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84"/>
          <w:szCs w:val="24"/>
        </w:rPr>
      </w:pPr>
      <w:r>
        <w:rPr>
          <w:rFonts w:ascii="Arial" w:hAnsi="Arial" w:eastAsia="黑体"/>
          <w:b/>
          <w:bCs/>
          <w:sz w:val="84"/>
          <w:szCs w:val="24"/>
        </w:rPr>
      </w:r>
      <w:r/>
    </w:p>
    <w:p>
      <w:pPr>
        <w:pStyle w:val="842"/>
      </w:pPr>
      <w:r/>
      <w:r/>
    </w:p>
    <w:p>
      <w:pPr>
        <w:pStyle w:val="843"/>
        <w:jc w:val="center"/>
        <w:rPr>
          <w:rFonts w:eastAsia="黑体"/>
          <w:b/>
          <w:bCs/>
          <w:sz w:val="84"/>
        </w:rPr>
      </w:pPr>
      <w:r>
        <w:rPr>
          <w:rFonts w:hint="eastAsia" w:eastAsia="黑体"/>
          <w:b/>
          <w:bCs/>
          <w:sz w:val="84"/>
        </w:rPr>
        <w:t xml:space="preserve">招　标　文　件</w:t>
      </w:r>
      <w:r/>
    </w:p>
    <w:p>
      <w:pPr>
        <w:ind w:firstLine="1506"/>
        <w:rPr>
          <w:b/>
          <w:sz w:val="30"/>
          <w:szCs w:val="30"/>
        </w:rPr>
      </w:pPr>
      <w:r>
        <w:rPr>
          <w:rFonts w:hint="eastAsia"/>
          <w:b/>
          <w:sz w:val="30"/>
          <w:szCs w:val="30"/>
        </w:rPr>
        <w:t xml:space="preserve">项目名称：江宁区上坊新城小学等校教学设备</w:t>
      </w:r>
      <w:r/>
    </w:p>
    <w:p>
      <w:pPr>
        <w:ind w:firstLine="1506"/>
        <w:rPr>
          <w:b/>
          <w:sz w:val="30"/>
          <w:szCs w:val="30"/>
        </w:rPr>
      </w:pPr>
      <w:r>
        <w:rPr>
          <w:rFonts w:hint="eastAsia"/>
          <w:b/>
          <w:sz w:val="30"/>
          <w:szCs w:val="30"/>
        </w:rPr>
        <w:t xml:space="preserve">项目编号：JSZC-320115-JZCG-G2026-0040   </w:t>
      </w:r>
      <w:r/>
    </w:p>
    <w:p>
      <w:pPr>
        <w:ind w:firstLine="1506"/>
        <w:rPr>
          <w:b/>
          <w:sz w:val="30"/>
          <w:szCs w:val="30"/>
        </w:rPr>
      </w:pPr>
      <w:r>
        <w:rPr>
          <w:b/>
          <w:sz w:val="30"/>
          <w:szCs w:val="30"/>
        </w:rPr>
      </w:r>
      <w:r/>
    </w:p>
    <w:p>
      <w:pPr>
        <w:jc w:val="center"/>
        <w:rPr>
          <w:b/>
          <w:sz w:val="30"/>
          <w:szCs w:val="30"/>
        </w:rPr>
      </w:pPr>
      <w:r>
        <w:rPr>
          <w:rFonts w:hint="eastAsia"/>
          <w:b/>
          <w:sz w:val="30"/>
          <w:szCs w:val="30"/>
        </w:rPr>
        <w:t xml:space="preserve">（非专门面向中小企业）</w:t>
      </w:r>
      <w:r/>
    </w:p>
    <w:p>
      <w:pPr>
        <w:jc w:val="left"/>
        <w:spacing w:line="360" w:lineRule="auto"/>
        <w:tabs>
          <w:tab w:val="left" w:pos="6180" w:leader="none"/>
        </w:tabs>
        <w:rPr>
          <w:rFonts w:ascii="宋体" w:hAnsi="宋体"/>
          <w:sz w:val="24"/>
          <w:szCs w:val="24"/>
        </w:rPr>
      </w:pPr>
      <w:r>
        <w:rPr>
          <w:rFonts w:ascii="宋体" w:hAnsi="宋体"/>
          <w:sz w:val="24"/>
          <w:szCs w:val="24"/>
        </w:rPr>
        <w:tab/>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pStyle w:val="843"/>
        <w:ind w:firstLine="0"/>
        <w:jc w:val="center"/>
        <w:rPr>
          <w:b/>
          <w:bCs/>
          <w:sz w:val="32"/>
        </w:rPr>
      </w:pPr>
      <w:r>
        <w:rPr>
          <w:rFonts w:hint="eastAsia"/>
          <w:b/>
          <w:bCs/>
          <w:sz w:val="32"/>
        </w:rPr>
        <w:t xml:space="preserve">南京市公共资源交易中心江宁分中心</w:t>
      </w:r>
      <w:r/>
    </w:p>
    <w:p>
      <w:pPr>
        <w:jc w:val="center"/>
        <w:rPr>
          <w:rFonts w:ascii="Arial" w:hAnsi="Arial"/>
          <w:b/>
          <w:bCs/>
          <w:sz w:val="32"/>
          <w:szCs w:val="24"/>
        </w:rPr>
      </w:pPr>
      <w:r>
        <w:rPr>
          <w:rFonts w:hint="eastAsia" w:ascii="Arial" w:hAnsi="Arial"/>
          <w:b/>
          <w:bCs/>
          <w:sz w:val="32"/>
          <w:szCs w:val="24"/>
        </w:rPr>
        <w:t xml:space="preserve">2026年7月</w:t>
      </w:r>
      <w:r/>
    </w:p>
    <w:p>
      <w:pPr>
        <w:jc w:val="left"/>
        <w:spacing w:before="120" w:after="120" w:line="360" w:lineRule="auto"/>
        <w:rPr>
          <w:rFonts w:ascii="Arial" w:hAnsi="Arial"/>
          <w:sz w:val="24"/>
          <w:szCs w:val="24"/>
          <w:u w:val="single"/>
        </w:rPr>
      </w:pPr>
      <w:r>
        <w:rPr>
          <w:rFonts w:ascii="Arial" w:hAnsi="Arial"/>
          <w:sz w:val="24"/>
          <w:szCs w:val="24"/>
          <w:u w:val="single"/>
        </w:rPr>
      </w:r>
      <w:r/>
    </w:p>
    <w:p>
      <w:pPr>
        <w:jc w:val="center"/>
        <w:spacing w:before="120" w:after="120" w:line="360" w:lineRule="auto"/>
        <w:rPr>
          <w:rFonts w:ascii="Arial" w:hAnsi="Arial"/>
          <w:sz w:val="24"/>
          <w:szCs w:val="24"/>
        </w:rPr>
      </w:pPr>
      <w:r>
        <w:rPr>
          <w:rFonts w:ascii="Arial" w:hAnsi="Arial"/>
          <w:sz w:val="24"/>
          <w:szCs w:val="24"/>
        </w:rPr>
      </w:r>
      <w:r/>
    </w:p>
    <w:p>
      <w:pPr>
        <w:spacing w:line="480" w:lineRule="exact"/>
        <w:rPr>
          <w:rFonts w:ascii="宋体" w:hAnsi="宋体" w:cs="宋体"/>
          <w:b/>
          <w:bCs/>
          <w:sz w:val="24"/>
          <w:szCs w:val="24"/>
        </w:rPr>
        <w:outlineLvl w:val="0"/>
      </w:pPr>
      <w:r>
        <w:rPr>
          <w:rFonts w:ascii="宋体" w:hAnsi="宋体" w:cs="宋体"/>
          <w:b/>
          <w:bCs/>
          <w:sz w:val="24"/>
          <w:szCs w:val="24"/>
        </w:rPr>
      </w:r>
      <w:r/>
    </w:p>
    <w:p>
      <w:pPr>
        <w:jc w:val="center"/>
        <w:spacing w:line="480" w:lineRule="auto"/>
        <w:rPr>
          <w:rFonts w:ascii="黑体" w:hAnsi="Arial" w:eastAsia="黑体"/>
          <w:b/>
          <w:sz w:val="44"/>
          <w:szCs w:val="21"/>
        </w:rPr>
        <w:outlineLvl w:val="0"/>
      </w:pPr>
      <w:r>
        <w:rPr>
          <w:szCs w:val="21"/>
        </w:rPr>
        <w:br w:type="page" w:clear="all"/>
      </w:r>
      <w:bookmarkStart w:id="0" w:name="_Toc120614210"/>
      <w:r/>
      <w:bookmarkStart w:id="1" w:name="_Toc479757206"/>
      <w:r/>
      <w:bookmarkStart w:id="2" w:name="_Toc16938516"/>
      <w:r/>
      <w:bookmarkStart w:id="3" w:name="_Toc523127445"/>
      <w:r/>
      <w:bookmarkStart w:id="4" w:name="_Toc513029200"/>
      <w:r/>
      <w:bookmarkStart w:id="5" w:name="_Toc20823272"/>
      <w:r>
        <w:rPr>
          <w:rFonts w:hint="eastAsia" w:ascii="黑体" w:hAnsi="Arial" w:eastAsia="黑体"/>
          <w:b/>
          <w:sz w:val="44"/>
          <w:szCs w:val="21"/>
        </w:rPr>
        <w:t xml:space="preserve">总  目  录</w:t>
      </w:r>
      <w:r/>
    </w:p>
    <w:p>
      <w:pPr>
        <w:spacing w:line="480" w:lineRule="auto"/>
        <w:rPr>
          <w:rFonts w:ascii="仿宋_GB2312" w:hAnsi="Arial" w:eastAsia="仿宋_GB2312"/>
          <w:b/>
          <w:sz w:val="28"/>
          <w:szCs w:val="21"/>
        </w:rPr>
      </w:pPr>
      <w:r>
        <w:rPr>
          <w:rFonts w:ascii="仿宋_GB2312" w:hAnsi="Arial" w:eastAsia="仿宋_GB2312"/>
          <w:b/>
          <w:sz w:val="28"/>
          <w:szCs w:val="21"/>
        </w:rPr>
      </w:r>
      <w:r/>
    </w:p>
    <w:p>
      <w:pPr>
        <w:numPr>
          <w:ilvl w:val="0"/>
          <w:numId w:val="1"/>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投标邀请…………………………………… </w:t>
      </w:r>
      <w:r/>
    </w:p>
    <w:p>
      <w:pPr>
        <w:numPr>
          <w:ilvl w:val="0"/>
          <w:numId w:val="1"/>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投标人须知………………………………… </w:t>
      </w:r>
      <w:r/>
    </w:p>
    <w:p>
      <w:pPr>
        <w:numPr>
          <w:ilvl w:val="0"/>
          <w:numId w:val="1"/>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合同文本……………………………………</w:t>
      </w:r>
      <w:r/>
    </w:p>
    <w:p>
      <w:pPr>
        <w:numPr>
          <w:ilvl w:val="0"/>
          <w:numId w:val="1"/>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采购需求……………………………………</w:t>
      </w:r>
      <w:r/>
    </w:p>
    <w:p>
      <w:pPr>
        <w:numPr>
          <w:ilvl w:val="0"/>
          <w:numId w:val="1"/>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评标方法与评标标准………………………</w:t>
      </w:r>
      <w:r/>
    </w:p>
    <w:p>
      <w:pPr>
        <w:numPr>
          <w:ilvl w:val="0"/>
          <w:numId w:val="1"/>
        </w:numPr>
        <w:jc w:val="center"/>
        <w:spacing w:line="960" w:lineRule="auto"/>
        <w:rPr>
          <w:rFonts w:ascii="黑体" w:hAnsi="宋体" w:eastAsia="黑体"/>
          <w:sz w:val="36"/>
          <w:szCs w:val="21"/>
        </w:rPr>
        <w:outlineLvl w:val="1"/>
      </w:pPr>
      <w:r>
        <w:rPr>
          <w:rFonts w:hint="eastAsia" w:ascii="黑体" w:hAnsi="宋体" w:eastAsia="黑体"/>
          <w:sz w:val="36"/>
          <w:szCs w:val="21"/>
        </w:rPr>
        <w:t xml:space="preserve">投标文件格式………………………………</w:t>
      </w:r>
      <w:bookmarkEnd w:id="0"/>
      <w:r/>
      <w:r/>
    </w:p>
    <w:p>
      <w:pPr>
        <w:rPr>
          <w:szCs w:val="21"/>
        </w:rPr>
      </w:pPr>
      <w:r>
        <w:rPr>
          <w:szCs w:val="21"/>
        </w:rPr>
      </w:r>
      <w:r/>
    </w:p>
    <w:p>
      <w:pPr>
        <w:pStyle w:val="661"/>
      </w:pPr>
      <w:r/>
      <w:r/>
    </w:p>
    <w:p>
      <w:pPr>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 xml:space="preserve">第一章  投标邀请</w:t>
      </w:r>
      <w:r/>
    </w:p>
    <w:p>
      <w:pPr>
        <w:ind w:firstLine="480"/>
        <w:spacing w:line="264" w:lineRule="auto"/>
        <w:rPr>
          <w:rFonts w:ascii="宋体" w:hAnsi="宋体"/>
          <w:sz w:val="24"/>
          <w:szCs w:val="24"/>
        </w:rPr>
      </w:pPr>
      <w:r>
        <w:rPr>
          <w:rFonts w:ascii="宋体" w:hAnsi="宋体"/>
          <w:sz w:val="24"/>
          <w:szCs w:val="24"/>
        </w:rPr>
      </w:r>
      <w:r/>
    </w:p>
    <w:p>
      <w:pPr>
        <w:ind w:firstLine="480"/>
        <w:spacing w:line="264" w:lineRule="auto"/>
        <w:rPr>
          <w:rFonts w:ascii="宋体" w:hAnsi="宋体"/>
          <w:sz w:val="24"/>
          <w:szCs w:val="24"/>
        </w:rPr>
      </w:pPr>
      <w:r/>
      <w:bookmarkStart w:id="6" w:name="_Toc35393621"/>
      <w:r/>
      <w:bookmarkStart w:id="7" w:name="_Toc28359002"/>
      <w:r/>
      <w:bookmarkStart w:id="8" w:name="_Hlk24379207"/>
      <w:r/>
      <w:bookmarkStart w:id="9" w:name="_Toc35393790"/>
      <w:r/>
      <w:bookmarkStart w:id="10" w:name="_Toc28359079"/>
      <w:r/>
      <w:bookmarkStart w:id="11" w:name="_Toc38985263"/>
      <w:r>
        <w:rPr>
          <w:rFonts w:hint="eastAsia" w:ascii="宋体" w:hAnsi="宋体"/>
          <w:sz w:val="24"/>
          <w:szCs w:val="24"/>
        </w:rPr>
        <w:t xml:space="preserve">受南京市江宁区教育技术装备中心（采购单位）委托，南京市公共资源交易中心江宁分中心（以下简称“交易中心”）就江宁区上坊新城小学等校教学设备（项目名称）进行公开招标采购，欢迎符合条件的供应商投标。</w:t>
      </w:r>
      <w:r/>
    </w:p>
    <w:p>
      <w:pPr>
        <w:pStyle w:val="651"/>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bookmarkEnd w:id="11"/>
      <w:r/>
      <w:r/>
    </w:p>
    <w:p>
      <w:pPr>
        <w:ind w:firstLine="480"/>
        <w:spacing w:line="264" w:lineRule="auto"/>
        <w:rPr>
          <w:rFonts w:ascii="宋体" w:hAnsi="宋体"/>
          <w:sz w:val="24"/>
          <w:szCs w:val="24"/>
        </w:rPr>
      </w:pPr>
      <w:r/>
      <w:bookmarkStart w:id="12" w:name="_Toc28359080"/>
      <w:r/>
      <w:bookmarkStart w:id="13" w:name="_Toc28359003"/>
      <w:r/>
      <w:bookmarkStart w:id="14" w:name="_Toc35393622"/>
      <w:r/>
      <w:bookmarkStart w:id="15" w:name="_Toc38985264"/>
      <w:r/>
      <w:bookmarkStart w:id="16" w:name="_Toc35393791"/>
      <w:r>
        <w:rPr>
          <w:rFonts w:hint="eastAsia" w:ascii="宋体" w:hAnsi="宋体"/>
          <w:sz w:val="24"/>
          <w:szCs w:val="24"/>
        </w:rPr>
        <w:t xml:space="preserve">1.项目编号：</w:t>
      </w:r>
      <w:r>
        <w:rPr>
          <w:rFonts w:hint="eastAsia" w:ascii="Segoe UI" w:hAnsi="Segoe UI" w:cs="Segoe UI"/>
          <w:szCs w:val="21"/>
          <w:shd w:val="clear" w:color="auto" w:fill="ffffff"/>
        </w:rPr>
        <w:t xml:space="preserve">JSZC-320115-JZCG-G2026-0040</w:t>
      </w:r>
      <w:r/>
    </w:p>
    <w:p>
      <w:pPr>
        <w:ind w:firstLine="480"/>
        <w:spacing w:line="264" w:lineRule="auto"/>
        <w:rPr>
          <w:rFonts w:ascii="宋体" w:hAnsi="宋体"/>
          <w:sz w:val="24"/>
          <w:szCs w:val="24"/>
        </w:rPr>
      </w:pPr>
      <w:r>
        <w:rPr>
          <w:rFonts w:hint="eastAsia" w:ascii="宋体" w:hAnsi="宋体"/>
          <w:sz w:val="24"/>
          <w:szCs w:val="24"/>
        </w:rPr>
        <w:t xml:space="preserve">2.项目名称：江宁区上坊新城小学等校教学设备</w:t>
      </w:r>
      <w:r/>
    </w:p>
    <w:p>
      <w:pPr>
        <w:ind w:firstLine="480"/>
        <w:spacing w:line="264" w:lineRule="auto"/>
        <w:rPr>
          <w:rFonts w:ascii="宋体" w:hAnsi="宋体"/>
          <w:sz w:val="24"/>
          <w:szCs w:val="24"/>
        </w:rPr>
      </w:pPr>
      <w:r>
        <w:rPr>
          <w:rFonts w:hint="eastAsia" w:ascii="宋体" w:hAnsi="宋体"/>
          <w:sz w:val="24"/>
          <w:szCs w:val="24"/>
        </w:rPr>
        <w:t xml:space="preserve">3.预算金额：</w:t>
      </w:r>
      <w:r>
        <w:rPr>
          <w:rFonts w:ascii="Segoe UI" w:hAnsi="Segoe UI" w:cs="Segoe UI"/>
          <w:szCs w:val="21"/>
        </w:rPr>
        <w:t xml:space="preserve">116.45</w:t>
      </w:r>
      <w:r>
        <w:rPr>
          <w:rFonts w:hint="eastAsia" w:ascii="宋体" w:hAnsi="宋体"/>
          <w:sz w:val="24"/>
          <w:szCs w:val="24"/>
        </w:rPr>
        <w:t xml:space="preserve">万元</w:t>
      </w:r>
      <w:r/>
    </w:p>
    <w:p>
      <w:pPr>
        <w:ind w:firstLine="480"/>
        <w:spacing w:line="264" w:lineRule="auto"/>
        <w:rPr>
          <w:rFonts w:ascii="宋体" w:hAnsi="宋体"/>
          <w:sz w:val="24"/>
          <w:szCs w:val="24"/>
          <w:highlight w:val="none"/>
        </w:rPr>
      </w:pPr>
      <w:r>
        <w:rPr>
          <w:rFonts w:hint="eastAsia" w:ascii="宋体" w:hAnsi="宋体"/>
          <w:sz w:val="24"/>
          <w:szCs w:val="24"/>
          <w:highlight w:val="none"/>
        </w:rPr>
        <w:t xml:space="preserve">4.最高限价：102万元</w:t>
      </w:r>
      <w:r/>
    </w:p>
    <w:p>
      <w:pPr>
        <w:ind w:firstLine="480"/>
        <w:spacing w:line="264" w:lineRule="auto"/>
        <w:rPr>
          <w:rFonts w:ascii="宋体" w:hAnsi="宋体"/>
          <w:sz w:val="24"/>
          <w:szCs w:val="24"/>
          <w:u w:val="single"/>
        </w:rPr>
      </w:pPr>
      <w:r>
        <w:rPr>
          <w:rFonts w:hint="eastAsia" w:ascii="宋体" w:hAnsi="宋体"/>
          <w:sz w:val="24"/>
          <w:szCs w:val="24"/>
        </w:rPr>
        <w:t xml:space="preserve">5.采购需求（简介）：根据学校教学需求，配置相关教学设备，满足学校的教育教学需要。（详细内容见本招标文件第四章）</w:t>
      </w:r>
      <w:r/>
    </w:p>
    <w:p>
      <w:pPr>
        <w:ind w:firstLine="480"/>
        <w:spacing w:line="264" w:lineRule="auto"/>
        <w:rPr>
          <w:rFonts w:ascii="宋体" w:hAnsi="宋体"/>
          <w:sz w:val="24"/>
          <w:szCs w:val="24"/>
        </w:rPr>
      </w:pPr>
      <w:r>
        <w:rPr>
          <w:rFonts w:hint="eastAsia" w:ascii="宋体" w:hAnsi="宋体"/>
          <w:sz w:val="24"/>
          <w:szCs w:val="24"/>
        </w:rPr>
        <w:t xml:space="preserve">6.合同履行期限：中标后30个日历日内签订合同，合同签订后30个日历日内交货，质保期六年（自验收报告签字确认日起开始进入质保期，质保期不包含在合同履行期限中）。</w:t>
      </w:r>
      <w:r/>
    </w:p>
    <w:p>
      <w:pPr>
        <w:ind w:firstLine="480"/>
        <w:spacing w:line="264" w:lineRule="auto"/>
        <w:rPr>
          <w:rFonts w:ascii="宋体" w:hAnsi="宋体"/>
          <w:sz w:val="24"/>
          <w:szCs w:val="24"/>
        </w:rPr>
      </w:pPr>
      <w:r>
        <w:rPr>
          <w:rFonts w:hint="eastAsia" w:ascii="宋体" w:hAnsi="宋体"/>
          <w:color w:val="000000" w:themeColor="text1"/>
          <w:sz w:val="24"/>
          <w:szCs w:val="24"/>
          <w14:textFill>
            <w14:solidFill>
              <w14:schemeClr w14:val="tx1"/>
            </w14:solidFill>
          </w14:textFill>
        </w:rPr>
        <w:t xml:space="preserve">7.本项目不接受联</w:t>
      </w:r>
      <w:r>
        <w:rPr>
          <w:rFonts w:hint="eastAsia" w:ascii="宋体" w:hAnsi="宋体"/>
          <w:sz w:val="24"/>
          <w:szCs w:val="24"/>
        </w:rPr>
        <w:t xml:space="preserve">合</w:t>
      </w:r>
      <w:r>
        <w:rPr>
          <w:rFonts w:hint="eastAsia" w:ascii="宋体" w:hAnsi="宋体" w:cs="宋体"/>
          <w:sz w:val="24"/>
          <w:szCs w:val="24"/>
        </w:rPr>
        <w:t xml:space="preserve">体投标。</w:t>
      </w:r>
      <w:r/>
    </w:p>
    <w:p>
      <w:pPr>
        <w:ind w:firstLine="480"/>
        <w:spacing w:line="264" w:lineRule="auto"/>
        <w:rPr>
          <w:rFonts w:ascii="宋体" w:hAnsi="宋体"/>
          <w:sz w:val="24"/>
          <w:szCs w:val="24"/>
        </w:rPr>
      </w:pPr>
      <w:r>
        <w:rPr>
          <w:rFonts w:hint="eastAsia" w:ascii="宋体" w:hAnsi="宋体"/>
          <w:sz w:val="24"/>
          <w:szCs w:val="24"/>
        </w:rPr>
        <w:t xml:space="preserve">8.本项目不接受进口产品投标。</w:t>
      </w:r>
      <w:r/>
    </w:p>
    <w:p>
      <w:pPr>
        <w:pStyle w:val="651"/>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
    </w:p>
    <w:p>
      <w:pPr>
        <w:ind w:firstLine="480"/>
        <w:spacing w:line="264" w:lineRule="auto"/>
        <w:rPr>
          <w:rFonts w:ascii="宋体" w:hAnsi="宋体" w:cs="宋体"/>
          <w:sz w:val="24"/>
          <w:szCs w:val="24"/>
        </w:rPr>
      </w:pPr>
      <w:r/>
      <w:bookmarkStart w:id="17" w:name="_Toc35393792"/>
      <w:r/>
      <w:bookmarkStart w:id="18" w:name="_Toc38985265"/>
      <w:r/>
      <w:bookmarkStart w:id="19" w:name="_Toc35393623"/>
      <w:r/>
      <w:bookmarkStart w:id="20" w:name="_Toc28359004"/>
      <w:r/>
      <w:bookmarkStart w:id="21" w:name="_Toc28359081"/>
      <w:r>
        <w:rPr>
          <w:rFonts w:hint="eastAsia" w:ascii="宋体" w:hAnsi="宋体" w:cs="宋体"/>
          <w:sz w:val="24"/>
          <w:szCs w:val="24"/>
        </w:rPr>
        <w:t xml:space="preserve">（一）通用资格要求</w:t>
      </w:r>
      <w:r/>
    </w:p>
    <w:p>
      <w:pPr>
        <w:ind w:firstLine="480"/>
        <w:spacing w:line="264"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264" w:lineRule="auto"/>
        <w:rPr>
          <w:rFonts w:ascii="宋体" w:hAnsi="宋体"/>
          <w:sz w:val="24"/>
          <w:szCs w:val="24"/>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spacing w:line="62"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2.落实政府采购政策需满足的资格要求：无</w:t>
      </w:r>
      <w:r/>
    </w:p>
    <w:p>
      <w:pPr>
        <w:ind w:firstLine="480"/>
        <w:spacing w:line="264" w:lineRule="auto"/>
        <w:rPr>
          <w:rFonts w:ascii="宋体" w:hAnsi="宋体"/>
          <w:sz w:val="24"/>
          <w:szCs w:val="24"/>
        </w:rPr>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p>
    <w:p>
      <w:pPr>
        <w:ind w:firstLine="480"/>
        <w:spacing w:line="264" w:lineRule="auto"/>
        <w:rPr>
          <w:rFonts w:ascii="宋体" w:hAnsi="宋体"/>
          <w:sz w:val="24"/>
          <w:szCs w:val="24"/>
        </w:rPr>
      </w:pPr>
      <w:r>
        <w:rPr>
          <w:rFonts w:hint="eastAsia" w:ascii="宋体" w:hAnsi="宋体" w:cs="宋体"/>
          <w:sz w:val="24"/>
          <w:szCs w:val="24"/>
        </w:rPr>
        <w:t xml:space="preserve">（二）本项目特定资格要求：</w:t>
      </w:r>
      <w:r>
        <w:rPr>
          <w:rFonts w:hint="eastAsia" w:ascii="宋体" w:hAnsi="宋体" w:cs="宋体"/>
          <w:sz w:val="24"/>
          <w:szCs w:val="24"/>
          <w:lang w:val="zh-CN"/>
        </w:rPr>
        <w:t xml:space="preserve">无</w:t>
      </w:r>
      <w:r/>
    </w:p>
    <w:p>
      <w:pPr>
        <w:pStyle w:val="651"/>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
    </w:p>
    <w:p>
      <w:pPr>
        <w:ind w:firstLine="480"/>
        <w:rPr>
          <w:rFonts w:ascii="宋体" w:hAnsi="宋体" w:cs="宋体"/>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w:t>
      </w:r>
      <w:r/>
    </w:p>
    <w:p>
      <w:pPr>
        <w:ind w:firstLine="480"/>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651"/>
        <w:ind w:firstLine="465"/>
        <w:spacing w:before="145" w:after="145" w:line="264"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6"/>
      <w:r/>
      <w:r/>
    </w:p>
    <w:p>
      <w:pPr>
        <w:ind w:firstLine="480"/>
        <w:spacing w:line="264" w:lineRule="auto"/>
        <w:rPr>
          <w:rFonts w:ascii="宋体" w:hAnsi="宋体"/>
          <w:bCs/>
          <w:color w:val="ff0000"/>
          <w:sz w:val="24"/>
          <w:szCs w:val="24"/>
          <w:u w:val="single"/>
        </w:rPr>
      </w:pPr>
      <w:r/>
      <w:bookmarkStart w:id="27" w:name="_Toc35393625"/>
      <w:r/>
      <w:bookmarkStart w:id="28" w:name="_Toc35393794"/>
      <w:r/>
      <w:bookmarkStart w:id="29" w:name="_Toc38985267"/>
      <w:r/>
      <w:bookmarkStart w:id="30" w:name="_Toc28359084"/>
      <w:r/>
      <w:bookmarkStart w:id="31" w:name="_Toc28359007"/>
      <w:r>
        <w:rPr>
          <w:rFonts w:hint="eastAsia" w:ascii="宋体" w:hAnsi="宋体" w:cs="宋体"/>
          <w:sz w:val="24"/>
          <w:szCs w:val="24"/>
        </w:rPr>
        <w:t xml:space="preserve">1.提交投标文件截止时间、开标时间</w:t>
      </w:r>
      <w:r>
        <w:rPr>
          <w:rFonts w:hint="eastAsia" w:ascii="宋体" w:hAnsi="宋体" w:cs="宋体"/>
          <w:sz w:val="24"/>
          <w:szCs w:val="24"/>
          <w:highlight w:val="none"/>
        </w:rPr>
        <w:t xml:space="preserve">：2026年</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13</w:t>
      </w:r>
      <w:r>
        <w:rPr>
          <w:rFonts w:hint="eastAsia" w:ascii="宋体" w:hAnsi="宋体" w:cs="宋体"/>
          <w:sz w:val="24"/>
          <w:szCs w:val="24"/>
          <w:highlight w:val="none"/>
        </w:rPr>
        <w:t xml:space="preserve">日14时00分</w:t>
      </w:r>
      <w:r>
        <w:rPr>
          <w:rFonts w:hint="eastAsia" w:ascii="宋体" w:hAnsi="宋体"/>
          <w:bCs/>
          <w:sz w:val="24"/>
          <w:szCs w:val="24"/>
          <w:highlight w:val="none"/>
        </w:rPr>
        <w:t xml:space="preserve">（北京时间）。</w:t>
      </w:r>
      <w:r/>
    </w:p>
    <w:p>
      <w:pPr>
        <w:ind w:firstLine="480"/>
        <w:spacing w:line="264" w:lineRule="auto"/>
        <w:rPr>
          <w:rFonts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651"/>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
    </w:p>
    <w:p>
      <w:pPr>
        <w:ind w:firstLine="480"/>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公告期限为自本公告发布之日起5个工作日。</w:t>
      </w:r>
      <w:r/>
    </w:p>
    <w:p>
      <w:pPr>
        <w:pStyle w:val="651"/>
        <w:ind w:firstLine="498"/>
        <w:spacing w:before="145" w:after="145" w:line="240" w:lineRule="auto"/>
      </w:pPr>
      <w:r>
        <w:rPr>
          <w:rFonts w:hint="eastAsia"/>
        </w:rPr>
        <w:t xml:space="preserve">六、其他事宜</w:t>
      </w:r>
      <w:bookmarkEnd w:id="32"/>
      <w:r/>
      <w:bookmarkEnd w:id="33"/>
      <w:r/>
      <w:bookmarkEnd w:id="34"/>
      <w:r/>
      <w:r/>
    </w:p>
    <w:p>
      <w:pPr>
        <w:ind w:firstLine="480"/>
        <w:tabs>
          <w:tab w:val="left" w:pos="900" w:leader="none"/>
        </w:tabs>
        <w:rPr>
          <w:rFonts w:ascii="宋体" w:hAnsi="宋体"/>
          <w:bCs/>
          <w:sz w:val="24"/>
          <w:szCs w:val="24"/>
        </w:rPr>
      </w:pPr>
      <w:r/>
      <w:bookmarkStart w:id="35" w:name="_Toc35393627"/>
      <w:r/>
      <w:bookmarkStart w:id="36" w:name="_Toc28359085"/>
      <w:r/>
      <w:bookmarkStart w:id="37" w:name="_Toc28359008"/>
      <w:r/>
      <w:bookmarkStart w:id="38" w:name="_Toc38985269"/>
      <w:r/>
      <w:bookmarkStart w:id="39" w:name="_Toc35393796"/>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spacing w:line="264" w:lineRule="auto"/>
        <w:tabs>
          <w:tab w:val="left" w:pos="900" w:leader="none"/>
        </w:tabs>
        <w:rPr>
          <w:rFonts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本项目组织集中勘察及答疑，供应商代表携带加盖单位公章的营业执照复印件、法定代表人授权委托书、身份证参加。签到时间：</w:t>
      </w:r>
      <w:r>
        <w:rPr>
          <w:rFonts w:hint="eastAsia" w:ascii="宋体" w:hAnsi="宋体" w:cs="宋体"/>
          <w:sz w:val="24"/>
          <w:szCs w:val="24"/>
          <w:highlight w:val="none"/>
        </w:rPr>
        <w:t xml:space="preserve">2026年</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31</w:t>
      </w:r>
      <w:r>
        <w:rPr>
          <w:rFonts w:hint="eastAsia" w:ascii="宋体" w:hAnsi="宋体" w:cs="宋体"/>
          <w:sz w:val="24"/>
          <w:szCs w:val="24"/>
          <w:highlight w:val="none"/>
        </w:rPr>
        <w:t xml:space="preserve">日9</w:t>
      </w:r>
      <w:r>
        <w:rPr>
          <w:rFonts w:hint="eastAsia"/>
          <w:bCs/>
          <w:sz w:val="24"/>
          <w:szCs w:val="24"/>
          <w:highlight w:val="none"/>
        </w:rPr>
        <w:t xml:space="preserve">时</w:t>
      </w:r>
      <w:r>
        <w:rPr>
          <w:rFonts w:hint="eastAsia" w:ascii="宋体" w:hAnsi="宋体" w:cs="宋体"/>
          <w:sz w:val="24"/>
          <w:szCs w:val="24"/>
          <w:highlight w:val="none"/>
        </w:rPr>
        <w:t xml:space="preserve">30</w:t>
      </w:r>
      <w:r>
        <w:rPr>
          <w:rFonts w:hint="eastAsia" w:ascii="宋体" w:hAnsi="宋体"/>
          <w:bCs/>
          <w:sz w:val="24"/>
          <w:szCs w:val="24"/>
          <w:highlight w:val="none"/>
        </w:rPr>
        <w:t xml:space="preserve">分</w:t>
      </w:r>
      <w:r>
        <w:rPr>
          <w:rFonts w:hint="eastAsia" w:ascii="宋体" w:hAnsi="宋体" w:cs="宋体"/>
          <w:sz w:val="24"/>
          <w:szCs w:val="24"/>
          <w:highlight w:val="none"/>
        </w:rPr>
        <w:t xml:space="preserve">至10</w:t>
      </w:r>
      <w:r>
        <w:rPr>
          <w:rFonts w:hint="eastAsia"/>
          <w:bCs/>
          <w:sz w:val="24"/>
          <w:szCs w:val="24"/>
          <w:highlight w:val="none"/>
        </w:rPr>
        <w:t xml:space="preserve">时</w:t>
      </w:r>
      <w:r>
        <w:rPr>
          <w:rFonts w:hint="eastAsia" w:ascii="宋体" w:hAnsi="宋体" w:cs="宋体"/>
          <w:sz w:val="24"/>
          <w:szCs w:val="24"/>
          <w:highlight w:val="none"/>
        </w:rPr>
        <w:t xml:space="preserve">00</w:t>
      </w:r>
      <w:r>
        <w:rPr>
          <w:rFonts w:hint="eastAsia" w:ascii="宋体" w:hAnsi="宋体"/>
          <w:bCs/>
          <w:sz w:val="24"/>
          <w:szCs w:val="24"/>
          <w:highlight w:val="none"/>
        </w:rPr>
        <w:t xml:space="preserve">分</w:t>
      </w:r>
      <w:r>
        <w:rPr>
          <w:rFonts w:hint="eastAsia" w:ascii="宋体" w:hAnsi="宋体" w:cs="宋体"/>
          <w:sz w:val="24"/>
          <w:szCs w:val="24"/>
        </w:rPr>
        <w:t xml:space="preserve">，地址：上坊新城小学武成路校区（江宁区武成路88号），联系人：谈主任，联系电话：13851540350。 </w:t>
      </w:r>
      <w:r/>
    </w:p>
    <w:p>
      <w:pPr>
        <w:ind w:firstLine="480"/>
        <w:spacing w:line="252" w:lineRule="auto"/>
        <w:rPr>
          <w:rFonts w:ascii="宋体" w:hAnsi="宋体" w:cs="宋体"/>
          <w:sz w:val="24"/>
          <w:szCs w:val="24"/>
        </w:rPr>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64" w:lineRule="auto"/>
        <w:rPr>
          <w:rFonts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20"/>
        <w:rPr>
          <w:rFonts w:ascii="宋体" w:hAnsi="宋体"/>
          <w:b/>
          <w:bCs/>
          <w:sz w:val="24"/>
          <w:lang w:val="zh-CN"/>
        </w:rPr>
      </w:pPr>
      <w:r>
        <w:rPr>
          <w:rFonts w:hint="eastAsia" w:ascii="宋体" w:hAnsi="宋体" w:cs="宋体"/>
          <w:b/>
          <w:bCs/>
          <w:sz w:val="24"/>
          <w:szCs w:val="24"/>
        </w:rPr>
        <w:t xml:space="preserve">5.供应商（含潜在供应商）对采购方式、采购需求、供应商资格条件、评标方法和评标标准、合同文本、招标项目资格审查结果的询问或质疑向采购人提出，由采购人负责答复。供应商对上述事项以外的询问或质疑向交易中心提出，由交易中心负责答复</w:t>
      </w:r>
      <w:r>
        <w:rPr>
          <w:rFonts w:hint="eastAsia" w:ascii="宋体" w:hAnsi="宋体"/>
          <w:b/>
          <w:bCs/>
          <w:sz w:val="24"/>
          <w:lang w:val="zh-CN"/>
        </w:rPr>
        <w:t xml:space="preserve">。</w:t>
      </w:r>
      <w:r/>
    </w:p>
    <w:p>
      <w:pPr>
        <w:ind w:firstLine="422"/>
        <w:rPr>
          <w:lang w:val="zh-CN"/>
        </w:rPr>
      </w:pPr>
      <w:r>
        <w:rPr>
          <w:rFonts w:hint="eastAsia" w:ascii="宋体" w:hAnsi="宋体"/>
          <w:sz w:val="24"/>
          <w:lang w:val="zh-CN"/>
        </w:rPr>
        <w:t xml:space="preserve">采购人《质疑函》收件人：南京市江宁区教育技术装备中心，收件地址：南京市江宁区东新北路16号503</w:t>
      </w:r>
      <w:r>
        <w:rPr>
          <w:rFonts w:hint="eastAsia" w:ascii="宋体" w:hAnsi="宋体"/>
          <w:sz w:val="24"/>
        </w:rPr>
        <w:t xml:space="preserve">室</w:t>
      </w:r>
      <w:r>
        <w:rPr>
          <w:rFonts w:hint="eastAsia" w:ascii="宋体" w:hAnsi="宋体"/>
          <w:sz w:val="24"/>
          <w:lang w:val="zh-CN"/>
        </w:rPr>
        <w:t xml:space="preserve">，联系电话：025-849</w:t>
      </w:r>
      <w:r>
        <w:rPr>
          <w:rFonts w:ascii="宋体" w:hAnsi="宋体"/>
          <w:sz w:val="24"/>
          <w:lang w:val="zh-CN"/>
        </w:rPr>
        <w:t xml:space="preserve">15807</w:t>
      </w:r>
      <w:r>
        <w:rPr>
          <w:rFonts w:hint="eastAsia" w:ascii="宋体" w:hAnsi="宋体"/>
          <w:sz w:val="24"/>
          <w:lang w:val="zh-CN"/>
        </w:rPr>
        <w:t xml:space="preserve">。</w:t>
      </w:r>
      <w:r/>
    </w:p>
    <w:p>
      <w:pPr>
        <w:ind w:firstLine="480"/>
        <w:rPr>
          <w:lang w:val="zh-CN"/>
        </w:rPr>
      </w:pPr>
      <w:r>
        <w:rPr>
          <w:rFonts w:hint="eastAsia" w:ascii="宋体" w:hAnsi="宋体" w:cs="宋体"/>
          <w:sz w:val="24"/>
          <w:szCs w:val="24"/>
          <w:lang w:bidi="zh-CN"/>
        </w:rPr>
        <w:t xml:space="preserve">交易中心《质疑函》收件人：南京市公共资源交易中心江宁分中心业务受理科，收件地址：南京市江宁区杨家圩路2号市民中心A区3楼公共资源交易中心A314，联系电话：025-69634313。</w:t>
      </w:r>
      <w:r/>
    </w:p>
    <w:p>
      <w:pPr>
        <w:ind w:firstLine="480"/>
        <w:spacing w:line="264" w:lineRule="auto"/>
        <w:rPr>
          <w:rFonts w:ascii="宋体" w:hAnsi="宋体" w:cs="宋体"/>
          <w:b/>
          <w:bCs/>
          <w:sz w:val="24"/>
          <w:szCs w:val="24"/>
        </w:rPr>
      </w:pPr>
      <w:r>
        <w:rPr>
          <w:rFonts w:hint="eastAsia" w:ascii="宋体" w:hAnsi="宋体" w:cs="宋体"/>
          <w:b/>
          <w:bCs/>
          <w:sz w:val="24"/>
          <w:szCs w:val="24"/>
        </w:rPr>
        <w:t xml:space="preserve">供应商提出质疑函应提交《质疑函》原件，且尽可能通过邮寄方式送达，交易中心和采购人不接受无运单快件。</w:t>
      </w:r>
      <w:r/>
    </w:p>
    <w:p>
      <w:pPr>
        <w:pStyle w:val="651"/>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
    </w:p>
    <w:p>
      <w:pPr>
        <w:ind w:firstLine="480"/>
        <w:rPr>
          <w:rFonts w:ascii="宋体" w:hAnsi="宋体"/>
          <w:sz w:val="24"/>
          <w:szCs w:val="24"/>
        </w:rPr>
      </w:pPr>
      <w:r>
        <w:rPr>
          <w:rFonts w:hint="eastAsia" w:ascii="宋体" w:hAnsi="宋体"/>
          <w:sz w:val="24"/>
          <w:szCs w:val="24"/>
        </w:rPr>
        <w:t xml:space="preserve">1.采购人</w:t>
      </w:r>
      <w:r/>
    </w:p>
    <w:p>
      <w:pPr>
        <w:ind w:firstLine="480"/>
        <w:spacing w:line="264" w:lineRule="auto"/>
        <w:rPr>
          <w:rFonts w:ascii="宋体" w:hAnsi="宋体"/>
          <w:sz w:val="24"/>
          <w:szCs w:val="24"/>
        </w:rPr>
      </w:pPr>
      <w:r>
        <w:rPr>
          <w:rFonts w:hint="eastAsia" w:ascii="宋体" w:hAnsi="宋体"/>
          <w:sz w:val="24"/>
          <w:szCs w:val="24"/>
        </w:rPr>
        <w:t xml:space="preserve">名  称：南京市江宁区教育技术装备中心</w:t>
      </w:r>
      <w:r/>
    </w:p>
    <w:p>
      <w:pPr>
        <w:ind w:firstLine="480"/>
        <w:spacing w:line="264" w:lineRule="auto"/>
        <w:rPr>
          <w:rFonts w:ascii="宋体" w:hAnsi="宋体"/>
          <w:sz w:val="24"/>
          <w:szCs w:val="24"/>
        </w:rPr>
      </w:pPr>
      <w:r>
        <w:rPr>
          <w:rFonts w:hint="eastAsia" w:ascii="宋体" w:hAnsi="宋体"/>
          <w:sz w:val="24"/>
          <w:szCs w:val="24"/>
        </w:rPr>
        <w:t xml:space="preserve">地  址：南京市江宁区东新北路16号</w:t>
      </w:r>
      <w:r>
        <w:rPr>
          <w:rFonts w:hint="eastAsia" w:ascii="宋体" w:hAnsi="宋体"/>
          <w:sz w:val="24"/>
          <w:lang w:val="zh-CN"/>
        </w:rPr>
        <w:t xml:space="preserve">503</w:t>
      </w:r>
      <w:r>
        <w:rPr>
          <w:rFonts w:hint="eastAsia" w:ascii="宋体" w:hAnsi="宋体"/>
          <w:sz w:val="24"/>
        </w:rPr>
        <w:t xml:space="preserve">室</w:t>
      </w:r>
      <w:r/>
    </w:p>
    <w:p>
      <w:pPr>
        <w:ind w:firstLine="480"/>
        <w:spacing w:line="264" w:lineRule="auto"/>
        <w:rPr>
          <w:rFonts w:ascii="宋体" w:hAnsi="宋体"/>
          <w:sz w:val="24"/>
          <w:szCs w:val="24"/>
        </w:rPr>
      </w:pPr>
      <w:r>
        <w:rPr>
          <w:rFonts w:hint="eastAsia" w:ascii="宋体" w:hAnsi="宋体"/>
          <w:sz w:val="24"/>
          <w:szCs w:val="24"/>
        </w:rPr>
        <w:t xml:space="preserve">联系人：许海清</w:t>
      </w:r>
      <w:r/>
    </w:p>
    <w:p>
      <w:pPr>
        <w:ind w:firstLine="480"/>
        <w:spacing w:line="264" w:lineRule="auto"/>
        <w:rPr>
          <w:rFonts w:ascii="宋体" w:hAnsi="宋体"/>
          <w:sz w:val="24"/>
          <w:szCs w:val="24"/>
        </w:rPr>
      </w:pPr>
      <w:r>
        <w:rPr>
          <w:rFonts w:hint="eastAsia" w:ascii="宋体" w:hAnsi="宋体"/>
          <w:sz w:val="24"/>
          <w:szCs w:val="24"/>
        </w:rPr>
        <w:t xml:space="preserve">联系电话：025-</w:t>
      </w:r>
      <w:bookmarkStart w:id="40" w:name="_Toc28359086"/>
      <w:r/>
      <w:bookmarkStart w:id="41" w:name="_Toc28359009"/>
      <w:r>
        <w:rPr>
          <w:rFonts w:ascii="宋体" w:hAnsi="宋体"/>
          <w:sz w:val="24"/>
          <w:szCs w:val="24"/>
        </w:rPr>
        <w:t xml:space="preserve">8</w:t>
      </w:r>
      <w:r>
        <w:rPr>
          <w:rFonts w:hint="eastAsia" w:ascii="宋体" w:hAnsi="宋体"/>
          <w:sz w:val="24"/>
          <w:szCs w:val="24"/>
        </w:rPr>
        <w:t xml:space="preserve">4915807</w:t>
      </w:r>
      <w:r/>
    </w:p>
    <w:p>
      <w:pPr>
        <w:ind w:firstLine="480"/>
        <w:spacing w:line="264" w:lineRule="auto"/>
        <w:rPr>
          <w:rFonts w:ascii="宋体" w:hAnsi="宋体"/>
          <w:sz w:val="24"/>
          <w:szCs w:val="24"/>
        </w:rPr>
      </w:pPr>
      <w:r>
        <w:rPr>
          <w:rFonts w:hint="eastAsia" w:ascii="宋体" w:hAnsi="宋体"/>
          <w:sz w:val="24"/>
          <w:szCs w:val="24"/>
        </w:rPr>
        <w:t xml:space="preserve">2.</w:t>
      </w:r>
      <w:bookmarkEnd w:id="40"/>
      <w:r/>
      <w:bookmarkEnd w:id="41"/>
      <w:r>
        <w:rPr>
          <w:rFonts w:hint="eastAsia" w:ascii="宋体" w:hAnsi="宋体"/>
          <w:sz w:val="24"/>
          <w:szCs w:val="24"/>
        </w:rPr>
        <w:t xml:space="preserve"> 交易中心</w:t>
      </w:r>
      <w:bookmarkEnd w:id="1"/>
      <w:bookmarkEnd w:id="2"/>
      <w:bookmarkEnd w:id="3"/>
      <w:bookmarkEnd w:id="4"/>
      <w:bookmarkEnd w:id="5"/>
      <w:r/>
    </w:p>
    <w:p>
      <w:pPr>
        <w:ind w:firstLine="480"/>
        <w:spacing w:line="264" w:lineRule="auto"/>
        <w:rPr>
          <w:rFonts w:ascii="宋体" w:hAnsi="宋体"/>
          <w:color w:val="000000"/>
          <w:sz w:val="24"/>
          <w:szCs w:val="24"/>
        </w:rPr>
      </w:pPr>
      <w:r>
        <w:rPr>
          <w:rFonts w:hint="eastAsia" w:ascii="宋体" w:hAnsi="宋体"/>
          <w:color w:val="000000"/>
          <w:sz w:val="24"/>
          <w:szCs w:val="24"/>
        </w:rPr>
        <w:t xml:space="preserve">地　址：南京市江宁区杨家圩路2号市民中心A区3楼</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联系人：黄后乐</w:t>
      </w:r>
      <w:r/>
    </w:p>
    <w:p>
      <w:pPr>
        <w:ind w:firstLine="480"/>
        <w:spacing w:line="264" w:lineRule="auto"/>
        <w:rPr>
          <w:rFonts w:ascii="宋体" w:hAnsi="宋体"/>
          <w:color w:val="000000"/>
          <w:sz w:val="24"/>
          <w:szCs w:val="24"/>
        </w:rPr>
      </w:pPr>
      <w:r>
        <w:rPr>
          <w:rFonts w:hint="eastAsia" w:ascii="宋体" w:hAnsi="宋体"/>
          <w:color w:val="000000"/>
          <w:sz w:val="24"/>
          <w:szCs w:val="24"/>
        </w:rPr>
        <w:t xml:space="preserve">联系电话：</w:t>
      </w:r>
      <w:r>
        <w:rPr>
          <w:rFonts w:hint="eastAsia" w:ascii="宋体" w:hAnsi="宋体"/>
          <w:sz w:val="24"/>
          <w:szCs w:val="24"/>
        </w:rPr>
        <w:t xml:space="preserve">025-69613983</w:t>
      </w:r>
      <w:r/>
    </w:p>
    <w:p>
      <w:pPr>
        <w:ind w:firstLine="480"/>
        <w:rPr>
          <w:rFonts w:ascii="宋体" w:hAnsi="宋体" w:cs="宋体"/>
          <w:sz w:val="24"/>
          <w:szCs w:val="24"/>
        </w:rPr>
      </w:pPr>
      <w:r>
        <w:rPr>
          <w:rFonts w:ascii="宋体" w:hAnsi="宋体" w:cs="宋体"/>
          <w:sz w:val="24"/>
          <w:szCs w:val="24"/>
        </w:rPr>
      </w:r>
      <w:r/>
    </w:p>
    <w:p>
      <w:pPr>
        <w:pStyle w:val="660"/>
        <w:rPr>
          <w:rFonts w:cs="宋体"/>
          <w:sz w:val="24"/>
          <w:szCs w:val="24"/>
        </w:rPr>
      </w:pPr>
      <w:r>
        <w:rPr>
          <w:rFonts w:cs="宋体"/>
          <w:sz w:val="24"/>
          <w:szCs w:val="24"/>
        </w:rPr>
      </w:r>
      <w:r/>
    </w:p>
    <w:p>
      <w:r/>
      <w:r/>
    </w:p>
    <w:p>
      <w:pPr>
        <w:pStyle w:val="660"/>
      </w:pPr>
      <w:r/>
      <w:r/>
    </w:p>
    <w:p>
      <w:pPr>
        <w:pStyle w:val="660"/>
      </w:pPr>
      <w:r/>
      <w:r/>
    </w:p>
    <w:p>
      <w:pPr>
        <w:pStyle w:val="660"/>
      </w:pPr>
      <w:r/>
      <w:r/>
    </w:p>
    <w:p>
      <w:pPr>
        <w:pStyle w:val="660"/>
      </w:pPr>
      <w:r/>
      <w:r/>
    </w:p>
    <w:p>
      <w:pPr>
        <w:pStyle w:val="660"/>
      </w:pPr>
      <w:r/>
      <w:r/>
    </w:p>
    <w:p>
      <w:pPr>
        <w:jc w:val="center"/>
        <w:rPr>
          <w:rFonts w:ascii="方正小标宋简体" w:hAnsi="方正小标宋简体" w:eastAsia="方正小标宋简体" w:cs="方正小标宋简体"/>
          <w:sz w:val="36"/>
          <w:szCs w:val="36"/>
        </w:rPr>
      </w:pPr>
      <w:r/>
      <w:bookmarkStart w:id="42" w:name="_Toc120614211"/>
      <w:r>
        <w:rPr>
          <w:rFonts w:hint="eastAsia" w:ascii="方正小标宋简体" w:hAnsi="方正小标宋简体" w:eastAsia="方正小标宋简体" w:cs="方正小标宋简体"/>
          <w:sz w:val="36"/>
          <w:szCs w:val="36"/>
        </w:rPr>
        <w:t xml:space="preserve">第二章  </w:t>
      </w:r>
      <w:bookmarkEnd w:id="42"/>
      <w:r/>
      <w:bookmarkStart w:id="43" w:name="_Toc20823274"/>
      <w:r/>
      <w:bookmarkStart w:id="44" w:name="_Toc513029202"/>
      <w:r/>
      <w:bookmarkStart w:id="45" w:name="_Toc16938518"/>
      <w:r/>
      <w:bookmarkStart w:id="46" w:name="_Toc120614213"/>
      <w:r>
        <w:rPr>
          <w:rFonts w:hint="eastAsia" w:ascii="方正小标宋简体" w:hAnsi="方正小标宋简体" w:eastAsia="方正小标宋简体" w:cs="方正小标宋简体"/>
          <w:sz w:val="36"/>
          <w:szCs w:val="36"/>
        </w:rPr>
        <w:t xml:space="preserve">投标人须知</w:t>
      </w:r>
      <w:bookmarkEnd w:id="43"/>
      <w:r/>
      <w:bookmarkEnd w:id="44"/>
      <w:r/>
      <w:bookmarkEnd w:id="45"/>
      <w:r/>
      <w:bookmarkEnd w:id="46"/>
      <w:r/>
      <w:r/>
    </w:p>
    <w:p>
      <w:pPr>
        <w:pStyle w:val="651"/>
        <w:ind w:firstLine="465"/>
        <w:spacing w:line="240" w:lineRule="auto"/>
        <w:rPr>
          <w:rFonts w:ascii="方正黑体_GBK" w:hAnsi="方正黑体_GBK" w:eastAsia="方正黑体_GBK" w:cs="方正黑体_GBK"/>
          <w:b w:val="0"/>
          <w:bCs w:val="0"/>
          <w:sz w:val="30"/>
          <w:szCs w:val="30"/>
        </w:rPr>
      </w:pPr>
      <w:r/>
      <w:bookmarkStart w:id="47" w:name="_Toc120614214"/>
      <w:r/>
      <w:bookmarkStart w:id="48" w:name="_Toc16938519"/>
      <w:r/>
      <w:bookmarkStart w:id="49" w:name="_Toc513029203"/>
      <w:r/>
      <w:bookmarkStart w:id="50" w:name="_Toc20823275"/>
      <w:r/>
      <w:bookmarkStart w:id="51" w:name="_Toc20823306"/>
      <w:r/>
      <w:bookmarkStart w:id="52" w:name="_Toc16938550"/>
      <w:r/>
      <w:bookmarkStart w:id="53" w:name="_Toc513029234"/>
      <w:r/>
      <w:bookmarkStart w:id="54" w:name="_Toc16938558"/>
      <w:r/>
      <w:bookmarkStart w:id="55" w:name="_Toc513029242"/>
      <w:r/>
      <w:bookmarkStart w:id="56" w:name="_Toc479757207"/>
      <w:r/>
      <w:bookmarkStart w:id="57" w:name="_Toc120614221"/>
      <w:r/>
      <w:bookmarkStart w:id="58" w:name="_Toc20823314"/>
      <w:r>
        <w:rPr>
          <w:rFonts w:hint="eastAsia" w:ascii="方正黑体_GBK" w:hAnsi="方正黑体_GBK" w:eastAsia="方正黑体_GBK" w:cs="方正黑体_GBK"/>
          <w:b w:val="0"/>
          <w:bCs w:val="0"/>
          <w:sz w:val="30"/>
          <w:szCs w:val="30"/>
        </w:rPr>
        <w:t xml:space="preserve">一、总则</w:t>
      </w:r>
      <w:bookmarkEnd w:id="47"/>
      <w:r/>
      <w:bookmarkEnd w:id="48"/>
      <w:r/>
      <w:bookmarkEnd w:id="49"/>
      <w:r/>
      <w:bookmarkEnd w:id="50"/>
      <w:r/>
      <w:r/>
    </w:p>
    <w:p>
      <w:pPr>
        <w:pStyle w:val="652"/>
        <w:ind w:firstLine="422"/>
        <w:spacing w:before="0" w:after="0" w:line="240" w:lineRule="auto"/>
        <w:rPr>
          <w:rFonts w:ascii="方正楷体_GBK" w:hAnsi="方正楷体_GBK" w:eastAsia="方正楷体_GBK" w:cs="方正楷体_GBK"/>
        </w:rPr>
      </w:pPr>
      <w:r/>
      <w:bookmarkStart w:id="59" w:name="_Hlt16619475"/>
      <w:r/>
      <w:bookmarkEnd w:id="59"/>
      <w:r/>
      <w:bookmarkStart w:id="60" w:name="_Toc458694821"/>
      <w:r/>
      <w:bookmarkStart w:id="61" w:name="_Toc16938520"/>
      <w:r/>
      <w:bookmarkStart w:id="62" w:name="_Toc513029204"/>
      <w:r/>
      <w:bookmarkStart w:id="63" w:name="_Toc20823276"/>
      <w:r>
        <w:rPr>
          <w:rFonts w:hint="eastAsia" w:ascii="方正楷体_GBK" w:hAnsi="方正楷体_GBK" w:eastAsia="方正楷体_GBK" w:cs="方正楷体_GBK"/>
        </w:rPr>
        <w:t xml:space="preserve">1</w:t>
      </w:r>
      <w:bookmarkEnd w:id="60"/>
      <w:r>
        <w:rPr>
          <w:rFonts w:hint="eastAsia" w:ascii="方正楷体_GBK" w:hAnsi="方正楷体_GBK" w:eastAsia="方正楷体_GBK" w:cs="方正楷体_GBK"/>
        </w:rPr>
        <w:t xml:space="preserve">.招标方式</w:t>
      </w:r>
      <w:bookmarkEnd w:id="61"/>
      <w:r/>
      <w:bookmarkEnd w:id="62"/>
      <w:r/>
      <w:bookmarkEnd w:id="63"/>
      <w:r/>
      <w:r/>
    </w:p>
    <w:p>
      <w:pPr>
        <w:ind w:firstLine="420"/>
        <w:rPr>
          <w:rFonts w:ascii="宋体" w:hAnsi="宋体"/>
          <w:sz w:val="24"/>
        </w:rPr>
      </w:pPr>
      <w:r>
        <w:rPr>
          <w:rFonts w:hint="eastAsia" w:ascii="宋体" w:hAnsi="宋体"/>
          <w:sz w:val="24"/>
        </w:rPr>
        <w:t xml:space="preserve">1.1 本次招标采取公开招标方式，本文件仅适用于招标公告中所述项目。</w:t>
      </w:r>
      <w:r/>
    </w:p>
    <w:p>
      <w:pPr>
        <w:pStyle w:val="652"/>
        <w:ind w:firstLine="422"/>
        <w:spacing w:before="0" w:after="0" w:line="240" w:lineRule="auto"/>
        <w:rPr>
          <w:rFonts w:ascii="方正楷体_GBK" w:hAnsi="方正楷体_GBK" w:eastAsia="方正楷体_GBK" w:cs="方正楷体_GBK"/>
        </w:rPr>
      </w:pPr>
      <w:r/>
      <w:bookmarkStart w:id="64" w:name="_Toc16938521"/>
      <w:r/>
      <w:bookmarkStart w:id="65" w:name="_Toc513029205"/>
      <w:r/>
      <w:bookmarkStart w:id="66" w:name="_Toc20823277"/>
      <w:r>
        <w:rPr>
          <w:rFonts w:hint="eastAsia" w:ascii="方正楷体_GBK" w:hAnsi="方正楷体_GBK" w:eastAsia="方正楷体_GBK" w:cs="方正楷体_GBK"/>
        </w:rPr>
        <w:t xml:space="preserve">2.合格的投标人</w:t>
      </w:r>
      <w:bookmarkEnd w:id="64"/>
      <w:r/>
      <w:bookmarkEnd w:id="65"/>
      <w:r/>
      <w:bookmarkEnd w:id="66"/>
      <w:r/>
      <w:r/>
    </w:p>
    <w:p>
      <w:pPr>
        <w:ind w:firstLine="420"/>
        <w:rPr>
          <w:rFonts w:ascii="宋体" w:hAnsi="宋体"/>
          <w:sz w:val="24"/>
        </w:rPr>
      </w:pPr>
      <w:r>
        <w:rPr>
          <w:rFonts w:hint="eastAsia" w:ascii="宋体" w:hAnsi="宋体"/>
          <w:sz w:val="24"/>
        </w:rPr>
        <w:t xml:space="preserve">2.1 满足招标公告对供应商资格要求的规定。</w:t>
      </w:r>
      <w:r/>
    </w:p>
    <w:p>
      <w:pPr>
        <w:ind w:firstLine="420"/>
        <w:rPr>
          <w:rFonts w:ascii="宋体" w:hAnsi="宋体"/>
          <w:sz w:val="24"/>
        </w:rPr>
      </w:pPr>
      <w:r>
        <w:rPr>
          <w:rFonts w:hint="eastAsia" w:ascii="宋体" w:hAnsi="宋体"/>
          <w:sz w:val="24"/>
        </w:rPr>
        <w:t xml:space="preserve">2.2 满足招标文件规定的实质性要求和条件。</w:t>
      </w:r>
      <w:r/>
    </w:p>
    <w:p>
      <w:pPr>
        <w:pStyle w:val="652"/>
        <w:ind w:firstLine="422"/>
        <w:spacing w:before="0" w:after="0" w:line="240" w:lineRule="auto"/>
        <w:rPr>
          <w:rFonts w:ascii="方正楷体_GBK" w:hAnsi="方正楷体_GBK" w:eastAsia="方正楷体_GBK" w:cs="方正楷体_GBK"/>
        </w:rPr>
      </w:pPr>
      <w:r/>
      <w:bookmarkStart w:id="67" w:name="_Toc513029206"/>
      <w:r/>
      <w:bookmarkStart w:id="68" w:name="_Toc20823278"/>
      <w:r/>
      <w:bookmarkStart w:id="69" w:name="_Toc16938522"/>
      <w:r>
        <w:rPr>
          <w:rFonts w:hint="eastAsia" w:ascii="方正楷体_GBK" w:hAnsi="方正楷体_GBK" w:eastAsia="方正楷体_GBK" w:cs="方正楷体_GBK"/>
        </w:rPr>
        <w:t xml:space="preserve">3.适用法律</w:t>
      </w:r>
      <w:bookmarkEnd w:id="67"/>
      <w:r/>
      <w:bookmarkEnd w:id="68"/>
      <w:r/>
      <w:bookmarkEnd w:id="69"/>
      <w:r/>
      <w:r/>
    </w:p>
    <w:p>
      <w:pPr>
        <w:ind w:firstLine="420"/>
        <w:rPr>
          <w:rFonts w:ascii="宋体" w:hAnsi="宋体"/>
          <w:sz w:val="24"/>
        </w:rPr>
      </w:pPr>
      <w:r>
        <w:rPr>
          <w:rFonts w:hint="eastAsia" w:ascii="宋体" w:hAnsi="宋体"/>
          <w:sz w:val="24"/>
        </w:rPr>
        <w:t xml:space="preserve">3.1 本次招标及由此产生的合同受中华人民共和国有关的法律法规制约和保护。</w:t>
      </w:r>
      <w:r/>
    </w:p>
    <w:p>
      <w:pPr>
        <w:pStyle w:val="652"/>
        <w:ind w:firstLine="422"/>
        <w:spacing w:before="0" w:after="0" w:line="240" w:lineRule="auto"/>
        <w:rPr>
          <w:rFonts w:ascii="方正楷体_GBK" w:hAnsi="方正楷体_GBK" w:eastAsia="方正楷体_GBK" w:cs="方正楷体_GBK"/>
        </w:rPr>
      </w:pPr>
      <w:r/>
      <w:bookmarkStart w:id="70" w:name="_Toc513029207"/>
      <w:r/>
      <w:bookmarkStart w:id="71" w:name="_Toc20823279"/>
      <w:r/>
      <w:bookmarkStart w:id="72" w:name="_Toc462564067"/>
      <w:r/>
      <w:bookmarkStart w:id="73" w:name="_Toc16938523"/>
      <w:r>
        <w:rPr>
          <w:rFonts w:hint="eastAsia" w:ascii="方正楷体_GBK" w:hAnsi="方正楷体_GBK" w:eastAsia="方正楷体_GBK" w:cs="方正楷体_GBK"/>
        </w:rPr>
        <w:t xml:space="preserve">4.投标费用</w:t>
      </w:r>
      <w:bookmarkEnd w:id="70"/>
      <w:r/>
      <w:bookmarkEnd w:id="71"/>
      <w:r/>
      <w:bookmarkEnd w:id="72"/>
      <w:r/>
      <w:bookmarkEnd w:id="73"/>
      <w:r/>
      <w:r/>
    </w:p>
    <w:p>
      <w:pPr>
        <w:ind w:firstLine="420"/>
        <w:rPr>
          <w:rFonts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ind w:firstLine="420"/>
        <w:rPr>
          <w:rFonts w:ascii="宋体" w:hAnsi="宋体"/>
          <w:sz w:val="24"/>
        </w:rPr>
      </w:pPr>
      <w:r>
        <w:rPr>
          <w:rFonts w:hint="eastAsia" w:ascii="宋体" w:hAnsi="宋体"/>
          <w:sz w:val="24"/>
        </w:rPr>
        <w:t xml:space="preserve">4.2 本次招标交易中心和采购人不收取标书工本费与中标服务费。</w:t>
      </w:r>
      <w:r/>
    </w:p>
    <w:p>
      <w:pPr>
        <w:pStyle w:val="652"/>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p>
    <w:p>
      <w:pPr>
        <w:ind w:firstLine="420"/>
        <w:rPr>
          <w:rFonts w:ascii="宋体" w:hAnsi="宋体"/>
          <w:sz w:val="24"/>
        </w:rPr>
      </w:pPr>
      <w:r>
        <w:rPr>
          <w:rFonts w:hint="eastAsia" w:ascii="宋体" w:hAnsi="宋体"/>
          <w:sz w:val="24"/>
        </w:rPr>
        <w:t xml:space="preserve">5.1 投标人一旦参加本项目采购活动，即被认为接受了本文件的规定和约束。</w:t>
      </w:r>
      <w:r/>
    </w:p>
    <w:p>
      <w:pPr>
        <w:pStyle w:val="651"/>
        <w:ind w:firstLine="465"/>
        <w:spacing w:line="240" w:lineRule="auto"/>
        <w:rPr>
          <w:rFonts w:ascii="方正黑体_GBK" w:hAnsi="方正黑体_GBK" w:eastAsia="方正黑体_GBK" w:cs="方正黑体_GBK"/>
          <w:b w:val="0"/>
          <w:bCs w:val="0"/>
          <w:sz w:val="30"/>
          <w:szCs w:val="30"/>
        </w:rPr>
      </w:pPr>
      <w:r/>
      <w:bookmarkStart w:id="74" w:name="_Toc20823281"/>
      <w:r/>
      <w:bookmarkStart w:id="75" w:name="_Toc120614215"/>
      <w:r/>
      <w:bookmarkStart w:id="76" w:name="_Toc513029209"/>
      <w:r/>
      <w:bookmarkStart w:id="77" w:name="_Toc16938525"/>
      <w:r>
        <w:rPr>
          <w:rFonts w:hint="eastAsia" w:ascii="方正黑体_GBK" w:hAnsi="方正黑体_GBK" w:eastAsia="方正黑体_GBK" w:cs="方正黑体_GBK"/>
          <w:b w:val="0"/>
          <w:bCs w:val="0"/>
          <w:sz w:val="30"/>
          <w:szCs w:val="30"/>
        </w:rPr>
        <w:t xml:space="preserve">二、招标文件</w:t>
      </w:r>
      <w:bookmarkEnd w:id="74"/>
      <w:r/>
      <w:bookmarkEnd w:id="75"/>
      <w:r/>
      <w:bookmarkEnd w:id="76"/>
      <w:r/>
      <w:bookmarkEnd w:id="77"/>
      <w:r/>
      <w:r/>
    </w:p>
    <w:p>
      <w:pPr>
        <w:pStyle w:val="652"/>
        <w:ind w:firstLine="422"/>
        <w:spacing w:before="0" w:after="0" w:line="240" w:lineRule="auto"/>
        <w:rPr>
          <w:rFonts w:ascii="方正楷体_GBK" w:hAnsi="方正楷体_GBK" w:eastAsia="方正楷体_GBK" w:cs="方正楷体_GBK"/>
        </w:rPr>
      </w:pPr>
      <w:r/>
      <w:bookmarkStart w:id="78" w:name="_Toc513029210"/>
      <w:r/>
      <w:bookmarkStart w:id="79" w:name="_Toc16938526"/>
      <w:r/>
      <w:bookmarkStart w:id="80" w:name="_Toc20823282"/>
      <w:r>
        <w:rPr>
          <w:rFonts w:hint="eastAsia" w:ascii="方正楷体_GBK" w:hAnsi="方正楷体_GBK" w:eastAsia="方正楷体_GBK" w:cs="方正楷体_GBK"/>
        </w:rPr>
        <w:t xml:space="preserve">6.招标文件构成</w:t>
      </w:r>
      <w:bookmarkEnd w:id="78"/>
      <w:r/>
      <w:bookmarkEnd w:id="79"/>
      <w:r/>
      <w:bookmarkEnd w:id="80"/>
      <w:r/>
      <w:r/>
    </w:p>
    <w:p>
      <w:pPr>
        <w:ind w:firstLine="420"/>
        <w:rPr>
          <w:rFonts w:ascii="宋体" w:hAnsi="宋体"/>
          <w:sz w:val="24"/>
        </w:rPr>
      </w:pPr>
      <w:r>
        <w:rPr>
          <w:rFonts w:hint="eastAsia" w:ascii="宋体" w:hAnsi="宋体"/>
          <w:sz w:val="24"/>
        </w:rPr>
        <w:t xml:space="preserve">6.1 招标文件由以下部分组成：</w:t>
      </w:r>
      <w:r/>
    </w:p>
    <w:p>
      <w:pPr>
        <w:ind w:firstLine="420"/>
        <w:rPr>
          <w:rFonts w:ascii="宋体" w:hAnsi="宋体"/>
          <w:sz w:val="24"/>
        </w:rPr>
      </w:pPr>
      <w:r>
        <w:rPr>
          <w:rFonts w:hint="eastAsia" w:ascii="宋体" w:hAnsi="宋体"/>
          <w:sz w:val="24"/>
        </w:rPr>
        <w:t xml:space="preserve">（1）投标邀请</w:t>
      </w:r>
      <w:r/>
    </w:p>
    <w:p>
      <w:pPr>
        <w:ind w:firstLine="420"/>
        <w:rPr>
          <w:rFonts w:ascii="宋体" w:hAnsi="宋体"/>
          <w:sz w:val="24"/>
        </w:rPr>
      </w:pPr>
      <w:r>
        <w:rPr>
          <w:rFonts w:hint="eastAsia" w:ascii="宋体" w:hAnsi="宋体"/>
          <w:sz w:val="24"/>
        </w:rPr>
        <w:t xml:space="preserve">（2）投标人须知</w:t>
      </w:r>
      <w:r/>
    </w:p>
    <w:p>
      <w:pPr>
        <w:ind w:firstLine="420"/>
        <w:rPr>
          <w:rFonts w:ascii="宋体" w:hAnsi="宋体"/>
          <w:sz w:val="24"/>
        </w:rPr>
      </w:pPr>
      <w:r>
        <w:rPr>
          <w:rFonts w:hint="eastAsia" w:ascii="宋体" w:hAnsi="宋体"/>
          <w:sz w:val="24"/>
        </w:rPr>
        <w:t xml:space="preserve">（3）合同文本</w:t>
      </w:r>
      <w:r/>
    </w:p>
    <w:p>
      <w:pPr>
        <w:ind w:firstLine="420"/>
        <w:rPr>
          <w:rFonts w:ascii="宋体" w:hAnsi="宋体"/>
          <w:sz w:val="24"/>
        </w:rPr>
      </w:pPr>
      <w:r>
        <w:rPr>
          <w:rFonts w:hint="eastAsia" w:ascii="宋体" w:hAnsi="宋体"/>
          <w:sz w:val="24"/>
        </w:rPr>
        <w:t xml:space="preserve">（4）采购需求</w:t>
      </w:r>
      <w:r/>
    </w:p>
    <w:p>
      <w:pPr>
        <w:ind w:firstLine="420"/>
        <w:rPr>
          <w:rFonts w:ascii="宋体" w:hAnsi="宋体"/>
          <w:sz w:val="24"/>
        </w:rPr>
      </w:pPr>
      <w:r>
        <w:rPr>
          <w:rFonts w:hint="eastAsia" w:ascii="宋体" w:hAnsi="宋体"/>
          <w:sz w:val="24"/>
        </w:rPr>
        <w:t xml:space="preserve">（5）评标方法与评标标准</w:t>
      </w:r>
      <w:r/>
    </w:p>
    <w:p>
      <w:pPr>
        <w:ind w:firstLine="420"/>
        <w:rPr>
          <w:rFonts w:ascii="宋体" w:hAnsi="宋体"/>
          <w:sz w:val="24"/>
        </w:rPr>
      </w:pPr>
      <w:r>
        <w:rPr>
          <w:rFonts w:hint="eastAsia" w:ascii="宋体" w:hAnsi="宋体"/>
          <w:sz w:val="24"/>
        </w:rPr>
        <w:t xml:space="preserve">（6）投标文件格式</w:t>
      </w:r>
      <w:r/>
    </w:p>
    <w:p>
      <w:pPr>
        <w:ind w:firstLine="420"/>
        <w:rPr>
          <w:rFonts w:ascii="宋体" w:hAnsi="宋体"/>
          <w:sz w:val="24"/>
        </w:rPr>
      </w:pPr>
      <w:r>
        <w:rPr>
          <w:rFonts w:hint="eastAsia" w:ascii="宋体" w:hAnsi="宋体"/>
          <w:sz w:val="24"/>
        </w:rPr>
        <w:t xml:space="preserve">投标人应仔细检查招标文件是否齐全，如有缺漏请立即与交易中心联系。</w:t>
      </w:r>
      <w:r/>
    </w:p>
    <w:p>
      <w:pPr>
        <w:ind w:firstLine="420"/>
        <w:rPr>
          <w:rFonts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2"/>
        <w:ind w:firstLine="422"/>
        <w:spacing w:before="0" w:after="0" w:line="240" w:lineRule="auto"/>
        <w:rPr>
          <w:rFonts w:ascii="方正楷体_GBK" w:hAnsi="方正楷体_GBK" w:eastAsia="方正楷体_GBK" w:cs="方正楷体_GBK"/>
        </w:rPr>
      </w:pPr>
      <w:r/>
      <w:bookmarkStart w:id="81" w:name="_Toc16938527"/>
      <w:r/>
      <w:bookmarkStart w:id="82" w:name="_Toc513029211"/>
      <w:r/>
      <w:bookmarkStart w:id="83" w:name="_Toc20823283"/>
      <w:r/>
      <w:bookmarkStart w:id="84" w:name="_Toc462564070"/>
      <w:r>
        <w:rPr>
          <w:rFonts w:hint="eastAsia" w:ascii="方正楷体_GBK" w:hAnsi="方正楷体_GBK" w:eastAsia="方正楷体_GBK" w:cs="方正楷体_GBK"/>
        </w:rPr>
        <w:t xml:space="preserve">7.</w:t>
      </w:r>
      <w:bookmarkEnd w:id="81"/>
      <w:r/>
      <w:bookmarkEnd w:id="82"/>
      <w:r/>
      <w:bookmarkEnd w:id="83"/>
      <w:r/>
      <w:bookmarkEnd w:id="84"/>
      <w:r/>
      <w:bookmarkStart w:id="85" w:name="_Toc462564071"/>
      <w:r/>
      <w:bookmarkStart w:id="86" w:name="_Toc513029212"/>
      <w:r/>
      <w:bookmarkStart w:id="87" w:name="_Toc20823284"/>
      <w:r/>
      <w:bookmarkStart w:id="88" w:name="_Toc16938528"/>
      <w:r>
        <w:rPr>
          <w:rFonts w:hint="eastAsia" w:ascii="方正楷体_GBK" w:hAnsi="方正楷体_GBK" w:eastAsia="方正楷体_GBK" w:cs="方正楷体_GBK"/>
        </w:rPr>
        <w:t xml:space="preserve">招标文件的修改</w:t>
      </w:r>
      <w:bookmarkEnd w:id="85"/>
      <w:r/>
      <w:bookmarkEnd w:id="86"/>
      <w:r/>
      <w:bookmarkEnd w:id="87"/>
      <w:r/>
      <w:bookmarkEnd w:id="88"/>
      <w:r/>
      <w:r/>
    </w:p>
    <w:p>
      <w:pPr>
        <w:ind w:firstLine="420"/>
        <w:rPr>
          <w:rFonts w:ascii="宋体" w:hAnsi="宋体"/>
          <w:sz w:val="24"/>
        </w:rPr>
      </w:pPr>
      <w:r/>
      <w:bookmarkStart w:id="89" w:name="_Toc513029213"/>
      <w:r/>
      <w:bookmarkStart w:id="90" w:name="_Toc16938529"/>
      <w:r/>
      <w:bookmarkStart w:id="91" w:name="_Toc20823285"/>
      <w:r/>
      <w:bookmarkStart w:id="92" w:name="_Toc462564072"/>
      <w:r/>
      <w:bookmarkStart w:id="93" w:name="_Toc120614216"/>
      <w:r>
        <w:rPr>
          <w:rFonts w:hint="eastAsia" w:ascii="宋体" w:hAnsi="宋体"/>
          <w:sz w:val="24"/>
        </w:rPr>
        <w:t xml:space="preserve">7.1 在投标截止时间前，交易中心可以对招标文件进行修改。招标文件的修改将在原公告媒体发布更正公告，更正内容将作为招标文件的组成部分，并对投标人具有约束力。</w:t>
      </w:r>
      <w:r/>
    </w:p>
    <w:p>
      <w:pPr>
        <w:ind w:firstLine="420"/>
        <w:rPr>
          <w:rFonts w:ascii="宋体" w:hAnsi="宋体"/>
          <w:sz w:val="24"/>
        </w:rPr>
      </w:pPr>
      <w:r>
        <w:rPr>
          <w:rFonts w:hint="eastAsia" w:ascii="宋体" w:hAnsi="宋体"/>
          <w:sz w:val="24"/>
        </w:rPr>
        <w:t xml:space="preserve">7.2 投标人应在提交投标文件截止时间前，关注原公告媒体有关本项目的更正公告，根据更正公告内容自行决定是否需要重新制作和提交投标文件，并承担由此产生的相应责任。</w:t>
      </w:r>
      <w:r/>
    </w:p>
    <w:p>
      <w:pPr>
        <w:ind w:firstLine="420"/>
        <w:rPr>
          <w:rFonts w:ascii="宋体" w:hAnsi="宋体"/>
          <w:sz w:val="24"/>
        </w:rPr>
      </w:pPr>
      <w:r>
        <w:rPr>
          <w:rFonts w:hint="eastAsia" w:ascii="宋体" w:hAnsi="宋体"/>
          <w:sz w:val="24"/>
        </w:rPr>
        <w:t xml:space="preserve">7.3 交易中心有权按照法定的要求推迟投标截止日期和开标日期，并在原公告媒体发布更正公告。</w:t>
      </w:r>
      <w:r/>
    </w:p>
    <w:p>
      <w:pPr>
        <w:pStyle w:val="651"/>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89"/>
      <w:r/>
      <w:bookmarkEnd w:id="90"/>
      <w:r/>
      <w:bookmarkEnd w:id="91"/>
      <w:r/>
      <w:bookmarkEnd w:id="92"/>
      <w:r/>
      <w:bookmarkEnd w:id="93"/>
      <w:r/>
      <w:r/>
    </w:p>
    <w:p>
      <w:pPr>
        <w:pStyle w:val="652"/>
        <w:ind w:firstLine="422"/>
        <w:spacing w:before="0" w:after="0" w:line="240" w:lineRule="auto"/>
        <w:rPr>
          <w:rFonts w:ascii="方正楷体_GBK" w:hAnsi="方正楷体_GBK" w:eastAsia="方正楷体_GBK" w:cs="方正楷体_GBK"/>
        </w:rPr>
      </w:pPr>
      <w:r/>
      <w:bookmarkStart w:id="94" w:name="_Toc462564073"/>
      <w:r/>
      <w:bookmarkStart w:id="95" w:name="_Toc16938530"/>
      <w:r/>
      <w:bookmarkStart w:id="96" w:name="_Toc20823286"/>
      <w:r/>
      <w:bookmarkStart w:id="97" w:name="_Toc513029214"/>
      <w:r>
        <w:rPr>
          <w:rFonts w:hint="eastAsia" w:ascii="方正楷体_GBK" w:hAnsi="方正楷体_GBK" w:eastAsia="方正楷体_GBK" w:cs="方正楷体_GBK"/>
        </w:rPr>
        <w:t xml:space="preserve">8.投标文件的语言及度量衡单位</w:t>
      </w:r>
      <w:bookmarkEnd w:id="94"/>
      <w:r/>
      <w:bookmarkEnd w:id="95"/>
      <w:r/>
      <w:bookmarkEnd w:id="96"/>
      <w:r/>
      <w:bookmarkEnd w:id="97"/>
      <w:r/>
      <w:r/>
    </w:p>
    <w:p>
      <w:pPr>
        <w:ind w:firstLine="420"/>
        <w:rPr>
          <w:rFonts w:ascii="宋体" w:hAnsi="宋体"/>
          <w:sz w:val="24"/>
        </w:rPr>
      </w:pPr>
      <w:r>
        <w:rPr>
          <w:rFonts w:hint="eastAsia" w:ascii="宋体" w:hAnsi="宋体"/>
          <w:sz w:val="24"/>
        </w:rPr>
        <w:t xml:space="preserve">8.1 投标人提交的投标文件以及投标人与交易中心就有关投标的所有来往通知、函件和文件均应使用简体中文。</w:t>
      </w:r>
      <w:r/>
    </w:p>
    <w:p>
      <w:pPr>
        <w:ind w:firstLine="420"/>
        <w:rPr>
          <w:rFonts w:ascii="宋体" w:hAnsi="宋体"/>
          <w:sz w:val="24"/>
        </w:rPr>
      </w:pPr>
      <w:r>
        <w:rPr>
          <w:rFonts w:hint="eastAsia" w:ascii="宋体" w:hAnsi="宋体"/>
          <w:sz w:val="24"/>
        </w:rPr>
        <w:t xml:space="preserve">8.2 除技术性能另有规定外，投标文件所使用的度量衡单位，均须采用国家法定计量单位。</w:t>
      </w:r>
      <w:r/>
    </w:p>
    <w:p>
      <w:pPr>
        <w:pStyle w:val="652"/>
        <w:ind w:firstLine="422"/>
        <w:spacing w:before="0" w:after="0" w:line="240" w:lineRule="auto"/>
        <w:rPr>
          <w:rFonts w:ascii="方正楷体_GBK" w:hAnsi="方正楷体_GBK" w:eastAsia="方正楷体_GBK" w:cs="方正楷体_GBK"/>
        </w:rPr>
      </w:pPr>
      <w:r/>
      <w:bookmarkStart w:id="98" w:name="_Toc16938531"/>
      <w:r/>
      <w:bookmarkStart w:id="99" w:name="_Toc462564074"/>
      <w:r/>
      <w:bookmarkStart w:id="100" w:name="_Toc20823287"/>
      <w:r/>
      <w:bookmarkStart w:id="101" w:name="_Toc513029215"/>
      <w:r>
        <w:rPr>
          <w:rFonts w:hint="eastAsia" w:ascii="方正楷体_GBK" w:hAnsi="方正楷体_GBK" w:eastAsia="方正楷体_GBK" w:cs="方正楷体_GBK"/>
        </w:rPr>
        <w:t xml:space="preserve">9.投标文件构成</w:t>
      </w:r>
      <w:bookmarkEnd w:id="98"/>
      <w:r/>
      <w:bookmarkEnd w:id="99"/>
      <w:r/>
      <w:bookmarkEnd w:id="100"/>
      <w:r/>
      <w:bookmarkEnd w:id="101"/>
      <w:r/>
      <w:r/>
    </w:p>
    <w:p>
      <w:pPr>
        <w:ind w:firstLine="420"/>
        <w:rPr>
          <w:rFonts w:ascii="宋体" w:hAnsi="宋体"/>
          <w:sz w:val="24"/>
        </w:rPr>
      </w:pPr>
      <w:r>
        <w:rPr>
          <w:rFonts w:hint="eastAsia" w:ascii="宋体" w:hAnsi="宋体"/>
          <w:sz w:val="24"/>
        </w:rPr>
        <w:t xml:space="preserve">9.1 投标人编写的投标文件应包括资格证明文件、符合性证明文件、投标分项报价表、响应及偏离表、其他证明文件、投标函、开标一览表等部分。</w:t>
      </w:r>
      <w:r/>
    </w:p>
    <w:p>
      <w:pPr>
        <w:ind w:firstLine="420"/>
        <w:rPr>
          <w:rFonts w:ascii="宋体" w:hAnsi="宋体"/>
          <w:sz w:val="24"/>
        </w:rPr>
      </w:pPr>
      <w:r>
        <w:rPr>
          <w:rFonts w:hint="eastAsia" w:ascii="宋体" w:hAnsi="宋体"/>
          <w:sz w:val="24"/>
        </w:rPr>
        <w:t xml:space="preserve">9.2 如标书制作工具中格式和内容与“江苏政府采购网”发布的招标文件不一致，以“江苏政府采购网”发布的招标文件为准。</w:t>
      </w:r>
      <w:r/>
    </w:p>
    <w:p>
      <w:pPr>
        <w:pStyle w:val="652"/>
        <w:ind w:firstLine="422"/>
        <w:spacing w:before="0" w:after="0" w:line="240" w:lineRule="auto"/>
        <w:rPr>
          <w:rFonts w:ascii="方正楷体_GBK" w:hAnsi="方正楷体_GBK" w:eastAsia="方正楷体_GBK" w:cs="方正楷体_GBK"/>
        </w:rPr>
      </w:pPr>
      <w:r/>
      <w:bookmarkStart w:id="102" w:name="_Hlt26670360"/>
      <w:r/>
      <w:bookmarkEnd w:id="102"/>
      <w:r/>
      <w:bookmarkStart w:id="103" w:name="_Hlt26668975"/>
      <w:r/>
      <w:bookmarkEnd w:id="103"/>
      <w:r/>
      <w:bookmarkStart w:id="104" w:name="_Hlt26954838"/>
      <w:r/>
      <w:bookmarkEnd w:id="104"/>
      <w:r/>
      <w:bookmarkStart w:id="105" w:name="_Toc14577354"/>
      <w:r/>
      <w:bookmarkStart w:id="106" w:name="_Toc14577357"/>
      <w:r/>
      <w:bookmarkStart w:id="107" w:name="_Toc513029216"/>
      <w:r/>
      <w:bookmarkStart w:id="108" w:name="_Toc49090507"/>
      <w:r/>
      <w:bookmarkStart w:id="109" w:name="_Toc513029219"/>
      <w:r/>
      <w:bookmarkStart w:id="110" w:name="_Toc49090509"/>
      <w:r>
        <w:rPr>
          <w:rFonts w:hint="eastAsia" w:ascii="方正楷体_GBK" w:hAnsi="方正楷体_GBK" w:eastAsia="方正楷体_GBK" w:cs="方正楷体_GBK"/>
        </w:rPr>
        <w:t xml:space="preserve">10.证明投标人及投标标的符合招标文件规定的文件</w:t>
      </w:r>
      <w:bookmarkEnd w:id="105"/>
      <w:r/>
      <w:bookmarkEnd w:id="106"/>
      <w:r/>
      <w:bookmarkEnd w:id="107"/>
      <w:r/>
      <w:bookmarkEnd w:id="108"/>
      <w:r/>
      <w:bookmarkEnd w:id="109"/>
      <w:r/>
      <w:bookmarkEnd w:id="110"/>
      <w:r/>
      <w:r/>
    </w:p>
    <w:p>
      <w:pPr>
        <w:ind w:firstLine="420"/>
        <w:rPr>
          <w:rFonts w:ascii="宋体" w:hAnsi="宋体"/>
          <w:sz w:val="24"/>
        </w:rPr>
      </w:pPr>
      <w:r/>
      <w:bookmarkStart w:id="111" w:name="_Toc14577355"/>
      <w:r/>
      <w:bookmarkStart w:id="112" w:name="_Toc49090508"/>
      <w:r>
        <w:rPr>
          <w:rFonts w:hint="eastAsia" w:ascii="宋体" w:hAnsi="宋体"/>
          <w:sz w:val="24"/>
        </w:rPr>
        <w:t xml:space="preserve">10.1 投标人应按照法律、法规、规章和规范性文件以及招标文件要求提交证明文件，证明其投标标的符合招标文件规定。</w:t>
      </w:r>
      <w:r/>
    </w:p>
    <w:p>
      <w:pPr>
        <w:ind w:firstLine="420"/>
        <w:rPr>
          <w:rFonts w:ascii="宋体" w:hAnsi="宋体"/>
          <w:sz w:val="24"/>
        </w:rPr>
      </w:pPr>
      <w:r>
        <w:rPr>
          <w:rFonts w:hint="eastAsia" w:ascii="宋体" w:hAnsi="宋体"/>
          <w:sz w:val="24"/>
        </w:rPr>
        <w:t xml:space="preserve">10.2 招标文件对证明文件无明确形式要求的，证明文件可以以文字资料、图纸和数据等形式提交。</w:t>
      </w:r>
      <w:r/>
    </w:p>
    <w:p>
      <w:pPr>
        <w:pStyle w:val="652"/>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11.投标分项报价</w:t>
      </w:r>
      <w:bookmarkEnd w:id="111"/>
      <w:r/>
      <w:bookmarkStart w:id="113" w:name="_Hlt26670373"/>
      <w:r/>
      <w:bookmarkEnd w:id="113"/>
      <w:r>
        <w:rPr>
          <w:rFonts w:hint="eastAsia" w:ascii="方正楷体_GBK" w:hAnsi="方正楷体_GBK" w:eastAsia="方正楷体_GBK" w:cs="方正楷体_GBK"/>
        </w:rPr>
        <w:t xml:space="preserve">表</w:t>
      </w:r>
      <w:bookmarkEnd w:id="112"/>
      <w:r/>
      <w:r/>
    </w:p>
    <w:p>
      <w:pPr>
        <w:ind w:firstLine="420"/>
        <w:rPr>
          <w:rFonts w:ascii="宋体" w:hAnsi="宋体"/>
          <w:sz w:val="24"/>
        </w:rPr>
      </w:pPr>
      <w:r>
        <w:rPr>
          <w:rFonts w:hint="eastAsia" w:ascii="宋体" w:hAnsi="宋体"/>
          <w:sz w:val="24"/>
        </w:rPr>
        <w:t xml:space="preserve">11.1 投</w:t>
      </w:r>
      <w:bookmarkStart w:id="114" w:name="_Hlt26954840"/>
      <w:r/>
      <w:bookmarkEnd w:id="114"/>
      <w:r>
        <w:rPr>
          <w:rFonts w:hint="eastAsia" w:ascii="宋体" w:hAnsi="宋体"/>
          <w:sz w:val="24"/>
        </w:rPr>
        <w:t xml:space="preserve">标人应按照招标文件规定格式填报投标分项报价表</w:t>
      </w:r>
      <w:bookmarkStart w:id="115" w:name="_Hlt26670399"/>
      <w:r/>
      <w:bookmarkEnd w:id="115"/>
      <w:r>
        <w:rPr>
          <w:rFonts w:hint="eastAsia" w:ascii="宋体" w:hAnsi="宋体"/>
          <w:sz w:val="24"/>
        </w:rPr>
        <w:t xml:space="preserve">。</w:t>
      </w:r>
      <w:r/>
    </w:p>
    <w:p>
      <w:pPr>
        <w:ind w:firstLine="420"/>
        <w:rPr>
          <w:rFonts w:ascii="宋体" w:hAnsi="宋体"/>
          <w:sz w:val="24"/>
        </w:rPr>
      </w:pPr>
      <w:r>
        <w:rPr>
          <w:rFonts w:hint="eastAsia" w:ascii="宋体" w:hAnsi="宋体"/>
          <w:sz w:val="24"/>
        </w:rPr>
        <w:t xml:space="preserve">11.2 投标文件中的单价和总价无特殊规定的采用人民币报价，以元为单位标注。招标文件另有规定的按规定执行。</w:t>
      </w:r>
      <w:r/>
    </w:p>
    <w:p>
      <w:pPr>
        <w:pStyle w:val="652"/>
        <w:ind w:firstLine="422"/>
        <w:spacing w:before="0" w:after="0" w:line="240" w:lineRule="auto"/>
        <w:rPr>
          <w:rFonts w:ascii="方正楷体_GBK" w:hAnsi="方正楷体_GBK" w:eastAsia="方正楷体_GBK" w:cs="方正楷体_GBK"/>
        </w:rPr>
      </w:pPr>
      <w:r/>
      <w:bookmarkStart w:id="116" w:name="_Hlt26670403"/>
      <w:r/>
      <w:bookmarkEnd w:id="116"/>
      <w:r/>
      <w:bookmarkStart w:id="117" w:name="_Hlt26670425"/>
      <w:r/>
      <w:bookmarkEnd w:id="117"/>
      <w:r/>
      <w:bookmarkStart w:id="118" w:name="_Hlt26668983"/>
      <w:r/>
      <w:bookmarkEnd w:id="118"/>
      <w:r/>
      <w:bookmarkStart w:id="119" w:name="_Hlt26954846"/>
      <w:r/>
      <w:bookmarkEnd w:id="119"/>
      <w:r/>
      <w:bookmarkStart w:id="120" w:name="_Hlt26954848"/>
      <w:r/>
      <w:bookmarkEnd w:id="120"/>
      <w:r/>
      <w:bookmarkStart w:id="121" w:name="_Hlt26954731"/>
      <w:r/>
      <w:bookmarkEnd w:id="121"/>
      <w:r/>
      <w:bookmarkStart w:id="122" w:name="_Hlt26670486"/>
      <w:r/>
      <w:bookmarkEnd w:id="122"/>
      <w:r/>
      <w:bookmarkStart w:id="123" w:name="_Hlt26954842"/>
      <w:r/>
      <w:bookmarkEnd w:id="123"/>
      <w:r/>
      <w:bookmarkStart w:id="124" w:name="_Hlt26670482"/>
      <w:r/>
      <w:bookmarkEnd w:id="124"/>
      <w:r/>
      <w:bookmarkStart w:id="125" w:name="_Hlt26954844"/>
      <w:r/>
      <w:bookmarkEnd w:id="125"/>
      <w:r>
        <w:rPr>
          <w:rFonts w:hint="eastAsia" w:ascii="方正楷体_GBK" w:hAnsi="方正楷体_GBK" w:eastAsia="方正楷体_GBK" w:cs="方正楷体_GBK"/>
        </w:rPr>
        <w:t xml:space="preserve">12.响应及偏离表</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2</w:t>
      </w:r>
      <w:r>
        <w:rPr>
          <w:rFonts w:hint="eastAsia" w:ascii="宋体" w:hAnsi="宋体"/>
          <w:sz w:val="24"/>
          <w:lang w:val="zh-CN"/>
        </w:rPr>
        <w:t xml:space="preserve">.1 投标人需对招标文件中的技术要求与商务要求逐项作出响应或偏离说明。</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2</w:t>
      </w:r>
      <w:r>
        <w:rPr>
          <w:rFonts w:hint="eastAsia" w:ascii="宋体" w:hAnsi="宋体"/>
          <w:sz w:val="24"/>
          <w:lang w:val="zh-CN"/>
        </w:rPr>
        <w:t xml:space="preserve">.2 投标人可以在投标文件中提供认为需要的其他技术文件或说明。</w:t>
      </w:r>
      <w:r/>
    </w:p>
    <w:p>
      <w:pPr>
        <w:pStyle w:val="652"/>
        <w:ind w:firstLine="422"/>
        <w:spacing w:before="0" w:after="0" w:line="240" w:lineRule="auto"/>
        <w:rPr>
          <w:rFonts w:ascii="方正楷体_GBK" w:hAnsi="方正楷体_GBK" w:eastAsia="方正楷体_GBK" w:cs="方正楷体_GBK"/>
        </w:rPr>
      </w:pPr>
      <w:r/>
      <w:bookmarkStart w:id="126" w:name="_Toc49090510"/>
      <w:r/>
      <w:bookmarkStart w:id="127" w:name="_Toc14577359"/>
      <w:r>
        <w:rPr>
          <w:rFonts w:hint="eastAsia" w:ascii="方正楷体_GBK" w:hAnsi="方正楷体_GBK" w:eastAsia="方正楷体_GBK" w:cs="方正楷体_GBK"/>
        </w:rPr>
        <w:t xml:space="preserve">13.投标函和开标一览表及核心产品品牌一览表</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.1 投标人应按照招标文件规定格式完整、正确填报投标函、开标一览表及核心产品品牌一览表。</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.3 核心产品品牌一览表中所投核心产品品牌缺项的将视为无效投标。</w:t>
      </w:r>
      <w:bookmarkEnd w:id="126"/>
      <w:r/>
      <w:bookmarkEnd w:id="127"/>
      <w:r/>
      <w:r/>
    </w:p>
    <w:p>
      <w:pPr>
        <w:pStyle w:val="652"/>
        <w:ind w:firstLine="422"/>
        <w:spacing w:before="0" w:after="0" w:line="240" w:lineRule="auto"/>
        <w:rPr>
          <w:rFonts w:ascii="方正楷体_GBK" w:hAnsi="方正楷体_GBK" w:eastAsia="方正楷体_GBK" w:cs="方正楷体_GBK"/>
        </w:rPr>
      </w:pPr>
      <w:r/>
      <w:bookmarkStart w:id="128" w:name="_Hlt26954734"/>
      <w:r/>
      <w:bookmarkEnd w:id="128"/>
      <w:r/>
      <w:bookmarkStart w:id="129" w:name="_Hlt26954850"/>
      <w:r/>
      <w:bookmarkEnd w:id="129"/>
      <w:r/>
      <w:bookmarkStart w:id="130" w:name="_Hlt26670489"/>
      <w:r/>
      <w:bookmarkEnd w:id="130"/>
      <w:r/>
      <w:bookmarkStart w:id="131" w:name="_Toc14577360"/>
      <w:r/>
      <w:bookmarkStart w:id="132" w:name="_Toc49090511"/>
      <w:r>
        <w:rPr>
          <w:rFonts w:hint="eastAsia" w:ascii="方正楷体_GBK" w:hAnsi="方正楷体_GBK" w:eastAsia="方正楷体_GBK" w:cs="方正楷体_GBK"/>
        </w:rPr>
        <w:t xml:space="preserve">14.投标有效期</w:t>
      </w:r>
      <w:bookmarkEnd w:id="131"/>
      <w:r/>
      <w:bookmarkEnd w:id="132"/>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4</w:t>
      </w:r>
      <w:r>
        <w:rPr>
          <w:rFonts w:hint="eastAsia" w:ascii="宋体" w:hAnsi="宋体"/>
          <w:sz w:val="24"/>
          <w:lang w:val="zh-CN"/>
        </w:rPr>
        <w:t xml:space="preserve">.1 投标有效期为</w:t>
      </w:r>
      <w:r>
        <w:rPr>
          <w:rFonts w:hint="eastAsia" w:ascii="宋体" w:hAnsi="宋体"/>
          <w:sz w:val="24"/>
        </w:rPr>
        <w:t xml:space="preserve">招标公告</w:t>
      </w:r>
      <w:r>
        <w:rPr>
          <w:rFonts w:hint="eastAsia" w:ascii="宋体" w:hAnsi="宋体"/>
          <w:sz w:val="24"/>
          <w:lang w:val="zh-CN"/>
        </w:rPr>
        <w:t xml:space="preserve">规定的开标之日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六十天。投标有效期比规定短的将被视为未实质性响应招标文件而</w:t>
      </w:r>
      <w:r>
        <w:rPr>
          <w:rFonts w:hint="eastAsia" w:ascii="宋体" w:hAnsi="宋体"/>
          <w:sz w:val="24"/>
        </w:rPr>
        <w:t xml:space="preserve">被</w:t>
      </w:r>
      <w:r>
        <w:rPr>
          <w:rFonts w:hint="eastAsia" w:ascii="宋体" w:hAnsi="宋体"/>
          <w:sz w:val="24"/>
          <w:lang w:val="zh-CN"/>
        </w:rPr>
        <w:t xml:space="preserve">拒绝。</w:t>
      </w:r>
      <w:r/>
    </w:p>
    <w:p>
      <w:pPr>
        <w:pStyle w:val="652"/>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15.投标有效期的延长</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651"/>
        <w:ind w:firstLine="465"/>
        <w:spacing w:line="240" w:lineRule="auto"/>
        <w:rPr>
          <w:rFonts w:ascii="方正黑体_GBK" w:hAnsi="方正黑体_GBK" w:eastAsia="方正黑体_GBK" w:cs="方正黑体_GBK"/>
          <w:b w:val="0"/>
          <w:bCs w:val="0"/>
          <w:sz w:val="30"/>
          <w:szCs w:val="30"/>
        </w:rPr>
      </w:pPr>
      <w:r/>
      <w:bookmarkStart w:id="133" w:name="_Hlt26954852"/>
      <w:r/>
      <w:bookmarkEnd w:id="133"/>
      <w:r/>
      <w:bookmarkStart w:id="134" w:name="_Hlt26954739"/>
      <w:r/>
      <w:bookmarkEnd w:id="134"/>
      <w:r/>
      <w:bookmarkStart w:id="135" w:name="_Toc120614217"/>
      <w:r/>
      <w:bookmarkStart w:id="136" w:name="_Toc16938540"/>
      <w:r/>
      <w:bookmarkStart w:id="137" w:name="_Toc513029224"/>
      <w:r/>
      <w:bookmarkStart w:id="138" w:name="_Toc20823296"/>
      <w:r>
        <w:rPr>
          <w:rFonts w:hint="eastAsia" w:ascii="方正黑体_GBK" w:hAnsi="方正黑体_GBK" w:eastAsia="方正黑体_GBK" w:cs="方正黑体_GBK"/>
          <w:b w:val="0"/>
          <w:bCs w:val="0"/>
          <w:sz w:val="30"/>
          <w:szCs w:val="30"/>
        </w:rPr>
        <w:t xml:space="preserve">四、投标文件的递交</w:t>
      </w:r>
      <w:bookmarkEnd w:id="135"/>
      <w:r/>
      <w:bookmarkEnd w:id="136"/>
      <w:r/>
      <w:bookmarkEnd w:id="137"/>
      <w:r/>
      <w:bookmarkEnd w:id="138"/>
      <w:r/>
      <w:r/>
    </w:p>
    <w:p>
      <w:pPr>
        <w:pStyle w:val="652"/>
        <w:ind w:firstLine="422"/>
        <w:spacing w:before="0" w:after="0" w:line="240" w:lineRule="auto"/>
        <w:rPr>
          <w:rFonts w:ascii="方正楷体_GBK" w:hAnsi="方正楷体_GBK" w:eastAsia="方正楷体_GBK" w:cs="方正楷体_GBK"/>
        </w:rPr>
      </w:pPr>
      <w:r/>
      <w:bookmarkStart w:id="139" w:name="_Toc513029225"/>
      <w:r/>
      <w:bookmarkStart w:id="140" w:name="_Toc20823297"/>
      <w:r/>
      <w:bookmarkStart w:id="141" w:name="_Toc16938541"/>
      <w:r/>
      <w:bookmarkStart w:id="142" w:name="_Toc462564084"/>
      <w:r>
        <w:rPr>
          <w:rFonts w:hint="eastAsia" w:ascii="方正楷体_GBK" w:hAnsi="方正楷体_GBK" w:eastAsia="方正楷体_GBK" w:cs="方正楷体_GBK"/>
        </w:rPr>
        <w:t xml:space="preserve">16.投标文件</w:t>
      </w:r>
      <w:bookmarkEnd w:id="139"/>
      <w:r/>
      <w:bookmarkEnd w:id="140"/>
      <w:r/>
      <w:bookmarkEnd w:id="141"/>
      <w:r/>
      <w:bookmarkEnd w:id="142"/>
      <w:r>
        <w:rPr>
          <w:rFonts w:hint="eastAsia" w:ascii="方正楷体_GBK" w:hAnsi="方正楷体_GBK" w:eastAsia="方正楷体_GBK" w:cs="方正楷体_GBK"/>
        </w:rPr>
        <w:t xml:space="preserve">的递交</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6</w:t>
      </w:r>
      <w:r>
        <w:rPr>
          <w:rFonts w:hint="eastAsia" w:ascii="宋体" w:hAnsi="宋体"/>
          <w:sz w:val="24"/>
          <w:lang w:val="zh-CN"/>
        </w:rPr>
        <w:t xml:space="preserve">.1 投标人应当按照《操作手册》规定，在招标公告规定的投标截止时间前制作并上传电子投标文件。</w:t>
      </w:r>
      <w:bookmarkStart w:id="143" w:name="_Toc513029226"/>
      <w:r/>
      <w:bookmarkEnd w:id="143"/>
      <w:r/>
      <w:bookmarkStart w:id="144" w:name="_Toc20823298"/>
      <w:r/>
      <w:bookmarkEnd w:id="144"/>
      <w:r/>
      <w:bookmarkStart w:id="145" w:name="_Toc16938542"/>
      <w:r/>
      <w:bookmarkEnd w:id="145"/>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4</w:t>
      </w:r>
      <w:r>
        <w:rPr>
          <w:rFonts w:hint="eastAsia" w:ascii="宋体" w:hAnsi="宋体"/>
          <w:sz w:val="24"/>
          <w:lang w:val="zh-CN"/>
        </w:rPr>
        <w:t xml:space="preserve">.1条规定做无效投标处理。</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652"/>
        <w:ind w:firstLine="422"/>
        <w:spacing w:before="0" w:after="0" w:line="240" w:lineRule="auto"/>
        <w:rPr>
          <w:rFonts w:ascii="方正楷体_GBK" w:hAnsi="方正楷体_GBK" w:eastAsia="方正楷体_GBK" w:cs="方正楷体_GBK"/>
        </w:rPr>
      </w:pPr>
      <w:r/>
      <w:bookmarkStart w:id="146" w:name="_Toc20823299"/>
      <w:r/>
      <w:bookmarkStart w:id="147" w:name="_Toc513029227"/>
      <w:r/>
      <w:bookmarkStart w:id="148" w:name="_Toc16938543"/>
      <w:r>
        <w:rPr>
          <w:rFonts w:hint="eastAsia" w:ascii="方正楷体_GBK" w:hAnsi="方正楷体_GBK" w:eastAsia="方正楷体_GBK" w:cs="方正楷体_GBK"/>
        </w:rPr>
        <w:t xml:space="preserve">17.投标文件</w:t>
      </w:r>
      <w:bookmarkEnd w:id="146"/>
      <w:r/>
      <w:bookmarkEnd w:id="147"/>
      <w:r/>
      <w:bookmarkEnd w:id="148"/>
      <w:r>
        <w:rPr>
          <w:rFonts w:hint="eastAsia" w:ascii="方正楷体_GBK" w:hAnsi="方正楷体_GBK" w:eastAsia="方正楷体_GBK" w:cs="方正楷体_GBK"/>
        </w:rPr>
        <w:t xml:space="preserve">的拒收</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p>
    <w:p>
      <w:pPr>
        <w:pStyle w:val="652"/>
        <w:ind w:firstLine="422"/>
        <w:spacing w:before="0" w:after="0" w:line="240" w:lineRule="auto"/>
        <w:rPr>
          <w:rFonts w:ascii="方正楷体_GBK" w:hAnsi="方正楷体_GBK" w:eastAsia="方正楷体_GBK" w:cs="方正楷体_GBK"/>
        </w:rPr>
      </w:pPr>
      <w:r/>
      <w:bookmarkStart w:id="149" w:name="_Toc20823300"/>
      <w:r/>
      <w:bookmarkStart w:id="150" w:name="_Toc513029228"/>
      <w:r/>
      <w:bookmarkStart w:id="151" w:name="_Toc16938544"/>
      <w:r>
        <w:rPr>
          <w:rFonts w:hint="eastAsia" w:ascii="方正楷体_GBK" w:hAnsi="方正楷体_GBK" w:eastAsia="方正楷体_GBK" w:cs="方正楷体_GBK"/>
        </w:rPr>
        <w:t xml:space="preserve">18.投标文件的撤回和修改</w:t>
      </w:r>
      <w:bookmarkEnd w:id="149"/>
      <w:r/>
      <w:bookmarkEnd w:id="150"/>
      <w:r/>
      <w:bookmarkEnd w:id="151"/>
      <w:r/>
      <w:r/>
    </w:p>
    <w:p>
      <w:pPr>
        <w:ind w:firstLine="420"/>
        <w:rPr>
          <w:rFonts w:ascii="宋体" w:hAnsi="宋体"/>
          <w:sz w:val="24"/>
          <w:lang w:val="zh-CN"/>
        </w:rPr>
      </w:pPr>
      <w:r>
        <w:rPr>
          <w:rFonts w:hint="eastAsia" w:ascii="宋体" w:hAnsi="宋体"/>
          <w:sz w:val="24"/>
        </w:rPr>
        <w:t xml:space="preserve">18</w:t>
      </w:r>
      <w:r>
        <w:rPr>
          <w:rFonts w:hint="eastAsia" w:ascii="宋体" w:hAnsi="宋体"/>
          <w:sz w:val="24"/>
          <w:lang w:val="zh-CN"/>
        </w:rPr>
        <w:t xml:space="preserve">.1 投标文件的撤回</w:t>
      </w:r>
      <w:r/>
    </w:p>
    <w:p>
      <w:pPr>
        <w:ind w:firstLine="420"/>
        <w:rPr>
          <w:rFonts w:ascii="宋体" w:hAnsi="宋体"/>
          <w:sz w:val="24"/>
          <w:lang w:val="zh-CN"/>
        </w:rPr>
      </w:pPr>
      <w:r>
        <w:rPr>
          <w:rFonts w:hint="eastAsia" w:ascii="宋体" w:hAnsi="宋体"/>
          <w:sz w:val="24"/>
        </w:rPr>
        <w:t xml:space="preserve">18</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p>
    <w:p>
      <w:pPr>
        <w:ind w:firstLine="420"/>
        <w:rPr>
          <w:rFonts w:ascii="宋体" w:hAnsi="宋体"/>
          <w:sz w:val="24"/>
          <w:lang w:val="zh-CN"/>
        </w:rPr>
      </w:pPr>
      <w:r>
        <w:rPr>
          <w:rFonts w:hint="eastAsia" w:ascii="宋体" w:hAnsi="宋体"/>
          <w:sz w:val="24"/>
        </w:rPr>
        <w:t xml:space="preserve">18</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ind w:firstLine="420"/>
        <w:rPr>
          <w:rFonts w:ascii="宋体" w:hAnsi="宋体"/>
          <w:sz w:val="24"/>
          <w:lang w:val="zh-CN"/>
        </w:rPr>
      </w:pPr>
      <w:r>
        <w:rPr>
          <w:rFonts w:hint="eastAsia" w:ascii="宋体" w:hAnsi="宋体"/>
          <w:sz w:val="24"/>
        </w:rPr>
        <w:t xml:space="preserve">18</w:t>
      </w:r>
      <w:r>
        <w:rPr>
          <w:rFonts w:hint="eastAsia" w:ascii="宋体" w:hAnsi="宋体"/>
          <w:sz w:val="24"/>
          <w:lang w:val="zh-CN"/>
        </w:rPr>
        <w:t xml:space="preserve">.2 投标文件的修改</w:t>
      </w:r>
      <w:r/>
    </w:p>
    <w:p>
      <w:pPr>
        <w:ind w:firstLine="420"/>
        <w:rPr>
          <w:rFonts w:ascii="宋体" w:hAnsi="宋体"/>
          <w:sz w:val="24"/>
          <w:lang w:val="zh-CN"/>
        </w:rPr>
      </w:pPr>
      <w:r>
        <w:rPr>
          <w:rFonts w:hint="eastAsia" w:ascii="宋体" w:hAnsi="宋体"/>
          <w:sz w:val="24"/>
        </w:rPr>
        <w:t xml:space="preserve">18</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p>
    <w:p>
      <w:pPr>
        <w:ind w:firstLine="420"/>
        <w:rPr>
          <w:rFonts w:ascii="宋体" w:hAnsi="宋体"/>
          <w:sz w:val="24"/>
          <w:lang w:val="zh-CN"/>
        </w:rPr>
      </w:pPr>
      <w:r>
        <w:rPr>
          <w:rFonts w:hint="eastAsia" w:ascii="宋体" w:hAnsi="宋体"/>
          <w:sz w:val="24"/>
        </w:rPr>
        <w:t xml:space="preserve">18</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ind w:firstLine="420"/>
        <w:rPr>
          <w:rFonts w:ascii="宋体" w:hAnsi="宋体"/>
          <w:sz w:val="24"/>
          <w:lang w:val="zh-CN"/>
        </w:rPr>
      </w:pPr>
      <w:r>
        <w:rPr>
          <w:rFonts w:hint="eastAsia" w:ascii="宋体" w:hAnsi="宋体"/>
          <w:sz w:val="24"/>
        </w:rPr>
        <w:t xml:space="preserve">18</w:t>
      </w:r>
      <w:r>
        <w:rPr>
          <w:rFonts w:hint="eastAsia" w:ascii="宋体" w:hAnsi="宋体"/>
          <w:sz w:val="24"/>
          <w:lang w:val="zh-CN"/>
        </w:rPr>
        <w:t xml:space="preserve">.3 在投标截止时间至招标文件中规定的投标有效期满之间的这段时间内，投标人不得撤回其投标。</w:t>
      </w:r>
      <w:bookmarkStart w:id="152" w:name="_Toc20823301"/>
      <w:r/>
      <w:bookmarkStart w:id="153" w:name="_Toc513029229"/>
      <w:r/>
      <w:bookmarkStart w:id="154" w:name="_Toc16938545"/>
      <w:r/>
      <w:bookmarkStart w:id="155" w:name="_Toc120614218"/>
      <w:r/>
      <w:r/>
    </w:p>
    <w:p>
      <w:pPr>
        <w:pStyle w:val="651"/>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52"/>
      <w:r/>
      <w:bookmarkEnd w:id="153"/>
      <w:r/>
      <w:bookmarkEnd w:id="154"/>
      <w:r/>
      <w:bookmarkEnd w:id="155"/>
      <w:r/>
      <w:r/>
    </w:p>
    <w:p>
      <w:pPr>
        <w:pStyle w:val="652"/>
        <w:ind w:firstLine="422"/>
        <w:spacing w:before="0" w:after="0" w:line="240" w:lineRule="auto"/>
        <w:rPr>
          <w:rFonts w:ascii="方正楷体_GBK" w:hAnsi="方正楷体_GBK" w:eastAsia="方正楷体_GBK" w:cs="方正楷体_GBK"/>
        </w:rPr>
      </w:pPr>
      <w:r/>
      <w:bookmarkStart w:id="156" w:name="_Toc16938546"/>
      <w:r/>
      <w:bookmarkStart w:id="157" w:name="_Toc513029230"/>
      <w:r/>
      <w:bookmarkStart w:id="158" w:name="_Toc20823302"/>
      <w:r>
        <w:rPr>
          <w:rFonts w:hint="eastAsia" w:ascii="方正楷体_GBK" w:hAnsi="方正楷体_GBK" w:eastAsia="方正楷体_GBK" w:cs="方正楷体_GBK"/>
        </w:rPr>
        <w:t xml:space="preserve">19.开标</w:t>
      </w:r>
      <w:bookmarkEnd w:id="156"/>
      <w:r/>
      <w:bookmarkEnd w:id="157"/>
      <w:r/>
      <w:bookmarkEnd w:id="158"/>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p>
    <w:p>
      <w:pPr>
        <w:pStyle w:val="652"/>
        <w:ind w:firstLine="422"/>
        <w:spacing w:before="0" w:after="0" w:line="240" w:lineRule="auto"/>
        <w:rPr>
          <w:rFonts w:ascii="方正楷体_GBK" w:hAnsi="方正楷体_GBK" w:eastAsia="方正楷体_GBK" w:cs="方正楷体_GBK"/>
        </w:rPr>
      </w:pPr>
      <w:r/>
      <w:bookmarkStart w:id="159" w:name="_Toc513029231"/>
      <w:r/>
      <w:bookmarkStart w:id="160" w:name="_Toc20823303"/>
      <w:r/>
      <w:bookmarkStart w:id="161" w:name="_Toc16938547"/>
      <w:r>
        <w:rPr>
          <w:rFonts w:hint="eastAsia" w:ascii="方正楷体_GBK" w:hAnsi="方正楷体_GBK" w:eastAsia="方正楷体_GBK" w:cs="方正楷体_GBK"/>
        </w:rPr>
        <w:t xml:space="preserve">20.评标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.2 评委会由采购人代表和有关方面专家组成，人员构成符合政府采购有关规定。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652"/>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21.评标过程的保密与公正</w:t>
      </w:r>
      <w:bookmarkEnd w:id="159"/>
      <w:r/>
      <w:bookmarkEnd w:id="160"/>
      <w:r/>
      <w:bookmarkEnd w:id="161"/>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.4 采用综合评分法的项目，未中标的投标人可于中标结果公告期限届满之日起通过苏采云系统查看</w:t>
      </w:r>
      <w:r>
        <w:rPr>
          <w:rFonts w:hint="eastAsia" w:ascii="宋体" w:hAnsi="宋体"/>
          <w:sz w:val="24"/>
        </w:rPr>
        <w:t xml:space="preserve">本单位</w:t>
      </w:r>
      <w:r>
        <w:rPr>
          <w:rFonts w:hint="eastAsia" w:ascii="宋体" w:hAnsi="宋体"/>
          <w:sz w:val="24"/>
          <w:lang w:val="zh-CN"/>
        </w:rPr>
        <w:t xml:space="preserve">的评审得分及排</w:t>
      </w:r>
      <w:r>
        <w:rPr>
          <w:rFonts w:hint="eastAsia" w:ascii="宋体" w:hAnsi="宋体"/>
          <w:sz w:val="24"/>
        </w:rPr>
        <w:t xml:space="preserve">名</w:t>
      </w:r>
      <w:r>
        <w:rPr>
          <w:rFonts w:hint="eastAsia" w:ascii="宋体" w:hAnsi="宋体"/>
          <w:sz w:val="24"/>
          <w:lang w:val="zh-CN"/>
        </w:rPr>
        <w:t xml:space="preserve">情况。</w:t>
      </w:r>
      <w:r/>
    </w:p>
    <w:p>
      <w:pPr>
        <w:pStyle w:val="652"/>
        <w:ind w:firstLine="422"/>
        <w:spacing w:before="0" w:after="0" w:line="240" w:lineRule="auto"/>
        <w:rPr>
          <w:rFonts w:ascii="方正楷体_GBK" w:hAnsi="方正楷体_GBK" w:eastAsia="方正楷体_GBK" w:cs="方正楷体_GBK"/>
        </w:rPr>
      </w:pPr>
      <w:r/>
      <w:bookmarkStart w:id="162" w:name="_Toc16938548"/>
      <w:r/>
      <w:bookmarkStart w:id="163" w:name="_Toc513029232"/>
      <w:r/>
      <w:bookmarkStart w:id="164" w:name="_Toc20823304"/>
      <w:r>
        <w:rPr>
          <w:rFonts w:hint="eastAsia" w:ascii="方正楷体_GBK" w:hAnsi="方正楷体_GBK" w:eastAsia="方正楷体_GBK" w:cs="方正楷体_GBK"/>
        </w:rPr>
        <w:t xml:space="preserve">22.投标文件的澄清</w:t>
      </w:r>
      <w:bookmarkEnd w:id="162"/>
      <w:r/>
      <w:bookmarkEnd w:id="163"/>
      <w:r/>
      <w:bookmarkEnd w:id="164"/>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ascii="宋体" w:hAnsi="宋体"/>
          <w:sz w:val="24"/>
          <w:lang w:val="zh-CN"/>
        </w:rPr>
      </w:pPr>
      <w:r>
        <w:rPr>
          <w:rFonts w:hint="eastAsia" w:ascii="宋体" w:hAnsi="宋体"/>
          <w:sz w:val="24"/>
          <w:lang w:val="zh-CN"/>
        </w:rPr>
        <w:t xml:space="preserve">评委会并非对每个投标人都做澄清要求。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接到评委会澄清、说明和补正要求的，投标人如未按规定</w:t>
      </w:r>
      <w:r>
        <w:rPr>
          <w:rFonts w:hint="eastAsia" w:ascii="宋体" w:hAnsi="宋体"/>
          <w:sz w:val="24"/>
        </w:rPr>
        <w:t xml:space="preserve">作</w:t>
      </w:r>
      <w:r>
        <w:rPr>
          <w:rFonts w:hint="eastAsia" w:ascii="宋体" w:hAnsi="宋体"/>
          <w:sz w:val="24"/>
          <w:lang w:val="zh-CN"/>
        </w:rPr>
        <w:t xml:space="preserve">出澄清、说明和补正，其风险由投标人自行承担。</w:t>
      </w:r>
      <w:r/>
    </w:p>
    <w:p>
      <w:pPr>
        <w:pStyle w:val="652"/>
        <w:ind w:firstLine="422"/>
        <w:spacing w:before="0" w:after="0" w:line="240" w:lineRule="auto"/>
        <w:rPr>
          <w:rFonts w:ascii="方正楷体_GBK" w:hAnsi="方正楷体_GBK" w:eastAsia="方正楷体_GBK" w:cs="方正楷体_GBK"/>
        </w:rPr>
      </w:pPr>
      <w:r/>
      <w:bookmarkStart w:id="165" w:name="_Toc16938549"/>
      <w:r/>
      <w:bookmarkStart w:id="166" w:name="_Toc20823305"/>
      <w:r/>
      <w:bookmarkStart w:id="167" w:name="_Toc513029233"/>
      <w:r>
        <w:rPr>
          <w:rFonts w:hint="eastAsia" w:ascii="方正楷体_GBK" w:hAnsi="方正楷体_GBK" w:eastAsia="方正楷体_GBK" w:cs="方正楷体_GBK"/>
        </w:rPr>
        <w:t xml:space="preserve">23.投标文件的</w:t>
      </w:r>
      <w:bookmarkEnd w:id="165"/>
      <w:r/>
      <w:bookmarkEnd w:id="166"/>
      <w:r/>
      <w:bookmarkEnd w:id="167"/>
      <w:r>
        <w:rPr>
          <w:rFonts w:hint="eastAsia" w:ascii="方正楷体_GBK" w:hAnsi="方正楷体_GBK" w:eastAsia="方正楷体_GBK" w:cs="方正楷体_GBK"/>
        </w:rPr>
        <w:t xml:space="preserve">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投标文件审查分为资格审查和符合性审查。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符合性审查。依据招标文件的规定，由评委会从有效性、完整性和对招标文件的响应程度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未通过资格审查或符合性审查的投标人，交易中心将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ind w:firstLine="420"/>
        <w:rPr>
          <w:rFonts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w:t>
      </w:r>
      <w:r>
        <w:rPr>
          <w:rFonts w:hint="eastAsia" w:ascii="宋体" w:hAnsi="宋体"/>
          <w:sz w:val="24"/>
        </w:rPr>
        <w:t xml:space="preserve">采购人</w:t>
      </w:r>
      <w:r>
        <w:rPr>
          <w:rFonts w:hint="eastAsia" w:ascii="宋体" w:hAnsi="宋体"/>
          <w:sz w:val="24"/>
          <w:lang w:val="zh-CN"/>
        </w:rPr>
        <w:t xml:space="preserve">的权利或投标人的义务，纠正这些偏离或保留将会对其他实质性响应的投标人产生不公正的影响。重大偏离的认定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ind w:firstLine="420"/>
        <w:rPr>
          <w:rFonts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.7</w:t>
      </w:r>
      <w:r>
        <w:rPr>
          <w:rFonts w:hint="eastAsia" w:ascii="宋体" w:hAnsi="宋体"/>
          <w:sz w:val="24"/>
        </w:rPr>
        <w:t xml:space="preserve"> </w:t>
      </w:r>
      <w:r>
        <w:rPr>
          <w:rFonts w:hint="eastAsia" w:ascii="宋体" w:hAnsi="宋体"/>
          <w:sz w:val="24"/>
          <w:lang w:val="zh-CN"/>
        </w:rPr>
        <w:t xml:space="preserve">异常低价审查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评标过程中出现下列情形之一的，评委会应当启动异常低价审查程序：</w:t>
      </w:r>
      <w:r/>
    </w:p>
    <w:p>
      <w:pPr>
        <w:ind w:firstLine="420"/>
        <w:rPr>
          <w:rFonts w:ascii="宋体" w:hAnsi="宋体"/>
          <w:sz w:val="24"/>
          <w:lang w:val="zh-CN"/>
        </w:rPr>
      </w:pPr>
      <w:r>
        <w:rPr>
          <w:rFonts w:hint="eastAsia" w:ascii="宋体" w:hAnsi="宋体"/>
          <w:sz w:val="24"/>
          <w:lang w:val="zh-CN"/>
        </w:rPr>
        <w:t xml:space="preserve">（1）投标报价低于全部通过符合性审查供应商投标报价平均值</w:t>
      </w:r>
      <w:r>
        <w:rPr>
          <w:rFonts w:hint="eastAsia" w:ascii="宋体" w:hAnsi="宋体"/>
          <w:sz w:val="24"/>
          <w:u w:val="single"/>
          <w:lang w:val="zh-CN"/>
        </w:rPr>
        <w:t xml:space="preserve">50%</w:t>
      </w:r>
      <w:r>
        <w:rPr>
          <w:rFonts w:hint="eastAsia" w:ascii="宋体" w:hAnsi="宋体"/>
          <w:sz w:val="24"/>
          <w:lang w:val="zh-CN"/>
        </w:rPr>
        <w:t xml:space="preserve">的，即投标报价&lt;全部通过符合性审查供应商投标报价平均值×</w:t>
      </w:r>
      <w:r>
        <w:rPr>
          <w:rFonts w:hint="eastAsia" w:ascii="宋体" w:hAnsi="宋体"/>
          <w:sz w:val="24"/>
          <w:u w:val="single"/>
          <w:lang w:val="zh-CN"/>
        </w:rPr>
        <w:t xml:space="preserve">50%</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（2）投标报价低于通过符合性审查的次低报价供应商投标报价</w:t>
      </w:r>
      <w:r>
        <w:rPr>
          <w:rFonts w:hint="eastAsia" w:ascii="宋体" w:hAnsi="宋体"/>
          <w:sz w:val="24"/>
          <w:u w:val="single"/>
          <w:lang w:val="zh-CN"/>
        </w:rPr>
        <w:t xml:space="preserve">50%</w:t>
      </w:r>
      <w:r>
        <w:rPr>
          <w:rFonts w:hint="eastAsia" w:ascii="宋体" w:hAnsi="宋体"/>
          <w:sz w:val="24"/>
          <w:lang w:val="zh-CN"/>
        </w:rPr>
        <w:t xml:space="preserve">的，即投标报价&lt;通过符合性审查的次低报价供应商投标报价×</w:t>
      </w:r>
      <w:r>
        <w:rPr>
          <w:rFonts w:hint="eastAsia" w:ascii="宋体" w:hAnsi="宋体"/>
          <w:sz w:val="24"/>
          <w:u w:val="single"/>
          <w:lang w:val="zh-CN"/>
        </w:rPr>
        <w:t xml:space="preserve">50%</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（3）投标报价低于采购项目最高限价</w:t>
      </w:r>
      <w:r>
        <w:rPr>
          <w:rFonts w:hint="eastAsia" w:ascii="宋体" w:hAnsi="宋体"/>
          <w:sz w:val="24"/>
          <w:u w:val="single"/>
          <w:lang w:val="zh-CN"/>
        </w:rPr>
        <w:t xml:space="preserve">45%</w:t>
      </w:r>
      <w:r>
        <w:rPr>
          <w:rFonts w:hint="eastAsia" w:ascii="宋体" w:hAnsi="宋体"/>
          <w:sz w:val="24"/>
          <w:lang w:val="zh-CN"/>
        </w:rPr>
        <w:t xml:space="preserve">的，即投标报价&lt;采购项目最高限价×</w:t>
      </w:r>
      <w:r>
        <w:rPr>
          <w:rFonts w:hint="eastAsia" w:ascii="宋体" w:hAnsi="宋体"/>
          <w:sz w:val="24"/>
          <w:u w:val="single"/>
          <w:lang w:val="zh-CN"/>
        </w:rPr>
        <w:t xml:space="preserve">45%</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（4）评委会基于专业判断，认为供应商报价过低，有可能影响产品质量或者不能诚信履约的其他情形。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sz w:val="24"/>
          <w:lang w:val="zh-CN"/>
        </w:rPr>
        <w:t xml:space="preserve">供应商已随投标文件一并提交相关书面说明及必要的证明材料的，在评标现场可不再重复提交</w:t>
      </w:r>
      <w:bookmarkEnd w:id="168"/>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bookmarkEnd w:id="51"/>
      <w:r/>
      <w:bookmarkEnd w:id="52"/>
      <w:r/>
      <w:bookmarkEnd w:id="53"/>
      <w:r/>
      <w:r/>
    </w:p>
    <w:p>
      <w:pPr>
        <w:pStyle w:val="652"/>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24.无效投标和废标</w:t>
      </w:r>
      <w:r/>
    </w:p>
    <w:p>
      <w:pPr>
        <w:ind w:firstLine="420"/>
        <w:rPr>
          <w:rFonts w:ascii="宋体" w:hAnsi="宋体"/>
          <w:sz w:val="24"/>
          <w:lang w:val="zh-CN"/>
        </w:rPr>
      </w:pPr>
      <w:r/>
      <w:bookmarkStart w:id="169" w:name="_Toc20823307"/>
      <w:r/>
      <w:bookmarkStart w:id="170" w:name="_Toc16938551"/>
      <w:r/>
      <w:bookmarkStart w:id="171" w:name="_Toc513029235"/>
      <w:r/>
      <w:bookmarkStart w:id="172" w:name="_Toc120614219"/>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w:t>
      </w:r>
      <w:r>
        <w:rPr>
          <w:rFonts w:hint="eastAsia" w:ascii="宋体" w:hAnsi="宋体"/>
          <w:sz w:val="24"/>
        </w:rPr>
        <w:t xml:space="preserve">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b/>
          <w:bCs/>
          <w:sz w:val="24"/>
          <w:lang w:val="zh-CN"/>
        </w:rPr>
        <w:t xml:space="preserve">本文件中斜体且有下划线部分，或者打“</w:t>
      </w:r>
      <w:r>
        <w:rPr>
          <w:rFonts w:hint="eastAsia" w:ascii="宋体" w:hAnsi="宋体"/>
          <w:b/>
          <w:bCs/>
          <w:sz w:val="24"/>
        </w:rPr>
        <w:t xml:space="preserve">★</w:t>
      </w:r>
      <w:r>
        <w:rPr>
          <w:rFonts w:hint="eastAsia" w:ascii="宋体" w:hAnsi="宋体"/>
          <w:b/>
          <w:bCs/>
          <w:sz w:val="24"/>
          <w:lang w:val="zh-CN"/>
        </w:rPr>
        <w:t xml:space="preserve">”内容为实质性要求和条件</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.1.10 评委会</w:t>
      </w:r>
      <w:r>
        <w:rPr>
          <w:rFonts w:hint="eastAsia" w:ascii="宋体" w:hAnsi="宋体"/>
          <w:sz w:val="24"/>
          <w:szCs w:val="21"/>
        </w:rPr>
        <w:t xml:space="preserve">按照本招标文件规定对投标人进行异常低价审查后，认为投标人不能证明其报价合理性的。</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.1.11 采购产品被财政部、国家发改委、生态环境部等列入“节能产品品目清单”强制采购范围，而投标人提供的产品不在强制采购范围内。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.1.12 投标文件未按照招标文件要求加盖电子公章。</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w:t>
      </w:r>
      <w:r>
        <w:rPr>
          <w:rFonts w:hint="eastAsia" w:ascii="宋体" w:hAnsi="宋体"/>
          <w:sz w:val="24"/>
        </w:rPr>
        <w:t xml:space="preserve">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.2.5 因苏采云系统故障造成开标不成功。</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 如出现投标截止时间后参加投标的供应商或者对招标文件作出实质性响应的供应商不足三家的情况，按政府采购相关规定执行。</w:t>
      </w:r>
      <w:r/>
    </w:p>
    <w:p>
      <w:pPr>
        <w:ind w:firstLine="422"/>
        <w:rPr>
          <w:rFonts w:ascii="宋体" w:hAnsi="宋体"/>
          <w:b/>
          <w:bCs/>
          <w:sz w:val="24"/>
        </w:rPr>
      </w:pPr>
      <w:r>
        <w:rPr>
          <w:rFonts w:hint="eastAsia" w:ascii="宋体" w:hAnsi="宋体"/>
          <w:b/>
          <w:bCs/>
          <w:sz w:val="24"/>
          <w:lang w:val="zh-CN"/>
        </w:rPr>
        <w:t xml:space="preserve">2</w:t>
      </w:r>
      <w:r>
        <w:rPr>
          <w:rFonts w:hint="eastAsia" w:ascii="宋体" w:hAnsi="宋体"/>
          <w:b/>
          <w:bCs/>
          <w:sz w:val="24"/>
        </w:rPr>
        <w:t xml:space="preserve">4</w:t>
      </w:r>
      <w:r>
        <w:rPr>
          <w:rFonts w:hint="eastAsia" w:ascii="宋体" w:hAnsi="宋体"/>
          <w:b/>
          <w:bCs/>
          <w:sz w:val="24"/>
          <w:lang w:val="zh-CN"/>
        </w:rPr>
        <w:t xml:space="preserve">.4 如出现2</w:t>
      </w:r>
      <w:r>
        <w:rPr>
          <w:rFonts w:hint="eastAsia" w:ascii="宋体" w:hAnsi="宋体"/>
          <w:b/>
          <w:bCs/>
          <w:sz w:val="24"/>
        </w:rPr>
        <w:t xml:space="preserve">4</w:t>
      </w:r>
      <w:r>
        <w:rPr>
          <w:rFonts w:hint="eastAsia" w:ascii="宋体" w:hAnsi="宋体"/>
          <w:b/>
          <w:bCs/>
          <w:sz w:val="24"/>
          <w:lang w:val="zh-CN"/>
        </w:rPr>
        <w:t xml:space="preserve">.2.1或2</w:t>
      </w:r>
      <w:r>
        <w:rPr>
          <w:rFonts w:hint="eastAsia" w:ascii="宋体" w:hAnsi="宋体"/>
          <w:b/>
          <w:bCs/>
          <w:sz w:val="24"/>
        </w:rPr>
        <w:t xml:space="preserve">4</w:t>
      </w:r>
      <w:r>
        <w:rPr>
          <w:rFonts w:hint="eastAsia" w:ascii="宋体" w:hAnsi="宋体"/>
          <w:b/>
          <w:bCs/>
          <w:sz w:val="24"/>
          <w:lang w:val="zh-CN"/>
        </w:rPr>
        <w:t xml:space="preserve">.3情形，招标活动失败，评审委员会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r/>
    </w:p>
    <w:p>
      <w:pPr>
        <w:pStyle w:val="651"/>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169"/>
      <w:r/>
      <w:bookmarkEnd w:id="170"/>
      <w:r/>
      <w:bookmarkEnd w:id="171"/>
      <w:r>
        <w:rPr>
          <w:rFonts w:hint="eastAsia" w:ascii="方正黑体_GBK" w:hAnsi="方正黑体_GBK" w:eastAsia="方正黑体_GBK" w:cs="方正黑体_GBK"/>
          <w:b w:val="0"/>
          <w:bCs w:val="0"/>
          <w:sz w:val="30"/>
          <w:szCs w:val="30"/>
        </w:rPr>
        <w:t xml:space="preserve">定标</w:t>
      </w:r>
      <w:bookmarkEnd w:id="172"/>
      <w:r/>
      <w:r/>
    </w:p>
    <w:p>
      <w:pPr>
        <w:pStyle w:val="652"/>
        <w:ind w:firstLine="422"/>
        <w:spacing w:before="0" w:after="0" w:line="240" w:lineRule="auto"/>
        <w:rPr>
          <w:rFonts w:ascii="方正楷体_GBK" w:hAnsi="方正楷体_GBK" w:eastAsia="方正楷体_GBK" w:cs="方正楷体_GBK"/>
        </w:rPr>
      </w:pPr>
      <w:r/>
      <w:bookmarkStart w:id="173" w:name="_Toc513029238"/>
      <w:r/>
      <w:bookmarkStart w:id="174" w:name="_Toc20823310"/>
      <w:r/>
      <w:bookmarkStart w:id="175" w:name="_Toc16938554"/>
      <w:r>
        <w:rPr>
          <w:rFonts w:hint="eastAsia" w:ascii="方正楷体_GBK" w:hAnsi="方正楷体_GBK" w:eastAsia="方正楷体_GBK" w:cs="方正楷体_GBK"/>
        </w:rPr>
        <w:t xml:space="preserve">2</w:t>
      </w:r>
      <w:bookmarkEnd w:id="173"/>
      <w:r>
        <w:rPr>
          <w:rFonts w:hint="eastAsia" w:ascii="方正楷体_GBK" w:hAnsi="方正楷体_GBK" w:eastAsia="方正楷体_GBK" w:cs="方正楷体_GBK"/>
        </w:rPr>
        <w:t xml:space="preserve">5.确定</w:t>
      </w:r>
      <w:bookmarkEnd w:id="174"/>
      <w:r/>
      <w:bookmarkEnd w:id="175"/>
      <w:r>
        <w:rPr>
          <w:rFonts w:hint="eastAsia" w:ascii="方正楷体_GBK" w:hAnsi="方正楷体_GBK" w:eastAsia="方正楷体_GBK" w:cs="方正楷体_GBK"/>
        </w:rPr>
        <w:t xml:space="preserve">中标单位</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交易中心将在“江苏政府采购网”发布中标公告，公告期限为1个工作日。</w:t>
      </w:r>
      <w:r/>
    </w:p>
    <w:p>
      <w:pPr>
        <w:ind w:firstLine="420"/>
        <w:rPr>
          <w:rFonts w:ascii="宋体" w:hAnsi="宋体"/>
          <w:b/>
          <w:bCs/>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.4.1</w:t>
      </w:r>
      <w:r>
        <w:rPr>
          <w:rFonts w:hint="eastAsia" w:ascii="宋体" w:hAnsi="宋体"/>
          <w:sz w:val="24"/>
        </w:rPr>
        <w:t xml:space="preserve"> </w:t>
      </w:r>
      <w:r>
        <w:rPr>
          <w:rFonts w:hint="eastAsia" w:ascii="宋体" w:hAnsi="宋体"/>
          <w:sz w:val="24"/>
          <w:lang w:val="zh-CN"/>
        </w:rPr>
        <w:t xml:space="preserve">提供虚假材料谋取中标。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.4.2</w:t>
      </w:r>
      <w:r>
        <w:rPr>
          <w:rFonts w:hint="eastAsia" w:ascii="宋体" w:hAnsi="宋体"/>
          <w:sz w:val="24"/>
        </w:rPr>
        <w:t xml:space="preserve"> </w:t>
      </w:r>
      <w:r>
        <w:rPr>
          <w:rFonts w:hint="eastAsia" w:ascii="宋体" w:hAnsi="宋体"/>
          <w:sz w:val="24"/>
          <w:lang w:val="zh-CN"/>
        </w:rPr>
        <w:t xml:space="preserve">向评审专家、采购人或交易中心工作人员行贿或者提供其他不正当利益。</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.4.3</w:t>
      </w:r>
      <w:r>
        <w:rPr>
          <w:rFonts w:hint="eastAsia" w:ascii="宋体" w:hAnsi="宋体"/>
          <w:sz w:val="24"/>
        </w:rPr>
        <w:t xml:space="preserve"> </w:t>
      </w:r>
      <w:r>
        <w:rPr>
          <w:rFonts w:hint="eastAsia" w:ascii="宋体" w:hAnsi="宋体"/>
          <w:sz w:val="24"/>
          <w:lang w:val="zh-CN"/>
        </w:rPr>
        <w:t xml:space="preserve">与其他供应商、评审专家、采购人或交易中心工作人员恶意串通。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.4.4</w:t>
      </w:r>
      <w:r>
        <w:rPr>
          <w:rFonts w:hint="eastAsia" w:ascii="宋体" w:hAnsi="宋体"/>
          <w:sz w:val="24"/>
        </w:rPr>
        <w:t xml:space="preserve"> </w:t>
      </w:r>
      <w:r>
        <w:rPr>
          <w:rFonts w:hint="eastAsia" w:ascii="宋体" w:hAnsi="宋体"/>
          <w:sz w:val="24"/>
          <w:lang w:val="zh-CN"/>
        </w:rPr>
        <w:t xml:space="preserve">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.4.5</w:t>
      </w:r>
      <w:r>
        <w:rPr>
          <w:rFonts w:hint="eastAsia" w:ascii="宋体" w:hAnsi="宋体"/>
          <w:sz w:val="24"/>
        </w:rPr>
        <w:t xml:space="preserve"> </w:t>
      </w:r>
      <w:r>
        <w:rPr>
          <w:rFonts w:hint="eastAsia" w:ascii="宋体" w:hAnsi="宋体"/>
          <w:sz w:val="24"/>
          <w:lang w:val="zh-CN"/>
        </w:rPr>
        <w:t xml:space="preserve">采取不正当手段诋毁、排挤其他供应商。</w:t>
      </w:r>
      <w:r/>
    </w:p>
    <w:p>
      <w:pPr>
        <w:ind w:firstLine="420"/>
        <w:rPr>
          <w:rFonts w:ascii="宋体" w:hAnsi="宋体"/>
          <w:b/>
          <w:bCs/>
          <w:sz w:val="24"/>
          <w:lang w:val="zh-CN"/>
        </w:rPr>
      </w:pPr>
      <w:r/>
      <w:bookmarkStart w:id="176" w:name="_Toc200451960"/>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bookmarkEnd w:id="176"/>
      <w:r/>
      <w:r/>
    </w:p>
    <w:p>
      <w:pPr>
        <w:pStyle w:val="652"/>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26.中标通知书</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651"/>
        <w:ind w:firstLine="465"/>
        <w:spacing w:line="240" w:lineRule="auto"/>
        <w:rPr>
          <w:rFonts w:ascii="方正黑体_GBK" w:hAnsi="方正黑体_GBK" w:eastAsia="方正黑体_GBK" w:cs="方正黑体_GBK"/>
          <w:b w:val="0"/>
          <w:bCs w:val="0"/>
          <w:sz w:val="30"/>
          <w:szCs w:val="30"/>
        </w:rPr>
      </w:pPr>
      <w:r/>
      <w:bookmarkStart w:id="177" w:name="_Toc513029236"/>
      <w:r/>
      <w:bookmarkStart w:id="178" w:name="_Toc20823308"/>
      <w:r/>
      <w:bookmarkStart w:id="179" w:name="_Toc120614220"/>
      <w:r/>
      <w:bookmarkStart w:id="180" w:name="_Toc16938552"/>
      <w:r>
        <w:rPr>
          <w:rFonts w:hint="eastAsia" w:ascii="方正黑体_GBK" w:hAnsi="方正黑体_GBK" w:eastAsia="方正黑体_GBK" w:cs="方正黑体_GBK"/>
          <w:b w:val="0"/>
          <w:bCs w:val="0"/>
          <w:sz w:val="30"/>
          <w:szCs w:val="30"/>
        </w:rPr>
        <w:t xml:space="preserve">七、授予合同</w:t>
      </w:r>
      <w:bookmarkEnd w:id="177"/>
      <w:r/>
      <w:bookmarkEnd w:id="178"/>
      <w:r/>
      <w:bookmarkEnd w:id="179"/>
      <w:r/>
      <w:bookmarkEnd w:id="180"/>
      <w:r/>
      <w:r/>
    </w:p>
    <w:p>
      <w:pPr>
        <w:pStyle w:val="652"/>
        <w:ind w:firstLine="422"/>
        <w:spacing w:before="0" w:after="0" w:line="240" w:lineRule="auto"/>
        <w:rPr>
          <w:rFonts w:ascii="方正楷体_GBK" w:hAnsi="方正楷体_GBK" w:eastAsia="方正楷体_GBK" w:cs="方正楷体_GBK"/>
        </w:rPr>
      </w:pPr>
      <w:r/>
      <w:bookmarkStart w:id="181" w:name="_Toc16938553"/>
      <w:r/>
      <w:bookmarkStart w:id="182" w:name="_Toc20823309"/>
      <w:r/>
      <w:bookmarkStart w:id="183" w:name="_Toc513029237"/>
      <w:r>
        <w:rPr>
          <w:rFonts w:hint="eastAsia" w:ascii="方正楷体_GBK" w:hAnsi="方正楷体_GBK" w:eastAsia="方正楷体_GBK" w:cs="方正楷体_GBK"/>
        </w:rPr>
        <w:t xml:space="preserve">27.签订合同</w:t>
      </w:r>
      <w:r/>
    </w:p>
    <w:p>
      <w:pPr>
        <w:ind w:firstLine="420"/>
        <w:rPr>
          <w:rFonts w:ascii="宋体" w:hAnsi="宋体"/>
          <w:sz w:val="24"/>
        </w:rPr>
      </w:pPr>
      <w:r>
        <w:rPr>
          <w:rFonts w:hint="eastAsia" w:ascii="宋体" w:hAnsi="宋体"/>
          <w:sz w:val="24"/>
        </w:rPr>
        <w:t xml:space="preserve">27</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中标人应当在《中标通知书》发出之日起三十日内，按照招标文件确定的事项与采购人签订政府采购合同。采购人于合同签订后2个工作日内通过苏采云系统进行公示。</w:t>
      </w:r>
      <w:r/>
    </w:p>
    <w:p>
      <w:pPr>
        <w:ind w:firstLine="420"/>
        <w:rPr>
          <w:rFonts w:ascii="宋体" w:hAnsi="宋体"/>
          <w:sz w:val="24"/>
          <w:lang w:val="zh-CN"/>
        </w:rPr>
      </w:pPr>
      <w:r>
        <w:rPr>
          <w:rFonts w:hint="eastAsia" w:ascii="宋体" w:hAnsi="宋体"/>
          <w:sz w:val="24"/>
        </w:rPr>
        <w:t xml:space="preserve">27</w:t>
      </w:r>
      <w:r>
        <w:rPr>
          <w:rFonts w:hint="eastAsia" w:ascii="宋体" w:hAnsi="宋体"/>
          <w:sz w:val="24"/>
          <w:lang w:val="zh-CN"/>
        </w:rPr>
        <w:t xml:space="preserve">.2 招标文件、中标人的投标文件及招标过程中有关澄清、承诺文件均作为合同附件。</w:t>
      </w:r>
      <w:r/>
    </w:p>
    <w:p>
      <w:pPr>
        <w:ind w:firstLine="420"/>
        <w:rPr>
          <w:rFonts w:ascii="宋体" w:hAnsi="宋体"/>
          <w:sz w:val="24"/>
          <w:lang w:val="zh-CN"/>
        </w:rPr>
      </w:pPr>
      <w:r>
        <w:rPr>
          <w:rFonts w:hint="eastAsia" w:ascii="宋体" w:hAnsi="宋体"/>
          <w:sz w:val="24"/>
        </w:rPr>
        <w:t xml:space="preserve">27</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ascii="宋体" w:hAnsi="宋体"/>
          <w:sz w:val="24"/>
          <w:lang w:val="zh-CN"/>
        </w:rPr>
      </w:pPr>
      <w:r>
        <w:rPr>
          <w:rFonts w:hint="eastAsia" w:ascii="宋体" w:hAnsi="宋体"/>
          <w:sz w:val="24"/>
        </w:rPr>
        <w:t xml:space="preserve">27</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652"/>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28.标的物的追加</w:t>
      </w:r>
      <w:r/>
    </w:p>
    <w:p>
      <w:pPr>
        <w:ind w:firstLine="420"/>
        <w:rPr>
          <w:rFonts w:ascii="宋体" w:hAnsi="宋体"/>
          <w:sz w:val="24"/>
          <w:lang w:val="zh-CN"/>
        </w:rPr>
      </w:pPr>
      <w:r>
        <w:rPr>
          <w:rFonts w:hint="eastAsia" w:ascii="宋体" w:hAnsi="宋体"/>
          <w:sz w:val="24"/>
        </w:rPr>
        <w:t xml:space="preserve">28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bookmarkEnd w:id="181"/>
      <w:r/>
      <w:bookmarkEnd w:id="182"/>
      <w:r/>
      <w:bookmarkEnd w:id="183"/>
      <w:r/>
      <w:r/>
    </w:p>
    <w:p>
      <w:pPr>
        <w:pStyle w:val="652"/>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29.政府采购履约资金扶持政策</w:t>
      </w:r>
      <w:r/>
    </w:p>
    <w:p>
      <w:pPr>
        <w:ind w:firstLine="420"/>
        <w:rPr>
          <w:rFonts w:ascii="宋体" w:hAnsi="宋体"/>
          <w:sz w:val="24"/>
          <w:lang w:val="zh-CN"/>
        </w:rPr>
      </w:pPr>
      <w:r>
        <w:rPr>
          <w:rFonts w:hint="eastAsia" w:ascii="宋体" w:hAnsi="宋体"/>
          <w:sz w:val="24"/>
        </w:rPr>
        <w:t xml:space="preserve">29.1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lang w:val="zh-CN"/>
        </w:rPr>
      </w:pPr>
      <w:r>
        <w:rPr>
          <w:rFonts w:hint="eastAsia" w:ascii="宋体" w:hAnsi="宋体"/>
          <w:sz w:val="24"/>
        </w:rPr>
        <w:t xml:space="preserve">29.2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651"/>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ind w:firstLine="420"/>
        <w:rPr>
          <w:rFonts w:ascii="宋体" w:hAnsi="宋体"/>
          <w:sz w:val="24"/>
          <w:lang w:val="zh-CN"/>
        </w:rPr>
      </w:pPr>
      <w:r>
        <w:rPr>
          <w:rFonts w:hint="eastAsia" w:ascii="宋体" w:hAnsi="宋体"/>
          <w:sz w:val="24"/>
        </w:rPr>
        <w:t xml:space="preserve">30.</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sz w:val="24"/>
          <w:lang w:val="zh-CN"/>
        </w:rPr>
      </w:pPr>
      <w:r>
        <w:rPr>
          <w:rFonts w:hint="eastAsia" w:ascii="宋体" w:hAnsi="宋体"/>
          <w:sz w:val="24"/>
        </w:rPr>
        <w:t xml:space="preserve">31.</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按照第33条</w:t>
      </w:r>
      <w:r>
        <w:rPr>
          <w:rFonts w:hint="eastAsia" w:ascii="宋体" w:hAnsi="宋体"/>
          <w:sz w:val="24"/>
          <w:lang w:val="zh-CN"/>
        </w:rPr>
        <w:t xml:space="preserve">、</w:t>
      </w:r>
      <w:r>
        <w:rPr>
          <w:rFonts w:hint="eastAsia" w:ascii="宋体" w:hAnsi="宋体"/>
          <w:sz w:val="24"/>
        </w:rPr>
        <w:t xml:space="preserve">第34</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rPr>
        <w:t xml:space="preserve">31</w:t>
      </w:r>
      <w:r>
        <w:rPr>
          <w:rFonts w:hint="eastAsia" w:ascii="宋体" w:hAnsi="宋体"/>
          <w:sz w:val="24"/>
          <w:lang w:val="zh-CN"/>
        </w:rPr>
        <w:t xml:space="preserve">.1 对采购文件提出质疑的，为收到采购文件之日或者采购文件公告期限届满之日。</w:t>
      </w:r>
      <w:r/>
    </w:p>
    <w:p>
      <w:pPr>
        <w:ind w:firstLine="420"/>
        <w:rPr>
          <w:rFonts w:ascii="宋体" w:hAnsi="宋体"/>
          <w:sz w:val="24"/>
          <w:lang w:val="zh-CN"/>
        </w:rPr>
      </w:pPr>
      <w:r>
        <w:rPr>
          <w:rFonts w:hint="eastAsia" w:ascii="宋体" w:hAnsi="宋体"/>
          <w:sz w:val="24"/>
        </w:rPr>
        <w:t xml:space="preserve">31</w:t>
      </w:r>
      <w:r>
        <w:rPr>
          <w:rFonts w:hint="eastAsia" w:ascii="宋体" w:hAnsi="宋体"/>
          <w:sz w:val="24"/>
          <w:lang w:val="zh-CN"/>
        </w:rPr>
        <w:t xml:space="preserve">.2 对采购过程提出质疑的，为各采购程序环节结束之日。</w:t>
      </w:r>
      <w:r/>
    </w:p>
    <w:p>
      <w:pPr>
        <w:ind w:firstLine="420"/>
        <w:rPr>
          <w:rFonts w:ascii="宋体" w:hAnsi="宋体"/>
          <w:sz w:val="24"/>
          <w:lang w:val="zh-CN"/>
        </w:rPr>
      </w:pPr>
      <w:r>
        <w:rPr>
          <w:rFonts w:hint="eastAsia" w:ascii="宋体" w:hAnsi="宋体"/>
          <w:sz w:val="24"/>
        </w:rPr>
        <w:t xml:space="preserve">31</w:t>
      </w:r>
      <w:r>
        <w:rPr>
          <w:rFonts w:hint="eastAsia" w:ascii="宋体" w:hAnsi="宋体"/>
          <w:sz w:val="24"/>
          <w:lang w:val="zh-CN"/>
        </w:rPr>
        <w:t xml:space="preserve">.3 对中标或者成交结果提出质疑的，为中标或者成交结果公告期限届满之日。</w:t>
      </w:r>
      <w:r/>
    </w:p>
    <w:p>
      <w:pPr>
        <w:ind w:firstLine="420"/>
        <w:rPr>
          <w:rFonts w:ascii="宋体" w:hAnsi="宋体"/>
          <w:sz w:val="24"/>
          <w:lang w:val="zh-CN"/>
        </w:rPr>
      </w:pPr>
      <w:r>
        <w:rPr>
          <w:rFonts w:hint="eastAsia" w:ascii="宋体" w:hAnsi="宋体"/>
          <w:sz w:val="24"/>
        </w:rPr>
        <w:t xml:space="preserve">32.</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20"/>
        <w:rPr>
          <w:rFonts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jc w:val="left"/>
        <w:rPr>
          <w:rFonts w:ascii="宋体" w:hAnsi="宋体"/>
          <w:b/>
          <w:bCs/>
          <w:sz w:val="24"/>
          <w:lang w:val="zh-CN"/>
        </w:rPr>
      </w:pPr>
      <w:r>
        <w:rPr>
          <w:rFonts w:hint="eastAsia" w:ascii="宋体" w:hAnsi="宋体"/>
          <w:sz w:val="24"/>
        </w:rPr>
        <w:t xml:space="preserve">34.</w:t>
      </w:r>
      <w:r>
        <w:rPr>
          <w:rFonts w:hint="eastAsia" w:ascii="宋体" w:hAnsi="宋体"/>
          <w:b/>
          <w:bCs/>
          <w:sz w:val="24"/>
        </w:rPr>
        <w:t xml:space="preserve">供应商根据质疑事项向相应的质疑答复主体提出质疑，具体详见采购文件第一章。由采购人负责答复的质疑，采购人将</w:t>
      </w:r>
      <w:r>
        <w:rPr>
          <w:rFonts w:hint="eastAsia" w:ascii="宋体" w:hAnsi="宋体" w:cs="仿宋"/>
          <w:b/>
          <w:bCs/>
          <w:sz w:val="24"/>
          <w:szCs w:val="24"/>
        </w:rPr>
        <w:t xml:space="preserve">《质疑函》</w:t>
      </w:r>
      <w:r>
        <w:rPr>
          <w:rFonts w:hint="eastAsia" w:ascii="宋体" w:hAnsi="宋体"/>
          <w:b/>
          <w:bCs/>
          <w:sz w:val="24"/>
        </w:rPr>
        <w:t xml:space="preserve">《质疑答复函》抄送交易中心。</w:t>
      </w:r>
      <w:r/>
    </w:p>
    <w:p>
      <w:pPr>
        <w:ind w:firstLine="420"/>
        <w:rPr>
          <w:rFonts w:ascii="宋体" w:hAnsi="宋体"/>
          <w:sz w:val="24"/>
          <w:lang w:val="zh-CN"/>
        </w:rPr>
      </w:pPr>
      <w:r>
        <w:rPr>
          <w:rFonts w:hint="eastAsia" w:ascii="宋体" w:hAnsi="宋体"/>
          <w:sz w:val="24"/>
        </w:rPr>
        <w:t xml:space="preserve">35.</w:t>
      </w:r>
      <w:r>
        <w:rPr>
          <w:rFonts w:hint="eastAsia" w:ascii="宋体" w:hAnsi="宋体"/>
          <w:sz w:val="24"/>
          <w:lang w:val="zh-CN"/>
        </w:rPr>
        <w:t xml:space="preserve">以下情形的质疑不予受理：</w:t>
      </w:r>
      <w:r/>
    </w:p>
    <w:p>
      <w:pPr>
        <w:ind w:firstLine="420"/>
        <w:rPr>
          <w:rFonts w:ascii="宋体" w:hAnsi="宋体"/>
          <w:sz w:val="24"/>
          <w:lang w:val="zh-CN"/>
        </w:rPr>
      </w:pPr>
      <w:r>
        <w:rPr>
          <w:rFonts w:hint="eastAsia" w:ascii="宋体" w:hAnsi="宋体"/>
          <w:sz w:val="24"/>
        </w:rPr>
        <w:t xml:space="preserve">35</w:t>
      </w:r>
      <w:r>
        <w:rPr>
          <w:rFonts w:hint="eastAsia" w:ascii="宋体" w:hAnsi="宋体"/>
          <w:sz w:val="24"/>
          <w:lang w:val="zh-CN"/>
        </w:rPr>
        <w:t xml:space="preserve">.1 超出政府采购法定期限的质疑；</w:t>
      </w:r>
      <w:r/>
    </w:p>
    <w:p>
      <w:pPr>
        <w:ind w:firstLine="420"/>
        <w:rPr>
          <w:rFonts w:ascii="宋体" w:hAnsi="宋体"/>
          <w:sz w:val="24"/>
          <w:lang w:val="zh-CN"/>
        </w:rPr>
      </w:pPr>
      <w:r>
        <w:rPr>
          <w:rFonts w:hint="eastAsia" w:ascii="宋体" w:hAnsi="宋体"/>
          <w:sz w:val="24"/>
        </w:rPr>
        <w:t xml:space="preserve">35</w:t>
      </w:r>
      <w:r>
        <w:rPr>
          <w:rFonts w:hint="eastAsia" w:ascii="宋体" w:hAnsi="宋体"/>
          <w:sz w:val="24"/>
          <w:lang w:val="zh-CN"/>
        </w:rPr>
        <w:t xml:space="preserve">.2 </w:t>
      </w:r>
      <w:r>
        <w:rPr>
          <w:rFonts w:hint="eastAsia" w:ascii="宋体" w:hAnsi="宋体"/>
          <w:sz w:val="24"/>
        </w:rPr>
        <w:t xml:space="preserve">属于第32条规定的对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ascii="宋体" w:hAnsi="宋体"/>
          <w:sz w:val="24"/>
          <w:lang w:val="zh-CN"/>
        </w:rPr>
      </w:pPr>
      <w:r>
        <w:rPr>
          <w:rFonts w:hint="eastAsia" w:ascii="宋体" w:hAnsi="宋体"/>
          <w:sz w:val="24"/>
        </w:rPr>
        <w:t xml:space="preserve">35</w:t>
      </w:r>
      <w:r>
        <w:rPr>
          <w:rFonts w:hint="eastAsia" w:ascii="宋体" w:hAnsi="宋体"/>
          <w:sz w:val="24"/>
          <w:lang w:val="zh-CN"/>
        </w:rPr>
        <w:t xml:space="preserve">.3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ascii="宋体" w:hAnsi="宋体"/>
          <w:sz w:val="24"/>
          <w:lang w:val="zh-CN"/>
        </w:rPr>
      </w:pPr>
      <w:r>
        <w:rPr>
          <w:rFonts w:hint="eastAsia" w:ascii="宋体" w:hAnsi="宋体"/>
          <w:sz w:val="24"/>
        </w:rPr>
        <w:t xml:space="preserve">36.</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651"/>
        <w:ind w:firstLine="465"/>
        <w:spacing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652"/>
        <w:ind w:firstLine="422"/>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7</w:t>
      </w:r>
      <w:r>
        <w:rPr>
          <w:rFonts w:hint="eastAsia" w:ascii="方正楷体_GBK" w:hAnsi="方正楷体_GBK" w:eastAsia="方正楷体_GBK" w:cs="方正楷体_GBK"/>
          <w:lang w:val="zh-CN"/>
        </w:rPr>
        <w:t xml:space="preserve">.促进中小企业发展</w:t>
      </w:r>
      <w:r/>
    </w:p>
    <w:p>
      <w:pPr>
        <w:ind w:firstLine="420"/>
        <w:rPr>
          <w:rFonts w:ascii="宋体" w:hAnsi="宋体"/>
          <w:sz w:val="24"/>
          <w:lang w:val="zh-CN"/>
        </w:rPr>
      </w:pPr>
      <w:r>
        <w:rPr>
          <w:rFonts w:hint="eastAsia" w:ascii="宋体" w:hAnsi="宋体"/>
          <w:sz w:val="24"/>
        </w:rPr>
        <w:t xml:space="preserve">37.1 本项目中的</w:t>
      </w:r>
      <w:r>
        <w:rPr>
          <w:rFonts w:hint="eastAsia" w:ascii="宋体" w:hAnsi="宋体"/>
          <w:sz w:val="24"/>
          <w:lang w:val="zh-CN"/>
        </w:rPr>
        <w:t xml:space="preserve">货物</w:t>
      </w:r>
      <w:r>
        <w:rPr>
          <w:rFonts w:hint="eastAsia" w:ascii="宋体" w:hAnsi="宋体"/>
          <w:sz w:val="24"/>
        </w:rPr>
        <w:t xml:space="preserve">全部</w:t>
      </w:r>
      <w:r>
        <w:rPr>
          <w:rFonts w:hint="eastAsia" w:ascii="宋体" w:hAnsi="宋体"/>
          <w:sz w:val="24"/>
          <w:lang w:val="zh-CN"/>
        </w:rPr>
        <w:t xml:space="preserve">由中小企业制造的，</w:t>
      </w:r>
      <w:r>
        <w:rPr>
          <w:rFonts w:hint="eastAsia" w:ascii="宋体" w:hAnsi="宋体"/>
          <w:sz w:val="24"/>
        </w:rPr>
        <w:t xml:space="preserve">投标供应商</w:t>
      </w:r>
      <w:r>
        <w:rPr>
          <w:rFonts w:hint="eastAsia" w:ascii="宋体" w:hAnsi="宋体"/>
          <w:sz w:val="24"/>
          <w:lang w:val="zh-CN"/>
        </w:rPr>
        <w:t xml:space="preserve">享受中小企业扶持政策。</w:t>
      </w:r>
      <w:r/>
    </w:p>
    <w:p>
      <w:pPr>
        <w:ind w:firstLine="420"/>
        <w:rPr>
          <w:rFonts w:ascii="宋体" w:hAnsi="宋体"/>
          <w:sz w:val="24"/>
          <w:lang w:val="zh-CN"/>
        </w:rPr>
      </w:pPr>
      <w:r>
        <w:rPr>
          <w:rFonts w:hint="eastAsia" w:ascii="宋体" w:hAnsi="宋体"/>
          <w:sz w:val="24"/>
        </w:rPr>
        <w:t xml:space="preserve">37.2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sz w:val="24"/>
          <w:lang w:val="zh-CN"/>
        </w:rPr>
      </w:pPr>
      <w:r>
        <w:rPr>
          <w:rFonts w:hint="eastAsia" w:ascii="宋体" w:hAnsi="宋体"/>
          <w:sz w:val="24"/>
        </w:rPr>
        <w:t xml:space="preserve">37.3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ind w:firstLine="420"/>
        <w:rPr>
          <w:rFonts w:ascii="宋体" w:hAnsi="宋体"/>
          <w:sz w:val="24"/>
          <w:lang w:val="zh-CN"/>
        </w:rPr>
      </w:pPr>
      <w:r>
        <w:rPr>
          <w:rFonts w:hint="eastAsia" w:ascii="宋体" w:hAnsi="宋体"/>
          <w:sz w:val="24"/>
        </w:rPr>
        <w:t xml:space="preserve">37.4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ascii="宋体" w:hAnsi="宋体"/>
          <w:sz w:val="24"/>
          <w:lang w:val="zh-CN"/>
        </w:rPr>
      </w:pPr>
      <w:r>
        <w:rPr>
          <w:rFonts w:hint="eastAsia" w:ascii="宋体" w:hAnsi="宋体"/>
          <w:sz w:val="24"/>
          <w:lang w:val="zh-CN"/>
        </w:rPr>
        <w:t xml:space="preserve">3</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652"/>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8</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p>
    <w:p>
      <w:pPr>
        <w:ind w:firstLine="420"/>
        <w:rPr>
          <w:rFonts w:ascii="宋体" w:hAnsi="宋体"/>
          <w:sz w:val="24"/>
          <w:lang w:val="zh-CN"/>
        </w:rPr>
      </w:pPr>
      <w:r>
        <w:rPr>
          <w:rFonts w:hint="eastAsia" w:ascii="宋体" w:hAnsi="宋体"/>
          <w:sz w:val="24"/>
        </w:rPr>
        <w:t xml:space="preserve">38.1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ascii="宋体" w:hAnsi="宋体"/>
          <w:sz w:val="24"/>
          <w:lang w:val="zh-CN"/>
        </w:rPr>
      </w:pPr>
      <w:r>
        <w:rPr>
          <w:rFonts w:hint="eastAsia" w:ascii="宋体" w:hAnsi="宋体"/>
          <w:sz w:val="24"/>
        </w:rPr>
        <w:t xml:space="preserve">38.2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ascii="宋体" w:hAnsi="宋体"/>
          <w:sz w:val="24"/>
          <w:lang w:val="zh-CN"/>
        </w:rPr>
      </w:pPr>
      <w:r>
        <w:rPr>
          <w:rFonts w:hint="eastAsia" w:ascii="宋体" w:hAnsi="宋体"/>
          <w:sz w:val="24"/>
        </w:rPr>
        <w:t xml:space="preserve">38.3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652"/>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ascii="宋体" w:hAnsi="宋体"/>
          <w:sz w:val="24"/>
        </w:rPr>
      </w:pPr>
      <w:r>
        <w:rPr>
          <w:rFonts w:hint="eastAsia" w:ascii="宋体" w:hAnsi="宋体"/>
          <w:sz w:val="24"/>
        </w:rPr>
        <w:t xml:space="preserve">39.1 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ascii="宋体" w:hAnsi="宋体"/>
          <w:sz w:val="24"/>
        </w:rPr>
      </w:pPr>
      <w:r>
        <w:rPr>
          <w:rFonts w:hint="eastAsia" w:ascii="宋体" w:hAnsi="宋体"/>
          <w:sz w:val="24"/>
        </w:rPr>
        <w:t xml:space="preserve">39.2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ascii="宋体" w:hAnsi="宋体"/>
          <w:sz w:val="24"/>
        </w:rPr>
      </w:pPr>
      <w:r>
        <w:rPr>
          <w:rFonts w:hint="eastAsia" w:ascii="宋体" w:hAnsi="宋体"/>
          <w:sz w:val="24"/>
        </w:rPr>
        <w:t xml:space="preserve">39.3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ascii="宋体" w:hAnsi="宋体"/>
          <w:sz w:val="24"/>
        </w:rPr>
      </w:pPr>
      <w:r>
        <w:rPr>
          <w:rFonts w:hint="eastAsia" w:ascii="宋体" w:hAnsi="宋体"/>
          <w:sz w:val="24"/>
        </w:rPr>
        <w:t xml:space="preserve">39.4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652"/>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ascii="宋体" w:hAnsi="宋体"/>
          <w:sz w:val="24"/>
        </w:rPr>
      </w:pPr>
      <w:r>
        <w:rPr>
          <w:rFonts w:hint="eastAsia" w:ascii="宋体" w:hAnsi="宋体"/>
          <w:sz w:val="24"/>
        </w:rPr>
        <w:t xml:space="preserve">40.1 优先采购各级政府部门公开发布的有效期内的创新产品、首台套等《目录》内的创新产品。创新产品自进入《目录》起2年内视同具备相应销售业绩。</w:t>
      </w:r>
      <w:r/>
    </w:p>
    <w:p>
      <w:pPr>
        <w:pStyle w:val="652"/>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网络产品、市场准入类产品采购</w:t>
      </w:r>
      <w:r/>
    </w:p>
    <w:p>
      <w:pPr>
        <w:ind w:firstLine="420"/>
        <w:rPr>
          <w:rFonts w:ascii="宋体" w:hAnsi="宋体"/>
          <w:sz w:val="24"/>
          <w:lang w:val="zh-CN"/>
        </w:rPr>
      </w:pPr>
      <w:r>
        <w:rPr>
          <w:rFonts w:hint="eastAsia" w:ascii="宋体" w:hAnsi="宋体"/>
          <w:sz w:val="24"/>
        </w:rPr>
        <w:t xml:space="preserve">41.1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ascii="宋体" w:hAnsi="宋体"/>
          <w:sz w:val="24"/>
          <w:lang w:val="zh-CN"/>
        </w:rPr>
      </w:pPr>
      <w:r>
        <w:rPr>
          <w:rFonts w:hint="eastAsia" w:ascii="宋体" w:hAnsi="宋体"/>
          <w:sz w:val="24"/>
        </w:rPr>
        <w:t xml:space="preserve">41.2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652"/>
        <w:ind w:firstLine="422"/>
        <w:spacing w:before="0" w:after="0" w:line="240" w:lineRule="auto"/>
        <w:rPr>
          <w:rFonts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zh-CN"/>
        </w:rPr>
        <w:t xml:space="preserve">.实施本国产品标准及相关政策</w:t>
      </w:r>
      <w:r/>
    </w:p>
    <w:p>
      <w:pPr>
        <w:ind w:firstLine="420"/>
        <w:rPr>
          <w:rFonts w:ascii="宋体" w:hAnsi="宋体"/>
          <w:sz w:val="24"/>
          <w:lang w:val="zh-CN"/>
        </w:rPr>
      </w:pPr>
      <w:r>
        <w:rPr>
          <w:rFonts w:hint="eastAsia" w:ascii="宋体" w:hAnsi="宋体"/>
          <w:sz w:val="24"/>
        </w:rPr>
        <w:t xml:space="preserve">42.</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4</w:t>
      </w:r>
      <w:r>
        <w:rPr>
          <w:rFonts w:hint="eastAsia" w:ascii="宋体" w:hAnsi="宋体"/>
          <w:sz w:val="24"/>
        </w:rPr>
        <w:t xml:space="preserve">2</w:t>
      </w:r>
      <w:r>
        <w:rPr>
          <w:rFonts w:hint="eastAsia" w:ascii="宋体" w:hAnsi="宋体"/>
          <w:sz w:val="24"/>
          <w:lang w:val="zh-CN"/>
        </w:rPr>
        <w:t xml:space="preserve">.2本国产品应当符合以下条件：</w:t>
      </w:r>
      <w:r/>
    </w:p>
    <w:p>
      <w:pPr>
        <w:ind w:firstLine="420"/>
        <w:rPr>
          <w:rFonts w:ascii="宋体" w:hAnsi="宋体"/>
          <w:sz w:val="24"/>
          <w:lang w:val="zh-CN"/>
        </w:rPr>
      </w:pPr>
      <w:r>
        <w:rPr>
          <w:rFonts w:hint="eastAsia" w:ascii="宋体" w:hAnsi="宋体"/>
          <w:sz w:val="24"/>
          <w:lang w:val="zh-CN"/>
        </w:rPr>
        <w:t xml:space="preserve">（1）在中国境内生产</w:t>
      </w:r>
      <w:r/>
    </w:p>
    <w:p>
      <w:pPr>
        <w:ind w:firstLine="420"/>
        <w:rPr>
          <w:rFonts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ascii="宋体" w:hAnsi="宋体"/>
          <w:sz w:val="24"/>
          <w:lang w:val="zh-CN"/>
        </w:rPr>
      </w:pPr>
      <w:r>
        <w:rPr>
          <w:rFonts w:hint="eastAsia" w:ascii="宋体" w:hAnsi="宋体"/>
          <w:sz w:val="24"/>
          <w:lang w:val="zh-CN"/>
        </w:rPr>
        <w:t xml:space="preserve">（2）在中国境内生产的组件成本占比达到规定比例</w:t>
      </w:r>
      <w:r/>
    </w:p>
    <w:p>
      <w:pPr>
        <w:ind w:firstLine="420"/>
        <w:rPr>
          <w:rFonts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ascii="宋体" w:hAnsi="宋体"/>
          <w:sz w:val="24"/>
          <w:lang w:val="zh-CN"/>
        </w:rPr>
      </w:pPr>
      <w:r>
        <w:rPr>
          <w:rFonts w:hint="eastAsia" w:ascii="宋体" w:hAnsi="宋体"/>
          <w:sz w:val="24"/>
          <w:lang w:val="zh-CN"/>
        </w:rPr>
        <w:t xml:space="preserve">（3）特定产品的关键组件、关键工序符合相关要求</w:t>
      </w:r>
      <w:r/>
    </w:p>
    <w:p>
      <w:pPr>
        <w:ind w:firstLine="420"/>
        <w:rPr>
          <w:rFonts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ascii="宋体" w:hAnsi="宋体"/>
          <w:sz w:val="24"/>
          <w:lang w:val="zh-CN"/>
        </w:rPr>
      </w:pPr>
      <w:r>
        <w:rPr>
          <w:rFonts w:hint="eastAsia" w:ascii="宋体" w:hAnsi="宋体"/>
          <w:sz w:val="24"/>
          <w:lang w:val="zh-CN"/>
        </w:rPr>
        <w:t xml:space="preserve">4</w:t>
      </w:r>
      <w:r>
        <w:rPr>
          <w:rFonts w:hint="eastAsia" w:ascii="宋体" w:hAnsi="宋体"/>
          <w:sz w:val="24"/>
        </w:rPr>
        <w:t xml:space="preserve">2</w:t>
      </w:r>
      <w:r>
        <w:rPr>
          <w:rFonts w:hint="eastAsia" w:ascii="宋体" w:hAnsi="宋体"/>
          <w:sz w:val="24"/>
          <w:lang w:val="zh-CN"/>
        </w:rPr>
        <w:t xml:space="preserve">.3本国产品标准的适用范围</w:t>
      </w:r>
      <w:r/>
    </w:p>
    <w:p>
      <w:pPr>
        <w:ind w:firstLine="420"/>
        <w:rPr>
          <w:rFonts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ascii="宋体" w:hAnsi="宋体"/>
          <w:sz w:val="24"/>
        </w:rPr>
      </w:pPr>
      <w:r>
        <w:rPr>
          <w:rFonts w:hint="eastAsia" w:ascii="宋体" w:hAnsi="宋体"/>
          <w:sz w:val="24"/>
        </w:rPr>
        <w:t xml:space="preserve">42.4对本国产品的支持政策</w:t>
      </w:r>
      <w:r/>
    </w:p>
    <w:p>
      <w:pPr>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ascii="宋体" w:hAnsi="宋体"/>
          <w:sz w:val="24"/>
        </w:rPr>
      </w:pPr>
      <w:r>
        <w:rPr>
          <w:rFonts w:hint="eastAsia" w:ascii="宋体" w:hAnsi="宋体"/>
          <w:sz w:val="24"/>
        </w:rPr>
        <w:t xml:space="preserve">42.5政策执行要求</w:t>
      </w:r>
      <w:r/>
    </w:p>
    <w:p>
      <w:pPr>
        <w:ind w:firstLine="420"/>
        <w:rPr>
          <w:rFonts w:ascii="宋体" w:hAnsi="宋体" w:cs="宋体"/>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sz w:val="24"/>
          <w:szCs w:val="24"/>
          <w:shd w:val="clear" w:color="auto" w:fill="ffffff"/>
        </w:rPr>
        <w:t xml:space="preserve">《国务院办公厅关于在政府采购中实施本国产品标准及相关政策的通知》（国办发〔2025〕34号）规定。</w:t>
      </w:r>
      <w:r/>
    </w:p>
    <w:p>
      <w:pPr>
        <w:ind w:firstLine="420"/>
        <w:rPr>
          <w:rFonts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ascii="宋体" w:hAnsi="宋体"/>
          <w:sz w:val="24"/>
          <w:lang w:val="zh-CN"/>
        </w:rPr>
      </w:pPr>
      <w:r>
        <w:rPr>
          <w:rFonts w:hint="eastAsia" w:ascii="宋体" w:hAnsi="宋体"/>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rPr>
          <w:rFonts w:ascii="宋体" w:hAnsi="宋体"/>
          <w:sz w:val="24"/>
          <w:lang w:val="zh-CN"/>
        </w:rPr>
      </w:pPr>
      <w:r>
        <w:rPr>
          <w:rFonts w:ascii="宋体" w:hAnsi="宋体"/>
          <w:sz w:val="24"/>
          <w:lang w:val="zh-CN"/>
        </w:rPr>
      </w:r>
      <w:r/>
    </w:p>
    <w:p>
      <w:pPr>
        <w:pStyle w:val="842"/>
        <w:rPr>
          <w:rFonts w:ascii="宋体" w:hAnsi="宋体" w:eastAsia="宋体" w:cs="Times New Roman"/>
          <w:sz w:val="24"/>
        </w:rPr>
      </w:pPr>
      <w:r>
        <w:rPr>
          <w:rFonts w:ascii="宋体" w:hAnsi="宋体" w:eastAsia="宋体" w:cs="Times New Roman"/>
          <w:sz w:val="24"/>
        </w:rPr>
      </w:r>
      <w:r/>
    </w:p>
    <w:p>
      <w:pPr>
        <w:rPr>
          <w:rFonts w:ascii="宋体" w:hAnsi="宋体"/>
          <w:sz w:val="24"/>
          <w:lang w:val="zh-CN"/>
        </w:rPr>
      </w:pPr>
      <w:r>
        <w:rPr>
          <w:rFonts w:ascii="宋体" w:hAnsi="宋体"/>
          <w:sz w:val="24"/>
          <w:lang w:val="zh-CN"/>
        </w:rPr>
      </w:r>
      <w:r/>
    </w:p>
    <w:p>
      <w:pPr>
        <w:pStyle w:val="842"/>
        <w:rPr>
          <w:rFonts w:ascii="宋体" w:hAnsi="宋体" w:eastAsia="宋体" w:cs="Times New Roman"/>
          <w:sz w:val="24"/>
        </w:rPr>
      </w:pPr>
      <w:r>
        <w:rPr>
          <w:rFonts w:ascii="宋体" w:hAnsi="宋体" w:eastAsia="宋体" w:cs="Times New Roman"/>
          <w:sz w:val="24"/>
        </w:rPr>
      </w:r>
      <w:r/>
    </w:p>
    <w:p>
      <w:pPr>
        <w:rPr>
          <w:rFonts w:ascii="宋体" w:hAnsi="宋体" w:eastAsia="宋体" w:cs="Times New Roman"/>
          <w:sz w:val="24"/>
        </w:rPr>
      </w:pPr>
      <w:r>
        <w:rPr>
          <w:rFonts w:ascii="宋体" w:hAnsi="宋体" w:eastAsia="宋体" w:cs="Times New Roman"/>
          <w:sz w:val="24"/>
        </w:rPr>
      </w:r>
      <w:r/>
    </w:p>
    <w:p>
      <w:pPr>
        <w:pStyle w:val="660"/>
        <w:rPr>
          <w:rFonts w:ascii="宋体" w:hAnsi="宋体" w:eastAsia="宋体" w:cs="Times New Roman"/>
          <w:sz w:val="24"/>
          <w:szCs w:val="24"/>
        </w:rPr>
      </w:pPr>
      <w:r>
        <w:rPr>
          <w:rFonts w:ascii="宋体" w:hAnsi="宋体" w:eastAsia="宋体" w:cs="Times New Roman"/>
          <w:sz w:val="24"/>
        </w:rPr>
      </w:r>
      <w:r>
        <w:rPr>
          <w:rFonts w:ascii="宋体" w:hAnsi="宋体" w:eastAsia="宋体" w:cs="Times New Roman"/>
          <w:sz w:val="24"/>
        </w:rPr>
      </w:r>
    </w:p>
    <w:p>
      <w:pPr>
        <w:pStyle w:val="660"/>
        <w:rPr>
          <w:rFonts w:ascii="宋体" w:hAnsi="宋体" w:eastAsia="宋体" w:cs="Times New Roman"/>
          <w:sz w:val="24"/>
          <w:szCs w:val="24"/>
        </w:rPr>
      </w:pPr>
      <w:r>
        <w:rPr>
          <w:rFonts w:ascii="宋体" w:hAnsi="宋体" w:eastAsia="宋体" w:cs="Times New Roman"/>
          <w:sz w:val="24"/>
          <w:szCs w:val="24"/>
        </w:rPr>
      </w:r>
      <w:r>
        <w:rPr>
          <w:rFonts w:ascii="宋体" w:hAnsi="宋体" w:eastAsia="宋体" w:cs="Times New Roman"/>
          <w:sz w:val="24"/>
          <w:szCs w:val="24"/>
        </w:rPr>
      </w:r>
    </w:p>
    <w:p>
      <w:pPr>
        <w:pStyle w:val="660"/>
        <w:rPr>
          <w:rFonts w:ascii="宋体" w:hAnsi="宋体" w:eastAsia="宋体" w:cs="Times New Roman"/>
          <w:sz w:val="24"/>
          <w:szCs w:val="24"/>
        </w:rPr>
      </w:pPr>
      <w:r>
        <w:rPr>
          <w:rFonts w:ascii="宋体" w:hAnsi="宋体" w:eastAsia="宋体" w:cs="Times New Roman"/>
          <w:sz w:val="24"/>
          <w:szCs w:val="24"/>
        </w:rPr>
      </w:r>
      <w:r>
        <w:rPr>
          <w:rFonts w:ascii="宋体" w:hAnsi="宋体" w:eastAsia="宋体" w:cs="Times New Roman"/>
          <w:sz w:val="24"/>
          <w:szCs w:val="24"/>
        </w:rPr>
      </w:r>
    </w:p>
    <w:p>
      <w:pPr>
        <w:pStyle w:val="660"/>
        <w:rPr>
          <w:rFonts w:ascii="宋体" w:hAnsi="宋体" w:eastAsia="宋体" w:cs="Times New Roman"/>
          <w:sz w:val="24"/>
          <w:szCs w:val="24"/>
        </w:rPr>
      </w:pPr>
      <w:r>
        <w:rPr>
          <w:rFonts w:ascii="宋体" w:hAnsi="宋体" w:eastAsia="宋体" w:cs="Times New Roman"/>
          <w:sz w:val="24"/>
        </w:rPr>
      </w:r>
      <w:r/>
    </w:p>
    <w:p>
      <w:pPr>
        <w:rPr>
          <w:rFonts w:ascii="宋体" w:hAnsi="宋体" w:eastAsia="宋体" w:cs="Times New Roman"/>
          <w:sz w:val="24"/>
        </w:rPr>
      </w:pPr>
      <w:r>
        <w:rPr>
          <w:rFonts w:ascii="宋体" w:hAnsi="宋体" w:eastAsia="宋体" w:cs="Times New Roman"/>
          <w:sz w:val="24"/>
        </w:rPr>
      </w:r>
      <w:r/>
    </w:p>
    <w:p>
      <w:pPr>
        <w:pStyle w:val="660"/>
        <w:rPr>
          <w:rFonts w:ascii="宋体" w:hAnsi="宋体" w:eastAsia="宋体" w:cs="Times New Roman"/>
          <w:sz w:val="24"/>
        </w:rPr>
      </w:pPr>
      <w:r>
        <w:rPr>
          <w:rFonts w:ascii="宋体" w:hAnsi="宋体" w:eastAsia="宋体" w:cs="Times New Roman"/>
          <w:sz w:val="24"/>
        </w:rPr>
      </w:r>
      <w:r/>
    </w:p>
    <w:p>
      <w:r/>
      <w:r/>
    </w:p>
    <w:p>
      <w:pPr>
        <w:rPr>
          <w:rFonts w:ascii="宋体" w:hAnsi="宋体"/>
          <w:sz w:val="24"/>
          <w:lang w:val="zh-CN"/>
        </w:rPr>
      </w:pPr>
      <w:r>
        <w:rPr>
          <w:rFonts w:ascii="宋体" w:hAnsi="宋体"/>
          <w:sz w:val="24"/>
          <w:lang w:val="zh-CN"/>
        </w:rPr>
      </w:r>
      <w:bookmarkEnd w:id="54"/>
      <w:bookmarkEnd w:id="55"/>
      <w:bookmarkEnd w:id="56"/>
      <w:bookmarkEnd w:id="57"/>
      <w:bookmarkEnd w:id="58"/>
      <w:r/>
    </w:p>
    <w:p>
      <w:pPr>
        <w:pStyle w:val="842"/>
        <w:ind w:left="0"/>
        <w:jc w:val="center"/>
        <w:rPr>
          <w:rFonts w:ascii="黑体" w:hAnsi="Times New Roman" w:eastAsia="黑体" w:cs="Times New Roman"/>
          <w:sz w:val="44"/>
          <w:szCs w:val="44"/>
        </w:rPr>
      </w:pPr>
      <w:r>
        <w:rPr>
          <w:rFonts w:hint="eastAsia" w:ascii="方正小标宋简体" w:hAnsi="方正小标宋简体" w:eastAsia="方正小标宋简体" w:cs="方正小标宋简体"/>
          <w:sz w:val="36"/>
          <w:szCs w:val="36"/>
          <w:lang w:val="en-US"/>
        </w:rPr>
        <w:t xml:space="preserve">第三章  合同文本</w:t>
      </w:r>
      <w:r/>
    </w:p>
    <w:p>
      <w:pPr>
        <w:ind w:firstLine="480"/>
        <w:spacing w:line="264" w:lineRule="auto"/>
        <w:rPr>
          <w:rFonts w:ascii="宋体" w:hAnsi="宋体"/>
          <w:bCs/>
          <w:sz w:val="24"/>
          <w:szCs w:val="21"/>
        </w:rPr>
      </w:pPr>
      <w:r/>
      <w:bookmarkStart w:id="184" w:name="_Toc513029243"/>
      <w:r/>
      <w:bookmarkStart w:id="185" w:name="_Toc16938559"/>
      <w:r/>
      <w:bookmarkStart w:id="186" w:name="_Toc20823315"/>
      <w:r/>
      <w:bookmarkStart w:id="187" w:name="_Toc16938590"/>
      <w:r/>
      <w:bookmarkStart w:id="188" w:name="_Hlt16619350"/>
      <w:r/>
      <w:bookmarkStart w:id="189" w:name="_Toc20823346"/>
      <w:r/>
      <w:bookmarkStart w:id="190" w:name="_Toc120614244"/>
      <w:r/>
      <w:bookmarkStart w:id="191" w:name="_Toc479757211"/>
      <w:r/>
      <w:bookmarkStart w:id="192" w:name="_Toc462564139"/>
      <w:r>
        <w:rPr>
          <w:rFonts w:hint="eastAsia" w:ascii="宋体" w:hAnsi="宋体"/>
          <w:bCs/>
          <w:sz w:val="24"/>
          <w:szCs w:val="21"/>
        </w:rPr>
        <w:t xml:space="preserve">以下为本项目的合同条款，合同双方不得对招标、投标文件内容作实质性修改。</w:t>
      </w:r>
      <w:r/>
    </w:p>
    <w:p>
      <w:pPr>
        <w:jc w:val="center"/>
        <w:spacing w:before="145" w:after="145" w:line="264" w:lineRule="auto"/>
        <w:rPr>
          <w:rFonts w:ascii="宋体" w:hAnsi="宋体"/>
          <w:b/>
          <w:sz w:val="30"/>
          <w:szCs w:val="21"/>
        </w:rPr>
        <w:outlineLvl w:val="0"/>
      </w:pPr>
      <w:r>
        <w:rPr>
          <w:rFonts w:ascii="宋体" w:hAnsi="宋体"/>
          <w:b/>
          <w:sz w:val="30"/>
          <w:szCs w:val="21"/>
        </w:rPr>
      </w:r>
      <w:r/>
    </w:p>
    <w:p>
      <w:pPr>
        <w:jc w:val="center"/>
        <w:spacing w:before="145" w:after="145" w:line="264" w:lineRule="auto"/>
        <w:rPr>
          <w:rFonts w:ascii="方正小标宋简体" w:hAnsi="方正小标宋简体" w:eastAsia="方正小标宋简体" w:cs="方正小标宋简体"/>
          <w:b/>
          <w:sz w:val="32"/>
          <w:szCs w:val="32"/>
        </w:rPr>
        <w:outlineLvl w:val="0"/>
      </w:pPr>
      <w:r>
        <w:rPr>
          <w:rFonts w:hint="eastAsia" w:ascii="方正小标宋简体" w:hAnsi="方正小标宋简体" w:eastAsia="方正小标宋简体" w:cs="方正小标宋简体"/>
          <w:bCs/>
          <w:sz w:val="32"/>
          <w:szCs w:val="32"/>
        </w:rPr>
        <w:t xml:space="preserve">政府采购合同（货物）</w:t>
      </w:r>
      <w:r/>
    </w:p>
    <w:p>
      <w:pPr>
        <w:jc w:val="left"/>
        <w:spacing w:before="145" w:after="145" w:line="264" w:lineRule="auto"/>
        <w:rPr>
          <w:rFonts w:ascii="宋体" w:hAnsi="宋体" w:cs="Courier New"/>
          <w:sz w:val="24"/>
          <w:szCs w:val="24"/>
        </w:rPr>
        <w:outlineLvl w:val="0"/>
      </w:pPr>
      <w:r>
        <w:rPr>
          <w:rFonts w:ascii="宋体" w:hAnsi="宋体" w:cs="Courier New"/>
          <w:sz w:val="24"/>
          <w:szCs w:val="24"/>
        </w:rPr>
        <w:t xml:space="preserve">合同编号：</w:t>
      </w:r>
      <w:r/>
    </w:p>
    <w:p>
      <w:pPr>
        <w:spacing w:before="145" w:after="145" w:line="264" w:lineRule="auto"/>
        <w:rPr>
          <w:rFonts w:ascii="宋体" w:hAnsi="宋体" w:cs="Courier New"/>
          <w:sz w:val="24"/>
          <w:szCs w:val="24"/>
        </w:rPr>
        <w:outlineLvl w:val="0"/>
      </w:pPr>
      <w:r>
        <w:rPr>
          <w:rFonts w:ascii="宋体" w:hAnsi="宋体" w:cs="Courier New"/>
          <w:sz w:val="24"/>
          <w:szCs w:val="24"/>
        </w:rPr>
        <w:t xml:space="preserve">项目名称：                                       项目编号：</w:t>
      </w:r>
      <w:r/>
    </w:p>
    <w:p>
      <w:pPr>
        <w:jc w:val="left"/>
        <w:spacing w:before="145" w:after="145" w:line="264" w:lineRule="auto"/>
        <w:rPr>
          <w:rFonts w:ascii="宋体" w:hAnsi="宋体" w:cs="Courier New"/>
          <w:sz w:val="24"/>
          <w:szCs w:val="24"/>
        </w:rPr>
        <w:outlineLvl w:val="0"/>
      </w:pPr>
      <w:r>
        <w:rPr>
          <w:rFonts w:ascii="宋体" w:hAnsi="宋体" w:cs="Courier New"/>
          <w:sz w:val="24"/>
          <w:szCs w:val="24"/>
        </w:rPr>
        <w:t xml:space="preserve">甲方（买方）：</w:t>
      </w:r>
      <w:r>
        <w:rPr>
          <w:rFonts w:hint="eastAsia" w:ascii="宋体" w:hAnsi="宋体" w:cs="Courier New"/>
          <w:sz w:val="24"/>
          <w:szCs w:val="24"/>
        </w:rPr>
        <w:t xml:space="preserve">南京市江宁区教育技术装备中心</w:t>
      </w:r>
      <w:r/>
    </w:p>
    <w:p>
      <w:pPr>
        <w:jc w:val="left"/>
        <w:spacing w:before="145" w:after="145" w:line="264" w:lineRule="auto"/>
        <w:rPr>
          <w:rFonts w:ascii="宋体" w:hAnsi="宋体" w:cs="Courier New"/>
          <w:sz w:val="24"/>
          <w:szCs w:val="24"/>
        </w:rPr>
        <w:outlineLvl w:val="0"/>
      </w:pPr>
      <w:r>
        <w:rPr>
          <w:rFonts w:ascii="宋体" w:hAnsi="宋体" w:cs="Courier New"/>
          <w:sz w:val="24"/>
          <w:szCs w:val="24"/>
        </w:rPr>
        <w:t xml:space="preserve">乙方（卖方）：</w:t>
      </w:r>
      <w:r/>
    </w:p>
    <w:p>
      <w:pPr>
        <w:ind w:firstLine="480"/>
        <w:spacing w:line="264" w:lineRule="auto"/>
        <w:rPr>
          <w:rFonts w:ascii="宋体" w:hAnsi="宋体" w:cs="Courier New"/>
          <w:b/>
          <w:sz w:val="24"/>
          <w:szCs w:val="24"/>
        </w:rPr>
      </w:pP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南京市公共资源交易中心江宁分中心组织的</w:t>
      </w:r>
      <w:r>
        <w:rPr>
          <w:rFonts w:hint="eastAsia" w:ascii="宋体" w:hAnsi="宋体" w:cs="Courier New"/>
          <w:sz w:val="24"/>
          <w:szCs w:val="24"/>
          <w:u w:val="single"/>
        </w:rPr>
        <w:t xml:space="preserve"> 江宁区上坊新城小学等校教学设备</w:t>
      </w:r>
      <w:r>
        <w:rPr>
          <w:rFonts w:hint="eastAsia" w:ascii="宋体" w:hAnsi="宋体"/>
          <w:sz w:val="24"/>
          <w:szCs w:val="24"/>
          <w:u w:val="single"/>
        </w:rPr>
        <w:t xml:space="preserve"> </w:t>
      </w:r>
      <w:r>
        <w:rPr>
          <w:rFonts w:ascii="宋体" w:hAnsi="宋体" w:cs="Courier New"/>
          <w:sz w:val="24"/>
          <w:szCs w:val="24"/>
        </w:rPr>
        <w:t xml:space="preserve">项目公开招标结果，签署本合同。</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p>
    <w:p>
      <w:pPr>
        <w:spacing w:line="264" w:lineRule="auto"/>
        <w:rPr>
          <w:rFonts w:ascii="宋体" w:hAnsi="宋体" w:cs="Courier New"/>
          <w:sz w:val="24"/>
          <w:szCs w:val="24"/>
        </w:rPr>
      </w:pPr>
      <w:r>
        <w:rPr>
          <w:rFonts w:hint="eastAsia" w:ascii="宋体" w:hAnsi="宋体" w:cs="Courier New"/>
          <w:sz w:val="24"/>
          <w:szCs w:val="24"/>
        </w:rPr>
        <w:t xml:space="preserve">1.1 标的名称：</w:t>
      </w:r>
      <w:r>
        <w:rPr>
          <w:rFonts w:hint="eastAsia" w:ascii="宋体" w:hAnsi="宋体"/>
          <w:sz w:val="24"/>
          <w:szCs w:val="24"/>
        </w:rPr>
        <w:t xml:space="preserve"> </w:t>
      </w:r>
      <w:r/>
    </w:p>
    <w:p>
      <w:pPr>
        <w:spacing w:line="264" w:lineRule="auto"/>
        <w:rPr>
          <w:rFonts w:ascii="宋体" w:hAnsi="宋体" w:cs="Courier New"/>
          <w:sz w:val="24"/>
          <w:szCs w:val="24"/>
        </w:rPr>
      </w:pPr>
      <w:r>
        <w:rPr>
          <w:rFonts w:hint="eastAsia" w:ascii="宋体" w:hAnsi="宋体" w:cs="Courier New"/>
          <w:sz w:val="24"/>
          <w:szCs w:val="24"/>
        </w:rPr>
        <w:t xml:space="preserve">1.2 标的质量：按招标文件及投标文件执行。</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履行时间（期限）：合同签订后30个日历日</w:t>
      </w:r>
      <w:r>
        <w:rPr>
          <w:rFonts w:hint="eastAsia" w:ascii="宋体" w:hAnsi="宋体" w:cs="宋体"/>
          <w:sz w:val="24"/>
          <w:szCs w:val="24"/>
        </w:rPr>
        <w:t xml:space="preserve">完成交货</w:t>
      </w:r>
      <w:r>
        <w:rPr>
          <w:rFonts w:hint="eastAsia" w:ascii="宋体" w:hAnsi="宋体" w:cs="Courier New"/>
          <w:sz w:val="24"/>
          <w:szCs w:val="24"/>
        </w:rPr>
        <w:t xml:space="preserve">，投标人所投产品质保期限六年（自验收报告签字确认日起开始进入质保期）</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p>
    <w:p>
      <w:pPr>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包装方式：按招标文件及投标文件执行。</w:t>
      </w:r>
      <w:r/>
    </w:p>
    <w:p>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p>
    <w:p>
      <w:pPr>
        <w:pStyle w:val="670"/>
        <w:spacing w:line="264" w:lineRule="auto"/>
        <w:rPr>
          <w:rFonts w:hAnsi="宋体"/>
          <w:sz w:val="24"/>
          <w:szCs w:val="24"/>
        </w:rPr>
      </w:pPr>
      <w:r>
        <w:rPr>
          <w:rFonts w:hAnsi="宋体"/>
          <w:sz w:val="24"/>
          <w:szCs w:val="24"/>
        </w:rPr>
        <w:t xml:space="preserve">2.1 </w:t>
      </w:r>
      <w:r>
        <w:rPr>
          <w:rFonts w:hint="eastAsia" w:hAnsi="宋体"/>
          <w:sz w:val="24"/>
          <w:szCs w:val="24"/>
        </w:rPr>
        <w:t xml:space="preserve">本合同金额为：人民币____________________元，（大写：_____________________）</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p>
    <w:p>
      <w:pPr>
        <w:spacing w:line="264" w:lineRule="auto"/>
        <w:rPr>
          <w:rFonts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.1乙方应按招标文件规定的时间向甲方提供货物(包含与货物相关的服务)的有关技术资料。</w:t>
      </w:r>
      <w:r/>
    </w:p>
    <w:p>
      <w:pPr>
        <w:spacing w:line="264" w:lineRule="auto"/>
        <w:rPr>
          <w:rFonts w:ascii="宋体" w:hAnsi="宋体" w:cs="Courier New"/>
          <w:sz w:val="24"/>
          <w:szCs w:val="24"/>
        </w:rPr>
      </w:pPr>
      <w:r>
        <w:rPr>
          <w:rFonts w:ascii="宋体" w:hAnsi="宋体" w:cs="Courier New"/>
          <w:sz w:val="24"/>
          <w:szCs w:val="24"/>
        </w:rPr>
        <w:t xml:space="preserve">3</w:t>
      </w:r>
      <w:r>
        <w:rPr>
          <w:rFonts w:hint="eastAsia" w:ascii="宋体" w:hAnsi="宋体" w:cs="Courier New"/>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p>
    <w:p>
      <w:pPr>
        <w:spacing w:line="264" w:lineRule="auto"/>
        <w:rPr>
          <w:rFonts w:ascii="宋体" w:hAnsi="宋体" w:cs="Courier New"/>
          <w:sz w:val="24"/>
          <w:szCs w:val="24"/>
        </w:rPr>
      </w:pPr>
      <w:r>
        <w:rPr>
          <w:rFonts w:hint="eastAsia" w:ascii="宋体" w:hAnsi="宋体" w:cs="Courier New"/>
          <w:sz w:val="24"/>
          <w:szCs w:val="24"/>
        </w:rPr>
        <w:t xml:space="preserve">4.1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p>
    <w:p>
      <w:pPr>
        <w:spacing w:line="264" w:lineRule="auto"/>
        <w:rPr>
          <w:rFonts w:ascii="宋体" w:hAnsi="宋体" w:cs="Courier New"/>
          <w:sz w:val="24"/>
          <w:szCs w:val="24"/>
        </w:rPr>
      </w:pPr>
      <w:r>
        <w:rPr>
          <w:rFonts w:hint="eastAsia" w:ascii="宋体" w:hAnsi="宋体" w:cs="Courier New"/>
          <w:sz w:val="24"/>
          <w:szCs w:val="24"/>
        </w:rPr>
        <w:t xml:space="preserve">5.1 乙方保证所交付的货物（包含与货物相关的服务）的所有权完全属于乙方且无任何抵押、查封等产权瑕疵。</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spacing w:line="264" w:lineRule="auto"/>
        <w:rPr>
          <w:rFonts w:ascii="宋体" w:hAnsi="宋体" w:cs="Courier New"/>
          <w:sz w:val="24"/>
          <w:szCs w:val="24"/>
        </w:rPr>
      </w:pPr>
      <w:r>
        <w:rPr>
          <w:rFonts w:hint="eastAsia" w:ascii="宋体" w:hAnsi="宋体" w:cs="Courier New"/>
          <w:sz w:val="24"/>
          <w:szCs w:val="24"/>
        </w:rPr>
        <w:t xml:space="preserve">6.1签订合同时，乙方按照合同金额</w:t>
      </w:r>
      <w:r>
        <w:rPr>
          <w:rFonts w:hint="eastAsia" w:ascii="宋体" w:hAnsi="宋体" w:cs="Courier New"/>
          <w:sz w:val="24"/>
          <w:szCs w:val="24"/>
          <w:u w:val="single"/>
        </w:rPr>
        <w:t xml:space="preserve"> 5 </w:t>
      </w:r>
      <w:r>
        <w:rPr>
          <w:rFonts w:hint="eastAsia" w:ascii="宋体" w:hAnsi="宋体" w:cs="Courier New"/>
          <w:sz w:val="24"/>
          <w:szCs w:val="24"/>
        </w:rPr>
        <w:t xml:space="preserve">%缴纳履约保证金。合同履行结束后，甲方按以下约定退还：</w:t>
      </w:r>
      <w:r/>
    </w:p>
    <w:p>
      <w:pPr>
        <w:spacing w:line="264" w:lineRule="auto"/>
        <w:rPr>
          <w:rFonts w:ascii="宋体" w:hAnsi="宋体" w:cs="Courier New"/>
          <w:sz w:val="24"/>
          <w:szCs w:val="24"/>
        </w:rPr>
      </w:pPr>
      <w:r>
        <w:rPr>
          <w:rFonts w:hint="eastAsia" w:ascii="宋体" w:hAnsi="宋体" w:cs="Courier New"/>
          <w:sz w:val="24"/>
          <w:szCs w:val="24"/>
        </w:rPr>
        <w:t xml:space="preserve">6.1.1 退还时间及条件：验收合格且合同履行期结束后5个工作日内。</w:t>
      </w:r>
      <w:r/>
    </w:p>
    <w:p>
      <w:pPr>
        <w:spacing w:line="264" w:lineRule="auto"/>
        <w:rPr>
          <w:rFonts w:ascii="宋体" w:hAnsi="宋体" w:cs="Courier New"/>
          <w:sz w:val="24"/>
          <w:szCs w:val="24"/>
        </w:rPr>
      </w:pPr>
      <w:r>
        <w:rPr>
          <w:rFonts w:hint="eastAsia" w:ascii="宋体" w:hAnsi="宋体" w:cs="Courier New"/>
          <w:sz w:val="24"/>
          <w:szCs w:val="24"/>
        </w:rPr>
        <w:t xml:space="preserve">6.1.2 退还方式：扣除违约费用后一次性无息退还。</w:t>
      </w:r>
      <w:r/>
    </w:p>
    <w:p>
      <w:pPr>
        <w:spacing w:line="264" w:lineRule="auto"/>
        <w:rPr>
          <w:rFonts w:ascii="宋体" w:hAnsi="宋体" w:cs="Courier New"/>
          <w:sz w:val="24"/>
          <w:szCs w:val="24"/>
        </w:rPr>
      </w:pPr>
      <w:r>
        <w:rPr>
          <w:rFonts w:hint="eastAsia" w:ascii="宋体" w:hAnsi="宋体" w:cs="Courier New"/>
          <w:sz w:val="24"/>
          <w:szCs w:val="24"/>
        </w:rPr>
        <w:t xml:space="preserve">6.1.3不予退还的情形：合同约定的交付期内未履约完成、验收不合格、整改不到位等情形。</w:t>
      </w:r>
      <w:r/>
    </w:p>
    <w:p>
      <w:pPr>
        <w:spacing w:line="264" w:lineRule="auto"/>
        <w:rPr>
          <w:rFonts w:ascii="宋体" w:hAnsi="宋体" w:cs="Courier New"/>
          <w:sz w:val="24"/>
          <w:szCs w:val="24"/>
        </w:rPr>
      </w:pPr>
      <w:r>
        <w:rPr>
          <w:rFonts w:hint="eastAsia" w:ascii="宋体" w:hAnsi="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ascii="宋体" w:hAnsi="宋体" w:cs="Courier New"/>
          <w:sz w:val="24"/>
          <w:szCs w:val="24"/>
        </w:rPr>
      </w:pPr>
      <w:r>
        <w:rPr>
          <w:rFonts w:hint="eastAsia" w:ascii="宋体" w:hAnsi="宋体" w:cs="Courier New"/>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spacing w:line="264" w:lineRule="auto"/>
        <w:rPr>
          <w:rFonts w:ascii="宋体" w:hAnsi="宋体" w:cs="Courier New"/>
          <w:sz w:val="24"/>
          <w:szCs w:val="24"/>
        </w:rPr>
      </w:pPr>
      <w:r>
        <w:rPr>
          <w:rFonts w:hint="eastAsia" w:ascii="宋体" w:hAnsi="宋体" w:cs="Courier New"/>
          <w:sz w:val="24"/>
          <w:szCs w:val="24"/>
        </w:rPr>
        <w:t xml:space="preserve">7.1乙方不得将合同标的转包给他人履行。</w:t>
      </w:r>
      <w:r/>
    </w:p>
    <w:p>
      <w:pPr>
        <w:spacing w:line="264" w:lineRule="auto"/>
        <w:rPr>
          <w:rFonts w:ascii="宋体" w:hAnsi="宋体" w:cs="Courier New"/>
          <w:sz w:val="24"/>
          <w:szCs w:val="24"/>
        </w:rPr>
      </w:pPr>
      <w:r>
        <w:rPr>
          <w:rFonts w:hint="eastAsia" w:ascii="宋体" w:hAnsi="宋体" w:cs="Courier New"/>
          <w:sz w:val="24"/>
          <w:szCs w:val="24"/>
        </w:rPr>
        <w:t xml:space="preserve">7.2除招标文件接受分包并经甲方同意，乙方可按分包意向协议分包情况外，乙方不得将合同标的分包给他人履行。</w:t>
      </w:r>
      <w:r/>
    </w:p>
    <w:p>
      <w:pPr>
        <w:spacing w:line="264" w:lineRule="auto"/>
        <w:rPr>
          <w:rFonts w:ascii="宋体" w:hAnsi="宋体" w:cs="Courier New"/>
          <w:sz w:val="24"/>
          <w:szCs w:val="24"/>
        </w:rPr>
      </w:pPr>
      <w:r>
        <w:rPr>
          <w:rFonts w:hint="eastAsia" w:ascii="宋体" w:hAnsi="宋体" w:cs="Courier New"/>
          <w:sz w:val="24"/>
          <w:szCs w:val="24"/>
        </w:rPr>
        <w:t xml:space="preserve">7.3乙方如有转包或未经甲方同意的分包行为，甲方有权终止合同。</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spacing w:line="264" w:lineRule="auto"/>
        <w:rPr>
          <w:rFonts w:ascii="宋体" w:hAnsi="宋体" w:cs="Courier New"/>
          <w:sz w:val="24"/>
          <w:szCs w:val="24"/>
        </w:rPr>
      </w:pPr>
      <w:r>
        <w:rPr>
          <w:rFonts w:hint="eastAsia" w:ascii="宋体" w:hAnsi="宋体" w:cs="Courier New"/>
          <w:sz w:val="24"/>
          <w:szCs w:val="24"/>
        </w:rPr>
        <w:t xml:space="preserve">8.1 合同款项的支付方式及时间</w:t>
      </w:r>
      <w:r/>
    </w:p>
    <w:p>
      <w:pPr>
        <w:spacing w:line="264" w:lineRule="auto"/>
        <w:rPr>
          <w:rFonts w:ascii="宋体" w:hAnsi="宋体" w:cs="Courier New"/>
          <w:sz w:val="24"/>
          <w:szCs w:val="24"/>
        </w:rPr>
      </w:pPr>
      <w:r>
        <w:rPr>
          <w:rFonts w:hint="eastAsia" w:ascii="宋体" w:hAnsi="宋体" w:cs="Courier New"/>
          <w:sz w:val="24"/>
          <w:szCs w:val="24"/>
        </w:rPr>
        <w:t xml:space="preserve">8.1.1支付时间及比例：安装调试完毕且验收合格并提交所需单据后，支付合同总价款的50%，余款一年后支付。</w:t>
      </w:r>
      <w:r/>
    </w:p>
    <w:p>
      <w:pPr>
        <w:spacing w:line="264" w:lineRule="auto"/>
        <w:rPr>
          <w:rFonts w:ascii="宋体" w:hAnsi="宋体" w:cs="Courier New"/>
          <w:sz w:val="24"/>
          <w:szCs w:val="24"/>
        </w:rPr>
      </w:pPr>
      <w:r>
        <w:rPr>
          <w:rFonts w:hint="eastAsia" w:ascii="宋体" w:hAnsi="宋体" w:cs="Courier New"/>
          <w:sz w:val="24"/>
          <w:szCs w:val="24"/>
        </w:rPr>
        <w:t xml:space="preserve">8.1.2满足合同约定支付条件的，甲方收到乙方发票后10个工作日内，将资金支付到合同约定的乙方账户。</w:t>
      </w:r>
      <w:r/>
    </w:p>
    <w:p>
      <w:pPr>
        <w:spacing w:line="264" w:lineRule="auto"/>
        <w:rPr>
          <w:rFonts w:ascii="宋体" w:hAnsi="宋体" w:cs="Courier New"/>
          <w:sz w:val="24"/>
          <w:szCs w:val="24"/>
        </w:rPr>
      </w:pPr>
      <w:r>
        <w:rPr>
          <w:rFonts w:hint="eastAsia" w:ascii="宋体" w:hAnsi="宋体" w:cs="Courier New"/>
          <w:sz w:val="24"/>
          <w:szCs w:val="24"/>
        </w:rPr>
        <w:t xml:space="preserve">8.2 根据《保障中小企业款项支付条例》规定，甲方未按合同约定支付款项的，乙方可以向有关部门投诉。</w:t>
      </w:r>
      <w:r/>
    </w:p>
    <w:p>
      <w:pPr>
        <w:spacing w:line="264" w:lineRule="auto"/>
        <w:rPr>
          <w:rFonts w:ascii="宋体" w:hAnsi="宋体" w:cs="Courier New"/>
          <w:sz w:val="24"/>
          <w:szCs w:val="24"/>
        </w:rPr>
      </w:pPr>
      <w:r>
        <w:rPr>
          <w:rFonts w:hint="eastAsia" w:ascii="宋体" w:hAnsi="宋体" w:cs="Courier New"/>
          <w:sz w:val="24"/>
          <w:szCs w:val="24"/>
        </w:rPr>
        <w:t xml:space="preserve">8.3 当采购数量与实际使用数量不一致时，乙方应根据实际使用量供货，合同的最终结算金额按实际使用量乘以成交单价进行计算。</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p>
    <w:p>
      <w:pPr>
        <w:spacing w:line="264" w:lineRule="auto"/>
        <w:rPr>
          <w:rFonts w:ascii="宋体" w:hAnsi="宋体" w:cs="Courier New"/>
          <w:sz w:val="24"/>
          <w:szCs w:val="24"/>
        </w:rPr>
      </w:pPr>
      <w:r>
        <w:rPr>
          <w:rFonts w:hint="eastAsia" w:ascii="宋体" w:hAnsi="宋体" w:cs="Courier New"/>
          <w:sz w:val="24"/>
          <w:szCs w:val="24"/>
        </w:rPr>
        <w:t xml:space="preserve">9.1本合同执行中的相关税费均由乙方负担。</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十、质量保修范围和保修期及售后服务</w:t>
      </w:r>
      <w:r/>
    </w:p>
    <w:p>
      <w:pPr>
        <w:spacing w:line="264" w:lineRule="auto"/>
        <w:rPr>
          <w:rFonts w:ascii="宋体" w:hAnsi="宋体" w:cs="Courier New"/>
          <w:sz w:val="24"/>
          <w:szCs w:val="24"/>
        </w:rPr>
      </w:pPr>
      <w:r>
        <w:rPr>
          <w:rFonts w:hint="eastAsia" w:ascii="宋体" w:hAnsi="宋体" w:cs="Courier New"/>
          <w:sz w:val="24"/>
          <w:szCs w:val="24"/>
        </w:rPr>
        <w:t xml:space="preserve">10.1乙方应按招标文件规定的货物性能、技术要求、质量标准向甲方提供未经使用的全新产品。</w:t>
      </w:r>
      <w:r/>
    </w:p>
    <w:p>
      <w:pPr>
        <w:spacing w:line="264" w:lineRule="auto"/>
        <w:rPr>
          <w:rFonts w:ascii="宋体" w:hAnsi="宋体" w:cs="Courier New"/>
          <w:sz w:val="24"/>
          <w:szCs w:val="24"/>
        </w:rPr>
      </w:pPr>
      <w:r>
        <w:rPr>
          <w:rFonts w:hint="eastAsia" w:ascii="宋体" w:hAnsi="宋体" w:cs="Courier New"/>
          <w:sz w:val="24"/>
          <w:szCs w:val="24"/>
        </w:rPr>
        <w:t xml:space="preserve">10.2乙方提供的货物在质保期内因货物本身的质量问题发生故障，乙方应负责免费更换。对达不到技术要求者，根据实际情况，经双方协商可按以下方式处理：</w:t>
      </w:r>
      <w:r/>
    </w:p>
    <w:p>
      <w:pPr>
        <w:spacing w:line="264" w:lineRule="auto"/>
        <w:rPr>
          <w:rFonts w:ascii="宋体" w:hAnsi="宋体" w:cs="Courier New"/>
          <w:sz w:val="24"/>
          <w:szCs w:val="24"/>
        </w:rPr>
      </w:pPr>
      <w:r>
        <w:rPr>
          <w:rFonts w:hint="eastAsia" w:ascii="宋体" w:hAnsi="宋体" w:cs="Courier New"/>
          <w:sz w:val="24"/>
          <w:szCs w:val="24"/>
        </w:rPr>
        <w:t xml:space="preserve">10.2.1 更换：由乙方承担所发生的全部费用。</w:t>
      </w:r>
      <w:r/>
    </w:p>
    <w:p>
      <w:pPr>
        <w:spacing w:line="264" w:lineRule="auto"/>
        <w:rPr>
          <w:rFonts w:ascii="宋体" w:hAnsi="宋体" w:cs="Courier New"/>
          <w:sz w:val="24"/>
          <w:szCs w:val="24"/>
        </w:rPr>
      </w:pPr>
      <w:r>
        <w:rPr>
          <w:rFonts w:hint="eastAsia" w:ascii="宋体" w:hAnsi="宋体" w:cs="Courier New"/>
          <w:sz w:val="24"/>
          <w:szCs w:val="24"/>
        </w:rPr>
        <w:t xml:space="preserve">10.2.2 贬值处理：由甲乙双方合议定价。</w:t>
      </w:r>
      <w:r/>
    </w:p>
    <w:p>
      <w:pPr>
        <w:spacing w:line="264" w:lineRule="auto"/>
        <w:rPr>
          <w:rFonts w:ascii="宋体" w:hAnsi="宋体" w:cs="Courier New"/>
          <w:sz w:val="24"/>
          <w:szCs w:val="24"/>
        </w:rPr>
      </w:pPr>
      <w:r>
        <w:rPr>
          <w:rFonts w:hint="eastAsia" w:ascii="宋体" w:hAnsi="宋体" w:cs="Courier New"/>
          <w:sz w:val="24"/>
          <w:szCs w:val="24"/>
        </w:rPr>
        <w:t xml:space="preserve">10.2.3 退货处理：乙方应退还甲方支付的合同款，同时应承担该货物的直接费用（运输、保险、检验、货款利息及银行手续费等）。</w:t>
      </w:r>
      <w:r/>
    </w:p>
    <w:p>
      <w:pPr>
        <w:spacing w:line="264" w:lineRule="auto"/>
        <w:rPr>
          <w:rFonts w:ascii="宋体" w:hAnsi="宋体" w:cs="Courier New"/>
          <w:sz w:val="24"/>
          <w:szCs w:val="24"/>
        </w:rPr>
      </w:pPr>
      <w:r>
        <w:rPr>
          <w:rFonts w:hint="eastAsia" w:ascii="宋体" w:hAnsi="宋体" w:cs="Courier New"/>
          <w:sz w:val="24"/>
          <w:szCs w:val="24"/>
        </w:rPr>
        <w:t xml:space="preserve">10.3如在使用过程中发生质量问题，乙方应在接到甲方通知后</w:t>
      </w:r>
      <w:r>
        <w:rPr>
          <w:rFonts w:hint="eastAsia" w:ascii="宋体" w:hAnsi="宋体" w:cs="Courier New"/>
          <w:sz w:val="24"/>
          <w:szCs w:val="24"/>
          <w:u w:val="single"/>
        </w:rPr>
        <w:t xml:space="preserve"> 12 </w:t>
      </w:r>
      <w:r>
        <w:rPr>
          <w:rFonts w:hint="eastAsia" w:ascii="宋体" w:hAnsi="宋体" w:cs="Courier New"/>
          <w:sz w:val="24"/>
          <w:szCs w:val="24"/>
        </w:rPr>
        <w:t xml:space="preserve">小时内到达甲方现场。</w:t>
      </w:r>
      <w:r/>
    </w:p>
    <w:p>
      <w:pPr>
        <w:spacing w:line="264" w:lineRule="auto"/>
        <w:rPr>
          <w:rFonts w:ascii="宋体" w:hAnsi="宋体" w:cs="Courier New"/>
          <w:sz w:val="24"/>
          <w:szCs w:val="24"/>
        </w:rPr>
      </w:pPr>
      <w:r>
        <w:rPr>
          <w:rFonts w:hint="eastAsia" w:ascii="宋体" w:hAnsi="宋体" w:cs="Courier New"/>
          <w:sz w:val="24"/>
          <w:szCs w:val="24"/>
        </w:rPr>
        <w:t xml:space="preserve">10.4质保期内，乙方应对货物出现的质量及安全问题负责处理解决并承担一切费用。</w:t>
      </w:r>
      <w:r/>
    </w:p>
    <w:p>
      <w:pPr>
        <w:spacing w:line="264" w:lineRule="auto"/>
        <w:rPr>
          <w:rFonts w:ascii="宋体" w:hAnsi="宋体" w:cs="Courier New"/>
          <w:sz w:val="24"/>
          <w:szCs w:val="24"/>
        </w:rPr>
      </w:pPr>
      <w:r>
        <w:rPr>
          <w:rFonts w:hint="eastAsia" w:ascii="宋体" w:hAnsi="宋体" w:cs="Courier New"/>
          <w:sz w:val="24"/>
          <w:szCs w:val="24"/>
        </w:rPr>
        <w:t xml:space="preserve">10.5质保期为自验收报告签字确认之日起</w:t>
      </w:r>
      <w:r>
        <w:rPr>
          <w:rFonts w:hint="eastAsia" w:ascii="宋体" w:hAnsi="宋体" w:cs="Courier New"/>
          <w:sz w:val="24"/>
          <w:szCs w:val="24"/>
          <w:u w:val="single"/>
        </w:rPr>
        <w:t xml:space="preserve">  6  </w:t>
      </w:r>
      <w:r>
        <w:rPr>
          <w:rFonts w:hint="eastAsia" w:ascii="宋体" w:hAnsi="宋体" w:cs="Courier New"/>
          <w:sz w:val="24"/>
          <w:szCs w:val="24"/>
        </w:rPr>
        <w:t xml:space="preserve">年，因人为因素出现的故障不在质保范围内。超过质保期的乙方负责终身维修，维修时只收取部件成本费。</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十一、项目验收</w:t>
      </w:r>
      <w:r/>
    </w:p>
    <w:p>
      <w:pPr>
        <w:spacing w:line="264" w:lineRule="auto"/>
        <w:rPr>
          <w:rFonts w:ascii="宋体" w:hAnsi="宋体" w:cs="Courier New"/>
          <w:sz w:val="24"/>
          <w:szCs w:val="24"/>
        </w:rPr>
      </w:pPr>
      <w:r>
        <w:rPr>
          <w:rFonts w:hint="eastAsia" w:ascii="宋体" w:hAnsi="宋体" w:cs="Courier New"/>
          <w:sz w:val="24"/>
          <w:szCs w:val="24"/>
        </w:rPr>
        <w:t xml:space="preserve">11.1甲方依法组织履约验收工作。</w:t>
      </w:r>
      <w:r/>
    </w:p>
    <w:p>
      <w:pPr>
        <w:spacing w:line="264" w:lineRule="auto"/>
        <w:rPr>
          <w:rFonts w:ascii="宋体" w:hAnsi="宋体" w:cs="Courier New"/>
          <w:sz w:val="24"/>
          <w:szCs w:val="24"/>
        </w:rPr>
      </w:pPr>
      <w:r>
        <w:rPr>
          <w:rFonts w:hint="eastAsia" w:ascii="宋体" w:hAnsi="宋体" w:cs="Courier New"/>
          <w:sz w:val="24"/>
          <w:szCs w:val="24"/>
        </w:rPr>
        <w:t xml:space="preserve">11.2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ascii="宋体" w:hAnsi="宋体" w:cs="Courier New"/>
          <w:sz w:val="24"/>
          <w:szCs w:val="24"/>
        </w:rPr>
      </w:pPr>
      <w:r>
        <w:rPr>
          <w:rFonts w:hint="eastAsia" w:ascii="宋体" w:hAnsi="宋体" w:cs="Courier New"/>
          <w:sz w:val="24"/>
          <w:szCs w:val="24"/>
        </w:rPr>
        <w:t xml:space="preserve">11.3对于实际使用人和甲方分离的项目，甲方邀请实际使用人参与验收。</w:t>
      </w:r>
      <w:r/>
    </w:p>
    <w:p>
      <w:pPr>
        <w:spacing w:line="264" w:lineRule="auto"/>
        <w:rPr>
          <w:rFonts w:ascii="宋体" w:hAnsi="宋体" w:cs="Courier New"/>
          <w:sz w:val="24"/>
          <w:szCs w:val="24"/>
        </w:rPr>
      </w:pPr>
      <w:r>
        <w:rPr>
          <w:rFonts w:hint="eastAsia" w:ascii="宋体" w:hAnsi="宋体" w:cs="Courier New"/>
          <w:sz w:val="24"/>
          <w:szCs w:val="24"/>
        </w:rPr>
        <w:t xml:space="preserve">11.4如有必要，甲方可邀请参加本项目投标的其他供应商或第三方专业机构及专家参与验收，相关意见将作为验收结论的参考。</w:t>
      </w:r>
      <w:r/>
    </w:p>
    <w:p>
      <w:pPr>
        <w:spacing w:line="264" w:lineRule="auto"/>
        <w:rPr>
          <w:rFonts w:ascii="宋体" w:hAnsi="宋体" w:cs="Courier New"/>
          <w:sz w:val="24"/>
          <w:szCs w:val="24"/>
        </w:rPr>
      </w:pPr>
      <w:r>
        <w:rPr>
          <w:rFonts w:hint="eastAsia" w:ascii="宋体" w:hAnsi="宋体" w:cs="Courier New"/>
          <w:sz w:val="24"/>
          <w:szCs w:val="24"/>
        </w:rPr>
        <w:t xml:space="preserve">11.5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ascii="宋体" w:hAnsi="宋体" w:cs="Courier New"/>
          <w:sz w:val="24"/>
          <w:szCs w:val="24"/>
        </w:rPr>
      </w:pPr>
      <w:r>
        <w:rPr>
          <w:rFonts w:hint="eastAsia" w:ascii="宋体" w:hAnsi="宋体" w:cs="Courier New"/>
          <w:sz w:val="24"/>
          <w:szCs w:val="24"/>
        </w:rPr>
        <w:t xml:space="preserve">11.6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十二、货物的包装、发运及运输</w:t>
      </w:r>
      <w:r/>
    </w:p>
    <w:p>
      <w:pPr>
        <w:spacing w:line="264" w:lineRule="auto"/>
        <w:rPr>
          <w:rFonts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1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ascii="宋体" w:hAnsi="宋体" w:cs="Courier New"/>
          <w:sz w:val="24"/>
          <w:szCs w:val="24"/>
        </w:rPr>
      </w:pPr>
      <w:r>
        <w:rPr>
          <w:rFonts w:hint="eastAsia" w:ascii="宋体" w:hAnsi="宋体" w:cs="Courier New"/>
          <w:sz w:val="24"/>
          <w:szCs w:val="24"/>
        </w:rPr>
        <w:t xml:space="preserve">12.2使用说明书、质量检验证明书、随配附件和工具以及清单一并附于货物内。</w:t>
      </w:r>
      <w:r/>
    </w:p>
    <w:p>
      <w:pPr>
        <w:spacing w:line="264" w:lineRule="auto"/>
        <w:rPr>
          <w:rFonts w:ascii="宋体" w:hAnsi="宋体" w:cs="Courier New"/>
          <w:sz w:val="24"/>
          <w:szCs w:val="24"/>
        </w:rPr>
      </w:pPr>
      <w:r>
        <w:rPr>
          <w:rFonts w:hint="eastAsia" w:ascii="宋体" w:hAnsi="宋体" w:cs="Courier New"/>
          <w:sz w:val="24"/>
          <w:szCs w:val="24"/>
        </w:rPr>
        <w:t xml:space="preserve">12.3乙方在货物发运手续办理完毕后24小时内或货到甲方48小时前通知甲方，以准备接货。</w:t>
      </w:r>
      <w:r/>
    </w:p>
    <w:p>
      <w:pPr>
        <w:spacing w:line="264" w:lineRule="auto"/>
        <w:rPr>
          <w:rFonts w:ascii="宋体" w:hAnsi="宋体" w:cs="Courier New"/>
          <w:sz w:val="24"/>
          <w:szCs w:val="24"/>
        </w:rPr>
      </w:pPr>
      <w:r>
        <w:rPr>
          <w:rFonts w:hint="eastAsia" w:ascii="宋体" w:hAnsi="宋体" w:cs="Courier New"/>
          <w:sz w:val="24"/>
          <w:szCs w:val="24"/>
        </w:rPr>
        <w:t xml:space="preserve">12.4货物在交付甲方前发生的风险均由乙方负责。</w:t>
      </w:r>
      <w:r/>
    </w:p>
    <w:p>
      <w:pPr>
        <w:spacing w:line="264" w:lineRule="auto"/>
        <w:rPr>
          <w:rFonts w:ascii="宋体" w:hAnsi="宋体" w:cs="Courier New"/>
          <w:sz w:val="24"/>
          <w:szCs w:val="24"/>
        </w:rPr>
      </w:pPr>
      <w:r>
        <w:rPr>
          <w:rFonts w:hint="eastAsia" w:ascii="宋体" w:hAnsi="宋体" w:cs="Courier New"/>
          <w:sz w:val="24"/>
          <w:szCs w:val="24"/>
        </w:rPr>
        <w:t xml:space="preserve">12.5货物在规定的交付期限内由乙方送达甲方指定的地点视为交付，乙方同时需通知甲方货物已送达。</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十三、违约责任</w:t>
      </w:r>
      <w:r/>
    </w:p>
    <w:p>
      <w:pPr>
        <w:spacing w:line="264" w:lineRule="auto"/>
        <w:rPr>
          <w:rFonts w:ascii="宋体" w:hAnsi="宋体" w:cs="Courier New"/>
          <w:sz w:val="24"/>
          <w:szCs w:val="24"/>
        </w:rPr>
      </w:pPr>
      <w:r>
        <w:rPr>
          <w:rFonts w:hint="eastAsia" w:ascii="宋体" w:hAnsi="宋体" w:cs="Courier New"/>
          <w:sz w:val="24"/>
          <w:szCs w:val="24"/>
        </w:rPr>
        <w:t xml:space="preserve">13.1甲方无正当理由拒收货物的，应向乙方偿付拒收货物总价款</w:t>
      </w:r>
      <w:r>
        <w:rPr>
          <w:rFonts w:hint="eastAsia" w:ascii="宋体" w:hAnsi="宋体" w:cs="Courier New"/>
          <w:sz w:val="24"/>
          <w:szCs w:val="24"/>
          <w:u w:val="single"/>
        </w:rPr>
        <w:t xml:space="preserve">5%</w:t>
      </w:r>
      <w:r>
        <w:rPr>
          <w:rFonts w:hint="eastAsia" w:ascii="宋体" w:hAnsi="宋体" w:cs="Courier New"/>
          <w:sz w:val="24"/>
          <w:szCs w:val="24"/>
        </w:rPr>
        <w:t xml:space="preserve">的违约金。</w:t>
      </w:r>
      <w:r/>
    </w:p>
    <w:p>
      <w:pPr>
        <w:spacing w:line="264" w:lineRule="auto"/>
        <w:rPr>
          <w:rFonts w:ascii="宋体" w:hAnsi="宋体" w:cs="Courier New"/>
          <w:sz w:val="24"/>
          <w:szCs w:val="24"/>
        </w:rPr>
      </w:pPr>
      <w:r>
        <w:rPr>
          <w:rFonts w:hint="eastAsia" w:ascii="宋体" w:hAnsi="宋体" w:cs="Courier New"/>
          <w:sz w:val="24"/>
          <w:szCs w:val="24"/>
        </w:rPr>
        <w:t xml:space="preserve">13.2甲方无故逾期验收和办理货款支付手续的，应按逾期付款总额每日</w:t>
      </w:r>
      <w:r>
        <w:rPr>
          <w:rFonts w:hint="eastAsia" w:ascii="宋体" w:hAnsi="宋体" w:cs="Courier New"/>
          <w:sz w:val="24"/>
          <w:szCs w:val="24"/>
          <w:u w:val="single"/>
        </w:rPr>
        <w:t xml:space="preserve">5‰</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5 </w:t>
      </w:r>
      <w:r>
        <w:rPr>
          <w:rFonts w:ascii="宋体" w:hAnsi="宋体" w:cs="宋体"/>
          <w:sz w:val="24"/>
          <w:szCs w:val="24"/>
        </w:rPr>
        <w:t xml:space="preserve">%。</w:t>
      </w:r>
      <w:r/>
    </w:p>
    <w:p>
      <w:pPr>
        <w:spacing w:line="264" w:lineRule="auto"/>
        <w:rPr>
          <w:rFonts w:ascii="宋体" w:hAnsi="宋体" w:cs="Courier New"/>
          <w:sz w:val="24"/>
          <w:szCs w:val="24"/>
        </w:rPr>
      </w:pPr>
      <w:r>
        <w:rPr>
          <w:rFonts w:hint="eastAsia" w:ascii="宋体" w:hAnsi="宋体" w:cs="Courier New"/>
          <w:sz w:val="24"/>
          <w:szCs w:val="24"/>
        </w:rPr>
        <w:t xml:space="preserve">13.3乙方逾期交付货物的，应按逾期交货总额每日</w:t>
      </w:r>
      <w:r>
        <w:rPr>
          <w:rFonts w:hint="eastAsia" w:ascii="宋体" w:hAnsi="宋体" w:cs="Courier New"/>
          <w:sz w:val="24"/>
          <w:szCs w:val="24"/>
          <w:u w:val="single"/>
        </w:rPr>
        <w:t xml:space="preserve">5‰</w:t>
      </w:r>
      <w:r>
        <w:rPr>
          <w:rFonts w:hint="eastAsia" w:ascii="宋体" w:hAnsi="宋体"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5%</w:t>
      </w:r>
      <w:r>
        <w:rPr>
          <w:rFonts w:hint="eastAsia" w:ascii="宋体" w:hAnsi="宋体" w:cs="Courier New"/>
          <w:sz w:val="24"/>
          <w:szCs w:val="24"/>
        </w:rPr>
        <w:t xml:space="preserve">的违约金。 </w:t>
      </w:r>
      <w:r/>
    </w:p>
    <w:p>
      <w:pPr>
        <w:spacing w:line="264" w:lineRule="auto"/>
        <w:rPr>
          <w:rFonts w:ascii="宋体" w:hAnsi="宋体" w:cs="Courier New"/>
          <w:sz w:val="24"/>
          <w:szCs w:val="24"/>
        </w:rPr>
      </w:pPr>
      <w:r>
        <w:rPr>
          <w:rFonts w:hint="eastAsia" w:ascii="宋体" w:hAnsi="宋体" w:cs="Courier New"/>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pPr>
      <w:r>
        <w:rPr>
          <w:rFonts w:hint="eastAsia" w:ascii="宋体" w:hAnsi="宋体" w:cs="Courier New"/>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十四、不可抗力事件处理</w:t>
      </w:r>
      <w:r/>
    </w:p>
    <w:p>
      <w:pPr>
        <w:spacing w:line="264" w:lineRule="auto"/>
        <w:rPr>
          <w:rFonts w:ascii="宋体" w:hAnsi="宋体" w:cs="Courier New"/>
          <w:sz w:val="24"/>
          <w:szCs w:val="24"/>
        </w:rPr>
      </w:pPr>
      <w:r>
        <w:rPr>
          <w:rFonts w:hint="eastAsia" w:ascii="宋体" w:hAnsi="宋体" w:cs="Courier New"/>
          <w:sz w:val="24"/>
          <w:szCs w:val="24"/>
        </w:rPr>
        <w:t xml:space="preserve">14.1 在合同有效期内，任何一方因不可抗力事件导致不能履行合同，则合同履行期可延长，其延长期与不可抗力影响期相同。</w:t>
      </w:r>
      <w:r/>
    </w:p>
    <w:p>
      <w:pPr>
        <w:spacing w:line="264" w:lineRule="auto"/>
        <w:rPr>
          <w:rFonts w:ascii="宋体" w:hAnsi="宋体" w:cs="Courier New"/>
          <w:sz w:val="24"/>
          <w:szCs w:val="24"/>
        </w:rPr>
      </w:pPr>
      <w:r>
        <w:rPr>
          <w:rFonts w:hint="eastAsia" w:ascii="宋体" w:hAnsi="宋体" w:cs="Courier New"/>
          <w:sz w:val="24"/>
          <w:szCs w:val="24"/>
        </w:rPr>
        <w:t xml:space="preserve">14.2 不可抗力事件发生后，应立即通知对方并寄送有关权威机构出具的证明。</w:t>
      </w:r>
      <w:r/>
    </w:p>
    <w:p>
      <w:pPr>
        <w:spacing w:line="264" w:lineRule="auto"/>
        <w:rPr>
          <w:rFonts w:ascii="宋体" w:hAnsi="宋体" w:cs="Courier New"/>
          <w:sz w:val="24"/>
          <w:szCs w:val="24"/>
        </w:rPr>
      </w:pPr>
      <w:r>
        <w:rPr>
          <w:rFonts w:hint="eastAsia" w:ascii="宋体" w:hAnsi="宋体" w:cs="Courier New"/>
          <w:sz w:val="24"/>
          <w:szCs w:val="24"/>
        </w:rPr>
        <w:t xml:space="preserve">14.3 不可抗力事件延续120天以上，双方应通过友好协商确定是否继续履行合同。</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十五、解决争议的方法</w:t>
      </w:r>
      <w:r/>
    </w:p>
    <w:p>
      <w:pPr>
        <w:spacing w:line="264" w:lineRule="auto"/>
        <w:rPr>
          <w:rFonts w:ascii="宋体" w:hAnsi="宋体" w:cs="Courier New"/>
          <w:sz w:val="24"/>
          <w:szCs w:val="24"/>
        </w:rPr>
      </w:pPr>
      <w:r>
        <w:rPr>
          <w:rFonts w:hint="eastAsia" w:ascii="宋体" w:hAnsi="宋体" w:cs="Courier New"/>
          <w:sz w:val="24"/>
          <w:szCs w:val="24"/>
        </w:rPr>
        <w:t xml:space="preserve">15.1甲乙双方因合同签订、履行而发生的一切争议，应通过友好协商解决。协商不成的由甲方住所地人民法院管辖。</w:t>
      </w:r>
      <w:r/>
    </w:p>
    <w:p>
      <w:pPr>
        <w:spacing w:line="264"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十六、合同生效及其它</w:t>
      </w:r>
      <w:r/>
    </w:p>
    <w:p>
      <w:pPr>
        <w:spacing w:line="264" w:lineRule="auto"/>
        <w:rPr>
          <w:rFonts w:ascii="宋体" w:hAnsi="宋体" w:cs="Courier New"/>
          <w:sz w:val="24"/>
          <w:szCs w:val="24"/>
        </w:rPr>
      </w:pPr>
      <w:r>
        <w:rPr>
          <w:rFonts w:hint="eastAsia" w:ascii="宋体" w:hAnsi="宋体" w:cs="Courier New"/>
          <w:sz w:val="24"/>
          <w:szCs w:val="24"/>
        </w:rPr>
        <w:t xml:space="preserve">16.1 本合同经双方加盖单位公章后生效。</w:t>
      </w:r>
      <w:r/>
    </w:p>
    <w:p>
      <w:pPr>
        <w:spacing w:line="264" w:lineRule="auto"/>
        <w:rPr>
          <w:rFonts w:ascii="宋体" w:hAnsi="宋体" w:cs="Courier New"/>
          <w:sz w:val="24"/>
          <w:szCs w:val="24"/>
        </w:rPr>
      </w:pPr>
      <w:r>
        <w:rPr>
          <w:rFonts w:hint="eastAsia" w:ascii="宋体" w:hAnsi="宋体" w:cs="Courier New"/>
          <w:sz w:val="24"/>
          <w:szCs w:val="24"/>
        </w:rPr>
        <w:t xml:space="preserve">16.2本合同未尽事宜，遵照《中华人民共和国民法典》《中华人民共和国政府采购法》有关条文执行。</w:t>
      </w:r>
      <w:r/>
    </w:p>
    <w:p>
      <w:pPr>
        <w:spacing w:line="264" w:lineRule="auto"/>
        <w:rPr>
          <w:rFonts w:ascii="宋体" w:hAnsi="宋体" w:cs="Courier New"/>
          <w:sz w:val="24"/>
          <w:szCs w:val="24"/>
        </w:rPr>
      </w:pPr>
      <w:r>
        <w:rPr>
          <w:rFonts w:hint="eastAsia" w:ascii="宋体" w:hAnsi="宋体" w:cs="Courier New"/>
          <w:sz w:val="24"/>
          <w:szCs w:val="24"/>
        </w:rPr>
        <w:t xml:space="preserve">16.3 本合同正本一式两份，具有同等法律效力，甲方、乙方各执一份。</w:t>
      </w:r>
      <w:bookmarkEnd w:id="184"/>
      <w:r/>
      <w:bookmarkEnd w:id="185"/>
      <w:r/>
      <w:bookmarkEnd w:id="186"/>
      <w:r/>
      <w:r/>
    </w:p>
    <w:p>
      <w:pPr>
        <w:pStyle w:val="670"/>
        <w:spacing w:before="120" w:after="120" w:line="264" w:lineRule="auto"/>
        <w:rPr>
          <w:rFonts w:hAnsi="宋体"/>
          <w:sz w:val="24"/>
          <w:szCs w:val="24"/>
        </w:rPr>
      </w:pPr>
      <w:r/>
      <w:bookmarkStart w:id="193" w:name="_Hlt16619369"/>
      <w:r/>
      <w:bookmarkEnd w:id="193"/>
      <w:r/>
      <w:r/>
    </w:p>
    <w:p>
      <w:pPr>
        <w:pStyle w:val="670"/>
        <w:spacing w:before="120" w:after="120" w:line="264" w:lineRule="auto"/>
        <w:rPr>
          <w:rFonts w:hAnsi="宋体"/>
          <w:sz w:val="24"/>
          <w:szCs w:val="24"/>
        </w:rPr>
      </w:pPr>
      <w:r>
        <w:rPr>
          <w:rFonts w:hint="eastAsia" w:hAnsi="宋体"/>
          <w:sz w:val="24"/>
          <w:szCs w:val="24"/>
        </w:rPr>
        <w:t xml:space="preserve">甲方：（公章）                           乙方：（公章）</w:t>
      </w:r>
      <w:r/>
    </w:p>
    <w:p>
      <w:pPr>
        <w:pStyle w:val="670"/>
        <w:spacing w:before="120" w:after="120" w:line="264" w:lineRule="auto"/>
        <w:rPr>
          <w:rFonts w:hAnsi="宋体"/>
          <w:sz w:val="24"/>
          <w:szCs w:val="24"/>
        </w:rPr>
      </w:pPr>
      <w:r>
        <w:rPr>
          <w:rFonts w:hint="eastAsia" w:hAnsi="宋体"/>
          <w:sz w:val="24"/>
          <w:szCs w:val="24"/>
        </w:rPr>
        <w:t xml:space="preserve">地址：                                   地址： </w:t>
      </w:r>
      <w:r/>
    </w:p>
    <w:p>
      <w:pPr>
        <w:pStyle w:val="670"/>
        <w:spacing w:before="120" w:after="120" w:line="264" w:lineRule="auto"/>
        <w:rPr>
          <w:rFonts w:hAnsi="宋体"/>
          <w:sz w:val="24"/>
          <w:szCs w:val="24"/>
        </w:rPr>
      </w:pPr>
      <w:r>
        <w:rPr>
          <w:rFonts w:hint="eastAsia" w:hAnsi="宋体"/>
          <w:sz w:val="24"/>
          <w:szCs w:val="24"/>
        </w:rPr>
        <w:t xml:space="preserve">法定代表人或授权代表：                   法定代表人或授权代表：</w:t>
      </w:r>
      <w:r/>
    </w:p>
    <w:p>
      <w:pPr>
        <w:pStyle w:val="670"/>
        <w:spacing w:before="120" w:after="120" w:line="264" w:lineRule="auto"/>
        <w:rPr>
          <w:rFonts w:hAnsi="宋体"/>
          <w:sz w:val="24"/>
          <w:szCs w:val="24"/>
        </w:rPr>
      </w:pPr>
      <w:r>
        <w:rPr>
          <w:rFonts w:hint="eastAsia" w:hAnsi="宋体"/>
          <w:sz w:val="24"/>
          <w:szCs w:val="24"/>
        </w:rPr>
        <w:t xml:space="preserve">联系电话：                               联系电话：          </w:t>
      </w:r>
      <w:r/>
    </w:p>
    <w:p>
      <w:pPr>
        <w:pStyle w:val="670"/>
        <w:spacing w:before="120" w:after="120" w:line="264" w:lineRule="auto"/>
        <w:rPr>
          <w:rFonts w:hAnsi="宋体"/>
          <w:sz w:val="24"/>
          <w:szCs w:val="24"/>
        </w:rPr>
      </w:pPr>
      <w:r>
        <w:rPr>
          <w:rFonts w:hAnsi="宋体"/>
          <w:sz w:val="24"/>
          <w:szCs w:val="24"/>
        </w:rPr>
      </w:r>
      <w:r/>
    </w:p>
    <w:p>
      <w:pPr>
        <w:pStyle w:val="670"/>
        <w:ind w:firstLine="5040"/>
        <w:spacing w:before="120" w:after="120" w:line="264" w:lineRule="auto"/>
        <w:rPr>
          <w:rFonts w:hAnsi="宋体"/>
          <w:sz w:val="24"/>
          <w:szCs w:val="24"/>
        </w:rPr>
      </w:pPr>
      <w:r>
        <w:rPr>
          <w:rFonts w:hint="eastAsia" w:hAnsi="宋体"/>
          <w:sz w:val="24"/>
          <w:szCs w:val="24"/>
        </w:rPr>
        <w:t xml:space="preserve">签订日期：      </w:t>
      </w:r>
      <w:r/>
    </w:p>
    <w:p>
      <w:pPr>
        <w:jc w:val="center"/>
        <w:spacing w:before="145" w:after="145" w:line="264" w:lineRule="auto"/>
        <w:rPr>
          <w:rFonts w:ascii="宋体" w:hAnsi="宋体"/>
          <w:b/>
          <w:sz w:val="30"/>
          <w:szCs w:val="21"/>
        </w:rPr>
        <w:outlineLvl w:val="0"/>
      </w:pPr>
      <w:r>
        <w:rPr>
          <w:rFonts w:ascii="宋体" w:hAnsi="宋体"/>
          <w:b/>
          <w:sz w:val="30"/>
          <w:szCs w:val="21"/>
        </w:rPr>
      </w:r>
      <w:r/>
    </w:p>
    <w:p>
      <w:pPr>
        <w:spacing w:before="145" w:after="145" w:line="264" w:lineRule="auto"/>
        <w:rPr>
          <w:rFonts w:ascii="方正小标宋简体" w:hAnsi="方正小标宋简体" w:eastAsia="方正小标宋简体" w:cs="方正小标宋简体"/>
          <w:bCs/>
          <w:sz w:val="32"/>
          <w:szCs w:val="32"/>
        </w:rPr>
        <w:outlineLvl w:val="0"/>
      </w:pPr>
      <w:r>
        <w:rPr>
          <w:rFonts w:ascii="方正小标宋简体" w:hAnsi="方正小标宋简体" w:eastAsia="方正小标宋简体" w:cs="方正小标宋简体"/>
          <w:bCs/>
          <w:sz w:val="32"/>
          <w:szCs w:val="32"/>
        </w:rPr>
      </w:r>
      <w:r/>
    </w:p>
    <w:p>
      <w:pPr>
        <w:jc w:val="center"/>
        <w:spacing w:before="145" w:after="145" w:line="264" w:lineRule="auto"/>
        <w:rPr>
          <w:rFonts w:ascii="方正小标宋简体" w:hAnsi="方正小标宋简体" w:eastAsia="方正小标宋简体" w:cs="方正小标宋简体"/>
          <w:bCs/>
          <w:sz w:val="32"/>
          <w:szCs w:val="32"/>
        </w:rPr>
        <w:outlineLvl w:val="0"/>
      </w:pPr>
      <w:r>
        <w:rPr>
          <w:rFonts w:hint="eastAsia" w:ascii="方正小标宋简体" w:hAnsi="方正小标宋简体" w:eastAsia="方正小标宋简体" w:cs="方正小标宋简体"/>
          <w:bCs/>
          <w:sz w:val="32"/>
          <w:szCs w:val="32"/>
        </w:rPr>
        <w:t xml:space="preserve">《*******合同》补充协议（合同附件）</w:t>
      </w:r>
      <w:r/>
    </w:p>
    <w:p>
      <w:pPr>
        <w:pStyle w:val="670"/>
        <w:ind w:firstLine="480"/>
        <w:jc w:val="left"/>
        <w:spacing w:before="120" w:after="120" w:line="264" w:lineRule="auto"/>
        <w:rPr>
          <w:rFonts w:hAnsi="宋体"/>
          <w:sz w:val="24"/>
          <w:szCs w:val="24"/>
        </w:rPr>
      </w:pPr>
      <w:r>
        <w:rPr>
          <w:rFonts w:hint="eastAsia" w:hAnsi="宋体"/>
          <w:sz w:val="24"/>
          <w:szCs w:val="24"/>
        </w:rPr>
        <w:t xml:space="preserve">招标文件及合同未约定事项，双方可友好协商签订补充协议。</w:t>
      </w:r>
      <w:r/>
    </w:p>
    <w:p>
      <w:pPr>
        <w:jc w:val="center"/>
        <w:spacing w:before="120" w:after="120" w:line="0" w:lineRule="atLeast"/>
        <w:rPr>
          <w:rFonts w:ascii="方正小标宋简体" w:hAnsi="方正小标宋简体" w:eastAsia="方正小标宋简体" w:cs="方正小标宋简体"/>
          <w:sz w:val="36"/>
          <w:szCs w:val="36"/>
        </w:rPr>
      </w:pPr>
      <w:r>
        <w:rPr>
          <w:rFonts w:ascii="黑体" w:hAnsi="Courier New" w:eastAsia="黑体" w:cs="Courier New"/>
          <w:bCs/>
          <w:sz w:val="44"/>
          <w:szCs w:val="21"/>
        </w:rPr>
        <w:br w:type="page" w:clear="all"/>
      </w:r>
      <w:bookmarkEnd w:id="187"/>
      <w:r/>
      <w:bookmarkEnd w:id="188"/>
      <w:r/>
      <w:bookmarkEnd w:id="189"/>
      <w:r/>
      <w:bookmarkEnd w:id="190"/>
      <w:r>
        <w:rPr>
          <w:rFonts w:hint="eastAsia" w:ascii="方正小标宋简体" w:hAnsi="方正小标宋简体" w:eastAsia="方正小标宋简体" w:cs="方正小标宋简体"/>
          <w:sz w:val="36"/>
          <w:szCs w:val="36"/>
        </w:rPr>
        <w:t xml:space="preserve">第四章  采购需求</w:t>
      </w:r>
      <w:r/>
    </w:p>
    <w:p>
      <w:pPr>
        <w:ind w:firstLine="480"/>
        <w:spacing w:line="264" w:lineRule="auto"/>
        <w:rPr>
          <w:rFonts w:ascii="黑体" w:hAnsi="黑体" w:eastAsia="黑体" w:cs="黑体"/>
          <w:sz w:val="24"/>
          <w:szCs w:val="24"/>
        </w:rPr>
      </w:pPr>
      <w:r/>
      <w:bookmarkStart w:id="194" w:name="_Toc49090575"/>
      <w:r/>
      <w:bookmarkStart w:id="195" w:name="_Toc26554093"/>
      <w:r>
        <w:rPr>
          <w:rFonts w:hint="eastAsia" w:ascii="黑体" w:hAnsi="黑体" w:eastAsia="黑体" w:cs="黑体"/>
          <w:sz w:val="24"/>
          <w:szCs w:val="24"/>
        </w:rPr>
        <w:t xml:space="preserve">一、项目属性：</w:t>
      </w:r>
      <w:r>
        <w:rPr>
          <w:rFonts w:hint="eastAsia" w:ascii="宋体" w:hAnsi="宋体" w:cs="宋体"/>
          <w:sz w:val="24"/>
          <w:szCs w:val="24"/>
        </w:rPr>
        <w:t xml:space="preserve">货物类项目。</w:t>
      </w:r>
      <w:r/>
    </w:p>
    <w:p>
      <w:pPr>
        <w:ind w:firstLine="480"/>
        <w:spacing w:line="380" w:lineRule="exact"/>
        <w:rPr>
          <w:rFonts w:ascii="黑体" w:hAnsi="黑体" w:eastAsia="黑体" w:cs="黑体"/>
          <w:sz w:val="24"/>
          <w:szCs w:val="24"/>
        </w:rPr>
      </w:pPr>
      <w:r>
        <w:rPr>
          <w:rFonts w:hint="eastAsia" w:ascii="黑体" w:hAnsi="黑体" w:eastAsia="黑体" w:cs="黑体"/>
          <w:sz w:val="24"/>
          <w:szCs w:val="24"/>
        </w:rPr>
        <w:t xml:space="preserve">二、项目概况</w:t>
      </w:r>
      <w:r/>
    </w:p>
    <w:p>
      <w:pPr>
        <w:ind w:firstLine="480"/>
        <w:spacing w:line="380" w:lineRule="exact"/>
        <w:rPr>
          <w:rFonts w:ascii="宋体" w:hAnsi="宋体" w:cs="宋体"/>
          <w:bCs/>
          <w:sz w:val="24"/>
          <w:szCs w:val="24"/>
        </w:rPr>
      </w:pPr>
      <w:r>
        <w:rPr>
          <w:rFonts w:hint="eastAsia" w:ascii="宋体" w:hAnsi="宋体" w:cs="宋体"/>
          <w:bCs/>
          <w:sz w:val="24"/>
          <w:szCs w:val="24"/>
        </w:rPr>
        <w:t xml:space="preserve">（一）项目背景</w:t>
      </w:r>
      <w:r/>
    </w:p>
    <w:p>
      <w:pPr>
        <w:ind w:firstLine="480"/>
        <w:spacing w:line="264" w:lineRule="auto"/>
        <w:rPr>
          <w:rFonts w:ascii="宋体" w:hAnsi="宋体" w:cs="宋体"/>
          <w:bCs/>
          <w:sz w:val="24"/>
          <w:szCs w:val="24"/>
        </w:rPr>
      </w:pPr>
      <w:r>
        <w:rPr>
          <w:rFonts w:hint="eastAsia" w:ascii="宋体" w:hAnsi="宋体"/>
          <w:sz w:val="24"/>
          <w:szCs w:val="24"/>
        </w:rPr>
        <w:t xml:space="preserve">南京市江宁区教育技术装备中心拟采购一批学校教学设备，决定对江宁区上坊新城小学等校教学设备项目进行公开招标。供应商应负责设备的供应、安装、调试及售后。</w:t>
      </w:r>
      <w:r/>
    </w:p>
    <w:p>
      <w:pPr>
        <w:ind w:firstLine="480"/>
        <w:spacing w:line="264" w:lineRule="auto"/>
        <w:rPr>
          <w:rFonts w:ascii="宋体" w:hAnsi="宋体" w:cs="宋体"/>
          <w:bCs/>
          <w:sz w:val="24"/>
          <w:szCs w:val="24"/>
        </w:rPr>
      </w:pPr>
      <w:r>
        <w:rPr>
          <w:rFonts w:hint="eastAsia" w:ascii="宋体" w:hAnsi="宋体" w:cs="宋体"/>
          <w:bCs/>
          <w:sz w:val="24"/>
          <w:szCs w:val="24"/>
        </w:rPr>
        <w:t xml:space="preserve">（二）项目建设遵循标准</w:t>
      </w:r>
      <w:r/>
    </w:p>
    <w:p>
      <w:pPr>
        <w:ind w:firstLine="480"/>
        <w:spacing w:line="264" w:lineRule="auto"/>
        <w:rPr>
          <w:rFonts w:ascii="宋体" w:hAnsi="宋体"/>
          <w:sz w:val="24"/>
          <w:szCs w:val="24"/>
        </w:rPr>
      </w:pPr>
      <w:r>
        <w:rPr>
          <w:rFonts w:hint="eastAsia" w:ascii="宋体" w:hAnsi="宋体"/>
          <w:sz w:val="24"/>
          <w:szCs w:val="24"/>
        </w:rPr>
        <w:t xml:space="preserve">1.遵循国家、行业及地方现行的规范和标准。</w:t>
      </w:r>
      <w:r/>
    </w:p>
    <w:p>
      <w:pPr>
        <w:ind w:firstLine="480"/>
        <w:spacing w:line="264" w:lineRule="auto"/>
        <w:rPr>
          <w:rFonts w:ascii="宋体" w:hAnsi="宋体"/>
          <w:sz w:val="24"/>
          <w:szCs w:val="24"/>
        </w:rPr>
      </w:pPr>
      <w:r>
        <w:rPr>
          <w:rFonts w:hint="eastAsia" w:ascii="宋体" w:hAnsi="宋体"/>
          <w:sz w:val="24"/>
          <w:szCs w:val="24"/>
        </w:rPr>
        <w:t xml:space="preserve">2.</w:t>
      </w:r>
      <w:r>
        <w:rPr>
          <w:rFonts w:hint="eastAsia" w:ascii="宋体" w:hAnsi="宋体" w:cs="宋体"/>
          <w:bCs/>
          <w:sz w:val="24"/>
          <w:szCs w:val="24"/>
        </w:rPr>
        <w:t xml:space="preserve">固定资产须符合《市政府办公厅关于印发&lt;南京市市级行政事业单位资产配置标准（2026年版）&gt;、&lt;南京市市级行政事业单位资产使用年限标准&gt;（2016年修订版）的通知》、《关于印发南京市中小学通用资产配置标准的通知（宁教财〔2023〕9 号）》、《关于印发〈江宁区区级行政事业单位资产配置标准〉、〈江宁区区级行政事业单位资产使用年限标准〉（2016年修订版）的通知》</w:t>
      </w:r>
      <w:r>
        <w:rPr>
          <w:rFonts w:hint="eastAsia" w:ascii="宋体" w:hAnsi="宋体"/>
          <w:sz w:val="24"/>
          <w:szCs w:val="24"/>
        </w:rPr>
        <w:t xml:space="preserve">。</w:t>
      </w:r>
      <w:r/>
    </w:p>
    <w:p>
      <w:pPr>
        <w:ind w:firstLine="480"/>
        <w:spacing w:line="264" w:lineRule="auto"/>
        <w:rPr>
          <w:rFonts w:ascii="宋体" w:hAnsi="宋体" w:eastAsia="黑体" w:cs="宋体"/>
          <w:bCs/>
          <w:sz w:val="24"/>
          <w:szCs w:val="24"/>
          <w:highlight w:val="yellow"/>
        </w:rPr>
      </w:pPr>
      <w:r>
        <w:rPr>
          <w:rFonts w:hint="eastAsia" w:ascii="黑体" w:hAnsi="黑体" w:eastAsia="黑体" w:cs="黑体"/>
          <w:sz w:val="24"/>
          <w:szCs w:val="24"/>
        </w:rPr>
        <w:t xml:space="preserve">三、</w:t>
      </w:r>
      <w:bookmarkStart w:id="207" w:name="_GoBack"/>
      <w:r>
        <w:rPr>
          <w:rFonts w:hint="eastAsia" w:ascii="黑体" w:hAnsi="黑体" w:eastAsia="黑体" w:cs="黑体"/>
          <w:sz w:val="24"/>
          <w:szCs w:val="24"/>
        </w:rPr>
        <w:t xml:space="preserve">项目清单</w:t>
      </w:r>
      <w:bookmarkEnd w:id="207"/>
      <w:r/>
      <w:r/>
    </w:p>
    <w:tbl>
      <w:tblPr>
        <w:tblStyle w:val="659"/>
        <w:tblW w:w="9965" w:type="dxa"/>
        <w:tblInd w:w="-57" w:type="dxa"/>
        <w:tblLayout w:type="autofit"/>
        <w:tblCellMar>
          <w:left w:w="108" w:type="dxa"/>
          <w:top w:w="0" w:type="dxa"/>
          <w:right w:w="108" w:type="dxa"/>
          <w:bottom w:w="0" w:type="dxa"/>
        </w:tblCellMar>
        <w:tblLook w:val="04A0" w:firstRow="1" w:lastRow="0" w:firstColumn="1" w:lastColumn="0" w:noHBand="0" w:noVBand="1"/>
      </w:tblPr>
      <w:tblGrid>
        <w:gridCol w:w="554"/>
        <w:gridCol w:w="2321"/>
        <w:gridCol w:w="656"/>
        <w:gridCol w:w="909"/>
        <w:gridCol w:w="1035"/>
        <w:gridCol w:w="1150"/>
        <w:gridCol w:w="1542"/>
        <w:gridCol w:w="764"/>
        <w:gridCol w:w="1034"/>
      </w:tblGrid>
      <w:tr>
        <w:trPr>
          <w:trHeight w:val="825"/>
        </w:trPr>
        <w:tc>
          <w:tcPr>
            <w:shd w:val="clear" w:color="auto" w:fill="auto"/>
            <w:tcBorders>
              <w:top w:val="single" w:color="000000" w:sz="8"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2321"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分项名称</w:t>
            </w:r>
            <w:r/>
          </w:p>
        </w:tc>
        <w:tc>
          <w:tcPr>
            <w:shd w:val="clear" w:color="auto" w:fill="auto"/>
            <w:tcBorders>
              <w:top w:val="single" w:color="000000" w:sz="8"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单位</w:t>
            </w:r>
            <w:r/>
          </w:p>
        </w:tc>
        <w:tc>
          <w:tcPr>
            <w:shd w:val="clear" w:color="auto" w:fill="auto"/>
            <w:tcBorders>
              <w:top w:val="single" w:color="000000" w:sz="8" w:space="0"/>
              <w:left w:val="none" w:color="000000" w:sz="4" w:space="0"/>
              <w:bottom w:val="single" w:color="000000" w:sz="8" w:space="0"/>
              <w:right w:val="single" w:color="000000" w:sz="8" w:space="0"/>
            </w:tcBorders>
            <w:tcW w:w="1035"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单价报价上限（元）</w:t>
            </w:r>
            <w:r/>
          </w:p>
        </w:tc>
        <w:tc>
          <w:tcPr>
            <w:shd w:val="clear" w:color="auto" w:fill="auto"/>
            <w:tcBorders>
              <w:top w:val="single" w:color="000000" w:sz="8" w:space="0"/>
              <w:left w:val="none" w:color="000000" w:sz="4" w:space="0"/>
              <w:bottom w:val="single" w:color="000000" w:sz="8" w:space="0"/>
              <w:right w:val="single" w:color="000000" w:sz="8" w:space="0"/>
            </w:tcBorders>
            <w:tcW w:w="1150"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产品类型</w:t>
            </w:r>
            <w:r/>
          </w:p>
        </w:tc>
        <w:tc>
          <w:tcPr>
            <w:shd w:val="clear" w:color="auto" w:fill="auto"/>
            <w:tcBorders>
              <w:top w:val="single" w:color="000000" w:sz="8"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所属行业</w:t>
            </w:r>
            <w:r/>
          </w:p>
        </w:tc>
        <w:tc>
          <w:tcPr>
            <w:shd w:val="clear" w:color="auto" w:fill="auto"/>
            <w:tcBorders>
              <w:top w:val="single" w:color="000000" w:sz="8"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属性</w:t>
            </w:r>
            <w:r/>
          </w:p>
        </w:tc>
        <w:tc>
          <w:tcPr>
            <w:shd w:val="clear" w:color="auto" w:fill="auto"/>
            <w:tcBorders>
              <w:top w:val="single" w:color="000000" w:sz="8" w:space="0"/>
              <w:left w:val="none" w:color="000000" w:sz="4" w:space="0"/>
              <w:bottom w:val="single" w:color="000000" w:sz="8" w:space="0"/>
              <w:right w:val="single" w:color="000000" w:sz="8" w:space="0"/>
            </w:tcBorders>
            <w:tcW w:w="1034"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政府强制采购节能产品</w:t>
            </w:r>
            <w:r/>
          </w:p>
        </w:tc>
      </w:tr>
      <w:tr>
        <w:trPr>
          <w:trHeight w:val="300"/>
        </w:trPr>
        <w:tc>
          <w:tcPr>
            <w:gridSpan w:val="9"/>
            <w:shd w:val="clear" w:color="auto" w:fill="auto"/>
            <w:tcBorders>
              <w:top w:val="none" w:color="000000" w:sz="4" w:space="0"/>
              <w:left w:val="single" w:color="000000" w:sz="8" w:space="0"/>
              <w:bottom w:val="single" w:color="000000" w:sz="8" w:space="0"/>
              <w:right w:val="single" w:color="000000" w:sz="8" w:space="0"/>
            </w:tcBorders>
            <w:tcW w:w="9965"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一、南京市天印高级中学觅秀街校区</w:t>
            </w:r>
            <w:r>
              <w:rPr>
                <w:b/>
                <w:bCs/>
                <w:color w:val="000000"/>
                <w:sz w:val="22"/>
                <w:lang w:bidi="ar"/>
              </w:rPr>
              <w:t xml:space="preserve">‌</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ffffff"/>
            <w:tcBorders>
              <w:top w:val="single" w:color="000000" w:sz="8"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12寸同轴扬声器</w:t>
            </w:r>
            <w:r/>
          </w:p>
        </w:tc>
        <w:tc>
          <w:tcPr>
            <w:shd w:val="clear" w:color="auto" w:fill="ffffff"/>
            <w:tcBorders>
              <w:top w:val="single" w:color="000000" w:sz="8"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6</w:t>
            </w:r>
            <w:r/>
          </w:p>
        </w:tc>
        <w:tc>
          <w:tcPr>
            <w:shd w:val="clear" w:color="auto" w:fill="auto"/>
            <w:tcBorders>
              <w:top w:val="single" w:color="000000" w:sz="8"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single" w:color="000000" w:sz="8"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14500</w:t>
            </w:r>
            <w:r/>
          </w:p>
        </w:tc>
        <w:tc>
          <w:tcPr>
            <w:shd w:val="clear" w:color="auto" w:fill="ffffff"/>
            <w:tcBorders>
              <w:top w:val="single" w:color="000000" w:sz="8"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single" w:color="000000" w:sz="8"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single" w:color="000000" w:sz="8"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single" w:color="000000" w:sz="8"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主扩功率放大器</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7200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数字调音台</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8500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主要产品</w:t>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一拖二无线手持话筒</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套</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2800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5</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天线分配器</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套</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2500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6</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有源指向性天线</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个</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550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7</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天线馈线</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100</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米</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25</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8</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电源管理器</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1450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9</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智能音频隔离器</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800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1.2米设备机柜</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1500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室外立杆</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根</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1200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充电电池套装</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套</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200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同轴扬声器电源线</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800</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室外PE管</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400</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12</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525"/>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室外挖沟开槽</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100</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20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软件和信息技术服务业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服务</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555"/>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原有音箱移位</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项</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5000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软件和信息技术服务业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服务</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555"/>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17</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操场音频集成</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项</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10000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软件和信息技术服务业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服务</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gridSpan w:val="9"/>
            <w:shd w:val="clear" w:color="auto" w:fill="auto"/>
            <w:tcBorders>
              <w:top w:val="none" w:color="000000" w:sz="4" w:space="0"/>
              <w:left w:val="single" w:color="000000" w:sz="8" w:space="0"/>
              <w:bottom w:val="single" w:color="000000" w:sz="8" w:space="0"/>
              <w:right w:val="single" w:color="000000" w:sz="8" w:space="0"/>
            </w:tcBorders>
            <w:tcW w:w="9965"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二、南京市江宁科学园小学</w:t>
            </w:r>
            <w:r/>
          </w:p>
        </w:tc>
      </w:tr>
      <w:tr>
        <w:trPr>
          <w:trHeight w:val="555"/>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18</w:t>
            </w:r>
            <w:r/>
          </w:p>
        </w:tc>
        <w:tc>
          <w:tcPr>
            <w:shd w:val="clear" w:color="auto" w:fill="ffffff"/>
            <w:tcBorders>
              <w:top w:val="single" w:color="000000" w:sz="8"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电子教室软件</w:t>
            </w:r>
            <w:r/>
          </w:p>
        </w:tc>
        <w:tc>
          <w:tcPr>
            <w:shd w:val="clear" w:color="auto" w:fill="ffffff"/>
            <w:tcBorders>
              <w:top w:val="single" w:color="000000" w:sz="8"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套</w:t>
            </w:r>
            <w:r/>
          </w:p>
        </w:tc>
        <w:tc>
          <w:tcPr>
            <w:shd w:val="clear" w:color="auto" w:fill="ffffff"/>
            <w:tcBorders>
              <w:top w:val="single" w:color="000000" w:sz="8"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7000</w:t>
            </w:r>
            <w:r/>
          </w:p>
        </w:tc>
        <w:tc>
          <w:tcPr>
            <w:shd w:val="clear" w:color="auto" w:fill="ffffff"/>
            <w:tcBorders>
              <w:top w:val="single" w:color="000000" w:sz="8"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single" w:color="000000" w:sz="8"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软件和信息技术服务业</w:t>
            </w:r>
            <w:r/>
          </w:p>
        </w:tc>
        <w:tc>
          <w:tcPr>
            <w:shd w:val="clear" w:color="auto" w:fill="ffffff"/>
            <w:tcBorders>
              <w:top w:val="single" w:color="000000" w:sz="8"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single" w:color="000000" w:sz="8"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24口千兆交换机</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2000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8口千兆交换机</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1200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桌面插座</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80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机房专用PDU</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12U机柜</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1200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安全网关</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1800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分支电源线</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100</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主干电源线</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50</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16</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六类网络双绞线</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箱</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1200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网络水晶头</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盒</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250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29</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六类理线架</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60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30</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听力耳机</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个</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220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31</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防静电地板</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100</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平米</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420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32</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强弱电桥架</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40</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米</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50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555"/>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33</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计算机教室集成</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项</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8000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软件和信息技术服务业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服务</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gridSpan w:val="9"/>
            <w:shd w:val="clear" w:color="auto" w:fill="auto"/>
            <w:tcBorders>
              <w:top w:val="none" w:color="000000" w:sz="4" w:space="0"/>
              <w:left w:val="single" w:color="000000" w:sz="8" w:space="0"/>
              <w:bottom w:val="single" w:color="000000" w:sz="8" w:space="0"/>
              <w:right w:val="single" w:color="000000" w:sz="8" w:space="0"/>
            </w:tcBorders>
            <w:tcW w:w="9965"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三、南京市上坊新城小学武成路校区</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34</w:t>
            </w:r>
            <w:r/>
          </w:p>
        </w:tc>
        <w:tc>
          <w:tcPr>
            <w:shd w:val="clear" w:color="auto" w:fill="auto"/>
            <w:tcBorders>
              <w:top w:val="single" w:color="000000" w:sz="8"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铝架中排固定座椅</w:t>
            </w:r>
            <w:r/>
          </w:p>
        </w:tc>
        <w:tc>
          <w:tcPr>
            <w:shd w:val="clear" w:color="auto" w:fill="auto"/>
            <w:tcBorders>
              <w:top w:val="single" w:color="000000" w:sz="8"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85</w:t>
            </w:r>
            <w:r/>
          </w:p>
        </w:tc>
        <w:tc>
          <w:tcPr>
            <w:shd w:val="clear" w:color="auto" w:fill="auto"/>
            <w:tcBorders>
              <w:top w:val="single" w:color="000000" w:sz="8"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位</w:t>
            </w:r>
            <w:r/>
          </w:p>
        </w:tc>
        <w:tc>
          <w:tcPr>
            <w:shd w:val="clear" w:color="auto" w:fill="auto"/>
            <w:tcBorders>
              <w:top w:val="single" w:color="000000" w:sz="8"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650</w:t>
            </w:r>
            <w:r/>
          </w:p>
        </w:tc>
        <w:tc>
          <w:tcPr>
            <w:shd w:val="clear" w:color="auto" w:fill="auto"/>
            <w:tcBorders>
              <w:top w:val="single" w:color="000000" w:sz="8"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single" w:color="000000" w:sz="8"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single" w:color="000000" w:sz="8"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auto"/>
            <w:tcBorders>
              <w:top w:val="single" w:color="000000" w:sz="8"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35</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铝架后排固定座椅</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位</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600</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auto"/>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36</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实木两人条桌</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张</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980</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auto"/>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37</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实木三人条桌</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张</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1500</w:t>
            </w:r>
            <w:r/>
          </w:p>
        </w:tc>
        <w:tc>
          <w:tcPr>
            <w:shd w:val="clear" w:color="auto" w:fill="auto"/>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auto"/>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38</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学生活动课桌椅</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48</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套</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550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39</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室内LED全彩显示屏</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1.54</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平方米</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7800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40</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LED控制系统</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套</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3600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41</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98寸智慧黑板</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25000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42</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OPS电脑</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4000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43</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移动升降讲台</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1500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44</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双模视频展台</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1800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45</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55寸商用显示器</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4200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是</w:t>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46</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隐藏式天花翻转器</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9800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47</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无线投屏器</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1800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48</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壁挂音柱音箱</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3800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49</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纯后级功放</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5500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50</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数字音频处理器</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7200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51</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双领夹麦克风</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套</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1500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52</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四手持麦克风</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4200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53</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音频电源时序器</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1500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54</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双声道拉杆音箱</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套</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2480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55</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高清录播主机</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35000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主要产品</w:t>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555"/>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56</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录播应用软件</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套</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20000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软件和信息技术服务业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555"/>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57</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智能跟踪处理软件</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套</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15000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软件和信息技术服务业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555"/>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58</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智能课堂行为分析软件</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套</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5000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软件和信息技术服务业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555"/>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59</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智能语音分析软件</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套</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2000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软件和信息技术服务业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60</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高清录播摄像机</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5500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555"/>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61</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摄像机跟踪拍摄软件</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套</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3000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软件和信息技术服务业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62</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录制面板</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1000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63</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拾音话筒</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支</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950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64</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音频处理功放一体机</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5500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555"/>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65</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大模型分析服务</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项</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3000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软件和信息技术服务业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lang w:bidi="ar"/>
              </w:rPr>
              <w:t xml:space="preserve">服务</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66</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便携摄录一体机</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16108</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67</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物联网控制主机</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6500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68</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物联网情景面板</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3000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69</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物联网电源时序器</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1200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70</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三路开关</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800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71</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窗帘电机</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1000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72</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窗帘轨道</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米</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120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73</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环境传感器</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2800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74</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红外空调控制套件</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w:t>
            </w:r>
            <w:r/>
          </w:p>
        </w:tc>
        <w:tc>
          <w:tcPr>
            <w:shd w:val="clear" w:color="auto" w:fill="ffffff"/>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650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75</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8口千兆交换机</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1200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76</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1.2米设备机柜</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1500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555"/>
        </w:trPr>
        <w:tc>
          <w:tcPr>
            <w:shd w:val="clear" w:color="auto" w:fill="auto"/>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77</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合班教室集成</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项</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15000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软件和信息技术服务业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服务</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gridSpan w:val="9"/>
            <w:shd w:val="clear" w:color="auto" w:fill="auto"/>
            <w:tcBorders>
              <w:top w:val="none" w:color="000000" w:sz="4" w:space="0"/>
              <w:left w:val="single" w:color="000000" w:sz="8" w:space="0"/>
              <w:bottom w:val="single" w:color="000000" w:sz="8" w:space="0"/>
              <w:right w:val="single" w:color="000000" w:sz="8" w:space="0"/>
            </w:tcBorders>
            <w:tcW w:w="9965"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四、南京市竹山小学</w:t>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78</w:t>
            </w:r>
            <w:r/>
          </w:p>
        </w:tc>
        <w:tc>
          <w:tcPr>
            <w:shd w:val="clear" w:color="auto" w:fill="ffffff"/>
            <w:tcBorders>
              <w:top w:val="single" w:color="000000" w:sz="8"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高清微课相机</w:t>
            </w:r>
            <w:r/>
          </w:p>
        </w:tc>
        <w:tc>
          <w:tcPr>
            <w:shd w:val="clear" w:color="auto" w:fill="ffffff"/>
            <w:tcBorders>
              <w:top w:val="single" w:color="000000" w:sz="8"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single" w:color="000000" w:sz="8"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single" w:color="000000" w:sz="8"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3500</w:t>
            </w:r>
            <w:r/>
          </w:p>
        </w:tc>
        <w:tc>
          <w:tcPr>
            <w:shd w:val="clear" w:color="auto" w:fill="ffffff"/>
            <w:tcBorders>
              <w:top w:val="single" w:color="000000" w:sz="8"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single" w:color="000000" w:sz="8"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single" w:color="000000" w:sz="8"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single" w:color="000000" w:sz="8"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555"/>
        </w:trPr>
        <w:tc>
          <w:tcPr>
            <w:shd w:val="clear" w:color="auto" w:fill="ffffff"/>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79</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微课摄像机系统软件</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套</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5000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软件和信息技术服务业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80</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双屏微课主机</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套</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35000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555"/>
        </w:trPr>
        <w:tc>
          <w:tcPr>
            <w:shd w:val="clear" w:color="auto" w:fill="ffffff"/>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81</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微课制作软件</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套</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30000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软件和信息技术服务业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82</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电容触控屏</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1200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83</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导播控制台</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个</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450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84</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无线麦克风</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套</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350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85</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抽拉式绿幕</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800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86</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面光灯套装</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套</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3200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87</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微课录制桌椅</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套</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800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555"/>
        </w:trPr>
        <w:tc>
          <w:tcPr>
            <w:shd w:val="clear" w:color="auto" w:fill="ffffff"/>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88</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微课室集成</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项</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6000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软件和信息技术服务业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服务</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89</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163寸LED一体机</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142000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核心产品</w:t>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90</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LED一体机OPS电脑</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5000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91</w:t>
            </w:r>
            <w:r/>
          </w:p>
        </w:tc>
        <w:tc>
          <w:tcPr>
            <w:shd w:val="clear" w:color="auto" w:fill="auto"/>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无线投屏器</w:t>
            </w:r>
            <w:r/>
          </w:p>
        </w:tc>
        <w:tc>
          <w:tcPr>
            <w:shd w:val="clear" w:color="auto" w:fill="auto"/>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auto"/>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1800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92</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会议扩声一体机</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15800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主要产品</w:t>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93</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无线信号拓展器</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个</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4200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94</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无线方杆麦克风</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支</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2550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95</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网络吸顶音箱</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支</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2500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96</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话筒管理柜</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台</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1200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97</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8位充电套装</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套</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1800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98</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会议桌</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张</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25000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99</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会议椅</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50</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张</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580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300"/>
        </w:trPr>
        <w:tc>
          <w:tcPr>
            <w:shd w:val="clear" w:color="auto" w:fill="ffffff"/>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100</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茶水柜</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个</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800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工业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货物</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r>
      <w:tr>
        <w:trPr>
          <w:trHeight w:val="555"/>
        </w:trPr>
        <w:tc>
          <w:tcPr>
            <w:shd w:val="clear" w:color="auto" w:fill="ffffff"/>
            <w:tcBorders>
              <w:top w:val="none" w:color="000000" w:sz="4" w:space="0"/>
              <w:left w:val="single" w:color="000000" w:sz="8" w:space="0"/>
              <w:bottom w:val="single" w:color="000000" w:sz="8" w:space="0"/>
              <w:right w:val="single" w:color="000000" w:sz="8" w:space="0"/>
            </w:tcBorders>
            <w:tcW w:w="55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101</w:t>
            </w:r>
            <w:r/>
          </w:p>
        </w:tc>
        <w:tc>
          <w:tcPr>
            <w:shd w:val="clear" w:color="auto" w:fill="ffffff"/>
            <w:tcBorders>
              <w:top w:val="none" w:color="000000" w:sz="4" w:space="0"/>
              <w:left w:val="none" w:color="000000" w:sz="4" w:space="0"/>
              <w:bottom w:val="single" w:color="000000" w:sz="8" w:space="0"/>
              <w:right w:val="single" w:color="000000" w:sz="8" w:space="0"/>
            </w:tcBorders>
            <w:tcW w:w="2321"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会议室集成</w:t>
            </w:r>
            <w:r/>
          </w:p>
        </w:tc>
        <w:tc>
          <w:tcPr>
            <w:shd w:val="clear" w:color="auto" w:fill="ffffff"/>
            <w:tcBorders>
              <w:top w:val="none" w:color="000000" w:sz="4" w:space="0"/>
              <w:left w:val="none" w:color="000000" w:sz="4" w:space="0"/>
              <w:bottom w:val="single" w:color="000000" w:sz="8" w:space="0"/>
              <w:right w:val="single" w:color="000000" w:sz="8" w:space="0"/>
            </w:tcBorders>
            <w:tcW w:w="65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909"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项</w:t>
            </w:r>
            <w:r/>
          </w:p>
        </w:tc>
        <w:tc>
          <w:tcPr>
            <w:shd w:val="clear" w:color="auto" w:fill="ffffff"/>
            <w:tcBorders>
              <w:top w:val="none" w:color="000000" w:sz="4" w:space="0"/>
              <w:left w:val="none" w:color="000000" w:sz="4" w:space="0"/>
              <w:bottom w:val="single" w:color="000000" w:sz="8" w:space="0"/>
              <w:right w:val="single" w:color="000000" w:sz="8" w:space="0"/>
            </w:tcBorders>
            <w:tcW w:w="1035" w:type="dxa"/>
            <w:vAlign w:val="center"/>
            <w:textDirection w:val="lrTb"/>
            <w:noWrap w:val="false"/>
          </w:tcPr>
          <w:p>
            <w:pPr>
              <w:jc w:val="right"/>
              <w:widowControl/>
              <w:rPr>
                <w:rFonts w:ascii="宋体" w:hAnsi="宋体" w:cs="宋体"/>
                <w:color w:val="000000"/>
                <w:sz w:val="22"/>
              </w:rPr>
            </w:pPr>
            <w:r>
              <w:rPr>
                <w:rFonts w:hint="eastAsia" w:ascii="宋体" w:hAnsi="宋体" w:cs="宋体"/>
                <w:color w:val="000000"/>
                <w:sz w:val="22"/>
                <w:lang w:bidi="ar"/>
              </w:rPr>
              <w:t xml:space="preserve">10000</w:t>
            </w:r>
            <w:r/>
          </w:p>
        </w:tc>
        <w:tc>
          <w:tcPr>
            <w:shd w:val="clear" w:color="auto" w:fill="ffffff"/>
            <w:tcBorders>
              <w:top w:val="none" w:color="000000" w:sz="4" w:space="0"/>
              <w:left w:val="none" w:color="000000" w:sz="4" w:space="0"/>
              <w:bottom w:val="single" w:color="000000" w:sz="8" w:space="0"/>
              <w:right w:val="single" w:color="000000" w:sz="8" w:space="0"/>
            </w:tcBorders>
            <w:tcW w:w="1150" w:type="dxa"/>
            <w:vAlign w:val="center"/>
            <w:textDirection w:val="lrTb"/>
            <w:noWrap w:val="false"/>
          </w:tcPr>
          <w:p>
            <w:pPr>
              <w:jc w:val="center"/>
              <w:rPr>
                <w:rFonts w:ascii="宋体" w:hAnsi="宋体" w:cs="宋体"/>
                <w:color w:val="000000"/>
                <w:sz w:val="22"/>
              </w:rPr>
            </w:pPr>
            <w:r>
              <w:rPr>
                <w:rFonts w:ascii="宋体" w:hAnsi="宋体" w:cs="宋体"/>
                <w:color w:val="000000"/>
                <w:sz w:val="22"/>
              </w:rPr>
            </w:r>
            <w:r/>
          </w:p>
        </w:tc>
        <w:tc>
          <w:tcPr>
            <w:shd w:val="clear" w:color="auto" w:fill="ffffff"/>
            <w:tcBorders>
              <w:top w:val="none" w:color="000000" w:sz="4" w:space="0"/>
              <w:left w:val="none" w:color="000000" w:sz="4" w:space="0"/>
              <w:bottom w:val="single" w:color="000000" w:sz="8" w:space="0"/>
              <w:right w:val="single" w:color="000000" w:sz="8" w:space="0"/>
            </w:tcBorders>
            <w:tcW w:w="154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软件和信息技术服务业</w:t>
            </w:r>
            <w:r/>
          </w:p>
        </w:tc>
        <w:tc>
          <w:tcPr>
            <w:shd w:val="clear" w:color="auto" w:fill="ffffff"/>
            <w:tcBorders>
              <w:top w:val="none" w:color="000000" w:sz="4" w:space="0"/>
              <w:left w:val="none" w:color="000000" w:sz="4" w:space="0"/>
              <w:bottom w:val="single" w:color="000000" w:sz="8" w:space="0"/>
              <w:right w:val="single" w:color="000000" w:sz="8" w:space="0"/>
            </w:tcBorders>
            <w:tcW w:w="764"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服务</w:t>
            </w:r>
            <w:r/>
          </w:p>
        </w:tc>
        <w:tc>
          <w:tcPr>
            <w:shd w:val="clear" w:color="auto" w:fill="ffffff"/>
            <w:tcBorders>
              <w:top w:val="none" w:color="000000" w:sz="4" w:space="0"/>
              <w:left w:val="none" w:color="000000" w:sz="4" w:space="0"/>
              <w:bottom w:val="single" w:color="000000" w:sz="8" w:space="0"/>
              <w:right w:val="single" w:color="000000" w:sz="8" w:space="0"/>
            </w:tcBorders>
            <w:tcW w:w="1034" w:type="dxa"/>
            <w:vAlign w:val="center"/>
            <w:textDirection w:val="lrTb"/>
            <w:noWrap/>
          </w:tcPr>
          <w:p>
            <w:pPr>
              <w:rPr>
                <w:rFonts w:ascii="宋体" w:hAnsi="宋体" w:cs="宋体"/>
                <w:color w:val="000000"/>
                <w:sz w:val="24"/>
                <w:szCs w:val="24"/>
              </w:rPr>
            </w:pPr>
            <w:r>
              <w:rPr>
                <w:rFonts w:ascii="宋体" w:hAnsi="宋体" w:cs="宋体"/>
                <w:color w:val="000000"/>
                <w:sz w:val="24"/>
                <w:szCs w:val="24"/>
              </w:rPr>
            </w:r>
            <w:r/>
          </w:p>
        </w:tc>
      </w:tr>
    </w:tbl>
    <w:p>
      <w:pPr>
        <w:ind w:firstLine="480"/>
        <w:spacing w:line="264" w:lineRule="auto"/>
        <w:rPr>
          <w:rFonts w:ascii="黑体" w:hAnsi="黑体" w:eastAsia="黑体" w:cs="黑体"/>
          <w:sz w:val="24"/>
          <w:szCs w:val="24"/>
        </w:rPr>
      </w:pPr>
      <w:r>
        <w:rPr>
          <w:rFonts w:ascii="黑体" w:hAnsi="黑体" w:eastAsia="黑体" w:cs="黑体"/>
          <w:sz w:val="24"/>
          <w:szCs w:val="24"/>
        </w:rPr>
      </w:r>
      <w:r/>
    </w:p>
    <w:p>
      <w:pPr>
        <w:ind w:firstLine="480"/>
        <w:spacing w:line="264" w:lineRule="auto"/>
        <w:rPr>
          <w:rFonts w:ascii="宋体" w:hAnsi="宋体" w:eastAsia="黑体" w:cs="宋体"/>
          <w:b/>
          <w:sz w:val="24"/>
          <w:szCs w:val="24"/>
        </w:rPr>
      </w:pPr>
      <w:r>
        <w:rPr>
          <w:rFonts w:hint="eastAsia" w:ascii="黑体" w:hAnsi="黑体" w:eastAsia="黑体" w:cs="黑体"/>
          <w:sz w:val="24"/>
          <w:szCs w:val="24"/>
        </w:rPr>
        <w:t xml:space="preserve">四、拟采购标的需要满足的技术、商务要求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（一）技术要求</w:t>
      </w:r>
      <w:r/>
    </w:p>
    <w:p>
      <w:pPr>
        <w:ind w:firstLine="480"/>
        <w:spacing w:line="264" w:lineRule="auto"/>
        <w:rPr>
          <w:rFonts w:ascii="宋体" w:hAnsi="宋体" w:cs="宋体"/>
          <w:bCs/>
          <w:sz w:val="24"/>
          <w:szCs w:val="24"/>
        </w:rPr>
      </w:pPr>
      <w:r>
        <w:rPr>
          <w:rFonts w:hint="eastAsia" w:ascii="宋体" w:hAnsi="宋体" w:cs="宋体"/>
          <w:bCs/>
          <w:sz w:val="24"/>
          <w:szCs w:val="24"/>
        </w:rPr>
        <w:t xml:space="preserve">1.产品技术指标</w:t>
      </w:r>
      <w:r/>
    </w:p>
    <w:tbl>
      <w:tblPr>
        <w:tblStyle w:val="659"/>
        <w:tblW w:w="9778" w:type="dxa"/>
        <w:tblInd w:w="93" w:type="dxa"/>
        <w:tblLayout w:type="autofit"/>
        <w:tblCellMar>
          <w:left w:w="108" w:type="dxa"/>
          <w:top w:w="0" w:type="dxa"/>
          <w:right w:w="108" w:type="dxa"/>
          <w:bottom w:w="0" w:type="dxa"/>
        </w:tblCellMar>
        <w:tblLook w:val="04A0" w:firstRow="1" w:lastRow="0" w:firstColumn="1" w:lastColumn="0" w:noHBand="0" w:noVBand="1"/>
      </w:tblPr>
      <w:tblGrid>
        <w:gridCol w:w="546"/>
        <w:gridCol w:w="1492"/>
        <w:gridCol w:w="7740"/>
      </w:tblGrid>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功能、性能、配置要求不低于以下要求</w:t>
            </w:r>
            <w:r/>
          </w:p>
        </w:tc>
      </w:tr>
      <w:tr>
        <w:trPr>
          <w:trHeight w:val="300"/>
        </w:trPr>
        <w:tc>
          <w:tcPr>
            <w:gridSpan w:val="3"/>
            <w:shd w:val="clear" w:color="auto" w:fill="auto"/>
            <w:tcBorders>
              <w:top w:val="single" w:color="000000" w:sz="4" w:space="0"/>
              <w:left w:val="single" w:color="000000" w:sz="4" w:space="0"/>
              <w:bottom w:val="single" w:color="000000" w:sz="4" w:space="0"/>
              <w:right w:val="single" w:color="000000" w:sz="4" w:space="0"/>
            </w:tcBorders>
            <w:tcW w:w="9778"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一、南京市天印高级中学觅秀街校区</w:t>
            </w:r>
            <w:r>
              <w:rPr>
                <w:rStyle w:val="862"/>
                <w:sz w:val="22"/>
                <w:szCs w:val="22"/>
                <w:lang w:bidi="ar"/>
              </w:rPr>
              <w:t xml:space="preserve">‌</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12寸同轴扬声器</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1.全天候两分频同轴扬声器；</w:t>
            </w:r>
            <w:r>
              <w:rPr>
                <w:rFonts w:hint="eastAsia" w:ascii="宋体" w:hAnsi="宋体" w:cs="宋体"/>
                <w:color w:val="000000"/>
                <w:sz w:val="22"/>
                <w:lang w:bidi="ar"/>
              </w:rPr>
              <w:br/>
            </w:r>
            <w:r>
              <w:rPr>
                <w:rFonts w:hint="eastAsia" w:ascii="宋体" w:hAnsi="宋体" w:cs="宋体"/>
                <w:color w:val="000000"/>
                <w:sz w:val="22"/>
                <w:lang w:bidi="ar"/>
              </w:rPr>
              <w:t xml:space="preserve">2.音箱单元：低音单元不低于12"，高音单元不低于1" 同轴；</w:t>
            </w:r>
            <w:r>
              <w:rPr>
                <w:rFonts w:hint="eastAsia" w:ascii="宋体" w:hAnsi="宋体" w:cs="宋体"/>
                <w:color w:val="000000"/>
                <w:sz w:val="22"/>
                <w:lang w:bidi="ar"/>
              </w:rPr>
              <w:br/>
            </w:r>
            <w:r>
              <w:rPr>
                <w:rFonts w:hint="eastAsia" w:ascii="宋体" w:hAnsi="宋体" w:cs="宋体"/>
                <w:color w:val="000000"/>
                <w:sz w:val="22"/>
                <w:lang w:bidi="ar"/>
              </w:rPr>
              <w:t xml:space="preserve">3.额定功率≥400W@8欧姆；</w:t>
            </w:r>
            <w:r>
              <w:rPr>
                <w:rFonts w:hint="eastAsia" w:ascii="宋体" w:hAnsi="宋体" w:cs="宋体"/>
                <w:color w:val="000000"/>
                <w:sz w:val="22"/>
                <w:lang w:bidi="ar"/>
              </w:rPr>
              <w:br/>
            </w:r>
            <w:r>
              <w:rPr>
                <w:rFonts w:hint="eastAsia" w:ascii="宋体" w:hAnsi="宋体" w:cs="宋体"/>
                <w:color w:val="000000"/>
                <w:sz w:val="22"/>
                <w:lang w:bidi="ar"/>
              </w:rPr>
              <w:t xml:space="preserve">4.支持8Ω、70V、100V多种模式选择；</w:t>
            </w:r>
            <w:r>
              <w:rPr>
                <w:rFonts w:hint="eastAsia" w:ascii="宋体" w:hAnsi="宋体" w:cs="宋体"/>
                <w:color w:val="000000"/>
                <w:sz w:val="22"/>
                <w:lang w:bidi="ar"/>
              </w:rPr>
              <w:br/>
            </w:r>
            <w:r>
              <w:rPr>
                <w:rFonts w:hint="eastAsia" w:ascii="宋体" w:hAnsi="宋体" w:cs="宋体"/>
                <w:color w:val="000000"/>
                <w:sz w:val="22"/>
                <w:lang w:bidi="ar"/>
              </w:rPr>
              <w:t xml:space="preserve">5.覆盖范围≥90°Hx 90°V；</w:t>
            </w:r>
            <w:r>
              <w:rPr>
                <w:rFonts w:hint="eastAsia" w:ascii="宋体" w:hAnsi="宋体" w:cs="宋体"/>
                <w:color w:val="000000"/>
                <w:sz w:val="22"/>
                <w:lang w:bidi="ar"/>
              </w:rPr>
              <w:br/>
            </w:r>
            <w:r>
              <w:rPr>
                <w:rFonts w:hint="eastAsia" w:ascii="宋体" w:hAnsi="宋体" w:cs="宋体"/>
                <w:color w:val="000000"/>
                <w:sz w:val="22"/>
                <w:lang w:bidi="ar"/>
              </w:rPr>
              <w:t xml:space="preserve">6.最大声压级≥128dB(峰值)；</w:t>
            </w:r>
            <w:r>
              <w:rPr>
                <w:rFonts w:hint="eastAsia" w:ascii="宋体" w:hAnsi="宋体" w:cs="宋体"/>
                <w:color w:val="000000"/>
                <w:sz w:val="22"/>
                <w:lang w:bidi="ar"/>
              </w:rPr>
              <w:br/>
            </w:r>
            <w:r>
              <w:rPr>
                <w:rFonts w:hint="eastAsia" w:ascii="宋体" w:hAnsi="宋体" w:cs="宋体"/>
                <w:color w:val="000000"/>
                <w:sz w:val="22"/>
                <w:lang w:bidi="ar"/>
              </w:rPr>
              <w:t xml:space="preserve">7.频率范围55 Hz – 20 kHz；</w:t>
            </w:r>
            <w:r>
              <w:rPr>
                <w:rFonts w:hint="eastAsia" w:ascii="宋体" w:hAnsi="宋体" w:cs="宋体"/>
                <w:color w:val="000000"/>
                <w:sz w:val="22"/>
                <w:lang w:bidi="ar"/>
              </w:rPr>
              <w:br/>
            </w:r>
            <w:r>
              <w:rPr>
                <w:rFonts w:hint="eastAsia" w:ascii="宋体" w:hAnsi="宋体" w:cs="宋体"/>
                <w:color w:val="000000"/>
                <w:sz w:val="22"/>
                <w:lang w:bidi="ar"/>
              </w:rPr>
              <w:t xml:space="preserve">8.防水防尘等级需达到IP56。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主扩功率放大器</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1.功率：≥2*500W@8Ω；</w:t>
            </w:r>
            <w:r>
              <w:rPr>
                <w:rFonts w:hint="eastAsia" w:ascii="宋体" w:hAnsi="宋体" w:cs="宋体"/>
                <w:color w:val="000000"/>
                <w:sz w:val="22"/>
                <w:lang w:bidi="ar"/>
              </w:rPr>
              <w:br/>
            </w:r>
            <w:r>
              <w:rPr>
                <w:rFonts w:hint="eastAsia" w:ascii="宋体" w:hAnsi="宋体" w:cs="宋体"/>
                <w:color w:val="000000"/>
                <w:sz w:val="22"/>
                <w:lang w:bidi="ar"/>
              </w:rPr>
              <w:t xml:space="preserve">2.频率响应：20Hz -20kHz,+0/-1dB；</w:t>
            </w:r>
            <w:r>
              <w:rPr>
                <w:rFonts w:hint="eastAsia" w:ascii="宋体" w:hAnsi="宋体" w:cs="宋体"/>
                <w:color w:val="000000"/>
                <w:sz w:val="22"/>
                <w:lang w:bidi="ar"/>
              </w:rPr>
              <w:br/>
            </w:r>
            <w:r>
              <w:rPr>
                <w:rFonts w:hint="eastAsia" w:ascii="宋体" w:hAnsi="宋体" w:cs="宋体"/>
                <w:color w:val="000000"/>
                <w:sz w:val="22"/>
                <w:lang w:bidi="ar"/>
              </w:rPr>
              <w:t xml:space="preserve">3.总谐波失真（THD）：＜0.5%,20Hz -20kHz。</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数字调音台</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1.≥10寸电容触控屏，1280x800分辨率；</w:t>
            </w:r>
            <w:r>
              <w:rPr>
                <w:rFonts w:hint="eastAsia" w:ascii="宋体" w:hAnsi="宋体" w:cs="宋体"/>
                <w:color w:val="000000"/>
                <w:sz w:val="22"/>
                <w:lang w:bidi="ar"/>
              </w:rPr>
              <w:br/>
            </w:r>
            <w:r>
              <w:rPr>
                <w:rFonts w:hint="eastAsia" w:ascii="宋体" w:hAnsi="宋体" w:cs="宋体"/>
                <w:color w:val="000000"/>
                <w:sz w:val="22"/>
                <w:lang w:bidi="ar"/>
              </w:rPr>
              <w:t xml:space="preserve">2.≥9个推子； </w:t>
            </w:r>
            <w:r>
              <w:rPr>
                <w:rFonts w:hint="eastAsia" w:ascii="宋体" w:hAnsi="宋体" w:cs="宋体"/>
                <w:color w:val="000000"/>
                <w:sz w:val="22"/>
                <w:lang w:bidi="ar"/>
              </w:rPr>
              <w:br/>
            </w:r>
            <w:r>
              <w:rPr>
                <w:rFonts w:hint="eastAsia" w:ascii="宋体" w:hAnsi="宋体" w:cs="宋体"/>
                <w:color w:val="000000"/>
                <w:sz w:val="22"/>
                <w:lang w:bidi="ar"/>
              </w:rPr>
              <w:t xml:space="preserve">3.≥20路物理信号输入，其中≥16路XLR带话放模拟输入通道；</w:t>
            </w:r>
            <w:r>
              <w:rPr>
                <w:rFonts w:hint="eastAsia" w:ascii="宋体" w:hAnsi="宋体" w:cs="宋体"/>
                <w:color w:val="000000"/>
                <w:sz w:val="22"/>
                <w:lang w:bidi="ar"/>
              </w:rPr>
              <w:br/>
            </w:r>
            <w:r>
              <w:rPr>
                <w:rFonts w:hint="eastAsia" w:ascii="宋体" w:hAnsi="宋体" w:cs="宋体"/>
                <w:color w:val="000000"/>
                <w:sz w:val="22"/>
                <w:lang w:bidi="ar"/>
              </w:rPr>
              <w:t xml:space="preserve">4.≥14路物理信号输出；</w:t>
            </w:r>
            <w:r>
              <w:rPr>
                <w:rFonts w:hint="eastAsia" w:ascii="宋体" w:hAnsi="宋体" w:cs="宋体"/>
                <w:color w:val="000000"/>
                <w:sz w:val="22"/>
                <w:lang w:bidi="ar"/>
              </w:rPr>
              <w:br/>
            </w:r>
            <w:r>
              <w:rPr>
                <w:rFonts w:hint="eastAsia" w:ascii="宋体" w:hAnsi="宋体" w:cs="宋体"/>
                <w:color w:val="000000"/>
                <w:sz w:val="22"/>
                <w:lang w:bidi="ar"/>
              </w:rPr>
              <w:t xml:space="preserve">5.≥16路单声道输入总线和3路立体声输入总线，支持用户自定义物理输入口到输入总线的配置；</w:t>
            </w:r>
            <w:r>
              <w:rPr>
                <w:rFonts w:hint="eastAsia" w:ascii="宋体" w:hAnsi="宋体" w:cs="宋体"/>
                <w:color w:val="000000"/>
                <w:sz w:val="22"/>
                <w:lang w:bidi="ar"/>
              </w:rPr>
              <w:br/>
            </w:r>
            <w:r>
              <w:rPr>
                <w:rFonts w:hint="eastAsia" w:ascii="宋体" w:hAnsi="宋体" w:cs="宋体"/>
                <w:color w:val="000000"/>
                <w:sz w:val="22"/>
                <w:lang w:bidi="ar"/>
              </w:rPr>
              <w:t xml:space="preserve">6.内置压缩器，限幅器，均衡器，自动增益器。</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一拖二无线手持话筒</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1.一拖二无线手持话筒；</w:t>
            </w:r>
            <w:r>
              <w:rPr>
                <w:rFonts w:hint="eastAsia" w:ascii="宋体" w:hAnsi="宋体" w:cs="宋体"/>
                <w:color w:val="000000"/>
                <w:sz w:val="22"/>
                <w:lang w:bidi="ar"/>
              </w:rPr>
              <w:br/>
            </w:r>
            <w:r>
              <w:rPr>
                <w:rFonts w:hint="eastAsia" w:ascii="宋体" w:hAnsi="宋体" w:cs="宋体"/>
                <w:color w:val="000000"/>
                <w:sz w:val="22"/>
                <w:lang w:bidi="ar"/>
              </w:rPr>
              <w:t xml:space="preserve">2.双通道无线接收主机；</w:t>
            </w:r>
            <w:r>
              <w:rPr>
                <w:rFonts w:hint="eastAsia" w:ascii="宋体" w:hAnsi="宋体" w:cs="宋体"/>
                <w:color w:val="000000"/>
                <w:sz w:val="22"/>
                <w:lang w:bidi="ar"/>
              </w:rPr>
              <w:br/>
            </w:r>
            <w:r>
              <w:rPr>
                <w:rFonts w:hint="eastAsia" w:ascii="宋体" w:hAnsi="宋体" w:cs="宋体"/>
                <w:color w:val="000000"/>
                <w:sz w:val="22"/>
                <w:lang w:bidi="ar"/>
              </w:rPr>
              <w:t xml:space="preserve">3.频道总数：≥200CH；</w:t>
            </w:r>
            <w:r>
              <w:rPr>
                <w:rFonts w:hint="eastAsia" w:ascii="宋体" w:hAnsi="宋体" w:cs="宋体"/>
                <w:color w:val="000000"/>
                <w:sz w:val="22"/>
                <w:lang w:bidi="ar"/>
              </w:rPr>
              <w:br/>
            </w:r>
            <w:r>
              <w:rPr>
                <w:rFonts w:hint="eastAsia" w:ascii="宋体" w:hAnsi="宋体" w:cs="宋体"/>
                <w:color w:val="000000"/>
                <w:sz w:val="22"/>
                <w:lang w:bidi="ar"/>
              </w:rPr>
              <w:t xml:space="preserve">4.频率响应：60Hz-15KHz；</w:t>
            </w:r>
            <w:r>
              <w:rPr>
                <w:rFonts w:hint="eastAsia" w:ascii="宋体" w:hAnsi="宋体" w:cs="宋体"/>
                <w:color w:val="000000"/>
                <w:sz w:val="22"/>
                <w:lang w:bidi="ar"/>
              </w:rPr>
              <w:br/>
            </w:r>
            <w:r>
              <w:rPr>
                <w:rFonts w:hint="eastAsia" w:ascii="宋体" w:hAnsi="宋体" w:cs="宋体"/>
                <w:color w:val="000000"/>
                <w:sz w:val="22"/>
                <w:lang w:bidi="ar"/>
              </w:rPr>
              <w:t xml:space="preserve">5.动态范围：≥105dB。</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天线分配器</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1.分配器頻率范围：450～970MHZ；</w:t>
            </w:r>
            <w:r>
              <w:rPr>
                <w:rFonts w:hint="eastAsia" w:ascii="宋体" w:hAnsi="宋体" w:cs="宋体"/>
                <w:color w:val="000000"/>
                <w:sz w:val="22"/>
                <w:lang w:bidi="ar"/>
              </w:rPr>
              <w:br/>
            </w:r>
            <w:r>
              <w:rPr>
                <w:rFonts w:hint="eastAsia" w:ascii="宋体" w:hAnsi="宋体" w:cs="宋体"/>
                <w:color w:val="000000"/>
                <w:sz w:val="22"/>
                <w:lang w:bidi="ar"/>
              </w:rPr>
              <w:t xml:space="preserve">2.阻抗：50Ω；</w:t>
            </w:r>
            <w:r>
              <w:rPr>
                <w:rFonts w:hint="eastAsia" w:ascii="宋体" w:hAnsi="宋体" w:cs="宋体"/>
                <w:color w:val="000000"/>
                <w:sz w:val="22"/>
                <w:lang w:bidi="ar"/>
              </w:rPr>
              <w:br/>
            </w:r>
            <w:r>
              <w:rPr>
                <w:rFonts w:hint="eastAsia" w:ascii="宋体" w:hAnsi="宋体" w:cs="宋体"/>
                <w:color w:val="000000"/>
                <w:sz w:val="22"/>
                <w:lang w:bidi="ar"/>
              </w:rPr>
              <w:t xml:space="preserve">3.输出直流电压：12V四组DC输出端子。</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有源指向性天线</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1.射频频率范围：700-860MHZ；</w:t>
            </w:r>
            <w:r>
              <w:rPr>
                <w:rFonts w:hint="eastAsia" w:ascii="宋体" w:hAnsi="宋体" w:cs="宋体"/>
                <w:color w:val="000000"/>
                <w:sz w:val="22"/>
                <w:lang w:bidi="ar"/>
              </w:rPr>
              <w:br/>
            </w:r>
            <w:r>
              <w:rPr>
                <w:rFonts w:hint="eastAsia" w:ascii="宋体" w:hAnsi="宋体" w:cs="宋体"/>
                <w:color w:val="000000"/>
                <w:sz w:val="22"/>
                <w:lang w:bidi="ar"/>
              </w:rPr>
              <w:t xml:space="preserve">2.阻抗：不低于50Ω；</w:t>
            </w:r>
            <w:r>
              <w:rPr>
                <w:rFonts w:hint="eastAsia" w:ascii="宋体" w:hAnsi="宋体" w:cs="宋体"/>
                <w:color w:val="000000"/>
                <w:sz w:val="22"/>
                <w:lang w:bidi="ar"/>
              </w:rPr>
              <w:br/>
            </w:r>
            <w:r>
              <w:rPr>
                <w:rFonts w:hint="eastAsia" w:ascii="宋体" w:hAnsi="宋体" w:cs="宋体"/>
                <w:color w:val="000000"/>
                <w:sz w:val="22"/>
                <w:lang w:bidi="ar"/>
              </w:rPr>
              <w:t xml:space="preserve">3.最大天线增益：不低于10dB。</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天线馈线</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50欧姆，天线馈线</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电源管理器</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1.输出电源插座：前面板带一路直通式万用插座，后面板8个受控万用插座；</w:t>
            </w:r>
            <w:r>
              <w:rPr>
                <w:rFonts w:hint="eastAsia" w:ascii="宋体" w:hAnsi="宋体" w:cs="宋体"/>
                <w:color w:val="000000"/>
                <w:sz w:val="22"/>
                <w:lang w:bidi="ar"/>
              </w:rPr>
              <w:br/>
            </w:r>
            <w:r>
              <w:rPr>
                <w:rFonts w:hint="eastAsia" w:ascii="宋体" w:hAnsi="宋体" w:cs="宋体"/>
                <w:color w:val="000000"/>
                <w:sz w:val="22"/>
                <w:lang w:bidi="ar"/>
              </w:rPr>
              <w:t xml:space="preserve">2.支持8通道电源时序打开/关闭，支持远程控制，每通道可以单独受控；</w:t>
            </w:r>
            <w:r>
              <w:rPr>
                <w:rFonts w:hint="eastAsia" w:ascii="宋体" w:hAnsi="宋体" w:cs="宋体"/>
                <w:color w:val="000000"/>
                <w:sz w:val="22"/>
                <w:lang w:bidi="ar"/>
              </w:rPr>
              <w:br/>
            </w:r>
            <w:r>
              <w:rPr>
                <w:rFonts w:hint="eastAsia" w:ascii="宋体" w:hAnsi="宋体" w:cs="宋体"/>
                <w:color w:val="000000"/>
                <w:sz w:val="22"/>
                <w:lang w:bidi="ar"/>
              </w:rPr>
              <w:t xml:space="preserve">3.单个通道最大负载功率3500W，所有通道负载总功率达6000W，输入连接器：大功率线码式电源连接器；</w:t>
            </w:r>
            <w:r>
              <w:rPr>
                <w:rFonts w:hint="eastAsia" w:ascii="宋体" w:hAnsi="宋体" w:cs="宋体"/>
                <w:color w:val="000000"/>
                <w:sz w:val="22"/>
                <w:lang w:bidi="ar"/>
              </w:rPr>
              <w:br/>
            </w:r>
            <w:r>
              <w:rPr>
                <w:rFonts w:hint="eastAsia" w:ascii="宋体" w:hAnsi="宋体" w:cs="宋体"/>
                <w:color w:val="000000"/>
                <w:sz w:val="22"/>
                <w:lang w:bidi="ar"/>
              </w:rPr>
              <w:t xml:space="preserve">4.定时控制功能:连接中控机器后，电脑在不关闭的情况下使用，与软件配合使用可设定4组定时断、开功能。</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智能音频隔离器</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1.双通道音频隔离器；</w:t>
            </w:r>
            <w:r>
              <w:rPr>
                <w:rFonts w:hint="eastAsia" w:ascii="宋体" w:hAnsi="宋体" w:cs="宋体"/>
                <w:color w:val="000000"/>
                <w:sz w:val="22"/>
                <w:lang w:bidi="ar"/>
              </w:rPr>
              <w:br/>
            </w:r>
            <w:r>
              <w:rPr>
                <w:rFonts w:hint="eastAsia" w:ascii="宋体" w:hAnsi="宋体" w:cs="宋体"/>
                <w:color w:val="000000"/>
                <w:sz w:val="22"/>
                <w:lang w:bidi="ar"/>
              </w:rPr>
              <w:t xml:space="preserve">2.低底噪、无50Hz交流“嗡”声、无高频“嗞啦”干扰，高层次CD音质；</w:t>
            </w:r>
            <w:r>
              <w:rPr>
                <w:rFonts w:hint="eastAsia" w:ascii="宋体" w:hAnsi="宋体" w:cs="宋体"/>
                <w:color w:val="000000"/>
                <w:sz w:val="22"/>
                <w:lang w:bidi="ar"/>
              </w:rPr>
              <w:br/>
            </w:r>
            <w:r>
              <w:rPr>
                <w:rFonts w:hint="eastAsia" w:ascii="宋体" w:hAnsi="宋体" w:cs="宋体"/>
                <w:color w:val="000000"/>
                <w:sz w:val="22"/>
                <w:lang w:bidi="ar"/>
              </w:rPr>
              <w:t xml:space="preserve">3.点对点平衡传输音频，可以选择前面板2个接口中的任意一个接口输入，从后面板对应接口输出；</w:t>
            </w:r>
            <w:r>
              <w:rPr>
                <w:rFonts w:hint="eastAsia" w:ascii="宋体" w:hAnsi="宋体" w:cs="宋体"/>
                <w:color w:val="000000"/>
                <w:sz w:val="22"/>
                <w:lang w:bidi="ar"/>
              </w:rPr>
              <w:br/>
            </w:r>
            <w:r>
              <w:rPr>
                <w:rFonts w:hint="eastAsia" w:ascii="宋体" w:hAnsi="宋体" w:cs="宋体"/>
                <w:color w:val="000000"/>
                <w:sz w:val="22"/>
                <w:lang w:bidi="ar"/>
              </w:rPr>
              <w:t xml:space="preserve">4.即插即用，支持热插拨，无需电源，无需任何操作系统限制，无需软件设置和维护；</w:t>
            </w:r>
            <w:r>
              <w:rPr>
                <w:rFonts w:hint="eastAsia" w:ascii="宋体" w:hAnsi="宋体" w:cs="宋体"/>
                <w:color w:val="000000"/>
                <w:sz w:val="22"/>
                <w:lang w:bidi="ar"/>
              </w:rPr>
              <w:br/>
            </w:r>
            <w:r>
              <w:rPr>
                <w:rFonts w:hint="eastAsia" w:ascii="宋体" w:hAnsi="宋体" w:cs="宋体"/>
                <w:color w:val="000000"/>
                <w:sz w:val="22"/>
                <w:lang w:bidi="ar"/>
              </w:rPr>
              <w:t xml:space="preserve">5.内置瞬态、浪涌抑制、抗静电保护电路；</w:t>
            </w:r>
            <w:r>
              <w:rPr>
                <w:rFonts w:hint="eastAsia" w:ascii="宋体" w:hAnsi="宋体" w:cs="宋体"/>
                <w:color w:val="000000"/>
                <w:sz w:val="22"/>
                <w:lang w:bidi="ar"/>
              </w:rPr>
              <w:br/>
            </w:r>
            <w:r>
              <w:rPr>
                <w:rFonts w:hint="eastAsia" w:ascii="宋体" w:hAnsi="宋体" w:cs="宋体"/>
                <w:color w:val="000000"/>
                <w:sz w:val="22"/>
                <w:lang w:bidi="ar"/>
              </w:rPr>
              <w:t xml:space="preserve">6.具有≥2路XLR输入；具有≥2路XLR输出。</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1.2米设备机柜</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1.1200*600*600mm±10mm，黑色冷轧钢板；</w:t>
            </w:r>
            <w:r>
              <w:rPr>
                <w:rFonts w:hint="eastAsia" w:ascii="宋体" w:hAnsi="宋体" w:cs="宋体"/>
                <w:color w:val="000000"/>
                <w:sz w:val="22"/>
                <w:lang w:bidi="ar"/>
              </w:rPr>
              <w:br/>
            </w:r>
            <w:r>
              <w:rPr>
                <w:rFonts w:hint="eastAsia" w:ascii="宋体" w:hAnsi="宋体" w:cs="宋体"/>
                <w:color w:val="000000"/>
                <w:sz w:val="22"/>
                <w:lang w:bidi="ar"/>
              </w:rPr>
              <w:t xml:space="preserve">2.前钢化玻璃门、后网门；</w:t>
            </w:r>
            <w:r>
              <w:rPr>
                <w:rFonts w:hint="eastAsia" w:ascii="宋体" w:hAnsi="宋体" w:cs="宋体"/>
                <w:color w:val="000000"/>
                <w:sz w:val="22"/>
                <w:lang w:bidi="ar"/>
              </w:rPr>
              <w:br/>
            </w:r>
            <w:r>
              <w:rPr>
                <w:rFonts w:hint="eastAsia" w:ascii="宋体" w:hAnsi="宋体" w:cs="宋体"/>
                <w:color w:val="000000"/>
                <w:sz w:val="22"/>
                <w:lang w:bidi="ar"/>
              </w:rPr>
              <w:t xml:space="preserve">3.机柜内配风扇，左右侧板可拆卸；</w:t>
            </w:r>
            <w:r>
              <w:rPr>
                <w:rFonts w:hint="eastAsia" w:ascii="宋体" w:hAnsi="宋体" w:cs="宋体"/>
                <w:color w:val="000000"/>
                <w:sz w:val="22"/>
                <w:lang w:bidi="ar"/>
              </w:rPr>
              <w:br/>
            </w:r>
            <w:r>
              <w:rPr>
                <w:rFonts w:hint="eastAsia" w:ascii="宋体" w:hAnsi="宋体" w:cs="宋体"/>
                <w:color w:val="000000"/>
                <w:sz w:val="22"/>
                <w:lang w:bidi="ar"/>
              </w:rPr>
              <w:t xml:space="preserve">4.内置隔板≥1块，6位PDU≥2个。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室外立杆</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2.5m-4m镀锌钢管，根据音箱支架定制室外立杆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充电电池套装</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1.8节5号1.5V恒压电池套装，无线话筒用；</w:t>
            </w:r>
            <w:r>
              <w:rPr>
                <w:rFonts w:hint="eastAsia" w:ascii="宋体" w:hAnsi="宋体" w:cs="宋体"/>
                <w:color w:val="000000"/>
                <w:sz w:val="22"/>
                <w:lang w:bidi="ar"/>
              </w:rPr>
              <w:br/>
            </w:r>
            <w:r>
              <w:rPr>
                <w:rFonts w:hint="eastAsia" w:ascii="宋体" w:hAnsi="宋体" w:cs="宋体"/>
                <w:color w:val="000000"/>
                <w:sz w:val="22"/>
                <w:lang w:bidi="ar"/>
              </w:rPr>
              <w:t xml:space="preserve">2.充电器带电量液晶显示屏，充满自停；</w:t>
            </w:r>
            <w:r>
              <w:rPr>
                <w:rFonts w:hint="eastAsia" w:ascii="宋体" w:hAnsi="宋体" w:cs="宋体"/>
                <w:color w:val="000000"/>
                <w:sz w:val="22"/>
                <w:lang w:bidi="ar"/>
              </w:rPr>
              <w:br/>
            </w:r>
            <w:r>
              <w:rPr>
                <w:rFonts w:hint="eastAsia" w:ascii="宋体" w:hAnsi="宋体" w:cs="宋体"/>
                <w:color w:val="000000"/>
                <w:sz w:val="22"/>
                <w:lang w:bidi="ar"/>
              </w:rPr>
              <w:t xml:space="preserve">3.容量≥2500mWh，循环寿命≥1200次；</w:t>
            </w:r>
            <w:r>
              <w:rPr>
                <w:rFonts w:hint="eastAsia" w:ascii="宋体" w:hAnsi="宋体" w:cs="宋体"/>
                <w:color w:val="000000"/>
                <w:sz w:val="22"/>
                <w:lang w:bidi="ar"/>
              </w:rPr>
              <w:br/>
            </w:r>
            <w:r>
              <w:rPr>
                <w:rFonts w:hint="eastAsia" w:ascii="宋体" w:hAnsi="宋体" w:cs="宋体"/>
                <w:color w:val="000000"/>
                <w:sz w:val="22"/>
                <w:lang w:bidi="ar"/>
              </w:rPr>
              <w:t xml:space="preserve">4.配电池收纳盒。</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同轴扬声器电源线</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3*2.5平方电源线缆，国标</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室外PE管</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室外各型号PE套管</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室外挖沟开槽</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沿墙开沟及恢复</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原有音箱移位</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学校原有音箱拆除，重新安装至指定位置，含移位所需线材和辅材</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操场音频集成</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1.设备调试、安装，原有不用设备拆除搬运；</w:t>
            </w:r>
            <w:r>
              <w:rPr>
                <w:rFonts w:hint="eastAsia" w:ascii="宋体" w:hAnsi="宋体" w:cs="宋体"/>
                <w:color w:val="000000"/>
                <w:sz w:val="22"/>
                <w:lang w:bidi="ar"/>
              </w:rPr>
              <w:br/>
            </w:r>
            <w:r>
              <w:rPr>
                <w:rFonts w:hint="eastAsia" w:ascii="宋体" w:hAnsi="宋体" w:cs="宋体"/>
                <w:color w:val="000000"/>
                <w:sz w:val="22"/>
                <w:lang w:bidi="ar"/>
              </w:rPr>
              <w:t xml:space="preserve">2.机柜线路整理、线路贴标、设备打标示、设备除尘等。</w:t>
            </w:r>
            <w:r/>
          </w:p>
        </w:tc>
      </w:tr>
      <w:tr>
        <w:trPr>
          <w:trHeight w:val="300"/>
        </w:trPr>
        <w:tc>
          <w:tcPr>
            <w:gridSpan w:val="3"/>
            <w:shd w:val="clear" w:color="auto" w:fill="auto"/>
            <w:tcBorders>
              <w:top w:val="single" w:color="000000" w:sz="4" w:space="0"/>
              <w:left w:val="single" w:color="000000" w:sz="4" w:space="0"/>
              <w:bottom w:val="single" w:color="000000" w:sz="4" w:space="0"/>
              <w:right w:val="single" w:color="000000" w:sz="4" w:space="0"/>
            </w:tcBorders>
            <w:tcW w:w="9778"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二、南京市江宁科学园小学</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电子教室软件</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highlight w:val="yellow"/>
              </w:rPr>
            </w:pPr>
            <w:r>
              <w:rPr>
                <w:rFonts w:hint="eastAsia" w:ascii="宋体" w:hAnsi="宋体" w:cs="宋体"/>
                <w:color w:val="000000"/>
                <w:sz w:val="22"/>
                <w:highlight w:val="none"/>
                <w:lang w:bidi="ar"/>
              </w:rPr>
              <w:t xml:space="preserve">1.纯软件产品，安装部署快捷，支持主窗口功能按钮、浮动工具条、右键菜单、快捷键多项操作方式；</w:t>
            </w:r>
            <w:r>
              <w:rPr>
                <w:rFonts w:hint="eastAsia" w:ascii="宋体" w:hAnsi="宋体" w:cs="宋体"/>
                <w:color w:val="000000"/>
                <w:sz w:val="22"/>
                <w:highlight w:val="none"/>
                <w:lang w:bidi="ar"/>
              </w:rPr>
              <w:br/>
            </w:r>
            <w:r>
              <w:rPr>
                <w:rFonts w:hint="eastAsia" w:ascii="宋体" w:hAnsi="宋体" w:cs="宋体"/>
                <w:color w:val="000000"/>
                <w:sz w:val="22"/>
                <w:highlight w:val="none"/>
                <w:lang w:bidi="ar"/>
              </w:rPr>
              <w:t xml:space="preserve">2.软件的加密方式支持通过服务器端授权、在线序列号加密、离线文件加密、自定义短码激活、mac地址预置激活等多种激活方式；</w:t>
            </w:r>
            <w:r>
              <w:rPr>
                <w:rFonts w:hint="eastAsia" w:ascii="宋体" w:hAnsi="宋体" w:cs="宋体"/>
                <w:color w:val="000000"/>
                <w:sz w:val="22"/>
                <w:highlight w:val="none"/>
                <w:lang w:bidi="ar"/>
              </w:rPr>
              <w:br/>
            </w:r>
            <w:r>
              <w:rPr>
                <w:rFonts w:hint="eastAsia" w:ascii="宋体" w:hAnsi="宋体" w:cs="宋体"/>
                <w:color w:val="000000"/>
                <w:sz w:val="22"/>
                <w:highlight w:val="none"/>
                <w:lang w:bidi="ar"/>
              </w:rPr>
              <w:t xml:space="preserve">3.全面兼容</w:t>
            </w:r>
            <w:r>
              <w:rPr>
                <w:rFonts w:hint="eastAsia" w:ascii="宋体" w:hAnsi="宋体" w:cs="宋体"/>
                <w:color w:val="000000"/>
                <w:sz w:val="22"/>
                <w:highlight w:val="none"/>
                <w:lang w:val="en-US" w:eastAsia="zh-CN" w:bidi="ar"/>
              </w:rPr>
              <w:t xml:space="preserve">W</w:t>
            </w:r>
            <w:r>
              <w:rPr>
                <w:rFonts w:hint="eastAsia" w:ascii="宋体" w:hAnsi="宋体" w:cs="宋体"/>
                <w:color w:val="000000"/>
                <w:sz w:val="22"/>
                <w:highlight w:val="none"/>
                <w:lang w:bidi="ar"/>
              </w:rPr>
              <w:t xml:space="preserve">indows、银河麒麟、统信、中科方德、鸿蒙等桌面操作系统；</w:t>
            </w:r>
            <w:r>
              <w:rPr>
                <w:rFonts w:hint="eastAsia" w:ascii="宋体" w:hAnsi="宋体" w:cs="宋体"/>
                <w:color w:val="000000"/>
                <w:sz w:val="22"/>
                <w:highlight w:val="none"/>
                <w:lang w:bidi="ar"/>
              </w:rPr>
              <w:br/>
            </w:r>
            <w:r>
              <w:rPr>
                <w:rFonts w:hint="eastAsia" w:ascii="宋体" w:hAnsi="宋体" w:cs="宋体"/>
                <w:color w:val="000000"/>
                <w:sz w:val="22"/>
                <w:highlight w:val="none"/>
                <w:lang w:bidi="ar"/>
              </w:rPr>
              <w:t xml:space="preserve">4.屏幕广播：支持将教师机的屏幕和教师讲话声音实时广播给单一、部分或全体学生机以及所有教学互动终端；</w:t>
            </w:r>
            <w:r>
              <w:rPr>
                <w:rFonts w:hint="eastAsia" w:ascii="宋体" w:hAnsi="宋体" w:cs="宋体"/>
                <w:color w:val="000000"/>
                <w:sz w:val="22"/>
                <w:highlight w:val="none"/>
                <w:lang w:bidi="ar"/>
              </w:rPr>
              <w:br/>
            </w:r>
            <w:r>
              <w:rPr>
                <w:rFonts w:hint="eastAsia" w:ascii="宋体" w:hAnsi="宋体" w:cs="宋体"/>
                <w:color w:val="000000"/>
                <w:sz w:val="22"/>
                <w:highlight w:val="none"/>
                <w:lang w:bidi="ar"/>
              </w:rPr>
              <w:t xml:space="preserve">5.文件分发：支持教师将教师电脑中的文件或文件夹发送至学生端指定的目录下，支持对正在发送的文件进行暂停、撤销、断线续传，支持对已发送的文件进行删除和清空学生端文件夹；</w:t>
            </w:r>
            <w:r>
              <w:rPr>
                <w:rFonts w:hint="eastAsia" w:ascii="宋体" w:hAnsi="宋体" w:cs="宋体"/>
                <w:color w:val="000000"/>
                <w:sz w:val="22"/>
                <w:highlight w:val="none"/>
                <w:lang w:bidi="ar"/>
              </w:rPr>
              <w:br/>
            </w:r>
            <w:r>
              <w:rPr>
                <w:rFonts w:hint="eastAsia" w:ascii="宋体" w:hAnsi="宋体" w:cs="宋体"/>
                <w:color w:val="000000"/>
                <w:sz w:val="22"/>
                <w:highlight w:val="none"/>
                <w:lang w:bidi="ar"/>
              </w:rPr>
              <w:t xml:space="preserve">6.文件提交：支持学生把做好的作业主动提交到教师电脑，教师可以选择接收和拒绝学生提交的文件；支持教师预设学生提交的文件的存储路径并限制学生提交文件的数目和大小；</w:t>
            </w:r>
            <w:r>
              <w:rPr>
                <w:rFonts w:hint="eastAsia" w:ascii="宋体" w:hAnsi="宋体" w:cs="宋体"/>
                <w:color w:val="000000"/>
                <w:sz w:val="22"/>
                <w:highlight w:val="none"/>
                <w:lang w:bidi="ar"/>
              </w:rPr>
              <w:br/>
            </w:r>
            <w:r>
              <w:rPr>
                <w:rFonts w:hint="eastAsia" w:ascii="宋体" w:hAnsi="宋体" w:cs="宋体"/>
                <w:color w:val="000000"/>
                <w:sz w:val="22"/>
                <w:highlight w:val="none"/>
                <w:lang w:bidi="ar"/>
              </w:rPr>
              <w:t xml:space="preserve">7.文件收集：支持预定义多个文件收集任务，并支持教师预设学生文件收集类型、收集路径、收集后保存路径，从而实现对学生文件的批量收集。支持收集完成后直接打开文件夹；</w:t>
            </w:r>
            <w:r>
              <w:rPr>
                <w:rFonts w:hint="eastAsia" w:ascii="宋体" w:hAnsi="宋体" w:cs="宋体"/>
                <w:color w:val="000000"/>
                <w:sz w:val="22"/>
                <w:highlight w:val="none"/>
                <w:lang w:bidi="ar"/>
              </w:rPr>
              <w:br/>
            </w:r>
            <w:r>
              <w:rPr>
                <w:rFonts w:hint="eastAsia" w:ascii="宋体" w:hAnsi="宋体" w:cs="宋体"/>
                <w:color w:val="000000"/>
                <w:sz w:val="22"/>
                <w:highlight w:val="none"/>
                <w:lang w:bidi="ar"/>
              </w:rPr>
              <w:t xml:space="preserve">8.屏幕监看：支持通过教师机监视单一、部分、全体学生机的屏幕，支持教师设置电脑每屏可监看多个学生屏幕和监看视图的持续时间。教师和学生电脑屏幕分辨率不一致时，支持对画面进行自动对焦，平移和缩放显示；</w:t>
            </w:r>
            <w:r>
              <w:rPr>
                <w:rFonts w:hint="eastAsia" w:ascii="宋体" w:hAnsi="宋体" w:cs="宋体"/>
                <w:color w:val="000000"/>
                <w:sz w:val="22"/>
                <w:highlight w:val="none"/>
                <w:lang w:bidi="ar"/>
              </w:rPr>
              <w:br/>
            </w:r>
            <w:r>
              <w:rPr>
                <w:rFonts w:hint="eastAsia" w:ascii="宋体" w:hAnsi="宋体" w:cs="宋体"/>
                <w:color w:val="000000"/>
                <w:sz w:val="22"/>
                <w:highlight w:val="none"/>
                <w:lang w:bidi="ar"/>
              </w:rPr>
              <w:t xml:space="preserve">9.全体遥控：支持教师选定任意一台学生机执行对所有学生机的实时遥控操作，如批量打开网页、打开应用程序、执行文件传输、安装卸载软件等操作；</w:t>
            </w:r>
            <w:r>
              <w:rPr>
                <w:rFonts w:hint="eastAsia" w:ascii="宋体" w:hAnsi="宋体" w:cs="宋体"/>
                <w:color w:val="000000"/>
                <w:sz w:val="22"/>
                <w:highlight w:val="none"/>
                <w:lang w:bidi="ar"/>
              </w:rPr>
              <w:br/>
            </w:r>
            <w:r>
              <w:rPr>
                <w:rFonts w:hint="eastAsia" w:ascii="宋体" w:hAnsi="宋体" w:cs="宋体"/>
                <w:color w:val="000000"/>
                <w:sz w:val="22"/>
                <w:highlight w:val="none"/>
                <w:lang w:bidi="ar"/>
              </w:rPr>
              <w:t xml:space="preserve">10.U盘限制：支持对U盘访问权限的设定，有效控制学生使用U盘，防止资料的流失和病毒的引入。</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24口千兆交换机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1.≥24个10/100/1000BASE，≥4个1000Base-X SFP光口端口；</w:t>
            </w:r>
            <w:r>
              <w:rPr>
                <w:rFonts w:hint="eastAsia" w:ascii="宋体" w:hAnsi="宋体" w:cs="宋体"/>
                <w:color w:val="000000"/>
                <w:sz w:val="22"/>
                <w:lang w:bidi="ar"/>
              </w:rPr>
              <w:br/>
            </w:r>
            <w:r>
              <w:rPr>
                <w:rFonts w:hint="eastAsia" w:ascii="宋体" w:hAnsi="宋体" w:cs="宋体"/>
                <w:color w:val="000000"/>
                <w:sz w:val="22"/>
                <w:lang w:bidi="ar"/>
              </w:rPr>
              <w:t xml:space="preserve">2.交换容量≥500Gbps，整机包转发率≥96Mpps；</w:t>
            </w:r>
            <w:r>
              <w:rPr>
                <w:rFonts w:hint="eastAsia" w:ascii="宋体" w:hAnsi="宋体" w:cs="宋体"/>
                <w:color w:val="000000"/>
                <w:sz w:val="22"/>
                <w:lang w:bidi="ar"/>
              </w:rPr>
              <w:br/>
            </w:r>
            <w:r>
              <w:rPr>
                <w:rFonts w:hint="eastAsia" w:ascii="宋体" w:hAnsi="宋体" w:cs="宋体"/>
                <w:color w:val="000000"/>
                <w:sz w:val="22"/>
                <w:lang w:bidi="ar"/>
              </w:rPr>
              <w:t xml:space="preserve">3.内置网管软件，支持网络统一纳管，支持无线、交换机、路由器等一体化纳管。</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8口千兆交换机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1.≥8个10/100/1000BASE，≥2个1000Base-X SFP光口端口；</w:t>
            </w:r>
            <w:r>
              <w:rPr>
                <w:rFonts w:hint="eastAsia" w:ascii="宋体" w:hAnsi="宋体" w:cs="宋体"/>
                <w:color w:val="000000"/>
                <w:sz w:val="22"/>
                <w:lang w:bidi="ar"/>
              </w:rPr>
              <w:br/>
            </w:r>
            <w:r>
              <w:rPr>
                <w:rFonts w:hint="eastAsia" w:ascii="宋体" w:hAnsi="宋体" w:cs="宋体"/>
                <w:color w:val="000000"/>
                <w:sz w:val="22"/>
                <w:lang w:bidi="ar"/>
              </w:rPr>
              <w:t xml:space="preserve">2.交换容量≥500Gbps，整机包转发率≥78Mpps；</w:t>
            </w:r>
            <w:r>
              <w:rPr>
                <w:rFonts w:hint="eastAsia" w:ascii="宋体" w:hAnsi="宋体" w:cs="宋体"/>
                <w:color w:val="000000"/>
                <w:sz w:val="22"/>
                <w:lang w:bidi="ar"/>
              </w:rPr>
              <w:br/>
            </w:r>
            <w:r>
              <w:rPr>
                <w:rFonts w:hint="eastAsia" w:ascii="宋体" w:hAnsi="宋体" w:cs="宋体"/>
                <w:color w:val="000000"/>
                <w:sz w:val="22"/>
                <w:lang w:bidi="ar"/>
              </w:rPr>
              <w:t xml:space="preserve">3.内置网管软件，支持网络统一纳管，支持无线、交换机、路由器等一体化纳管。</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桌面插座</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桌面2位电源及USB延长线，方便外接信息科技实验设备使用</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机房专用PDU</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国标4位插排，机房专用，2500W大功率，总控开关</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12U机柜</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1.规格：12U 标准 600*600 机柜；</w:t>
            </w:r>
            <w:r>
              <w:rPr>
                <w:rFonts w:hint="eastAsia" w:ascii="宋体" w:hAnsi="宋体" w:cs="宋体"/>
                <w:color w:val="000000"/>
                <w:sz w:val="22"/>
                <w:lang w:bidi="ar"/>
              </w:rPr>
              <w:br/>
            </w:r>
            <w:r>
              <w:rPr>
                <w:rFonts w:hint="eastAsia" w:ascii="宋体" w:hAnsi="宋体" w:cs="宋体"/>
                <w:color w:val="000000"/>
                <w:sz w:val="22"/>
                <w:lang w:bidi="ar"/>
              </w:rPr>
              <w:t xml:space="preserve">2.材质：0.7mm 冷轧钢板，黑色。</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安全网关</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1.WAN 以太口：1GE电+1GE 光；</w:t>
            </w:r>
            <w:r>
              <w:rPr>
                <w:rFonts w:hint="eastAsia" w:ascii="宋体" w:hAnsi="宋体" w:cs="宋体"/>
                <w:color w:val="000000"/>
                <w:sz w:val="22"/>
                <w:lang w:bidi="ar"/>
              </w:rPr>
              <w:br/>
            </w:r>
            <w:r>
              <w:rPr>
                <w:rFonts w:hint="eastAsia" w:ascii="宋体" w:hAnsi="宋体" w:cs="宋体"/>
                <w:color w:val="000000"/>
                <w:sz w:val="22"/>
                <w:lang w:bidi="ar"/>
              </w:rPr>
              <w:t xml:space="preserve">2.LAN 以太口：4GE电；</w:t>
            </w:r>
            <w:r>
              <w:rPr>
                <w:rFonts w:hint="eastAsia" w:ascii="宋体" w:hAnsi="宋体" w:cs="宋体"/>
                <w:color w:val="000000"/>
                <w:sz w:val="22"/>
                <w:lang w:bidi="ar"/>
              </w:rPr>
              <w:br/>
            </w:r>
            <w:r>
              <w:rPr>
                <w:rFonts w:hint="eastAsia" w:ascii="宋体" w:hAnsi="宋体" w:cs="宋体"/>
                <w:color w:val="000000"/>
                <w:sz w:val="22"/>
                <w:lang w:bidi="ar"/>
              </w:rPr>
              <w:t xml:space="preserve">3.带机量：400；</w:t>
            </w:r>
            <w:r>
              <w:rPr>
                <w:rFonts w:hint="eastAsia" w:ascii="宋体" w:hAnsi="宋体" w:cs="宋体"/>
                <w:color w:val="000000"/>
                <w:sz w:val="22"/>
                <w:lang w:bidi="ar"/>
              </w:rPr>
              <w:br/>
            </w:r>
            <w:r>
              <w:rPr>
                <w:rFonts w:hint="eastAsia" w:ascii="宋体" w:hAnsi="宋体" w:cs="宋体"/>
                <w:color w:val="000000"/>
                <w:sz w:val="22"/>
                <w:lang w:bidi="ar"/>
              </w:rPr>
              <w:t xml:space="preserve">4.适用带宽：1Gbps；</w:t>
            </w:r>
            <w:r>
              <w:rPr>
                <w:rFonts w:hint="eastAsia" w:ascii="宋体" w:hAnsi="宋体" w:cs="宋体"/>
                <w:color w:val="000000"/>
                <w:sz w:val="22"/>
                <w:lang w:bidi="ar"/>
              </w:rPr>
              <w:br/>
            </w:r>
            <w:r>
              <w:rPr>
                <w:rFonts w:hint="eastAsia" w:ascii="宋体" w:hAnsi="宋体" w:cs="宋体"/>
                <w:color w:val="000000"/>
                <w:sz w:val="22"/>
                <w:lang w:bidi="ar"/>
              </w:rPr>
              <w:t xml:space="preserve">5.NAT 会话数：16 万；</w:t>
            </w:r>
            <w:r>
              <w:rPr>
                <w:rFonts w:hint="eastAsia" w:ascii="宋体" w:hAnsi="宋体" w:cs="宋体"/>
                <w:color w:val="000000"/>
                <w:sz w:val="22"/>
                <w:lang w:bidi="ar"/>
              </w:rPr>
              <w:br/>
            </w:r>
            <w:r>
              <w:rPr>
                <w:rFonts w:hint="eastAsia" w:ascii="宋体" w:hAnsi="宋体" w:cs="宋体"/>
                <w:color w:val="000000"/>
                <w:sz w:val="22"/>
                <w:lang w:bidi="ar"/>
              </w:rPr>
              <w:t xml:space="preserve">6.内存：512MB；</w:t>
            </w:r>
            <w:r>
              <w:rPr>
                <w:rFonts w:hint="eastAsia" w:ascii="宋体" w:hAnsi="宋体" w:cs="宋体"/>
                <w:color w:val="000000"/>
                <w:sz w:val="22"/>
                <w:lang w:bidi="ar"/>
              </w:rPr>
              <w:br/>
            </w:r>
            <w:r>
              <w:rPr>
                <w:rFonts w:hint="eastAsia" w:ascii="宋体" w:hAnsi="宋体" w:cs="宋体"/>
                <w:color w:val="000000"/>
                <w:sz w:val="22"/>
                <w:lang w:bidi="ar"/>
              </w:rPr>
              <w:t xml:space="preserve">7.支持互联网常见应用的识别和控制；</w:t>
            </w:r>
            <w:r>
              <w:rPr>
                <w:rFonts w:hint="eastAsia" w:ascii="宋体" w:hAnsi="宋体" w:cs="宋体"/>
                <w:color w:val="000000"/>
                <w:sz w:val="22"/>
                <w:lang w:bidi="ar"/>
              </w:rPr>
              <w:br/>
            </w:r>
            <w:r>
              <w:rPr>
                <w:rFonts w:hint="eastAsia" w:ascii="宋体" w:hAnsi="宋体" w:cs="宋体"/>
                <w:color w:val="000000"/>
                <w:sz w:val="22"/>
                <w:lang w:bidi="ar"/>
              </w:rPr>
              <w:t xml:space="preserve">8.支持 HTTP 和 HTTPS 协议 URL 过滤，网站黑白名单，关键字模糊匹配；</w:t>
            </w:r>
            <w:r>
              <w:rPr>
                <w:rFonts w:hint="eastAsia" w:ascii="宋体" w:hAnsi="宋体" w:cs="宋体"/>
                <w:color w:val="000000"/>
                <w:sz w:val="22"/>
                <w:lang w:bidi="ar"/>
              </w:rPr>
              <w:br/>
            </w:r>
            <w:r>
              <w:rPr>
                <w:rFonts w:hint="eastAsia" w:ascii="宋体" w:hAnsi="宋体" w:cs="宋体"/>
                <w:color w:val="000000"/>
                <w:sz w:val="22"/>
                <w:lang w:bidi="ar"/>
              </w:rPr>
              <w:t xml:space="preserve">9.支持包过滤的防火墙功能，可以灵活定义流量控制策略；</w:t>
            </w:r>
            <w:r>
              <w:rPr>
                <w:rFonts w:hint="eastAsia" w:ascii="宋体" w:hAnsi="宋体" w:cs="宋体"/>
                <w:color w:val="000000"/>
                <w:sz w:val="22"/>
                <w:lang w:bidi="ar"/>
              </w:rPr>
              <w:br/>
            </w:r>
            <w:r>
              <w:rPr>
                <w:rFonts w:hint="eastAsia" w:ascii="宋体" w:hAnsi="宋体" w:cs="宋体"/>
                <w:color w:val="000000"/>
                <w:sz w:val="22"/>
                <w:lang w:bidi="ar"/>
              </w:rPr>
              <w:t xml:space="preserve">10.支持基于 IP 的网络流量限速机制和NAT 表项限制机制。</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分支电源线</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3*2.5平方电源线缆，国标</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主干电源线</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3*4平方电源线缆，国标</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六类网络双绞线</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1.导体：23AWG，带宽达到250MHz；</w:t>
            </w:r>
            <w:r>
              <w:rPr>
                <w:rFonts w:hint="eastAsia" w:ascii="宋体" w:hAnsi="宋体" w:cs="宋体"/>
                <w:color w:val="000000"/>
                <w:sz w:val="22"/>
                <w:lang w:bidi="ar"/>
              </w:rPr>
              <w:br/>
            </w:r>
            <w:r>
              <w:rPr>
                <w:rFonts w:hint="eastAsia" w:ascii="宋体" w:hAnsi="宋体" w:cs="宋体"/>
                <w:color w:val="000000"/>
                <w:sz w:val="22"/>
                <w:lang w:bidi="ar"/>
              </w:rPr>
              <w:t xml:space="preserve">2.芯线：8根芯线采用单股软铜线，每根芯线带有彩色绝缘层；</w:t>
            </w:r>
            <w:r>
              <w:rPr>
                <w:rFonts w:hint="eastAsia" w:ascii="宋体" w:hAnsi="宋体" w:cs="宋体"/>
                <w:color w:val="000000"/>
                <w:sz w:val="22"/>
                <w:lang w:bidi="ar"/>
              </w:rPr>
              <w:br/>
            </w:r>
            <w:r>
              <w:rPr>
                <w:rFonts w:hint="eastAsia" w:ascii="宋体" w:hAnsi="宋体" w:cs="宋体"/>
                <w:color w:val="000000"/>
                <w:sz w:val="22"/>
                <w:lang w:bidi="ar"/>
              </w:rPr>
              <w:t xml:space="preserve">3.护套：紧护套结构，线对间十字隔离技术，全面提升线缆性能。</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网络水晶头</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六类非屏蔽RJ45水晶头</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六类理线架</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六类非屏蔽，19寸标准机架式</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听力耳机</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1.USB接口，动圈耳机，头戴式，内置DSP声卡，降噪麦克风；</w:t>
            </w:r>
            <w:r>
              <w:rPr>
                <w:rFonts w:hint="eastAsia" w:ascii="宋体" w:hAnsi="宋体" w:cs="宋体"/>
                <w:color w:val="000000"/>
                <w:sz w:val="22"/>
                <w:lang w:bidi="ar"/>
              </w:rPr>
              <w:br/>
            </w:r>
            <w:r>
              <w:rPr>
                <w:rFonts w:hint="eastAsia" w:ascii="宋体" w:hAnsi="宋体" w:cs="宋体"/>
                <w:color w:val="000000"/>
                <w:sz w:val="22"/>
                <w:lang w:bidi="ar"/>
              </w:rPr>
              <w:t xml:space="preserve">2.频响范围：20-20000Hz，咪灵敏度：-38+/-3dB，耳机灵敏度：91+/-3dB。</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防静电地板</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1.全钢，600*600*35（mm），完成面250（mm）；</w:t>
            </w:r>
            <w:r>
              <w:rPr>
                <w:rFonts w:hint="eastAsia" w:ascii="宋体" w:hAnsi="宋体" w:cs="宋体"/>
                <w:color w:val="000000"/>
                <w:sz w:val="22"/>
                <w:lang w:bidi="ar"/>
              </w:rPr>
              <w:br/>
            </w:r>
            <w:r>
              <w:rPr>
                <w:rFonts w:hint="eastAsia" w:ascii="宋体" w:hAnsi="宋体" w:cs="宋体"/>
                <w:color w:val="000000"/>
                <w:sz w:val="22"/>
                <w:lang w:bidi="ar"/>
              </w:rPr>
              <w:t xml:space="preserve">2.材质及要求：HPL；</w:t>
            </w:r>
            <w:r>
              <w:rPr>
                <w:rFonts w:hint="eastAsia" w:ascii="宋体" w:hAnsi="宋体" w:cs="宋体"/>
                <w:color w:val="000000"/>
                <w:sz w:val="22"/>
                <w:lang w:bidi="ar"/>
              </w:rPr>
              <w:br/>
            </w:r>
            <w:r>
              <w:rPr>
                <w:rFonts w:hint="eastAsia" w:ascii="宋体" w:hAnsi="宋体" w:cs="宋体"/>
                <w:color w:val="000000"/>
                <w:sz w:val="22"/>
                <w:lang w:bidi="ar"/>
              </w:rPr>
              <w:t xml:space="preserve">3.高耐磨贴面，尺寸：≥1.2（mm）（厚）；</w:t>
            </w:r>
            <w:r>
              <w:rPr>
                <w:rFonts w:hint="eastAsia" w:ascii="宋体" w:hAnsi="宋体" w:cs="宋体"/>
                <w:color w:val="000000"/>
                <w:sz w:val="22"/>
                <w:lang w:bidi="ar"/>
              </w:rPr>
              <w:br/>
            </w:r>
            <w:r>
              <w:rPr>
                <w:rFonts w:hint="eastAsia" w:ascii="宋体" w:hAnsi="宋体" w:cs="宋体"/>
                <w:color w:val="000000"/>
                <w:sz w:val="22"/>
                <w:lang w:bidi="ar"/>
              </w:rPr>
              <w:t xml:space="preserve">4.壁厚需达到1.0（mm）以上。</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强弱电桥架</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50*50、100*50镀锌强电桥架 壁厚≥1.0mm；</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计算机教室集成</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地板铺设、桥架敷设、墙面开槽、暗埋管线，机房强弱电布线、机柜安装及测试，电脑集成等，设备搬运、安装、调试等等，机房设备安装及调试，网络设备安装及调试。</w:t>
            </w:r>
            <w:r/>
          </w:p>
        </w:tc>
      </w:tr>
      <w:tr>
        <w:trPr>
          <w:trHeight w:val="300"/>
        </w:trPr>
        <w:tc>
          <w:tcPr>
            <w:gridSpan w:val="3"/>
            <w:shd w:val="clear" w:color="auto" w:fill="auto"/>
            <w:tcBorders>
              <w:top w:val="single" w:color="000000" w:sz="4" w:space="0"/>
              <w:left w:val="single" w:color="000000" w:sz="4" w:space="0"/>
              <w:bottom w:val="single" w:color="000000" w:sz="4" w:space="0"/>
              <w:right w:val="single" w:color="000000" w:sz="4" w:space="0"/>
            </w:tcBorders>
            <w:tcW w:w="9778"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三、南京市上坊新城小学武成路校区</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铝架中排固定座椅</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站脚：壁厚≥4.0mm，采用压铸铝，经模具压铸一体成型，经酸洗磷化处理后做喷塑处理，漆面附着力强，脚掌与地面采用膨胀螺丝固定连接，螺丝位隐藏式设计，带有PP塑料防尘盖，确保每座承重不小于300kg。站脚尺寸为</w:t>
            </w:r>
            <w:r>
              <w:rPr>
                <w:rFonts w:hint="eastAsia" w:ascii="宋体" w:hAnsi="宋体" w:cs="宋体"/>
                <w:color w:val="000000"/>
                <w:sz w:val="22"/>
                <w:highlight w:val="none"/>
                <w:lang w:bidi="ar"/>
              </w:rPr>
              <w:t xml:space="preserve">945mm*450mm*53mm（±10mm），站脚底部长度330mm，前后固定孔位280mm，加长固定孔位会使座椅更稳固，座椅横轴连接处采用加强设计，圆直径90mm，圆边加厚6mm，以确保座椅承受力；</w:t>
            </w:r>
            <w:r>
              <w:rPr>
                <w:rFonts w:hint="eastAsia" w:ascii="宋体" w:hAnsi="宋体" w:cs="宋体"/>
                <w:color w:val="000000"/>
                <w:sz w:val="22"/>
                <w:highlight w:val="none"/>
                <w:lang w:bidi="ar"/>
              </w:rPr>
              <w:br/>
            </w:r>
            <w:r>
              <w:rPr>
                <w:rFonts w:hint="eastAsia" w:ascii="宋体" w:hAnsi="宋体" w:cs="宋体"/>
                <w:color w:val="000000"/>
                <w:sz w:val="22"/>
                <w:highlight w:val="none"/>
                <w:lang w:bidi="ar"/>
              </w:rPr>
              <w:t xml:space="preserve">2.椅背：基材为实木多层生态板，面贴环保的防火板热压成型，弧度基于人体工程学设计，板材厚度≥10mm，背板505mm*360mm*10mm；</w:t>
            </w:r>
            <w:r>
              <w:rPr>
                <w:rFonts w:hint="eastAsia" w:ascii="宋体" w:hAnsi="宋体" w:cs="宋体"/>
                <w:color w:val="000000"/>
                <w:sz w:val="22"/>
                <w:highlight w:val="none"/>
                <w:lang w:bidi="ar"/>
              </w:rPr>
              <w:br/>
            </w:r>
            <w:r>
              <w:rPr>
                <w:rFonts w:hint="eastAsia" w:ascii="宋体" w:hAnsi="宋体" w:cs="宋体"/>
                <w:color w:val="000000"/>
                <w:sz w:val="22"/>
                <w:highlight w:val="none"/>
                <w:lang w:bidi="ar"/>
              </w:rPr>
              <w:t xml:space="preserve">3.背框架：背板框架采用冷轧钢板激光切割成型，尺寸为515mm*435mm*30mm（±10mm），弧度按照人体工程学设计，使靠背贴合人体背部曲线，所有五金件经酸洗磷化处理后做喷塑处理；</w:t>
            </w:r>
            <w:r>
              <w:rPr>
                <w:rFonts w:hint="eastAsia" w:ascii="宋体" w:hAnsi="宋体" w:cs="宋体"/>
                <w:color w:val="000000"/>
                <w:sz w:val="22"/>
                <w:lang w:bidi="ar"/>
              </w:rPr>
              <w:br/>
            </w:r>
            <w:r>
              <w:rPr>
                <w:rFonts w:hint="eastAsia" w:ascii="宋体" w:hAnsi="宋体" w:cs="宋体"/>
                <w:color w:val="000000"/>
                <w:sz w:val="22"/>
                <w:lang w:bidi="ar"/>
              </w:rPr>
              <w:t xml:space="preserve">4.椅座：基材为实木多层生态木皮，经模具热压成型并双面压防火板，采用环保胶粘接，尺寸为430mm*450mm*15mm，座板与铝合金一体压铸成型角码采用穿透式连接，采用M8圆柱头六用螺丝2个/角码，造型紧贴座板弧度；</w:t>
            </w:r>
            <w:r>
              <w:rPr>
                <w:rFonts w:hint="eastAsia" w:ascii="宋体" w:hAnsi="宋体" w:cs="宋体"/>
                <w:color w:val="000000"/>
                <w:sz w:val="22"/>
                <w:lang w:bidi="ar"/>
              </w:rPr>
              <w:br/>
            </w:r>
            <w:r>
              <w:rPr>
                <w:rFonts w:hint="eastAsia" w:ascii="宋体" w:hAnsi="宋体" w:cs="宋体"/>
                <w:color w:val="000000"/>
                <w:sz w:val="22"/>
                <w:lang w:bidi="ar"/>
              </w:rPr>
              <w:t xml:space="preserve">5.支撑件：台面板支撑件采用激光切割成型，自动焊接而成，外观尺寸为240mm*100mm*20mm*1.5mm；</w:t>
            </w:r>
            <w:r>
              <w:rPr>
                <w:rFonts w:hint="eastAsia" w:ascii="宋体" w:hAnsi="宋体" w:cs="宋体"/>
                <w:color w:val="000000"/>
                <w:sz w:val="22"/>
                <w:lang w:bidi="ar"/>
              </w:rPr>
              <w:br/>
            </w:r>
            <w:r>
              <w:rPr>
                <w:rFonts w:hint="eastAsia" w:ascii="宋体" w:hAnsi="宋体" w:cs="宋体"/>
                <w:color w:val="000000"/>
                <w:sz w:val="22"/>
                <w:lang w:bidi="ar"/>
              </w:rPr>
              <w:t xml:space="preserve">6.写字板：写字板基材采用高密度双面贴防火板，人体接触面半圆包边，弧度手感舒适，两位一排面板整体规格：1040mm*300mm*25mm；</w:t>
            </w:r>
            <w:r>
              <w:rPr>
                <w:rFonts w:hint="eastAsia" w:ascii="宋体" w:hAnsi="宋体" w:cs="宋体"/>
                <w:color w:val="000000"/>
                <w:sz w:val="22"/>
                <w:lang w:bidi="ar"/>
              </w:rPr>
              <w:br/>
            </w:r>
            <w:r>
              <w:rPr>
                <w:rFonts w:hint="eastAsia" w:ascii="宋体" w:hAnsi="宋体" w:cs="宋体"/>
                <w:color w:val="000000"/>
                <w:sz w:val="22"/>
                <w:lang w:bidi="ar"/>
              </w:rPr>
              <w:t xml:space="preserve">7.书网：采用5mm*3mm实心钢线，采用自动碰焊而成，表面作防氧化处理后，高温喷涂处理，网架内腔140mm，整体尺寸430mm*200mm*140mm；</w:t>
            </w:r>
            <w:r>
              <w:rPr>
                <w:rFonts w:hint="eastAsia" w:ascii="宋体" w:hAnsi="宋体" w:cs="宋体"/>
                <w:color w:val="000000"/>
                <w:sz w:val="22"/>
                <w:lang w:bidi="ar"/>
              </w:rPr>
              <w:br/>
            </w:r>
            <w:r>
              <w:rPr>
                <w:rFonts w:hint="eastAsia" w:ascii="宋体" w:hAnsi="宋体" w:cs="宋体"/>
                <w:color w:val="000000"/>
                <w:sz w:val="22"/>
                <w:lang w:bidi="ar"/>
              </w:rPr>
              <w:t xml:space="preserve">8.回复机构：铝合金一</w:t>
            </w:r>
            <w:r>
              <w:rPr>
                <w:rFonts w:hint="eastAsia" w:ascii="宋体" w:hAnsi="宋体" w:cs="宋体"/>
                <w:color w:val="000000"/>
                <w:sz w:val="22"/>
                <w:highlight w:val="none"/>
                <w:lang w:bidi="ar"/>
              </w:rPr>
              <w:t xml:space="preserve">体压铸成型角码采用贯穿式连接，采用M8圆柱头六用螺丝2个/角码，尺寸为215mm*78mm*80mm（±10mm），内置重力块，造型紧贴座板弧度，具有防夹手功能。</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铝架后排固定座椅</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站脚：壁厚≥4.0mm，采用压铸铝，经模具压铸一体成型，经酸洗磷化处理后做喷塑处理，漆面附着力强，脚掌与地面采用膨胀螺丝固定连接，螺丝位隐藏式设计，带有PP塑料防尘盖，确保每座承重不小于300kg。站脚尺寸为945mm*450mm*53mm（±10mm），加长固定孔位会使座椅更稳固，座椅横轴连接处采</w:t>
            </w:r>
            <w:r>
              <w:rPr>
                <w:rFonts w:hint="eastAsia" w:ascii="宋体" w:hAnsi="宋体" w:cs="宋体"/>
                <w:color w:val="000000"/>
                <w:sz w:val="22"/>
                <w:highlight w:val="none"/>
                <w:lang w:bidi="ar"/>
              </w:rPr>
              <w:t xml:space="preserve">用加强设计，以确保座椅承受力；</w:t>
            </w:r>
            <w:r>
              <w:rPr>
                <w:rFonts w:hint="eastAsia" w:ascii="宋体" w:hAnsi="宋体" w:cs="宋体"/>
                <w:color w:val="000000"/>
                <w:sz w:val="22"/>
                <w:highlight w:val="none"/>
                <w:lang w:bidi="ar"/>
              </w:rPr>
              <w:br/>
            </w:r>
            <w:r>
              <w:rPr>
                <w:rFonts w:hint="eastAsia" w:ascii="宋体" w:hAnsi="宋体" w:cs="宋体"/>
                <w:color w:val="000000"/>
                <w:sz w:val="22"/>
                <w:highlight w:val="none"/>
                <w:lang w:bidi="ar"/>
              </w:rPr>
              <w:t xml:space="preserve">2.椅背：基材为实木多层生态板，面贴环保的防火板热压成型，弧度基于人体工程学设计，板材厚度≥10mm，背板505mm*360mm（±10mm）；</w:t>
            </w:r>
            <w:r>
              <w:rPr>
                <w:rFonts w:hint="eastAsia" w:ascii="宋体" w:hAnsi="宋体" w:cs="宋体"/>
                <w:color w:val="000000"/>
                <w:sz w:val="22"/>
                <w:highlight w:val="none"/>
                <w:lang w:bidi="ar"/>
              </w:rPr>
              <w:br/>
            </w:r>
            <w:r>
              <w:rPr>
                <w:rFonts w:hint="eastAsia" w:ascii="宋体" w:hAnsi="宋体" w:cs="宋体"/>
                <w:color w:val="000000"/>
                <w:sz w:val="22"/>
                <w:highlight w:val="none"/>
                <w:lang w:bidi="ar"/>
              </w:rPr>
              <w:t xml:space="preserve">3.背框架：背板框架采用冷轧钢板激光切割成型，尺寸为515mm*435mm*30mm（±3mm），弧度按照人体工程学设计，使靠背贴合人体背部曲线，所有五金件经酸洗磷化处理后做喷塑处理；</w:t>
            </w:r>
            <w:r>
              <w:rPr>
                <w:rFonts w:hint="eastAsia" w:ascii="宋体" w:hAnsi="宋体" w:cs="宋体"/>
                <w:color w:val="000000"/>
                <w:sz w:val="22"/>
                <w:highlight w:val="none"/>
                <w:lang w:bidi="ar"/>
              </w:rPr>
              <w:br/>
            </w:r>
            <w:r>
              <w:rPr>
                <w:rFonts w:hint="eastAsia" w:ascii="宋体" w:hAnsi="宋体" w:cs="宋体"/>
                <w:color w:val="000000"/>
                <w:sz w:val="22"/>
                <w:highlight w:val="none"/>
                <w:lang w:bidi="ar"/>
              </w:rPr>
              <w:t xml:space="preserve">4.椅座：基材为实木多层生态木皮，经模具热压成型并双面压防火板，采用环保胶粘接，尺寸为430mm*450mm*15mm（±3mm），座板与铝合金一体压铸成型角码采用穿透式连接，采用M8圆柱头六用螺丝2个/角码，造型紧贴座板弧度；</w:t>
            </w:r>
            <w:r>
              <w:rPr>
                <w:rFonts w:hint="eastAsia" w:ascii="宋体" w:hAnsi="宋体" w:cs="宋体"/>
                <w:color w:val="000000"/>
                <w:sz w:val="22"/>
                <w:highlight w:val="none"/>
                <w:lang w:bidi="ar"/>
              </w:rPr>
              <w:br/>
            </w:r>
            <w:r>
              <w:rPr>
                <w:rFonts w:hint="eastAsia" w:ascii="宋体" w:hAnsi="宋体" w:cs="宋体"/>
                <w:color w:val="000000"/>
                <w:sz w:val="22"/>
                <w:highlight w:val="none"/>
                <w:lang w:bidi="ar"/>
              </w:rPr>
              <w:t xml:space="preserve">5.回复机构：铝合金一体压铸成型角码采用贯穿式连接，采用M8圆柱头六用螺丝2个/角码，尺寸为215mm*78mm*80mm（±3mm）</w:t>
            </w:r>
            <w:r>
              <w:rPr>
                <w:rFonts w:hint="eastAsia" w:ascii="宋体" w:hAnsi="宋体" w:cs="宋体"/>
                <w:color w:val="000000"/>
                <w:sz w:val="22"/>
                <w:lang w:bidi="ar"/>
              </w:rPr>
              <w:t xml:space="preserve">，内置重力块，造型紧贴座板弧度，具有防夹手功能。</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实木两人条桌</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1.材质：采用实木多层免漆板，，台面25mm其余18mm；</w:t>
            </w:r>
            <w:r>
              <w:rPr>
                <w:rFonts w:hint="eastAsia" w:ascii="宋体" w:hAnsi="宋体" w:cs="宋体"/>
                <w:color w:val="000000"/>
                <w:sz w:val="22"/>
                <w:lang w:bidi="ar"/>
              </w:rPr>
              <w:br/>
            </w:r>
            <w:r>
              <w:rPr>
                <w:rFonts w:hint="eastAsia" w:ascii="宋体" w:hAnsi="宋体" w:cs="宋体"/>
                <w:color w:val="000000"/>
                <w:sz w:val="22"/>
                <w:lang w:bidi="ar"/>
              </w:rPr>
              <w:t xml:space="preserve">2.封边：采用同色PVC封边条封边，厚度≥1.0mm；</w:t>
            </w:r>
            <w:r>
              <w:rPr>
                <w:rFonts w:hint="eastAsia" w:ascii="宋体" w:hAnsi="宋体" w:cs="宋体"/>
                <w:color w:val="000000"/>
                <w:sz w:val="22"/>
                <w:lang w:bidi="ar"/>
              </w:rPr>
              <w:br/>
            </w:r>
            <w:r>
              <w:rPr>
                <w:rFonts w:hint="eastAsia" w:ascii="宋体" w:hAnsi="宋体" w:cs="宋体"/>
                <w:color w:val="000000"/>
                <w:sz w:val="22"/>
                <w:lang w:bidi="ar"/>
              </w:rPr>
              <w:t xml:space="preserve">3.五金配件：采用五金组装螺丝组装。</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实木三人条桌</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1.材质：采用实木多层免漆板，台面25mm其余18mm；</w:t>
            </w:r>
            <w:r>
              <w:rPr>
                <w:rFonts w:hint="eastAsia" w:ascii="宋体" w:hAnsi="宋体" w:cs="宋体"/>
                <w:color w:val="000000"/>
                <w:sz w:val="22"/>
                <w:lang w:bidi="ar"/>
              </w:rPr>
              <w:br/>
            </w:r>
            <w:r>
              <w:rPr>
                <w:rFonts w:hint="eastAsia" w:ascii="宋体" w:hAnsi="宋体" w:cs="宋体"/>
                <w:color w:val="000000"/>
                <w:sz w:val="22"/>
                <w:lang w:bidi="ar"/>
              </w:rPr>
              <w:t xml:space="preserve">2.封边：采用同色PVC封边条封边，厚度≥1.0mm；3.五金配件：采用五金组装螺丝组装。</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学生活动课桌椅</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1.桌面厚度25（±2）mm，桌面采用ABS塑料一体射出成型，面板上前边沿和左右两侧边沿有坡面凸起，可防止笔、纸滑落，面板底部锁入30mm×15mm×1.2mm厚方管强化桌面承重；</w:t>
            </w:r>
            <w:r>
              <w:rPr>
                <w:rFonts w:hint="eastAsia" w:ascii="宋体" w:hAnsi="宋体" w:cs="宋体"/>
                <w:color w:val="000000"/>
                <w:sz w:val="22"/>
                <w:lang w:bidi="ar"/>
              </w:rPr>
              <w:br/>
            </w:r>
            <w:r>
              <w:rPr>
                <w:rFonts w:hint="eastAsia" w:ascii="宋体" w:hAnsi="宋体" w:cs="宋体"/>
                <w:color w:val="000000"/>
                <w:sz w:val="22"/>
                <w:lang w:bidi="ar"/>
              </w:rPr>
              <w:t xml:space="preserve">2.椅座板、椅靠背板采用PP塑料，坐垫尺寸：420（±2）mm×430（±2）mm，靠背尺寸：420（±2）mm×360（±2）mm，靠背中间坐垫中间内凹式曲线弧度设计；</w:t>
            </w:r>
            <w:r>
              <w:rPr>
                <w:rFonts w:hint="eastAsia" w:ascii="宋体" w:hAnsi="宋体" w:cs="宋体"/>
                <w:color w:val="000000"/>
                <w:sz w:val="22"/>
                <w:lang w:bidi="ar"/>
              </w:rPr>
              <w:br/>
            </w:r>
            <w:r>
              <w:rPr>
                <w:rFonts w:hint="eastAsia" w:ascii="宋体" w:hAnsi="宋体" w:cs="宋体"/>
                <w:color w:val="000000"/>
                <w:sz w:val="22"/>
                <w:lang w:bidi="ar"/>
              </w:rPr>
              <w:t xml:space="preserve">3.课桌为单斗结构，桌斗高度为120mm，采用PP塑料一级新料一体射出成型，内径尺寸：445mm×350mm±2mm，。桌斗左右两侧各配挂钩，挂钩挂重物的垂直静承载力不小于500N；</w:t>
            </w:r>
            <w:r>
              <w:rPr>
                <w:rFonts w:hint="eastAsia" w:ascii="宋体" w:hAnsi="宋体" w:cs="宋体"/>
                <w:color w:val="000000"/>
                <w:sz w:val="22"/>
                <w:lang w:bidi="ar"/>
              </w:rPr>
              <w:br/>
            </w:r>
            <w:r>
              <w:rPr>
                <w:rFonts w:hint="eastAsia" w:ascii="宋体" w:hAnsi="宋体" w:cs="宋体"/>
                <w:color w:val="000000"/>
                <w:sz w:val="22"/>
                <w:lang w:bidi="ar"/>
              </w:rPr>
              <w:t xml:space="preserve">4.桌体、椅体钢架：钢架管材采用厚度不小于1.2mm的椭圆管，桌腿之间采用30mm×50mm×1.2mm椭圆管加焊横档以保证其横向稳定；</w:t>
            </w:r>
            <w:r>
              <w:rPr>
                <w:rFonts w:hint="eastAsia" w:ascii="宋体" w:hAnsi="宋体" w:cs="宋体"/>
                <w:color w:val="000000"/>
                <w:sz w:val="22"/>
                <w:lang w:bidi="ar"/>
              </w:rPr>
              <w:br/>
            </w:r>
            <w:r>
              <w:rPr>
                <w:rFonts w:hint="eastAsia" w:ascii="宋体" w:hAnsi="宋体" w:cs="宋体"/>
                <w:color w:val="000000"/>
                <w:sz w:val="22"/>
                <w:lang w:bidi="ar"/>
              </w:rPr>
              <w:t xml:space="preserve">5.可调节课桌椅高度要求：手摇调节升降功能，桌椅高规格均是6个档位，桌高每个档30mm，椅高每档20mm；</w:t>
            </w:r>
            <w:r>
              <w:rPr>
                <w:rFonts w:hint="eastAsia" w:ascii="宋体" w:hAnsi="宋体" w:cs="宋体"/>
                <w:color w:val="000000"/>
                <w:sz w:val="22"/>
                <w:lang w:bidi="ar"/>
              </w:rPr>
              <w:br/>
            </w:r>
            <w:r>
              <w:rPr>
                <w:rFonts w:hint="eastAsia" w:ascii="宋体" w:hAnsi="宋体" w:cs="宋体"/>
                <w:color w:val="000000"/>
                <w:sz w:val="22"/>
                <w:lang w:bidi="ar"/>
              </w:rPr>
              <w:t xml:space="preserve">6.脚套使用全新尼龙塑料，厚度不小于3mm，并用铆钉或自攻螺丝加固防止脱落。 </w:t>
            </w:r>
            <w:r>
              <w:rPr>
                <w:rFonts w:hint="eastAsia" w:ascii="宋体" w:hAnsi="宋体" w:cs="宋体"/>
                <w:color w:val="000000"/>
                <w:sz w:val="22"/>
                <w:lang w:bidi="ar"/>
              </w:rPr>
              <w:br/>
            </w:r>
            <w:r>
              <w:rPr>
                <w:rFonts w:hint="eastAsia" w:ascii="宋体" w:hAnsi="宋体" w:cs="宋体"/>
                <w:color w:val="000000"/>
                <w:sz w:val="22"/>
                <w:lang w:bidi="ar"/>
              </w:rPr>
              <w:t xml:space="preserve">7.桌椅的所有结构不得留有棱角和锋利边缝，桌面、椅靠背、椅面等隐形安装，表面不得有铆钉或自攻螺丝等。</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室内LED全彩显示屏</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1.物理点间距：2.5mm，像素密度：≥160000点/㎡，封装方式：SMD，铜支架铜线封装；白平衡亮度：≥650cd/㎡，刷新频率：≥3840Hz，均匀度≥97%，对比度≥4000:1，换帧频率 ≥60Hz；模组拼缝间隙≤0.05mm，维护方式：完全前维护，灰度等级：红、绿、蓝≥14bits，平均功耗≤300W/㎡，最大功耗≤720W/㎡；</w:t>
            </w:r>
            <w:r>
              <w:rPr>
                <w:rFonts w:hint="eastAsia" w:ascii="宋体" w:hAnsi="宋体" w:cs="宋体"/>
                <w:color w:val="000000"/>
                <w:sz w:val="22"/>
                <w:lang w:bidi="ar"/>
              </w:rPr>
              <w:br/>
            </w:r>
            <w:r>
              <w:rPr>
                <w:rFonts w:hint="eastAsia" w:ascii="宋体" w:hAnsi="宋体" w:cs="宋体"/>
                <w:color w:val="000000"/>
                <w:sz w:val="22"/>
                <w:lang w:bidi="ar"/>
              </w:rPr>
              <w:t xml:space="preserve">2.配套定制钢结构，屏体外框采用镀锌方通，防锈防腐蚀，四周采用黑色拉丝不锈钢装饰包边，保证牢固度，不变形，安装结构满足现场实际使用情况。</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LED控制系统</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1.总像素带载≥65万点</w:t>
            </w:r>
            <w:r>
              <w:rPr>
                <w:rFonts w:hint="eastAsia" w:ascii="宋体" w:hAnsi="宋体" w:cs="宋体"/>
                <w:color w:val="000000"/>
                <w:sz w:val="22"/>
                <w:highlight w:val="none"/>
                <w:lang w:bidi="ar"/>
              </w:rPr>
              <w:t xml:space="preserve">，分辨率</w:t>
            </w:r>
            <w:r>
              <w:rPr>
                <w:rFonts w:hint="eastAsia" w:ascii="宋体" w:hAnsi="宋体" w:cs="宋体"/>
                <w:color w:val="000000"/>
                <w:sz w:val="22"/>
                <w:highlight w:val="none"/>
                <w:lang w:eastAsia="zh-CN" w:bidi="ar"/>
              </w:rPr>
              <w:t xml:space="preserve">：</w:t>
            </w:r>
            <w:r>
              <w:rPr>
                <w:rFonts w:hint="eastAsia" w:ascii="宋体" w:hAnsi="宋体" w:cs="宋体"/>
                <w:color w:val="000000"/>
                <w:sz w:val="22"/>
                <w:highlight w:val="none"/>
                <w:lang w:bidi="ar"/>
              </w:rPr>
              <w:t xml:space="preserve">1024*640（宽度≤7968，高度≤2048），1路千兆网口输出；</w:t>
            </w:r>
            <w:r>
              <w:rPr>
                <w:rFonts w:hint="eastAsia" w:ascii="宋体" w:hAnsi="宋体" w:cs="宋体"/>
                <w:color w:val="000000"/>
                <w:sz w:val="22"/>
                <w:highlight w:val="none"/>
                <w:lang w:bidi="ar"/>
              </w:rPr>
              <w:br/>
            </w:r>
            <w:r>
              <w:rPr>
                <w:rFonts w:hint="eastAsia" w:ascii="宋体" w:hAnsi="宋体" w:cs="宋体"/>
                <w:color w:val="000000"/>
                <w:sz w:val="22"/>
                <w:lang w:bidi="ar"/>
              </w:rPr>
              <w:t xml:space="preserve">2.存储容量4GB，支持U盘扩展至256GB；</w:t>
            </w:r>
            <w:r>
              <w:rPr>
                <w:rFonts w:hint="eastAsia" w:ascii="宋体" w:hAnsi="宋体" w:cs="宋体"/>
                <w:color w:val="000000"/>
                <w:sz w:val="22"/>
                <w:lang w:bidi="ar"/>
              </w:rPr>
              <w:br/>
            </w:r>
            <w:r>
              <w:rPr>
                <w:rFonts w:hint="eastAsia" w:ascii="宋体" w:hAnsi="宋体" w:cs="宋体"/>
                <w:color w:val="000000"/>
                <w:sz w:val="22"/>
                <w:lang w:bidi="ar"/>
              </w:rPr>
              <w:t xml:space="preserve">3.配套板卡，板载12组T75接口，最大支持24路RGB数据，支持千兆网播放模式。</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98寸智慧黑板</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numPr>
                <w:ilvl w:val="0"/>
                <w:numId w:val="2"/>
              </w:numPr>
              <w:jc w:val="left"/>
              <w:widowControl/>
              <w:rPr>
                <w:rFonts w:ascii="宋体" w:hAnsi="宋体" w:cs="宋体"/>
                <w:color w:val="000000"/>
                <w:sz w:val="22"/>
                <w:lang w:bidi="ar"/>
              </w:rPr>
            </w:pPr>
            <w:r>
              <w:rPr>
                <w:rFonts w:hint="eastAsia" w:ascii="宋体" w:hAnsi="宋体" w:cs="宋体"/>
                <w:color w:val="000000"/>
                <w:sz w:val="22"/>
                <w:lang w:bidi="ar"/>
              </w:rPr>
              <w:t xml:space="preserve">显示尺寸≥98英寸，分辨率：3840*2160，采用电容触控技术，在双系统下均支持50点触控及50点书写划线；</w:t>
            </w:r>
            <w:r>
              <w:rPr>
                <w:rFonts w:hint="eastAsia" w:ascii="宋体" w:hAnsi="宋体" w:cs="宋体"/>
                <w:color w:val="000000"/>
                <w:sz w:val="22"/>
                <w:lang w:bidi="ar"/>
              </w:rPr>
              <w:br/>
            </w:r>
            <w:r>
              <w:rPr>
                <w:rFonts w:hint="eastAsia" w:ascii="宋体" w:hAnsi="宋体" w:cs="宋体"/>
                <w:color w:val="000000"/>
                <w:sz w:val="22"/>
                <w:lang w:bidi="ar"/>
              </w:rPr>
              <w:t xml:space="preserve">2.表面玻璃采用高强度钢化玻璃，AG防眩光，硬度≥莫氏7级，石墨硬度≥9H，采用全贴合设计，178度可见屏体图像；</w:t>
            </w:r>
            <w:r>
              <w:rPr>
                <w:rFonts w:hint="eastAsia" w:ascii="宋体" w:hAnsi="宋体" w:cs="宋体"/>
                <w:color w:val="000000"/>
                <w:sz w:val="22"/>
                <w:lang w:bidi="ar"/>
              </w:rPr>
              <w:br/>
            </w:r>
            <w:r>
              <w:rPr>
                <w:rFonts w:hint="eastAsia" w:ascii="宋体" w:hAnsi="宋体" w:cs="宋体"/>
                <w:color w:val="000000"/>
                <w:sz w:val="22"/>
                <w:lang w:bidi="ar"/>
              </w:rPr>
              <w:t xml:space="preserve">3.背光系统支持调光，多级亮度调节，拍摄时画面无条纹闪烁。光源稳定无频闪，防止眼睛疲劳；</w:t>
            </w:r>
            <w:r>
              <w:rPr>
                <w:rFonts w:hint="eastAsia" w:ascii="宋体" w:hAnsi="宋体" w:cs="宋体"/>
                <w:color w:val="000000"/>
                <w:sz w:val="22"/>
                <w:lang w:bidi="ar"/>
              </w:rPr>
              <w:br/>
            </w:r>
            <w:r>
              <w:rPr>
                <w:rFonts w:hint="eastAsia" w:ascii="宋体" w:hAnsi="宋体" w:cs="宋体"/>
                <w:color w:val="000000"/>
                <w:sz w:val="22"/>
                <w:lang w:bidi="ar"/>
              </w:rPr>
              <w:t xml:space="preserve">4.可进行硬件自检，包括对系统内存、存储、触控系统、光感系统、内置电脑、屏体信息、主板型号、CPU型号、CPU使用率、设备名称等进行状态提示及故障提示；</w:t>
            </w:r>
            <w:r>
              <w:rPr>
                <w:rFonts w:hint="eastAsia" w:ascii="宋体" w:hAnsi="宋体" w:cs="宋体"/>
                <w:color w:val="000000"/>
                <w:sz w:val="22"/>
                <w:lang w:bidi="ar"/>
              </w:rPr>
              <w:br/>
            </w:r>
            <w:r>
              <w:rPr>
                <w:rFonts w:hint="eastAsia" w:ascii="宋体" w:hAnsi="宋体" w:cs="宋体"/>
                <w:color w:val="000000"/>
                <w:sz w:val="22"/>
                <w:lang w:bidi="ar"/>
              </w:rPr>
              <w:t xml:space="preserve">5.具备屏体温度实时监控、高温预警及断电保护等功能；</w:t>
            </w:r>
            <w:r>
              <w:rPr>
                <w:rFonts w:hint="eastAsia" w:ascii="宋体" w:hAnsi="宋体" w:cs="宋体"/>
                <w:color w:val="000000"/>
                <w:sz w:val="22"/>
                <w:lang w:bidi="ar"/>
              </w:rPr>
              <w:br/>
            </w:r>
            <w:r>
              <w:rPr>
                <w:rFonts w:hint="eastAsia" w:ascii="宋体" w:hAnsi="宋体" w:cs="宋体"/>
                <w:color w:val="000000"/>
                <w:sz w:val="22"/>
                <w:lang w:bidi="ar"/>
              </w:rPr>
              <w:t xml:space="preserve">6.具有通屏笔槽结构，可放置书写笔、粉笔、水性笔等，笔槽具有漏灰孔设计；</w:t>
            </w:r>
            <w:r>
              <w:rPr>
                <w:rFonts w:hint="eastAsia" w:ascii="宋体" w:hAnsi="宋体" w:cs="宋体"/>
                <w:color w:val="000000"/>
                <w:sz w:val="22"/>
                <w:lang w:bidi="ar"/>
              </w:rPr>
              <w:br/>
            </w:r>
            <w:r>
              <w:rPr>
                <w:rFonts w:hint="eastAsia" w:ascii="宋体" w:hAnsi="宋体" w:cs="宋体"/>
                <w:color w:val="000000"/>
                <w:sz w:val="22"/>
                <w:lang w:bidi="ar"/>
              </w:rPr>
              <w:t xml:space="preserve">7.为方便维护，具有前掀式维护功能，主屏向上掀起角度≥30°；</w:t>
            </w:r>
            <w:r>
              <w:rPr>
                <w:rFonts w:hint="eastAsia" w:ascii="宋体" w:hAnsi="宋体" w:cs="宋体"/>
                <w:color w:val="000000"/>
                <w:sz w:val="22"/>
                <w:lang w:bidi="ar"/>
              </w:rPr>
              <w:br/>
            </w:r>
            <w:r>
              <w:rPr>
                <w:rFonts w:hint="eastAsia" w:ascii="宋体" w:hAnsi="宋体" w:cs="宋体"/>
                <w:color w:val="000000"/>
                <w:sz w:val="22"/>
                <w:lang w:bidi="ar"/>
              </w:rPr>
              <w:t xml:space="preserve">8.无需打开背板，前置接口面板支持单独前拆维护；</w:t>
            </w:r>
            <w:r>
              <w:rPr>
                <w:rFonts w:hint="eastAsia" w:ascii="宋体" w:hAnsi="宋体" w:cs="宋体"/>
                <w:color w:val="000000"/>
                <w:sz w:val="22"/>
                <w:lang w:bidi="ar"/>
              </w:rPr>
              <w:br/>
            </w:r>
            <w:r>
              <w:rPr>
                <w:rFonts w:hint="eastAsia" w:ascii="宋体" w:hAnsi="宋体" w:cs="宋体"/>
                <w:color w:val="000000"/>
                <w:sz w:val="22"/>
                <w:lang w:bidi="ar"/>
              </w:rPr>
              <w:t xml:space="preserve">9.前置按键面板向上倾斜，与平板正面形成夹角，操作便捷；</w:t>
            </w:r>
            <w:r>
              <w:rPr>
                <w:rFonts w:hint="eastAsia" w:ascii="宋体" w:hAnsi="宋体" w:cs="宋体"/>
                <w:color w:val="000000"/>
                <w:sz w:val="22"/>
                <w:lang w:bidi="ar"/>
              </w:rPr>
              <w:br/>
            </w:r>
            <w:r>
              <w:rPr>
                <w:rFonts w:hint="eastAsia" w:ascii="宋体" w:hAnsi="宋体" w:cs="宋体"/>
                <w:color w:val="000000"/>
                <w:sz w:val="22"/>
                <w:lang w:bidi="ar"/>
              </w:rPr>
              <w:t xml:space="preserve">10.采用≥12核芯片，8核CPU、4核GPU，内存≥8G，存储≥64G；</w:t>
            </w:r>
            <w:r>
              <w:rPr>
                <w:rFonts w:hint="eastAsia" w:ascii="宋体" w:hAnsi="宋体" w:cs="宋体"/>
                <w:color w:val="000000"/>
                <w:sz w:val="22"/>
                <w:lang w:bidi="ar"/>
              </w:rPr>
              <w:br/>
            </w:r>
            <w:r>
              <w:rPr>
                <w:rFonts w:hint="eastAsia" w:ascii="宋体" w:hAnsi="宋体" w:cs="宋体"/>
                <w:color w:val="000000"/>
                <w:sz w:val="22"/>
                <w:lang w:bidi="ar"/>
              </w:rPr>
              <w:t xml:space="preserve">11.采用针孔阵列发声设计，2.2声道，下边框具有6个发声单元，最大功率≥80W；</w:t>
            </w:r>
            <w:r>
              <w:rPr>
                <w:rFonts w:hint="eastAsia" w:ascii="宋体" w:hAnsi="宋体" w:cs="宋体"/>
                <w:color w:val="000000"/>
                <w:sz w:val="22"/>
                <w:lang w:bidi="ar"/>
              </w:rPr>
              <w:br/>
            </w:r>
            <w:r>
              <w:rPr>
                <w:rFonts w:hint="eastAsia" w:ascii="宋体" w:hAnsi="宋体" w:cs="宋体"/>
                <w:color w:val="000000"/>
                <w:sz w:val="22"/>
                <w:lang w:bidi="ar"/>
              </w:rPr>
              <w:t xml:space="preserve">12.内置阵列麦克风，可用于对教室环境音频进行采集；</w:t>
            </w:r>
            <w:r>
              <w:rPr>
                <w:rFonts w:hint="eastAsia" w:ascii="宋体" w:hAnsi="宋体" w:cs="宋体"/>
                <w:color w:val="000000"/>
                <w:sz w:val="22"/>
                <w:lang w:bidi="ar"/>
              </w:rPr>
              <w:br/>
            </w:r>
            <w:r>
              <w:rPr>
                <w:rFonts w:hint="eastAsia" w:ascii="宋体" w:hAnsi="宋体" w:cs="宋体"/>
                <w:color w:val="000000"/>
                <w:sz w:val="22"/>
                <w:lang w:bidi="ar"/>
              </w:rPr>
              <w:t xml:space="preserve">13.具备前置组合式针孔电脑还原物理按键，解决电脑系统故障；</w:t>
            </w:r>
            <w:r>
              <w:rPr>
                <w:rFonts w:hint="eastAsia" w:ascii="宋体" w:hAnsi="宋体" w:cs="宋体"/>
                <w:color w:val="000000"/>
                <w:sz w:val="22"/>
                <w:lang w:bidi="ar"/>
              </w:rPr>
              <w:br/>
            </w:r>
            <w:r>
              <w:rPr>
                <w:rFonts w:hint="eastAsia" w:ascii="宋体" w:hAnsi="宋体" w:cs="宋体"/>
                <w:color w:val="000000"/>
                <w:sz w:val="22"/>
                <w:lang w:bidi="ar"/>
              </w:rPr>
              <w:t xml:space="preserve">14.内置点名软件，支持通过摄像头AI识别自动点名；</w:t>
            </w:r>
            <w:r/>
          </w:p>
          <w:p>
            <w:pPr>
              <w:jc w:val="left"/>
              <w:widowControl/>
              <w:rPr>
                <w:rFonts w:ascii="宋体" w:hAnsi="宋体" w:cs="宋体"/>
                <w:color w:val="000000"/>
                <w:sz w:val="22"/>
              </w:rPr>
            </w:pPr>
            <w:r>
              <w:rPr>
                <w:rFonts w:hint="eastAsia" w:ascii="宋体" w:hAnsi="宋体" w:cs="宋体"/>
                <w:color w:val="000000"/>
                <w:sz w:val="22"/>
                <w:lang w:bidi="ar"/>
              </w:rPr>
              <w:t xml:space="preserve">15.在任意信号源下，从屏幕下方任意位置向上滑动，可调用快捷设置菜单无需切换系统；</w:t>
            </w:r>
            <w:r>
              <w:rPr>
                <w:rFonts w:hint="eastAsia" w:ascii="宋体" w:hAnsi="宋体" w:cs="宋体"/>
                <w:color w:val="000000"/>
                <w:sz w:val="22"/>
                <w:lang w:bidi="ar"/>
              </w:rPr>
              <w:br/>
            </w:r>
            <w:r>
              <w:rPr>
                <w:rFonts w:hint="eastAsia" w:ascii="宋体" w:hAnsi="宋体" w:cs="宋体"/>
                <w:color w:val="000000"/>
                <w:sz w:val="22"/>
                <w:lang w:bidi="ar"/>
              </w:rPr>
              <w:t xml:space="preserve">16.侧板：两侧侧板尺寸1300*1300mm,硬度不低于9H，支持磁性材质教具吸附，镀锌钢板材质。</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OPS电脑</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1.CPU主频2.0GHz，睿频4.4GHz，8核心12线程，内存不低于16GB DDR4；硬盘不低于500GB固态硬盘；</w:t>
            </w:r>
            <w:r>
              <w:rPr>
                <w:rFonts w:hint="eastAsia" w:ascii="宋体" w:hAnsi="宋体" w:cs="宋体"/>
                <w:color w:val="000000"/>
                <w:sz w:val="22"/>
                <w:lang w:bidi="ar"/>
              </w:rPr>
              <w:br/>
            </w:r>
            <w:r>
              <w:rPr>
                <w:rFonts w:hint="eastAsia" w:ascii="宋体" w:hAnsi="宋体" w:cs="宋体"/>
                <w:color w:val="000000"/>
                <w:sz w:val="22"/>
                <w:lang w:bidi="ar"/>
              </w:rPr>
              <w:t xml:space="preserve">2.OPS具备独立复位按键；采用80pin Intel通用标准接口,即插即用，按压式卡扣设计，易于维护；</w:t>
            </w:r>
            <w:r>
              <w:rPr>
                <w:rFonts w:hint="eastAsia" w:ascii="宋体" w:hAnsi="宋体" w:cs="宋体"/>
                <w:color w:val="000000"/>
                <w:sz w:val="22"/>
                <w:lang w:bidi="ar"/>
              </w:rPr>
              <w:br/>
            </w:r>
            <w:r>
              <w:rPr>
                <w:rFonts w:hint="eastAsia" w:ascii="宋体" w:hAnsi="宋体" w:cs="宋体"/>
                <w:color w:val="000000"/>
                <w:sz w:val="22"/>
                <w:lang w:bidi="ar"/>
              </w:rPr>
              <w:t xml:space="preserve">3.接口：整机非外扩展具备6个USB接口；具有独立非外扩展的输出接口：≥1路HDMI等；具有3.5mm圆孔接口；具有2路LED状态指示灯；line out≥1路；RJ45≥1路。</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移动升降讲台</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1.产品材质：铁制脚架、铝合金升降管、中密度板；</w:t>
            </w:r>
            <w:r>
              <w:rPr>
                <w:rFonts w:hint="eastAsia" w:ascii="宋体" w:hAnsi="宋体" w:cs="宋体"/>
                <w:color w:val="000000"/>
                <w:sz w:val="22"/>
                <w:lang w:bidi="ar"/>
              </w:rPr>
              <w:br/>
            </w:r>
            <w:r>
              <w:rPr>
                <w:rFonts w:hint="eastAsia" w:ascii="宋体" w:hAnsi="宋体" w:cs="宋体"/>
                <w:color w:val="000000"/>
                <w:sz w:val="22"/>
                <w:lang w:bidi="ar"/>
              </w:rPr>
              <w:t xml:space="preserve">2.桌面尺寸：700*500*25mm；</w:t>
            </w:r>
            <w:r>
              <w:rPr>
                <w:rFonts w:hint="eastAsia" w:ascii="宋体" w:hAnsi="宋体" w:cs="宋体"/>
                <w:color w:val="000000"/>
                <w:sz w:val="22"/>
                <w:lang w:bidi="ar"/>
              </w:rPr>
              <w:br/>
            </w:r>
            <w:r>
              <w:rPr>
                <w:rFonts w:hint="eastAsia" w:ascii="宋体" w:hAnsi="宋体" w:cs="宋体"/>
                <w:color w:val="000000"/>
                <w:sz w:val="22"/>
                <w:lang w:bidi="ar"/>
              </w:rPr>
              <w:t xml:space="preserve">3.气压杆：气弹簧，升降高度：750-1125mm；</w:t>
            </w:r>
            <w:r>
              <w:rPr>
                <w:rFonts w:hint="eastAsia" w:ascii="宋体" w:hAnsi="宋体" w:cs="宋体"/>
                <w:color w:val="000000"/>
                <w:sz w:val="22"/>
                <w:lang w:bidi="ar"/>
              </w:rPr>
              <w:br/>
            </w:r>
            <w:r>
              <w:rPr>
                <w:rFonts w:hint="eastAsia" w:ascii="宋体" w:hAnsi="宋体" w:cs="宋体"/>
                <w:color w:val="000000"/>
                <w:sz w:val="22"/>
                <w:lang w:bidi="ar"/>
              </w:rPr>
              <w:t xml:space="preserve">4.功能：带水杯位、笔槽、防滑档，带挂钩。</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双模视频展台</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1.展台像素：800万自动对焦镜头，最高分辨率3264*2448；</w:t>
            </w:r>
            <w:r>
              <w:rPr>
                <w:rFonts w:hint="eastAsia" w:ascii="宋体" w:hAnsi="宋体" w:cs="宋体"/>
                <w:color w:val="000000"/>
                <w:sz w:val="22"/>
                <w:lang w:bidi="ar"/>
              </w:rPr>
              <w:br/>
            </w:r>
            <w:r>
              <w:rPr>
                <w:rFonts w:hint="eastAsia" w:ascii="宋体" w:hAnsi="宋体" w:cs="宋体"/>
                <w:color w:val="000000"/>
                <w:sz w:val="22"/>
                <w:lang w:bidi="ar"/>
              </w:rPr>
              <w:t xml:space="preserve">2.展示范围：多角度进行展示，打开后可实现超A3幅面演示；镜头也可下降到桌面展示物体较近的距离，进行微距离展示和拍摄；</w:t>
            </w:r>
            <w:r>
              <w:rPr>
                <w:rFonts w:hint="eastAsia" w:ascii="宋体" w:hAnsi="宋体" w:cs="宋体"/>
                <w:color w:val="000000"/>
                <w:sz w:val="22"/>
                <w:lang w:bidi="ar"/>
              </w:rPr>
              <w:br/>
            </w:r>
            <w:r>
              <w:rPr>
                <w:rFonts w:hint="eastAsia" w:ascii="宋体" w:hAnsi="宋体" w:cs="宋体"/>
                <w:color w:val="000000"/>
                <w:sz w:val="22"/>
                <w:lang w:bidi="ar"/>
              </w:rPr>
              <w:t xml:space="preserve">3.内置≥5600mAh高容量聚合物锂电池，电量带百分比显示；</w:t>
            </w:r>
            <w:r>
              <w:rPr>
                <w:rFonts w:hint="eastAsia" w:ascii="宋体" w:hAnsi="宋体" w:cs="宋体"/>
                <w:color w:val="000000"/>
                <w:sz w:val="22"/>
                <w:lang w:bidi="ar"/>
              </w:rPr>
              <w:br/>
            </w:r>
            <w:r>
              <w:rPr>
                <w:rFonts w:hint="eastAsia" w:ascii="宋体" w:hAnsi="宋体" w:cs="宋体"/>
                <w:color w:val="000000"/>
                <w:sz w:val="22"/>
                <w:lang w:bidi="ar"/>
              </w:rPr>
              <w:t xml:space="preserve">4.底座按钮与功能：开关机和缩放功能一体化设计，按压旋钮可实现开机，旋转按钮可对图像进行放大、缩小，有线模式或者移动使用时均能够控制展示软件的画面放大和缩小；</w:t>
            </w:r>
            <w:r>
              <w:rPr>
                <w:rFonts w:hint="eastAsia" w:ascii="宋体" w:hAnsi="宋体" w:cs="宋体"/>
                <w:color w:val="000000"/>
                <w:sz w:val="22"/>
                <w:lang w:bidi="ar"/>
              </w:rPr>
              <w:br/>
            </w:r>
            <w:r>
              <w:rPr>
                <w:rFonts w:hint="eastAsia" w:ascii="宋体" w:hAnsi="宋体" w:cs="宋体"/>
                <w:color w:val="000000"/>
                <w:sz w:val="22"/>
                <w:highlight w:val="none"/>
                <w:lang w:bidi="ar"/>
              </w:rPr>
              <w:t xml:space="preserve">▲5.采用双模传输方式，可包括但不限于通过无线方式连接电脑移动使用，也可放入壁挂箱中使用和充电，放入壁挂箱后，智能切换成USB传输模式</w:t>
            </w:r>
            <w:r>
              <w:rPr>
                <w:rFonts w:hint="eastAsia" w:ascii="宋体" w:hAnsi="宋体" w:cs="宋体"/>
                <w:b/>
                <w:bCs/>
                <w:color w:val="000000"/>
                <w:sz w:val="22"/>
                <w:highlight w:val="none"/>
                <w:lang w:bidi="ar"/>
              </w:rPr>
              <w:t xml:space="preserve">（签订合同时提供技术支持资料，白皮书或彩页或手册或官网截图或第三方检测报告等相关证明材料）；</w:t>
            </w:r>
            <w:r>
              <w:rPr>
                <w:rFonts w:hint="eastAsia" w:ascii="宋体" w:hAnsi="宋体" w:cs="宋体"/>
                <w:b/>
                <w:bCs/>
                <w:color w:val="000000"/>
                <w:sz w:val="22"/>
                <w:lang w:bidi="ar"/>
              </w:rPr>
              <w:br/>
            </w:r>
            <w:r>
              <w:rPr>
                <w:rFonts w:hint="eastAsia" w:ascii="宋体" w:hAnsi="宋体" w:cs="宋体"/>
                <w:color w:val="000000"/>
                <w:sz w:val="22"/>
                <w:lang w:bidi="ar"/>
              </w:rPr>
              <w:t xml:space="preserve">6.软件自带虚拟黑板功能，通过截取展示图像的某一重点内容在虚拟黑板模式下进行单独批注讲解，板书支持保存和二次打开、编辑。</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55寸商用显示器</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lang w:bidi="ar"/>
              </w:rPr>
            </w:pPr>
            <w:r>
              <w:rPr>
                <w:rFonts w:hint="eastAsia" w:ascii="宋体" w:hAnsi="宋体" w:cs="宋体"/>
                <w:color w:val="000000"/>
                <w:sz w:val="22"/>
                <w:lang w:bidi="ar"/>
              </w:rPr>
              <w:t xml:space="preserve">1.55寸商用显示器；</w:t>
            </w:r>
            <w:r>
              <w:rPr>
                <w:rFonts w:hint="eastAsia" w:ascii="宋体" w:hAnsi="宋体" w:cs="宋体"/>
                <w:color w:val="000000"/>
                <w:sz w:val="22"/>
                <w:lang w:bidi="ar"/>
              </w:rPr>
              <w:br/>
            </w:r>
            <w:r>
              <w:rPr>
                <w:rFonts w:hint="eastAsia" w:ascii="宋体" w:hAnsi="宋体" w:cs="宋体"/>
                <w:color w:val="000000"/>
                <w:sz w:val="22"/>
                <w:lang w:bidi="ar"/>
              </w:rPr>
              <w:t xml:space="preserve">2.分辨率3840x2160，屏幕比例16:9；</w:t>
            </w:r>
            <w:r>
              <w:rPr>
                <w:rFonts w:hint="eastAsia" w:ascii="宋体" w:hAnsi="宋体" w:cs="宋体"/>
                <w:color w:val="000000"/>
                <w:sz w:val="22"/>
                <w:lang w:bidi="ar"/>
              </w:rPr>
              <w:br/>
            </w:r>
            <w:r>
              <w:rPr>
                <w:rFonts w:hint="eastAsia" w:ascii="宋体" w:hAnsi="宋体" w:cs="宋体"/>
                <w:color w:val="000000"/>
                <w:sz w:val="22"/>
                <w:lang w:bidi="ar"/>
              </w:rPr>
              <w:t xml:space="preserve">3.带RS232或RS485控制接口；</w:t>
            </w:r>
            <w:r/>
          </w:p>
          <w:p>
            <w:pPr>
              <w:pStyle w:val="660"/>
              <w:ind w:firstLine="0"/>
            </w:pPr>
            <w:r>
              <w:rPr>
                <w:rFonts w:ascii="Arial" w:hAnsi="Arial" w:cs="Arial"/>
                <w:b/>
                <w:bCs/>
                <w:color w:val="333333"/>
                <w:sz w:val="19"/>
                <w:szCs w:val="19"/>
                <w:highlight w:val="none"/>
                <w:shd w:val="clear" w:color="auto" w:fill="ffffff"/>
              </w:rPr>
              <w:t xml:space="preserve">★</w:t>
            </w:r>
            <w:r>
              <w:rPr>
                <w:rFonts w:hint="eastAsia"/>
                <w:b/>
                <w:bCs/>
                <w:highlight w:val="none"/>
              </w:rPr>
              <w:t xml:space="preserve">4.符合国家强制节能要求</w:t>
            </w:r>
            <w:r>
              <w:rPr>
                <w:rFonts w:hint="eastAsia" w:cs="宋体"/>
                <w:b/>
                <w:bCs/>
                <w:color w:val="000000"/>
                <w:sz w:val="22"/>
                <w:highlight w:val="none"/>
                <w:lang w:bidi="ar"/>
              </w:rPr>
              <w:t xml:space="preserve">（签订合同时提供节能认证证书）。</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隐藏式天花翻转器</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1.规格 800*460*260mm；</w:t>
            </w:r>
            <w:r>
              <w:rPr>
                <w:rFonts w:hint="eastAsia" w:ascii="宋体" w:hAnsi="宋体" w:cs="宋体"/>
                <w:color w:val="000000"/>
                <w:sz w:val="22"/>
                <w:lang w:bidi="ar"/>
              </w:rPr>
              <w:br/>
            </w:r>
            <w:r>
              <w:rPr>
                <w:rFonts w:hint="eastAsia" w:ascii="宋体" w:hAnsi="宋体" w:cs="宋体"/>
                <w:color w:val="000000"/>
                <w:sz w:val="22"/>
                <w:lang w:bidi="ar"/>
              </w:rPr>
              <w:t xml:space="preserve">2.产品材质：冷轧钢；</w:t>
            </w:r>
            <w:r>
              <w:rPr>
                <w:rFonts w:hint="eastAsia" w:ascii="宋体" w:hAnsi="宋体" w:cs="宋体"/>
                <w:color w:val="000000"/>
                <w:sz w:val="22"/>
                <w:lang w:bidi="ar"/>
              </w:rPr>
              <w:br/>
            </w:r>
            <w:r>
              <w:rPr>
                <w:rFonts w:hint="eastAsia" w:ascii="宋体" w:hAnsi="宋体" w:cs="宋体"/>
                <w:color w:val="000000"/>
                <w:sz w:val="22"/>
                <w:lang w:bidi="ar"/>
              </w:rPr>
              <w:t xml:space="preserve">3.可挂电视尺寸：42-75英寸；</w:t>
            </w:r>
            <w:r>
              <w:rPr>
                <w:rFonts w:hint="eastAsia" w:ascii="宋体" w:hAnsi="宋体" w:cs="宋体"/>
                <w:color w:val="000000"/>
                <w:sz w:val="22"/>
                <w:lang w:bidi="ar"/>
              </w:rPr>
              <w:br/>
            </w:r>
            <w:r>
              <w:rPr>
                <w:rFonts w:hint="eastAsia" w:ascii="宋体" w:hAnsi="宋体" w:cs="宋体"/>
                <w:color w:val="000000"/>
                <w:sz w:val="22"/>
                <w:lang w:bidi="ar"/>
              </w:rPr>
              <w:t xml:space="preserve">4.安装孔距 ≤600*500mm；</w:t>
            </w:r>
            <w:r>
              <w:rPr>
                <w:rFonts w:hint="eastAsia" w:ascii="宋体" w:hAnsi="宋体" w:cs="宋体"/>
                <w:color w:val="000000"/>
                <w:sz w:val="22"/>
                <w:lang w:bidi="ar"/>
              </w:rPr>
              <w:br/>
            </w:r>
            <w:r>
              <w:rPr>
                <w:rFonts w:hint="eastAsia" w:ascii="宋体" w:hAnsi="宋体" w:cs="宋体"/>
                <w:color w:val="000000"/>
                <w:sz w:val="22"/>
                <w:lang w:bidi="ar"/>
              </w:rPr>
              <w:t xml:space="preserve">5.控制方式 无线遥控、手动按键开关、RS485/232中控控制；</w:t>
            </w:r>
            <w:r>
              <w:rPr>
                <w:rFonts w:hint="eastAsia" w:ascii="宋体" w:hAnsi="宋体" w:cs="宋体"/>
                <w:color w:val="000000"/>
                <w:sz w:val="22"/>
                <w:lang w:bidi="ar"/>
              </w:rPr>
              <w:br/>
            </w:r>
            <w:r>
              <w:rPr>
                <w:rFonts w:hint="eastAsia" w:ascii="宋体" w:hAnsi="宋体" w:cs="宋体"/>
                <w:color w:val="000000"/>
                <w:sz w:val="22"/>
                <w:lang w:bidi="ar"/>
              </w:rPr>
              <w:t xml:space="preserve">6.翻转角度 0-130°；</w:t>
            </w:r>
            <w:r>
              <w:rPr>
                <w:rFonts w:hint="eastAsia" w:ascii="宋体" w:hAnsi="宋体" w:cs="宋体"/>
                <w:color w:val="000000"/>
                <w:sz w:val="22"/>
                <w:lang w:bidi="ar"/>
              </w:rPr>
              <w:br/>
            </w:r>
            <w:r>
              <w:rPr>
                <w:rFonts w:hint="eastAsia" w:ascii="宋体" w:hAnsi="宋体" w:cs="宋体"/>
                <w:color w:val="000000"/>
                <w:sz w:val="22"/>
                <w:lang w:bidi="ar"/>
              </w:rPr>
              <w:t xml:space="preserve">7.带有电子限位功能，遥控器轻松完成吊架上下限位的设置；</w:t>
            </w:r>
            <w:r>
              <w:rPr>
                <w:rFonts w:hint="eastAsia" w:ascii="宋体" w:hAnsi="宋体" w:cs="宋体"/>
                <w:color w:val="000000"/>
                <w:sz w:val="22"/>
                <w:lang w:bidi="ar"/>
              </w:rPr>
              <w:br/>
            </w:r>
            <w:r>
              <w:rPr>
                <w:rFonts w:hint="eastAsia" w:ascii="宋体" w:hAnsi="宋体" w:cs="宋体"/>
                <w:color w:val="000000"/>
                <w:sz w:val="22"/>
                <w:lang w:bidi="ar"/>
              </w:rPr>
              <w:t xml:space="preserve">8.配有电视机挂板，装饰固定杆长度1.5米长，可任意切割；</w:t>
            </w:r>
            <w:r>
              <w:rPr>
                <w:rFonts w:hint="eastAsia" w:ascii="宋体" w:hAnsi="宋体" w:cs="宋体"/>
                <w:color w:val="000000"/>
                <w:sz w:val="22"/>
                <w:lang w:bidi="ar"/>
              </w:rPr>
              <w:br/>
            </w:r>
            <w:r>
              <w:rPr>
                <w:rFonts w:hint="eastAsia" w:ascii="宋体" w:hAnsi="宋体" w:cs="宋体"/>
                <w:color w:val="000000"/>
                <w:sz w:val="22"/>
                <w:lang w:bidi="ar"/>
              </w:rPr>
              <w:t xml:space="preserve">9.隐藏走线设计，预留走线孔为50mm，方便走线使用安装简单方便。</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无线投屏器</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1.WiFi性能：双频单Wifi模块802.11/ac协议；</w:t>
            </w:r>
            <w:r>
              <w:rPr>
                <w:rFonts w:hint="eastAsia" w:ascii="宋体" w:hAnsi="宋体" w:cs="宋体"/>
                <w:color w:val="000000"/>
                <w:sz w:val="22"/>
                <w:lang w:bidi="ar"/>
              </w:rPr>
              <w:br/>
            </w:r>
            <w:r>
              <w:rPr>
                <w:rFonts w:hint="eastAsia" w:ascii="宋体" w:hAnsi="宋体" w:cs="宋体"/>
                <w:color w:val="000000"/>
                <w:sz w:val="22"/>
                <w:lang w:bidi="ar"/>
              </w:rPr>
              <w:t xml:space="preserve">2.支持25米无线传输距离，同时10位待机人数；</w:t>
            </w:r>
            <w:r>
              <w:rPr>
                <w:rFonts w:hint="eastAsia" w:ascii="宋体" w:hAnsi="宋体" w:cs="宋体"/>
                <w:color w:val="000000"/>
                <w:sz w:val="22"/>
                <w:lang w:bidi="ar"/>
              </w:rPr>
              <w:br/>
            </w:r>
            <w:r>
              <w:rPr>
                <w:rFonts w:hint="eastAsia" w:ascii="宋体" w:hAnsi="宋体" w:cs="宋体"/>
                <w:color w:val="000000"/>
                <w:sz w:val="22"/>
                <w:lang w:bidi="ar"/>
              </w:rPr>
              <w:t xml:space="preserve">3.支持Windows、Mac、iOS、Android等终端无缝切换至大屏显示；</w:t>
            </w:r>
            <w:r>
              <w:rPr>
                <w:rFonts w:hint="eastAsia" w:ascii="宋体" w:hAnsi="宋体" w:cs="宋体"/>
                <w:color w:val="000000"/>
                <w:sz w:val="22"/>
                <w:lang w:bidi="ar"/>
              </w:rPr>
              <w:br/>
            </w:r>
            <w:r>
              <w:rPr>
                <w:rFonts w:hint="eastAsia" w:ascii="宋体" w:hAnsi="宋体" w:cs="宋体"/>
                <w:color w:val="000000"/>
                <w:sz w:val="22"/>
                <w:lang w:bidi="ar"/>
              </w:rPr>
              <w:t xml:space="preserve">4.支持miracast协议，支持免软件投屏；</w:t>
            </w:r>
            <w:r>
              <w:rPr>
                <w:rFonts w:hint="eastAsia" w:ascii="宋体" w:hAnsi="宋体" w:cs="宋体"/>
                <w:color w:val="000000"/>
                <w:sz w:val="22"/>
                <w:lang w:bidi="ar"/>
              </w:rPr>
              <w:br/>
            </w:r>
            <w:r>
              <w:rPr>
                <w:rFonts w:hint="eastAsia" w:ascii="宋体" w:hAnsi="宋体" w:cs="宋体"/>
                <w:color w:val="000000"/>
                <w:sz w:val="22"/>
                <w:lang w:bidi="ar"/>
              </w:rPr>
              <w:t xml:space="preserve">5.支持USB及Type-C二合一无线发射器，即插即用免驱动，无须占用自身WiFi连接；</w:t>
            </w:r>
            <w:r>
              <w:rPr>
                <w:rFonts w:hint="eastAsia" w:ascii="宋体" w:hAnsi="宋体" w:cs="宋体"/>
                <w:color w:val="000000"/>
                <w:sz w:val="22"/>
                <w:lang w:bidi="ar"/>
              </w:rPr>
              <w:br/>
            </w:r>
            <w:r>
              <w:rPr>
                <w:rFonts w:hint="eastAsia" w:ascii="宋体" w:hAnsi="宋体" w:cs="宋体"/>
                <w:color w:val="000000"/>
                <w:sz w:val="22"/>
                <w:lang w:bidi="ar"/>
              </w:rPr>
              <w:t xml:space="preserve">6.支持电脑及手机APP投屏，支持局域网免硬件投屏；</w:t>
            </w:r>
            <w:r>
              <w:rPr>
                <w:rFonts w:hint="eastAsia" w:ascii="宋体" w:hAnsi="宋体" w:cs="宋体"/>
                <w:color w:val="000000"/>
                <w:sz w:val="22"/>
                <w:lang w:bidi="ar"/>
              </w:rPr>
              <w:br/>
            </w:r>
            <w:r>
              <w:rPr>
                <w:rFonts w:hint="eastAsia" w:ascii="宋体" w:hAnsi="宋体" w:cs="宋体"/>
                <w:color w:val="000000"/>
                <w:sz w:val="22"/>
                <w:lang w:bidi="ar"/>
              </w:rPr>
              <w:t xml:space="preserve">7.主机接口HDMI≥1,RJ45网口≥1，USB口≥2，音频分离口；</w:t>
            </w:r>
            <w:r>
              <w:rPr>
                <w:rFonts w:hint="eastAsia" w:ascii="宋体" w:hAnsi="宋体" w:cs="宋体"/>
                <w:color w:val="000000"/>
                <w:sz w:val="22"/>
                <w:lang w:bidi="ar"/>
              </w:rPr>
              <w:br/>
            </w:r>
            <w:r>
              <w:rPr>
                <w:rFonts w:hint="eastAsia" w:ascii="宋体" w:hAnsi="宋体" w:cs="宋体"/>
                <w:color w:val="000000"/>
                <w:sz w:val="22"/>
                <w:lang w:bidi="ar"/>
              </w:rPr>
              <w:t xml:space="preserve">8.输出支持常规800*600,1024*768,1280*720,1920*1080，1920*1200。</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壁挂音柱音箱</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1.频率范围（-10dB）：80Hz–20kHz；</w:t>
            </w:r>
            <w:r>
              <w:rPr>
                <w:rFonts w:hint="eastAsia" w:ascii="宋体" w:hAnsi="宋体" w:cs="宋体"/>
                <w:color w:val="000000"/>
                <w:sz w:val="22"/>
                <w:lang w:bidi="ar"/>
              </w:rPr>
              <w:br/>
            </w:r>
            <w:r>
              <w:rPr>
                <w:rFonts w:hint="eastAsia" w:ascii="宋体" w:hAnsi="宋体" w:cs="宋体"/>
                <w:color w:val="000000"/>
                <w:sz w:val="22"/>
                <w:lang w:bidi="ar"/>
              </w:rPr>
              <w:t xml:space="preserve">2.驱动单元：≥7x2寸单元；</w:t>
            </w:r>
            <w:r>
              <w:rPr>
                <w:rFonts w:hint="eastAsia" w:ascii="宋体" w:hAnsi="宋体" w:cs="宋体"/>
                <w:color w:val="000000"/>
                <w:sz w:val="22"/>
                <w:lang w:bidi="ar"/>
              </w:rPr>
              <w:br/>
            </w:r>
            <w:r>
              <w:rPr>
                <w:rFonts w:hint="eastAsia" w:ascii="宋体" w:hAnsi="宋体" w:cs="宋体"/>
                <w:color w:val="000000"/>
                <w:sz w:val="22"/>
                <w:lang w:bidi="ar"/>
              </w:rPr>
              <w:t xml:space="preserve">3.额定功率：≥150W@8Ω；</w:t>
            </w:r>
            <w:r>
              <w:rPr>
                <w:rFonts w:hint="eastAsia" w:ascii="宋体" w:hAnsi="宋体" w:cs="宋体"/>
                <w:color w:val="000000"/>
                <w:sz w:val="22"/>
                <w:lang w:bidi="ar"/>
              </w:rPr>
              <w:br/>
            </w:r>
            <w:r>
              <w:rPr>
                <w:rFonts w:hint="eastAsia" w:ascii="宋体" w:hAnsi="宋体" w:cs="宋体"/>
                <w:color w:val="000000"/>
                <w:sz w:val="22"/>
                <w:lang w:bidi="ar"/>
              </w:rPr>
              <w:t xml:space="preserve">4.最大声压级：≥121dB峰值；</w:t>
            </w:r>
            <w:r>
              <w:rPr>
                <w:rFonts w:hint="eastAsia" w:ascii="宋体" w:hAnsi="宋体" w:cs="宋体"/>
                <w:color w:val="000000"/>
                <w:sz w:val="22"/>
                <w:lang w:bidi="ar"/>
              </w:rPr>
              <w:br/>
            </w:r>
            <w:r>
              <w:rPr>
                <w:rFonts w:hint="eastAsia" w:ascii="宋体" w:hAnsi="宋体" w:cs="宋体"/>
                <w:color w:val="000000"/>
                <w:sz w:val="22"/>
                <w:lang w:bidi="ar"/>
              </w:rPr>
              <w:t xml:space="preserve">5.驱动模式:定阻&amp;定压可调功率；</w:t>
            </w:r>
            <w:r>
              <w:rPr>
                <w:rFonts w:hint="eastAsia" w:ascii="宋体" w:hAnsi="宋体" w:cs="宋体"/>
                <w:color w:val="000000"/>
                <w:sz w:val="22"/>
                <w:lang w:bidi="ar"/>
              </w:rPr>
              <w:br/>
            </w:r>
            <w:r>
              <w:rPr>
                <w:rFonts w:hint="eastAsia" w:ascii="宋体" w:hAnsi="宋体" w:cs="宋体"/>
                <w:color w:val="000000"/>
                <w:sz w:val="22"/>
                <w:lang w:bidi="ar"/>
              </w:rPr>
              <w:t xml:space="preserve">6.灵敏度可随使用模式调整；</w:t>
            </w:r>
            <w:r>
              <w:rPr>
                <w:rFonts w:hint="eastAsia" w:ascii="宋体" w:hAnsi="宋体" w:cs="宋体"/>
                <w:color w:val="000000"/>
                <w:sz w:val="22"/>
                <w:lang w:bidi="ar"/>
              </w:rPr>
              <w:br/>
            </w:r>
            <w:r>
              <w:rPr>
                <w:rFonts w:hint="eastAsia" w:ascii="宋体" w:hAnsi="宋体" w:cs="宋体"/>
                <w:color w:val="000000"/>
                <w:sz w:val="22"/>
                <w:lang w:bidi="ar"/>
              </w:rPr>
              <w:t xml:space="preserve">7.防水防尘等级需达到IP55。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纯后级功放</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1.功率：≥2*300W@8Ω；</w:t>
            </w:r>
            <w:r>
              <w:rPr>
                <w:rFonts w:hint="eastAsia" w:ascii="宋体" w:hAnsi="宋体" w:cs="宋体"/>
                <w:color w:val="000000"/>
                <w:sz w:val="22"/>
                <w:lang w:bidi="ar"/>
              </w:rPr>
              <w:br/>
            </w:r>
            <w:r>
              <w:rPr>
                <w:rFonts w:hint="eastAsia" w:ascii="宋体" w:hAnsi="宋体" w:cs="宋体"/>
                <w:color w:val="000000"/>
                <w:sz w:val="22"/>
                <w:lang w:bidi="ar"/>
              </w:rPr>
              <w:t xml:space="preserve">2.频率响应：20Hz -20kHz,+0/-1dB；</w:t>
            </w:r>
            <w:r>
              <w:rPr>
                <w:rFonts w:hint="eastAsia" w:ascii="宋体" w:hAnsi="宋体" w:cs="宋体"/>
                <w:color w:val="000000"/>
                <w:sz w:val="22"/>
                <w:lang w:bidi="ar"/>
              </w:rPr>
              <w:br/>
            </w:r>
            <w:r>
              <w:rPr>
                <w:rFonts w:hint="eastAsia" w:ascii="宋体" w:hAnsi="宋体" w:cs="宋体"/>
                <w:color w:val="000000"/>
                <w:sz w:val="22"/>
                <w:lang w:bidi="ar"/>
              </w:rPr>
              <w:t xml:space="preserve">3.总谐波失真（THD）：＜0.5%,20Hz -20kHz。</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数字音频处理器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1.平衡式输入：4进4出；</w:t>
            </w:r>
            <w:r>
              <w:rPr>
                <w:rFonts w:hint="eastAsia" w:ascii="宋体" w:hAnsi="宋体" w:cs="宋体"/>
                <w:color w:val="000000"/>
                <w:sz w:val="22"/>
                <w:lang w:bidi="ar"/>
              </w:rPr>
              <w:br/>
            </w:r>
            <w:r>
              <w:rPr>
                <w:rFonts w:hint="eastAsia" w:ascii="宋体" w:hAnsi="宋体" w:cs="宋体"/>
                <w:color w:val="000000"/>
                <w:sz w:val="22"/>
                <w:lang w:bidi="ar"/>
              </w:rPr>
              <w:t xml:space="preserve">2.两进两出的USB声卡；</w:t>
            </w:r>
            <w:r>
              <w:rPr>
                <w:rFonts w:hint="eastAsia" w:ascii="宋体" w:hAnsi="宋体" w:cs="宋体"/>
                <w:color w:val="000000"/>
                <w:sz w:val="22"/>
                <w:lang w:bidi="ar"/>
              </w:rPr>
              <w:br/>
            </w:r>
            <w:r>
              <w:rPr>
                <w:rFonts w:hint="eastAsia" w:ascii="宋体" w:hAnsi="宋体" w:cs="宋体"/>
                <w:color w:val="000000"/>
                <w:sz w:val="22"/>
                <w:lang w:bidi="ar"/>
              </w:rPr>
              <w:t xml:space="preserve">3.两通道独立AEC；</w:t>
            </w:r>
            <w:r>
              <w:rPr>
                <w:rFonts w:hint="eastAsia" w:ascii="宋体" w:hAnsi="宋体" w:cs="宋体"/>
                <w:color w:val="000000"/>
                <w:sz w:val="22"/>
                <w:lang w:bidi="ar"/>
              </w:rPr>
              <w:br/>
            </w:r>
            <w:r>
              <w:rPr>
                <w:rFonts w:hint="eastAsia" w:ascii="宋体" w:hAnsi="宋体" w:cs="宋体"/>
                <w:color w:val="000000"/>
                <w:sz w:val="22"/>
                <w:lang w:bidi="ar"/>
              </w:rPr>
              <w:t xml:space="preserve">4.独立通道的AFC，采用陷波式算法，传声增益提升幅度：10dB；</w:t>
            </w:r>
            <w:r>
              <w:rPr>
                <w:rFonts w:hint="eastAsia" w:ascii="宋体" w:hAnsi="宋体" w:cs="宋体"/>
                <w:color w:val="000000"/>
                <w:sz w:val="22"/>
                <w:lang w:bidi="ar"/>
              </w:rPr>
              <w:br/>
            </w:r>
            <w:r>
              <w:rPr>
                <w:rFonts w:hint="eastAsia" w:ascii="宋体" w:hAnsi="宋体" w:cs="宋体"/>
                <w:color w:val="000000"/>
                <w:sz w:val="22"/>
                <w:lang w:bidi="ar"/>
              </w:rPr>
              <w:t xml:space="preserve">5.噪声抑制（ANS），信噪比提升18dB 8段英式参量均衡，提供5种滤波器选择。</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双领夹麦克风</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1.系统组成：领夹麦克风（磁吸配件）、充电仓、接收器；</w:t>
            </w:r>
            <w:r>
              <w:rPr>
                <w:rFonts w:hint="eastAsia" w:ascii="宋体" w:hAnsi="宋体" w:cs="宋体"/>
                <w:color w:val="000000"/>
                <w:sz w:val="22"/>
                <w:lang w:bidi="ar"/>
              </w:rPr>
              <w:br/>
            </w:r>
            <w:r>
              <w:rPr>
                <w:rFonts w:hint="eastAsia" w:ascii="宋体" w:hAnsi="宋体" w:cs="宋体"/>
                <w:color w:val="000000"/>
                <w:sz w:val="22"/>
                <w:lang w:bidi="ar"/>
              </w:rPr>
              <w:t xml:space="preserve">2.对频方式：近距离磁感应后自动对频；</w:t>
            </w:r>
            <w:r>
              <w:rPr>
                <w:rFonts w:hint="eastAsia" w:ascii="宋体" w:hAnsi="宋体" w:cs="宋体"/>
                <w:color w:val="000000"/>
                <w:sz w:val="22"/>
                <w:lang w:bidi="ar"/>
              </w:rPr>
              <w:br/>
            </w:r>
            <w:r>
              <w:rPr>
                <w:rFonts w:hint="eastAsia" w:ascii="宋体" w:hAnsi="宋体" w:cs="宋体"/>
                <w:color w:val="000000"/>
                <w:sz w:val="22"/>
                <w:lang w:bidi="ar"/>
              </w:rPr>
              <w:t xml:space="preserve">3.无线性能：采用2.4G无线传输，≥35米稳定传输；</w:t>
            </w:r>
            <w:r>
              <w:rPr>
                <w:rFonts w:hint="eastAsia" w:ascii="宋体" w:hAnsi="宋体" w:cs="宋体"/>
                <w:color w:val="000000"/>
                <w:sz w:val="22"/>
                <w:lang w:bidi="ar"/>
              </w:rPr>
              <w:br/>
            </w:r>
            <w:r>
              <w:rPr>
                <w:rFonts w:hint="eastAsia" w:ascii="宋体" w:hAnsi="宋体" w:cs="宋体"/>
                <w:color w:val="000000"/>
                <w:sz w:val="22"/>
                <w:lang w:bidi="ar"/>
              </w:rPr>
              <w:t xml:space="preserve">4.电池：麦克风续航6小时，快充仓支持麦克风的2次充电；</w:t>
            </w:r>
            <w:r>
              <w:rPr>
                <w:rFonts w:hint="eastAsia" w:ascii="宋体" w:hAnsi="宋体" w:cs="宋体"/>
                <w:color w:val="000000"/>
                <w:sz w:val="22"/>
                <w:lang w:bidi="ar"/>
              </w:rPr>
              <w:br/>
            </w:r>
            <w:r>
              <w:rPr>
                <w:rFonts w:hint="eastAsia" w:ascii="宋体" w:hAnsi="宋体" w:cs="宋体"/>
                <w:color w:val="000000"/>
                <w:sz w:val="22"/>
                <w:lang w:bidi="ar"/>
              </w:rPr>
              <w:t xml:space="preserve">5.安装：含接收器安装及供电配件。</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四手持麦克风</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1.一拖四数字无线手持话筒；</w:t>
            </w:r>
            <w:r>
              <w:rPr>
                <w:rFonts w:hint="eastAsia" w:ascii="宋体" w:hAnsi="宋体" w:cs="宋体"/>
                <w:color w:val="000000"/>
                <w:sz w:val="22"/>
                <w:lang w:bidi="ar"/>
              </w:rPr>
              <w:br/>
            </w:r>
            <w:r>
              <w:rPr>
                <w:rFonts w:hint="eastAsia" w:ascii="宋体" w:hAnsi="宋体" w:cs="宋体"/>
                <w:color w:val="000000"/>
                <w:sz w:val="22"/>
                <w:lang w:bidi="ar"/>
              </w:rPr>
              <w:t xml:space="preserve">2.四通道无线接收主机；</w:t>
            </w:r>
            <w:r>
              <w:rPr>
                <w:rFonts w:hint="eastAsia" w:ascii="宋体" w:hAnsi="宋体" w:cs="宋体"/>
                <w:color w:val="000000"/>
                <w:sz w:val="22"/>
                <w:lang w:bidi="ar"/>
              </w:rPr>
              <w:br/>
            </w:r>
            <w:r>
              <w:rPr>
                <w:rFonts w:hint="eastAsia" w:ascii="宋体" w:hAnsi="宋体" w:cs="宋体"/>
                <w:color w:val="000000"/>
                <w:sz w:val="22"/>
                <w:lang w:bidi="ar"/>
              </w:rPr>
              <w:t xml:space="preserve">3.频道总数：≥200CH，支持自动搜索空闲信道；</w:t>
            </w:r>
            <w:r>
              <w:rPr>
                <w:rFonts w:hint="eastAsia" w:ascii="宋体" w:hAnsi="宋体" w:cs="宋体"/>
                <w:color w:val="000000"/>
                <w:sz w:val="22"/>
                <w:lang w:bidi="ar"/>
              </w:rPr>
              <w:br/>
            </w:r>
            <w:r>
              <w:rPr>
                <w:rFonts w:hint="eastAsia" w:ascii="宋体" w:hAnsi="宋体" w:cs="宋体"/>
                <w:color w:val="000000"/>
                <w:sz w:val="22"/>
                <w:lang w:bidi="ar"/>
              </w:rPr>
              <w:t xml:space="preserve">4.频率响应：40Hz-18KHz；</w:t>
            </w:r>
            <w:r>
              <w:rPr>
                <w:rFonts w:hint="eastAsia" w:ascii="宋体" w:hAnsi="宋体" w:cs="宋体"/>
                <w:color w:val="000000"/>
                <w:sz w:val="22"/>
                <w:lang w:bidi="ar"/>
              </w:rPr>
              <w:br/>
            </w:r>
            <w:r>
              <w:rPr>
                <w:rFonts w:hint="eastAsia" w:ascii="宋体" w:hAnsi="宋体" w:cs="宋体"/>
                <w:color w:val="000000"/>
                <w:sz w:val="22"/>
                <w:lang w:bidi="ar"/>
              </w:rPr>
              <w:t xml:space="preserve">5.综合失真：≤1%；</w:t>
            </w:r>
            <w:r>
              <w:rPr>
                <w:rFonts w:hint="eastAsia" w:ascii="宋体" w:hAnsi="宋体" w:cs="宋体"/>
                <w:color w:val="000000"/>
                <w:sz w:val="22"/>
                <w:lang w:bidi="ar"/>
              </w:rPr>
              <w:br/>
            </w:r>
            <w:r>
              <w:rPr>
                <w:rFonts w:hint="eastAsia" w:ascii="宋体" w:hAnsi="宋体" w:cs="宋体"/>
                <w:color w:val="000000"/>
                <w:sz w:val="22"/>
                <w:lang w:bidi="ar"/>
              </w:rPr>
              <w:t xml:space="preserve">6.综合信噪比：≥100dB；</w:t>
            </w:r>
            <w:r>
              <w:rPr>
                <w:rFonts w:hint="eastAsia" w:ascii="宋体" w:hAnsi="宋体" w:cs="宋体"/>
                <w:color w:val="000000"/>
                <w:sz w:val="22"/>
                <w:lang w:bidi="ar"/>
              </w:rPr>
              <w:br/>
            </w:r>
            <w:r>
              <w:rPr>
                <w:rFonts w:hint="eastAsia" w:ascii="宋体" w:hAnsi="宋体" w:cs="宋体"/>
                <w:color w:val="000000"/>
                <w:sz w:val="22"/>
                <w:lang w:bidi="ar"/>
              </w:rPr>
              <w:t xml:space="preserve">7.网头、尾管采用防摔防震设计。</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53</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音频电源时序器</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1.可控制电源≥8路，外加≥2路输出辅助通道；</w:t>
            </w:r>
            <w:r>
              <w:rPr>
                <w:rFonts w:hint="eastAsia" w:ascii="宋体" w:hAnsi="宋体" w:cs="宋体"/>
                <w:color w:val="000000"/>
                <w:sz w:val="22"/>
                <w:lang w:bidi="ar"/>
              </w:rPr>
              <w:br/>
            </w:r>
            <w:r>
              <w:rPr>
                <w:rFonts w:hint="eastAsia" w:ascii="宋体" w:hAnsi="宋体" w:cs="宋体"/>
                <w:color w:val="000000"/>
                <w:sz w:val="22"/>
                <w:lang w:bidi="ar"/>
              </w:rPr>
              <w:t xml:space="preserve">2.每路动作延时时间 0-999s；</w:t>
            </w:r>
            <w:r>
              <w:rPr>
                <w:rFonts w:hint="eastAsia" w:ascii="宋体" w:hAnsi="宋体" w:cs="宋体"/>
                <w:color w:val="000000"/>
                <w:sz w:val="22"/>
                <w:lang w:bidi="ar"/>
              </w:rPr>
              <w:br/>
            </w:r>
            <w:r>
              <w:rPr>
                <w:rFonts w:hint="eastAsia" w:ascii="宋体" w:hAnsi="宋体" w:cs="宋体"/>
                <w:color w:val="000000"/>
                <w:sz w:val="22"/>
                <w:lang w:bidi="ar"/>
              </w:rPr>
              <w:t xml:space="preserve">3.支持≥2”TFT彩色液晶实时显示当前电压,日期,时间,每路开关状态；</w:t>
            </w:r>
            <w:r>
              <w:rPr>
                <w:rFonts w:hint="eastAsia" w:ascii="宋体" w:hAnsi="宋体" w:cs="宋体"/>
                <w:color w:val="000000"/>
                <w:sz w:val="22"/>
                <w:lang w:bidi="ar"/>
              </w:rPr>
              <w:br/>
            </w:r>
            <w:r>
              <w:rPr>
                <w:rFonts w:hint="eastAsia" w:ascii="宋体" w:hAnsi="宋体" w:cs="宋体"/>
                <w:color w:val="000000"/>
                <w:sz w:val="22"/>
                <w:lang w:bidi="ar"/>
              </w:rPr>
              <w:t xml:space="preserve">4.额定总输出电流 ≥30A；</w:t>
            </w:r>
            <w:r>
              <w:rPr>
                <w:rFonts w:hint="eastAsia" w:ascii="宋体" w:hAnsi="宋体" w:cs="宋体"/>
                <w:color w:val="000000"/>
                <w:sz w:val="22"/>
                <w:lang w:bidi="ar"/>
              </w:rPr>
              <w:br/>
            </w:r>
            <w:r>
              <w:rPr>
                <w:rFonts w:hint="eastAsia" w:ascii="宋体" w:hAnsi="宋体" w:cs="宋体"/>
                <w:color w:val="000000"/>
                <w:sz w:val="22"/>
                <w:lang w:bidi="ar"/>
              </w:rPr>
              <w:t xml:space="preserve">5.支持定时器功能。</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54</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双声道拉杆音箱</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1.功率:≥180W；</w:t>
            </w:r>
            <w:r>
              <w:rPr>
                <w:rFonts w:hint="eastAsia" w:ascii="宋体" w:hAnsi="宋体" w:cs="宋体"/>
                <w:color w:val="000000"/>
                <w:sz w:val="22"/>
                <w:lang w:bidi="ar"/>
              </w:rPr>
              <w:br/>
            </w:r>
            <w:r>
              <w:rPr>
                <w:rFonts w:hint="eastAsia" w:ascii="宋体" w:hAnsi="宋体" w:cs="宋体"/>
                <w:color w:val="000000"/>
                <w:sz w:val="22"/>
                <w:lang w:bidi="ar"/>
              </w:rPr>
              <w:t xml:space="preserve">2.频响:50Hz-20KHz；</w:t>
            </w:r>
            <w:r>
              <w:rPr>
                <w:rFonts w:hint="eastAsia" w:ascii="宋体" w:hAnsi="宋体" w:cs="宋体"/>
                <w:color w:val="000000"/>
                <w:sz w:val="22"/>
                <w:lang w:bidi="ar"/>
              </w:rPr>
              <w:br/>
            </w:r>
            <w:r>
              <w:rPr>
                <w:rFonts w:hint="eastAsia" w:ascii="宋体" w:hAnsi="宋体" w:cs="宋体"/>
                <w:color w:val="000000"/>
                <w:sz w:val="22"/>
                <w:lang w:bidi="ar"/>
              </w:rPr>
              <w:t xml:space="preserve">3.失真度:≤0.5%(1W,1Khz)；</w:t>
            </w:r>
            <w:r>
              <w:rPr>
                <w:rFonts w:hint="eastAsia" w:ascii="宋体" w:hAnsi="宋体" w:cs="宋体"/>
                <w:color w:val="000000"/>
                <w:sz w:val="22"/>
                <w:lang w:bidi="ar"/>
              </w:rPr>
              <w:br/>
            </w:r>
            <w:r>
              <w:rPr>
                <w:rFonts w:hint="eastAsia" w:ascii="宋体" w:hAnsi="宋体" w:cs="宋体"/>
                <w:color w:val="000000"/>
                <w:sz w:val="22"/>
                <w:lang w:bidi="ar"/>
              </w:rPr>
              <w:t xml:space="preserve">4.喇叭：6.5英寸低音*2+号角高音*1；</w:t>
            </w:r>
            <w:r>
              <w:rPr>
                <w:rFonts w:hint="eastAsia" w:ascii="宋体" w:hAnsi="宋体" w:cs="宋体"/>
                <w:color w:val="000000"/>
                <w:sz w:val="22"/>
                <w:lang w:bidi="ar"/>
              </w:rPr>
              <w:br/>
            </w:r>
            <w:r>
              <w:rPr>
                <w:rFonts w:hint="eastAsia" w:ascii="宋体" w:hAnsi="宋体" w:cs="宋体"/>
                <w:color w:val="000000"/>
                <w:sz w:val="22"/>
                <w:lang w:bidi="ar"/>
              </w:rPr>
              <w:t xml:space="preserve">5.声道：双声道；</w:t>
            </w:r>
            <w:r>
              <w:rPr>
                <w:rFonts w:hint="eastAsia" w:ascii="宋体" w:hAnsi="宋体" w:cs="宋体"/>
                <w:color w:val="000000"/>
                <w:sz w:val="22"/>
                <w:lang w:bidi="ar"/>
              </w:rPr>
              <w:br/>
            </w:r>
            <w:r>
              <w:rPr>
                <w:rFonts w:hint="eastAsia" w:ascii="宋体" w:hAnsi="宋体" w:cs="宋体"/>
                <w:color w:val="000000"/>
                <w:sz w:val="22"/>
                <w:lang w:bidi="ar"/>
              </w:rPr>
              <w:t xml:space="preserve">6.蓝牙版本:V5.0；</w:t>
            </w:r>
            <w:r>
              <w:rPr>
                <w:rFonts w:hint="eastAsia" w:ascii="宋体" w:hAnsi="宋体" w:cs="宋体"/>
                <w:color w:val="000000"/>
                <w:sz w:val="22"/>
                <w:lang w:bidi="ar"/>
              </w:rPr>
              <w:br/>
            </w:r>
            <w:r>
              <w:rPr>
                <w:rFonts w:hint="eastAsia" w:ascii="宋体" w:hAnsi="宋体" w:cs="宋体"/>
                <w:color w:val="000000"/>
                <w:sz w:val="22"/>
                <w:lang w:bidi="ar"/>
              </w:rPr>
              <w:t xml:space="preserve">7.电池：+12V/12AH天能电池；</w:t>
            </w:r>
            <w:r>
              <w:rPr>
                <w:rFonts w:hint="eastAsia" w:ascii="宋体" w:hAnsi="宋体" w:cs="宋体"/>
                <w:color w:val="000000"/>
                <w:sz w:val="22"/>
                <w:lang w:bidi="ar"/>
              </w:rPr>
              <w:br/>
            </w:r>
            <w:r>
              <w:rPr>
                <w:rFonts w:hint="eastAsia" w:ascii="宋体" w:hAnsi="宋体" w:cs="宋体"/>
                <w:color w:val="000000"/>
                <w:sz w:val="22"/>
                <w:lang w:bidi="ar"/>
              </w:rPr>
              <w:t xml:space="preserve">8.USB接口*1，3.5mm音频输入*1，6.35mm话筒输入*1，RCA线路输出*1。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55</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高清录播主机</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1.主机架构：整体采用嵌入式设计、非PC与服务器工作站等架构，以保障系统运行稳定、安全；</w:t>
            </w:r>
            <w:r>
              <w:rPr>
                <w:rFonts w:hint="eastAsia" w:ascii="宋体" w:hAnsi="宋体" w:cs="宋体"/>
                <w:color w:val="000000"/>
                <w:sz w:val="22"/>
                <w:lang w:bidi="ar"/>
              </w:rPr>
              <w:br/>
            </w:r>
            <w:r>
              <w:rPr>
                <w:rFonts w:hint="eastAsia" w:ascii="宋体" w:hAnsi="宋体" w:cs="宋体"/>
                <w:color w:val="000000"/>
                <w:sz w:val="22"/>
                <w:lang w:bidi="ar"/>
              </w:rPr>
              <w:t xml:space="preserve">2.高度集成：主机需同时具备录制、直播、导播、自动跟踪、音频编码、视频编码、音频处理、视频处理、存储、点播、互动多功能于一体；</w:t>
            </w:r>
            <w:r>
              <w:rPr>
                <w:rFonts w:hint="eastAsia" w:ascii="宋体" w:hAnsi="宋体" w:cs="宋体"/>
                <w:color w:val="000000"/>
                <w:sz w:val="22"/>
                <w:lang w:bidi="ar"/>
              </w:rPr>
              <w:br/>
            </w:r>
            <w:r>
              <w:rPr>
                <w:rFonts w:hint="eastAsia" w:ascii="宋体" w:hAnsi="宋体" w:cs="宋体"/>
                <w:color w:val="000000"/>
                <w:sz w:val="22"/>
                <w:lang w:bidi="ar"/>
              </w:rPr>
              <w:t xml:space="preserve">3.性能：主机采用嵌入式架构处理器同时内置GPU与NPU协处理器，CPU核心数≥8，核心主频≥2.4GHz；</w:t>
            </w:r>
            <w:r>
              <w:rPr>
                <w:rFonts w:hint="eastAsia" w:ascii="宋体" w:hAnsi="宋体" w:cs="宋体"/>
                <w:color w:val="000000"/>
                <w:sz w:val="22"/>
                <w:lang w:bidi="ar"/>
              </w:rPr>
              <w:br/>
            </w:r>
            <w:r>
              <w:rPr>
                <w:rFonts w:hint="eastAsia" w:ascii="宋体" w:hAnsi="宋体" w:cs="宋体"/>
                <w:color w:val="000000"/>
                <w:sz w:val="22"/>
                <w:lang w:bidi="ar"/>
              </w:rPr>
              <w:t xml:space="preserve">4.工作噪声：主机在正常工作状态下的生产噪声不高于20dB(A)；</w:t>
            </w:r>
            <w:r>
              <w:rPr>
                <w:rFonts w:hint="eastAsia" w:ascii="宋体" w:hAnsi="宋体" w:cs="宋体"/>
                <w:color w:val="000000"/>
                <w:sz w:val="22"/>
                <w:lang w:bidi="ar"/>
              </w:rPr>
              <w:br/>
            </w:r>
            <w:r>
              <w:rPr>
                <w:rFonts w:hint="eastAsia" w:ascii="宋体" w:hAnsi="宋体" w:cs="宋体"/>
                <w:color w:val="000000"/>
                <w:sz w:val="22"/>
                <w:lang w:bidi="ar"/>
              </w:rPr>
              <w:t xml:space="preserve">5.工作功率：整机正常工作状态下功耗不超过50W；</w:t>
            </w:r>
            <w:r>
              <w:rPr>
                <w:rFonts w:hint="eastAsia" w:ascii="宋体" w:hAnsi="宋体" w:cs="宋体"/>
                <w:color w:val="000000"/>
                <w:sz w:val="22"/>
                <w:lang w:bidi="ar"/>
              </w:rPr>
              <w:br/>
            </w:r>
            <w:r>
              <w:rPr>
                <w:rFonts w:hint="eastAsia" w:ascii="宋体" w:hAnsi="宋体" w:cs="宋体"/>
                <w:color w:val="000000"/>
                <w:sz w:val="22"/>
                <w:lang w:bidi="ar"/>
              </w:rPr>
              <w:t xml:space="preserve">6.视频接口：数字视频接口D-Video（RJ45）≥4，HDMI 输入≥2，HDMI 输出≥2路；</w:t>
            </w:r>
            <w:r>
              <w:rPr>
                <w:rFonts w:hint="eastAsia" w:ascii="宋体" w:hAnsi="宋体" w:cs="宋体"/>
                <w:color w:val="000000"/>
                <w:sz w:val="22"/>
                <w:lang w:bidi="ar"/>
              </w:rPr>
              <w:br/>
            </w:r>
            <w:r>
              <w:rPr>
                <w:rFonts w:hint="eastAsia" w:ascii="宋体" w:hAnsi="宋体" w:cs="宋体"/>
                <w:color w:val="000000"/>
                <w:sz w:val="22"/>
                <w:lang w:bidi="ar"/>
              </w:rPr>
              <w:t xml:space="preserve">7.音频接口：主机支持线性音频输入与数字音频输入，Line in接口≥2，Line out接口≥2，数字音频接口D-Mic（RJ45）≥6；</w:t>
            </w:r>
            <w:r>
              <w:rPr>
                <w:rFonts w:hint="eastAsia" w:ascii="宋体" w:hAnsi="宋体" w:cs="宋体"/>
                <w:color w:val="000000"/>
                <w:sz w:val="22"/>
                <w:lang w:bidi="ar"/>
              </w:rPr>
              <w:br/>
            </w:r>
            <w:r>
              <w:rPr>
                <w:rFonts w:hint="eastAsia" w:ascii="宋体" w:hAnsi="宋体" w:cs="宋体"/>
                <w:color w:val="000000"/>
                <w:sz w:val="22"/>
                <w:lang w:bidi="ar"/>
              </w:rPr>
              <w:t xml:space="preserve">8.网络接口：RJ45≥1，支持100/1000M网络自适应及IPv4、IPv6双协议栈；</w:t>
            </w:r>
            <w:r>
              <w:rPr>
                <w:rFonts w:hint="eastAsia" w:ascii="宋体" w:hAnsi="宋体" w:cs="宋体"/>
                <w:color w:val="000000"/>
                <w:sz w:val="22"/>
                <w:lang w:bidi="ar"/>
              </w:rPr>
              <w:br/>
            </w:r>
            <w:r>
              <w:rPr>
                <w:rFonts w:hint="eastAsia" w:ascii="宋体" w:hAnsi="宋体" w:cs="宋体"/>
                <w:color w:val="000000"/>
                <w:sz w:val="22"/>
                <w:lang w:bidi="ar"/>
              </w:rPr>
              <w:t xml:space="preserve">9.控制接口：RJ45≥2，支持RS232串行通信协议进行外接控制；USB2.0≥2，；系统存储≥2T；</w:t>
            </w:r>
            <w:r>
              <w:rPr>
                <w:rFonts w:hint="eastAsia" w:ascii="宋体" w:hAnsi="宋体" w:cs="宋体"/>
                <w:color w:val="000000"/>
                <w:sz w:val="22"/>
                <w:lang w:bidi="ar"/>
              </w:rPr>
              <w:br/>
            </w:r>
            <w:r>
              <w:rPr>
                <w:rFonts w:hint="eastAsia" w:ascii="宋体" w:hAnsi="宋体" w:cs="宋体"/>
                <w:color w:val="000000"/>
                <w:sz w:val="22"/>
                <w:lang w:bidi="ar"/>
              </w:rPr>
              <w:t xml:space="preserve">10.视频一线通：支持摄像机与主机之间仅通过一根双绞线即可同时实现供电、控制和视频信号的同步传输，不接受使用转接器的方式；</w:t>
            </w:r>
            <w:r>
              <w:rPr>
                <w:rFonts w:hint="eastAsia" w:ascii="宋体" w:hAnsi="宋体" w:cs="宋体"/>
                <w:color w:val="000000"/>
                <w:sz w:val="22"/>
                <w:lang w:bidi="ar"/>
              </w:rPr>
              <w:br/>
            </w:r>
            <w:r>
              <w:rPr>
                <w:rFonts w:hint="eastAsia" w:ascii="宋体" w:hAnsi="宋体" w:cs="宋体"/>
                <w:color w:val="000000"/>
                <w:sz w:val="22"/>
                <w:lang w:bidi="ar"/>
              </w:rPr>
              <w:t xml:space="preserve">11.音频一线通：支持麦克风与主机之间仅通过一根双绞线即可同时实现供电和音频信号的采集，实现音频信号的稳定传输；</w:t>
            </w:r>
            <w:r>
              <w:rPr>
                <w:rFonts w:hint="eastAsia" w:ascii="宋体" w:hAnsi="宋体" w:cs="宋体"/>
                <w:color w:val="000000"/>
                <w:sz w:val="22"/>
                <w:lang w:bidi="ar"/>
              </w:rPr>
              <w:br/>
            </w:r>
            <w:r>
              <w:rPr>
                <w:rFonts w:hint="eastAsia" w:ascii="宋体" w:hAnsi="宋体" w:cs="宋体"/>
                <w:color w:val="000000"/>
                <w:sz w:val="22"/>
                <w:lang w:bidi="ar"/>
              </w:rPr>
              <w:t xml:space="preserve">12.视频录制：兼容标准H.264视频编解码能力，支持4K@30fps、1080P@30fps、720P@30fps，以及AAC音频编解码协议标准且内置音频处理功能；</w:t>
            </w:r>
            <w:r>
              <w:rPr>
                <w:rFonts w:hint="eastAsia" w:ascii="宋体" w:hAnsi="宋体" w:cs="宋体"/>
                <w:color w:val="000000"/>
                <w:sz w:val="22"/>
                <w:lang w:bidi="ar"/>
              </w:rPr>
              <w:br/>
            </w:r>
            <w:r>
              <w:rPr>
                <w:rFonts w:hint="eastAsia" w:ascii="宋体" w:hAnsi="宋体" w:cs="宋体"/>
                <w:color w:val="000000"/>
                <w:sz w:val="22"/>
                <w:lang w:bidi="ar"/>
              </w:rPr>
              <w:t xml:space="preserve">13.系统架构：软件需采用B/S架构设计，支持通过浏览器即可进行管理配置与操作，而无需额外安装客户端或APP；</w:t>
            </w:r>
            <w:r>
              <w:rPr>
                <w:rFonts w:hint="eastAsia" w:ascii="宋体" w:hAnsi="宋体" w:cs="宋体"/>
                <w:color w:val="000000"/>
                <w:sz w:val="22"/>
                <w:lang w:bidi="ar"/>
              </w:rPr>
              <w:br/>
            </w:r>
            <w:r>
              <w:rPr>
                <w:rFonts w:hint="eastAsia" w:ascii="宋体" w:hAnsi="宋体" w:cs="宋体"/>
                <w:color w:val="000000"/>
                <w:sz w:val="22"/>
                <w:lang w:bidi="ar"/>
              </w:rPr>
              <w:t xml:space="preserve">14.AI全场景跟踪：录播内置跟踪算法且跟踪功能基于AI人工智能技术无需额外增加图像定位主机或摄像机即可实现多机位的全自动跟踪切换；</w:t>
            </w:r>
            <w:r>
              <w:rPr>
                <w:rFonts w:hint="eastAsia" w:ascii="宋体" w:hAnsi="宋体" w:cs="宋体"/>
                <w:color w:val="000000"/>
                <w:sz w:val="22"/>
                <w:lang w:bidi="ar"/>
              </w:rPr>
              <w:br/>
            </w:r>
            <w:r>
              <w:rPr>
                <w:rFonts w:hint="eastAsia" w:ascii="宋体" w:hAnsi="宋体" w:cs="宋体"/>
                <w:color w:val="000000"/>
                <w:sz w:val="22"/>
                <w:lang w:bidi="ar"/>
              </w:rPr>
              <w:t xml:space="preserve">15.系统状态：支持在导播界面实时查看主机当前CPU温度、磁盘空间占用情况、视频录制的参数配置和正在录制的视频时长与大小等信息；</w:t>
            </w:r>
            <w:r>
              <w:rPr>
                <w:rFonts w:hint="eastAsia" w:ascii="宋体" w:hAnsi="宋体" w:cs="宋体"/>
                <w:color w:val="000000"/>
                <w:sz w:val="22"/>
                <w:lang w:bidi="ar"/>
              </w:rPr>
              <w:br/>
            </w:r>
            <w:r>
              <w:rPr>
                <w:rFonts w:hint="eastAsia" w:ascii="宋体" w:hAnsi="宋体" w:cs="宋体"/>
                <w:color w:val="000000"/>
                <w:sz w:val="22"/>
                <w:lang w:bidi="ar"/>
              </w:rPr>
              <w:t xml:space="preserve">16.UVC/UAC功能：主机具备通过USB口直接输出音视频信号的能力，实现便捷的视频会议软件接入；</w:t>
            </w:r>
            <w:r>
              <w:rPr>
                <w:rFonts w:hint="eastAsia" w:ascii="宋体" w:hAnsi="宋体" w:cs="宋体"/>
                <w:color w:val="000000"/>
                <w:sz w:val="22"/>
                <w:lang w:bidi="ar"/>
              </w:rPr>
              <w:br/>
            </w:r>
            <w:r>
              <w:rPr>
                <w:rFonts w:hint="eastAsia" w:ascii="宋体" w:hAnsi="宋体" w:cs="宋体"/>
                <w:color w:val="000000"/>
                <w:sz w:val="22"/>
                <w:lang w:bidi="ar"/>
              </w:rPr>
              <w:t xml:space="preserve">17.学生学情分析：主机具备学生AI分析能力，可提供学生视频分析数据包括检测时间、人像数据、行为数据以及出勤情况等数据；</w:t>
            </w:r>
            <w:r>
              <w:rPr>
                <w:rFonts w:hint="eastAsia" w:ascii="宋体" w:hAnsi="宋体" w:cs="宋体"/>
                <w:color w:val="000000"/>
                <w:sz w:val="22"/>
                <w:lang w:bidi="ar"/>
              </w:rPr>
              <w:br/>
            </w:r>
            <w:r>
              <w:rPr>
                <w:rFonts w:hint="eastAsia" w:ascii="宋体" w:hAnsi="宋体" w:cs="宋体"/>
                <w:color w:val="000000"/>
                <w:sz w:val="22"/>
                <w:lang w:bidi="ar"/>
              </w:rPr>
              <w:t xml:space="preserve">18.教师教情分析：主机具备教师AI分析能力，可提供教师区域统计、教师位置坐标等维度的数据分析；</w:t>
            </w:r>
            <w:r>
              <w:rPr>
                <w:rFonts w:hint="eastAsia" w:ascii="宋体" w:hAnsi="宋体" w:cs="宋体"/>
                <w:color w:val="000000"/>
                <w:sz w:val="22"/>
                <w:lang w:bidi="ar"/>
              </w:rPr>
              <w:br/>
            </w:r>
            <w:r>
              <w:rPr>
                <w:rFonts w:hint="eastAsia" w:ascii="宋体" w:hAnsi="宋体" w:cs="宋体"/>
                <w:color w:val="000000"/>
                <w:sz w:val="22"/>
                <w:lang w:bidi="ar"/>
              </w:rPr>
              <w:t xml:space="preserve">19.存储管理：录像文件循环覆盖功能，开启循环覆盖功能后，录播硬盘在已存储90%的空间时，再次启动录制将删除录播内现存时间最早的录像文件以应对录制频率比较高的情况；</w:t>
            </w:r>
            <w:r>
              <w:rPr>
                <w:rFonts w:hint="eastAsia" w:ascii="宋体" w:hAnsi="宋体" w:cs="宋体"/>
                <w:color w:val="000000"/>
                <w:sz w:val="22"/>
                <w:lang w:bidi="ar"/>
              </w:rPr>
              <w:br/>
            </w:r>
            <w:r>
              <w:rPr>
                <w:rFonts w:hint="eastAsia" w:ascii="宋体" w:hAnsi="宋体" w:cs="宋体"/>
                <w:color w:val="000000"/>
                <w:sz w:val="22"/>
                <w:highlight w:val="none"/>
                <w:lang w:bidi="ar"/>
              </w:rPr>
              <w:t xml:space="preserve">▲20.摄像机到录播主机端的视频采集和传输过程无需编解码、无画质损耗</w:t>
            </w:r>
            <w:r>
              <w:rPr>
                <w:rFonts w:hint="eastAsia" w:ascii="宋体" w:hAnsi="宋体" w:cs="宋体"/>
                <w:b/>
                <w:bCs/>
                <w:color w:val="auto"/>
                <w:sz w:val="22"/>
                <w:highlight w:val="none"/>
                <w:lang w:bidi="ar"/>
              </w:rPr>
              <w:t xml:space="preserve">（签订合同时提供技术支持资料，</w:t>
            </w:r>
            <w:r>
              <w:rPr>
                <w:rFonts w:hint="eastAsia" w:ascii="宋体" w:hAnsi="宋体" w:cs="宋体"/>
                <w:b/>
                <w:bCs/>
                <w:color w:val="auto"/>
                <w:sz w:val="22"/>
                <w:highlight w:val="none"/>
                <w:lang w:eastAsia="zh-CN" w:bidi="ar"/>
              </w:rPr>
              <w:t xml:space="preserve">如：</w:t>
            </w:r>
            <w:r>
              <w:rPr>
                <w:rFonts w:hint="eastAsia" w:ascii="宋体" w:hAnsi="宋体" w:cs="宋体"/>
                <w:b/>
                <w:bCs/>
                <w:color w:val="auto"/>
                <w:sz w:val="22"/>
                <w:highlight w:val="none"/>
                <w:lang w:bidi="ar"/>
              </w:rPr>
              <w:t xml:space="preserve">白皮书或彩页或手册或官网截图或第三方检测报告等相关证明材料）</w:t>
            </w:r>
            <w:r>
              <w:rPr>
                <w:rFonts w:hint="eastAsia" w:ascii="宋体" w:hAnsi="宋体" w:cs="宋体"/>
                <w:color w:val="000000"/>
                <w:sz w:val="22"/>
                <w:highlight w:val="none"/>
                <w:lang w:bidi="ar"/>
              </w:rPr>
              <w:t xml:space="preserve">。</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56</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录播应用软件</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1.录制模式：支持电影模式和资源模式两种录制模式。电影模式下支持将多路视频信号的复合成一路画面进行录制；资源模式下支持将接入的摄像机画面和电脑画面进行独立录制；</w:t>
            </w:r>
            <w:r>
              <w:rPr>
                <w:rFonts w:hint="eastAsia" w:ascii="宋体" w:hAnsi="宋体" w:cs="宋体"/>
                <w:color w:val="000000"/>
                <w:sz w:val="22"/>
                <w:lang w:bidi="ar"/>
              </w:rPr>
              <w:br/>
            </w:r>
            <w:r>
              <w:rPr>
                <w:rFonts w:hint="eastAsia" w:ascii="宋体" w:hAnsi="宋体" w:cs="宋体"/>
                <w:color w:val="000000"/>
                <w:sz w:val="22"/>
                <w:lang w:bidi="ar"/>
              </w:rPr>
              <w:t xml:space="preserve">2.分段录制：支持30分钟分段、60分钟分段两种分段录制方式，系统可在不结束录制的条件下根据分段时长自动将视频录制为多个分段文件；</w:t>
            </w:r>
            <w:r>
              <w:rPr>
                <w:rFonts w:hint="eastAsia" w:ascii="宋体" w:hAnsi="宋体" w:cs="宋体"/>
                <w:color w:val="000000"/>
                <w:sz w:val="22"/>
                <w:lang w:bidi="ar"/>
              </w:rPr>
              <w:br/>
            </w:r>
            <w:r>
              <w:rPr>
                <w:rFonts w:hint="eastAsia" w:ascii="宋体" w:hAnsi="宋体" w:cs="宋体"/>
                <w:color w:val="000000"/>
                <w:sz w:val="22"/>
                <w:lang w:bidi="ar"/>
              </w:rPr>
              <w:t xml:space="preserve">3.录制存储：采用H.264/H.265的视频编码格式和MP4的视频封装格式，支持在断网情况下也可以进行视频录制并存储于录播主机中，也支持在联网情况下通过FTP自动上传视频文件；</w:t>
            </w:r>
            <w:r>
              <w:rPr>
                <w:rFonts w:hint="eastAsia" w:ascii="宋体" w:hAnsi="宋体" w:cs="宋体"/>
                <w:color w:val="000000"/>
                <w:sz w:val="22"/>
                <w:lang w:bidi="ar"/>
              </w:rPr>
              <w:br/>
            </w:r>
            <w:r>
              <w:rPr>
                <w:rFonts w:hint="eastAsia" w:ascii="宋体" w:hAnsi="宋体" w:cs="宋体"/>
                <w:color w:val="000000"/>
                <w:sz w:val="22"/>
                <w:lang w:bidi="ar"/>
              </w:rPr>
              <w:t xml:space="preserve">4.摄像机控制：支持对接入摄像机特写画面进行电子云台控制，包括画面上下左右移动、放大缩小变焦等操作。云台控制功能应具有鼠标快速定位功能，通过鼠标点击快速居中画面区域，支持不少于8个预置位；</w:t>
            </w:r>
            <w:r>
              <w:rPr>
                <w:rFonts w:hint="eastAsia" w:ascii="宋体" w:hAnsi="宋体" w:cs="宋体"/>
                <w:color w:val="000000"/>
                <w:sz w:val="22"/>
                <w:lang w:bidi="ar"/>
              </w:rPr>
              <w:br/>
            </w:r>
            <w:r>
              <w:rPr>
                <w:rFonts w:hint="eastAsia" w:ascii="宋体" w:hAnsi="宋体" w:cs="宋体"/>
                <w:color w:val="000000"/>
                <w:sz w:val="22"/>
                <w:lang w:bidi="ar"/>
              </w:rPr>
              <w:t xml:space="preserve">5.音量控制：支持在导播过程中进行音量控制，可调整相关输入输出的音量大小，且支持一键静音功能；</w:t>
            </w:r>
            <w:r>
              <w:rPr>
                <w:rFonts w:hint="eastAsia" w:ascii="宋体" w:hAnsi="宋体" w:cs="宋体"/>
                <w:color w:val="000000"/>
                <w:sz w:val="22"/>
                <w:lang w:bidi="ar"/>
              </w:rPr>
              <w:br/>
            </w:r>
            <w:r>
              <w:rPr>
                <w:rFonts w:hint="eastAsia" w:ascii="宋体" w:hAnsi="宋体" w:cs="宋体"/>
                <w:color w:val="000000"/>
                <w:sz w:val="22"/>
                <w:lang w:bidi="ar"/>
              </w:rPr>
              <w:t xml:space="preserve">6.直播码流：主码流和子码流高低双码流，且支持自定义清晰度、帧率和码流，主码流清晰度支持4K、1080P、720P；</w:t>
            </w:r>
            <w:r>
              <w:rPr>
                <w:rFonts w:hint="eastAsia" w:ascii="宋体" w:hAnsi="宋体" w:cs="宋体"/>
                <w:color w:val="000000"/>
                <w:sz w:val="22"/>
                <w:lang w:bidi="ar"/>
              </w:rPr>
              <w:br/>
            </w:r>
            <w:r>
              <w:rPr>
                <w:rFonts w:hint="eastAsia" w:ascii="宋体" w:hAnsi="宋体" w:cs="宋体"/>
                <w:color w:val="000000"/>
                <w:sz w:val="22"/>
                <w:lang w:bidi="ar"/>
              </w:rPr>
              <w:t xml:space="preserve">7.直播推流：支持不少于4路RTMP同步推流直播，并可自定义选择主码流或子码流进行推流直播；</w:t>
            </w:r>
            <w:r>
              <w:rPr>
                <w:rFonts w:hint="eastAsia" w:ascii="宋体" w:hAnsi="宋体" w:cs="宋体"/>
                <w:color w:val="000000"/>
                <w:sz w:val="22"/>
                <w:lang w:bidi="ar"/>
              </w:rPr>
              <w:br/>
            </w:r>
            <w:r>
              <w:rPr>
                <w:rFonts w:hint="eastAsia" w:ascii="宋体" w:hAnsi="宋体" w:cs="宋体"/>
                <w:color w:val="000000"/>
                <w:sz w:val="22"/>
                <w:lang w:bidi="ar"/>
              </w:rPr>
              <w:t xml:space="preserve">8.直播模式：RTMP直播、TS直播、集控推流直播等不少于3种不同直播模式，以适应不同场景直播需求；</w:t>
            </w:r>
            <w:r>
              <w:rPr>
                <w:rFonts w:hint="eastAsia" w:ascii="宋体" w:hAnsi="宋体" w:cs="宋体"/>
                <w:color w:val="000000"/>
                <w:sz w:val="22"/>
                <w:lang w:bidi="ar"/>
              </w:rPr>
              <w:br/>
            </w:r>
            <w:r>
              <w:rPr>
                <w:rFonts w:hint="eastAsia" w:ascii="宋体" w:hAnsi="宋体" w:cs="宋体"/>
                <w:color w:val="000000"/>
                <w:sz w:val="22"/>
                <w:lang w:bidi="ar"/>
              </w:rPr>
              <w:t xml:space="preserve">9.互动协议：H.323、SIP 、BFCP、WebRTC等视音频互动协议技术，也支持内置互动模块，无需额外MCU类设备即可进行远程互动教学应用；</w:t>
            </w:r>
            <w:r>
              <w:rPr>
                <w:rFonts w:hint="eastAsia" w:ascii="宋体" w:hAnsi="宋体" w:cs="宋体"/>
                <w:color w:val="000000"/>
                <w:sz w:val="22"/>
                <w:lang w:bidi="ar"/>
              </w:rPr>
              <w:br/>
            </w:r>
            <w:r>
              <w:rPr>
                <w:rFonts w:hint="eastAsia" w:ascii="宋体" w:hAnsi="宋体" w:cs="宋体"/>
                <w:color w:val="000000"/>
                <w:sz w:val="22"/>
                <w:lang w:bidi="ar"/>
              </w:rPr>
              <w:t xml:space="preserve">10.互动模式：支持“1+3”的互动授课模式和多方视频会议模式，授课模式支持主讲端查看所有听讲端画面并可控制听讲端的互动画面显示，会议模式支持二分屏、三分屏、四分屏等布局，也支持选择参会方进行轮巡显示；</w:t>
            </w:r>
            <w:r>
              <w:rPr>
                <w:rFonts w:hint="eastAsia" w:ascii="宋体" w:hAnsi="宋体" w:cs="宋体"/>
                <w:color w:val="000000"/>
                <w:sz w:val="22"/>
                <w:lang w:bidi="ar"/>
              </w:rPr>
              <w:br/>
            </w:r>
            <w:r>
              <w:rPr>
                <w:rFonts w:hint="eastAsia" w:ascii="宋体" w:hAnsi="宋体" w:cs="宋体"/>
                <w:color w:val="000000"/>
                <w:sz w:val="22"/>
                <w:lang w:bidi="ar"/>
              </w:rPr>
              <w:t xml:space="preserve">11.双流互动：支持在实时互动过程中，可将教学场景信号与电脑课件信号以互相独立的信号进行传输，并最终在接收端可通过两路独立HDMI接口将接收到的教学场景画面与电脑课件画面同时分别输出到两个显示设备上；</w:t>
            </w:r>
            <w:r>
              <w:rPr>
                <w:rFonts w:hint="eastAsia" w:ascii="宋体" w:hAnsi="宋体" w:cs="宋体"/>
                <w:color w:val="000000"/>
                <w:sz w:val="22"/>
                <w:lang w:bidi="ar"/>
              </w:rPr>
              <w:br/>
            </w:r>
            <w:r>
              <w:rPr>
                <w:rFonts w:hint="eastAsia" w:ascii="宋体" w:hAnsi="宋体" w:cs="宋体"/>
                <w:color w:val="000000"/>
                <w:sz w:val="22"/>
                <w:lang w:bidi="ar"/>
              </w:rPr>
              <w:t xml:space="preserve">12.智能降噪：AI智能降噪处理，通过算法智能在录制过程中处理环境的噪音，如场室内空调与风扇声，保证录制后的音频质量；</w:t>
            </w:r>
            <w:r>
              <w:rPr>
                <w:rFonts w:hint="eastAsia" w:ascii="宋体" w:hAnsi="宋体" w:cs="宋体"/>
                <w:color w:val="000000"/>
                <w:sz w:val="22"/>
                <w:lang w:bidi="ar"/>
              </w:rPr>
              <w:br/>
            </w:r>
            <w:r>
              <w:rPr>
                <w:rFonts w:hint="eastAsia" w:ascii="宋体" w:hAnsi="宋体" w:cs="宋体"/>
                <w:color w:val="000000"/>
                <w:sz w:val="22"/>
                <w:lang w:bidi="ar"/>
              </w:rPr>
              <w:t xml:space="preserve">13.智能混音：自动识别人物声音与多媒体声音并动态调节其他音源的音量，避免音源间相互干扰，确保视频教师声音清晰可闻。</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57</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智能跟踪处理软件</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1.跟踪逻辑：支持智能识别接入摄像机的使用定位，并联动摄像机选用对应的跟踪逻辑，如教师跟踪、学生跟踪等；</w:t>
            </w:r>
            <w:r>
              <w:rPr>
                <w:rFonts w:hint="eastAsia" w:ascii="宋体" w:hAnsi="宋体" w:cs="宋体"/>
                <w:color w:val="000000"/>
                <w:sz w:val="22"/>
                <w:lang w:bidi="ar"/>
              </w:rPr>
              <w:br/>
            </w:r>
            <w:r>
              <w:rPr>
                <w:rFonts w:hint="eastAsia" w:ascii="宋体" w:hAnsi="宋体" w:cs="宋体"/>
                <w:color w:val="000000"/>
                <w:sz w:val="22"/>
                <w:lang w:bidi="ar"/>
              </w:rPr>
              <w:t xml:space="preserve">2.检测区域：支持对接入摄像机的AI跟踪检测区域设置，可基于实景拍摄画面框选跟踪区域，框选后只在区域中方能触发跟踪，所见所得方便操作；</w:t>
            </w:r>
            <w:r>
              <w:rPr>
                <w:rFonts w:hint="eastAsia" w:ascii="宋体" w:hAnsi="宋体" w:cs="宋体"/>
                <w:color w:val="000000"/>
                <w:sz w:val="22"/>
                <w:lang w:bidi="ar"/>
              </w:rPr>
              <w:br/>
            </w:r>
            <w:r>
              <w:rPr>
                <w:rFonts w:hint="eastAsia" w:ascii="宋体" w:hAnsi="宋体" w:cs="宋体"/>
                <w:color w:val="000000"/>
                <w:sz w:val="22"/>
                <w:lang w:bidi="ar"/>
              </w:rPr>
              <w:t xml:space="preserve">3.跟踪切换：支持根据设定的跟踪策略形成跟踪指令，实现多路接入摄像机的全自动AI跟踪画面切换；且支持自定义跟踪切换逻辑的画面布局，包含但不限于双分屏、画中画与自定义布局等；</w:t>
            </w:r>
            <w:r>
              <w:rPr>
                <w:rFonts w:hint="eastAsia" w:ascii="宋体" w:hAnsi="宋体" w:cs="宋体"/>
                <w:color w:val="000000"/>
                <w:sz w:val="22"/>
                <w:lang w:bidi="ar"/>
              </w:rPr>
              <w:br/>
            </w:r>
            <w:r>
              <w:rPr>
                <w:rFonts w:hint="eastAsia" w:ascii="宋体" w:hAnsi="宋体" w:cs="宋体"/>
                <w:color w:val="000000"/>
                <w:sz w:val="22"/>
                <w:lang w:bidi="ar"/>
              </w:rPr>
              <w:t xml:space="preserve">4.跟踪策略：支持对接入摄像机自定义设置AI跟踪目标更新周期时间，摄像机依据配置实现相应跟踪策略；</w:t>
            </w:r>
            <w:r>
              <w:rPr>
                <w:rFonts w:hint="eastAsia" w:ascii="宋体" w:hAnsi="宋体" w:cs="宋体"/>
                <w:color w:val="000000"/>
                <w:sz w:val="22"/>
                <w:lang w:bidi="ar"/>
              </w:rPr>
              <w:br/>
            </w:r>
            <w:r>
              <w:rPr>
                <w:rFonts w:hint="eastAsia" w:ascii="宋体" w:hAnsi="宋体" w:cs="宋体"/>
                <w:color w:val="000000"/>
                <w:sz w:val="22"/>
                <w:lang w:bidi="ar"/>
              </w:rPr>
              <w:t xml:space="preserve">5.智能构图：支持设置摄像机拍摄画面的智能构图模式，包含但不限于五分像、七分像、全身像等；</w:t>
            </w:r>
            <w:r>
              <w:rPr>
                <w:rFonts w:hint="eastAsia" w:ascii="宋体" w:hAnsi="宋体" w:cs="宋体"/>
                <w:color w:val="000000"/>
                <w:sz w:val="22"/>
                <w:lang w:bidi="ar"/>
              </w:rPr>
              <w:br/>
            </w:r>
            <w:r>
              <w:rPr>
                <w:rFonts w:hint="eastAsia" w:ascii="宋体" w:hAnsi="宋体" w:cs="宋体"/>
                <w:color w:val="000000"/>
                <w:sz w:val="22"/>
                <w:lang w:bidi="ar"/>
              </w:rPr>
              <w:t xml:space="preserve">6.全场景跟拍：要求支持基于计算机视觉CV技术的AI人工智能跟踪算法，实现教师识别、教师移动跟拍、教师轨迹识别以及学生上台识别、板书行为识别、单人与多人起立识别等教学焦点进行自动捕捉与切换。</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58</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智能课堂行为分析软件</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highlight w:val="none"/>
                <w:lang w:bidi="ar"/>
              </w:rPr>
              <w:t xml:space="preserve">1.多维分析：支持对课堂数据进行综合多维度的分析，包括“课堂师生行为时序”“教学行为分析”“课堂管理分析”“学生学情分析”等多维度；</w:t>
            </w:r>
            <w:r>
              <w:rPr>
                <w:rFonts w:hint="eastAsia" w:ascii="宋体" w:hAnsi="宋体" w:cs="宋体"/>
                <w:color w:val="000000"/>
                <w:sz w:val="22"/>
                <w:highlight w:val="none"/>
                <w:lang w:bidi="ar"/>
              </w:rPr>
              <w:br/>
            </w:r>
            <w:r>
              <w:rPr>
                <w:rFonts w:hint="eastAsia" w:ascii="宋体" w:hAnsi="宋体" w:cs="宋体"/>
                <w:color w:val="000000"/>
                <w:sz w:val="22"/>
                <w:highlight w:val="none"/>
                <w:lang w:bidi="ar"/>
              </w:rPr>
              <w:t xml:space="preserve">2.实时分析：支持对师生教学行为、教师活动轨迹、学生课堂动作表情分析</w:t>
            </w:r>
            <w:r>
              <w:rPr>
                <w:rFonts w:hint="eastAsia" w:ascii="宋体" w:hAnsi="宋体" w:cs="宋体"/>
                <w:color w:val="000000"/>
                <w:sz w:val="22"/>
                <w:lang w:bidi="ar"/>
              </w:rPr>
              <w:t xml:space="preserve">等维度数据进行实时统计分析，并且能在课程录制结束10分钟内将数据整合建模生成分析报告；</w:t>
            </w:r>
            <w:r>
              <w:rPr>
                <w:rFonts w:hint="eastAsia" w:ascii="宋体" w:hAnsi="宋体" w:cs="宋体"/>
                <w:color w:val="000000"/>
                <w:sz w:val="22"/>
                <w:lang w:bidi="ar"/>
              </w:rPr>
              <w:br/>
            </w:r>
            <w:r>
              <w:rPr>
                <w:rFonts w:hint="eastAsia" w:ascii="宋体" w:hAnsi="宋体" w:cs="宋体"/>
                <w:color w:val="000000"/>
                <w:sz w:val="22"/>
                <w:lang w:bidi="ar"/>
              </w:rPr>
              <w:t xml:space="preserve">3.教学环节识别：要求支持按照教学环节定义将课程视频切片，并且在视频播放进度条上有明显标签显示对应的教学环节；</w:t>
            </w:r>
            <w:r>
              <w:rPr>
                <w:rFonts w:hint="eastAsia" w:ascii="宋体" w:hAnsi="宋体" w:cs="宋体"/>
                <w:color w:val="000000"/>
                <w:sz w:val="22"/>
                <w:lang w:bidi="ar"/>
              </w:rPr>
              <w:br/>
            </w:r>
            <w:r>
              <w:rPr>
                <w:rFonts w:hint="eastAsia" w:ascii="宋体" w:hAnsi="宋体" w:cs="宋体"/>
                <w:color w:val="000000"/>
                <w:sz w:val="22"/>
                <w:lang w:bidi="ar"/>
              </w:rPr>
              <w:t xml:space="preserve">4.编辑教学环节：要求支持用户可以对AI分析生成的教学环节结果自主纠偏，可以依据时间轴自主定义教学环节的时长以及更改教学环节的结论，并支持自主创建教学环节名称；</w:t>
            </w:r>
            <w:r>
              <w:rPr>
                <w:rFonts w:hint="eastAsia" w:ascii="宋体" w:hAnsi="宋体" w:cs="宋体"/>
                <w:color w:val="000000"/>
                <w:sz w:val="22"/>
                <w:lang w:bidi="ar"/>
              </w:rPr>
              <w:br/>
            </w:r>
            <w:r>
              <w:rPr>
                <w:rFonts w:hint="eastAsia" w:ascii="宋体" w:hAnsi="宋体" w:cs="宋体"/>
                <w:color w:val="000000"/>
                <w:sz w:val="22"/>
                <w:highlight w:val="none"/>
                <w:lang w:bidi="ar"/>
              </w:rPr>
              <w:t xml:space="preserve">5.教师行为分析：支持自动分析并统计老师授课过程中的教学行为，包括但不限于“教师板书”“教师提问”“PPT演示”“教师发言”等；</w:t>
            </w:r>
            <w:r>
              <w:rPr>
                <w:rFonts w:hint="eastAsia" w:ascii="宋体" w:hAnsi="宋体" w:cs="宋体"/>
                <w:color w:val="000000"/>
                <w:sz w:val="22"/>
                <w:highlight w:val="yellow"/>
                <w:lang w:bidi="ar"/>
              </w:rPr>
              <w:br/>
            </w:r>
            <w:r>
              <w:rPr>
                <w:rFonts w:hint="eastAsia" w:ascii="宋体" w:hAnsi="宋体" w:cs="宋体"/>
                <w:color w:val="000000"/>
                <w:sz w:val="22"/>
                <w:lang w:bidi="ar"/>
              </w:rPr>
              <w:t xml:space="preserve">6.PPT分析：要求支持教师授课PPT分析，分析每页PPT所用时长以及PPT内的图片与图表页数，并可识别PPT内留给学生课堂任务的数量，分析任务时间占比；</w:t>
            </w:r>
            <w:r>
              <w:rPr>
                <w:rFonts w:hint="eastAsia" w:ascii="宋体" w:hAnsi="宋体" w:cs="宋体"/>
                <w:color w:val="000000"/>
                <w:sz w:val="22"/>
                <w:lang w:bidi="ar"/>
              </w:rPr>
              <w:br/>
            </w:r>
            <w:r>
              <w:rPr>
                <w:rFonts w:hint="eastAsia" w:ascii="宋体" w:hAnsi="宋体" w:cs="宋体"/>
                <w:color w:val="000000"/>
                <w:sz w:val="22"/>
                <w:lang w:bidi="ar"/>
              </w:rPr>
              <w:t xml:space="preserve">7.教师巡视分析：要求支持分析教师课堂管理能力，统计教师巡视次数与巡视时长，并提供热点图直观查看教师授课轨迹情况；</w:t>
            </w:r>
            <w:r>
              <w:rPr>
                <w:rFonts w:hint="eastAsia" w:ascii="宋体" w:hAnsi="宋体" w:cs="宋体"/>
                <w:color w:val="000000"/>
                <w:sz w:val="22"/>
                <w:lang w:bidi="ar"/>
              </w:rPr>
              <w:br/>
            </w:r>
            <w:r>
              <w:rPr>
                <w:rFonts w:hint="eastAsia" w:ascii="宋体" w:hAnsi="宋体" w:cs="宋体"/>
                <w:color w:val="000000"/>
                <w:sz w:val="22"/>
                <w:lang w:bidi="ar"/>
              </w:rPr>
              <w:t xml:space="preserve">8.目光注视：要求支持分析教师对学生学习的观察情况，统计分析教师注视学生区域的时间占比情况；</w:t>
            </w:r>
            <w:r>
              <w:rPr>
                <w:rFonts w:hint="eastAsia" w:ascii="宋体" w:hAnsi="宋体" w:cs="宋体"/>
                <w:color w:val="000000"/>
                <w:sz w:val="22"/>
                <w:lang w:bidi="ar"/>
              </w:rPr>
              <w:br/>
            </w:r>
            <w:r>
              <w:rPr>
                <w:rFonts w:hint="eastAsia" w:ascii="宋体" w:hAnsi="宋体" w:cs="宋体"/>
                <w:color w:val="000000"/>
                <w:sz w:val="22"/>
                <w:lang w:bidi="ar"/>
              </w:rPr>
              <w:t xml:space="preserve">9.S-T分析：要求支持以图表的形式分析课堂过程中的师生行为，观察教师的课堂环节设计与师生互动情况；</w:t>
            </w:r>
            <w:r>
              <w:rPr>
                <w:rFonts w:hint="eastAsia" w:ascii="宋体" w:hAnsi="宋体" w:cs="宋体"/>
                <w:color w:val="000000"/>
                <w:sz w:val="22"/>
                <w:lang w:bidi="ar"/>
              </w:rPr>
              <w:br/>
            </w:r>
            <w:r>
              <w:rPr>
                <w:rFonts w:hint="eastAsia" w:ascii="宋体" w:hAnsi="宋体" w:cs="宋体"/>
                <w:color w:val="000000"/>
                <w:sz w:val="22"/>
                <w:lang w:bidi="ar"/>
              </w:rPr>
              <w:t xml:space="preserve">1</w:t>
            </w:r>
            <w:r>
              <w:rPr>
                <w:rFonts w:hint="eastAsia" w:ascii="宋体" w:hAnsi="宋体" w:cs="宋体"/>
                <w:color w:val="000000"/>
                <w:sz w:val="22"/>
                <w:highlight w:val="none"/>
                <w:lang w:bidi="ar"/>
              </w:rPr>
              <w:t xml:space="preserve">0.学生行为分析：包括但不限于“学生举手”“学生低头”“学生上台”“学生应答”等，并支持展示对应行为时间点的具体截图；</w:t>
            </w:r>
            <w:r>
              <w:rPr>
                <w:rFonts w:hint="eastAsia" w:ascii="宋体" w:hAnsi="宋体" w:cs="宋体"/>
                <w:color w:val="000000"/>
                <w:sz w:val="22"/>
                <w:lang w:bidi="ar"/>
              </w:rPr>
              <w:br/>
            </w:r>
            <w:r>
              <w:rPr>
                <w:rFonts w:hint="eastAsia" w:ascii="宋体" w:hAnsi="宋体" w:cs="宋体"/>
                <w:color w:val="000000"/>
                <w:sz w:val="22"/>
                <w:lang w:bidi="ar"/>
              </w:rPr>
              <w:t xml:space="preserve">11.学情观察统计：要求支持对学生区域进行预置位划分，统计学生举手次数以及应答次数，上台人数以及趴桌时长；</w:t>
            </w:r>
            <w:r>
              <w:rPr>
                <w:rFonts w:hint="eastAsia" w:ascii="宋体" w:hAnsi="宋体" w:cs="宋体"/>
                <w:color w:val="000000"/>
                <w:sz w:val="22"/>
                <w:lang w:bidi="ar"/>
              </w:rPr>
              <w:br/>
            </w:r>
            <w:r>
              <w:rPr>
                <w:rFonts w:hint="eastAsia" w:ascii="宋体" w:hAnsi="宋体" w:cs="宋体"/>
                <w:color w:val="000000"/>
                <w:sz w:val="22"/>
                <w:lang w:bidi="ar"/>
              </w:rPr>
              <w:t xml:space="preserve">12.个体观察分析：要求支持对学生区域进行预置位划分，同时在未上传人脸信息的前提下对每个学生进行编号标记，记录并呈现每个学生具体某个时间点的行为截图；</w:t>
            </w:r>
            <w:r>
              <w:rPr>
                <w:rFonts w:hint="eastAsia" w:ascii="宋体" w:hAnsi="宋体" w:cs="宋体"/>
                <w:color w:val="000000"/>
                <w:sz w:val="22"/>
                <w:lang w:bidi="ar"/>
              </w:rPr>
              <w:br/>
            </w:r>
            <w:r>
              <w:rPr>
                <w:rFonts w:hint="eastAsia" w:ascii="宋体" w:hAnsi="宋体" w:cs="宋体"/>
                <w:color w:val="000000"/>
                <w:sz w:val="22"/>
                <w:lang w:bidi="ar"/>
              </w:rPr>
              <w:t xml:space="preserve">13.学情区域对比：要求支持针对学生抬头率、学生情绪以及互动情况，选择2个不同的预置位进行听课情况对比，支持以图表的形式呈现学生的听课情况和次数对比；</w:t>
            </w:r>
            <w:r>
              <w:rPr>
                <w:rFonts w:hint="eastAsia" w:ascii="宋体" w:hAnsi="宋体" w:cs="宋体"/>
                <w:color w:val="000000"/>
                <w:sz w:val="22"/>
                <w:lang w:bidi="ar"/>
              </w:rPr>
              <w:br/>
            </w:r>
            <w:r>
              <w:rPr>
                <w:rFonts w:hint="eastAsia" w:ascii="宋体" w:hAnsi="宋体" w:cs="宋体"/>
                <w:color w:val="000000"/>
                <w:sz w:val="22"/>
                <w:lang w:bidi="ar"/>
              </w:rPr>
              <w:t xml:space="preserve">14.学生站立分析：支持以热点图的形式呈现学生站立、学生举手、补充发言的情况与分布，并支持统计站立人数与站立次数，针对学生站立行为支持具体到某个时间以及某位学生；</w:t>
            </w:r>
            <w:r>
              <w:rPr>
                <w:rFonts w:hint="eastAsia" w:ascii="宋体" w:hAnsi="宋体" w:cs="宋体"/>
                <w:color w:val="000000"/>
                <w:sz w:val="22"/>
                <w:lang w:bidi="ar"/>
              </w:rPr>
              <w:br/>
            </w:r>
            <w:r>
              <w:rPr>
                <w:rFonts w:hint="eastAsia" w:ascii="宋体" w:hAnsi="宋体" w:cs="宋体"/>
                <w:color w:val="000000"/>
                <w:sz w:val="22"/>
                <w:lang w:bidi="ar"/>
              </w:rPr>
              <w:t xml:space="preserve">15.学生专注分析：要求支持统计在不同场景下学生的抬头率情况，如教师板书时、学生上台时、教师PPT授课时，并呈现不同环节的抬头率比例；</w:t>
            </w:r>
            <w:r>
              <w:rPr>
                <w:rFonts w:hint="eastAsia" w:ascii="宋体" w:hAnsi="宋体" w:cs="宋体"/>
                <w:color w:val="000000"/>
                <w:sz w:val="22"/>
                <w:lang w:bidi="ar"/>
              </w:rPr>
              <w:br/>
            </w:r>
            <w:r>
              <w:rPr>
                <w:rFonts w:hint="eastAsia" w:ascii="宋体" w:hAnsi="宋体" w:cs="宋体"/>
                <w:color w:val="000000"/>
                <w:sz w:val="22"/>
                <w:lang w:bidi="ar"/>
              </w:rPr>
              <w:t xml:space="preserve">16.支持学生课堂表情分析，并支持对各类表情进行实时检测，统计课堂过程中不同时间点学生开心或平静的表情峰值，支持整堂课学生的低头时长统计。</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59</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智能语音分析软件</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1.教师提问情况分析：支持基于课堂语音识别能力进行教师课堂提问行为分析，从提问次数与高级认知提问比例两个核心维度进行数据统计，实现课堂提问情况的清晰回顾；</w:t>
            </w:r>
            <w:r>
              <w:rPr>
                <w:rFonts w:hint="eastAsia" w:ascii="宋体" w:hAnsi="宋体" w:cs="宋体"/>
                <w:color w:val="000000"/>
                <w:sz w:val="22"/>
                <w:lang w:bidi="ar"/>
              </w:rPr>
              <w:br/>
            </w:r>
            <w:r>
              <w:rPr>
                <w:rFonts w:hint="eastAsia" w:ascii="宋体" w:hAnsi="宋体" w:cs="宋体"/>
                <w:color w:val="000000"/>
                <w:sz w:val="22"/>
                <w:lang w:bidi="ar"/>
              </w:rPr>
              <w:t xml:space="preserve">2.教师语速分析：支持通过语音识别能力进行教师课堂授课语速分析，呈现数据需包括整体语速的变化图以及平均语速结论；</w:t>
            </w:r>
            <w:r>
              <w:rPr>
                <w:rFonts w:hint="eastAsia" w:ascii="宋体" w:hAnsi="宋体" w:cs="宋体"/>
                <w:color w:val="000000"/>
                <w:sz w:val="22"/>
                <w:lang w:bidi="ar"/>
              </w:rPr>
              <w:br/>
            </w:r>
            <w:r>
              <w:rPr>
                <w:rFonts w:hint="eastAsia" w:ascii="宋体" w:hAnsi="宋体" w:cs="宋体"/>
                <w:color w:val="000000"/>
                <w:sz w:val="22"/>
                <w:lang w:bidi="ar"/>
              </w:rPr>
              <w:t xml:space="preserve">3.课堂语音转写：要求基于语音语义识别完成课堂音频的文字转换，实现课堂教学过程语音全记录，要求平台上可输出整节课的文字字幕。并支持由上课老师课后自主编辑转写文本实现纠偏；</w:t>
            </w:r>
            <w:r>
              <w:rPr>
                <w:rFonts w:hint="eastAsia" w:ascii="宋体" w:hAnsi="宋体" w:cs="宋体"/>
                <w:color w:val="000000"/>
                <w:sz w:val="22"/>
                <w:lang w:bidi="ar"/>
              </w:rPr>
              <w:br/>
            </w:r>
            <w:r>
              <w:rPr>
                <w:rFonts w:hint="eastAsia" w:ascii="宋体" w:hAnsi="宋体" w:cs="宋体"/>
                <w:color w:val="000000"/>
                <w:sz w:val="22"/>
                <w:lang w:bidi="ar"/>
              </w:rPr>
              <w:t xml:space="preserve">4.课堂高频词分析：支持通过AI语音识别能力以及视觉分析能力，抓取授课过程中出现的高频词汇，并统计出现频次以及出现来源，包括但不限于PPT、板书、教师音频，精准判断课堂教学重点；</w:t>
            </w:r>
            <w:r>
              <w:rPr>
                <w:rFonts w:hint="eastAsia" w:ascii="宋体" w:hAnsi="宋体" w:cs="宋体"/>
                <w:color w:val="000000"/>
                <w:sz w:val="22"/>
                <w:lang w:bidi="ar"/>
              </w:rPr>
              <w:br/>
            </w:r>
            <w:r>
              <w:rPr>
                <w:rFonts w:hint="eastAsia" w:ascii="宋体" w:hAnsi="宋体" w:cs="宋体"/>
                <w:color w:val="000000"/>
                <w:sz w:val="22"/>
                <w:lang w:bidi="ar"/>
              </w:rPr>
              <w:t xml:space="preserve">5.课堂语气词分析：支持通过进行课堂语音识别，判断老师教学过程中出现的常规语气词出现频次，如“啊”“嗯”等语气词，辅助老师调整教学过程中的不良习惯；</w:t>
            </w:r>
            <w:r>
              <w:rPr>
                <w:rFonts w:hint="eastAsia" w:ascii="宋体" w:hAnsi="宋体" w:cs="宋体"/>
                <w:color w:val="000000"/>
                <w:sz w:val="22"/>
                <w:lang w:bidi="ar"/>
              </w:rPr>
              <w:br/>
            </w:r>
            <w:r>
              <w:rPr>
                <w:rFonts w:hint="eastAsia" w:ascii="宋体" w:hAnsi="宋体" w:cs="宋体"/>
                <w:color w:val="000000"/>
                <w:sz w:val="22"/>
                <w:lang w:bidi="ar"/>
              </w:rPr>
              <w:t xml:space="preserve">6.教师普通话分析：要求支持对教师授课音频进行自适应分段，并分析每个段落教师授课过程中的普通话水平、语速、音量以及关键词；</w:t>
            </w:r>
            <w:r>
              <w:rPr>
                <w:rFonts w:hint="eastAsia" w:ascii="宋体" w:hAnsi="宋体" w:cs="宋体"/>
                <w:color w:val="000000"/>
                <w:sz w:val="22"/>
                <w:lang w:bidi="ar"/>
              </w:rPr>
              <w:br/>
            </w:r>
            <w:r>
              <w:rPr>
                <w:rFonts w:hint="eastAsia" w:ascii="宋体" w:hAnsi="宋体" w:cs="宋体"/>
                <w:color w:val="000000"/>
                <w:sz w:val="22"/>
                <w:lang w:bidi="ar"/>
              </w:rPr>
              <w:t xml:space="preserve">7.教师音量分析：要求支持分析本堂课教师平均的授课音量，以及根据时间推移呈现音量波动的变化图表；</w:t>
            </w:r>
            <w:r>
              <w:rPr>
                <w:rFonts w:hint="eastAsia" w:ascii="宋体" w:hAnsi="宋体" w:cs="宋体"/>
                <w:color w:val="000000"/>
                <w:sz w:val="22"/>
                <w:lang w:bidi="ar"/>
              </w:rPr>
              <w:br/>
            </w:r>
            <w:r>
              <w:rPr>
                <w:rFonts w:hint="eastAsia" w:ascii="宋体" w:hAnsi="宋体" w:cs="宋体"/>
                <w:color w:val="000000"/>
                <w:sz w:val="22"/>
                <w:lang w:bidi="ar"/>
              </w:rPr>
              <w:t xml:space="preserve">8.理答类型分析：要求支持对教师课堂理答情况进行分析，支持统计教师提问次数、抽答次数、追问次数，并可以获取每个问题以时间轴的形式记录在什么时间提问；</w:t>
            </w:r>
            <w:r>
              <w:rPr>
                <w:rFonts w:hint="eastAsia" w:ascii="宋体" w:hAnsi="宋体" w:cs="宋体"/>
                <w:color w:val="000000"/>
                <w:sz w:val="22"/>
                <w:lang w:bidi="ar"/>
              </w:rPr>
              <w:br/>
            </w:r>
            <w:r>
              <w:rPr>
                <w:rFonts w:hint="eastAsia" w:ascii="宋体" w:hAnsi="宋体" w:cs="宋体"/>
                <w:color w:val="000000"/>
                <w:sz w:val="22"/>
                <w:lang w:bidi="ar"/>
              </w:rPr>
              <w:t xml:space="preserve">9.教师追问分析：要求支持分析教师追问类型与次数，并标记具体在第几次提问时发起追问，对追问内容分析是否对学生有诱发思考的作用并统计次数。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高清录播摄像机</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1.采用CMOS类型图像传感器，尺寸≥1/2.5英寸；</w:t>
            </w:r>
            <w:r>
              <w:rPr>
                <w:rFonts w:hint="eastAsia" w:ascii="宋体" w:hAnsi="宋体" w:cs="宋体"/>
                <w:color w:val="000000"/>
                <w:sz w:val="22"/>
                <w:lang w:bidi="ar"/>
              </w:rPr>
              <w:br/>
            </w:r>
            <w:r>
              <w:rPr>
                <w:rFonts w:hint="eastAsia" w:ascii="宋体" w:hAnsi="宋体" w:cs="宋体"/>
                <w:color w:val="000000"/>
                <w:sz w:val="22"/>
                <w:lang w:bidi="ar"/>
              </w:rPr>
              <w:t xml:space="preserve">2.有效像素≥800万；最大可支持3840×2160并向下兼容；支持自动和手动变焦，综合变焦倍数≥22倍；</w:t>
            </w:r>
            <w:r>
              <w:rPr>
                <w:rFonts w:hint="eastAsia" w:ascii="宋体" w:hAnsi="宋体" w:cs="宋体"/>
                <w:color w:val="000000"/>
                <w:sz w:val="22"/>
                <w:lang w:bidi="ar"/>
              </w:rPr>
              <w:br/>
            </w:r>
            <w:r>
              <w:rPr>
                <w:rFonts w:hint="eastAsia" w:ascii="宋体" w:hAnsi="宋体" w:cs="宋体"/>
                <w:color w:val="000000"/>
                <w:sz w:val="22"/>
                <w:lang w:bidi="ar"/>
              </w:rPr>
              <w:t xml:space="preserve">3.具备机械云台可进行转动跟踪。水平转动速度最大不少于90°/s，垂直转动速度最大不少70°/s；</w:t>
            </w:r>
            <w:r>
              <w:rPr>
                <w:rFonts w:hint="eastAsia" w:ascii="宋体" w:hAnsi="宋体" w:cs="宋体"/>
                <w:color w:val="000000"/>
                <w:sz w:val="22"/>
                <w:lang w:bidi="ar"/>
              </w:rPr>
              <w:br/>
            </w:r>
            <w:r>
              <w:rPr>
                <w:rFonts w:hint="eastAsia" w:ascii="宋体" w:hAnsi="宋体" w:cs="宋体"/>
                <w:color w:val="000000"/>
                <w:sz w:val="22"/>
                <w:lang w:bidi="ar"/>
              </w:rPr>
              <w:t xml:space="preserve">4.支持高速与慢速快门速度，最快不小于1/10000s，最慢不小于1/25s；</w:t>
            </w:r>
            <w:r>
              <w:rPr>
                <w:rFonts w:hint="eastAsia" w:ascii="宋体" w:hAnsi="宋体" w:cs="宋体"/>
                <w:color w:val="000000"/>
                <w:sz w:val="22"/>
                <w:lang w:bidi="ar"/>
              </w:rPr>
              <w:br/>
            </w:r>
            <w:r>
              <w:rPr>
                <w:rFonts w:hint="eastAsia" w:ascii="宋体" w:hAnsi="宋体" w:cs="宋体"/>
                <w:color w:val="000000"/>
                <w:sz w:val="22"/>
                <w:lang w:bidi="ar"/>
              </w:rPr>
              <w:t xml:space="preserve">5.支持水平视场角≥70°，垂直视场角≥43°；</w:t>
            </w:r>
            <w:r>
              <w:rPr>
                <w:rFonts w:hint="eastAsia" w:ascii="宋体" w:hAnsi="宋体" w:cs="宋体"/>
                <w:color w:val="000000"/>
                <w:sz w:val="22"/>
                <w:lang w:bidi="ar"/>
              </w:rPr>
              <w:br/>
            </w:r>
            <w:r>
              <w:rPr>
                <w:rFonts w:hint="eastAsia" w:ascii="宋体" w:hAnsi="宋体" w:cs="宋体"/>
                <w:color w:val="000000"/>
                <w:sz w:val="22"/>
                <w:lang w:bidi="ar"/>
              </w:rPr>
              <w:t xml:space="preserve">6.支持H.265、H.264高清视频编码协议；</w:t>
            </w:r>
            <w:r>
              <w:rPr>
                <w:rFonts w:hint="eastAsia" w:ascii="宋体" w:hAnsi="宋体" w:cs="宋体"/>
                <w:color w:val="000000"/>
                <w:sz w:val="22"/>
                <w:lang w:bidi="ar"/>
              </w:rPr>
              <w:br/>
            </w:r>
            <w:r>
              <w:rPr>
                <w:rFonts w:hint="eastAsia" w:ascii="宋体" w:hAnsi="宋体" w:cs="宋体"/>
                <w:color w:val="000000"/>
                <w:sz w:val="22"/>
                <w:lang w:bidi="ar"/>
              </w:rPr>
              <w:t xml:space="preserve">7.具备数字视频输出口（RJ45）≥1，HDMI视频输出口≥1；</w:t>
            </w:r>
            <w:r>
              <w:rPr>
                <w:rFonts w:hint="eastAsia" w:ascii="宋体" w:hAnsi="宋体" w:cs="宋体"/>
                <w:color w:val="000000"/>
                <w:sz w:val="22"/>
                <w:lang w:bidi="ar"/>
              </w:rPr>
              <w:br/>
            </w:r>
            <w:r>
              <w:rPr>
                <w:rFonts w:hint="eastAsia" w:ascii="宋体" w:hAnsi="宋体" w:cs="宋体"/>
                <w:color w:val="000000"/>
                <w:sz w:val="22"/>
                <w:lang w:bidi="ar"/>
              </w:rPr>
              <w:t xml:space="preserve">8.具备RS232/RS422≥1；RJ45网络接口≥1，Line in输入口≥1；USB Type-A≥1；</w:t>
            </w:r>
            <w:r>
              <w:rPr>
                <w:rFonts w:hint="eastAsia" w:ascii="宋体" w:hAnsi="宋体" w:cs="宋体"/>
                <w:color w:val="000000"/>
                <w:sz w:val="22"/>
                <w:lang w:bidi="ar"/>
              </w:rPr>
              <w:br/>
            </w:r>
            <w:r>
              <w:rPr>
                <w:rFonts w:hint="eastAsia" w:ascii="宋体" w:hAnsi="宋体" w:cs="宋体"/>
                <w:color w:val="000000"/>
                <w:sz w:val="22"/>
                <w:lang w:bidi="ar"/>
              </w:rPr>
              <w:t xml:space="preserve">9.支持OPUS、G.711A、ACC等常用音频编码协议；</w:t>
            </w:r>
            <w:r>
              <w:rPr>
                <w:rFonts w:hint="eastAsia" w:ascii="宋体" w:hAnsi="宋体" w:cs="宋体"/>
                <w:color w:val="000000"/>
                <w:sz w:val="22"/>
                <w:lang w:bidi="ar"/>
              </w:rPr>
              <w:br/>
            </w:r>
            <w:r>
              <w:rPr>
                <w:rFonts w:hint="eastAsia" w:ascii="宋体" w:hAnsi="宋体" w:cs="宋体"/>
                <w:color w:val="000000"/>
                <w:sz w:val="22"/>
                <w:lang w:bidi="ar"/>
              </w:rPr>
              <w:t xml:space="preserve">10.支持VISCA/ONVIF协议满足多种场景控制；</w:t>
            </w:r>
            <w:r>
              <w:rPr>
                <w:rFonts w:hint="eastAsia" w:ascii="宋体" w:hAnsi="宋体" w:cs="宋体"/>
                <w:color w:val="000000"/>
                <w:sz w:val="22"/>
                <w:lang w:bidi="ar"/>
              </w:rPr>
              <w:br/>
            </w:r>
            <w:r>
              <w:rPr>
                <w:rFonts w:hint="eastAsia" w:ascii="宋体" w:hAnsi="宋体" w:cs="宋体"/>
                <w:color w:val="000000"/>
                <w:sz w:val="22"/>
                <w:lang w:bidi="ar"/>
              </w:rPr>
              <w:t xml:space="preserve">11.具备背光补偿功能；支持2D/3D数字降噪，信噪比≥55dB；</w:t>
            </w:r>
            <w:r>
              <w:rPr>
                <w:rFonts w:hint="eastAsia" w:ascii="宋体" w:hAnsi="宋体" w:cs="宋体"/>
                <w:color w:val="000000"/>
                <w:sz w:val="22"/>
                <w:lang w:bidi="ar"/>
              </w:rPr>
              <w:br/>
            </w:r>
            <w:r>
              <w:rPr>
                <w:rFonts w:hint="eastAsia" w:ascii="宋体" w:hAnsi="宋体" w:cs="宋体"/>
                <w:color w:val="000000"/>
                <w:sz w:val="22"/>
                <w:lang w:bidi="ar"/>
              </w:rPr>
              <w:t xml:space="preserve">12.实现≤100ms的声画同步，在拍摄运动画面和复杂画面时不存在镜头呼吸效应带来的周期性画面焦距抖动；</w:t>
            </w:r>
            <w:r>
              <w:rPr>
                <w:rFonts w:hint="eastAsia" w:ascii="宋体" w:hAnsi="宋体" w:cs="宋体"/>
                <w:color w:val="000000"/>
                <w:sz w:val="22"/>
                <w:lang w:bidi="ar"/>
              </w:rPr>
              <w:br/>
            </w:r>
            <w:r>
              <w:rPr>
                <w:rFonts w:hint="eastAsia" w:ascii="宋体" w:hAnsi="宋体" w:cs="宋体"/>
                <w:color w:val="000000"/>
                <w:sz w:val="22"/>
                <w:lang w:bidi="ar"/>
              </w:rPr>
              <w:t xml:space="preserve">13.AI跟踪：内置跟踪算法，摄像机内无额外辅助摄像头也无需增加任何设备即可实现人像自动跟踪，包括水平运动、俯仰运动、变焦、聚焦四维实时跟踪；</w:t>
            </w:r>
            <w:r>
              <w:rPr>
                <w:rFonts w:hint="eastAsia" w:ascii="宋体" w:hAnsi="宋体" w:cs="宋体"/>
                <w:color w:val="000000"/>
                <w:sz w:val="22"/>
                <w:lang w:bidi="ar"/>
              </w:rPr>
              <w:br/>
            </w:r>
            <w:r>
              <w:rPr>
                <w:rFonts w:hint="eastAsia" w:ascii="宋体" w:hAnsi="宋体" w:cs="宋体"/>
                <w:color w:val="000000"/>
                <w:sz w:val="22"/>
                <w:lang w:bidi="ar"/>
              </w:rPr>
              <w:t xml:space="preserve">14.跟踪逻辑自选：支持根据AI智能算法，同一摄像机可根据部署使用场景智能应用为教师、学生跟踪模式，无需手动设置；</w:t>
            </w:r>
            <w:r>
              <w:rPr>
                <w:rFonts w:hint="eastAsia" w:ascii="宋体" w:hAnsi="宋体" w:cs="宋体"/>
                <w:color w:val="000000"/>
                <w:sz w:val="22"/>
                <w:lang w:bidi="ar"/>
              </w:rPr>
              <w:br/>
            </w:r>
            <w:r>
              <w:rPr>
                <w:rFonts w:hint="eastAsia" w:ascii="宋体" w:hAnsi="宋体" w:cs="宋体"/>
                <w:color w:val="000000"/>
                <w:sz w:val="22"/>
                <w:highlight w:val="none"/>
                <w:lang w:bidi="ar"/>
              </w:rPr>
              <w:t xml:space="preserve">▲15.在拍摄画面有显示设备或其他动态视频播放的情况下，自动启用抗干扰能力，保障画面始终锁定被跟踪对象</w:t>
            </w:r>
            <w:r>
              <w:rPr>
                <w:rFonts w:hint="eastAsia" w:ascii="宋体" w:hAnsi="宋体" w:cs="宋体"/>
                <w:b/>
                <w:bCs/>
                <w:color w:val="auto"/>
                <w:sz w:val="22"/>
                <w:highlight w:val="none"/>
                <w:lang w:bidi="ar"/>
              </w:rPr>
              <w:t xml:space="preserve">（签订合同时提供技术支持资料，</w:t>
            </w:r>
            <w:r>
              <w:rPr>
                <w:rFonts w:hint="eastAsia" w:ascii="宋体" w:hAnsi="宋体" w:cs="宋体"/>
                <w:b/>
                <w:bCs/>
                <w:color w:val="auto"/>
                <w:sz w:val="22"/>
                <w:highlight w:val="none"/>
                <w:lang w:eastAsia="zh-CN" w:bidi="ar"/>
              </w:rPr>
              <w:t xml:space="preserve">如：</w:t>
            </w:r>
            <w:r>
              <w:rPr>
                <w:rFonts w:hint="eastAsia" w:ascii="宋体" w:hAnsi="宋体" w:cs="宋体"/>
                <w:b/>
                <w:bCs/>
                <w:color w:val="auto"/>
                <w:sz w:val="22"/>
                <w:highlight w:val="none"/>
                <w:lang w:bidi="ar"/>
              </w:rPr>
              <w:t xml:space="preserve">白皮书或彩页或手册或官网截图或第三方检测报告等相关证明材料）；</w:t>
            </w:r>
            <w:r>
              <w:rPr>
                <w:rFonts w:hint="eastAsia" w:ascii="宋体" w:hAnsi="宋体" w:cs="宋体"/>
                <w:color w:val="000000"/>
                <w:sz w:val="22"/>
                <w:lang w:bidi="ar"/>
              </w:rPr>
              <w:br/>
            </w:r>
            <w:r>
              <w:rPr>
                <w:rFonts w:hint="eastAsia" w:ascii="宋体" w:hAnsi="宋体" w:cs="宋体"/>
                <w:color w:val="000000"/>
                <w:sz w:val="22"/>
                <w:lang w:bidi="ar"/>
              </w:rPr>
              <w:t xml:space="preserve">16.PTZ实时跟焦，AI跟踪的状态下能实现摄像机水平旋转、垂直旋转、变焦的实时同步变化，无需等待拍摄对象稳定后再变焦调整画面，移动过程不虚焦，实现拍摄画面的自适应稳定调整。</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61</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摄像机跟踪拍摄软件</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1.摄像机传输处理软件需采用B/S架构，支持通用浏览器直接访问进行管理；</w:t>
            </w:r>
            <w:r>
              <w:rPr>
                <w:rFonts w:hint="eastAsia" w:ascii="宋体" w:hAnsi="宋体" w:cs="宋体"/>
                <w:color w:val="000000"/>
                <w:sz w:val="22"/>
                <w:lang w:bidi="ar"/>
              </w:rPr>
              <w:br/>
            </w:r>
            <w:r>
              <w:rPr>
                <w:rFonts w:hint="eastAsia" w:ascii="宋体" w:hAnsi="宋体" w:cs="宋体"/>
                <w:color w:val="000000"/>
                <w:sz w:val="22"/>
                <w:lang w:bidi="ar"/>
              </w:rPr>
              <w:t xml:space="preserve">2.曝光模式设置功能，包括自动、手动；</w:t>
            </w:r>
            <w:r>
              <w:rPr>
                <w:rFonts w:hint="eastAsia" w:ascii="宋体" w:hAnsi="宋体" w:cs="宋体"/>
                <w:color w:val="000000"/>
                <w:sz w:val="22"/>
                <w:lang w:bidi="ar"/>
              </w:rPr>
              <w:br/>
            </w:r>
            <w:r>
              <w:rPr>
                <w:rFonts w:hint="eastAsia" w:ascii="宋体" w:hAnsi="宋体" w:cs="宋体"/>
                <w:color w:val="000000"/>
                <w:sz w:val="22"/>
                <w:lang w:bidi="ar"/>
              </w:rPr>
              <w:t xml:space="preserve">3.抗闪烁频率、动态范围、光圈、快门参数设置；</w:t>
            </w:r>
            <w:r>
              <w:rPr>
                <w:rFonts w:hint="eastAsia" w:ascii="宋体" w:hAnsi="宋体" w:cs="宋体"/>
                <w:color w:val="000000"/>
                <w:sz w:val="22"/>
                <w:lang w:bidi="ar"/>
              </w:rPr>
              <w:br/>
            </w:r>
            <w:r>
              <w:rPr>
                <w:rFonts w:hint="eastAsia" w:ascii="宋体" w:hAnsi="宋体" w:cs="宋体"/>
                <w:color w:val="000000"/>
                <w:sz w:val="22"/>
                <w:lang w:bidi="ar"/>
              </w:rPr>
              <w:t xml:space="preserve">4.设置自动/手动/一键锁定/室内/室外多场景白平衡设置，红、蓝增益可调以满足不同环境取景需要；；</w:t>
            </w:r>
            <w:r>
              <w:rPr>
                <w:rFonts w:hint="eastAsia" w:ascii="宋体" w:hAnsi="宋体" w:cs="宋体"/>
                <w:color w:val="000000"/>
                <w:sz w:val="22"/>
                <w:lang w:bidi="ar"/>
              </w:rPr>
              <w:br/>
            </w:r>
            <w:r>
              <w:rPr>
                <w:rFonts w:hint="eastAsia" w:ascii="宋体" w:hAnsi="宋体" w:cs="宋体"/>
                <w:color w:val="000000"/>
                <w:sz w:val="22"/>
                <w:lang w:bidi="ar"/>
              </w:rPr>
              <w:t xml:space="preserve">5.噪声抑制设置功能，支持2D、3D降噪；</w:t>
            </w:r>
            <w:r>
              <w:rPr>
                <w:rFonts w:hint="eastAsia" w:ascii="宋体" w:hAnsi="宋体" w:cs="宋体"/>
                <w:color w:val="000000"/>
                <w:sz w:val="22"/>
                <w:lang w:bidi="ar"/>
              </w:rPr>
              <w:br/>
            </w:r>
            <w:r>
              <w:rPr>
                <w:rFonts w:hint="eastAsia" w:ascii="宋体" w:hAnsi="宋体" w:cs="宋体"/>
                <w:color w:val="000000"/>
                <w:sz w:val="22"/>
                <w:lang w:bidi="ar"/>
              </w:rPr>
              <w:t xml:space="preserve">6.摄像机图像质量调节功能，包括亮度、对比度、色调、饱和度；</w:t>
            </w:r>
            <w:r>
              <w:rPr>
                <w:rFonts w:hint="eastAsia" w:ascii="宋体" w:hAnsi="宋体" w:cs="宋体"/>
                <w:color w:val="000000"/>
                <w:sz w:val="22"/>
                <w:lang w:bidi="ar"/>
              </w:rPr>
              <w:br/>
            </w:r>
            <w:r>
              <w:rPr>
                <w:rFonts w:hint="eastAsia" w:ascii="宋体" w:hAnsi="宋体" w:cs="宋体"/>
                <w:color w:val="000000"/>
                <w:sz w:val="22"/>
                <w:lang w:bidi="ar"/>
              </w:rPr>
              <w:t xml:space="preserve">7.图像水平、垂直翻转，适应摄像机不同的安装方式要求；</w:t>
            </w:r>
            <w:r>
              <w:rPr>
                <w:rFonts w:hint="eastAsia" w:ascii="宋体" w:hAnsi="宋体" w:cs="宋体"/>
                <w:color w:val="000000"/>
                <w:sz w:val="22"/>
                <w:lang w:bidi="ar"/>
              </w:rPr>
              <w:br/>
            </w:r>
            <w:r>
              <w:rPr>
                <w:rFonts w:hint="eastAsia" w:ascii="宋体" w:hAnsi="宋体" w:cs="宋体"/>
                <w:color w:val="000000"/>
                <w:sz w:val="22"/>
                <w:lang w:bidi="ar"/>
              </w:rPr>
              <w:t xml:space="preserve">8.摄像机控制功能，包括云台控制、预置位设置与调用、焦距调节等；</w:t>
            </w:r>
            <w:r>
              <w:rPr>
                <w:rFonts w:hint="eastAsia" w:ascii="宋体" w:hAnsi="宋体" w:cs="宋体"/>
                <w:color w:val="000000"/>
                <w:sz w:val="22"/>
                <w:lang w:bidi="ar"/>
              </w:rPr>
              <w:br/>
            </w:r>
            <w:r>
              <w:rPr>
                <w:rFonts w:hint="eastAsia" w:ascii="宋体" w:hAnsi="宋体" w:cs="宋体"/>
                <w:color w:val="000000"/>
                <w:sz w:val="22"/>
                <w:lang w:bidi="ar"/>
              </w:rPr>
              <w:t xml:space="preserve">9.自动/手动两种聚焦锁定模式；</w:t>
            </w:r>
            <w:r>
              <w:rPr>
                <w:rFonts w:hint="eastAsia" w:ascii="宋体" w:hAnsi="宋体" w:cs="宋体"/>
                <w:color w:val="000000"/>
                <w:sz w:val="22"/>
                <w:lang w:bidi="ar"/>
              </w:rPr>
              <w:br/>
            </w:r>
            <w:r>
              <w:rPr>
                <w:rFonts w:hint="eastAsia" w:ascii="宋体" w:hAnsi="宋体" w:cs="宋体"/>
                <w:color w:val="000000"/>
                <w:sz w:val="22"/>
                <w:lang w:bidi="ar"/>
              </w:rPr>
              <w:t xml:space="preserve">10.支持设置预置位数量≥255，预置位设置精度≤0.1°；</w:t>
            </w:r>
            <w:r>
              <w:rPr>
                <w:rFonts w:hint="eastAsia" w:ascii="宋体" w:hAnsi="宋体" w:cs="宋体"/>
                <w:color w:val="000000"/>
                <w:sz w:val="22"/>
                <w:lang w:bidi="ar"/>
              </w:rPr>
              <w:br/>
            </w:r>
            <w:r>
              <w:rPr>
                <w:rFonts w:hint="eastAsia" w:ascii="宋体" w:hAnsi="宋体" w:cs="宋体"/>
                <w:color w:val="000000"/>
                <w:sz w:val="22"/>
                <w:lang w:bidi="ar"/>
              </w:rPr>
              <w:t xml:space="preserve">11.跟踪人物丢失寻回机制，在智能跟踪的场景下跟拍对象出画后重新回到拍摄画面将再次锁定跟踪；</w:t>
            </w:r>
            <w:r>
              <w:rPr>
                <w:rFonts w:hint="eastAsia" w:ascii="宋体" w:hAnsi="宋体" w:cs="宋体"/>
                <w:color w:val="000000"/>
                <w:sz w:val="22"/>
                <w:lang w:bidi="ar"/>
              </w:rPr>
              <w:br/>
            </w:r>
            <w:r>
              <w:rPr>
                <w:rFonts w:hint="eastAsia" w:ascii="宋体" w:hAnsi="宋体" w:cs="宋体"/>
                <w:color w:val="000000"/>
                <w:sz w:val="22"/>
                <w:lang w:bidi="ar"/>
              </w:rPr>
              <w:t xml:space="preserve">12.支持配合录播主机设置五分像、七分像、全身像等多种教师图像跟踪画面模式，根据实际需要设置选用教师跟踪画面的大小；</w:t>
            </w:r>
            <w:r>
              <w:rPr>
                <w:rFonts w:hint="eastAsia" w:ascii="宋体" w:hAnsi="宋体" w:cs="宋体"/>
                <w:color w:val="000000"/>
                <w:sz w:val="22"/>
                <w:lang w:bidi="ar"/>
              </w:rPr>
              <w:br/>
            </w:r>
            <w:r>
              <w:rPr>
                <w:rFonts w:hint="eastAsia" w:ascii="宋体" w:hAnsi="宋体" w:cs="宋体"/>
                <w:color w:val="000000"/>
                <w:sz w:val="22"/>
                <w:lang w:bidi="ar"/>
              </w:rPr>
              <w:t xml:space="preserve">13.支持配合录播主机划分的自动跟踪区域，当锁定跟踪人物走出自动跟踪区域时即停止跟踪，直到重新回到区域出现在画面中为止。</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62</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录制面板</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1.控制接口：要求支持RS232控制接口用以连接录播主机；</w:t>
            </w:r>
            <w:r>
              <w:rPr>
                <w:rFonts w:hint="eastAsia" w:ascii="宋体" w:hAnsi="宋体" w:cs="宋体"/>
                <w:color w:val="000000"/>
                <w:sz w:val="22"/>
                <w:lang w:bidi="ar"/>
              </w:rPr>
              <w:br/>
            </w:r>
            <w:r>
              <w:rPr>
                <w:rFonts w:hint="eastAsia" w:ascii="宋体" w:hAnsi="宋体" w:cs="宋体"/>
                <w:color w:val="000000"/>
                <w:sz w:val="22"/>
                <w:lang w:bidi="ar"/>
              </w:rPr>
              <w:t xml:space="preserve">2.信号指示灯：要求具备信号指示灯；</w:t>
            </w:r>
            <w:r>
              <w:rPr>
                <w:rFonts w:hint="eastAsia" w:ascii="宋体" w:hAnsi="宋体" w:cs="宋体"/>
                <w:color w:val="000000"/>
                <w:sz w:val="22"/>
                <w:lang w:bidi="ar"/>
              </w:rPr>
              <w:br/>
            </w:r>
            <w:r>
              <w:rPr>
                <w:rFonts w:hint="eastAsia" w:ascii="宋体" w:hAnsi="宋体" w:cs="宋体"/>
                <w:color w:val="000000"/>
                <w:sz w:val="22"/>
                <w:lang w:bidi="ar"/>
              </w:rPr>
              <w:t xml:space="preserve">3.支持一键式系统电源开关控制；</w:t>
            </w:r>
            <w:r>
              <w:rPr>
                <w:rFonts w:hint="eastAsia" w:ascii="宋体" w:hAnsi="宋体" w:cs="宋体"/>
                <w:color w:val="000000"/>
                <w:sz w:val="22"/>
                <w:lang w:bidi="ar"/>
              </w:rPr>
              <w:br/>
            </w:r>
            <w:r>
              <w:rPr>
                <w:rFonts w:hint="eastAsia" w:ascii="宋体" w:hAnsi="宋体" w:cs="宋体"/>
                <w:color w:val="000000"/>
                <w:sz w:val="22"/>
                <w:lang w:bidi="ar"/>
              </w:rPr>
              <w:t xml:space="preserve">4.一键式录制、停止、锁定电脑信号。</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63</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拾音话筒</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1.指向性：超心型；</w:t>
            </w:r>
            <w:r>
              <w:rPr>
                <w:rFonts w:hint="eastAsia" w:ascii="宋体" w:hAnsi="宋体" w:cs="宋体"/>
                <w:color w:val="000000"/>
                <w:sz w:val="22"/>
                <w:lang w:bidi="ar"/>
              </w:rPr>
              <w:br/>
            </w:r>
            <w:r>
              <w:rPr>
                <w:rFonts w:hint="eastAsia" w:ascii="宋体" w:hAnsi="宋体" w:cs="宋体"/>
                <w:color w:val="000000"/>
                <w:sz w:val="22"/>
                <w:lang w:bidi="ar"/>
              </w:rPr>
              <w:t xml:space="preserve">2.频率响应：40Hz—16kHz；</w:t>
            </w:r>
            <w:r>
              <w:rPr>
                <w:rFonts w:hint="eastAsia" w:ascii="宋体" w:hAnsi="宋体" w:cs="宋体"/>
                <w:color w:val="000000"/>
                <w:sz w:val="22"/>
                <w:lang w:bidi="ar"/>
              </w:rPr>
              <w:br/>
            </w:r>
            <w:r>
              <w:rPr>
                <w:rFonts w:hint="eastAsia" w:ascii="宋体" w:hAnsi="宋体" w:cs="宋体"/>
                <w:color w:val="000000"/>
                <w:sz w:val="22"/>
                <w:lang w:bidi="ar"/>
              </w:rPr>
              <w:t xml:space="preserve">3.灵敏度≥-7dB±1dB；</w:t>
            </w:r>
            <w:r>
              <w:rPr>
                <w:rFonts w:hint="eastAsia" w:ascii="宋体" w:hAnsi="宋体" w:cs="宋体"/>
                <w:color w:val="000000"/>
                <w:sz w:val="22"/>
                <w:lang w:bidi="ar"/>
              </w:rPr>
              <w:br/>
            </w:r>
            <w:r>
              <w:rPr>
                <w:rFonts w:hint="eastAsia" w:ascii="宋体" w:hAnsi="宋体" w:cs="宋体"/>
                <w:color w:val="000000"/>
                <w:sz w:val="22"/>
                <w:lang w:bidi="ar"/>
              </w:rPr>
              <w:t xml:space="preserve">4.最大声压级≥110dB；</w:t>
            </w:r>
            <w:r>
              <w:rPr>
                <w:rFonts w:hint="eastAsia" w:ascii="宋体" w:hAnsi="宋体" w:cs="宋体"/>
                <w:color w:val="000000"/>
                <w:sz w:val="22"/>
                <w:lang w:bidi="ar"/>
              </w:rPr>
              <w:br/>
            </w:r>
            <w:r>
              <w:rPr>
                <w:rFonts w:hint="eastAsia" w:ascii="宋体" w:hAnsi="宋体" w:cs="宋体"/>
                <w:color w:val="000000"/>
                <w:sz w:val="22"/>
                <w:lang w:bidi="ar"/>
              </w:rPr>
              <w:t xml:space="preserve">5.信噪比≥62dB；</w:t>
            </w:r>
            <w:r>
              <w:rPr>
                <w:rFonts w:hint="eastAsia" w:ascii="宋体" w:hAnsi="宋体" w:cs="宋体"/>
                <w:color w:val="000000"/>
                <w:sz w:val="22"/>
                <w:lang w:bidi="ar"/>
              </w:rPr>
              <w:br/>
            </w:r>
            <w:r>
              <w:rPr>
                <w:rFonts w:hint="eastAsia" w:ascii="宋体" w:hAnsi="宋体" w:cs="宋体"/>
                <w:color w:val="000000"/>
                <w:sz w:val="22"/>
                <w:lang w:bidi="ar"/>
              </w:rPr>
              <w:t xml:space="preserve">6.动态范围≥78.5dB；</w:t>
            </w:r>
            <w:r>
              <w:rPr>
                <w:rFonts w:hint="eastAsia" w:ascii="宋体" w:hAnsi="宋体" w:cs="宋体"/>
                <w:color w:val="000000"/>
                <w:sz w:val="22"/>
                <w:lang w:bidi="ar"/>
              </w:rPr>
              <w:br/>
            </w:r>
            <w:r>
              <w:rPr>
                <w:rFonts w:hint="eastAsia" w:ascii="宋体" w:hAnsi="宋体" w:cs="宋体"/>
                <w:color w:val="000000"/>
                <w:sz w:val="22"/>
                <w:lang w:bidi="ar"/>
              </w:rPr>
              <w:t xml:space="preserve">7.使用电源：麦克风一线通供电；</w:t>
            </w:r>
            <w:r>
              <w:rPr>
                <w:rFonts w:hint="eastAsia" w:ascii="宋体" w:hAnsi="宋体" w:cs="宋体"/>
                <w:color w:val="000000"/>
                <w:sz w:val="22"/>
                <w:lang w:bidi="ar"/>
              </w:rPr>
              <w:br/>
            </w:r>
            <w:r>
              <w:rPr>
                <w:rFonts w:hint="eastAsia" w:ascii="宋体" w:hAnsi="宋体" w:cs="宋体"/>
                <w:color w:val="000000"/>
                <w:sz w:val="22"/>
                <w:lang w:bidi="ar"/>
              </w:rPr>
              <w:t xml:space="preserve">8.输出接口：RJ45，数字音频接口。</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64</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音频处理功放一体机</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1.48K采样率，内置功放功能，支持直接对接无源扬声器进行扩音，无需额外另配功放设备；</w:t>
            </w:r>
            <w:r>
              <w:rPr>
                <w:rFonts w:hint="eastAsia" w:ascii="宋体" w:hAnsi="宋体" w:cs="宋体"/>
                <w:color w:val="000000"/>
                <w:sz w:val="22"/>
                <w:lang w:bidi="ar"/>
              </w:rPr>
              <w:br/>
            </w:r>
            <w:r>
              <w:rPr>
                <w:rFonts w:hint="eastAsia" w:ascii="宋体" w:hAnsi="宋体" w:cs="宋体"/>
                <w:color w:val="000000"/>
                <w:sz w:val="22"/>
                <w:lang w:bidi="ar"/>
              </w:rPr>
              <w:t xml:space="preserve">2.至少支持4路模拟输入+1路立体声输入+2路无线输入。支持4路模拟输出+2路功放输出的音频信号处理；</w:t>
            </w:r>
            <w:r>
              <w:rPr>
                <w:rFonts w:hint="eastAsia" w:ascii="宋体" w:hAnsi="宋体" w:cs="宋体"/>
                <w:color w:val="000000"/>
                <w:sz w:val="22"/>
                <w:lang w:bidi="ar"/>
              </w:rPr>
              <w:br/>
            </w:r>
            <w:r>
              <w:rPr>
                <w:rFonts w:hint="eastAsia" w:ascii="宋体" w:hAnsi="宋体" w:cs="宋体"/>
                <w:color w:val="000000"/>
                <w:sz w:val="22"/>
                <w:lang w:bidi="ar"/>
              </w:rPr>
              <w:t xml:space="preserve">3.频率响应：20-20KHz；</w:t>
            </w:r>
            <w:r>
              <w:rPr>
                <w:rFonts w:hint="eastAsia" w:ascii="宋体" w:hAnsi="宋体" w:cs="宋体"/>
                <w:color w:val="000000"/>
                <w:sz w:val="22"/>
                <w:lang w:bidi="ar"/>
              </w:rPr>
              <w:br/>
            </w:r>
            <w:r>
              <w:rPr>
                <w:rFonts w:hint="eastAsia" w:ascii="宋体" w:hAnsi="宋体" w:cs="宋体"/>
                <w:color w:val="000000"/>
                <w:sz w:val="22"/>
                <w:lang w:bidi="ar"/>
              </w:rPr>
              <w:t xml:space="preserve">4.THD+N：≤0.005；</w:t>
            </w:r>
            <w:r>
              <w:rPr>
                <w:rFonts w:hint="eastAsia" w:ascii="宋体" w:hAnsi="宋体" w:cs="宋体"/>
                <w:color w:val="000000"/>
                <w:sz w:val="22"/>
                <w:lang w:bidi="ar"/>
              </w:rPr>
              <w:br/>
            </w:r>
            <w:r>
              <w:rPr>
                <w:rFonts w:hint="eastAsia" w:ascii="宋体" w:hAnsi="宋体" w:cs="宋体"/>
                <w:color w:val="000000"/>
                <w:sz w:val="22"/>
                <w:lang w:bidi="ar"/>
              </w:rPr>
              <w:t xml:space="preserve">5.动态范围：≥100dB；</w:t>
            </w:r>
            <w:r>
              <w:rPr>
                <w:rFonts w:hint="eastAsia" w:ascii="宋体" w:hAnsi="宋体" w:cs="宋体"/>
                <w:color w:val="000000"/>
                <w:sz w:val="22"/>
                <w:lang w:bidi="ar"/>
              </w:rPr>
              <w:br/>
            </w:r>
            <w:r>
              <w:rPr>
                <w:rFonts w:hint="eastAsia" w:ascii="宋体" w:hAnsi="宋体" w:cs="宋体"/>
                <w:color w:val="000000"/>
                <w:sz w:val="22"/>
                <w:lang w:bidi="ar"/>
              </w:rPr>
              <w:t xml:space="preserve">6.幻象供电：支持每路独立48V幻象供电；</w:t>
            </w:r>
            <w:r>
              <w:rPr>
                <w:rFonts w:hint="eastAsia" w:ascii="宋体" w:hAnsi="宋体" w:cs="宋体"/>
                <w:color w:val="000000"/>
                <w:sz w:val="22"/>
                <w:lang w:bidi="ar"/>
              </w:rPr>
              <w:br/>
            </w:r>
            <w:r>
              <w:rPr>
                <w:rFonts w:hint="eastAsia" w:ascii="宋体" w:hAnsi="宋体" w:cs="宋体"/>
                <w:color w:val="000000"/>
                <w:sz w:val="22"/>
                <w:lang w:bidi="ar"/>
              </w:rPr>
              <w:t xml:space="preserve">7.音频处理：支持DSP音频处理功能，包含反馈消除、回声消除、噪声消除等；</w:t>
            </w:r>
            <w:r>
              <w:rPr>
                <w:rFonts w:hint="eastAsia" w:ascii="宋体" w:hAnsi="宋体" w:cs="宋体"/>
                <w:color w:val="000000"/>
                <w:sz w:val="22"/>
                <w:lang w:bidi="ar"/>
              </w:rPr>
              <w:br/>
            </w:r>
            <w:r>
              <w:rPr>
                <w:rFonts w:hint="eastAsia" w:ascii="宋体" w:hAnsi="宋体" w:cs="宋体"/>
                <w:color w:val="000000"/>
                <w:sz w:val="22"/>
                <w:lang w:bidi="ar"/>
              </w:rPr>
              <w:t xml:space="preserve">8.支持全功能矩阵混音功能；</w:t>
            </w:r>
            <w:r>
              <w:rPr>
                <w:rFonts w:hint="eastAsia" w:ascii="宋体" w:hAnsi="宋体" w:cs="宋体"/>
                <w:color w:val="000000"/>
                <w:sz w:val="22"/>
                <w:lang w:bidi="ar"/>
              </w:rPr>
              <w:br/>
            </w:r>
            <w:r>
              <w:rPr>
                <w:rFonts w:hint="eastAsia" w:ascii="宋体" w:hAnsi="宋体" w:cs="宋体"/>
                <w:color w:val="000000"/>
                <w:sz w:val="22"/>
                <w:lang w:bidi="ar"/>
              </w:rPr>
              <w:t xml:space="preserve">9.支持场景预设功能，可通过场景预设切换相应配置。</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65</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大模型分析服务</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1.包含为期三年的大模型服务使用授权，涵盖大模型对话、大模型课堂分析报告生成及灵感集市应用功能；</w:t>
            </w:r>
            <w:r>
              <w:rPr>
                <w:rFonts w:hint="eastAsia" w:ascii="宋体" w:hAnsi="宋体" w:cs="宋体"/>
                <w:color w:val="000000"/>
                <w:sz w:val="22"/>
                <w:lang w:bidi="ar"/>
              </w:rPr>
              <w:br/>
            </w:r>
            <w:r>
              <w:rPr>
                <w:rFonts w:hint="eastAsia" w:ascii="宋体" w:hAnsi="宋体" w:cs="宋体"/>
                <w:color w:val="000000"/>
                <w:sz w:val="22"/>
                <w:lang w:bidi="ar"/>
              </w:rPr>
              <w:t xml:space="preserve">2.AI大模型具备学习和理解课堂多维度数据的能力；教师可以与AI大模型进行对话研讨交互，并根据课堂评价量表，生成可下载的大模型课堂分析报告，帮助教师聚焦课堂教学的关键点；</w:t>
            </w:r>
            <w:r>
              <w:rPr>
                <w:rFonts w:hint="eastAsia" w:ascii="宋体" w:hAnsi="宋体" w:cs="宋体"/>
                <w:color w:val="000000"/>
                <w:sz w:val="22"/>
                <w:lang w:bidi="ar"/>
              </w:rPr>
              <w:br/>
            </w:r>
            <w:r>
              <w:rPr>
                <w:rFonts w:hint="eastAsia" w:ascii="宋体" w:hAnsi="宋体" w:cs="宋体"/>
                <w:color w:val="000000"/>
                <w:sz w:val="22"/>
                <w:lang w:bidi="ar"/>
              </w:rPr>
              <w:t xml:space="preserve">3.大模型课堂分析报告：涵盖课程概述、课标落实程度，以及基于学习目标、教学组织、学生参与、课堂氛围、教学效果等多维度的评价和评分，总体评价和具体改进建议等内容；</w:t>
            </w:r>
            <w:r>
              <w:rPr>
                <w:rFonts w:hint="eastAsia" w:ascii="宋体" w:hAnsi="宋体" w:cs="宋体"/>
                <w:color w:val="000000"/>
                <w:sz w:val="22"/>
                <w:lang w:bidi="ar"/>
              </w:rPr>
              <w:br/>
            </w:r>
            <w:r>
              <w:rPr>
                <w:rFonts w:hint="eastAsia" w:ascii="宋体" w:hAnsi="宋体" w:cs="宋体"/>
                <w:color w:val="000000"/>
                <w:sz w:val="22"/>
                <w:lang w:bidi="ar"/>
              </w:rPr>
              <w:t xml:space="preserve">4.针对大模型课堂分析报告中的具体改进建议，为用户提供便捷的问答选项，涉及教学问题的精准施策、学业质量问题的深入分析以及教学一致性的探讨等方面；</w:t>
            </w:r>
            <w:r>
              <w:rPr>
                <w:rFonts w:hint="eastAsia" w:ascii="宋体" w:hAnsi="宋体" w:cs="宋体"/>
                <w:color w:val="000000"/>
                <w:sz w:val="22"/>
                <w:lang w:bidi="ar"/>
              </w:rPr>
              <w:br/>
            </w:r>
            <w:r>
              <w:rPr>
                <w:rFonts w:hint="eastAsia" w:ascii="宋体" w:hAnsi="宋体" w:cs="宋体"/>
                <w:color w:val="000000"/>
                <w:sz w:val="22"/>
                <w:lang w:bidi="ar"/>
              </w:rPr>
              <w:t xml:space="preserve">5.针对大模型课堂分析报告的具体改进建议，为用户提供课程教学应用提问预设，并支持问题预设的自定义设置。预设问题包括但不限于以下内容：</w:t>
            </w:r>
            <w:r>
              <w:rPr>
                <w:rFonts w:hint="eastAsia" w:ascii="宋体" w:hAnsi="宋体" w:cs="宋体"/>
                <w:color w:val="000000"/>
                <w:sz w:val="22"/>
                <w:lang w:bidi="ar"/>
              </w:rPr>
              <w:br/>
            </w:r>
            <w:r>
              <w:rPr>
                <w:rFonts w:hint="eastAsia" w:ascii="宋体" w:hAnsi="宋体" w:cs="宋体"/>
                <w:color w:val="000000"/>
                <w:sz w:val="22"/>
                <w:lang w:bidi="ar"/>
              </w:rPr>
              <w:t xml:space="preserve">1)精准施策：提供基于课堂多模态教学数据的教学策略优化建议；</w:t>
            </w:r>
            <w:r>
              <w:rPr>
                <w:rFonts w:hint="eastAsia" w:ascii="宋体" w:hAnsi="宋体" w:cs="宋体"/>
                <w:color w:val="000000"/>
                <w:sz w:val="22"/>
                <w:lang w:bidi="ar"/>
              </w:rPr>
              <w:br/>
            </w:r>
            <w:r>
              <w:rPr>
                <w:rFonts w:hint="eastAsia" w:ascii="宋体" w:hAnsi="宋体" w:cs="宋体"/>
                <w:color w:val="000000"/>
                <w:sz w:val="22"/>
                <w:lang w:bidi="ar"/>
              </w:rPr>
              <w:t xml:space="preserve">2)提问诊断：提供优化课堂问题框架设计；</w:t>
            </w:r>
            <w:r>
              <w:rPr>
                <w:rFonts w:hint="eastAsia" w:ascii="宋体" w:hAnsi="宋体" w:cs="宋体"/>
                <w:color w:val="000000"/>
                <w:sz w:val="22"/>
                <w:lang w:bidi="ar"/>
              </w:rPr>
              <w:br/>
            </w:r>
            <w:r>
              <w:rPr>
                <w:rFonts w:hint="eastAsia" w:ascii="宋体" w:hAnsi="宋体" w:cs="宋体"/>
                <w:color w:val="000000"/>
                <w:sz w:val="22"/>
                <w:lang w:bidi="ar"/>
              </w:rPr>
              <w:t xml:space="preserve">3)生成性问题：提供实境问题追踪，生成即时教学对策库；</w:t>
            </w:r>
            <w:r>
              <w:rPr>
                <w:rFonts w:hint="eastAsia" w:ascii="宋体" w:hAnsi="宋体" w:cs="宋体"/>
                <w:color w:val="000000"/>
                <w:sz w:val="22"/>
                <w:lang w:bidi="ar"/>
              </w:rPr>
              <w:br/>
            </w:r>
            <w:r>
              <w:rPr>
                <w:rFonts w:hint="eastAsia" w:ascii="宋体" w:hAnsi="宋体" w:cs="宋体"/>
                <w:color w:val="000000"/>
                <w:sz w:val="22"/>
                <w:lang w:bidi="ar"/>
              </w:rPr>
              <w:t xml:space="preserve">4)深度诊断：提供深度优化问题设计，提升课堂互动；</w:t>
            </w:r>
            <w:r>
              <w:rPr>
                <w:rFonts w:hint="eastAsia" w:ascii="宋体" w:hAnsi="宋体" w:cs="宋体"/>
                <w:color w:val="000000"/>
                <w:sz w:val="22"/>
                <w:lang w:bidi="ar"/>
              </w:rPr>
              <w:br/>
            </w:r>
            <w:r>
              <w:rPr>
                <w:rFonts w:hint="eastAsia" w:ascii="宋体" w:hAnsi="宋体" w:cs="宋体"/>
                <w:color w:val="000000"/>
                <w:sz w:val="22"/>
                <w:lang w:bidi="ar"/>
              </w:rPr>
              <w:t xml:space="preserve">5)问题链：提供递进式问题群组设计，打造认知阶梯；</w:t>
            </w:r>
            <w:r>
              <w:rPr>
                <w:rFonts w:hint="eastAsia" w:ascii="宋体" w:hAnsi="宋体" w:cs="宋体"/>
                <w:color w:val="000000"/>
                <w:sz w:val="22"/>
                <w:lang w:bidi="ar"/>
              </w:rPr>
              <w:br/>
            </w:r>
            <w:r>
              <w:rPr>
                <w:rFonts w:hint="eastAsia" w:ascii="宋体" w:hAnsi="宋体" w:cs="宋体"/>
                <w:color w:val="000000"/>
                <w:sz w:val="22"/>
                <w:lang w:bidi="ar"/>
              </w:rPr>
              <w:t xml:space="preserve">6)课堂节奏：提供调整授课与学生互动配比；</w:t>
            </w:r>
            <w:r>
              <w:rPr>
                <w:rFonts w:hint="eastAsia" w:ascii="宋体" w:hAnsi="宋体" w:cs="宋体"/>
                <w:color w:val="000000"/>
                <w:sz w:val="22"/>
                <w:lang w:bidi="ar"/>
              </w:rPr>
              <w:br/>
            </w:r>
            <w:r>
              <w:rPr>
                <w:rFonts w:hint="eastAsia" w:ascii="宋体" w:hAnsi="宋体" w:cs="宋体"/>
                <w:color w:val="000000"/>
                <w:sz w:val="22"/>
                <w:lang w:bidi="ar"/>
              </w:rPr>
              <w:t xml:space="preserve">7)教学内容深化：提供根据学生理解难点延伸课堂内容，丰富教学内涵；</w:t>
            </w:r>
            <w:r>
              <w:rPr>
                <w:rFonts w:hint="eastAsia" w:ascii="宋体" w:hAnsi="宋体" w:cs="宋体"/>
                <w:color w:val="000000"/>
                <w:sz w:val="22"/>
                <w:lang w:bidi="ar"/>
              </w:rPr>
              <w:br/>
            </w:r>
            <w:r>
              <w:rPr>
                <w:rFonts w:hint="eastAsia" w:ascii="宋体" w:hAnsi="宋体" w:cs="宋体"/>
                <w:color w:val="000000"/>
                <w:sz w:val="22"/>
                <w:lang w:bidi="ar"/>
              </w:rPr>
              <w:t xml:space="preserve">8)活动设计：提供生成匹配教学目标的实践型课堂活动；</w:t>
            </w:r>
            <w:r>
              <w:rPr>
                <w:rFonts w:hint="eastAsia" w:ascii="宋体" w:hAnsi="宋体" w:cs="宋体"/>
                <w:color w:val="000000"/>
                <w:sz w:val="22"/>
                <w:lang w:bidi="ar"/>
              </w:rPr>
              <w:br/>
            </w:r>
            <w:r>
              <w:rPr>
                <w:rFonts w:hint="eastAsia" w:ascii="宋体" w:hAnsi="宋体" w:cs="宋体"/>
                <w:color w:val="000000"/>
                <w:sz w:val="22"/>
                <w:lang w:bidi="ar"/>
              </w:rPr>
              <w:t xml:space="preserve">9)任务升级：提供课堂任务的实用指导；</w:t>
            </w:r>
            <w:r>
              <w:rPr>
                <w:rFonts w:hint="eastAsia" w:ascii="宋体" w:hAnsi="宋体" w:cs="宋体"/>
                <w:color w:val="000000"/>
                <w:sz w:val="22"/>
                <w:lang w:bidi="ar"/>
              </w:rPr>
              <w:br/>
            </w:r>
            <w:r>
              <w:rPr>
                <w:rFonts w:hint="eastAsia" w:ascii="宋体" w:hAnsi="宋体" w:cs="宋体"/>
                <w:color w:val="000000"/>
                <w:sz w:val="22"/>
                <w:lang w:bidi="ar"/>
              </w:rPr>
              <w:t xml:space="preserve">10)学生思维敏捷性分析课堂表现评估。</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66</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便携摄录一体机</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1.1英寸CMOS传感器，1420万有效像素；</w:t>
            </w:r>
            <w:r>
              <w:rPr>
                <w:rFonts w:hint="eastAsia" w:ascii="宋体" w:hAnsi="宋体" w:cs="宋体"/>
                <w:color w:val="000000"/>
                <w:sz w:val="22"/>
                <w:lang w:bidi="ar"/>
              </w:rPr>
              <w:br/>
            </w:r>
            <w:r>
              <w:rPr>
                <w:rFonts w:hint="eastAsia" w:ascii="宋体" w:hAnsi="宋体" w:cs="宋体"/>
                <w:color w:val="000000"/>
                <w:sz w:val="22"/>
                <w:lang w:bidi="ar"/>
              </w:rPr>
              <w:t xml:space="preserve">2.12倍光学 4K 变焦镜头，带光学防抖；</w:t>
            </w:r>
            <w:r>
              <w:rPr>
                <w:rFonts w:hint="eastAsia" w:ascii="宋体" w:hAnsi="宋体" w:cs="宋体"/>
                <w:color w:val="000000"/>
                <w:sz w:val="22"/>
                <w:lang w:bidi="ar"/>
              </w:rPr>
              <w:br/>
            </w:r>
            <w:r>
              <w:rPr>
                <w:rFonts w:hint="eastAsia" w:ascii="宋体" w:hAnsi="宋体" w:cs="宋体"/>
                <w:color w:val="000000"/>
                <w:sz w:val="22"/>
                <w:lang w:bidi="ar"/>
              </w:rPr>
              <w:t xml:space="preserve">3.4K编码，支持HDR，双卡同步备份录制；</w:t>
            </w:r>
            <w:r>
              <w:rPr>
                <w:rFonts w:hint="eastAsia" w:ascii="宋体" w:hAnsi="宋体" w:cs="宋体"/>
                <w:color w:val="000000"/>
                <w:sz w:val="22"/>
                <w:lang w:bidi="ar"/>
              </w:rPr>
              <w:br/>
            </w:r>
            <w:r>
              <w:rPr>
                <w:rFonts w:hint="eastAsia" w:ascii="宋体" w:hAnsi="宋体" w:cs="宋体"/>
                <w:color w:val="000000"/>
                <w:sz w:val="22"/>
                <w:lang w:bidi="ar"/>
              </w:rPr>
              <w:t xml:space="preserve">4.最高1000fps慢动作，1.7lux超低照度；</w:t>
            </w:r>
            <w:r>
              <w:rPr>
                <w:rFonts w:hint="eastAsia" w:ascii="宋体" w:hAnsi="宋体" w:cs="宋体"/>
                <w:color w:val="000000"/>
                <w:sz w:val="22"/>
                <w:lang w:bidi="ar"/>
              </w:rPr>
              <w:br/>
            </w:r>
            <w:r>
              <w:rPr>
                <w:rFonts w:hint="eastAsia" w:ascii="宋体" w:hAnsi="宋体" w:cs="宋体"/>
                <w:color w:val="000000"/>
                <w:sz w:val="22"/>
                <w:lang w:bidi="ar"/>
              </w:rPr>
              <w:t xml:space="preserve">5.集成双声道音频手柄，3G</w:t>
            </w:r>
            <w:r>
              <w:rPr>
                <w:rFonts w:hint="eastAsia" w:ascii="宋体" w:hAnsi="宋体" w:cs="宋体"/>
                <w:color w:val="000000"/>
                <w:sz w:val="22"/>
                <w:lang w:bidi="ar"/>
              </w:rPr>
              <w:noBreakHyphen/>
            </w:r>
            <w:r>
              <w:rPr>
                <w:rFonts w:hint="eastAsia" w:ascii="宋体" w:hAnsi="宋体" w:cs="宋体"/>
                <w:color w:val="000000"/>
                <w:sz w:val="22"/>
                <w:lang w:bidi="ar"/>
              </w:rPr>
              <w:t xml:space="preserve">SDI+HDMI双输出；</w:t>
            </w:r>
            <w:r>
              <w:rPr>
                <w:rFonts w:hint="eastAsia" w:ascii="宋体" w:hAnsi="宋体" w:cs="宋体"/>
                <w:color w:val="000000"/>
                <w:sz w:val="22"/>
                <w:lang w:bidi="ar"/>
              </w:rPr>
              <w:br/>
            </w:r>
            <w:r>
              <w:rPr>
                <w:rFonts w:hint="eastAsia" w:ascii="宋体" w:hAnsi="宋体" w:cs="宋体"/>
                <w:color w:val="000000"/>
                <w:sz w:val="22"/>
                <w:lang w:bidi="ar"/>
              </w:rPr>
              <w:t xml:space="preserve">6.2.4G/5G双频WiFi，支持RTMP直播、无线遥控；</w:t>
            </w:r>
            <w:r>
              <w:rPr>
                <w:rFonts w:hint="eastAsia" w:ascii="宋体" w:hAnsi="宋体" w:cs="宋体"/>
                <w:color w:val="000000"/>
                <w:sz w:val="22"/>
                <w:lang w:bidi="ar"/>
              </w:rPr>
              <w:br/>
            </w:r>
            <w:r>
              <w:rPr>
                <w:rFonts w:hint="eastAsia" w:ascii="宋体" w:hAnsi="宋体" w:cs="宋体"/>
                <w:color w:val="000000"/>
                <w:sz w:val="22"/>
                <w:lang w:bidi="ar"/>
              </w:rPr>
              <w:t xml:space="preserve">7.双录制按键、触控翻转屏，手持便携；</w:t>
            </w:r>
            <w:r>
              <w:rPr>
                <w:rFonts w:hint="eastAsia" w:ascii="宋体" w:hAnsi="宋体" w:cs="宋体"/>
                <w:color w:val="000000"/>
                <w:sz w:val="22"/>
                <w:lang w:bidi="ar"/>
              </w:rPr>
              <w:br/>
            </w:r>
            <w:r>
              <w:rPr>
                <w:rFonts w:hint="eastAsia" w:ascii="宋体" w:hAnsi="宋体" w:cs="宋体"/>
                <w:color w:val="000000"/>
                <w:sz w:val="22"/>
                <w:lang w:bidi="ar"/>
              </w:rPr>
              <w:t xml:space="preserve">8.配件：摄像机包、128G存储卡。</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67</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物联网控制主机</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1.主机连接红外发射棒、控制单元、环境监测器、录播系统等，实现控制红外遥控设备、对讲、无线物联；</w:t>
            </w:r>
            <w:r>
              <w:rPr>
                <w:rFonts w:hint="eastAsia" w:ascii="宋体" w:hAnsi="宋体" w:cs="宋体"/>
                <w:color w:val="000000"/>
                <w:sz w:val="22"/>
                <w:lang w:bidi="ar"/>
              </w:rPr>
              <w:br/>
            </w:r>
            <w:r>
              <w:rPr>
                <w:rFonts w:hint="eastAsia" w:ascii="宋体" w:hAnsi="宋体" w:cs="宋体"/>
                <w:color w:val="000000"/>
                <w:sz w:val="22"/>
                <w:lang w:bidi="ar"/>
              </w:rPr>
              <w:t xml:space="preserve">2.前面板需具有LCD显示屏，配合旋钮可选择、设置菜单；</w:t>
            </w:r>
            <w:r>
              <w:rPr>
                <w:rFonts w:hint="eastAsia" w:ascii="宋体" w:hAnsi="宋体" w:cs="宋体"/>
                <w:color w:val="000000"/>
                <w:sz w:val="22"/>
                <w:lang w:bidi="ar"/>
              </w:rPr>
              <w:br/>
            </w:r>
            <w:r>
              <w:rPr>
                <w:rFonts w:hint="eastAsia" w:ascii="宋体" w:hAnsi="宋体" w:cs="宋体"/>
                <w:color w:val="000000"/>
                <w:sz w:val="22"/>
                <w:lang w:bidi="ar"/>
              </w:rPr>
              <w:t xml:space="preserve">3.≥1路USB Type-C接口，连接电脑，通过内置网页启用数字音频输入功能，具有虚拟键盘功能，可用于控制电脑关机、系统音量及PPT翻页；</w:t>
            </w:r>
            <w:r>
              <w:rPr>
                <w:rFonts w:hint="eastAsia" w:ascii="宋体" w:hAnsi="宋体" w:cs="宋体"/>
                <w:color w:val="000000"/>
                <w:sz w:val="22"/>
                <w:lang w:bidi="ar"/>
              </w:rPr>
              <w:br/>
            </w:r>
            <w:r>
              <w:rPr>
                <w:rFonts w:hint="eastAsia" w:ascii="宋体" w:hAnsi="宋体" w:cs="宋体"/>
                <w:color w:val="000000"/>
                <w:sz w:val="22"/>
                <w:lang w:bidi="ar"/>
              </w:rPr>
              <w:t xml:space="preserve">4.≥2路USB Type-A接口（DC5V、2A供电），用于连接充电座、无线投屏等设备；</w:t>
            </w:r>
            <w:r>
              <w:rPr>
                <w:rFonts w:hint="eastAsia" w:ascii="宋体" w:hAnsi="宋体" w:cs="宋体"/>
                <w:color w:val="000000"/>
                <w:sz w:val="22"/>
                <w:lang w:bidi="ar"/>
              </w:rPr>
              <w:br/>
            </w:r>
            <w:r>
              <w:rPr>
                <w:rFonts w:hint="eastAsia" w:ascii="宋体" w:hAnsi="宋体" w:cs="宋体"/>
                <w:color w:val="000000"/>
                <w:sz w:val="22"/>
                <w:lang w:bidi="ar"/>
              </w:rPr>
              <w:t xml:space="preserve">5.内置5口千兆网交换机，支持VLAN设置；</w:t>
            </w:r>
            <w:r>
              <w:rPr>
                <w:rFonts w:hint="eastAsia" w:ascii="宋体" w:hAnsi="宋体" w:cs="宋体"/>
                <w:color w:val="000000"/>
                <w:sz w:val="22"/>
                <w:lang w:bidi="ar"/>
              </w:rPr>
              <w:br/>
            </w:r>
            <w:r>
              <w:rPr>
                <w:rFonts w:hint="eastAsia" w:ascii="宋体" w:hAnsi="宋体" w:cs="宋体"/>
                <w:color w:val="000000"/>
                <w:sz w:val="22"/>
                <w:lang w:bidi="ar"/>
              </w:rPr>
              <w:t xml:space="preserve">6.需内置HDMI矩阵，≥4路HDMI输入接口，≥4路HDMI输出接口,支持HDMI1.4标准、最高分辨率为3840×2160@30Hz；</w:t>
            </w:r>
            <w:r>
              <w:rPr>
                <w:rFonts w:hint="eastAsia" w:ascii="宋体" w:hAnsi="宋体" w:cs="宋体"/>
                <w:color w:val="000000"/>
                <w:sz w:val="22"/>
                <w:lang w:bidi="ar"/>
              </w:rPr>
              <w:br/>
            </w:r>
            <w:r>
              <w:rPr>
                <w:rFonts w:hint="eastAsia" w:ascii="宋体" w:hAnsi="宋体" w:cs="宋体"/>
                <w:color w:val="000000"/>
                <w:sz w:val="22"/>
                <w:lang w:bidi="ar"/>
              </w:rPr>
              <w:t xml:space="preserve">7.需具备丰富的音频输入/输出接口：≥1 路非平衡线路输入接口；≥1 路平衡线路输入接口；≥1 路非平衡录音输出接口；</w:t>
            </w:r>
            <w:r>
              <w:rPr>
                <w:rFonts w:hint="eastAsia" w:ascii="宋体" w:hAnsi="宋体" w:cs="宋体"/>
                <w:color w:val="000000"/>
                <w:sz w:val="22"/>
                <w:lang w:bidi="ar"/>
              </w:rPr>
              <w:br/>
            </w:r>
            <w:r>
              <w:rPr>
                <w:rFonts w:hint="eastAsia" w:ascii="宋体" w:hAnsi="宋体" w:cs="宋体"/>
                <w:color w:val="000000"/>
                <w:sz w:val="22"/>
                <w:lang w:bidi="ar"/>
              </w:rPr>
              <w:t xml:space="preserve">8.≥4 路 单刀双掷开关控制端口（继电器），用以控制门禁开关或环境装置；≥4 路 IR 红外发射器接口，用于连接红外发射棒以控制红外遥控设备；</w:t>
            </w:r>
            <w:r>
              <w:rPr>
                <w:rFonts w:hint="eastAsia" w:ascii="宋体" w:hAnsi="宋体" w:cs="宋体"/>
                <w:color w:val="000000"/>
                <w:sz w:val="22"/>
                <w:lang w:bidi="ar"/>
              </w:rPr>
              <w:br/>
            </w:r>
            <w:r>
              <w:rPr>
                <w:rFonts w:hint="eastAsia" w:ascii="宋体" w:hAnsi="宋体" w:cs="宋体"/>
                <w:color w:val="000000"/>
                <w:sz w:val="22"/>
                <w:lang w:bidi="ar"/>
              </w:rPr>
              <w:t xml:space="preserve">9.≥4 路可编程 RS232 通信串口；≥2路可编程 RS232 通信串口带 DC12V供电；≥1 路可编辑 RS485 通信串口；≥4 路IR 红外发射器接口；</w:t>
            </w:r>
            <w:r>
              <w:rPr>
                <w:rFonts w:hint="eastAsia" w:ascii="宋体" w:hAnsi="宋体" w:cs="宋体"/>
                <w:color w:val="000000"/>
                <w:sz w:val="22"/>
                <w:lang w:bidi="ar"/>
              </w:rPr>
              <w:br/>
            </w:r>
            <w:r>
              <w:rPr>
                <w:rFonts w:hint="eastAsia" w:ascii="宋体" w:hAnsi="宋体" w:cs="宋体"/>
                <w:color w:val="000000"/>
                <w:sz w:val="22"/>
                <w:lang w:bidi="ar"/>
              </w:rPr>
              <w:t xml:space="preserve">10.≥2 路 DI输入，可实现探测开关量信号，驱动中控执行场景动作开关。</w:t>
            </w:r>
            <w:r>
              <w:rPr>
                <w:rFonts w:hint="eastAsia" w:ascii="宋体" w:hAnsi="宋体" w:cs="宋体"/>
                <w:color w:val="000000"/>
                <w:sz w:val="22"/>
                <w:lang w:bidi="ar"/>
              </w:rPr>
              <w:br/>
            </w:r>
            <w:r>
              <w:rPr>
                <w:rFonts w:hint="eastAsia" w:ascii="宋体" w:hAnsi="宋体" w:cs="宋体"/>
                <w:color w:val="000000"/>
                <w:sz w:val="22"/>
                <w:lang w:bidi="ar"/>
              </w:rPr>
              <w:t xml:space="preserve">11.≥1 路220 V 电源输入接口，≥3 路220 V 强电输出插座。</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68</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物联网情景面板</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1.CPU主频≥1.6GHz、运行内存≥2GB、EMMC≥16GB、内置扬声器≥3W、屏幕尺寸≥ 10.1寸、屏幕亮度 ≥450cd/m2、屏幕分辨率≥ 1280*800、摄像头像素 ≥500W；</w:t>
            </w:r>
            <w:r>
              <w:rPr>
                <w:rFonts w:hint="eastAsia" w:ascii="宋体" w:hAnsi="宋体" w:cs="宋体"/>
                <w:color w:val="000000"/>
                <w:sz w:val="22"/>
                <w:lang w:bidi="ar"/>
              </w:rPr>
              <w:br/>
            </w:r>
            <w:r>
              <w:rPr>
                <w:rFonts w:hint="eastAsia" w:ascii="宋体" w:hAnsi="宋体" w:cs="宋体"/>
                <w:color w:val="000000"/>
                <w:sz w:val="22"/>
                <w:lang w:bidi="ar"/>
              </w:rPr>
              <w:t xml:space="preserve">2.≥1路RJ45以太网接口，支持UDP协议；≥1路RS485接口，用于连接串行设备；≥4路IO口，5V电平输出，≥2路A型USB2.0，5V输出供电；≥1路电源接口，支持独立工作模；</w:t>
            </w:r>
            <w:r>
              <w:rPr>
                <w:rFonts w:hint="eastAsia" w:ascii="宋体" w:hAnsi="宋体" w:cs="宋体"/>
                <w:color w:val="000000"/>
                <w:sz w:val="22"/>
                <w:lang w:bidi="ar"/>
              </w:rPr>
              <w:br/>
            </w:r>
            <w:r>
              <w:rPr>
                <w:rFonts w:hint="eastAsia" w:ascii="宋体" w:hAnsi="宋体" w:cs="宋体"/>
                <w:color w:val="000000"/>
                <w:sz w:val="22"/>
                <w:lang w:bidi="ar"/>
              </w:rPr>
              <w:t xml:space="preserve">3.内置管理软件，用于设备管理和控制，例如：上/下课、投影、视频源、窗帘、空调、环境、设置、静音、音量、呼叫等；支持控制界面用户自定义；</w:t>
            </w:r>
            <w:r>
              <w:rPr>
                <w:rFonts w:hint="eastAsia" w:ascii="宋体" w:hAnsi="宋体" w:cs="宋体"/>
                <w:color w:val="000000"/>
                <w:sz w:val="22"/>
                <w:lang w:bidi="ar"/>
              </w:rPr>
              <w:br/>
            </w:r>
            <w:r>
              <w:rPr>
                <w:rFonts w:hint="eastAsia" w:ascii="宋体" w:hAnsi="宋体" w:cs="宋体"/>
                <w:color w:val="000000"/>
                <w:sz w:val="22"/>
                <w:lang w:bidi="ar"/>
              </w:rPr>
              <w:t xml:space="preserve">4.显示教室状态信息，包括以下设备名称、IP、在线状态、设备的开关状态：比如灯、窗帘、大屏等设备的使用状态，并且可以远程进行控制、管理；</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69</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物联网电源时序器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1.有9路五孔新国标通道输出，其中一路接口为长供电，不受指令控制；</w:t>
            </w:r>
            <w:r>
              <w:rPr>
                <w:rFonts w:hint="eastAsia" w:ascii="宋体" w:hAnsi="宋体" w:cs="宋体"/>
                <w:color w:val="000000"/>
                <w:sz w:val="22"/>
                <w:lang w:bidi="ar"/>
              </w:rPr>
              <w:br/>
            </w:r>
            <w:r>
              <w:rPr>
                <w:rFonts w:hint="eastAsia" w:ascii="宋体" w:hAnsi="宋体" w:cs="宋体"/>
                <w:color w:val="000000"/>
                <w:sz w:val="22"/>
                <w:lang w:bidi="ar"/>
              </w:rPr>
              <w:t xml:space="preserve">2.具备1路RS-232 IN，用于中控、PC控制电源适配器；同时具备1路RS-232 OUT，用于多个时序电源级联，最多支持4台设备级联控制；</w:t>
            </w:r>
            <w:r>
              <w:rPr>
                <w:rFonts w:hint="eastAsia" w:ascii="宋体" w:hAnsi="宋体" w:cs="宋体"/>
                <w:color w:val="000000"/>
                <w:sz w:val="22"/>
                <w:lang w:bidi="ar"/>
              </w:rPr>
              <w:br/>
            </w:r>
            <w:r>
              <w:rPr>
                <w:rFonts w:hint="eastAsia" w:ascii="宋体" w:hAnsi="宋体" w:cs="宋体"/>
                <w:color w:val="000000"/>
                <w:sz w:val="22"/>
                <w:lang w:bidi="ar"/>
              </w:rPr>
              <w:t xml:space="preserve">3.自动获取电脑本地时间，可按周设定开关机时间；</w:t>
            </w:r>
            <w:r>
              <w:rPr>
                <w:rFonts w:hint="eastAsia" w:ascii="宋体" w:hAnsi="宋体" w:cs="宋体"/>
                <w:color w:val="000000"/>
                <w:sz w:val="22"/>
                <w:lang w:bidi="ar"/>
              </w:rPr>
              <w:br/>
            </w:r>
            <w:r>
              <w:rPr>
                <w:rFonts w:hint="eastAsia" w:ascii="宋体" w:hAnsi="宋体" w:cs="宋体"/>
                <w:color w:val="000000"/>
                <w:sz w:val="22"/>
                <w:lang w:bidi="ar"/>
              </w:rPr>
              <w:t xml:space="preserve">4.RS-232输入与输出波特率可选（2400、4800、9600、14400、19200、38400、57600、115200）；</w:t>
            </w:r>
            <w:r>
              <w:rPr>
                <w:rFonts w:hint="eastAsia" w:ascii="宋体" w:hAnsi="宋体" w:cs="宋体"/>
                <w:color w:val="000000"/>
                <w:sz w:val="22"/>
                <w:lang w:bidi="ar"/>
              </w:rPr>
              <w:br/>
            </w:r>
            <w:r>
              <w:rPr>
                <w:rFonts w:hint="eastAsia" w:ascii="宋体" w:hAnsi="宋体" w:cs="宋体"/>
                <w:color w:val="000000"/>
                <w:sz w:val="22"/>
                <w:lang w:bidi="ar"/>
              </w:rPr>
              <w:t xml:space="preserve">5.可单独设置本设备及级联设备的每一路可控电源接口的延迟关闭，0-999S可选；</w:t>
            </w:r>
            <w:r>
              <w:rPr>
                <w:rFonts w:hint="eastAsia" w:ascii="宋体" w:hAnsi="宋体" w:cs="宋体"/>
                <w:color w:val="000000"/>
                <w:sz w:val="22"/>
                <w:lang w:bidi="ar"/>
              </w:rPr>
              <w:br/>
            </w:r>
            <w:r>
              <w:rPr>
                <w:rFonts w:hint="eastAsia" w:ascii="宋体" w:hAnsi="宋体" w:cs="宋体"/>
                <w:color w:val="000000"/>
                <w:sz w:val="22"/>
                <w:lang w:bidi="ar"/>
              </w:rPr>
              <w:t xml:space="preserve">6.可通过正面实体按键于控制后端每一路的电源的开/关。</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70</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三路开关</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1.零火供电，需要布零线，最大电流10A，总负载功率≤2200W，单路负载功率≤500W；</w:t>
            </w:r>
            <w:r>
              <w:rPr>
                <w:rFonts w:hint="eastAsia" w:ascii="宋体" w:hAnsi="宋体" w:cs="宋体"/>
                <w:color w:val="000000"/>
                <w:sz w:val="22"/>
                <w:lang w:bidi="ar"/>
              </w:rPr>
              <w:br/>
            </w:r>
            <w:r>
              <w:rPr>
                <w:rFonts w:hint="eastAsia" w:ascii="宋体" w:hAnsi="宋体" w:cs="宋体"/>
                <w:color w:val="000000"/>
                <w:sz w:val="22"/>
                <w:lang w:bidi="ar"/>
              </w:rPr>
              <w:t xml:space="preserve">2.标准86型安装方式，外盒材质采用阻燃PC；</w:t>
            </w:r>
            <w:r>
              <w:rPr>
                <w:rFonts w:hint="eastAsia" w:ascii="宋体" w:hAnsi="宋体" w:cs="宋体"/>
                <w:color w:val="000000"/>
                <w:sz w:val="22"/>
                <w:lang w:bidi="ar"/>
              </w:rPr>
              <w:br/>
            </w:r>
            <w:r>
              <w:rPr>
                <w:rFonts w:hint="eastAsia" w:ascii="宋体" w:hAnsi="宋体" w:cs="宋体"/>
                <w:color w:val="000000"/>
                <w:sz w:val="22"/>
                <w:lang w:bidi="ar"/>
              </w:rPr>
              <w:t xml:space="preserve">3.按键开关，最大支持3路电源输出，可选单键、双键、三键；</w:t>
            </w:r>
            <w:r>
              <w:rPr>
                <w:rFonts w:hint="eastAsia" w:ascii="宋体" w:hAnsi="宋体" w:cs="宋体"/>
                <w:color w:val="000000"/>
                <w:sz w:val="22"/>
                <w:lang w:bidi="ar"/>
              </w:rPr>
              <w:br/>
            </w:r>
            <w:r>
              <w:rPr>
                <w:rFonts w:hint="eastAsia" w:ascii="宋体" w:hAnsi="宋体" w:cs="宋体"/>
                <w:color w:val="000000"/>
                <w:sz w:val="22"/>
                <w:lang w:bidi="ar"/>
              </w:rPr>
              <w:t xml:space="preserve">4.内置LED指示灯，可以实时显示开关状态；</w:t>
            </w:r>
            <w:r>
              <w:rPr>
                <w:rFonts w:hint="eastAsia" w:ascii="宋体" w:hAnsi="宋体" w:cs="宋体"/>
                <w:color w:val="000000"/>
                <w:sz w:val="22"/>
                <w:lang w:bidi="ar"/>
              </w:rPr>
              <w:br/>
            </w:r>
            <w:r>
              <w:rPr>
                <w:rFonts w:hint="eastAsia" w:ascii="宋体" w:hAnsi="宋体" w:cs="宋体"/>
                <w:color w:val="000000"/>
                <w:sz w:val="22"/>
                <w:lang w:bidi="ar"/>
              </w:rPr>
              <w:t xml:space="preserve">5.支持本地控制，支持管理平台远程控制。</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71</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窗帘电机</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1.通讯配置：支持485控制；</w:t>
            </w:r>
            <w:r>
              <w:rPr>
                <w:rFonts w:hint="eastAsia" w:ascii="宋体" w:hAnsi="宋体" w:cs="宋体"/>
                <w:color w:val="000000"/>
                <w:sz w:val="22"/>
                <w:lang w:bidi="ar"/>
              </w:rPr>
              <w:br/>
            </w:r>
            <w:r>
              <w:rPr>
                <w:rFonts w:hint="eastAsia" w:ascii="宋体" w:hAnsi="宋体" w:cs="宋体"/>
                <w:color w:val="000000"/>
                <w:sz w:val="22"/>
                <w:lang w:bidi="ar"/>
              </w:rPr>
              <w:t xml:space="preserve">2.配套窗帘导轨，支持6m长度范围内定制，配套窗帘控制遥控器；</w:t>
            </w:r>
            <w:r>
              <w:rPr>
                <w:rFonts w:hint="eastAsia" w:ascii="宋体" w:hAnsi="宋体" w:cs="宋体"/>
                <w:color w:val="000000"/>
                <w:sz w:val="22"/>
                <w:lang w:bidi="ar"/>
              </w:rPr>
              <w:br/>
            </w:r>
            <w:r>
              <w:rPr>
                <w:rFonts w:hint="eastAsia" w:ascii="宋体" w:hAnsi="宋体" w:cs="宋体"/>
                <w:color w:val="000000"/>
                <w:sz w:val="22"/>
                <w:lang w:bidi="ar"/>
              </w:rPr>
              <w:t xml:space="preserve">3.单次最大运行时间：4min；</w:t>
            </w:r>
            <w:r>
              <w:rPr>
                <w:rFonts w:hint="eastAsia" w:ascii="宋体" w:hAnsi="宋体" w:cs="宋体"/>
                <w:color w:val="000000"/>
                <w:sz w:val="22"/>
                <w:lang w:bidi="ar"/>
              </w:rPr>
              <w:br/>
            </w:r>
            <w:r>
              <w:rPr>
                <w:rFonts w:hint="eastAsia" w:ascii="宋体" w:hAnsi="宋体" w:cs="宋体"/>
                <w:color w:val="000000"/>
                <w:sz w:val="22"/>
                <w:lang w:bidi="ar"/>
              </w:rPr>
              <w:t xml:space="preserve">4.额定扭矩：1.2Nm；</w:t>
            </w:r>
            <w:r>
              <w:rPr>
                <w:rFonts w:hint="eastAsia" w:ascii="宋体" w:hAnsi="宋体" w:cs="宋体"/>
                <w:color w:val="000000"/>
                <w:sz w:val="22"/>
                <w:lang w:bidi="ar"/>
              </w:rPr>
              <w:br/>
            </w:r>
            <w:r>
              <w:rPr>
                <w:rFonts w:hint="eastAsia" w:ascii="宋体" w:hAnsi="宋体" w:cs="宋体"/>
                <w:color w:val="000000"/>
                <w:sz w:val="22"/>
                <w:lang w:bidi="ar"/>
              </w:rPr>
              <w:t xml:space="preserve">5.打开/关闭速率：14cm/s；</w:t>
            </w:r>
            <w:r>
              <w:rPr>
                <w:rFonts w:hint="eastAsia" w:ascii="宋体" w:hAnsi="宋体" w:cs="宋体"/>
                <w:color w:val="000000"/>
                <w:sz w:val="22"/>
                <w:lang w:bidi="ar"/>
              </w:rPr>
              <w:br/>
            </w:r>
            <w:r>
              <w:rPr>
                <w:rFonts w:hint="eastAsia" w:ascii="宋体" w:hAnsi="宋体" w:cs="宋体"/>
                <w:color w:val="000000"/>
                <w:sz w:val="22"/>
                <w:lang w:bidi="ar"/>
              </w:rPr>
              <w:t xml:space="preserve">6.支持使用PC端、移动端对窗帘进行远程开合控制；</w:t>
            </w:r>
            <w:r>
              <w:rPr>
                <w:rFonts w:hint="eastAsia" w:ascii="宋体" w:hAnsi="宋体" w:cs="宋体"/>
                <w:color w:val="000000"/>
                <w:sz w:val="22"/>
                <w:lang w:bidi="ar"/>
              </w:rPr>
              <w:br/>
            </w:r>
            <w:r>
              <w:rPr>
                <w:rFonts w:hint="eastAsia" w:ascii="宋体" w:hAnsi="宋体" w:cs="宋体"/>
                <w:color w:val="000000"/>
                <w:sz w:val="22"/>
                <w:lang w:bidi="ar"/>
              </w:rPr>
              <w:t xml:space="preserve">7.支持通过对行程测点写值实现窗帘开合程度的精准控制；</w:t>
            </w:r>
            <w:r>
              <w:rPr>
                <w:rFonts w:hint="eastAsia" w:ascii="宋体" w:hAnsi="宋体" w:cs="宋体"/>
                <w:color w:val="000000"/>
                <w:sz w:val="22"/>
                <w:lang w:bidi="ar"/>
              </w:rPr>
              <w:br/>
            </w:r>
            <w:r>
              <w:rPr>
                <w:rFonts w:hint="eastAsia" w:ascii="宋体" w:hAnsi="宋体" w:cs="宋体"/>
                <w:color w:val="000000"/>
                <w:sz w:val="22"/>
                <w:lang w:bidi="ar"/>
              </w:rPr>
              <w:t xml:space="preserve">8.具备窗帘开、合及停止执行动作的智能管控功能；</w:t>
            </w:r>
            <w:r>
              <w:rPr>
                <w:rFonts w:hint="eastAsia" w:ascii="宋体" w:hAnsi="宋体" w:cs="宋体"/>
                <w:color w:val="000000"/>
                <w:sz w:val="22"/>
                <w:lang w:bidi="ar"/>
              </w:rPr>
              <w:br/>
            </w:r>
            <w:r>
              <w:rPr>
                <w:rFonts w:hint="eastAsia" w:ascii="宋体" w:hAnsi="宋体" w:cs="宋体"/>
                <w:color w:val="000000"/>
                <w:sz w:val="22"/>
                <w:lang w:bidi="ar"/>
              </w:rPr>
              <w:t xml:space="preserve">9.支持自动停机，窗帘开或合到位时，自行中断开合动作。</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72</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窗帘轨道</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电动窗帘配套铝合金轨道，长度可根据现场窗户尺寸定制</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73</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环境传感器</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1.教室环境在线综合指数监测仪，PM2.5、PM10、二氧化碳(CO2)、温度、湿度；</w:t>
            </w:r>
            <w:r>
              <w:rPr>
                <w:rFonts w:hint="eastAsia" w:ascii="宋体" w:hAnsi="宋体" w:cs="宋体"/>
                <w:color w:val="000000"/>
                <w:sz w:val="22"/>
                <w:lang w:bidi="ar"/>
              </w:rPr>
              <w:br/>
            </w:r>
            <w:r>
              <w:rPr>
                <w:rFonts w:hint="eastAsia" w:ascii="宋体" w:hAnsi="宋体" w:cs="宋体"/>
                <w:color w:val="000000"/>
                <w:sz w:val="22"/>
                <w:lang w:bidi="ar"/>
              </w:rPr>
              <w:t xml:space="preserve">2.RS485数据通讯接口，传输距离不少于100米；</w:t>
            </w:r>
            <w:r>
              <w:rPr>
                <w:rFonts w:hint="eastAsia" w:ascii="宋体" w:hAnsi="宋体" w:cs="宋体"/>
                <w:color w:val="000000"/>
                <w:sz w:val="22"/>
                <w:lang w:bidi="ar"/>
              </w:rPr>
              <w:br/>
            </w:r>
            <w:r>
              <w:rPr>
                <w:rFonts w:hint="eastAsia" w:ascii="宋体" w:hAnsi="宋体" w:cs="宋体"/>
                <w:color w:val="000000"/>
                <w:sz w:val="22"/>
                <w:lang w:bidi="ar"/>
              </w:rPr>
              <w:t xml:space="preserve">3.支持壁挂式、 吸顶式，空气动力学透气通孔，内置鼓风机加快空气流动，实时采样；</w:t>
            </w:r>
            <w:r>
              <w:rPr>
                <w:rFonts w:hint="eastAsia" w:ascii="宋体" w:hAnsi="宋体" w:cs="宋体"/>
                <w:color w:val="000000"/>
                <w:sz w:val="22"/>
                <w:lang w:bidi="ar"/>
              </w:rPr>
              <w:br/>
            </w:r>
            <w:r>
              <w:rPr>
                <w:rFonts w:hint="eastAsia" w:ascii="宋体" w:hAnsi="宋体" w:cs="宋体"/>
                <w:color w:val="000000"/>
                <w:sz w:val="22"/>
                <w:lang w:bidi="ar"/>
              </w:rPr>
              <w:t xml:space="preserve">4.2.0英寸液晶显示屏，在线实时查看检测数据。</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74</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红外空调控制套件</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1.红外发射器，对空调、投影机、电视机等红外控制，支持一对多设备控制；</w:t>
            </w:r>
            <w:r>
              <w:rPr>
                <w:rFonts w:hint="eastAsia" w:ascii="宋体" w:hAnsi="宋体" w:cs="宋体"/>
                <w:color w:val="000000"/>
                <w:sz w:val="22"/>
                <w:lang w:bidi="ar"/>
              </w:rPr>
              <w:br/>
            </w:r>
            <w:r>
              <w:rPr>
                <w:rFonts w:hint="eastAsia" w:ascii="宋体" w:hAnsi="宋体" w:cs="宋体"/>
                <w:color w:val="000000"/>
                <w:sz w:val="22"/>
                <w:lang w:bidi="ar"/>
              </w:rPr>
              <w:t xml:space="preserve">2.红外载波频率:15kHZ-80kHZ；</w:t>
            </w:r>
            <w:r>
              <w:rPr>
                <w:rFonts w:hint="eastAsia" w:ascii="宋体" w:hAnsi="宋体" w:cs="宋体"/>
                <w:color w:val="000000"/>
                <w:sz w:val="22"/>
                <w:lang w:bidi="ar"/>
              </w:rPr>
              <w:br/>
            </w:r>
            <w:r>
              <w:rPr>
                <w:rFonts w:hint="eastAsia" w:ascii="宋体" w:hAnsi="宋体" w:cs="宋体"/>
                <w:color w:val="000000"/>
                <w:sz w:val="22"/>
                <w:lang w:bidi="ar"/>
              </w:rPr>
              <w:t xml:space="preserve">3.红外发射角度:&lt;±20°（视环境、距离、学习情况和遥控器灵敏度而定）；</w:t>
            </w:r>
            <w:r>
              <w:rPr>
                <w:rFonts w:hint="eastAsia" w:ascii="宋体" w:hAnsi="宋体" w:cs="宋体"/>
                <w:color w:val="000000"/>
                <w:sz w:val="22"/>
                <w:lang w:bidi="ar"/>
              </w:rPr>
              <w:br/>
            </w:r>
            <w:r>
              <w:rPr>
                <w:rFonts w:hint="eastAsia" w:ascii="宋体" w:hAnsi="宋体" w:cs="宋体"/>
                <w:color w:val="000000"/>
                <w:sz w:val="22"/>
                <w:lang w:bidi="ar"/>
              </w:rPr>
              <w:t xml:space="preserve">4.红外遥控正对距离:1米--8米（视环境、角度、学习情况和遥控器灵敏度而定）；</w:t>
            </w:r>
            <w:r>
              <w:rPr>
                <w:rFonts w:hint="eastAsia" w:ascii="宋体" w:hAnsi="宋体" w:cs="宋体"/>
                <w:color w:val="000000"/>
                <w:sz w:val="22"/>
                <w:lang w:bidi="ar"/>
              </w:rPr>
              <w:br/>
            </w:r>
            <w:r>
              <w:rPr>
                <w:rFonts w:hint="eastAsia" w:ascii="宋体" w:hAnsi="宋体" w:cs="宋体"/>
                <w:color w:val="000000"/>
                <w:sz w:val="22"/>
                <w:lang w:bidi="ar"/>
              </w:rPr>
              <w:t xml:space="preserve">5.红外学</w:t>
            </w:r>
            <w:r>
              <w:rPr>
                <w:rFonts w:hint="eastAsia" w:ascii="宋体" w:hAnsi="宋体" w:cs="宋体"/>
                <w:color w:val="000000"/>
                <w:sz w:val="22"/>
                <w:highlight w:val="none"/>
                <w:lang w:bidi="ar"/>
              </w:rPr>
              <w:t xml:space="preserve">习：支持超过100个按键红外</w:t>
            </w:r>
            <w:r>
              <w:rPr>
                <w:rFonts w:hint="eastAsia" w:ascii="宋体" w:hAnsi="宋体" w:cs="宋体"/>
                <w:color w:val="000000"/>
                <w:sz w:val="22"/>
                <w:lang w:bidi="ar"/>
              </w:rPr>
              <w:t xml:space="preserve">码、支持学习组合键，长按键，双击按键遥控码；</w:t>
            </w:r>
            <w:r>
              <w:rPr>
                <w:rFonts w:hint="eastAsia" w:ascii="宋体" w:hAnsi="宋体" w:cs="宋体"/>
                <w:color w:val="000000"/>
                <w:sz w:val="22"/>
                <w:lang w:bidi="ar"/>
              </w:rPr>
              <w:br/>
            </w:r>
            <w:r>
              <w:rPr>
                <w:rFonts w:hint="eastAsia" w:ascii="宋体" w:hAnsi="宋体" w:cs="宋体"/>
                <w:color w:val="000000"/>
                <w:sz w:val="22"/>
                <w:lang w:bidi="ar"/>
              </w:rPr>
              <w:t xml:space="preserve">6.工作电压:5V，静态电流:10mA，发射电流峰值:1.2A。</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8口千兆交换机</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1.≥8个10/100/1000BASE，≥2个1000Base-X SFP光口端口；</w:t>
            </w:r>
            <w:r>
              <w:rPr>
                <w:rFonts w:hint="eastAsia" w:ascii="宋体" w:hAnsi="宋体" w:cs="宋体"/>
                <w:color w:val="000000"/>
                <w:sz w:val="22"/>
                <w:lang w:bidi="ar"/>
              </w:rPr>
              <w:br/>
            </w:r>
            <w:r>
              <w:rPr>
                <w:rFonts w:hint="eastAsia" w:ascii="宋体" w:hAnsi="宋体" w:cs="宋体"/>
                <w:color w:val="000000"/>
                <w:sz w:val="22"/>
                <w:lang w:bidi="ar"/>
              </w:rPr>
              <w:t xml:space="preserve">2.交换容量≥500Gbps，整机包转发率≥78Mpps；</w:t>
            </w:r>
            <w:r>
              <w:rPr>
                <w:rFonts w:hint="eastAsia" w:ascii="宋体" w:hAnsi="宋体" w:cs="宋体"/>
                <w:color w:val="000000"/>
                <w:sz w:val="22"/>
                <w:lang w:bidi="ar"/>
              </w:rPr>
              <w:br/>
            </w:r>
            <w:r>
              <w:rPr>
                <w:rFonts w:hint="eastAsia" w:ascii="宋体" w:hAnsi="宋体" w:cs="宋体"/>
                <w:color w:val="000000"/>
                <w:sz w:val="22"/>
                <w:lang w:bidi="ar"/>
              </w:rPr>
              <w:t xml:space="preserve">3.内置网管软件，支持网络统一纳管，支持无线、交换机、路由器等一体化纳管。</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1.2米设备机柜</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1.1200*600*600mm±10mm，黑色冷轧钢板；</w:t>
            </w:r>
            <w:r>
              <w:rPr>
                <w:rFonts w:hint="eastAsia" w:ascii="宋体" w:hAnsi="宋体" w:cs="宋体"/>
                <w:color w:val="000000"/>
                <w:sz w:val="22"/>
                <w:lang w:bidi="ar"/>
              </w:rPr>
              <w:br/>
            </w:r>
            <w:r>
              <w:rPr>
                <w:rFonts w:hint="eastAsia" w:ascii="宋体" w:hAnsi="宋体" w:cs="宋体"/>
                <w:color w:val="000000"/>
                <w:sz w:val="22"/>
                <w:lang w:bidi="ar"/>
              </w:rPr>
              <w:t xml:space="preserve">2.前钢化玻璃门、后网门；</w:t>
            </w:r>
            <w:r>
              <w:rPr>
                <w:rFonts w:hint="eastAsia" w:ascii="宋体" w:hAnsi="宋体" w:cs="宋体"/>
                <w:color w:val="000000"/>
                <w:sz w:val="22"/>
                <w:lang w:bidi="ar"/>
              </w:rPr>
              <w:br/>
            </w:r>
            <w:r>
              <w:rPr>
                <w:rFonts w:hint="eastAsia" w:ascii="宋体" w:hAnsi="宋体" w:cs="宋体"/>
                <w:color w:val="000000"/>
                <w:sz w:val="22"/>
                <w:lang w:bidi="ar"/>
              </w:rPr>
              <w:t xml:space="preserve">3.机柜内配风扇，左右侧板可拆卸；</w:t>
            </w:r>
            <w:r>
              <w:rPr>
                <w:rFonts w:hint="eastAsia" w:ascii="宋体" w:hAnsi="宋体" w:cs="宋体"/>
                <w:color w:val="000000"/>
                <w:sz w:val="22"/>
                <w:lang w:bidi="ar"/>
              </w:rPr>
              <w:br/>
            </w:r>
            <w:r>
              <w:rPr>
                <w:rFonts w:hint="eastAsia" w:ascii="宋体" w:hAnsi="宋体" w:cs="宋体"/>
                <w:color w:val="000000"/>
                <w:sz w:val="22"/>
                <w:lang w:bidi="ar"/>
              </w:rPr>
              <w:t xml:space="preserve">4.内置隔板≥1块，6位PDU≥2个。</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77</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合班教室集成</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强弱电布线、机柜安装及测试，设备搬运、音视频设备安装、调试，多媒体设备安装及调试，网络设备安装及调试。</w:t>
            </w:r>
            <w:r/>
          </w:p>
        </w:tc>
      </w:tr>
      <w:tr>
        <w:trPr>
          <w:trHeight w:val="300"/>
        </w:trPr>
        <w:tc>
          <w:tcPr>
            <w:gridSpan w:val="3"/>
            <w:shd w:val="clear" w:color="auto" w:fill="auto"/>
            <w:tcBorders>
              <w:top w:val="single" w:color="000000" w:sz="4" w:space="0"/>
              <w:left w:val="single" w:color="000000" w:sz="4" w:space="0"/>
              <w:bottom w:val="single" w:color="000000" w:sz="4" w:space="0"/>
              <w:right w:val="single" w:color="000000" w:sz="4" w:space="0"/>
            </w:tcBorders>
            <w:tcW w:w="9778"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四、南京市竹山小学</w:t>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78</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高清微课相机</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1.不小于1/2.8英寸COMS，800万像素，最大支持输出3840*2160图像；</w:t>
            </w:r>
            <w:r>
              <w:rPr>
                <w:rFonts w:hint="eastAsia" w:ascii="宋体" w:hAnsi="宋体" w:cs="宋体"/>
                <w:color w:val="000000"/>
                <w:sz w:val="22"/>
                <w:lang w:bidi="ar"/>
              </w:rPr>
              <w:br/>
            </w:r>
            <w:r>
              <w:rPr>
                <w:rFonts w:hint="eastAsia" w:ascii="宋体" w:hAnsi="宋体" w:cs="宋体"/>
                <w:color w:val="000000"/>
                <w:sz w:val="22"/>
                <w:lang w:bidi="ar"/>
              </w:rPr>
              <w:t xml:space="preserve">2.不小于12倍光学变焦，f=3.9~46.8mm；数字变焦不小于10倍；光圈：F1.6~F2.8；</w:t>
            </w:r>
            <w:r>
              <w:rPr>
                <w:rFonts w:hint="eastAsia" w:ascii="宋体" w:hAnsi="宋体" w:cs="宋体"/>
                <w:color w:val="000000"/>
                <w:sz w:val="22"/>
                <w:lang w:bidi="ar"/>
              </w:rPr>
              <w:br/>
            </w:r>
            <w:r>
              <w:rPr>
                <w:rFonts w:hint="eastAsia" w:ascii="宋体" w:hAnsi="宋体" w:cs="宋体"/>
                <w:color w:val="000000"/>
                <w:sz w:val="22"/>
                <w:lang w:bidi="ar"/>
              </w:rPr>
              <w:t xml:space="preserve">3.视场角度：6.9°~72.5°；</w:t>
            </w:r>
            <w:r>
              <w:rPr>
                <w:rFonts w:hint="eastAsia" w:ascii="宋体" w:hAnsi="宋体" w:cs="宋体"/>
                <w:color w:val="000000"/>
                <w:sz w:val="22"/>
                <w:lang w:bidi="ar"/>
              </w:rPr>
              <w:br/>
            </w:r>
            <w:r>
              <w:rPr>
                <w:rFonts w:hint="eastAsia" w:ascii="宋体" w:hAnsi="宋体" w:cs="宋体"/>
                <w:color w:val="000000"/>
                <w:sz w:val="22"/>
                <w:lang w:bidi="ar"/>
              </w:rPr>
              <w:t xml:space="preserve">4.支持手动聚焦，自动聚焦；</w:t>
            </w:r>
            <w:r>
              <w:rPr>
                <w:rFonts w:hint="eastAsia" w:ascii="宋体" w:hAnsi="宋体" w:cs="宋体"/>
                <w:color w:val="000000"/>
                <w:sz w:val="22"/>
                <w:lang w:bidi="ar"/>
              </w:rPr>
              <w:br/>
            </w:r>
            <w:r>
              <w:rPr>
                <w:rFonts w:hint="eastAsia" w:ascii="宋体" w:hAnsi="宋体" w:cs="宋体"/>
                <w:color w:val="000000"/>
                <w:sz w:val="22"/>
                <w:lang w:bidi="ar"/>
              </w:rPr>
              <w:t xml:space="preserve">5.快门速度：1/30~1/10000</w:t>
            </w:r>
            <w:r>
              <w:rPr>
                <w:rFonts w:hint="eastAsia" w:ascii="宋体" w:hAnsi="宋体" w:cs="宋体"/>
                <w:color w:val="000000"/>
                <w:sz w:val="22"/>
                <w:lang w:bidi="ar"/>
              </w:rPr>
              <w:br/>
            </w:r>
            <w:r>
              <w:rPr>
                <w:rFonts w:hint="eastAsia" w:ascii="宋体" w:hAnsi="宋体" w:cs="宋体"/>
                <w:color w:val="000000"/>
                <w:sz w:val="22"/>
                <w:lang w:bidi="ar"/>
              </w:rPr>
              <w:t xml:space="preserve">6.信噪比≥50dB；</w:t>
            </w:r>
            <w:r>
              <w:rPr>
                <w:rFonts w:hint="eastAsia" w:ascii="宋体" w:hAnsi="宋体" w:cs="宋体"/>
                <w:color w:val="000000"/>
                <w:sz w:val="22"/>
                <w:lang w:bidi="ar"/>
              </w:rPr>
              <w:br/>
            </w:r>
            <w:r>
              <w:rPr>
                <w:rFonts w:hint="eastAsia" w:ascii="宋体" w:hAnsi="宋体" w:cs="宋体"/>
                <w:color w:val="000000"/>
                <w:sz w:val="22"/>
                <w:lang w:bidi="ar"/>
              </w:rPr>
              <w:t xml:space="preserve">7.支持不少于HDMI和UVC输出接口；支持LAN输出图像，支持POE供电；支持RS485接口进行摄像机控制；</w:t>
            </w:r>
            <w:r>
              <w:rPr>
                <w:rFonts w:hint="eastAsia" w:ascii="宋体" w:hAnsi="宋体" w:cs="宋体"/>
                <w:color w:val="000000"/>
                <w:sz w:val="22"/>
                <w:lang w:bidi="ar"/>
              </w:rPr>
              <w:br/>
            </w:r>
            <w:r>
              <w:rPr>
                <w:rFonts w:hint="eastAsia" w:ascii="宋体" w:hAnsi="宋体" w:cs="宋体"/>
                <w:color w:val="000000"/>
                <w:sz w:val="22"/>
                <w:lang w:bidi="ar"/>
              </w:rPr>
              <w:t xml:space="preserve">8.提供配套微型云台。</w:t>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79</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微课摄像机系统软件</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1.网络协议支持不少于 HTTP、RTSP、RTMP、ONVIF等；支持网络VISCA控制协议；</w:t>
            </w:r>
            <w:r>
              <w:rPr>
                <w:rFonts w:hint="eastAsia" w:ascii="宋体" w:hAnsi="宋体" w:cs="宋体"/>
                <w:color w:val="000000"/>
                <w:sz w:val="22"/>
                <w:lang w:bidi="ar"/>
              </w:rPr>
              <w:br/>
            </w:r>
            <w:r>
              <w:rPr>
                <w:rFonts w:hint="eastAsia" w:ascii="宋体" w:hAnsi="宋体" w:cs="宋体"/>
                <w:color w:val="000000"/>
                <w:sz w:val="22"/>
                <w:lang w:bidi="ar"/>
              </w:rPr>
              <w:t xml:space="preserve">2.支持远程升级、远程重启、远程复位"；</w:t>
            </w:r>
            <w:r>
              <w:rPr>
                <w:rFonts w:hint="eastAsia" w:ascii="宋体" w:hAnsi="宋体" w:cs="宋体"/>
                <w:color w:val="000000"/>
                <w:sz w:val="22"/>
                <w:lang w:bidi="ar"/>
              </w:rPr>
              <w:br/>
            </w:r>
            <w:r>
              <w:rPr>
                <w:rFonts w:hint="eastAsia" w:ascii="宋体" w:hAnsi="宋体" w:cs="宋体"/>
                <w:color w:val="000000"/>
                <w:sz w:val="22"/>
                <w:lang w:bidi="ar"/>
              </w:rPr>
              <w:t xml:space="preserve">3.音频编码：AAC；</w:t>
            </w:r>
            <w:r>
              <w:rPr>
                <w:rFonts w:hint="eastAsia" w:ascii="宋体" w:hAnsi="宋体" w:cs="宋体"/>
                <w:color w:val="000000"/>
                <w:sz w:val="22"/>
                <w:lang w:bidi="ar"/>
              </w:rPr>
              <w:br/>
            </w:r>
            <w:r>
              <w:rPr>
                <w:rFonts w:hint="eastAsia" w:ascii="宋体" w:hAnsi="宋体" w:cs="宋体"/>
                <w:color w:val="000000"/>
                <w:sz w:val="22"/>
                <w:lang w:bidi="ar"/>
              </w:rPr>
              <w:t xml:space="preserve">4.手动/自动/一键白平衡/指定色温；</w:t>
            </w:r>
            <w:r>
              <w:rPr>
                <w:rFonts w:hint="eastAsia" w:ascii="宋体" w:hAnsi="宋体" w:cs="宋体"/>
                <w:color w:val="000000"/>
                <w:sz w:val="22"/>
                <w:lang w:bidi="ar"/>
              </w:rPr>
              <w:br/>
            </w:r>
            <w:r>
              <w:rPr>
                <w:rFonts w:hint="eastAsia" w:ascii="宋体" w:hAnsi="宋体" w:cs="宋体"/>
                <w:color w:val="000000"/>
                <w:sz w:val="22"/>
                <w:lang w:bidi="ar"/>
              </w:rPr>
              <w:t xml:space="preserve">5.支持2D&amp;3D数字降噪。</w:t>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双屏微课主机</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1.定制开模一体机，机身自带不少于2个摄像机安装点位，无需额外配三脚架；</w:t>
            </w:r>
            <w:r>
              <w:rPr>
                <w:rFonts w:hint="eastAsia" w:ascii="宋体" w:hAnsi="宋体" w:cs="宋体"/>
                <w:color w:val="000000"/>
                <w:sz w:val="22"/>
                <w:lang w:bidi="ar"/>
              </w:rPr>
              <w:br/>
            </w:r>
            <w:r>
              <w:rPr>
                <w:rFonts w:hint="eastAsia" w:ascii="宋体" w:hAnsi="宋体" w:cs="宋体"/>
                <w:color w:val="000000"/>
                <w:sz w:val="22"/>
                <w:lang w:bidi="ar"/>
              </w:rPr>
              <w:t xml:space="preserve">2.32寸高清双屏一体化设计、显示分辨率不低于1920*1080，内置集成电脑主机；</w:t>
            </w:r>
            <w:r>
              <w:rPr>
                <w:rFonts w:hint="eastAsia" w:ascii="宋体" w:hAnsi="宋体" w:cs="宋体"/>
                <w:color w:val="000000"/>
                <w:sz w:val="22"/>
                <w:lang w:bidi="ar"/>
              </w:rPr>
              <w:br/>
            </w:r>
            <w:r>
              <w:rPr>
                <w:rFonts w:hint="eastAsia" w:ascii="宋体" w:hAnsi="宋体" w:cs="宋体"/>
                <w:color w:val="000000"/>
                <w:sz w:val="22"/>
                <w:lang w:bidi="ar"/>
              </w:rPr>
              <w:t xml:space="preserve">3.CPU不低于八核3.0 GHz，集成高性能显卡；</w:t>
            </w:r>
            <w:r>
              <w:rPr>
                <w:rFonts w:hint="eastAsia" w:ascii="宋体" w:hAnsi="宋体" w:cs="宋体"/>
                <w:color w:val="000000"/>
                <w:sz w:val="22"/>
                <w:lang w:bidi="ar"/>
              </w:rPr>
              <w:br/>
            </w:r>
            <w:r>
              <w:rPr>
                <w:rFonts w:hint="eastAsia" w:ascii="宋体" w:hAnsi="宋体" w:cs="宋体"/>
                <w:color w:val="000000"/>
                <w:sz w:val="22"/>
                <w:lang w:bidi="ar"/>
              </w:rPr>
              <w:t xml:space="preserve">4.可扩展接入声卡、导播台、显示器、无线麦克风等配件；</w:t>
            </w:r>
            <w:r>
              <w:rPr>
                <w:rFonts w:hint="eastAsia" w:ascii="宋体" w:hAnsi="宋体" w:cs="宋体"/>
                <w:color w:val="000000"/>
                <w:sz w:val="22"/>
                <w:lang w:bidi="ar"/>
              </w:rPr>
              <w:br/>
            </w:r>
            <w:r>
              <w:rPr>
                <w:rFonts w:hint="eastAsia" w:ascii="宋体" w:hAnsi="宋体" w:cs="宋体"/>
                <w:color w:val="000000"/>
                <w:sz w:val="22"/>
                <w:lang w:bidi="ar"/>
              </w:rPr>
              <w:t xml:space="preserve">5.支持WiFi、RJ45网线连接；USB3.0≥4个，USB2.0≥2个；HDMI输入≥2个，HDMI 输出≥2，type-C接口*1；</w:t>
            </w:r>
            <w:r>
              <w:rPr>
                <w:rFonts w:hint="eastAsia" w:ascii="宋体" w:hAnsi="宋体" w:cs="宋体"/>
                <w:color w:val="000000"/>
                <w:sz w:val="22"/>
                <w:lang w:bidi="ar"/>
              </w:rPr>
              <w:br/>
            </w:r>
            <w:r>
              <w:rPr>
                <w:rFonts w:hint="eastAsia" w:ascii="宋体" w:hAnsi="宋体" w:cs="宋体"/>
                <w:color w:val="000000"/>
                <w:sz w:val="22"/>
                <w:lang w:bidi="ar"/>
              </w:rPr>
              <w:t xml:space="preserve">6.不低于16G内存，500G固态硬盘；</w:t>
            </w:r>
            <w:r>
              <w:rPr>
                <w:rFonts w:hint="eastAsia" w:ascii="宋体" w:hAnsi="宋体" w:cs="宋体"/>
                <w:color w:val="000000"/>
                <w:sz w:val="22"/>
                <w:lang w:bidi="ar"/>
              </w:rPr>
              <w:br/>
            </w:r>
            <w:r>
              <w:rPr>
                <w:rFonts w:hint="eastAsia" w:ascii="宋体" w:hAnsi="宋体" w:cs="宋体"/>
                <w:color w:val="000000"/>
                <w:sz w:val="22"/>
                <w:lang w:bidi="ar"/>
              </w:rPr>
              <w:t xml:space="preserve">7.含主机支架，支持横屏竖屏切换，自带移动滚轮，可方便移动。</w:t>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81</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微课制作软件</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1.支持针对使用场景需求进行配置一键优化，包括对推流、录像、虚拟摄像头输出等设置；支持首次安装后设置引导，无需单独开启相应的设置页面；</w:t>
            </w:r>
            <w:r>
              <w:rPr>
                <w:rFonts w:hint="eastAsia" w:ascii="宋体" w:hAnsi="宋体" w:cs="宋体"/>
                <w:color w:val="000000"/>
                <w:sz w:val="22"/>
                <w:lang w:bidi="ar"/>
              </w:rPr>
              <w:br/>
            </w:r>
            <w:r>
              <w:rPr>
                <w:rFonts w:hint="eastAsia" w:ascii="宋体" w:hAnsi="宋体" w:cs="宋体"/>
                <w:color w:val="000000"/>
                <w:sz w:val="22"/>
                <w:lang w:bidi="ar"/>
              </w:rPr>
              <w:t xml:space="preserve">2.支持多平台直播推流，可针对推流服务器进行网络侦测；支持同时启用多个平台推流直播，支持一键启用和停止所有直播推流；支持设置直播延时；</w:t>
            </w:r>
            <w:r>
              <w:rPr>
                <w:rFonts w:hint="eastAsia" w:ascii="宋体" w:hAnsi="宋体" w:cs="宋体"/>
                <w:color w:val="000000"/>
                <w:sz w:val="22"/>
                <w:lang w:bidi="ar"/>
              </w:rPr>
              <w:br/>
            </w:r>
            <w:r>
              <w:rPr>
                <w:rFonts w:hint="eastAsia" w:ascii="宋体" w:hAnsi="宋体" w:cs="宋体"/>
                <w:color w:val="000000"/>
                <w:sz w:val="22"/>
                <w:lang w:bidi="ar"/>
              </w:rPr>
              <w:t xml:space="preserve">3.支持切换软件布局，支持所见即所得模式，或PVM/PGM切换；</w:t>
            </w:r>
            <w:r>
              <w:rPr>
                <w:rFonts w:hint="eastAsia" w:ascii="宋体" w:hAnsi="宋体" w:cs="宋体"/>
                <w:color w:val="000000"/>
                <w:sz w:val="22"/>
                <w:lang w:bidi="ar"/>
              </w:rPr>
              <w:br/>
            </w:r>
            <w:r>
              <w:rPr>
                <w:rFonts w:hint="eastAsia" w:ascii="宋体" w:hAnsi="宋体" w:cs="宋体"/>
                <w:color w:val="000000"/>
                <w:sz w:val="22"/>
                <w:lang w:bidi="ar"/>
              </w:rPr>
              <w:t xml:space="preserve">4.支持信号源选择， 如摄像机、桌面窗口、视频文件，幻灯片等，并且支持信号源图层设置，支持任意信号源拼接组合，可自由设置拼接窗口模式，并保存为场景模板，快速调用；</w:t>
            </w:r>
            <w:r>
              <w:rPr>
                <w:rFonts w:hint="eastAsia" w:ascii="宋体" w:hAnsi="宋体" w:cs="宋体"/>
                <w:color w:val="000000"/>
                <w:sz w:val="22"/>
                <w:lang w:bidi="ar"/>
              </w:rPr>
              <w:br/>
            </w:r>
            <w:r>
              <w:rPr>
                <w:rFonts w:hint="eastAsia" w:ascii="宋体" w:hAnsi="宋体" w:cs="宋体"/>
                <w:color w:val="000000"/>
                <w:sz w:val="22"/>
                <w:lang w:bidi="ar"/>
              </w:rPr>
              <w:t xml:space="preserve">5.支持视频滤镜设置，如亮度，LUT、锐度、缩放、色彩校正、图像滚动、色值抠像等，其中色值抠像支持绿色、蓝色、红色等颜色抠像设置，支持自定义；支持抠像相似度、平滑度、透明度、对比度、亮度等参数设置；</w:t>
            </w:r>
            <w:r>
              <w:rPr>
                <w:rFonts w:hint="eastAsia" w:ascii="宋体" w:hAnsi="宋体" w:cs="宋体"/>
                <w:color w:val="000000"/>
                <w:sz w:val="22"/>
                <w:lang w:bidi="ar"/>
              </w:rPr>
              <w:br/>
            </w:r>
            <w:r>
              <w:rPr>
                <w:rFonts w:hint="eastAsia" w:ascii="宋体" w:hAnsi="宋体" w:cs="宋体"/>
                <w:color w:val="000000"/>
                <w:sz w:val="22"/>
                <w:lang w:bidi="ar"/>
              </w:rPr>
              <w:t xml:space="preserve">6.支持转场设置如渐变、滑入滑出、淡入淡出、擦除等转场特效，并可设定特效持续时间；</w:t>
            </w:r>
            <w:r>
              <w:rPr>
                <w:rFonts w:hint="eastAsia" w:ascii="宋体" w:hAnsi="宋体" w:cs="宋体"/>
                <w:color w:val="000000"/>
                <w:sz w:val="22"/>
                <w:lang w:bidi="ar"/>
              </w:rPr>
              <w:br/>
            </w:r>
            <w:r>
              <w:rPr>
                <w:rFonts w:hint="eastAsia" w:ascii="宋体" w:hAnsi="宋体" w:cs="宋体"/>
                <w:color w:val="000000"/>
                <w:sz w:val="22"/>
                <w:highlight w:val="none"/>
                <w:lang w:bidi="ar"/>
              </w:rPr>
              <w:t xml:space="preserve">▲7.提供大屏抠像扩展工具软件，支持将大屏进行叠绿，不影响大屏自身的显示，触控等操作，并支持通过协议接入到微课制作软件，实现大屏微课抠像制作应用</w:t>
            </w:r>
            <w:r>
              <w:rPr>
                <w:rFonts w:hint="eastAsia" w:ascii="宋体" w:hAnsi="宋体" w:cs="宋体"/>
                <w:b/>
                <w:bCs/>
                <w:color w:val="auto"/>
                <w:sz w:val="22"/>
                <w:highlight w:val="none"/>
                <w:lang w:bidi="ar"/>
              </w:rPr>
              <w:t xml:space="preserve">（签订合同时提供技术支持资料，</w:t>
            </w:r>
            <w:r>
              <w:rPr>
                <w:rFonts w:hint="eastAsia" w:ascii="宋体" w:hAnsi="宋体" w:cs="宋体"/>
                <w:b/>
                <w:bCs/>
                <w:color w:val="auto"/>
                <w:sz w:val="22"/>
                <w:highlight w:val="none"/>
                <w:lang w:eastAsia="zh-CN" w:bidi="ar"/>
              </w:rPr>
              <w:t xml:space="preserve">如：</w:t>
            </w:r>
            <w:r>
              <w:rPr>
                <w:rFonts w:hint="eastAsia" w:ascii="宋体" w:hAnsi="宋体" w:cs="宋体"/>
                <w:b/>
                <w:bCs/>
                <w:color w:val="auto"/>
                <w:sz w:val="22"/>
                <w:highlight w:val="none"/>
                <w:lang w:bidi="ar"/>
              </w:rPr>
              <w:t xml:space="preserve">白皮书或彩页或手册或官网截图或第三方检测报告等相关证明材料）</w:t>
            </w:r>
            <w:r>
              <w:rPr>
                <w:rFonts w:hint="eastAsia" w:ascii="宋体" w:hAnsi="宋体" w:cs="宋体"/>
                <w:color w:val="000000"/>
                <w:sz w:val="22"/>
                <w:highlight w:val="none"/>
                <w:lang w:bidi="ar"/>
              </w:rPr>
              <w:t xml:space="preserve">；</w:t>
            </w:r>
            <w:r>
              <w:rPr>
                <w:rFonts w:hint="eastAsia" w:ascii="宋体" w:hAnsi="宋体" w:cs="宋体"/>
                <w:color w:val="000000"/>
                <w:sz w:val="22"/>
                <w:lang w:bidi="ar"/>
              </w:rPr>
              <w:br/>
            </w:r>
            <w:r>
              <w:rPr>
                <w:rFonts w:hint="eastAsia" w:ascii="宋体" w:hAnsi="宋体" w:cs="宋体"/>
                <w:color w:val="000000"/>
                <w:sz w:val="22"/>
                <w:lang w:bidi="ar"/>
              </w:rPr>
              <w:t xml:space="preserve">8.支持横竖屏设置，可将输出效果设置为横屏模式（16:9）或竖屏模式（9:16），方便各种不同的直播，录制应用需求；</w:t>
            </w:r>
            <w:r>
              <w:rPr>
                <w:rFonts w:hint="eastAsia" w:ascii="宋体" w:hAnsi="宋体" w:cs="宋体"/>
                <w:color w:val="000000"/>
                <w:sz w:val="22"/>
                <w:lang w:bidi="ar"/>
              </w:rPr>
              <w:br/>
            </w:r>
            <w:r>
              <w:rPr>
                <w:rFonts w:hint="eastAsia" w:ascii="宋体" w:hAnsi="宋体" w:cs="宋体"/>
                <w:color w:val="000000"/>
                <w:sz w:val="22"/>
                <w:lang w:bidi="ar"/>
              </w:rPr>
              <w:t xml:space="preserve">9.支持虚拟摄像机应用，将视频输出效果虚拟为USB摄像机，对接腾讯会议，钉钉等平台进行会议应用；</w:t>
            </w:r>
            <w:r>
              <w:rPr>
                <w:rFonts w:hint="eastAsia" w:ascii="宋体" w:hAnsi="宋体" w:cs="宋体"/>
                <w:color w:val="000000"/>
                <w:sz w:val="22"/>
                <w:lang w:bidi="ar"/>
              </w:rPr>
              <w:br/>
            </w:r>
            <w:r>
              <w:rPr>
                <w:rFonts w:hint="eastAsia" w:ascii="宋体" w:hAnsi="宋体" w:cs="宋体"/>
                <w:color w:val="000000"/>
                <w:sz w:val="22"/>
                <w:lang w:bidi="ar"/>
              </w:rPr>
              <w:t xml:space="preserve">10.支持网络推流，支持标准的RTMP、RTMPS协议进行直播推流，对接互联网直播平台实现大规模直播应用；</w:t>
            </w:r>
            <w:r>
              <w:rPr>
                <w:rFonts w:hint="eastAsia" w:ascii="宋体" w:hAnsi="宋体" w:cs="宋体"/>
                <w:color w:val="000000"/>
                <w:sz w:val="22"/>
                <w:lang w:bidi="ar"/>
              </w:rPr>
              <w:br/>
            </w:r>
            <w:r>
              <w:rPr>
                <w:rFonts w:hint="eastAsia" w:ascii="宋体" w:hAnsi="宋体" w:cs="宋体"/>
                <w:color w:val="000000"/>
                <w:sz w:val="22"/>
                <w:lang w:bidi="ar"/>
              </w:rPr>
              <w:t xml:space="preserve">11.内置多种场景模板管理，模板一键加载保存、用户也可自定义创建场景模板；</w:t>
            </w:r>
            <w:r>
              <w:rPr>
                <w:rFonts w:hint="eastAsia" w:ascii="宋体" w:hAnsi="宋体" w:cs="宋体"/>
                <w:color w:val="000000"/>
                <w:sz w:val="22"/>
                <w:lang w:bidi="ar"/>
              </w:rPr>
              <w:br/>
            </w:r>
            <w:r>
              <w:rPr>
                <w:rFonts w:hint="eastAsia" w:ascii="宋体" w:hAnsi="宋体" w:cs="宋体"/>
                <w:color w:val="000000"/>
                <w:sz w:val="22"/>
                <w:lang w:bidi="ar"/>
              </w:rPr>
              <w:t xml:space="preserve">12.内置美颜滤镜、提词器等实用功能；</w:t>
            </w:r>
            <w:r>
              <w:rPr>
                <w:rFonts w:hint="eastAsia" w:ascii="宋体" w:hAnsi="宋体" w:cs="宋体"/>
                <w:color w:val="000000"/>
                <w:sz w:val="22"/>
                <w:lang w:bidi="ar"/>
              </w:rPr>
              <w:br/>
            </w:r>
            <w:r>
              <w:rPr>
                <w:rFonts w:hint="eastAsia" w:ascii="宋体" w:hAnsi="宋体" w:cs="宋体"/>
                <w:color w:val="000000"/>
                <w:sz w:val="22"/>
                <w:lang w:bidi="ar"/>
              </w:rPr>
              <w:t xml:space="preserve">13.内置混音器，支持麦克风，媒体声音，网络流音频等音频混音处理；</w:t>
            </w:r>
            <w:r>
              <w:rPr>
                <w:rFonts w:hint="eastAsia" w:ascii="宋体" w:hAnsi="宋体" w:cs="宋体"/>
                <w:color w:val="000000"/>
                <w:sz w:val="22"/>
                <w:lang w:bidi="ar"/>
              </w:rPr>
              <w:br/>
            </w:r>
            <w:r>
              <w:rPr>
                <w:rFonts w:hint="eastAsia" w:ascii="宋体" w:hAnsi="宋体" w:cs="宋体"/>
                <w:color w:val="000000"/>
                <w:sz w:val="22"/>
                <w:lang w:bidi="ar"/>
              </w:rPr>
              <w:t xml:space="preserve">14.支持设置直播及录制质量，编码方式等，录像格式支持MP4；</w:t>
            </w:r>
            <w:r>
              <w:rPr>
                <w:rFonts w:hint="eastAsia" w:ascii="宋体" w:hAnsi="宋体" w:cs="宋体"/>
                <w:color w:val="000000"/>
                <w:sz w:val="22"/>
                <w:lang w:bidi="ar"/>
              </w:rPr>
              <w:br/>
            </w:r>
            <w:r>
              <w:rPr>
                <w:rFonts w:hint="eastAsia" w:ascii="宋体" w:hAnsi="宋体" w:cs="宋体"/>
                <w:color w:val="000000"/>
                <w:sz w:val="22"/>
                <w:lang w:bidi="ar"/>
              </w:rPr>
              <w:t xml:space="preserve">15.支持根据不同的使用者保存不同的场景集合，方便不同使用者快速调用自己需要的场景模式。</w:t>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82</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电容触控屏</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1.100%色域、16:10显示比例、1000:1对比度、8bit色深；</w:t>
            </w:r>
            <w:r>
              <w:rPr>
                <w:rFonts w:hint="eastAsia" w:ascii="宋体" w:hAnsi="宋体" w:cs="宋体"/>
                <w:color w:val="000000"/>
                <w:sz w:val="22"/>
                <w:lang w:bidi="ar"/>
              </w:rPr>
              <w:br/>
            </w:r>
            <w:r>
              <w:rPr>
                <w:rFonts w:hint="eastAsia" w:ascii="宋体" w:hAnsi="宋体" w:cs="宋体"/>
                <w:color w:val="000000"/>
                <w:sz w:val="22"/>
                <w:lang w:bidi="ar"/>
              </w:rPr>
              <w:t xml:space="preserve">2.支持type-C接口，HDMI接口，USB接口等；</w:t>
            </w:r>
            <w:r>
              <w:rPr>
                <w:rFonts w:hint="eastAsia" w:ascii="宋体" w:hAnsi="宋体" w:cs="宋体"/>
                <w:color w:val="000000"/>
                <w:sz w:val="22"/>
                <w:lang w:bidi="ar"/>
              </w:rPr>
              <w:br/>
            </w:r>
            <w:r>
              <w:rPr>
                <w:rFonts w:hint="eastAsia" w:ascii="宋体" w:hAnsi="宋体" w:cs="宋体"/>
                <w:color w:val="000000"/>
                <w:sz w:val="22"/>
                <w:lang w:bidi="ar"/>
              </w:rPr>
              <w:t xml:space="preserve">3.支持亮度调节，音量调节。</w:t>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83</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导播控制台</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1.自定义导播控制台，支持GIF动图设置；</w:t>
            </w:r>
            <w:r>
              <w:rPr>
                <w:rFonts w:hint="eastAsia" w:ascii="宋体" w:hAnsi="宋体" w:cs="宋体"/>
                <w:color w:val="000000"/>
                <w:sz w:val="22"/>
                <w:lang w:bidi="ar"/>
              </w:rPr>
              <w:br/>
            </w:r>
            <w:r>
              <w:rPr>
                <w:rFonts w:hint="eastAsia" w:ascii="宋体" w:hAnsi="宋体" w:cs="宋体"/>
                <w:color w:val="000000"/>
                <w:sz w:val="22"/>
                <w:lang w:bidi="ar"/>
              </w:rPr>
              <w:t xml:space="preserve">2.按键数量：15键；</w:t>
            </w:r>
            <w:r>
              <w:rPr>
                <w:rFonts w:hint="eastAsia" w:ascii="宋体" w:hAnsi="宋体" w:cs="宋体"/>
                <w:color w:val="000000"/>
                <w:sz w:val="22"/>
                <w:lang w:bidi="ar"/>
              </w:rPr>
              <w:br/>
            </w:r>
            <w:r>
              <w:rPr>
                <w:rFonts w:hint="eastAsia" w:ascii="宋体" w:hAnsi="宋体" w:cs="宋体"/>
                <w:color w:val="000000"/>
                <w:sz w:val="22"/>
                <w:lang w:bidi="ar"/>
              </w:rPr>
              <w:t xml:space="preserve">3.插件：200+；</w:t>
            </w:r>
            <w:r>
              <w:rPr>
                <w:rFonts w:hint="eastAsia" w:ascii="宋体" w:hAnsi="宋体" w:cs="宋体"/>
                <w:color w:val="000000"/>
                <w:sz w:val="22"/>
                <w:lang w:bidi="ar"/>
              </w:rPr>
              <w:br/>
            </w:r>
            <w:r>
              <w:rPr>
                <w:rFonts w:hint="eastAsia" w:ascii="宋体" w:hAnsi="宋体" w:cs="宋体"/>
                <w:color w:val="000000"/>
                <w:sz w:val="22"/>
                <w:lang w:bidi="ar"/>
              </w:rPr>
              <w:t xml:space="preserve">4.铝合金面盖+塑胶后座；</w:t>
            </w:r>
            <w:r>
              <w:rPr>
                <w:rFonts w:hint="eastAsia" w:ascii="宋体" w:hAnsi="宋体" w:cs="宋体"/>
                <w:color w:val="000000"/>
                <w:sz w:val="22"/>
                <w:lang w:bidi="ar"/>
              </w:rPr>
              <w:br/>
            </w:r>
            <w:r>
              <w:rPr>
                <w:rFonts w:hint="eastAsia" w:ascii="宋体" w:hAnsi="宋体" w:cs="宋体"/>
                <w:color w:val="000000"/>
                <w:sz w:val="22"/>
                <w:lang w:bidi="ar"/>
              </w:rPr>
              <w:t xml:space="preserve">5.带可调节支架。</w:t>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84</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无线麦克风</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1.一拖一无线麦克风；</w:t>
            </w:r>
            <w:r>
              <w:rPr>
                <w:rFonts w:hint="eastAsia" w:ascii="宋体" w:hAnsi="宋体" w:cs="宋体"/>
                <w:color w:val="000000"/>
                <w:sz w:val="22"/>
                <w:lang w:bidi="ar"/>
              </w:rPr>
              <w:br/>
            </w:r>
            <w:r>
              <w:rPr>
                <w:rFonts w:hint="eastAsia" w:ascii="宋体" w:hAnsi="宋体" w:cs="宋体"/>
                <w:color w:val="000000"/>
                <w:sz w:val="22"/>
                <w:lang w:bidi="ar"/>
              </w:rPr>
              <w:t xml:space="preserve">2.无线模式：GFSK；</w:t>
            </w:r>
            <w:r>
              <w:rPr>
                <w:rFonts w:hint="eastAsia" w:ascii="宋体" w:hAnsi="宋体" w:cs="宋体"/>
                <w:color w:val="000000"/>
                <w:sz w:val="22"/>
                <w:lang w:bidi="ar"/>
              </w:rPr>
              <w:br/>
            </w:r>
            <w:r>
              <w:rPr>
                <w:rFonts w:hint="eastAsia" w:ascii="宋体" w:hAnsi="宋体" w:cs="宋体"/>
                <w:color w:val="000000"/>
                <w:sz w:val="22"/>
                <w:lang w:bidi="ar"/>
              </w:rPr>
              <w:t xml:space="preserve">3.等效全向辐射功耗&lt;20dBm；</w:t>
            </w:r>
            <w:r>
              <w:rPr>
                <w:rFonts w:hint="eastAsia" w:ascii="宋体" w:hAnsi="宋体" w:cs="宋体"/>
                <w:color w:val="000000"/>
                <w:sz w:val="22"/>
                <w:lang w:bidi="ar"/>
              </w:rPr>
              <w:br/>
            </w:r>
            <w:r>
              <w:rPr>
                <w:rFonts w:hint="eastAsia" w:ascii="宋体" w:hAnsi="宋体" w:cs="宋体"/>
                <w:color w:val="000000"/>
                <w:sz w:val="22"/>
                <w:lang w:bidi="ar"/>
              </w:rPr>
              <w:t xml:space="preserve">4.工作频率：2.4000 GHz至2.4835 GHz；</w:t>
            </w:r>
            <w:r>
              <w:rPr>
                <w:rFonts w:hint="eastAsia" w:ascii="宋体" w:hAnsi="宋体" w:cs="宋体"/>
                <w:color w:val="000000"/>
                <w:sz w:val="22"/>
                <w:lang w:bidi="ar"/>
              </w:rPr>
              <w:br/>
            </w:r>
            <w:r>
              <w:rPr>
                <w:rFonts w:hint="eastAsia" w:ascii="宋体" w:hAnsi="宋体" w:cs="宋体"/>
                <w:color w:val="000000"/>
                <w:sz w:val="22"/>
                <w:lang w:bidi="ar"/>
              </w:rPr>
              <w:t xml:space="preserve">5.蓝牙：协议蓝牙5.3；</w:t>
            </w:r>
            <w:r>
              <w:rPr>
                <w:rFonts w:hint="eastAsia" w:ascii="宋体" w:hAnsi="宋体" w:cs="宋体"/>
                <w:color w:val="000000"/>
                <w:sz w:val="22"/>
                <w:lang w:bidi="ar"/>
              </w:rPr>
              <w:br/>
            </w:r>
            <w:r>
              <w:rPr>
                <w:rFonts w:hint="eastAsia" w:ascii="宋体" w:hAnsi="宋体" w:cs="宋体"/>
                <w:color w:val="000000"/>
                <w:sz w:val="22"/>
                <w:lang w:bidi="ar"/>
              </w:rPr>
              <w:t xml:space="preserve">6.电池容量：100毫安时。</w:t>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85</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抽拉式绿幕</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1.绿幕抠像色彩喷绘；</w:t>
            </w:r>
            <w:r>
              <w:rPr>
                <w:rFonts w:hint="eastAsia" w:ascii="宋体" w:hAnsi="宋体" w:cs="宋体"/>
                <w:color w:val="000000"/>
                <w:sz w:val="22"/>
                <w:lang w:bidi="ar"/>
              </w:rPr>
              <w:br/>
            </w:r>
            <w:r>
              <w:rPr>
                <w:rFonts w:hint="eastAsia" w:ascii="宋体" w:hAnsi="宋体" w:cs="宋体"/>
                <w:color w:val="000000"/>
                <w:sz w:val="22"/>
                <w:lang w:bidi="ar"/>
              </w:rPr>
              <w:t xml:space="preserve">2.抽拉式可移动绿幕，不占用空间收纳方便；</w:t>
            </w:r>
            <w:r>
              <w:rPr>
                <w:rFonts w:hint="eastAsia" w:ascii="宋体" w:hAnsi="宋体" w:cs="宋体"/>
                <w:color w:val="000000"/>
                <w:sz w:val="22"/>
                <w:lang w:bidi="ar"/>
              </w:rPr>
              <w:br/>
            </w:r>
            <w:r>
              <w:rPr>
                <w:rFonts w:hint="eastAsia" w:ascii="宋体" w:hAnsi="宋体" w:cs="宋体"/>
                <w:color w:val="000000"/>
                <w:sz w:val="22"/>
                <w:lang w:bidi="ar"/>
              </w:rPr>
              <w:t xml:space="preserve">3.不透光不偏色，抠像效果稳定。</w:t>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86</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面光灯套装</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1.双色温LED演播室灯，适用于演播厅、媒体中心、访谈、高清视频录制等专业场景；</w:t>
            </w:r>
            <w:r>
              <w:rPr>
                <w:rFonts w:hint="eastAsia" w:ascii="宋体" w:hAnsi="宋体" w:cs="宋体"/>
                <w:color w:val="000000"/>
                <w:sz w:val="22"/>
                <w:lang w:bidi="ar"/>
              </w:rPr>
              <w:br/>
            </w:r>
            <w:r>
              <w:rPr>
                <w:rFonts w:hint="eastAsia" w:ascii="宋体" w:hAnsi="宋体" w:cs="宋体"/>
                <w:color w:val="000000"/>
                <w:sz w:val="22"/>
                <w:lang w:bidi="ar"/>
              </w:rPr>
              <w:t xml:space="preserve">2.额定功率：≥300W，搭载广播级影视专用灯珠，灯珠使用寿命长达55000小时；</w:t>
            </w:r>
            <w:r>
              <w:rPr>
                <w:rFonts w:hint="eastAsia" w:ascii="宋体" w:hAnsi="宋体" w:cs="宋体"/>
                <w:color w:val="000000"/>
                <w:sz w:val="22"/>
                <w:lang w:bidi="ar"/>
              </w:rPr>
              <w:br/>
            </w:r>
            <w:r>
              <w:rPr>
                <w:rFonts w:hint="eastAsia" w:ascii="宋体" w:hAnsi="宋体" w:cs="宋体"/>
                <w:color w:val="000000"/>
                <w:sz w:val="22"/>
                <w:lang w:bidi="ar"/>
              </w:rPr>
              <w:t xml:space="preserve">3.色温范围：2800K-6500K 冷暖色温连续可调，适配不同场景布光需求；</w:t>
            </w:r>
            <w:r>
              <w:rPr>
                <w:rFonts w:hint="eastAsia" w:ascii="宋体" w:hAnsi="宋体" w:cs="宋体"/>
                <w:color w:val="000000"/>
                <w:sz w:val="22"/>
                <w:lang w:bidi="ar"/>
              </w:rPr>
              <w:br/>
            </w:r>
            <w:r>
              <w:rPr>
                <w:rFonts w:hint="eastAsia" w:ascii="宋体" w:hAnsi="宋体" w:cs="宋体"/>
                <w:color w:val="000000"/>
                <w:sz w:val="22"/>
                <w:lang w:bidi="ar"/>
              </w:rPr>
              <w:t xml:space="preserve">4.显色指数：CRI≥97、TLCI≥98，广播级高显色标准；</w:t>
            </w:r>
            <w:r>
              <w:rPr>
                <w:rFonts w:hint="eastAsia" w:ascii="宋体" w:hAnsi="宋体" w:cs="宋体"/>
                <w:color w:val="000000"/>
                <w:sz w:val="22"/>
                <w:highlight w:val="yellow"/>
                <w:lang w:bidi="ar"/>
              </w:rPr>
              <w:br/>
            </w:r>
            <w:r>
              <w:rPr>
                <w:rFonts w:hint="eastAsia" w:ascii="宋体" w:hAnsi="宋体" w:cs="宋体"/>
                <w:color w:val="000000"/>
                <w:sz w:val="22"/>
                <w:lang w:bidi="ar"/>
              </w:rPr>
              <w:t xml:space="preserve">5.调光性能：0%-100% 全程无级调光，无频闪，兼容 4K、高帧率视频拍摄；</w:t>
            </w:r>
            <w:r>
              <w:rPr>
                <w:rFonts w:hint="eastAsia" w:ascii="宋体" w:hAnsi="宋体" w:cs="宋体"/>
                <w:color w:val="000000"/>
                <w:sz w:val="22"/>
                <w:lang w:bidi="ar"/>
              </w:rPr>
              <w:br/>
            </w:r>
            <w:r>
              <w:rPr>
                <w:rFonts w:hint="eastAsia" w:ascii="宋体" w:hAnsi="宋体" w:cs="宋体"/>
                <w:color w:val="000000"/>
                <w:sz w:val="22"/>
                <w:lang w:bidi="ar"/>
              </w:rPr>
              <w:t xml:space="preserve">5.照度参数：1 米距离照度 58900Lux；0.5 米距离照度≥88900Lux；</w:t>
            </w:r>
            <w:r>
              <w:rPr>
                <w:rFonts w:hint="eastAsia" w:ascii="宋体" w:hAnsi="宋体" w:cs="宋体"/>
                <w:color w:val="000000"/>
                <w:sz w:val="22"/>
                <w:lang w:bidi="ar"/>
              </w:rPr>
              <w:br/>
            </w:r>
            <w:r>
              <w:rPr>
                <w:rFonts w:hint="eastAsia" w:ascii="宋体" w:hAnsi="宋体" w:cs="宋体"/>
                <w:color w:val="000000"/>
                <w:sz w:val="22"/>
                <w:lang w:bidi="ar"/>
              </w:rPr>
              <w:t xml:space="preserve">6.控制方式：支持灯体本地控制、蓝牙APP控制、五芯DMX专业控光三大模式；</w:t>
            </w:r>
            <w:r>
              <w:rPr>
                <w:rFonts w:hint="eastAsia" w:ascii="宋体" w:hAnsi="宋体" w:cs="宋体"/>
                <w:color w:val="000000"/>
                <w:sz w:val="22"/>
                <w:lang w:bidi="ar"/>
              </w:rPr>
              <w:br/>
            </w:r>
            <w:r>
              <w:rPr>
                <w:rFonts w:hint="eastAsia" w:ascii="宋体" w:hAnsi="宋体" w:cs="宋体"/>
                <w:color w:val="000000"/>
                <w:sz w:val="22"/>
                <w:lang w:bidi="ar"/>
              </w:rPr>
              <w:t xml:space="preserve">7.DMX功能：DMX信号增强功能+DMX信号终止开关，控台可远程设置灯具地址与模式；</w:t>
            </w:r>
            <w:r>
              <w:rPr>
                <w:rFonts w:hint="eastAsia" w:ascii="宋体" w:hAnsi="宋体" w:cs="宋体"/>
                <w:color w:val="000000"/>
                <w:sz w:val="22"/>
                <w:lang w:bidi="ar"/>
              </w:rPr>
              <w:br/>
            </w:r>
            <w:r>
              <w:rPr>
                <w:rFonts w:hint="eastAsia" w:ascii="宋体" w:hAnsi="宋体" w:cs="宋体"/>
                <w:color w:val="000000"/>
                <w:sz w:val="22"/>
                <w:lang w:bidi="ar"/>
              </w:rPr>
              <w:t xml:space="preserve">8.供电设计：内置电源一体化设计，无需外接适配器，配备USB-A接口，支持固件升级与 5V/1.5A对外供电；</w:t>
            </w:r>
            <w:r>
              <w:rPr>
                <w:rFonts w:hint="eastAsia" w:ascii="宋体" w:hAnsi="宋体" w:cs="宋体"/>
                <w:color w:val="000000"/>
                <w:sz w:val="22"/>
                <w:lang w:bidi="ar"/>
              </w:rPr>
              <w:br/>
            </w:r>
            <w:r>
              <w:rPr>
                <w:rFonts w:hint="eastAsia" w:ascii="宋体" w:hAnsi="宋体" w:cs="宋体"/>
                <w:color w:val="000000"/>
                <w:sz w:val="22"/>
                <w:lang w:bidi="ar"/>
              </w:rPr>
              <w:t xml:space="preserve">9.散热与噪音：金属合金机身，搭载强制对流风扇，支持静音/自动/中速/高速四档散热模式；静音模式低噪音，不干扰现场收音；具备高温故障自动提醒与过热保护功能；</w:t>
            </w:r>
            <w:r>
              <w:rPr>
                <w:rFonts w:hint="eastAsia" w:ascii="宋体" w:hAnsi="宋体" w:cs="宋体"/>
                <w:color w:val="000000"/>
                <w:sz w:val="22"/>
                <w:lang w:bidi="ar"/>
              </w:rPr>
              <w:br/>
            </w:r>
            <w:r>
              <w:rPr>
                <w:rFonts w:hint="eastAsia" w:ascii="宋体" w:hAnsi="宋体" w:cs="宋体"/>
                <w:color w:val="000000"/>
                <w:sz w:val="22"/>
                <w:lang w:bidi="ar"/>
              </w:rPr>
              <w:t xml:space="preserve">10.配置清单：灯光*1、70cm格栅柔光箱*1、不锈钢脚架*1。</w:t>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87</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微课录制桌椅</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1.桌子：1200*600*750mm（±20mm），台面：EO级环保板材，桌腿：1.5mm高精度冷轧钢，采用防锈静电喷涂处理，可折叠收纳，带万向轮；</w:t>
            </w:r>
            <w:r>
              <w:rPr>
                <w:rFonts w:hint="eastAsia" w:ascii="宋体" w:hAnsi="宋体" w:cs="宋体"/>
                <w:color w:val="000000"/>
                <w:sz w:val="22"/>
                <w:lang w:bidi="ar"/>
              </w:rPr>
              <w:br/>
            </w:r>
            <w:r>
              <w:rPr>
                <w:rFonts w:hint="eastAsia" w:ascii="宋体" w:hAnsi="宋体" w:cs="宋体"/>
                <w:color w:val="000000"/>
                <w:sz w:val="22"/>
                <w:lang w:bidi="ar"/>
              </w:rPr>
              <w:t xml:space="preserve">2.椅子：580*500*850mm（±20mm），网布靠背，网布海绵坐垫，可折叠收纳。</w:t>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88</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微课室集成</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强弱电布线，设备搬运、安装、调试等等，微课设备安装及调试，网络设备安装及调试。</w:t>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89</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163寸LED一体机</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1.整机尺寸≥163寸，显示尺寸≥3600*2025mm，分辨率：≥1920:1080，显示比例16:9，点间距≤1.875mm，屏幕厚度≤27mm；</w:t>
            </w:r>
            <w:r>
              <w:rPr>
                <w:rFonts w:hint="eastAsia" w:ascii="宋体" w:hAnsi="宋体" w:cs="宋体"/>
                <w:color w:val="000000"/>
                <w:sz w:val="22"/>
                <w:lang w:bidi="ar"/>
              </w:rPr>
              <w:br/>
            </w:r>
            <w:r>
              <w:rPr>
                <w:rFonts w:hint="eastAsia" w:ascii="宋体" w:hAnsi="宋体" w:cs="宋体"/>
                <w:color w:val="000000"/>
                <w:sz w:val="22"/>
                <w:lang w:bidi="ar"/>
              </w:rPr>
              <w:t xml:space="preserve">2.LED灯珠表面并做黑色雾化处理；</w:t>
            </w:r>
            <w:r>
              <w:rPr>
                <w:rFonts w:hint="eastAsia" w:ascii="宋体" w:hAnsi="宋体" w:cs="宋体"/>
                <w:color w:val="000000"/>
                <w:sz w:val="22"/>
                <w:lang w:bidi="ar"/>
              </w:rPr>
              <w:br/>
            </w:r>
            <w:r>
              <w:rPr>
                <w:rFonts w:hint="eastAsia" w:ascii="宋体" w:hAnsi="宋体" w:cs="宋体"/>
                <w:color w:val="000000"/>
                <w:sz w:val="22"/>
                <w:lang w:bidi="ar"/>
              </w:rPr>
              <w:t xml:space="preserve">3.整机色度均匀性≥96%,整机亮度均匀性≥98%,色域覆盖率 ≥114%；</w:t>
            </w:r>
            <w:r>
              <w:rPr>
                <w:rFonts w:hint="eastAsia" w:ascii="宋体" w:hAnsi="宋体" w:cs="宋体"/>
                <w:color w:val="000000"/>
                <w:sz w:val="22"/>
                <w:lang w:bidi="ar"/>
              </w:rPr>
              <w:br/>
            </w:r>
            <w:r>
              <w:rPr>
                <w:rFonts w:hint="eastAsia" w:ascii="宋体" w:hAnsi="宋体" w:cs="宋体"/>
                <w:color w:val="000000"/>
                <w:sz w:val="22"/>
                <w:lang w:bidi="ar"/>
              </w:rPr>
              <w:t xml:space="preserve">4.整屏最大亮度≥600cd/m²，256级无灰度损失调节，可通过定时器或传感器调节；亮度、灰度、色温可手动、自动、软件三种调节方式； </w:t>
            </w:r>
            <w:r>
              <w:rPr>
                <w:rFonts w:hint="eastAsia" w:ascii="宋体" w:hAnsi="宋体" w:cs="宋体"/>
                <w:color w:val="000000"/>
                <w:sz w:val="22"/>
                <w:lang w:bidi="ar"/>
              </w:rPr>
              <w:br/>
            </w:r>
            <w:r>
              <w:rPr>
                <w:rFonts w:hint="eastAsia" w:ascii="宋体" w:hAnsi="宋体" w:cs="宋体"/>
                <w:color w:val="000000"/>
                <w:sz w:val="22"/>
                <w:lang w:bidi="ar"/>
              </w:rPr>
              <w:t xml:space="preserve">5.支持环境光感自动调节，调节范围0-100%，对比度≥10000:1，刷新率≥3840Hz，灰阶等级≥14bit；</w:t>
            </w:r>
            <w:r>
              <w:rPr>
                <w:rFonts w:hint="eastAsia" w:ascii="宋体" w:hAnsi="宋体" w:cs="宋体"/>
                <w:color w:val="000000"/>
                <w:sz w:val="22"/>
                <w:lang w:bidi="ar"/>
              </w:rPr>
              <w:br/>
            </w:r>
            <w:r>
              <w:rPr>
                <w:rFonts w:hint="eastAsia" w:ascii="宋体" w:hAnsi="宋体" w:cs="宋体"/>
                <w:color w:val="000000"/>
                <w:sz w:val="22"/>
                <w:lang w:bidi="ar"/>
              </w:rPr>
              <w:t xml:space="preserve">6.为了满足实际观看需要具有宽视角优势，视角：水平≥170度，垂直≥170度，像素中心距相对偏差≤1%；</w:t>
            </w:r>
            <w:r>
              <w:rPr>
                <w:rFonts w:hint="eastAsia" w:ascii="宋体" w:hAnsi="宋体" w:cs="宋体"/>
                <w:color w:val="000000"/>
                <w:sz w:val="22"/>
                <w:lang w:bidi="ar"/>
              </w:rPr>
              <w:br/>
            </w:r>
            <w:r>
              <w:rPr>
                <w:rFonts w:hint="eastAsia" w:ascii="宋体" w:hAnsi="宋体" w:cs="宋体"/>
                <w:color w:val="000000"/>
                <w:sz w:val="22"/>
                <w:lang w:bidi="ar"/>
              </w:rPr>
              <w:t xml:space="preserve">7.支持单点亮度校正和色度校正，校正后亮度损失&lt;10%，整机支持校正数据存储，可自动回读参数；</w:t>
            </w:r>
            <w:r>
              <w:rPr>
                <w:rFonts w:hint="eastAsia" w:ascii="宋体" w:hAnsi="宋体" w:cs="宋体"/>
                <w:color w:val="000000"/>
                <w:sz w:val="22"/>
                <w:lang w:bidi="ar"/>
              </w:rPr>
              <w:br/>
            </w:r>
            <w:r>
              <w:rPr>
                <w:rFonts w:hint="eastAsia" w:ascii="宋体" w:hAnsi="宋体" w:cs="宋体"/>
                <w:color w:val="000000"/>
                <w:sz w:val="22"/>
                <w:lang w:bidi="ar"/>
              </w:rPr>
              <w:t xml:space="preserve">8.整机内置音箱30W*2个，内置功放输出的频响范围为100~20000Hz；</w:t>
            </w:r>
            <w:r>
              <w:rPr>
                <w:rFonts w:hint="eastAsia" w:ascii="宋体" w:hAnsi="宋体" w:cs="宋体"/>
                <w:color w:val="000000"/>
                <w:sz w:val="22"/>
                <w:lang w:bidi="ar"/>
              </w:rPr>
              <w:br/>
            </w:r>
            <w:r>
              <w:rPr>
                <w:rFonts w:hint="eastAsia" w:ascii="宋体" w:hAnsi="宋体" w:cs="宋体"/>
                <w:color w:val="000000"/>
                <w:sz w:val="22"/>
                <w:lang w:bidi="ar"/>
              </w:rPr>
              <w:t xml:space="preserve">9.整机有5个物理按键，分别是电源/亮度/音量+/音量-/信号源，在无遥控器的情况下也可对设备进行操作；</w:t>
            </w:r>
            <w:r>
              <w:rPr>
                <w:rFonts w:hint="eastAsia" w:ascii="宋体" w:hAnsi="宋体" w:cs="宋体"/>
                <w:color w:val="000000"/>
                <w:sz w:val="22"/>
                <w:lang w:bidi="ar"/>
              </w:rPr>
              <w:br/>
            </w:r>
            <w:r>
              <w:rPr>
                <w:rFonts w:hint="eastAsia" w:ascii="宋体" w:hAnsi="宋体" w:cs="宋体"/>
                <w:color w:val="000000"/>
                <w:sz w:val="22"/>
                <w:lang w:bidi="ar"/>
              </w:rPr>
              <w:t xml:space="preserve">10.整机输入输出接口：USB2.0≥1,USB3.0≥2,千兆自适应RJ45≥1,RS232≥1，HDMI IN≥2，Type C≥1，HDMI OUT≥1,LINE OUT≥1,SPDIF≥1；</w:t>
            </w:r>
            <w:r>
              <w:rPr>
                <w:rFonts w:hint="eastAsia" w:ascii="宋体" w:hAnsi="宋体" w:cs="宋体"/>
                <w:color w:val="000000"/>
                <w:sz w:val="22"/>
                <w:lang w:bidi="ar"/>
              </w:rPr>
              <w:br/>
            </w:r>
            <w:r>
              <w:rPr>
                <w:rFonts w:hint="eastAsia" w:ascii="宋体" w:hAnsi="宋体" w:cs="宋体"/>
                <w:color w:val="000000"/>
                <w:sz w:val="22"/>
                <w:lang w:bidi="ar"/>
              </w:rPr>
              <w:t xml:space="preserve">11.箱体材质采用压铸铝，箱体一体成型，采用无风扇、直接贴合自然散热设计，支持前维护、热插拔； </w:t>
            </w:r>
            <w:r>
              <w:rPr>
                <w:rFonts w:hint="eastAsia" w:ascii="宋体" w:hAnsi="宋体" w:cs="宋体"/>
                <w:color w:val="000000"/>
                <w:sz w:val="22"/>
                <w:lang w:bidi="ar"/>
              </w:rPr>
              <w:br/>
            </w:r>
            <w:r>
              <w:rPr>
                <w:rFonts w:hint="eastAsia" w:ascii="宋体" w:hAnsi="宋体" w:cs="宋体"/>
                <w:color w:val="000000"/>
                <w:sz w:val="22"/>
                <w:lang w:bidi="ar"/>
              </w:rPr>
              <w:t xml:space="preserve">12.整机支持2.4G和5G双频WIFI，AP无线热点发射且支持自定义设置热点名称和密码，支持无线设备同时连接数量≥60点；</w:t>
            </w:r>
            <w:r>
              <w:rPr>
                <w:rFonts w:hint="eastAsia" w:ascii="宋体" w:hAnsi="宋体" w:cs="宋体"/>
                <w:color w:val="000000"/>
                <w:sz w:val="22"/>
                <w:lang w:bidi="ar"/>
              </w:rPr>
              <w:br/>
            </w:r>
            <w:r>
              <w:rPr>
                <w:rFonts w:hint="eastAsia" w:ascii="宋体" w:hAnsi="宋体" w:cs="宋体"/>
                <w:color w:val="000000"/>
                <w:sz w:val="22"/>
                <w:lang w:bidi="ar"/>
              </w:rPr>
              <w:t xml:space="preserve">13.为方便用户管理，支持远程唤醒，唤醒方式包括但不限于RS232唤醒、有线和无线网络唤醒、蓝牙唤醒；</w:t>
            </w:r>
            <w:r>
              <w:rPr>
                <w:rFonts w:hint="eastAsia" w:ascii="宋体" w:hAnsi="宋体" w:cs="宋体"/>
                <w:color w:val="000000"/>
                <w:sz w:val="22"/>
                <w:lang w:bidi="ar"/>
              </w:rPr>
              <w:br/>
            </w:r>
            <w:r>
              <w:rPr>
                <w:rFonts w:hint="eastAsia" w:ascii="宋体" w:hAnsi="宋体" w:cs="宋体"/>
                <w:color w:val="000000"/>
                <w:sz w:val="22"/>
                <w:highlight w:val="none"/>
                <w:lang w:bidi="ar"/>
              </w:rPr>
              <w:t xml:space="preserve">▲14.有独立的供电控制模块，模组电流过大或短路时，模组电源会自动被切断，防止对模组造成损伤或模组过热</w:t>
            </w:r>
            <w:r>
              <w:rPr>
                <w:rFonts w:hint="eastAsia" w:ascii="宋体" w:hAnsi="宋体" w:cs="宋体"/>
                <w:b/>
                <w:bCs/>
                <w:color w:val="000000"/>
                <w:sz w:val="22"/>
                <w:highlight w:val="none"/>
                <w:lang w:bidi="ar"/>
              </w:rPr>
              <w:t xml:space="preserve">（签订合同时提供技术支持资料，</w:t>
            </w:r>
            <w:r>
              <w:rPr>
                <w:rFonts w:hint="eastAsia" w:ascii="宋体" w:hAnsi="宋体" w:cs="宋体"/>
                <w:b/>
                <w:bCs/>
                <w:color w:val="000000"/>
                <w:sz w:val="22"/>
                <w:highlight w:val="none"/>
                <w:lang w:eastAsia="zh-CN" w:bidi="ar"/>
              </w:rPr>
              <w:t xml:space="preserve">如：</w:t>
            </w:r>
            <w:r>
              <w:rPr>
                <w:rFonts w:hint="eastAsia" w:ascii="宋体" w:hAnsi="宋体" w:cs="宋体"/>
                <w:b/>
                <w:bCs/>
                <w:color w:val="000000"/>
                <w:sz w:val="22"/>
                <w:highlight w:val="none"/>
                <w:lang w:bidi="ar"/>
              </w:rPr>
              <w:t xml:space="preserve">白皮书或彩页或手册或官网截图或第三方检测报告等相关证明材料）；</w:t>
            </w:r>
            <w:r>
              <w:rPr>
                <w:rFonts w:hint="eastAsia" w:ascii="宋体" w:hAnsi="宋体" w:cs="宋体"/>
                <w:color w:val="000000"/>
                <w:sz w:val="22"/>
                <w:lang w:bidi="ar"/>
              </w:rPr>
              <w:br/>
            </w:r>
            <w:r>
              <w:rPr>
                <w:rFonts w:hint="eastAsia" w:ascii="宋体" w:hAnsi="宋体" w:cs="宋体"/>
                <w:color w:val="000000"/>
                <w:sz w:val="22"/>
                <w:lang w:bidi="ar"/>
              </w:rPr>
              <w:t xml:space="preserve">15.整机支持软投屏和硬投屏，无线投屏画面≥16路。</w:t>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90</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LED一体机OPS电脑</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1.CPU主频2.0GHz，睿频4.4GHz，12核心16线程；</w:t>
            </w:r>
            <w:r>
              <w:rPr>
                <w:rFonts w:hint="eastAsia" w:ascii="宋体" w:hAnsi="宋体" w:cs="宋体"/>
                <w:color w:val="000000"/>
                <w:sz w:val="22"/>
                <w:lang w:bidi="ar"/>
              </w:rPr>
              <w:br/>
            </w:r>
            <w:r>
              <w:rPr>
                <w:rFonts w:hint="eastAsia" w:ascii="宋体" w:hAnsi="宋体" w:cs="宋体"/>
                <w:color w:val="000000"/>
                <w:sz w:val="22"/>
                <w:lang w:bidi="ar"/>
              </w:rPr>
              <w:t xml:space="preserve">2.内存不低于16GB DDR4；硬盘不低于500GB固态硬盘。</w:t>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无线投屏器</w:t>
            </w:r>
            <w:r/>
          </w:p>
        </w:tc>
        <w:tc>
          <w:tcPr>
            <w:shd w:val="clear" w:color="auto" w:fill="auto"/>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1.WiFi性能：双频单Wifi模块802.11/ac协议；</w:t>
            </w:r>
            <w:r>
              <w:rPr>
                <w:rFonts w:hint="eastAsia" w:ascii="宋体" w:hAnsi="宋体" w:cs="宋体"/>
                <w:color w:val="000000"/>
                <w:sz w:val="22"/>
                <w:lang w:bidi="ar"/>
              </w:rPr>
              <w:br/>
            </w:r>
            <w:r>
              <w:rPr>
                <w:rFonts w:hint="eastAsia" w:ascii="宋体" w:hAnsi="宋体" w:cs="宋体"/>
                <w:color w:val="000000"/>
                <w:sz w:val="22"/>
                <w:lang w:bidi="ar"/>
              </w:rPr>
              <w:t xml:space="preserve">2.支持25米无线传输距离，同时10位待机人数；</w:t>
            </w:r>
            <w:r>
              <w:rPr>
                <w:rFonts w:hint="eastAsia" w:ascii="宋体" w:hAnsi="宋体" w:cs="宋体"/>
                <w:color w:val="000000"/>
                <w:sz w:val="22"/>
                <w:lang w:bidi="ar"/>
              </w:rPr>
              <w:br/>
            </w:r>
            <w:r>
              <w:rPr>
                <w:rFonts w:hint="eastAsia" w:ascii="宋体" w:hAnsi="宋体" w:cs="宋体"/>
                <w:color w:val="000000"/>
                <w:sz w:val="22"/>
                <w:lang w:bidi="ar"/>
              </w:rPr>
              <w:t xml:space="preserve">3.支持Windows、Mac、iOS、Android等终端无缝切换至大屏显示；</w:t>
            </w:r>
            <w:r>
              <w:rPr>
                <w:rFonts w:hint="eastAsia" w:ascii="宋体" w:hAnsi="宋体" w:cs="宋体"/>
                <w:color w:val="000000"/>
                <w:sz w:val="22"/>
                <w:lang w:bidi="ar"/>
              </w:rPr>
              <w:br/>
            </w:r>
            <w:r>
              <w:rPr>
                <w:rFonts w:hint="eastAsia" w:ascii="宋体" w:hAnsi="宋体" w:cs="宋体"/>
                <w:color w:val="000000"/>
                <w:sz w:val="22"/>
                <w:lang w:bidi="ar"/>
              </w:rPr>
              <w:t xml:space="preserve">4.支持miracast协议，支持免软件投屏；</w:t>
            </w:r>
            <w:r>
              <w:rPr>
                <w:rFonts w:hint="eastAsia" w:ascii="宋体" w:hAnsi="宋体" w:cs="宋体"/>
                <w:color w:val="000000"/>
                <w:sz w:val="22"/>
                <w:lang w:bidi="ar"/>
              </w:rPr>
              <w:br/>
            </w:r>
            <w:r>
              <w:rPr>
                <w:rFonts w:hint="eastAsia" w:ascii="宋体" w:hAnsi="宋体" w:cs="宋体"/>
                <w:color w:val="000000"/>
                <w:sz w:val="22"/>
                <w:lang w:bidi="ar"/>
              </w:rPr>
              <w:t xml:space="preserve">5.支持USB及Type-C二合一无线发射器，即插即用免驱动，无须占用自身WiFi连接；</w:t>
            </w:r>
            <w:r>
              <w:rPr>
                <w:rFonts w:hint="eastAsia" w:ascii="宋体" w:hAnsi="宋体" w:cs="宋体"/>
                <w:color w:val="000000"/>
                <w:sz w:val="22"/>
                <w:lang w:bidi="ar"/>
              </w:rPr>
              <w:br/>
            </w:r>
            <w:r>
              <w:rPr>
                <w:rFonts w:hint="eastAsia" w:ascii="宋体" w:hAnsi="宋体" w:cs="宋体"/>
                <w:color w:val="000000"/>
                <w:sz w:val="22"/>
                <w:lang w:bidi="ar"/>
              </w:rPr>
              <w:t xml:space="preserve">6.支持电脑及手机APP投屏，支持局域网免硬件投屏；</w:t>
            </w:r>
            <w:r>
              <w:rPr>
                <w:rFonts w:hint="eastAsia" w:ascii="宋体" w:hAnsi="宋体" w:cs="宋体"/>
                <w:color w:val="000000"/>
                <w:sz w:val="22"/>
                <w:lang w:bidi="ar"/>
              </w:rPr>
              <w:br/>
            </w:r>
            <w:r>
              <w:rPr>
                <w:rFonts w:hint="eastAsia" w:ascii="宋体" w:hAnsi="宋体" w:cs="宋体"/>
                <w:color w:val="000000"/>
                <w:sz w:val="22"/>
                <w:lang w:bidi="ar"/>
              </w:rPr>
              <w:t xml:space="preserve">7.主机接口HDMI≥1,RJ45网口≥1，USB口≥2，音频分离口；</w:t>
            </w:r>
            <w:r>
              <w:rPr>
                <w:rFonts w:hint="eastAsia" w:ascii="宋体" w:hAnsi="宋体" w:cs="宋体"/>
                <w:color w:val="000000"/>
                <w:sz w:val="22"/>
                <w:lang w:bidi="ar"/>
              </w:rPr>
              <w:br/>
            </w:r>
            <w:r>
              <w:rPr>
                <w:rFonts w:hint="eastAsia" w:ascii="宋体" w:hAnsi="宋体" w:cs="宋体"/>
                <w:color w:val="000000"/>
                <w:sz w:val="22"/>
                <w:lang w:bidi="ar"/>
              </w:rPr>
              <w:t xml:space="preserve">8.输出支持常规800*600,1024*768,1280*720,1920*1080，1920*1200。</w:t>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92</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会议扩声一体机</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1.内置不少于450W电源模块，用于给POE音柱、有线手拉手麦克风等供电；</w:t>
            </w:r>
            <w:r>
              <w:rPr>
                <w:rFonts w:hint="eastAsia" w:ascii="宋体" w:hAnsi="宋体" w:cs="宋体"/>
                <w:color w:val="000000"/>
                <w:sz w:val="22"/>
                <w:lang w:bidi="ar"/>
              </w:rPr>
              <w:br/>
            </w:r>
            <w:r>
              <w:rPr>
                <w:rFonts w:hint="eastAsia" w:ascii="宋体" w:hAnsi="宋体" w:cs="宋体"/>
                <w:color w:val="000000"/>
                <w:sz w:val="22"/>
                <w:lang w:bidi="ar"/>
              </w:rPr>
              <w:t xml:space="preserve">2.内置不少于6路90W的POE++网口，不少于1路30W的POE网口，不少于1路RJ45网口；</w:t>
            </w:r>
            <w:r>
              <w:rPr>
                <w:rFonts w:hint="eastAsia" w:ascii="宋体" w:hAnsi="宋体" w:cs="宋体"/>
                <w:color w:val="000000"/>
                <w:sz w:val="22"/>
                <w:lang w:bidi="ar"/>
              </w:rPr>
              <w:br/>
            </w:r>
            <w:r>
              <w:rPr>
                <w:rFonts w:hint="eastAsia" w:ascii="宋体" w:hAnsi="宋体" w:cs="宋体"/>
                <w:color w:val="000000"/>
                <w:sz w:val="22"/>
                <w:lang w:bidi="ar"/>
              </w:rPr>
              <w:t xml:space="preserve">3.支持适配无线接收模块，单台支持带载 199个无线麦克风，无线麦克风支持 2.4G+U 段双频备份；</w:t>
            </w:r>
            <w:r>
              <w:rPr>
                <w:rFonts w:hint="eastAsia" w:ascii="宋体" w:hAnsi="宋体" w:cs="宋体"/>
                <w:color w:val="000000"/>
                <w:sz w:val="22"/>
                <w:lang w:bidi="ar"/>
              </w:rPr>
              <w:br/>
            </w:r>
            <w:r>
              <w:rPr>
                <w:rFonts w:hint="eastAsia" w:ascii="宋体" w:hAnsi="宋体" w:cs="宋体"/>
                <w:color w:val="000000"/>
                <w:sz w:val="22"/>
                <w:lang w:bidi="ar"/>
              </w:rPr>
              <w:t xml:space="preserve">4.单台设备支持带载 199 个有线麦克风，单台设备支持带载 199 个网络音柱/POE 天花喇叭；</w:t>
            </w:r>
            <w:r>
              <w:rPr>
                <w:rFonts w:hint="eastAsia" w:ascii="宋体" w:hAnsi="宋体" w:cs="宋体"/>
                <w:color w:val="000000"/>
                <w:sz w:val="22"/>
                <w:lang w:bidi="ar"/>
              </w:rPr>
              <w:br/>
            </w:r>
            <w:r>
              <w:rPr>
                <w:rFonts w:hint="eastAsia" w:ascii="宋体" w:hAnsi="宋体" w:cs="宋体"/>
                <w:color w:val="000000"/>
                <w:sz w:val="22"/>
                <w:lang w:bidi="ar"/>
              </w:rPr>
              <w:t xml:space="preserve">5.前面板具有旋钮，支持控制整体设备输出音量大小，支持对无线麦克风配对模式等功能模块进行选择与确认；</w:t>
            </w:r>
            <w:r>
              <w:rPr>
                <w:rFonts w:hint="eastAsia" w:ascii="宋体" w:hAnsi="宋体" w:cs="宋体"/>
                <w:color w:val="000000"/>
                <w:sz w:val="22"/>
                <w:lang w:bidi="ar"/>
              </w:rPr>
              <w:br/>
            </w:r>
            <w:r>
              <w:rPr>
                <w:rFonts w:hint="eastAsia" w:ascii="宋体" w:hAnsi="宋体" w:cs="宋体"/>
                <w:color w:val="000000"/>
                <w:sz w:val="22"/>
                <w:lang w:bidi="ar"/>
              </w:rPr>
              <w:t xml:space="preserve">6.支持32进24出网络音频处理能力；</w:t>
            </w:r>
            <w:r>
              <w:rPr>
                <w:rFonts w:hint="eastAsia" w:ascii="宋体" w:hAnsi="宋体" w:cs="宋体"/>
                <w:color w:val="000000"/>
                <w:sz w:val="22"/>
                <w:lang w:bidi="ar"/>
              </w:rPr>
              <w:br/>
            </w:r>
            <w:r>
              <w:rPr>
                <w:rFonts w:hint="eastAsia" w:ascii="宋体" w:hAnsi="宋体" w:cs="宋体"/>
                <w:color w:val="000000"/>
                <w:sz w:val="22"/>
                <w:lang w:bidi="ar"/>
              </w:rPr>
              <w:t xml:space="preserve">7.内置自动混音台，包括混音和自动混音功能，还具备混音分量控制功能，同时具备反馈消除、回声消除、噪声消除模块；支持同时开24支麦克风发言，且无啸叫等异常现象；</w:t>
            </w:r>
            <w:r>
              <w:rPr>
                <w:rFonts w:hint="eastAsia" w:ascii="宋体" w:hAnsi="宋体" w:cs="宋体"/>
                <w:color w:val="000000"/>
                <w:sz w:val="22"/>
                <w:lang w:bidi="ar"/>
              </w:rPr>
              <w:br/>
            </w:r>
            <w:r>
              <w:rPr>
                <w:rFonts w:hint="eastAsia" w:ascii="宋体" w:hAnsi="宋体" w:cs="宋体"/>
                <w:color w:val="000000"/>
                <w:sz w:val="22"/>
                <w:lang w:bidi="ar"/>
              </w:rPr>
              <w:t xml:space="preserve">8.支持远程运维，监察设备运行状态，远程控制设备开关机、远程版本检测升级等功能；</w:t>
            </w:r>
            <w:r>
              <w:rPr>
                <w:rFonts w:hint="eastAsia" w:ascii="宋体" w:hAnsi="宋体" w:cs="宋体"/>
                <w:color w:val="000000"/>
                <w:sz w:val="22"/>
                <w:lang w:bidi="ar"/>
              </w:rPr>
              <w:br/>
            </w:r>
            <w:r>
              <w:rPr>
                <w:rFonts w:hint="eastAsia" w:ascii="宋体" w:hAnsi="宋体" w:cs="宋体"/>
                <w:color w:val="000000"/>
                <w:sz w:val="22"/>
                <w:lang w:bidi="ar"/>
              </w:rPr>
              <w:t xml:space="preserve">9.支持联动摄像机，实现摄像跟踪功能，声音画面同步；</w:t>
            </w:r>
            <w:r>
              <w:rPr>
                <w:rFonts w:hint="eastAsia" w:ascii="宋体" w:hAnsi="宋体" w:cs="宋体"/>
                <w:color w:val="000000"/>
                <w:sz w:val="22"/>
                <w:lang w:bidi="ar"/>
              </w:rPr>
              <w:br/>
            </w:r>
            <w:r>
              <w:rPr>
                <w:rFonts w:hint="eastAsia" w:ascii="宋体" w:hAnsi="宋体" w:cs="宋体"/>
                <w:color w:val="000000"/>
                <w:sz w:val="22"/>
                <w:lang w:bidi="ar"/>
              </w:rPr>
              <w:t xml:space="preserve">10.内置 NTP 时间校准服务器，可实时校准时间。</w:t>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93</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无线信号拓展器</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1.一体化集成式无线主机，采用DC12V供电，且支持POE供电、网络音频传输与控制一体；</w:t>
            </w:r>
            <w:r>
              <w:rPr>
                <w:rFonts w:hint="eastAsia" w:ascii="宋体" w:hAnsi="宋体" w:cs="宋体"/>
                <w:color w:val="000000"/>
                <w:sz w:val="22"/>
                <w:lang w:bidi="ar"/>
              </w:rPr>
              <w:br/>
            </w:r>
            <w:r>
              <w:rPr>
                <w:rFonts w:hint="eastAsia" w:ascii="宋体" w:hAnsi="宋体" w:cs="宋体"/>
                <w:color w:val="000000"/>
                <w:sz w:val="22"/>
                <w:lang w:bidi="ar"/>
              </w:rPr>
              <w:t xml:space="preserve">2.采用2.4G混合U段对频协议，避免频段冲突与信号干扰；</w:t>
            </w:r>
            <w:r>
              <w:rPr>
                <w:rFonts w:hint="eastAsia" w:ascii="宋体" w:hAnsi="宋体" w:cs="宋体"/>
                <w:color w:val="000000"/>
                <w:sz w:val="22"/>
                <w:lang w:bidi="ar"/>
              </w:rPr>
              <w:br/>
            </w:r>
            <w:r>
              <w:rPr>
                <w:rFonts w:hint="eastAsia" w:ascii="宋体" w:hAnsi="宋体" w:cs="宋体"/>
                <w:color w:val="000000"/>
                <w:sz w:val="22"/>
                <w:lang w:bidi="ar"/>
              </w:rPr>
              <w:t xml:space="preserve">3.支持最高连接199支无线话筒；</w:t>
            </w:r>
            <w:r>
              <w:rPr>
                <w:rFonts w:hint="eastAsia" w:ascii="宋体" w:hAnsi="宋体" w:cs="宋体"/>
                <w:color w:val="000000"/>
                <w:sz w:val="22"/>
                <w:lang w:bidi="ar"/>
              </w:rPr>
              <w:br/>
            </w:r>
            <w:r>
              <w:rPr>
                <w:rFonts w:hint="eastAsia" w:ascii="宋体" w:hAnsi="宋体" w:cs="宋体"/>
                <w:color w:val="000000"/>
                <w:sz w:val="22"/>
                <w:lang w:bidi="ar"/>
              </w:rPr>
              <w:t xml:space="preserve">4.支持PIN凤凰端子模拟线路输出；可对接传统调音台等设备；</w:t>
            </w:r>
            <w:r>
              <w:rPr>
                <w:rFonts w:hint="eastAsia" w:ascii="宋体" w:hAnsi="宋体" w:cs="宋体"/>
                <w:color w:val="000000"/>
                <w:sz w:val="22"/>
                <w:lang w:bidi="ar"/>
              </w:rPr>
              <w:br/>
            </w:r>
            <w:r>
              <w:rPr>
                <w:rFonts w:hint="eastAsia" w:ascii="宋体" w:hAnsi="宋体" w:cs="宋体"/>
                <w:color w:val="000000"/>
                <w:sz w:val="22"/>
                <w:lang w:bidi="ar"/>
              </w:rPr>
              <w:t xml:space="preserve">5.设有复位按键，可高效解决故障与恢复默认设置等；</w:t>
            </w:r>
            <w:r>
              <w:rPr>
                <w:rFonts w:hint="eastAsia" w:ascii="宋体" w:hAnsi="宋体" w:cs="宋体"/>
                <w:color w:val="000000"/>
                <w:sz w:val="22"/>
                <w:lang w:bidi="ar"/>
              </w:rPr>
              <w:br/>
            </w:r>
            <w:r>
              <w:rPr>
                <w:rFonts w:hint="eastAsia" w:ascii="宋体" w:hAnsi="宋体" w:cs="宋体"/>
                <w:color w:val="000000"/>
                <w:sz w:val="22"/>
                <w:lang w:bidi="ar"/>
              </w:rPr>
              <w:t xml:space="preserve">6.射频强度：&lt;20dBm；</w:t>
            </w:r>
            <w:r>
              <w:rPr>
                <w:rFonts w:hint="eastAsia" w:ascii="宋体" w:hAnsi="宋体" w:cs="宋体"/>
                <w:color w:val="000000"/>
                <w:sz w:val="22"/>
                <w:lang w:bidi="ar"/>
              </w:rPr>
              <w:br/>
            </w:r>
            <w:r>
              <w:rPr>
                <w:rFonts w:hint="eastAsia" w:ascii="宋体" w:hAnsi="宋体" w:cs="宋体"/>
                <w:color w:val="000000"/>
                <w:sz w:val="22"/>
                <w:lang w:bidi="ar"/>
              </w:rPr>
              <w:t xml:space="preserve">7.工作频段：470-510MHz 2400-2480MHz。</w:t>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94</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无线方杆麦克风</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1.心型指向性麦克风，支持精准补助正前方声音，有效屏蔽侧面与后方杂音；</w:t>
            </w:r>
            <w:r>
              <w:rPr>
                <w:rFonts w:hint="eastAsia" w:ascii="宋体" w:hAnsi="宋体" w:cs="宋体"/>
                <w:color w:val="000000"/>
                <w:sz w:val="22"/>
                <w:lang w:bidi="ar"/>
              </w:rPr>
              <w:br/>
            </w:r>
            <w:r>
              <w:rPr>
                <w:rFonts w:hint="eastAsia" w:ascii="宋体" w:hAnsi="宋体" w:cs="宋体"/>
                <w:color w:val="000000"/>
                <w:sz w:val="22"/>
                <w:highlight w:val="none"/>
                <w:lang w:bidi="ar"/>
              </w:rPr>
              <w:t xml:space="preserve">▲2.支持U段和2.4G 双频段备份技术,兼顾抗千扰和远距离传输功能</w:t>
            </w:r>
            <w:r>
              <w:rPr>
                <w:rFonts w:hint="eastAsia" w:ascii="宋体" w:hAnsi="宋体" w:cs="宋体"/>
                <w:b/>
                <w:bCs/>
                <w:color w:val="000000"/>
                <w:sz w:val="22"/>
                <w:highlight w:val="none"/>
                <w:lang w:bidi="ar"/>
              </w:rPr>
              <w:t xml:space="preserve">（签订合同时提供技术支持资料，</w:t>
            </w:r>
            <w:r>
              <w:rPr>
                <w:rFonts w:hint="eastAsia" w:ascii="宋体" w:hAnsi="宋体" w:cs="宋体"/>
                <w:b/>
                <w:bCs/>
                <w:color w:val="000000"/>
                <w:sz w:val="22"/>
                <w:highlight w:val="none"/>
                <w:lang w:eastAsia="zh-CN" w:bidi="ar"/>
              </w:rPr>
              <w:t xml:space="preserve">如：</w:t>
            </w:r>
            <w:r>
              <w:rPr>
                <w:rFonts w:hint="eastAsia" w:ascii="宋体" w:hAnsi="宋体" w:cs="宋体"/>
                <w:b/>
                <w:bCs/>
                <w:color w:val="000000"/>
                <w:sz w:val="22"/>
                <w:highlight w:val="none"/>
                <w:lang w:bidi="ar"/>
              </w:rPr>
              <w:t xml:space="preserve">白皮书或彩页或手册或官网截图或第三方检测报告等相关证明材料）；</w:t>
            </w:r>
            <w:r>
              <w:rPr>
                <w:rFonts w:hint="eastAsia" w:ascii="宋体" w:hAnsi="宋体" w:cs="宋体"/>
                <w:b/>
                <w:bCs/>
                <w:color w:val="000000"/>
                <w:sz w:val="22"/>
                <w:lang w:bidi="ar"/>
              </w:rPr>
              <w:br/>
            </w:r>
            <w:r>
              <w:rPr>
                <w:rFonts w:hint="eastAsia" w:ascii="宋体" w:hAnsi="宋体" w:cs="宋体"/>
                <w:color w:val="000000"/>
                <w:sz w:val="22"/>
                <w:lang w:bidi="ar"/>
              </w:rPr>
              <w:t xml:space="preserve">3.高灵敏度收音，支持50cm理想拾音距离，声音清晰还原；</w:t>
            </w:r>
            <w:r>
              <w:rPr>
                <w:rFonts w:hint="eastAsia" w:ascii="宋体" w:hAnsi="宋体" w:cs="宋体"/>
                <w:color w:val="000000"/>
                <w:sz w:val="22"/>
                <w:lang w:bidi="ar"/>
              </w:rPr>
              <w:br/>
            </w:r>
            <w:r>
              <w:rPr>
                <w:rFonts w:hint="eastAsia" w:ascii="宋体" w:hAnsi="宋体" w:cs="宋体"/>
                <w:color w:val="000000"/>
                <w:sz w:val="22"/>
                <w:lang w:bidi="ar"/>
              </w:rPr>
              <w:t xml:space="preserve">4.支持系统自动配对功能，设备开机后可自动连接配对，缩短调试时间；</w:t>
            </w:r>
            <w:r>
              <w:rPr>
                <w:rFonts w:hint="eastAsia" w:ascii="宋体" w:hAnsi="宋体" w:cs="宋体"/>
                <w:color w:val="000000"/>
                <w:sz w:val="22"/>
                <w:lang w:bidi="ar"/>
              </w:rPr>
              <w:br/>
            </w:r>
            <w:r>
              <w:rPr>
                <w:rFonts w:hint="eastAsia" w:ascii="宋体" w:hAnsi="宋体" w:cs="宋体"/>
                <w:color w:val="000000"/>
                <w:sz w:val="22"/>
                <w:lang w:bidi="ar"/>
              </w:rPr>
              <w:t xml:space="preserve">5.底座预置卡扣，可快速固定桌面，且方便拆卸；</w:t>
            </w:r>
            <w:r>
              <w:rPr>
                <w:rFonts w:hint="eastAsia" w:ascii="宋体" w:hAnsi="宋体" w:cs="宋体"/>
                <w:color w:val="000000"/>
                <w:sz w:val="22"/>
                <w:lang w:bidi="ar"/>
              </w:rPr>
              <w:br/>
            </w:r>
            <w:r>
              <w:rPr>
                <w:rFonts w:hint="eastAsia" w:ascii="宋体" w:hAnsi="宋体" w:cs="宋体"/>
                <w:color w:val="000000"/>
                <w:sz w:val="22"/>
                <w:lang w:bidi="ar"/>
              </w:rPr>
              <w:t xml:space="preserve">6.灵敏度：-8dBV±3dB；</w:t>
            </w:r>
            <w:r>
              <w:rPr>
                <w:rFonts w:hint="eastAsia" w:ascii="宋体" w:hAnsi="宋体" w:cs="宋体"/>
                <w:color w:val="000000"/>
                <w:sz w:val="22"/>
                <w:lang w:bidi="ar"/>
              </w:rPr>
              <w:br/>
            </w:r>
            <w:r>
              <w:rPr>
                <w:rFonts w:hint="eastAsia" w:ascii="宋体" w:hAnsi="宋体" w:cs="宋体"/>
                <w:color w:val="000000"/>
                <w:sz w:val="22"/>
                <w:lang w:bidi="ar"/>
              </w:rPr>
              <w:t xml:space="preserve">7.信噪比：＞70dB；</w:t>
            </w:r>
            <w:r>
              <w:rPr>
                <w:rFonts w:hint="eastAsia" w:ascii="宋体" w:hAnsi="宋体" w:cs="宋体"/>
                <w:color w:val="000000"/>
                <w:sz w:val="22"/>
                <w:lang w:bidi="ar"/>
              </w:rPr>
              <w:br/>
            </w:r>
            <w:r>
              <w:rPr>
                <w:rFonts w:hint="eastAsia" w:ascii="宋体" w:hAnsi="宋体" w:cs="宋体"/>
                <w:color w:val="000000"/>
                <w:sz w:val="22"/>
                <w:lang w:bidi="ar"/>
              </w:rPr>
              <w:t xml:space="preserve">8.频率响应：70Hz-20kHz(±4dB)；</w:t>
            </w:r>
            <w:r>
              <w:rPr>
                <w:rFonts w:hint="eastAsia" w:ascii="宋体" w:hAnsi="宋体" w:cs="宋体"/>
                <w:color w:val="000000"/>
                <w:sz w:val="22"/>
                <w:lang w:bidi="ar"/>
              </w:rPr>
              <w:br/>
            </w:r>
            <w:r>
              <w:rPr>
                <w:rFonts w:hint="eastAsia" w:ascii="宋体" w:hAnsi="宋体" w:cs="宋体"/>
                <w:color w:val="000000"/>
                <w:sz w:val="22"/>
                <w:lang w:bidi="ar"/>
              </w:rPr>
              <w:t xml:space="preserve">9.电池容量≥2600mAh，可外接移动电源充电。</w:t>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95</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网络吸顶音箱</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1.低频单元：6.5 英寸，高频单元：0.75 英寸，功率≥50W；</w:t>
            </w:r>
            <w:r>
              <w:rPr>
                <w:rFonts w:hint="eastAsia" w:ascii="宋体" w:hAnsi="宋体" w:cs="宋体"/>
                <w:color w:val="000000"/>
                <w:sz w:val="22"/>
                <w:lang w:bidi="ar"/>
              </w:rPr>
              <w:br/>
            </w:r>
            <w:r>
              <w:rPr>
                <w:rFonts w:hint="eastAsia" w:ascii="宋体" w:hAnsi="宋体" w:cs="宋体"/>
                <w:color w:val="000000"/>
                <w:sz w:val="22"/>
                <w:lang w:bidi="ar"/>
              </w:rPr>
              <w:t xml:space="preserve">2.支持POE传输，一根网线，即插即用；</w:t>
            </w:r>
            <w:r>
              <w:rPr>
                <w:rFonts w:hint="eastAsia" w:ascii="宋体" w:hAnsi="宋体" w:cs="宋体"/>
                <w:color w:val="000000"/>
                <w:sz w:val="22"/>
                <w:lang w:bidi="ar"/>
              </w:rPr>
              <w:br/>
            </w:r>
            <w:r>
              <w:rPr>
                <w:rFonts w:hint="eastAsia" w:ascii="宋体" w:hAnsi="宋体" w:cs="宋体"/>
                <w:color w:val="000000"/>
                <w:sz w:val="22"/>
                <w:lang w:bidi="ar"/>
              </w:rPr>
              <w:t xml:space="preserve">3.采用网络音频协议，低延时，高保真；</w:t>
            </w:r>
            <w:r>
              <w:rPr>
                <w:rFonts w:hint="eastAsia" w:ascii="宋体" w:hAnsi="宋体" w:cs="宋体"/>
                <w:color w:val="000000"/>
                <w:sz w:val="22"/>
                <w:lang w:bidi="ar"/>
              </w:rPr>
              <w:br/>
            </w:r>
            <w:r>
              <w:rPr>
                <w:rFonts w:hint="eastAsia" w:ascii="宋体" w:hAnsi="宋体" w:cs="宋体"/>
                <w:color w:val="000000"/>
                <w:sz w:val="22"/>
                <w:lang w:bidi="ar"/>
              </w:rPr>
              <w:t xml:space="preserve">4.支持复位按键，设备快速调试与排除故障。</w:t>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96</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话筒管理柜</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1.尺寸1000*600*400mm，可容纳10个话筒充电；</w:t>
            </w:r>
            <w:r>
              <w:rPr>
                <w:rFonts w:hint="eastAsia" w:ascii="宋体" w:hAnsi="宋体" w:cs="宋体"/>
                <w:color w:val="000000"/>
                <w:sz w:val="22"/>
                <w:lang w:bidi="ar"/>
              </w:rPr>
              <w:br/>
            </w:r>
            <w:r>
              <w:rPr>
                <w:rFonts w:hint="eastAsia" w:ascii="宋体" w:hAnsi="宋体" w:cs="宋体"/>
                <w:color w:val="000000"/>
                <w:sz w:val="22"/>
                <w:lang w:bidi="ar"/>
              </w:rPr>
              <w:t xml:space="preserve">2.材质：冷轧钢板；</w:t>
            </w:r>
            <w:r>
              <w:rPr>
                <w:rFonts w:hint="eastAsia" w:ascii="宋体" w:hAnsi="宋体" w:cs="宋体"/>
                <w:color w:val="000000"/>
                <w:sz w:val="22"/>
                <w:lang w:bidi="ar"/>
              </w:rPr>
              <w:br/>
            </w:r>
            <w:r>
              <w:rPr>
                <w:rFonts w:hint="eastAsia" w:ascii="宋体" w:hAnsi="宋体" w:cs="宋体"/>
                <w:color w:val="000000"/>
                <w:sz w:val="22"/>
                <w:lang w:bidi="ar"/>
              </w:rPr>
              <w:t xml:space="preserve">3.层数：二层；</w:t>
            </w:r>
            <w:r>
              <w:rPr>
                <w:rFonts w:hint="eastAsia" w:ascii="宋体" w:hAnsi="宋体" w:cs="宋体"/>
                <w:color w:val="000000"/>
                <w:sz w:val="22"/>
                <w:lang w:bidi="ar"/>
              </w:rPr>
              <w:br/>
            </w:r>
            <w:r>
              <w:rPr>
                <w:rFonts w:hint="eastAsia" w:ascii="宋体" w:hAnsi="宋体" w:cs="宋体"/>
                <w:color w:val="000000"/>
                <w:sz w:val="22"/>
                <w:lang w:bidi="ar"/>
              </w:rPr>
              <w:t xml:space="preserve">4.锁具：旋转式锁具；</w:t>
            </w:r>
            <w:r>
              <w:rPr>
                <w:rFonts w:hint="eastAsia" w:ascii="宋体" w:hAnsi="宋体" w:cs="宋体"/>
                <w:color w:val="000000"/>
                <w:sz w:val="22"/>
                <w:lang w:bidi="ar"/>
              </w:rPr>
              <w:br/>
            </w:r>
            <w:r>
              <w:rPr>
                <w:rFonts w:hint="eastAsia" w:ascii="宋体" w:hAnsi="宋体" w:cs="宋体"/>
                <w:color w:val="000000"/>
                <w:sz w:val="22"/>
                <w:lang w:bidi="ar"/>
              </w:rPr>
              <w:t xml:space="preserve">5.插座：五孔带USB；</w:t>
            </w:r>
            <w:r>
              <w:rPr>
                <w:rFonts w:hint="eastAsia" w:ascii="宋体" w:hAnsi="宋体" w:cs="宋体"/>
                <w:color w:val="000000"/>
                <w:sz w:val="22"/>
                <w:lang w:bidi="ar"/>
              </w:rPr>
              <w:br/>
            </w:r>
            <w:r>
              <w:rPr>
                <w:rFonts w:hint="eastAsia" w:ascii="宋体" w:hAnsi="宋体" w:cs="宋体"/>
                <w:color w:val="000000"/>
                <w:sz w:val="22"/>
                <w:lang w:bidi="ar"/>
              </w:rPr>
              <w:t xml:space="preserve">6.产品喷塑：静电粉末喷涂。</w:t>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97</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8位充电套装</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1.1套充电底座8个充电宝；</w:t>
            </w:r>
            <w:r>
              <w:rPr>
                <w:rFonts w:hint="eastAsia" w:ascii="宋体" w:hAnsi="宋体" w:cs="宋体"/>
                <w:color w:val="000000"/>
                <w:sz w:val="22"/>
                <w:lang w:bidi="ar"/>
              </w:rPr>
              <w:br/>
            </w:r>
            <w:r>
              <w:rPr>
                <w:rFonts w:hint="eastAsia" w:ascii="宋体" w:hAnsi="宋体" w:cs="宋体"/>
                <w:color w:val="000000"/>
                <w:sz w:val="22"/>
                <w:lang w:bidi="ar"/>
              </w:rPr>
              <w:t xml:space="preserve">2.额定容量：6200mAh*8个；</w:t>
            </w:r>
            <w:r>
              <w:rPr>
                <w:rFonts w:hint="eastAsia" w:ascii="宋体" w:hAnsi="宋体" w:cs="宋体"/>
                <w:color w:val="000000"/>
                <w:sz w:val="22"/>
                <w:lang w:bidi="ar"/>
              </w:rPr>
              <w:br/>
            </w:r>
            <w:r>
              <w:rPr>
                <w:rFonts w:hint="eastAsia" w:ascii="宋体" w:hAnsi="宋体" w:cs="宋体"/>
                <w:color w:val="000000"/>
                <w:sz w:val="22"/>
                <w:lang w:bidi="ar"/>
              </w:rPr>
              <w:t xml:space="preserve">3.充电宝自带线输出：5V=2.4Ax3；</w:t>
            </w:r>
            <w:r>
              <w:rPr>
                <w:rFonts w:hint="eastAsia" w:ascii="宋体" w:hAnsi="宋体" w:cs="宋体"/>
                <w:color w:val="000000"/>
                <w:sz w:val="22"/>
                <w:lang w:bidi="ar"/>
              </w:rPr>
              <w:br/>
            </w:r>
            <w:r>
              <w:rPr>
                <w:rFonts w:hint="eastAsia" w:ascii="宋体" w:hAnsi="宋体" w:cs="宋体"/>
                <w:color w:val="000000"/>
                <w:sz w:val="22"/>
                <w:lang w:bidi="ar"/>
              </w:rPr>
              <w:t xml:space="preserve">4.充电宝USB-A输出：5V/3A,9V/2A/12V/1.5A；</w:t>
            </w:r>
            <w:r>
              <w:rPr>
                <w:rFonts w:hint="eastAsia" w:ascii="宋体" w:hAnsi="宋体" w:cs="宋体"/>
                <w:color w:val="000000"/>
                <w:sz w:val="22"/>
                <w:lang w:bidi="ar"/>
              </w:rPr>
              <w:br/>
            </w:r>
            <w:r>
              <w:rPr>
                <w:rFonts w:hint="eastAsia" w:ascii="宋体" w:hAnsi="宋体" w:cs="宋体"/>
                <w:color w:val="000000"/>
                <w:sz w:val="22"/>
                <w:lang w:bidi="ar"/>
              </w:rPr>
              <w:t xml:space="preserve">5.充电宝C口输出：5V/3A,9V/2.22A,12V/1.67A；</w:t>
            </w:r>
            <w:r>
              <w:rPr>
                <w:rFonts w:hint="eastAsia" w:ascii="宋体" w:hAnsi="宋体" w:cs="宋体"/>
                <w:color w:val="000000"/>
                <w:sz w:val="22"/>
                <w:lang w:bidi="ar"/>
              </w:rPr>
              <w:br/>
            </w:r>
            <w:r>
              <w:rPr>
                <w:rFonts w:hint="eastAsia" w:ascii="宋体" w:hAnsi="宋体" w:cs="宋体"/>
                <w:color w:val="000000"/>
                <w:sz w:val="22"/>
                <w:lang w:bidi="ar"/>
              </w:rPr>
              <w:t xml:space="preserve">6.充电宝C口输入：5V/3A,9V/2A,12V/1.5A；</w:t>
            </w:r>
            <w:r>
              <w:rPr>
                <w:rFonts w:hint="eastAsia" w:ascii="宋体" w:hAnsi="宋体" w:cs="宋体"/>
                <w:color w:val="000000"/>
                <w:sz w:val="22"/>
                <w:lang w:bidi="ar"/>
              </w:rPr>
              <w:br/>
            </w:r>
            <w:r>
              <w:rPr>
                <w:rFonts w:hint="eastAsia" w:ascii="宋体" w:hAnsi="宋体" w:cs="宋体"/>
                <w:color w:val="000000"/>
                <w:sz w:val="22"/>
                <w:lang w:bidi="ar"/>
              </w:rPr>
              <w:t xml:space="preserve">7.充电宝触点充电：5V=2A。</w:t>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98</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会议桌</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sz w:val="22"/>
                <w:lang w:bidi="ar"/>
              </w:rPr>
              <w:t xml:space="preserve">1.7000*2200*760mm</w:t>
            </w:r>
            <w:r>
              <w:rPr>
                <w:rFonts w:hint="eastAsia"/>
              </w:rPr>
              <w:t xml:space="preserve">（±20mm）</w:t>
            </w:r>
            <w:r>
              <w:rPr>
                <w:rFonts w:hint="eastAsia" w:ascii="宋体" w:hAnsi="宋体" w:cs="宋体"/>
                <w:sz w:val="22"/>
                <w:lang w:bidi="ar"/>
              </w:rPr>
              <w:t xml:space="preserve">；</w:t>
            </w:r>
            <w:r>
              <w:rPr>
                <w:rFonts w:hint="eastAsia" w:ascii="宋体" w:hAnsi="宋体" w:cs="宋体"/>
                <w:color w:val="000000"/>
                <w:sz w:val="22"/>
                <w:lang w:bidi="ar"/>
              </w:rPr>
              <w:br/>
            </w:r>
            <w:r>
              <w:rPr>
                <w:rFonts w:hint="eastAsia" w:ascii="宋体" w:hAnsi="宋体" w:cs="宋体"/>
                <w:color w:val="000000"/>
                <w:sz w:val="22"/>
                <w:lang w:bidi="ar"/>
              </w:rPr>
              <w:t xml:space="preserve">2.贴面材料：采用实木皮,采用胡桃木皮饰面，厚度不小于0.6mm；</w:t>
            </w:r>
            <w:r>
              <w:rPr>
                <w:rFonts w:hint="eastAsia" w:ascii="宋体" w:hAnsi="宋体" w:cs="宋体"/>
                <w:color w:val="000000"/>
                <w:sz w:val="22"/>
                <w:lang w:bidi="ar"/>
              </w:rPr>
              <w:br/>
            </w:r>
            <w:r>
              <w:rPr>
                <w:rFonts w:hint="eastAsia" w:ascii="宋体" w:hAnsi="宋体" w:cs="宋体"/>
                <w:color w:val="000000"/>
                <w:sz w:val="22"/>
                <w:lang w:bidi="ar"/>
              </w:rPr>
              <w:t xml:space="preserve">3.封边用材：与贴面相同的实木木材；</w:t>
            </w:r>
            <w:r>
              <w:rPr>
                <w:rFonts w:hint="eastAsia" w:ascii="宋体" w:hAnsi="宋体" w:cs="宋体"/>
                <w:color w:val="000000"/>
                <w:sz w:val="22"/>
                <w:lang w:bidi="ar"/>
              </w:rPr>
              <w:br/>
            </w:r>
            <w:r>
              <w:rPr>
                <w:rFonts w:hint="eastAsia" w:ascii="宋体" w:hAnsi="宋体" w:cs="宋体"/>
                <w:color w:val="000000"/>
                <w:sz w:val="22"/>
                <w:lang w:bidi="ar"/>
              </w:rPr>
              <w:t xml:space="preserve">4.基材：采用高密度中纤板；</w:t>
            </w:r>
            <w:r>
              <w:rPr>
                <w:rFonts w:hint="eastAsia" w:ascii="宋体" w:hAnsi="宋体" w:cs="宋体"/>
                <w:color w:val="000000"/>
                <w:sz w:val="22"/>
                <w:lang w:bidi="ar"/>
              </w:rPr>
              <w:br/>
            </w:r>
            <w:r>
              <w:rPr>
                <w:rFonts w:hint="eastAsia" w:ascii="宋体" w:hAnsi="宋体" w:cs="宋体"/>
                <w:color w:val="000000"/>
                <w:sz w:val="22"/>
                <w:lang w:bidi="ar"/>
              </w:rPr>
              <w:t xml:space="preserve">5.油漆：用环保水性面漆与水性底漆，附着力强、流平性高，涂层亮度均匀不褪色；</w:t>
            </w:r>
            <w:r>
              <w:rPr>
                <w:rFonts w:hint="eastAsia" w:ascii="宋体" w:hAnsi="宋体" w:cs="宋体"/>
                <w:color w:val="000000"/>
                <w:sz w:val="22"/>
                <w:lang w:bidi="ar"/>
              </w:rPr>
              <w:br/>
            </w:r>
            <w:r>
              <w:rPr>
                <w:rFonts w:hint="eastAsia" w:ascii="宋体" w:hAnsi="宋体" w:cs="宋体"/>
                <w:color w:val="000000"/>
                <w:sz w:val="22"/>
                <w:lang w:bidi="ar"/>
              </w:rPr>
              <w:t xml:space="preserve">6.五金：采用三合一连接件，表面光滑平顺，无毛刺，耐腐蚀，耐酸，耐碱。</w:t>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99</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会议椅</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sz w:val="22"/>
                <w:lang w:bidi="ar"/>
              </w:rPr>
            </w:pPr>
            <w:r>
              <w:rPr>
                <w:rFonts w:hint="eastAsia" w:ascii="宋体" w:hAnsi="宋体" w:cs="宋体"/>
                <w:sz w:val="22"/>
                <w:lang w:bidi="ar"/>
              </w:rPr>
              <w:t xml:space="preserve">1.580*590*1020mm</w:t>
            </w:r>
            <w:r>
              <w:rPr>
                <w:rFonts w:hint="eastAsia"/>
              </w:rPr>
              <w:t xml:space="preserve">（±20mm）</w:t>
            </w:r>
            <w:r>
              <w:rPr>
                <w:rFonts w:hint="eastAsia" w:ascii="宋体" w:hAnsi="宋体" w:cs="宋体"/>
                <w:sz w:val="22"/>
                <w:lang w:bidi="ar"/>
              </w:rPr>
              <w:t xml:space="preserve">；</w:t>
            </w:r>
            <w:r/>
          </w:p>
          <w:p>
            <w:pPr>
              <w:jc w:val="left"/>
              <w:widowControl/>
              <w:rPr>
                <w:rFonts w:ascii="宋体" w:hAnsi="宋体" w:cs="宋体"/>
                <w:color w:val="000000"/>
                <w:sz w:val="22"/>
              </w:rPr>
            </w:pPr>
            <w:r>
              <w:rPr>
                <w:rFonts w:hint="eastAsia" w:ascii="宋体" w:hAnsi="宋体" w:cs="宋体"/>
                <w:color w:val="000000"/>
                <w:sz w:val="22"/>
                <w:lang w:bidi="ar"/>
              </w:rPr>
              <w:t xml:space="preserve">2.面料:选用西皮,耐磨性强,阻燃,经防污处理,清洁方便；</w:t>
            </w:r>
            <w:r>
              <w:rPr>
                <w:rFonts w:hint="eastAsia" w:ascii="宋体" w:hAnsi="宋体" w:cs="宋体"/>
                <w:color w:val="000000"/>
                <w:sz w:val="22"/>
                <w:lang w:bidi="ar"/>
              </w:rPr>
              <w:br/>
            </w:r>
            <w:r>
              <w:rPr>
                <w:rFonts w:hint="eastAsia" w:ascii="宋体" w:hAnsi="宋体" w:cs="宋体"/>
                <w:color w:val="000000"/>
                <w:sz w:val="22"/>
                <w:lang w:bidi="ar"/>
              </w:rPr>
              <w:t xml:space="preserve">3.辅料:采用PU成型发泡高密度海绵,表面有一层保护面,可防氧化；</w:t>
            </w:r>
            <w:r>
              <w:rPr>
                <w:rFonts w:hint="eastAsia" w:ascii="宋体" w:hAnsi="宋体" w:cs="宋体"/>
                <w:color w:val="000000"/>
                <w:sz w:val="22"/>
                <w:lang w:bidi="ar"/>
              </w:rPr>
              <w:br/>
            </w:r>
            <w:r>
              <w:rPr>
                <w:rFonts w:hint="eastAsia" w:ascii="宋体" w:hAnsi="宋体" w:cs="宋体"/>
                <w:color w:val="000000"/>
                <w:sz w:val="22"/>
                <w:lang w:bidi="ar"/>
              </w:rPr>
              <w:t xml:space="preserve">4.脚架及扶手：电镀弯头架，圆扁型1.8厚双套管配皮扶手面。</w:t>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茶水柜</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1.1200*400*800mm</w:t>
            </w:r>
            <w:r>
              <w:rPr>
                <w:rFonts w:hint="eastAsia"/>
              </w:rPr>
              <w:t xml:space="preserve">（±20mm）</w:t>
            </w:r>
            <w:r>
              <w:rPr>
                <w:rFonts w:hint="eastAsia" w:ascii="宋体" w:hAnsi="宋体" w:cs="宋体"/>
                <w:color w:val="000000"/>
                <w:sz w:val="22"/>
                <w:lang w:bidi="ar"/>
              </w:rPr>
              <w:t xml:space="preserve">；</w:t>
            </w:r>
            <w:r>
              <w:rPr>
                <w:rFonts w:hint="eastAsia" w:ascii="宋体" w:hAnsi="宋体" w:cs="宋体"/>
                <w:color w:val="000000"/>
                <w:sz w:val="22"/>
                <w:lang w:bidi="ar"/>
              </w:rPr>
              <w:br/>
            </w:r>
            <w:r>
              <w:rPr>
                <w:rFonts w:hint="eastAsia" w:ascii="宋体" w:hAnsi="宋体" w:cs="宋体"/>
                <w:color w:val="000000"/>
                <w:sz w:val="22"/>
                <w:lang w:bidi="ar"/>
              </w:rPr>
              <w:t xml:space="preserve">2.贴面材料：采用实木皮,采用胡桃木皮饰面，厚度不小于0.6mm；</w:t>
            </w:r>
            <w:r>
              <w:rPr>
                <w:rFonts w:hint="eastAsia" w:ascii="宋体" w:hAnsi="宋体" w:cs="宋体"/>
                <w:color w:val="000000"/>
                <w:sz w:val="22"/>
                <w:lang w:bidi="ar"/>
              </w:rPr>
              <w:br/>
            </w:r>
            <w:r>
              <w:rPr>
                <w:rFonts w:hint="eastAsia" w:ascii="宋体" w:hAnsi="宋体" w:cs="宋体"/>
                <w:color w:val="000000"/>
                <w:sz w:val="22"/>
                <w:lang w:bidi="ar"/>
              </w:rPr>
              <w:t xml:space="preserve">3.封边用材：与贴面相同的实木木材；</w:t>
            </w:r>
            <w:r>
              <w:rPr>
                <w:rFonts w:hint="eastAsia" w:ascii="宋体" w:hAnsi="宋体" w:cs="宋体"/>
                <w:color w:val="000000"/>
                <w:sz w:val="22"/>
                <w:lang w:bidi="ar"/>
              </w:rPr>
              <w:br/>
            </w:r>
            <w:r>
              <w:rPr>
                <w:rFonts w:hint="eastAsia" w:ascii="宋体" w:hAnsi="宋体" w:cs="宋体"/>
                <w:color w:val="000000"/>
                <w:sz w:val="22"/>
                <w:lang w:bidi="ar"/>
              </w:rPr>
              <w:t xml:space="preserve">4.基材：采用高密度中纤板；</w:t>
            </w:r>
            <w:r>
              <w:rPr>
                <w:rFonts w:hint="eastAsia" w:ascii="宋体" w:hAnsi="宋体" w:cs="宋体"/>
                <w:color w:val="000000"/>
                <w:sz w:val="22"/>
                <w:lang w:bidi="ar"/>
              </w:rPr>
              <w:br/>
            </w:r>
            <w:r>
              <w:rPr>
                <w:rFonts w:hint="eastAsia" w:ascii="宋体" w:hAnsi="宋体" w:cs="宋体"/>
                <w:color w:val="000000"/>
                <w:sz w:val="22"/>
                <w:lang w:bidi="ar"/>
              </w:rPr>
              <w:t xml:space="preserve">5.油漆：用环保水性面漆与水性底漆，附着力强、流平性高，涂层亮度均匀不褪色；</w:t>
            </w:r>
            <w:r>
              <w:rPr>
                <w:rFonts w:hint="eastAsia" w:ascii="宋体" w:hAnsi="宋体" w:cs="宋体"/>
                <w:color w:val="000000"/>
                <w:sz w:val="22"/>
                <w:lang w:bidi="ar"/>
              </w:rPr>
              <w:br/>
            </w:r>
            <w:r>
              <w:rPr>
                <w:rFonts w:hint="eastAsia" w:ascii="宋体" w:hAnsi="宋体" w:cs="宋体"/>
                <w:color w:val="000000"/>
                <w:sz w:val="22"/>
                <w:lang w:bidi="ar"/>
              </w:rPr>
              <w:t xml:space="preserve">6.五金：采用三合一连接件，表面光滑平顺，无毛刺，耐腐蚀，耐酸，耐碱。</w:t>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101</w:t>
            </w:r>
            <w:r/>
          </w:p>
        </w:tc>
        <w:tc>
          <w:tcPr>
            <w:shd w:val="clear" w:color="auto" w:fill="ffffff"/>
            <w:tcBorders>
              <w:top w:val="single" w:color="000000" w:sz="4" w:space="0"/>
              <w:left w:val="single" w:color="000000" w:sz="4" w:space="0"/>
              <w:bottom w:val="single" w:color="000000" w:sz="4" w:space="0"/>
              <w:right w:val="single" w:color="000000" w:sz="4" w:space="0"/>
            </w:tcBorders>
            <w:tcW w:w="149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会议室集成</w:t>
            </w:r>
            <w:r/>
          </w:p>
        </w:tc>
        <w:tc>
          <w:tcPr>
            <w:shd w:val="clear" w:color="auto" w:fill="ffffff"/>
            <w:tcBorders>
              <w:top w:val="single" w:color="000000" w:sz="4" w:space="0"/>
              <w:left w:val="single" w:color="000000" w:sz="4" w:space="0"/>
              <w:bottom w:val="single" w:color="000000" w:sz="4" w:space="0"/>
              <w:right w:val="single" w:color="000000" w:sz="4" w:space="0"/>
            </w:tcBorders>
            <w:tcW w:w="7740"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墙面开槽、暗埋管线，强弱电布线，设备搬运、安装、调试等等，视频设备安装及调试，音频设备安装及调试。</w:t>
            </w:r>
            <w:r/>
          </w:p>
        </w:tc>
      </w:tr>
    </w:tbl>
    <w:p>
      <w:pPr>
        <w:ind w:firstLine="480"/>
        <w:spacing w:line="264" w:lineRule="auto"/>
        <w:rPr>
          <w:rFonts w:ascii="宋体" w:hAnsi="宋体"/>
          <w:sz w:val="24"/>
        </w:rPr>
      </w:pPr>
      <w:r>
        <w:rPr>
          <w:rFonts w:ascii="宋体" w:hAnsi="宋体"/>
          <w:sz w:val="24"/>
        </w:rPr>
      </w:r>
      <w:r/>
    </w:p>
    <w:p>
      <w:pPr>
        <w:ind w:firstLine="480"/>
        <w:spacing w:line="264" w:lineRule="auto"/>
        <w:rPr>
          <w:rFonts w:ascii="宋体" w:hAnsi="宋体" w:cs="宋体"/>
          <w:bCs/>
          <w:sz w:val="24"/>
          <w:szCs w:val="24"/>
        </w:rPr>
      </w:pPr>
      <w:r>
        <w:rPr>
          <w:rFonts w:hint="eastAsia" w:ascii="宋体" w:hAnsi="宋体"/>
          <w:sz w:val="24"/>
        </w:rPr>
        <w:t xml:space="preserve">★</w:t>
      </w:r>
      <w:r>
        <w:rPr>
          <w:rFonts w:hint="eastAsia" w:ascii="宋体" w:hAnsi="宋体" w:cs="宋体"/>
          <w:bCs/>
          <w:sz w:val="24"/>
          <w:szCs w:val="24"/>
        </w:rPr>
        <w:t xml:space="preserve">（二）商务要求</w:t>
      </w:r>
      <w:r/>
    </w:p>
    <w:p>
      <w:pPr>
        <w:ind w:firstLine="480"/>
        <w:spacing w:line="36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报价要求</w:t>
      </w:r>
      <w:r/>
    </w:p>
    <w:p>
      <w:pPr>
        <w:ind w:firstLine="480"/>
        <w:spacing w:line="360" w:lineRule="exact"/>
        <w:rPr>
          <w:rFonts w:ascii="宋体" w:hAnsi="宋体" w:cs="宋体"/>
          <w:sz w:val="24"/>
          <w:szCs w:val="24"/>
          <w:highlight w:val="none"/>
        </w:rPr>
      </w:pPr>
      <w:r>
        <w:rPr>
          <w:rFonts w:hint="eastAsia" w:ascii="宋体" w:hAnsi="宋体" w:cs="宋体"/>
          <w:sz w:val="24"/>
          <w:szCs w:val="24"/>
        </w:rPr>
        <w:t xml:space="preserve">（1）报价应包含与本次采购项目有关的所有费用。包含但不限于人员、</w:t>
      </w:r>
      <w:r>
        <w:rPr>
          <w:rFonts w:hint="eastAsia" w:ascii="宋体" w:hAnsi="宋体" w:cs="宋体"/>
          <w:sz w:val="24"/>
          <w:szCs w:val="24"/>
          <w:highlight w:val="none"/>
        </w:rPr>
        <w:t xml:space="preserve">设备（含设备安装所需线材及辅材）、安装、调试、验收、售后服务、伴随配套服务等所有含税费用。同时，还应包含支付给员工的工资和国家强制缴纳的各种社会保障资金，以及供应商认为需要的其他费用等。</w:t>
      </w:r>
      <w:r/>
    </w:p>
    <w:p>
      <w:pPr>
        <w:ind w:firstLine="480"/>
        <w:spacing w:line="360" w:lineRule="exact"/>
        <w:rPr>
          <w:rFonts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ind w:firstLine="480"/>
        <w:spacing w:line="360" w:lineRule="exact"/>
        <w:rPr>
          <w:rFonts w:ascii="宋体" w:hAnsi="宋体" w:cs="宋体"/>
          <w:sz w:val="24"/>
          <w:szCs w:val="24"/>
        </w:rPr>
      </w:pPr>
      <w:r>
        <w:rPr>
          <w:rFonts w:hint="eastAsia" w:ascii="宋体" w:hAnsi="宋体" w:cs="宋体"/>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360" w:lineRule="exact"/>
        <w:rPr>
          <w:rFonts w:ascii="宋体" w:hAnsi="宋体" w:cs="宋体"/>
          <w:sz w:val="24"/>
          <w:szCs w:val="24"/>
        </w:rPr>
      </w:pPr>
      <w:r/>
      <w:bookmarkStart w:id="196" w:name="_Toc120614281"/>
      <w:r>
        <w:rPr>
          <w:rFonts w:hint="eastAsia" w:ascii="宋体" w:hAnsi="宋体" w:cs="宋体"/>
          <w:sz w:val="24"/>
          <w:szCs w:val="24"/>
        </w:rPr>
        <w:t xml:space="preserve">2.实施要求</w:t>
      </w:r>
      <w:r/>
    </w:p>
    <w:p>
      <w:pPr>
        <w:ind w:firstLine="480"/>
        <w:spacing w:line="360" w:lineRule="exact"/>
        <w:rPr>
          <w:rFonts w:ascii="宋体" w:hAnsi="宋体" w:cs="宋体"/>
          <w:sz w:val="24"/>
          <w:szCs w:val="24"/>
        </w:rPr>
      </w:pPr>
      <w:r>
        <w:rPr>
          <w:rFonts w:hint="eastAsia" w:ascii="宋体" w:hAnsi="宋体" w:cs="宋体"/>
          <w:sz w:val="24"/>
          <w:szCs w:val="24"/>
        </w:rPr>
        <w:t xml:space="preserve">（1）总体要求</w:t>
      </w:r>
      <w:r/>
    </w:p>
    <w:p>
      <w:pPr>
        <w:ind w:firstLine="480"/>
        <w:spacing w:line="360" w:lineRule="exact"/>
        <w:rPr>
          <w:rFonts w:ascii="宋体" w:hAnsi="宋体" w:cs="宋体"/>
          <w:sz w:val="24"/>
          <w:szCs w:val="24"/>
        </w:rPr>
      </w:pPr>
      <w:r>
        <w:rPr>
          <w:rFonts w:hint="eastAsia" w:ascii="宋体" w:hAnsi="宋体" w:cs="宋体"/>
          <w:sz w:val="24"/>
          <w:szCs w:val="24"/>
        </w:rPr>
        <w:t xml:space="preserve">中标供应商签订合同时需提供设备安装日程计划。 </w:t>
      </w:r>
      <w:r/>
    </w:p>
    <w:p>
      <w:pPr>
        <w:ind w:firstLine="480"/>
        <w:spacing w:line="360" w:lineRule="exact"/>
        <w:rPr>
          <w:rFonts w:ascii="宋体" w:hAnsi="宋体" w:cs="宋体"/>
          <w:sz w:val="24"/>
          <w:szCs w:val="24"/>
        </w:rPr>
      </w:pPr>
      <w:r>
        <w:rPr>
          <w:rFonts w:hint="eastAsia" w:ascii="宋体" w:hAnsi="宋体" w:cs="宋体"/>
          <w:sz w:val="24"/>
          <w:szCs w:val="24"/>
        </w:rPr>
        <w:t xml:space="preserve">（2）质量要求</w:t>
      </w:r>
      <w:r/>
    </w:p>
    <w:p>
      <w:pPr>
        <w:ind w:firstLine="480"/>
        <w:spacing w:line="360" w:lineRule="exact"/>
        <w:rPr>
          <w:rFonts w:ascii="宋体" w:hAnsi="宋体" w:cs="宋体"/>
          <w:sz w:val="24"/>
          <w:szCs w:val="24"/>
        </w:rPr>
      </w:pPr>
      <w:r>
        <w:rPr>
          <w:rFonts w:hint="eastAsia" w:ascii="宋体" w:hAnsi="宋体" w:cs="宋体"/>
          <w:sz w:val="24"/>
          <w:szCs w:val="24"/>
        </w:rPr>
        <w:t xml:space="preserve">中标供应商所供产品必须是全新的原装正品，符合国家规定的质量标准，不得私自添加或更改，保证所有产品原材料及部件均是全新的纯正部件，不得以废、旧材料制作，物品配件齐全，否则视为不合格产品。</w:t>
      </w:r>
      <w:r/>
    </w:p>
    <w:p>
      <w:pPr>
        <w:ind w:firstLine="480"/>
        <w:spacing w:line="360" w:lineRule="exact"/>
        <w:rPr>
          <w:rFonts w:ascii="宋体" w:hAnsi="宋体" w:cs="宋体"/>
          <w:sz w:val="24"/>
          <w:szCs w:val="24"/>
        </w:rPr>
      </w:pPr>
      <w:r>
        <w:rPr>
          <w:rFonts w:hint="eastAsia" w:ascii="宋体" w:hAnsi="宋体" w:cs="宋体"/>
          <w:sz w:val="24"/>
          <w:szCs w:val="24"/>
        </w:rPr>
        <w:t xml:space="preserve">（3）安全施工要求</w:t>
      </w:r>
      <w:r/>
    </w:p>
    <w:p>
      <w:pPr>
        <w:ind w:firstLine="480"/>
        <w:spacing w:line="360" w:lineRule="exact"/>
        <w:rPr>
          <w:rFonts w:ascii="宋体" w:hAnsi="宋体" w:cs="宋体"/>
          <w:sz w:val="24"/>
          <w:szCs w:val="24"/>
        </w:rPr>
      </w:pPr>
      <w:r>
        <w:rPr>
          <w:rFonts w:hint="eastAsia" w:ascii="宋体" w:hAnsi="宋体" w:cs="宋体"/>
          <w:sz w:val="24"/>
          <w:szCs w:val="24"/>
        </w:rPr>
        <w:t xml:space="preserve">安全要求：中标供应商须按照《中华人民共和国劳动法》规范用工，并加强施工人员安全教育，加强施工现场安全保护，杜绝安全事故发生。如施工过程中发生安全事故，中标供应商须承担一切责任，采购人及使用学校免责；如施工过程中，对学校的场地、设备造成损坏或对人员造成伤害，须承担一切责任，并进行相应赔偿。</w:t>
      </w:r>
      <w:r/>
    </w:p>
    <w:p>
      <w:pPr>
        <w:ind w:firstLine="480"/>
        <w:spacing w:line="360" w:lineRule="exact"/>
        <w:rPr>
          <w:rFonts w:ascii="宋体" w:hAnsi="宋体" w:cs="宋体"/>
          <w:sz w:val="24"/>
          <w:szCs w:val="24"/>
        </w:rPr>
      </w:pPr>
      <w:r>
        <w:rPr>
          <w:rFonts w:hint="eastAsia" w:ascii="宋体" w:hAnsi="宋体" w:cs="宋体"/>
          <w:sz w:val="24"/>
          <w:szCs w:val="24"/>
        </w:rPr>
        <w:t xml:space="preserve">（4）验收要求</w:t>
      </w:r>
      <w:r/>
    </w:p>
    <w:p>
      <w:pPr>
        <w:ind w:firstLine="480"/>
        <w:spacing w:line="360" w:lineRule="exact"/>
        <w:rPr>
          <w:rFonts w:ascii="宋体" w:hAnsi="宋体" w:cs="宋体"/>
          <w:sz w:val="24"/>
          <w:szCs w:val="24"/>
        </w:rPr>
      </w:pPr>
      <w:r>
        <w:rPr>
          <w:rFonts w:hint="eastAsia" w:ascii="宋体" w:hAnsi="宋体" w:cs="宋体"/>
          <w:sz w:val="24"/>
          <w:szCs w:val="24"/>
        </w:rPr>
        <w:t xml:space="preserve">中标供应商在合同履约过程中，必须通过“南京教育装备管理平台”申请验收。装备中心组织专家依据采购文件上的项目需求要求、中标供应商投标文件及国家有关质量标准进行验收。验收不合格即记录在平台中，整改后验收仍不合格的，采购人有权依据法律追究合同责任方的责任，相关费用包含在本次报价中。 </w:t>
      </w:r>
      <w:r/>
    </w:p>
    <w:p>
      <w:pPr>
        <w:ind w:firstLine="480"/>
        <w:spacing w:line="360" w:lineRule="exact"/>
        <w:rPr>
          <w:rFonts w:ascii="宋体" w:hAnsi="宋体" w:cs="宋体"/>
          <w:sz w:val="24"/>
          <w:szCs w:val="24"/>
        </w:rPr>
      </w:pPr>
      <w:r>
        <w:rPr>
          <w:rFonts w:hint="eastAsia" w:ascii="宋体" w:hAnsi="宋体" w:cs="宋体"/>
          <w:sz w:val="24"/>
          <w:szCs w:val="24"/>
        </w:rPr>
        <w:t xml:space="preserve">（5）质保（维保）及售后要求</w:t>
      </w:r>
      <w:r/>
    </w:p>
    <w:p>
      <w:pPr>
        <w:ind w:firstLine="480"/>
        <w:spacing w:line="360" w:lineRule="exact"/>
        <w:rPr>
          <w:rFonts w:ascii="宋体" w:hAnsi="宋体" w:cs="宋体"/>
          <w:sz w:val="24"/>
          <w:szCs w:val="24"/>
        </w:rPr>
      </w:pPr>
      <w:r>
        <w:rPr>
          <w:rFonts w:hint="eastAsia" w:ascii="宋体" w:hAnsi="宋体" w:cs="宋体"/>
          <w:sz w:val="24"/>
          <w:szCs w:val="24"/>
        </w:rPr>
        <w:t xml:space="preserve">①中标供应商所投产品质保期限六年（自验收报告签字确认日起开始进入质保期），质保期内维修（人为因素除外）费用包含在投标总价中。</w:t>
      </w:r>
      <w:r/>
    </w:p>
    <w:p>
      <w:pPr>
        <w:ind w:firstLine="480"/>
        <w:spacing w:line="360" w:lineRule="exact"/>
        <w:rPr>
          <w:rFonts w:ascii="宋体" w:hAnsi="宋体" w:cs="宋体"/>
          <w:sz w:val="24"/>
          <w:szCs w:val="24"/>
        </w:rPr>
      </w:pPr>
      <w:r>
        <w:rPr>
          <w:rFonts w:hint="eastAsia" w:ascii="宋体" w:hAnsi="宋体" w:cs="宋体"/>
          <w:sz w:val="24"/>
          <w:szCs w:val="24"/>
        </w:rPr>
        <w:t xml:space="preserve">②在质保（维保）期内有问题做到及时处理，出现质量问题时或故障时，响应时间为30分钟，遇到紧急突发事件远程无法解决，工程师应在12小时内到达现场并排除故障。保修期内如同一故障发生三次，或在1周内无法修复，中标供应商须无条件换货，立即更换新机。</w:t>
      </w:r>
      <w:r/>
    </w:p>
    <w:p>
      <w:pPr>
        <w:ind w:firstLine="480"/>
        <w:spacing w:line="360" w:lineRule="exact"/>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 MERGEFORMAT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质保（维保）期结束后，中标供应商仍应负责提供终身维修服务，只收取配件费。</w:t>
      </w:r>
      <w:r/>
    </w:p>
    <w:p>
      <w:pPr>
        <w:ind w:firstLine="480"/>
        <w:spacing w:line="360" w:lineRule="exact"/>
        <w:rPr>
          <w:rFonts w:ascii="宋体" w:hAnsi="宋体" w:cs="宋体"/>
          <w:sz w:val="24"/>
          <w:szCs w:val="24"/>
        </w:rPr>
      </w:pPr>
      <w:r>
        <w:rPr>
          <w:rFonts w:hint="eastAsia" w:ascii="宋体" w:hAnsi="宋体" w:cs="宋体"/>
          <w:sz w:val="24"/>
          <w:szCs w:val="24"/>
        </w:rPr>
        <w:t xml:space="preserve">（6）平台监管</w:t>
      </w:r>
      <w:r/>
    </w:p>
    <w:p>
      <w:pPr>
        <w:ind w:firstLine="480"/>
        <w:spacing w:line="360" w:lineRule="exact"/>
        <w:rPr>
          <w:rFonts w:ascii="宋体" w:hAnsi="宋体" w:cs="宋体"/>
          <w:sz w:val="24"/>
          <w:szCs w:val="24"/>
        </w:rPr>
      </w:pPr>
      <w:r>
        <w:rPr>
          <w:rFonts w:hint="eastAsia" w:ascii="宋体" w:hAnsi="宋体" w:cs="宋体"/>
          <w:sz w:val="24"/>
          <w:szCs w:val="24"/>
        </w:rPr>
        <w:t xml:space="preserve">①中标供应商必须接受“南京教育装备管理平台”的信息化过程管理，在“南京教育装备管理平台”中公开投标文件、合同与合同清单，接受南京市教育、财政、审计等行政部门的网络在线监督。 </w:t>
      </w:r>
      <w:r/>
    </w:p>
    <w:p>
      <w:pPr>
        <w:ind w:firstLine="480"/>
        <w:spacing w:line="360" w:lineRule="exact"/>
        <w:rPr>
          <w:rFonts w:ascii="宋体" w:hAnsi="宋体" w:cs="宋体"/>
          <w:sz w:val="24"/>
          <w:szCs w:val="24"/>
        </w:rPr>
      </w:pPr>
      <w:r>
        <w:rPr>
          <w:rFonts w:hint="eastAsia" w:ascii="宋体" w:hAnsi="宋体" w:cs="宋体"/>
          <w:sz w:val="24"/>
          <w:szCs w:val="24"/>
        </w:rPr>
        <w:t xml:space="preserve">②中标供应商必须在履约过程中，严格按照“南京教育装备管理平台”的技术与管理规范，在规定的时间节点，提供相应的合同履约资料，包括照片。</w:t>
      </w:r>
      <w:r/>
    </w:p>
    <w:p>
      <w:pPr>
        <w:ind w:firstLine="480"/>
        <w:spacing w:line="360" w:lineRule="exact"/>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 MERGEFORMAT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中标供应商在合同履约过程中，必须通过“南京教育装备管理平台”申请验收。验收不合格即记录在平台中，整改后验收仍不合格的，采购人有权依据法律追究合同责任方的责任。</w:t>
      </w:r>
      <w:r/>
    </w:p>
    <w:p>
      <w:pPr>
        <w:ind w:firstLine="480"/>
        <w:spacing w:line="360" w:lineRule="exact"/>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4 \* GB3 \* MERGEFORMAT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sz w:val="24"/>
          <w:szCs w:val="24"/>
        </w:rPr>
        <w:t xml:space="preserve">中标供应商必须对所有进入固定资产的设备，按南京市的统一要求，通过“南京教育装备管理平台”(南京教育装备管理平台网址 http://nj.cneefix.com)制作二维码标签，并张贴到设备上。</w:t>
      </w:r>
      <w:r/>
    </w:p>
    <w:p>
      <w:pPr>
        <w:ind w:firstLine="480"/>
        <w:spacing w:line="360" w:lineRule="exact"/>
        <w:rPr>
          <w:rFonts w:ascii="宋体" w:hAnsi="宋体" w:cs="宋体"/>
          <w:sz w:val="24"/>
          <w:szCs w:val="24"/>
        </w:rPr>
      </w:pPr>
      <w:r>
        <w:rPr>
          <w:rFonts w:hint="eastAsia"/>
          <w:sz w:val="24"/>
          <w:szCs w:val="24"/>
        </w:rPr>
        <w:t xml:space="preserve">⑤</w:t>
      </w:r>
      <w:r>
        <w:rPr>
          <w:rFonts w:hint="eastAsia" w:ascii="宋体" w:hAnsi="宋体" w:cs="宋体"/>
          <w:sz w:val="24"/>
          <w:szCs w:val="24"/>
        </w:rPr>
        <w:t xml:space="preserve">中标供应商必须通过“南京教育装备管理平台”提供售后维护维保服务。</w:t>
      </w:r>
      <w:r/>
    </w:p>
    <w:p>
      <w:pPr>
        <w:ind w:firstLine="480"/>
        <w:spacing w:line="360" w:lineRule="exact"/>
        <w:rPr>
          <w:rFonts w:ascii="宋体" w:hAnsi="宋体" w:cs="宋体"/>
          <w:sz w:val="24"/>
          <w:szCs w:val="24"/>
        </w:rPr>
      </w:pPr>
      <w:r>
        <w:rPr>
          <w:rFonts w:hint="eastAsia" w:ascii="宋体" w:hAnsi="宋体" w:cs="宋体"/>
          <w:sz w:val="24"/>
          <w:szCs w:val="24"/>
        </w:rPr>
        <w:t xml:space="preserve">（7）其他要求</w:t>
      </w:r>
      <w:r/>
    </w:p>
    <w:p>
      <w:pPr>
        <w:ind w:firstLine="480"/>
        <w:spacing w:line="360" w:lineRule="exact"/>
        <w:rPr>
          <w:rFonts w:ascii="宋体" w:hAnsi="宋体" w:cs="宋体"/>
          <w:sz w:val="24"/>
          <w:szCs w:val="24"/>
        </w:rPr>
      </w:pPr>
      <w:r>
        <w:rPr>
          <w:rFonts w:hint="eastAsia" w:ascii="宋体" w:hAnsi="宋体" w:cs="宋体"/>
          <w:sz w:val="24"/>
          <w:szCs w:val="24"/>
        </w:rPr>
        <w:t xml:space="preserve">①中标供应商在履约过程中须按照规范要求，填写《江宁区中标供应商服务手册》。</w:t>
      </w:r>
      <w:r/>
    </w:p>
    <w:p>
      <w:pPr>
        <w:ind w:firstLine="480"/>
        <w:spacing w:line="360" w:lineRule="exact"/>
        <w:rPr>
          <w:rFonts w:ascii="宋体" w:hAnsi="宋体" w:cs="宋体"/>
          <w:sz w:val="24"/>
          <w:szCs w:val="24"/>
        </w:rPr>
      </w:pPr>
      <w:r>
        <w:rPr>
          <w:rFonts w:hint="eastAsia" w:ascii="宋体" w:hAnsi="宋体" w:cs="宋体"/>
          <w:sz w:val="24"/>
          <w:szCs w:val="24"/>
        </w:rPr>
        <w:t xml:space="preserve">②南京南京弘谷信息科技有限公司参与本项目技术咨询服务，参照相关法规执行。</w:t>
      </w:r>
      <w:r/>
    </w:p>
    <w:p>
      <w:pPr>
        <w:ind w:firstLine="480"/>
        <w:spacing w:line="360" w:lineRule="exact"/>
        <w:rPr>
          <w:rFonts w:ascii="宋体" w:hAnsi="宋体" w:cs="宋体"/>
          <w:sz w:val="24"/>
          <w:szCs w:val="24"/>
        </w:rPr>
      </w:pPr>
      <w:r>
        <w:rPr>
          <w:rFonts w:hint="eastAsia" w:ascii="宋体" w:hAnsi="宋体" w:cs="宋体"/>
          <w:sz w:val="24"/>
          <w:szCs w:val="24"/>
        </w:rPr>
        <w:t xml:space="preserve">（8）培训要求</w:t>
      </w:r>
      <w:r/>
    </w:p>
    <w:p>
      <w:pPr>
        <w:ind w:firstLine="480"/>
        <w:spacing w:line="360" w:lineRule="exact"/>
        <w:rPr>
          <w:rFonts w:ascii="宋体" w:hAnsi="宋体" w:cs="宋体"/>
          <w:sz w:val="24"/>
          <w:szCs w:val="24"/>
        </w:rPr>
      </w:pPr>
      <w:r>
        <w:rPr>
          <w:rFonts w:hint="eastAsia" w:ascii="宋体" w:hAnsi="宋体" w:cs="宋体"/>
          <w:sz w:val="24"/>
          <w:szCs w:val="24"/>
        </w:rPr>
        <w:t xml:space="preserve">中标供应商须对采购人相关使用人员进行集中培训，包括但不限于硬件设备使用、软件功能讲解等，集中培训次数以采购人实际需要为准；供应商须根据采购人实际工作需要，对产品硬件及软件使用人员进行点对点单独培训等，</w:t>
      </w:r>
      <w:r>
        <w:rPr>
          <w:rFonts w:hint="eastAsia"/>
          <w:sz w:val="24"/>
          <w:szCs w:val="24"/>
        </w:rPr>
        <w:t xml:space="preserve">相关费用包含在本次报价中</w:t>
      </w:r>
      <w:r>
        <w:rPr>
          <w:rFonts w:hint="eastAsia" w:ascii="宋体" w:hAnsi="宋体" w:cs="宋体"/>
          <w:sz w:val="24"/>
          <w:szCs w:val="24"/>
        </w:rPr>
        <w:t xml:space="preserve">。</w:t>
      </w:r>
      <w:r/>
    </w:p>
    <w:p>
      <w:pPr>
        <w:ind w:firstLine="480"/>
        <w:spacing w:line="360" w:lineRule="exact"/>
        <w:tabs>
          <w:tab w:val="left" w:pos="312" w:leader="none"/>
        </w:tabs>
        <w:rPr>
          <w:rFonts w:ascii="宋体" w:hAnsi="宋体" w:cs="宋体"/>
          <w:bCs/>
          <w:sz w:val="24"/>
          <w:szCs w:val="24"/>
        </w:rPr>
      </w:pPr>
      <w:r>
        <w:rPr>
          <w:rFonts w:hint="eastAsia" w:ascii="宋体" w:hAnsi="宋体" w:cs="宋体"/>
          <w:bCs/>
          <w:sz w:val="24"/>
          <w:szCs w:val="24"/>
        </w:rPr>
        <w:t xml:space="preserve">3.付款条件</w:t>
      </w:r>
      <w:r/>
    </w:p>
    <w:p>
      <w:pPr>
        <w:ind w:firstLine="480"/>
        <w:spacing w:line="360" w:lineRule="exact"/>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360" w:lineRule="exact"/>
        <w:tabs>
          <w:tab w:val="left" w:pos="312" w:leader="none"/>
        </w:tabs>
        <w:rPr>
          <w:rFonts w:ascii="宋体" w:hAnsi="宋体" w:cs="宋体"/>
          <w:sz w:val="24"/>
          <w:szCs w:val="24"/>
        </w:rPr>
      </w:pPr>
      <w:r>
        <w:rPr>
          <w:rFonts w:hint="eastAsia" w:ascii="宋体" w:hAnsi="宋体" w:cs="宋体"/>
          <w:sz w:val="24"/>
          <w:szCs w:val="24"/>
        </w:rPr>
        <w:t xml:space="preserve">4.交付时间及地点</w:t>
      </w:r>
      <w:r/>
    </w:p>
    <w:p>
      <w:pPr>
        <w:ind w:left="480"/>
        <w:spacing w:line="360" w:lineRule="exact"/>
        <w:rPr>
          <w:rFonts w:ascii="宋体" w:hAnsi="宋体" w:cs="宋体"/>
          <w:sz w:val="24"/>
          <w:szCs w:val="24"/>
        </w:rPr>
      </w:pPr>
      <w:r>
        <w:rPr>
          <w:rFonts w:hint="eastAsia" w:ascii="宋体" w:hAnsi="宋体" w:cs="宋体"/>
          <w:sz w:val="24"/>
          <w:szCs w:val="24"/>
        </w:rPr>
        <w:t xml:space="preserve">①交付时间：合同签订后30个日历日内完成交货。</w:t>
      </w:r>
      <w:r/>
    </w:p>
    <w:p>
      <w:pPr>
        <w:ind w:firstLine="480"/>
        <w:spacing w:line="360" w:lineRule="exact"/>
        <w:rPr>
          <w:rFonts w:ascii="宋体" w:hAnsi="宋体" w:cs="宋体"/>
          <w:sz w:val="24"/>
          <w:szCs w:val="24"/>
        </w:rPr>
      </w:pPr>
      <w:r>
        <w:rPr>
          <w:rFonts w:hint="eastAsia" w:ascii="宋体" w:hAnsi="宋体" w:cs="宋体"/>
          <w:sz w:val="24"/>
          <w:szCs w:val="24"/>
        </w:rPr>
        <w:t xml:space="preserve">②交付地点：中标供应商负责将货物运到采购人指定地点，由中标供应商负责办理运输和装卸等，费用由中标供应商负责，由采购人组织验收，检验不合格或不符合质量要求，中标供应商除无条件退货、返工外，还应承担采购人的一切损失。</w:t>
      </w:r>
      <w:r/>
    </w:p>
    <w:p>
      <w:pPr>
        <w:ind w:firstLine="480"/>
        <w:spacing w:line="360" w:lineRule="exact"/>
        <w:rPr>
          <w:rFonts w:ascii="宋体" w:hAnsi="宋体" w:cs="宋体"/>
          <w:sz w:val="24"/>
          <w:szCs w:val="24"/>
        </w:rPr>
      </w:pPr>
      <w:r>
        <w:rPr>
          <w:rFonts w:hint="eastAsia" w:ascii="宋体" w:hAnsi="宋体" w:cs="宋体"/>
          <w:sz w:val="24"/>
          <w:szCs w:val="24"/>
        </w:rPr>
        <w:t xml:space="preserve">5.履约保证金</w:t>
      </w:r>
      <w:r/>
    </w:p>
    <w:p>
      <w:pPr>
        <w:ind w:firstLine="480"/>
        <w:spacing w:line="360" w:lineRule="exact"/>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ascii="宋体" w:hAnsi="宋体" w:cs="宋体"/>
          <w:sz w:val="24"/>
          <w:szCs w:val="24"/>
        </w:rPr>
      </w:pPr>
      <w:r/>
      <w:bookmarkStart w:id="197" w:name="OLE_LINK1"/>
      <w:r>
        <w:rPr>
          <w:rFonts w:hint="eastAsia" w:ascii="宋体" w:hAnsi="宋体" w:cs="宋体"/>
          <w:sz w:val="24"/>
          <w:szCs w:val="24"/>
        </w:rPr>
        <w:t xml:space="preserve">6.其他要求</w:t>
      </w:r>
      <w:bookmarkEnd w:id="197"/>
      <w:r/>
      <w:r/>
    </w:p>
    <w:p>
      <w:pPr>
        <w:ind w:firstLine="480"/>
        <w:spacing w:line="264" w:lineRule="auto"/>
        <w:rPr>
          <w:rFonts w:ascii="宋体" w:hAnsi="宋体" w:cs="宋体"/>
          <w:sz w:val="24"/>
          <w:szCs w:val="24"/>
        </w:rPr>
      </w:pPr>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264" w:lineRule="auto"/>
        <w:rPr>
          <w:rFonts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ind w:firstLine="480"/>
        <w:spacing w:line="360" w:lineRule="exact"/>
        <w:rPr>
          <w:rFonts w:ascii="宋体" w:hAnsi="宋体" w:cs="宋体"/>
          <w:sz w:val="24"/>
          <w:szCs w:val="24"/>
        </w:rPr>
      </w:pPr>
      <w:r>
        <w:rPr>
          <w:rFonts w:hint="eastAsia" w:ascii="宋体" w:hAnsi="宋体" w:cs="宋体"/>
          <w:sz w:val="24"/>
          <w:szCs w:val="24"/>
        </w:rPr>
        <w:t xml:space="preserve">（三）演示要求</w:t>
      </w:r>
      <w:r/>
    </w:p>
    <w:p>
      <w:pPr>
        <w:ind w:firstLine="480"/>
        <w:spacing w:line="360" w:lineRule="exact"/>
        <w:rPr>
          <w:rFonts w:ascii="宋体" w:hAnsi="宋体" w:cs="宋体"/>
          <w:sz w:val="24"/>
          <w:szCs w:val="24"/>
        </w:rPr>
      </w:pPr>
      <w:r>
        <w:rPr>
          <w:rFonts w:hint="eastAsia" w:ascii="宋体" w:hAnsi="宋体" w:cs="宋体"/>
          <w:sz w:val="24"/>
          <w:szCs w:val="24"/>
        </w:rPr>
        <w:t xml:space="preserve">1.视频文件的格式为*.mp4或*.avi，供应商须将视频文件分段压缩为*.zip文件上传（单个文件不得大于50M，</w:t>
      </w:r>
      <w:r>
        <w:rPr>
          <w:rFonts w:hint="eastAsia" w:ascii="宋体" w:hAnsi="宋体"/>
          <w:sz w:val="24"/>
          <w:szCs w:val="24"/>
        </w:rPr>
        <w:t xml:space="preserve">大于50M的需分段压缩，</w:t>
      </w:r>
      <w:r>
        <w:rPr>
          <w:rFonts w:hint="eastAsia" w:ascii="宋体" w:hAnsi="宋体" w:cs="宋体"/>
          <w:sz w:val="24"/>
          <w:szCs w:val="24"/>
        </w:rPr>
        <w:t xml:space="preserve">所有文件合计不得大于300M）。文件上传方式见苏采云系统操作指南，上传的演示视频将作为投标文件的组成部分。视频时长总计不超过10分钟。</w:t>
      </w:r>
      <w:r/>
    </w:p>
    <w:p>
      <w:pPr>
        <w:ind w:firstLine="480"/>
        <w:spacing w:line="360" w:lineRule="exact"/>
        <w:rPr>
          <w:rFonts w:ascii="宋体" w:hAnsi="宋体" w:cs="宋体"/>
          <w:sz w:val="24"/>
          <w:szCs w:val="24"/>
        </w:rPr>
      </w:pPr>
      <w:r>
        <w:rPr>
          <w:rFonts w:hint="eastAsia" w:ascii="宋体" w:hAnsi="宋体" w:cs="宋体"/>
          <w:sz w:val="24"/>
          <w:szCs w:val="24"/>
        </w:rPr>
        <w:t xml:space="preserve">2.演示内容详见“第五章 评标方法与评标标准”。</w:t>
      </w:r>
      <w:r/>
    </w:p>
    <w:p>
      <w:pPr>
        <w:pStyle w:val="667"/>
      </w:pPr>
      <w:r/>
      <w:r/>
    </w:p>
    <w:p>
      <w:pPr>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br w:type="page" w:clear="all"/>
      </w:r>
      <w:r/>
      <w:r>
        <w:rPr>
          <w:rFonts w:hint="eastAsia" w:ascii="方正小标宋简体" w:hAnsi="方正小标宋简体" w:eastAsia="方正小标宋简体" w:cs="方正小标宋简体"/>
          <w:sz w:val="36"/>
          <w:szCs w:val="36"/>
        </w:rPr>
        <w:t xml:space="preserve">第五章  评标方法与评标标准</w:t>
      </w:r>
      <w:r/>
      <w:r>
        <w:rPr>
          <w:rFonts w:ascii="方正小标宋简体" w:hAnsi="方正小标宋简体" w:eastAsia="方正小标宋简体" w:cs="方正小标宋简体"/>
          <w:sz w:val="36"/>
          <w:szCs w:val="36"/>
        </w:rPr>
      </w:r>
    </w:p>
    <w:p>
      <w:pPr>
        <w:ind w:firstLine="480"/>
        <w:spacing w:line="264" w:lineRule="auto"/>
        <w:rPr>
          <w:rFonts w:ascii="宋体" w:hAnsi="宋体" w:cs="宋体"/>
          <w:sz w:val="24"/>
          <w:szCs w:val="24"/>
        </w:rPr>
      </w:pPr>
      <w:r>
        <w:rPr>
          <w:rFonts w:ascii="宋体" w:hAnsi="宋体" w:cs="宋体"/>
          <w:sz w:val="24"/>
          <w:szCs w:val="24"/>
        </w:rPr>
      </w:r>
      <w:r/>
    </w:p>
    <w:p>
      <w:pPr>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一、评标方法</w:t>
      </w:r>
      <w:r/>
    </w:p>
    <w:p>
      <w:pPr>
        <w:ind w:firstLine="480"/>
        <w:spacing w:line="264" w:lineRule="auto"/>
        <w:rPr>
          <w:rFonts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评标标准2.1-2.5项”得分由高到低顺序排列。在投标文件满足招标文件全部实质性要求的供应商中，按照评审得分由高到低推荐3名中标候选人。</w:t>
      </w:r>
      <w:r/>
    </w:p>
    <w:p>
      <w:pPr>
        <w:ind w:firstLine="480"/>
        <w:spacing w:line="264" w:lineRule="auto"/>
        <w:rPr>
          <w:rFonts w:ascii="宋体" w:hAnsi="宋体" w:cs="宋体"/>
          <w:sz w:val="24"/>
          <w:szCs w:val="24"/>
        </w:rPr>
      </w:pPr>
      <w:r>
        <w:rPr>
          <w:rFonts w:hint="eastAsia" w:ascii="宋体" w:hAnsi="宋体" w:cs="宋体"/>
          <w:sz w:val="24"/>
          <w:szCs w:val="24"/>
        </w:rPr>
        <w:t xml:space="preserve">2.核心产品评审。多家供应商提供的核心产品品牌相同的，按一家供应商计算，评审后得分最高的同品牌供应商获得中标人推荐资格。</w:t>
      </w:r>
      <w:r/>
    </w:p>
    <w:p>
      <w:pPr>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二、本国产品价格扣除</w:t>
      </w:r>
      <w:r/>
    </w:p>
    <w:p>
      <w:pPr>
        <w:ind w:firstLine="420"/>
        <w:rPr>
          <w:rFonts w:ascii="宋体" w:hAnsi="宋体"/>
          <w:sz w:val="24"/>
          <w:szCs w:val="24"/>
          <w:lang w:val="zh-CN"/>
        </w:rPr>
      </w:pPr>
      <w:r>
        <w:rPr>
          <w:rFonts w:hint="eastAsia" w:ascii="宋体" w:hAnsi="宋体"/>
          <w:sz w:val="24"/>
          <w:szCs w:val="24"/>
          <w:lang w:val="zh-CN"/>
        </w:rPr>
        <w:t xml:space="preserve">1.本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既有本国产品又有非本国产品参与竞争，依法对本国产品给予价格评审优惠，对本国产品的报价给予20%的价格扣除，用扣除后的价格参与评审。</w:t>
      </w:r>
      <w:r/>
    </w:p>
    <w:p>
      <w:pPr>
        <w:ind w:firstLine="420"/>
        <w:rPr>
          <w:rFonts w:ascii="宋体" w:hAnsi="宋体"/>
          <w:sz w:val="24"/>
          <w:szCs w:val="24"/>
        </w:rPr>
      </w:pPr>
      <w:r>
        <w:rPr>
          <w:rFonts w:hint="eastAsia" w:ascii="宋体" w:hAnsi="宋体"/>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20"/>
        <w:rPr>
          <w:rFonts w:ascii="宋体" w:hAnsi="宋体"/>
          <w:b/>
          <w:bCs/>
          <w:sz w:val="24"/>
          <w:szCs w:val="24"/>
        </w:rPr>
      </w:pPr>
      <w:r>
        <w:rPr>
          <w:rFonts w:hint="eastAsia" w:ascii="宋体" w:hAnsi="宋体"/>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sz w:val="24"/>
          <w:szCs w:val="24"/>
        </w:rPr>
        <w:t xml:space="preserve">且供应商在投标（响应）文件中对此作出承诺的（按照采购文件要求在《投标分项报价表》中作出承诺），</w:t>
      </w:r>
      <w:r>
        <w:rPr>
          <w:rFonts w:hint="eastAsia" w:ascii="宋体" w:hAnsi="宋体"/>
          <w:sz w:val="24"/>
          <w:szCs w:val="24"/>
        </w:rPr>
        <w:t xml:space="preserve">则依法对该供应商提供的全部产品给予价格评审优惠，即对该供应商提供的全部产品的总报价给予20%的价格扣除，用扣除后的价格参与评审。</w:t>
      </w:r>
      <w:r>
        <w:rPr>
          <w:rFonts w:hint="eastAsia" w:ascii="宋体" w:hAnsi="宋体"/>
          <w:b/>
          <w:bCs/>
          <w:sz w:val="24"/>
          <w:szCs w:val="24"/>
        </w:rPr>
        <w:t xml:space="preserve">全部产品是指货物或服务采购项目或采购包中包含的全部货物、服务产品。</w:t>
      </w:r>
      <w:r/>
    </w:p>
    <w:p>
      <w:pPr>
        <w:ind w:firstLine="420"/>
        <w:rPr>
          <w:rFonts w:ascii="宋体" w:hAnsi="宋体"/>
          <w:sz w:val="24"/>
          <w:szCs w:val="24"/>
        </w:rPr>
      </w:pPr>
      <w:r>
        <w:rPr>
          <w:rFonts w:hint="eastAsia" w:ascii="宋体" w:hAnsi="宋体"/>
          <w:sz w:val="24"/>
          <w:szCs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2"/>
        <w:widowControl/>
      </w:pPr>
      <w:r>
        <w:rPr>
          <w:rFonts w:hint="eastAsia" w:ascii="宋体" w:hAnsi="宋体"/>
          <w:b/>
          <w:bCs/>
          <w:sz w:val="24"/>
          <w:szCs w:val="24"/>
        </w:rPr>
        <w:t xml:space="preserve">4.</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对本国产品的支持政策与政府采购支持中小企业、节能环保等优惠政策叠加适用，对应执行价格扣除政策的项目，统一在原报价的基础上给予价格扣除。</w:t>
      </w:r>
      <w:r/>
    </w:p>
    <w:p>
      <w:pPr>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三、小微企业价格扣除</w:t>
      </w:r>
      <w:r/>
    </w:p>
    <w:p>
      <w:pPr>
        <w:ind w:firstLine="480"/>
        <w:spacing w:line="264" w:lineRule="auto"/>
        <w:rPr>
          <w:rFonts w:ascii="宋体" w:hAnsi="宋体" w:cs="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本项目全部货物制造商为小微企业的，</w:t>
      </w:r>
      <w:r>
        <w:rPr>
          <w:rFonts w:hint="eastAsia" w:ascii="宋体" w:hAnsi="宋体" w:cs="宋体"/>
          <w:sz w:val="24"/>
          <w:szCs w:val="24"/>
        </w:rPr>
        <w:t xml:space="preserve">对报价给予1</w:t>
      </w:r>
      <w:r>
        <w:rPr>
          <w:rFonts w:hint="eastAsia" w:ascii="宋体" w:hAnsi="宋体" w:cs="宋体"/>
          <w:sz w:val="24"/>
          <w:szCs w:val="24"/>
          <w:lang w:val="zh-CN"/>
        </w:rPr>
        <w:t xml:space="preserve">5%</w:t>
      </w:r>
      <w:r>
        <w:rPr>
          <w:rFonts w:hint="eastAsia" w:ascii="宋体" w:hAnsi="宋体" w:cs="宋体"/>
          <w:sz w:val="24"/>
          <w:szCs w:val="24"/>
        </w:rPr>
        <w:t xml:space="preserve">的扣除，用扣除后的价格参与评审。</w:t>
      </w:r>
      <w:r/>
    </w:p>
    <w:p>
      <w:pPr>
        <w:ind w:firstLine="480"/>
        <w:spacing w:line="264" w:lineRule="auto"/>
        <w:rPr>
          <w:rFonts w:ascii="宋体" w:hAnsi="宋体" w:cs="宋体"/>
          <w:sz w:val="24"/>
          <w:szCs w:val="24"/>
        </w:rPr>
      </w:pPr>
      <w:r>
        <w:rPr>
          <w:rFonts w:hint="eastAsia" w:ascii="宋体" w:hAnsi="宋体" w:cs="宋体"/>
          <w:sz w:val="24"/>
          <w:szCs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四、评标标准</w:t>
      </w:r>
      <w:r/>
    </w:p>
    <w:tbl>
      <w:tblPr>
        <w:tblStyle w:val="659"/>
        <w:tblW w:w="9806" w:type="dxa"/>
        <w:tblInd w:w="93" w:type="dxa"/>
        <w:tblLayout w:type="autofit"/>
        <w:tblCellMar>
          <w:left w:w="108" w:type="dxa"/>
          <w:top w:w="0" w:type="dxa"/>
          <w:right w:w="108" w:type="dxa"/>
          <w:bottom w:w="0" w:type="dxa"/>
        </w:tblCellMar>
        <w:tblLook w:val="04A0" w:firstRow="1" w:lastRow="0" w:firstColumn="1" w:lastColumn="0" w:noHBand="0" w:noVBand="1"/>
      </w:tblPr>
      <w:tblGrid>
        <w:gridCol w:w="703"/>
        <w:gridCol w:w="912"/>
        <w:gridCol w:w="7038"/>
        <w:gridCol w:w="495"/>
        <w:gridCol w:w="658"/>
      </w:tblGrid>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703" w:type="dxa"/>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12" w:type="dxa"/>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评审因素</w:t>
            </w:r>
            <w:r/>
          </w:p>
        </w:tc>
        <w:tc>
          <w:tcPr>
            <w:shd w:val="clear" w:color="auto" w:fill="auto"/>
            <w:tcBorders>
              <w:top w:val="single" w:color="000000" w:sz="4" w:space="0"/>
              <w:left w:val="single" w:color="000000" w:sz="4" w:space="0"/>
              <w:bottom w:val="single" w:color="000000" w:sz="4" w:space="0"/>
              <w:right w:val="single" w:color="000000" w:sz="4" w:space="0"/>
            </w:tcBorders>
            <w:tcW w:w="7038" w:type="dxa"/>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评审细则</w:t>
            </w:r>
            <w:r/>
          </w:p>
        </w:tc>
        <w:tc>
          <w:tcPr>
            <w:shd w:val="clear" w:color="auto" w:fill="auto"/>
            <w:tcBorders>
              <w:top w:val="single" w:color="000000" w:sz="4" w:space="0"/>
              <w:left w:val="single" w:color="000000" w:sz="4" w:space="0"/>
              <w:bottom w:val="single" w:color="000000" w:sz="4" w:space="0"/>
              <w:right w:val="single" w:color="000000" w:sz="4" w:space="0"/>
            </w:tcBorders>
            <w:tcW w:w="495" w:type="dxa"/>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658" w:type="dxa"/>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类型</w:t>
            </w:r>
            <w:r/>
          </w:p>
        </w:tc>
      </w:tr>
      <w:tr>
        <w:trPr>
          <w:trHeight w:val="240"/>
        </w:trPr>
        <w:tc>
          <w:tcPr>
            <w:gridSpan w:val="5"/>
            <w:shd w:val="clear" w:color="auto" w:fill="auto"/>
            <w:tcBorders>
              <w:top w:val="single" w:color="000000" w:sz="4" w:space="0"/>
              <w:left w:val="single" w:color="000000" w:sz="4" w:space="0"/>
              <w:bottom w:val="single" w:color="000000" w:sz="4" w:space="0"/>
              <w:right w:val="single" w:color="000000" w:sz="4" w:space="0"/>
            </w:tcBorders>
            <w:tcW w:w="9806" w:type="dxa"/>
            <w:textDirection w:val="lrTb"/>
            <w:noWrap w:val="false"/>
          </w:tcPr>
          <w:p>
            <w:pPr>
              <w:widowControl/>
              <w:rPr>
                <w:rFonts w:ascii="宋体" w:hAnsi="宋体" w:cs="宋体"/>
                <w:b/>
                <w:bCs/>
                <w:color w:val="000000"/>
                <w:sz w:val="22"/>
              </w:rPr>
            </w:pPr>
            <w:r>
              <w:rPr>
                <w:rFonts w:hint="eastAsia" w:ascii="宋体" w:hAnsi="宋体" w:cs="宋体"/>
                <w:b/>
                <w:bCs/>
                <w:color w:val="000000"/>
                <w:sz w:val="22"/>
                <w:lang w:bidi="ar"/>
              </w:rPr>
              <w:t xml:space="preserve">1.价格</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价格分</w:t>
            </w:r>
            <w:r/>
          </w:p>
        </w:tc>
        <w:tc>
          <w:tcPr>
            <w:shd w:val="clear" w:color="auto" w:fill="auto"/>
            <w:tcBorders>
              <w:top w:val="single" w:color="000000" w:sz="4" w:space="0"/>
              <w:left w:val="single" w:color="000000" w:sz="4" w:space="0"/>
              <w:bottom w:val="single" w:color="000000" w:sz="4" w:space="0"/>
              <w:right w:val="single" w:color="000000" w:sz="4" w:space="0"/>
            </w:tcBorders>
            <w:tcW w:w="7038"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价格分</w:t>
            </w:r>
            <w:r/>
          </w:p>
        </w:tc>
      </w:tr>
      <w:tr>
        <w:trPr>
          <w:trHeight w:val="240"/>
        </w:trPr>
        <w:tc>
          <w:tcPr>
            <w:gridSpan w:val="5"/>
            <w:shd w:val="clear" w:color="auto" w:fill="auto"/>
            <w:tcBorders>
              <w:top w:val="single" w:color="000000" w:sz="4" w:space="0"/>
              <w:left w:val="single" w:color="000000" w:sz="4" w:space="0"/>
              <w:bottom w:val="single" w:color="000000" w:sz="4" w:space="0"/>
              <w:right w:val="single" w:color="000000" w:sz="4" w:space="0"/>
            </w:tcBorders>
            <w:tcW w:w="9806" w:type="dxa"/>
            <w:textDirection w:val="lrTb"/>
            <w:noWrap w:val="false"/>
          </w:tcPr>
          <w:p>
            <w:pPr>
              <w:widowControl/>
              <w:rPr>
                <w:rFonts w:ascii="宋体" w:hAnsi="宋体" w:cs="宋体"/>
                <w:b/>
                <w:bCs/>
                <w:color w:val="000000"/>
                <w:sz w:val="22"/>
              </w:rPr>
            </w:pPr>
            <w:r>
              <w:rPr>
                <w:rFonts w:hint="eastAsia" w:ascii="宋体" w:hAnsi="宋体" w:cs="宋体"/>
                <w:b/>
                <w:bCs/>
                <w:color w:val="000000"/>
                <w:sz w:val="22"/>
                <w:lang w:bidi="ar"/>
              </w:rPr>
              <w:t xml:space="preserve">2.技术</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产品技术参数</w:t>
            </w:r>
            <w:r/>
          </w:p>
        </w:tc>
        <w:tc>
          <w:tcPr>
            <w:shd w:val="clear" w:color="auto" w:fill="auto"/>
            <w:tcBorders>
              <w:top w:val="single" w:color="000000" w:sz="4" w:space="0"/>
              <w:left w:val="single" w:color="000000" w:sz="4" w:space="0"/>
              <w:bottom w:val="single" w:color="000000" w:sz="4" w:space="0"/>
              <w:right w:val="single" w:color="000000" w:sz="4" w:space="0"/>
            </w:tcBorders>
            <w:tcW w:w="7038"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highlight w:val="none"/>
                <w:lang w:bidi="ar"/>
              </w:rPr>
              <w:t xml:space="preserve">全部满足招标要求的得满分，打★指标为必须满足项，如有负偏离将作为无效投标，打▲指标（6项）为重要指标，有1项负偏离扣1分，其余指标有1项负偏离扣0.03</w:t>
            </w:r>
            <w:r>
              <w:rPr>
                <w:rFonts w:hint="eastAsia" w:ascii="宋体" w:hAnsi="宋体" w:cs="宋体"/>
                <w:color w:val="000000"/>
                <w:sz w:val="22"/>
                <w:highlight w:val="none"/>
                <w:lang w:val="en-US" w:eastAsia="zh-CN" w:bidi="ar"/>
              </w:rPr>
              <w:t xml:space="preserve">5</w:t>
            </w:r>
            <w:r>
              <w:rPr>
                <w:rFonts w:hint="eastAsia" w:ascii="宋体" w:hAnsi="宋体" w:cs="宋体"/>
                <w:color w:val="000000"/>
                <w:sz w:val="22"/>
                <w:highlight w:val="none"/>
                <w:lang w:bidi="ar"/>
              </w:rPr>
              <w:t xml:space="preserve">分，本项最低得0分。</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客观分</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设计方案及图纸</w:t>
            </w:r>
            <w:r/>
          </w:p>
        </w:tc>
        <w:tc>
          <w:tcPr>
            <w:shd w:val="clear" w:color="auto" w:fill="auto"/>
            <w:tcBorders>
              <w:top w:val="single" w:color="000000" w:sz="4" w:space="0"/>
              <w:left w:val="single" w:color="000000" w:sz="4" w:space="0"/>
              <w:bottom w:val="single" w:color="000000" w:sz="4" w:space="0"/>
              <w:right w:val="single" w:color="000000" w:sz="4" w:space="0"/>
            </w:tcBorders>
            <w:tcW w:w="7038"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投标人根据“南京市上坊新城小学武成路校区”现场勘察，提供图纸方案设计，评委根据图纸方案设计进行综合评分，包含（每项内容逐条阐述）：1.平面图；2.线路图；3.系统图；4.效果图。以上每项内容逐项评分：</w:t>
            </w:r>
            <w:r>
              <w:rPr>
                <w:rFonts w:hint="eastAsia" w:ascii="宋体" w:hAnsi="宋体" w:cs="宋体"/>
                <w:color w:val="000000"/>
                <w:sz w:val="22"/>
                <w:lang w:bidi="ar"/>
              </w:rPr>
              <w:br/>
            </w:r>
            <w:r>
              <w:rPr>
                <w:rFonts w:hint="eastAsia" w:ascii="宋体" w:hAnsi="宋体" w:cs="宋体"/>
                <w:color w:val="000000"/>
                <w:sz w:val="22"/>
                <w:lang w:bidi="ar"/>
              </w:rPr>
              <w:t xml:space="preserve">方案内容规范性强、完整度高、系统结构合理，且专门针对本项目，契合采购需求视为符合；</w:t>
            </w:r>
            <w:r>
              <w:rPr>
                <w:rFonts w:hint="eastAsia" w:ascii="宋体" w:hAnsi="宋体" w:cs="宋体"/>
                <w:color w:val="000000"/>
                <w:sz w:val="22"/>
                <w:lang w:bidi="ar"/>
              </w:rPr>
              <w:br/>
            </w:r>
            <w:r>
              <w:rPr>
                <w:rFonts w:hint="eastAsia" w:ascii="宋体" w:hAnsi="宋体" w:cs="宋体"/>
                <w:color w:val="000000"/>
                <w:sz w:val="22"/>
                <w:lang w:bidi="ar"/>
              </w:rPr>
              <w:t xml:space="preserve">方案内容属于通用类，非专门针对本项目，部分契合采购需求视为部分符合；</w:t>
            </w:r>
            <w:r>
              <w:rPr>
                <w:rFonts w:hint="eastAsia" w:ascii="宋体" w:hAnsi="宋体" w:cs="宋体"/>
                <w:color w:val="000000"/>
                <w:sz w:val="22"/>
                <w:lang w:bidi="ar"/>
              </w:rPr>
              <w:br/>
            </w:r>
            <w:r>
              <w:rPr>
                <w:rFonts w:hint="eastAsia" w:ascii="宋体" w:hAnsi="宋体" w:cs="宋体"/>
                <w:color w:val="000000"/>
                <w:sz w:val="22"/>
                <w:lang w:bidi="ar"/>
              </w:rPr>
              <w:t xml:space="preserve">方案内容非专门针对本项目，脱离采购需求视为不符合。</w:t>
            </w:r>
            <w:r>
              <w:rPr>
                <w:rFonts w:hint="eastAsia" w:ascii="宋体" w:hAnsi="宋体" w:cs="宋体"/>
                <w:color w:val="000000"/>
                <w:sz w:val="22"/>
                <w:lang w:bidi="ar"/>
              </w:rPr>
              <w:br/>
            </w:r>
            <w:r>
              <w:rPr>
                <w:rFonts w:hint="eastAsia" w:ascii="宋体" w:hAnsi="宋体" w:cs="宋体"/>
                <w:color w:val="000000"/>
                <w:sz w:val="22"/>
                <w:lang w:bidi="ar"/>
              </w:rPr>
              <w:t xml:space="preserve">上述每项内容符合得2分；部分符合得1分；不符合或不提供不得分。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主观分</w:t>
            </w:r>
            <w:r/>
          </w:p>
        </w:tc>
      </w:tr>
      <w:tr>
        <w:trPr>
          <w:trHeight w:val="5280"/>
        </w:trPr>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视频演示</w:t>
            </w:r>
            <w:r/>
          </w:p>
        </w:tc>
        <w:tc>
          <w:tcPr>
            <w:shd w:val="clear" w:color="auto" w:fill="auto"/>
            <w:tcBorders>
              <w:top w:val="single" w:color="000000" w:sz="4" w:space="0"/>
              <w:left w:val="single" w:color="000000" w:sz="4" w:space="0"/>
              <w:bottom w:val="single" w:color="000000" w:sz="4" w:space="0"/>
              <w:right w:val="single" w:color="000000" w:sz="4" w:space="0"/>
            </w:tcBorders>
            <w:tcW w:w="7038"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项目要求视频演示。视频文件的格式为*.mp4或*.avi，投标人须将视频文件分段压缩为*.zip文件上传（单个文件不得大于50M，所有文件合计不得大于300M）。文件上传方式见《操作手册》，上传的演示视频将作为投标文件的组成部分。视频时长总计不超过10分钟，以下功能，每成功演示一项全部内容的得1分，本项最多8分，功能演示不全或不符合要求的不得分，未提供视频文件或因投标人自身原因视频文件无法打开或视频画面不清晰无法辨认的不得分。演示内容包括以下内容：</w:t>
            </w:r>
            <w:r>
              <w:rPr>
                <w:rFonts w:hint="eastAsia" w:ascii="宋体" w:hAnsi="宋体" w:cs="宋体"/>
                <w:color w:val="000000"/>
                <w:sz w:val="22"/>
                <w:lang w:bidi="ar"/>
              </w:rPr>
              <w:br/>
            </w:r>
            <w:r>
              <w:rPr>
                <w:rFonts w:hint="eastAsia" w:ascii="宋体" w:hAnsi="宋体" w:cs="宋体"/>
                <w:color w:val="000000"/>
                <w:sz w:val="22"/>
                <w:lang w:bidi="ar"/>
              </w:rPr>
              <w:t xml:space="preserve">一、评委根据投标人提供的产品“数字调音台”（项目清单3）视频演示综合评分：</w:t>
            </w:r>
            <w:r>
              <w:rPr>
                <w:rFonts w:hint="eastAsia" w:ascii="宋体" w:hAnsi="宋体" w:cs="宋体"/>
                <w:color w:val="000000"/>
                <w:sz w:val="22"/>
                <w:lang w:bidi="ar"/>
              </w:rPr>
              <w:br/>
            </w:r>
            <w:r>
              <w:rPr>
                <w:rFonts w:hint="eastAsia" w:ascii="宋体" w:hAnsi="宋体" w:cs="宋体"/>
                <w:color w:val="000000"/>
                <w:sz w:val="22"/>
                <w:lang w:bidi="ar"/>
              </w:rPr>
              <w:t xml:space="preserve">1.压限和自动增益控制：启用与未启用功能状态下，电平表头及输出音量存在明显差异的，得1分；无明显差异的，不得分。</w:t>
            </w:r>
            <w:r>
              <w:rPr>
                <w:rFonts w:hint="eastAsia" w:ascii="宋体" w:hAnsi="宋体" w:cs="宋体"/>
                <w:color w:val="000000"/>
                <w:sz w:val="22"/>
                <w:lang w:bidi="ar"/>
              </w:rPr>
              <w:br/>
            </w:r>
            <w:r>
              <w:rPr>
                <w:rFonts w:hint="eastAsia" w:ascii="宋体" w:hAnsi="宋体" w:cs="宋体"/>
                <w:color w:val="000000"/>
                <w:sz w:val="22"/>
                <w:lang w:bidi="ar"/>
              </w:rPr>
              <w:t xml:space="preserve">2.具备调用预制场景及控制音量大小的功能：调节界面直观、操作简单的，得1分；无直观界面或操作复杂的，不得分。</w:t>
            </w:r>
            <w:r>
              <w:rPr>
                <w:rFonts w:hint="eastAsia" w:ascii="宋体" w:hAnsi="宋体" w:cs="宋体"/>
                <w:color w:val="000000"/>
                <w:sz w:val="22"/>
                <w:lang w:bidi="ar"/>
              </w:rPr>
              <w:br/>
            </w:r>
            <w:r>
              <w:rPr>
                <w:rFonts w:hint="eastAsia" w:ascii="宋体" w:hAnsi="宋体" w:cs="宋体"/>
                <w:color w:val="000000"/>
                <w:sz w:val="22"/>
                <w:lang w:bidi="ar"/>
              </w:rPr>
              <w:t xml:space="preserve">二、评委根据投标人提供的产品“高清录播主机”（项目清单5</w:t>
            </w:r>
            <w:r>
              <w:rPr>
                <w:rFonts w:hint="eastAsia" w:ascii="宋体" w:hAnsi="宋体" w:cs="宋体"/>
                <w:color w:val="000000"/>
                <w:sz w:val="22"/>
                <w:lang w:val="en-US" w:eastAsia="zh-CN" w:bidi="ar"/>
              </w:rPr>
              <w:t xml:space="preserve">5</w:t>
            </w:r>
            <w:r>
              <w:rPr>
                <w:rFonts w:hint="eastAsia" w:ascii="宋体" w:hAnsi="宋体" w:cs="宋体"/>
                <w:color w:val="000000"/>
                <w:sz w:val="22"/>
                <w:lang w:bidi="ar"/>
              </w:rPr>
              <w:t xml:space="preserve">）视频演示综合评分，每成功演示一项全部内容的得1分：</w:t>
            </w:r>
            <w:r>
              <w:rPr>
                <w:rFonts w:hint="eastAsia" w:ascii="宋体" w:hAnsi="宋体" w:cs="宋体"/>
                <w:color w:val="000000"/>
                <w:sz w:val="22"/>
                <w:lang w:bidi="ar"/>
              </w:rPr>
              <w:br/>
            </w:r>
            <w:r>
              <w:rPr>
                <w:rFonts w:hint="eastAsia" w:ascii="宋体" w:hAnsi="宋体" w:cs="宋体"/>
                <w:color w:val="000000"/>
                <w:sz w:val="22"/>
                <w:lang w:bidi="ar"/>
              </w:rPr>
              <w:t xml:space="preserve">1.当老师走出讲台范围后，云台摄像机会自动回归默认状态，等待老师重新走上讲台后继续跟踪老师；</w:t>
            </w:r>
            <w:r>
              <w:rPr>
                <w:rFonts w:hint="eastAsia" w:ascii="宋体" w:hAnsi="宋体" w:cs="宋体"/>
                <w:color w:val="000000"/>
                <w:sz w:val="22"/>
                <w:lang w:bidi="ar"/>
              </w:rPr>
              <w:br/>
            </w:r>
            <w:r>
              <w:rPr>
                <w:rFonts w:hint="eastAsia" w:ascii="宋体" w:hAnsi="宋体" w:cs="宋体"/>
                <w:color w:val="000000"/>
                <w:sz w:val="22"/>
                <w:lang w:bidi="ar"/>
              </w:rPr>
              <w:t xml:space="preserve">2.录播系统支持主讲画面AI智能紧跟、场景全自动智能切换模式，教师图像跟踪画面可支持五分像、七分像、全身像等多种模式；</w:t>
            </w:r>
            <w:r>
              <w:rPr>
                <w:rFonts w:hint="eastAsia" w:ascii="宋体" w:hAnsi="宋体" w:cs="宋体"/>
                <w:color w:val="000000"/>
                <w:sz w:val="22"/>
                <w:lang w:bidi="ar"/>
              </w:rPr>
              <w:br/>
            </w:r>
            <w:r>
              <w:rPr>
                <w:rFonts w:hint="eastAsia" w:ascii="宋体" w:hAnsi="宋体" w:cs="宋体"/>
                <w:color w:val="000000"/>
                <w:sz w:val="22"/>
                <w:lang w:bidi="ar"/>
              </w:rPr>
              <w:t xml:space="preserve">3.只通过云台摄像机实现AI自动跟踪，多人出现在讲台上时，拍摄画面锁定老师持续跟踪，不会出现不跟踪或者误跟踪现象。</w:t>
            </w:r>
            <w:r>
              <w:rPr>
                <w:rFonts w:hint="eastAsia" w:ascii="宋体" w:hAnsi="宋体" w:cs="宋体"/>
                <w:color w:val="000000"/>
                <w:sz w:val="22"/>
                <w:lang w:bidi="ar"/>
              </w:rPr>
              <w:br/>
            </w:r>
            <w:r>
              <w:rPr>
                <w:rFonts w:hint="eastAsia" w:ascii="宋体" w:hAnsi="宋体" w:cs="宋体"/>
                <w:color w:val="000000"/>
                <w:sz w:val="22"/>
                <w:lang w:bidi="ar"/>
              </w:rPr>
              <w:t xml:space="preserve">三、评委根据投标人提供的产品“会议扩声一体机”（项目清单9</w:t>
            </w:r>
            <w:r>
              <w:rPr>
                <w:rFonts w:hint="eastAsia" w:ascii="宋体" w:hAnsi="宋体" w:cs="宋体"/>
                <w:color w:val="000000"/>
                <w:sz w:val="22"/>
                <w:lang w:val="en-US" w:eastAsia="zh-CN" w:bidi="ar"/>
              </w:rPr>
              <w:t xml:space="preserve">2</w:t>
            </w:r>
            <w:r>
              <w:rPr>
                <w:rFonts w:hint="eastAsia" w:ascii="宋体" w:hAnsi="宋体" w:cs="宋体"/>
                <w:color w:val="000000"/>
                <w:sz w:val="22"/>
                <w:lang w:bidi="ar"/>
              </w:rPr>
              <w:t xml:space="preserve">）视频演示综合评分，每成功演示一项全部内容的得1分：</w:t>
            </w:r>
            <w:r>
              <w:rPr>
                <w:rFonts w:hint="eastAsia" w:ascii="宋体" w:hAnsi="宋体" w:cs="宋体"/>
                <w:color w:val="000000"/>
                <w:sz w:val="22"/>
                <w:lang w:bidi="ar"/>
              </w:rPr>
              <w:br/>
            </w:r>
            <w:r>
              <w:rPr>
                <w:rFonts w:hint="eastAsia" w:ascii="宋体" w:hAnsi="宋体" w:cs="宋体"/>
                <w:color w:val="000000"/>
                <w:sz w:val="22"/>
                <w:lang w:bidi="ar"/>
              </w:rPr>
              <w:t xml:space="preserve">1.不外接其他设备，，支持一台设备实现拾、调音、扩音三大功能；</w:t>
            </w:r>
            <w:r>
              <w:rPr>
                <w:rFonts w:hint="eastAsia" w:ascii="宋体" w:hAnsi="宋体" w:cs="宋体"/>
                <w:color w:val="000000"/>
                <w:sz w:val="22"/>
                <w:lang w:bidi="ar"/>
              </w:rPr>
              <w:br/>
            </w:r>
            <w:r>
              <w:rPr>
                <w:rFonts w:hint="eastAsia" w:ascii="宋体" w:hAnsi="宋体" w:cs="宋体"/>
                <w:color w:val="000000"/>
                <w:sz w:val="22"/>
                <w:lang w:bidi="ar"/>
              </w:rPr>
              <w:t xml:space="preserve">2.麦克风距离扬声器15cm以内，正常拾音扩音，无啸叫、杂音等情况；</w:t>
            </w:r>
            <w:r>
              <w:rPr>
                <w:rFonts w:hint="eastAsia" w:ascii="宋体" w:hAnsi="宋体" w:cs="宋体"/>
                <w:color w:val="000000"/>
                <w:sz w:val="22"/>
                <w:lang w:bidi="ar"/>
              </w:rPr>
              <w:br/>
            </w:r>
            <w:r>
              <w:rPr>
                <w:rFonts w:hint="eastAsia" w:ascii="宋体" w:hAnsi="宋体" w:cs="宋体"/>
                <w:color w:val="000000"/>
                <w:sz w:val="22"/>
                <w:lang w:bidi="ar"/>
              </w:rPr>
              <w:t xml:space="preserve">3.后台调试软件独立控制每个麦克风和扬声器的音量大小。</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客观分</w:t>
            </w:r>
            <w:r/>
          </w:p>
        </w:tc>
      </w:tr>
      <w:tr>
        <w:trPr>
          <w:trHeight w:val="3120"/>
        </w:trPr>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产品技术要求</w:t>
            </w:r>
            <w:r/>
          </w:p>
        </w:tc>
        <w:tc>
          <w:tcPr>
            <w:shd w:val="clear" w:color="auto" w:fill="auto"/>
            <w:tcBorders>
              <w:top w:val="single" w:color="000000" w:sz="4" w:space="0"/>
              <w:left w:val="single" w:color="000000" w:sz="4" w:space="0"/>
              <w:bottom w:val="single" w:color="000000" w:sz="4" w:space="0"/>
              <w:right w:val="single" w:color="000000" w:sz="4" w:space="0"/>
            </w:tcBorders>
            <w:tcW w:w="7038"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1.投标人所投“98寸智慧黑板”（项目清单4</w:t>
            </w:r>
            <w:r>
              <w:rPr>
                <w:rFonts w:hint="eastAsia" w:ascii="宋体" w:hAnsi="宋体" w:cs="宋体"/>
                <w:color w:val="000000"/>
                <w:sz w:val="22"/>
                <w:lang w:val="en-US" w:eastAsia="zh-CN" w:bidi="ar"/>
              </w:rPr>
              <w:t xml:space="preserve">1</w:t>
            </w:r>
            <w:r>
              <w:rPr>
                <w:rFonts w:hint="eastAsia" w:ascii="宋体" w:hAnsi="宋体" w:cs="宋体"/>
                <w:color w:val="000000"/>
                <w:sz w:val="22"/>
                <w:lang w:bidi="ar"/>
              </w:rPr>
              <w:t xml:space="preserve">）：内置一体化超高清5K摄像头，有效像素≥1900W，支持自动点名点数功能，支持远程巡课功能，提供第三方检测报告，满足得1分。</w:t>
            </w:r>
            <w:r>
              <w:rPr>
                <w:rFonts w:hint="eastAsia" w:ascii="宋体" w:hAnsi="宋体" w:cs="宋体"/>
                <w:color w:val="000000"/>
                <w:sz w:val="22"/>
                <w:lang w:bidi="ar"/>
              </w:rPr>
              <w:br/>
            </w:r>
            <w:r>
              <w:rPr>
                <w:rFonts w:hint="eastAsia" w:ascii="宋体" w:hAnsi="宋体" w:cs="宋体"/>
                <w:color w:val="000000"/>
                <w:sz w:val="22"/>
                <w:lang w:bidi="ar"/>
              </w:rPr>
              <w:t xml:space="preserve">2.投标人所投“高清录播摄像机”（项目清单6</w:t>
            </w:r>
            <w:r>
              <w:rPr>
                <w:rFonts w:hint="eastAsia" w:ascii="宋体" w:hAnsi="宋体" w:cs="宋体"/>
                <w:color w:val="000000"/>
                <w:sz w:val="22"/>
                <w:lang w:val="en-US" w:eastAsia="zh-CN" w:bidi="ar"/>
              </w:rPr>
              <w:t xml:space="preserve">0</w:t>
            </w:r>
            <w:r>
              <w:rPr>
                <w:rFonts w:hint="eastAsia" w:ascii="宋体" w:hAnsi="宋体" w:cs="宋体"/>
                <w:color w:val="000000"/>
                <w:sz w:val="22"/>
                <w:lang w:bidi="ar"/>
              </w:rPr>
              <w:t xml:space="preserve">）：支持对锁定跟拍对象进行人脸特征与肢体双重认证识别，在多人同时进入拍摄画面的情况下，持续锁定跟踪对象，不出现跟丢和误跟的情况，提供第三方检测报告，满足得1分。</w:t>
            </w:r>
            <w:r>
              <w:rPr>
                <w:rFonts w:hint="eastAsia" w:ascii="宋体" w:hAnsi="宋体" w:cs="宋体"/>
                <w:color w:val="000000"/>
                <w:sz w:val="22"/>
                <w:lang w:bidi="ar"/>
              </w:rPr>
              <w:br/>
            </w:r>
            <w:r>
              <w:rPr>
                <w:rFonts w:hint="eastAsia" w:ascii="宋体" w:hAnsi="宋体" w:cs="宋体"/>
                <w:color w:val="000000"/>
                <w:sz w:val="22"/>
                <w:lang w:bidi="ar"/>
              </w:rPr>
              <w:t xml:space="preserve">3.投标人所投“微课制作软件”（项目清单8</w:t>
            </w:r>
            <w:r>
              <w:rPr>
                <w:rFonts w:hint="eastAsia" w:ascii="宋体" w:hAnsi="宋体" w:cs="宋体"/>
                <w:color w:val="000000"/>
                <w:sz w:val="22"/>
                <w:lang w:val="en-US" w:eastAsia="zh-CN" w:bidi="ar"/>
              </w:rPr>
              <w:t xml:space="preserve">1</w:t>
            </w:r>
            <w:r>
              <w:rPr>
                <w:rFonts w:hint="eastAsia" w:ascii="宋体" w:hAnsi="宋体" w:cs="宋体"/>
                <w:color w:val="000000"/>
                <w:sz w:val="22"/>
                <w:lang w:bidi="ar"/>
              </w:rPr>
              <w:t xml:space="preserve">）：支持设置各种功能快捷键如推流开关，录制开关，虚拟摄像机开启或停止，转场特效等，提供第三方检测报告，满足得1分。</w:t>
            </w:r>
            <w:r>
              <w:rPr>
                <w:rFonts w:hint="eastAsia" w:ascii="宋体" w:hAnsi="宋体" w:cs="宋体"/>
                <w:color w:val="000000"/>
                <w:sz w:val="22"/>
                <w:lang w:bidi="ar"/>
              </w:rPr>
              <w:br/>
            </w:r>
            <w:r>
              <w:rPr>
                <w:rFonts w:hint="eastAsia" w:ascii="宋体" w:hAnsi="宋体" w:cs="宋体"/>
                <w:color w:val="000000"/>
                <w:sz w:val="22"/>
                <w:lang w:bidi="ar"/>
              </w:rPr>
              <w:t xml:space="preserve">4.投标人所投产品“163寸LED一体机”（项目清单</w:t>
            </w:r>
            <w:r>
              <w:rPr>
                <w:rFonts w:hint="eastAsia" w:ascii="宋体" w:hAnsi="宋体" w:cs="宋体"/>
                <w:color w:val="000000"/>
                <w:sz w:val="22"/>
                <w:lang w:val="en-US" w:eastAsia="zh-CN" w:bidi="ar"/>
              </w:rPr>
              <w:t xml:space="preserve">89</w:t>
            </w:r>
            <w:r>
              <w:rPr>
                <w:rFonts w:hint="eastAsia" w:ascii="宋体" w:hAnsi="宋体" w:cs="宋体"/>
                <w:color w:val="000000"/>
                <w:sz w:val="22"/>
                <w:lang w:bidi="ar"/>
              </w:rPr>
              <w:t xml:space="preserve">）：采用直接供电技术，开启智能节电功能比没有开启节能80%以上，具备一键休眠设计，整机待机功耗不高于0.5W，提供第三方检测报告，满足得1分。</w:t>
            </w:r>
            <w:r>
              <w:rPr>
                <w:rFonts w:hint="eastAsia" w:ascii="宋体" w:hAnsi="宋体" w:cs="宋体"/>
                <w:color w:val="000000"/>
                <w:sz w:val="22"/>
                <w:lang w:bidi="ar"/>
              </w:rPr>
              <w:br/>
            </w:r>
            <w:r>
              <w:rPr>
                <w:rFonts w:hint="eastAsia" w:ascii="宋体" w:hAnsi="宋体" w:cs="宋体"/>
                <w:color w:val="000000"/>
                <w:sz w:val="22"/>
                <w:lang w:bidi="ar"/>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客观分</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软件著作权证书</w:t>
            </w:r>
            <w:r/>
          </w:p>
        </w:tc>
        <w:tc>
          <w:tcPr>
            <w:shd w:val="clear" w:color="auto" w:fill="auto"/>
            <w:tcBorders>
              <w:top w:val="single" w:color="000000" w:sz="4" w:space="0"/>
              <w:left w:val="single" w:color="000000" w:sz="4" w:space="0"/>
              <w:bottom w:val="single" w:color="000000" w:sz="4" w:space="0"/>
              <w:right w:val="single" w:color="000000" w:sz="4" w:space="0"/>
            </w:tcBorders>
            <w:tcW w:w="7038" w:type="dxa"/>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lang w:bidi="ar"/>
              </w:rPr>
              <w:t xml:space="preserve">1.提供所投产品“智能音频隔离器”（项目清单9）：具有“降噪控制”或“智能降噪控制”等相关关键字的《计算机软件著作权登记证书》的得1分，未提供不得分。</w:t>
            </w:r>
            <w:r>
              <w:rPr>
                <w:rFonts w:hint="eastAsia" w:ascii="宋体" w:hAnsi="宋体" w:cs="宋体"/>
                <w:color w:val="000000"/>
                <w:sz w:val="22"/>
                <w:lang w:bidi="ar"/>
              </w:rPr>
              <w:br/>
            </w:r>
            <w:r>
              <w:rPr>
                <w:rFonts w:hint="eastAsia" w:ascii="宋体" w:hAnsi="宋体" w:cs="宋体"/>
                <w:color w:val="000000"/>
                <w:sz w:val="22"/>
                <w:lang w:bidi="ar"/>
              </w:rPr>
              <w:t xml:space="preserve">2.提供所投产品“98寸智慧黑板”（项目清单4</w:t>
            </w:r>
            <w:r>
              <w:rPr>
                <w:rFonts w:hint="eastAsia" w:ascii="宋体" w:hAnsi="宋体" w:cs="宋体"/>
                <w:color w:val="000000"/>
                <w:sz w:val="22"/>
                <w:lang w:val="en-US" w:eastAsia="zh-CN" w:bidi="ar"/>
              </w:rPr>
              <w:t xml:space="preserve">1</w:t>
            </w:r>
            <w:r>
              <w:rPr>
                <w:rFonts w:hint="eastAsia" w:ascii="宋体" w:hAnsi="宋体" w:cs="宋体"/>
                <w:color w:val="000000"/>
                <w:sz w:val="22"/>
                <w:lang w:bidi="ar"/>
              </w:rPr>
              <w:t xml:space="preserve">）：具有“自动点名”或“AI人脸签到”等相关关键字的《计算机软件著作权登记证书》的得1分，未提供不得分。</w:t>
            </w:r>
            <w:r>
              <w:rPr>
                <w:rFonts w:hint="eastAsia" w:ascii="宋体" w:hAnsi="宋体" w:cs="宋体"/>
                <w:color w:val="000000"/>
                <w:sz w:val="22"/>
                <w:lang w:bidi="ar"/>
              </w:rPr>
              <w:br/>
            </w:r>
            <w:r>
              <w:rPr>
                <w:rFonts w:hint="eastAsia" w:ascii="宋体" w:hAnsi="宋体" w:cs="宋体"/>
                <w:color w:val="000000"/>
                <w:sz w:val="22"/>
                <w:lang w:bidi="ar"/>
              </w:rPr>
              <w:t xml:space="preserve">3.提供所投产品“双模视频展台”（项目清单4</w:t>
            </w:r>
            <w:r>
              <w:rPr>
                <w:rFonts w:hint="eastAsia" w:ascii="宋体" w:hAnsi="宋体" w:cs="宋体"/>
                <w:color w:val="000000"/>
                <w:sz w:val="22"/>
                <w:lang w:val="en-US" w:eastAsia="zh-CN" w:bidi="ar"/>
              </w:rPr>
              <w:t xml:space="preserve">4</w:t>
            </w:r>
            <w:r>
              <w:rPr>
                <w:rFonts w:hint="eastAsia" w:ascii="宋体" w:hAnsi="宋体" w:cs="宋体"/>
                <w:color w:val="000000"/>
                <w:sz w:val="22"/>
                <w:lang w:bidi="ar"/>
              </w:rPr>
              <w:t xml:space="preserve">）：具有“流媒体系统”或“流媒体管理”等相关关键字的《计算机软件著作权登记证书》的得1分，未提供不得分。</w:t>
            </w:r>
            <w:r>
              <w:rPr>
                <w:rFonts w:hint="eastAsia" w:ascii="宋体" w:hAnsi="宋体" w:cs="宋体"/>
                <w:color w:val="000000"/>
                <w:sz w:val="22"/>
                <w:lang w:bidi="ar"/>
              </w:rPr>
              <w:br/>
            </w:r>
            <w:r>
              <w:rPr>
                <w:rFonts w:hint="eastAsia" w:ascii="宋体" w:hAnsi="宋体" w:cs="宋体"/>
                <w:color w:val="000000"/>
                <w:sz w:val="22"/>
                <w:lang w:bidi="ar"/>
              </w:rPr>
              <w:t xml:space="preserve">4.提供所投产品“高清录播主机”（项目清单5</w:t>
            </w:r>
            <w:r>
              <w:rPr>
                <w:rFonts w:hint="eastAsia" w:ascii="宋体" w:hAnsi="宋体" w:cs="宋体"/>
                <w:color w:val="000000"/>
                <w:sz w:val="22"/>
                <w:lang w:val="en-US" w:eastAsia="zh-CN" w:bidi="ar"/>
              </w:rPr>
              <w:t xml:space="preserve">5</w:t>
            </w:r>
            <w:r>
              <w:rPr>
                <w:rFonts w:hint="eastAsia" w:ascii="宋体" w:hAnsi="宋体" w:cs="宋体"/>
                <w:color w:val="000000"/>
                <w:sz w:val="22"/>
                <w:lang w:bidi="ar"/>
              </w:rPr>
              <w:t xml:space="preserve">）：具有“无线展台”或“互动展台”等相关关键字的《计算机软件著作权登记证书》的得1分，未提供不得分。</w:t>
            </w:r>
            <w:r>
              <w:rPr>
                <w:rFonts w:hint="eastAsia" w:ascii="宋体" w:hAnsi="宋体" w:cs="宋体"/>
                <w:color w:val="000000"/>
                <w:sz w:val="22"/>
                <w:lang w:bidi="ar"/>
              </w:rPr>
              <w:br/>
            </w:r>
            <w:r>
              <w:rPr>
                <w:rFonts w:hint="eastAsia" w:ascii="宋体" w:hAnsi="宋体" w:cs="宋体"/>
                <w:color w:val="000000"/>
                <w:sz w:val="22"/>
                <w:lang w:bidi="ar"/>
              </w:rPr>
              <w:t xml:space="preserve">注：证书登记注册的软件名称无需完全一致，但内容(功能)需相同，所提供软件著作权名称与评分要求不同时，应提供功能说明及包含的关键信息，相应系统功能应符合上述要求，否则不予认可。</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客观分</w:t>
            </w:r>
            <w:r/>
          </w:p>
        </w:tc>
      </w:tr>
      <w:tr>
        <w:trPr>
          <w:trHeight w:val="240"/>
        </w:trPr>
        <w:tc>
          <w:tcPr>
            <w:gridSpan w:val="5"/>
            <w:shd w:val="clear" w:color="auto" w:fill="auto"/>
            <w:tcBorders>
              <w:top w:val="single" w:color="000000" w:sz="4" w:space="0"/>
              <w:left w:val="single" w:color="000000" w:sz="4" w:space="0"/>
              <w:bottom w:val="single" w:color="000000" w:sz="4" w:space="0"/>
              <w:right w:val="single" w:color="000000" w:sz="4" w:space="0"/>
            </w:tcBorders>
            <w:tcW w:w="9806" w:type="dxa"/>
            <w:vAlign w:val="center"/>
            <w:textDirection w:val="lrTb"/>
            <w:noWrap w:val="false"/>
          </w:tcPr>
          <w:p>
            <w:pPr>
              <w:widowControl/>
              <w:rPr>
                <w:rFonts w:ascii="宋体" w:hAnsi="宋体" w:cs="宋体"/>
                <w:b/>
                <w:bCs/>
                <w:color w:val="000000"/>
                <w:sz w:val="22"/>
              </w:rPr>
            </w:pPr>
            <w:r>
              <w:rPr>
                <w:rFonts w:hint="eastAsia" w:ascii="宋体" w:hAnsi="宋体" w:cs="宋体"/>
                <w:b/>
                <w:bCs/>
                <w:color w:val="000000"/>
                <w:sz w:val="22"/>
                <w:lang w:bidi="ar"/>
              </w:rPr>
              <w:t xml:space="preserve">3.服务</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项目实施方案</w:t>
            </w:r>
            <w:r/>
          </w:p>
        </w:tc>
        <w:tc>
          <w:tcPr>
            <w:shd w:val="clear" w:color="auto" w:fill="auto"/>
            <w:tcBorders>
              <w:top w:val="single" w:color="000000" w:sz="4" w:space="0"/>
              <w:left w:val="single" w:color="000000" w:sz="4" w:space="0"/>
              <w:bottom w:val="single" w:color="000000" w:sz="4" w:space="0"/>
              <w:right w:val="single" w:color="000000" w:sz="4" w:space="0"/>
            </w:tcBorders>
            <w:tcW w:w="7038" w:type="dxa"/>
            <w:vAlign w:val="center"/>
            <w:textDirection w:val="lrTb"/>
            <w:noWrap w:val="false"/>
          </w:tcPr>
          <w:p>
            <w:pPr>
              <w:widowControl/>
              <w:rPr>
                <w:rFonts w:ascii="宋体" w:hAnsi="宋体" w:cs="宋体"/>
                <w:color w:val="000000"/>
                <w:sz w:val="22"/>
              </w:rPr>
            </w:pPr>
            <w:r>
              <w:rPr>
                <w:rFonts w:hint="eastAsia" w:ascii="宋体" w:hAnsi="宋体" w:cs="宋体"/>
                <w:color w:val="000000"/>
                <w:sz w:val="22"/>
                <w:lang w:bidi="ar"/>
              </w:rPr>
              <w:t xml:space="preserve">根据本项目采购需求编制方案，内容包含：1.供货进度保证措施；2.质量保证措施；3.协调配合措施；4.应急措施等内容。以上每项内容逐项评分：</w:t>
            </w:r>
            <w:r>
              <w:rPr>
                <w:rFonts w:hint="eastAsia" w:ascii="宋体" w:hAnsi="宋体" w:cs="宋体"/>
                <w:color w:val="000000"/>
                <w:sz w:val="22"/>
                <w:lang w:bidi="ar"/>
              </w:rPr>
              <w:br/>
            </w:r>
            <w:r>
              <w:rPr>
                <w:rFonts w:hint="eastAsia" w:ascii="宋体" w:hAnsi="宋体" w:cs="宋体"/>
                <w:color w:val="000000"/>
                <w:sz w:val="22"/>
                <w:lang w:bidi="ar"/>
              </w:rPr>
              <w:t xml:space="preserve">方案内容全面、针对性强、可操作性强的，且专门针对本项目，契合采购需求视为符合；</w:t>
            </w:r>
            <w:r>
              <w:rPr>
                <w:rFonts w:hint="eastAsia" w:ascii="宋体" w:hAnsi="宋体" w:cs="宋体"/>
                <w:color w:val="000000"/>
                <w:sz w:val="22"/>
                <w:lang w:bidi="ar"/>
              </w:rPr>
              <w:br/>
            </w:r>
            <w:r>
              <w:rPr>
                <w:rFonts w:hint="eastAsia" w:ascii="宋体" w:hAnsi="宋体" w:cs="宋体"/>
                <w:color w:val="000000"/>
                <w:sz w:val="22"/>
                <w:lang w:bidi="ar"/>
              </w:rPr>
              <w:t xml:space="preserve">方案内容属于通用类，非专门针对本项目，部分契合采购需求视为部分符合；</w:t>
            </w:r>
            <w:r>
              <w:rPr>
                <w:rFonts w:hint="eastAsia" w:ascii="宋体" w:hAnsi="宋体" w:cs="宋体"/>
                <w:color w:val="000000"/>
                <w:sz w:val="22"/>
                <w:lang w:bidi="ar"/>
              </w:rPr>
              <w:br/>
            </w:r>
            <w:r>
              <w:rPr>
                <w:rFonts w:hint="eastAsia" w:ascii="宋体" w:hAnsi="宋体" w:cs="宋体"/>
                <w:color w:val="000000"/>
                <w:sz w:val="22"/>
                <w:lang w:bidi="ar"/>
              </w:rPr>
              <w:t xml:space="preserve">方案内容非专门针对本项目，脱离采购需求视为不符合。</w:t>
            </w:r>
            <w:r>
              <w:rPr>
                <w:rFonts w:hint="eastAsia" w:ascii="宋体" w:hAnsi="宋体" w:cs="宋体"/>
                <w:color w:val="000000"/>
                <w:sz w:val="22"/>
                <w:lang w:bidi="ar"/>
              </w:rPr>
              <w:br/>
            </w:r>
            <w:r>
              <w:rPr>
                <w:rFonts w:hint="eastAsia" w:ascii="宋体" w:hAnsi="宋体" w:cs="宋体"/>
                <w:color w:val="000000"/>
                <w:sz w:val="22"/>
                <w:lang w:bidi="ar"/>
              </w:rPr>
              <w:t xml:space="preserve">上述每项内容符合得1.5分；部分符合得1分；不符合或不提供不得分。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主观分</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售后服务方案</w:t>
            </w:r>
            <w:r/>
          </w:p>
        </w:tc>
        <w:tc>
          <w:tcPr>
            <w:shd w:val="clear" w:color="auto" w:fill="auto"/>
            <w:tcBorders>
              <w:top w:val="single" w:color="000000" w:sz="4" w:space="0"/>
              <w:left w:val="single" w:color="000000" w:sz="4" w:space="0"/>
              <w:bottom w:val="single" w:color="000000" w:sz="4" w:space="0"/>
              <w:right w:val="single" w:color="000000" w:sz="4" w:space="0"/>
            </w:tcBorders>
            <w:tcW w:w="7038" w:type="dxa"/>
            <w:vAlign w:val="center"/>
            <w:textDirection w:val="lrTb"/>
            <w:noWrap w:val="false"/>
          </w:tcPr>
          <w:p>
            <w:pPr>
              <w:widowControl/>
              <w:rPr>
                <w:rFonts w:ascii="宋体" w:hAnsi="宋体" w:cs="宋体"/>
                <w:color w:val="000000"/>
                <w:sz w:val="22"/>
              </w:rPr>
            </w:pPr>
            <w:r>
              <w:rPr>
                <w:rFonts w:hint="eastAsia" w:ascii="宋体" w:hAnsi="宋体" w:cs="宋体"/>
                <w:color w:val="000000"/>
                <w:sz w:val="22"/>
                <w:lang w:bidi="ar"/>
              </w:rPr>
              <w:t xml:space="preserve">根据本项目采购需求中“质保（维保）及售后要求”编制方案，内容包含：1.服务体系；2.故障解决方案；3.服务内容；4.技术人员保障和服务电话。以上每项内容逐项评分：</w:t>
            </w:r>
            <w:r>
              <w:rPr>
                <w:rFonts w:hint="eastAsia" w:ascii="宋体" w:hAnsi="宋体" w:cs="宋体"/>
                <w:color w:val="000000"/>
                <w:sz w:val="22"/>
                <w:lang w:bidi="ar"/>
              </w:rPr>
              <w:br/>
            </w:r>
            <w:r>
              <w:rPr>
                <w:rFonts w:hint="eastAsia" w:ascii="宋体" w:hAnsi="宋体" w:cs="宋体"/>
                <w:color w:val="000000"/>
                <w:sz w:val="22"/>
                <w:lang w:bidi="ar"/>
              </w:rPr>
              <w:t xml:space="preserve">方案内容全面、针对性强、可操作性强的，且专门针对本项目，契合采购需求视为符合；</w:t>
            </w:r>
            <w:r>
              <w:rPr>
                <w:rFonts w:hint="eastAsia" w:ascii="宋体" w:hAnsi="宋体" w:cs="宋体"/>
                <w:color w:val="000000"/>
                <w:sz w:val="22"/>
                <w:lang w:bidi="ar"/>
              </w:rPr>
              <w:br/>
            </w:r>
            <w:r>
              <w:rPr>
                <w:rFonts w:hint="eastAsia" w:ascii="宋体" w:hAnsi="宋体" w:cs="宋体"/>
                <w:color w:val="000000"/>
                <w:sz w:val="22"/>
                <w:lang w:bidi="ar"/>
              </w:rPr>
              <w:t xml:space="preserve">方案内容属于通用类，非专门针对本项目，部分契合采购需求视为部分符合；</w:t>
            </w:r>
            <w:r>
              <w:rPr>
                <w:rFonts w:hint="eastAsia" w:ascii="宋体" w:hAnsi="宋体" w:cs="宋体"/>
                <w:color w:val="000000"/>
                <w:sz w:val="22"/>
                <w:lang w:bidi="ar"/>
              </w:rPr>
              <w:br/>
            </w:r>
            <w:r>
              <w:rPr>
                <w:rFonts w:hint="eastAsia" w:ascii="宋体" w:hAnsi="宋体" w:cs="宋体"/>
                <w:color w:val="000000"/>
                <w:sz w:val="22"/>
                <w:lang w:bidi="ar"/>
              </w:rPr>
              <w:t xml:space="preserve">方案内容非专门针对本项目，脱离采购需求视为不符合。</w:t>
            </w:r>
            <w:r>
              <w:rPr>
                <w:rFonts w:hint="eastAsia" w:ascii="宋体" w:hAnsi="宋体" w:cs="宋体"/>
                <w:color w:val="000000"/>
                <w:sz w:val="22"/>
                <w:lang w:bidi="ar"/>
              </w:rPr>
              <w:br/>
            </w:r>
            <w:r>
              <w:rPr>
                <w:rFonts w:hint="eastAsia" w:ascii="宋体" w:hAnsi="宋体" w:cs="宋体"/>
                <w:color w:val="000000"/>
                <w:sz w:val="22"/>
                <w:lang w:bidi="ar"/>
              </w:rPr>
              <w:t xml:space="preserve">上述每项内容符合得1.5分；部分符合得1分；不符合或不提供不得分。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主观分</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培训方案</w:t>
            </w:r>
            <w:r/>
          </w:p>
        </w:tc>
        <w:tc>
          <w:tcPr>
            <w:shd w:val="clear" w:color="auto" w:fill="auto"/>
            <w:tcBorders>
              <w:top w:val="single" w:color="000000" w:sz="4" w:space="0"/>
              <w:left w:val="single" w:color="000000" w:sz="4" w:space="0"/>
              <w:bottom w:val="single" w:color="000000" w:sz="4" w:space="0"/>
              <w:right w:val="single" w:color="000000" w:sz="4" w:space="0"/>
            </w:tcBorders>
            <w:tcW w:w="7038" w:type="dxa"/>
            <w:vAlign w:val="center"/>
            <w:textDirection w:val="lrTb"/>
            <w:noWrap w:val="false"/>
          </w:tcPr>
          <w:p>
            <w:pPr>
              <w:widowControl/>
              <w:rPr>
                <w:rFonts w:ascii="宋体" w:hAnsi="宋体" w:cs="宋体"/>
                <w:color w:val="000000"/>
                <w:sz w:val="22"/>
              </w:rPr>
            </w:pPr>
            <w:r>
              <w:rPr>
                <w:rFonts w:hint="eastAsia" w:ascii="宋体" w:hAnsi="宋体" w:cs="宋体"/>
                <w:color w:val="000000"/>
                <w:sz w:val="22"/>
                <w:lang w:bidi="ar"/>
              </w:rPr>
              <w:t xml:space="preserve">根据本项目采购需求中“培训要求”编制方案，内容包含：1.培训人员；2.培训内容；3.培训课时安排；4.培训方法。以上每项内容逐项评分：</w:t>
            </w:r>
            <w:r>
              <w:rPr>
                <w:rFonts w:hint="eastAsia" w:ascii="宋体" w:hAnsi="宋体" w:cs="宋体"/>
                <w:color w:val="000000"/>
                <w:sz w:val="22"/>
                <w:lang w:bidi="ar"/>
              </w:rPr>
              <w:br/>
            </w:r>
            <w:r>
              <w:rPr>
                <w:rFonts w:hint="eastAsia" w:ascii="宋体" w:hAnsi="宋体" w:cs="宋体"/>
                <w:color w:val="000000"/>
                <w:sz w:val="22"/>
                <w:lang w:bidi="ar"/>
              </w:rPr>
              <w:t xml:space="preserve">方案内容全面、针对性强、可操作性强的，且专门针对本项目，契合采购需求视为符合；方案内容属于通用类，非专门针对本项目，部分契合采购需求视为部分符合；方案内容非专门针对本项目，脱离采购需求视为不符合。</w:t>
            </w:r>
            <w:r>
              <w:rPr>
                <w:rFonts w:hint="eastAsia" w:ascii="宋体" w:hAnsi="宋体" w:cs="宋体"/>
                <w:color w:val="000000"/>
                <w:sz w:val="22"/>
                <w:lang w:bidi="ar"/>
              </w:rPr>
              <w:br/>
            </w:r>
            <w:r>
              <w:rPr>
                <w:rFonts w:hint="eastAsia" w:ascii="宋体" w:hAnsi="宋体" w:cs="宋体"/>
                <w:color w:val="000000"/>
                <w:sz w:val="22"/>
                <w:lang w:bidi="ar"/>
              </w:rPr>
              <w:t xml:space="preserve">上述每项内容符合得1.5分；部分符合得1分；不符合或不提供不得分。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主观分</w:t>
            </w:r>
            <w:r/>
          </w:p>
        </w:tc>
      </w:tr>
      <w:tr>
        <w:trPr>
          <w:trHeight w:val="240"/>
        </w:trPr>
        <w:tc>
          <w:tcPr>
            <w:gridSpan w:val="5"/>
            <w:shd w:val="clear" w:color="auto" w:fill="auto"/>
            <w:tcBorders>
              <w:top w:val="single" w:color="000000" w:sz="4" w:space="0"/>
              <w:left w:val="single" w:color="000000" w:sz="4" w:space="0"/>
              <w:bottom w:val="single" w:color="000000" w:sz="4" w:space="0"/>
              <w:right w:val="single" w:color="000000" w:sz="4" w:space="0"/>
            </w:tcBorders>
            <w:tcW w:w="9806" w:type="dxa"/>
            <w:vAlign w:val="center"/>
            <w:textDirection w:val="lrTb"/>
            <w:noWrap w:val="false"/>
          </w:tcPr>
          <w:p>
            <w:pPr>
              <w:widowControl/>
              <w:rPr>
                <w:rFonts w:ascii="宋体" w:hAnsi="宋体" w:cs="宋体"/>
                <w:b/>
                <w:bCs/>
                <w:color w:val="000000"/>
                <w:sz w:val="22"/>
              </w:rPr>
            </w:pPr>
            <w:r>
              <w:rPr>
                <w:rFonts w:hint="eastAsia" w:ascii="宋体" w:hAnsi="宋体" w:cs="宋体"/>
                <w:b/>
                <w:bCs/>
                <w:color w:val="000000"/>
                <w:sz w:val="22"/>
                <w:lang w:bidi="ar"/>
              </w:rPr>
              <w:t xml:space="preserve">4.业绩</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投标人业绩</w:t>
            </w:r>
            <w:r/>
          </w:p>
        </w:tc>
        <w:tc>
          <w:tcPr>
            <w:shd w:val="clear" w:color="auto" w:fill="auto"/>
            <w:tcBorders>
              <w:top w:val="single" w:color="000000" w:sz="4" w:space="0"/>
              <w:left w:val="single" w:color="000000" w:sz="4" w:space="0"/>
              <w:bottom w:val="single" w:color="000000" w:sz="4" w:space="0"/>
              <w:right w:val="single" w:color="000000" w:sz="4" w:space="0"/>
            </w:tcBorders>
            <w:tcW w:w="7038" w:type="dxa"/>
            <w:vAlign w:val="center"/>
            <w:textDirection w:val="lrTb"/>
            <w:noWrap w:val="false"/>
          </w:tcPr>
          <w:p>
            <w:pPr>
              <w:widowControl/>
              <w:rPr>
                <w:rFonts w:ascii="宋体" w:hAnsi="宋体" w:cs="宋体"/>
                <w:color w:val="000000"/>
                <w:sz w:val="22"/>
              </w:rPr>
            </w:pPr>
            <w:r>
              <w:rPr>
                <w:rFonts w:hint="eastAsia" w:ascii="宋体" w:hAnsi="宋体" w:cs="宋体"/>
                <w:color w:val="000000"/>
                <w:sz w:val="22"/>
                <w:lang w:bidi="ar"/>
              </w:rPr>
              <w:t xml:space="preserve">投标人提供2023年1月1日（以签订合同为准）以来，类似的集成项目案例（非厂家产品销售合同）,每个项目同时提供合同、验收材料，缺一不可。</w:t>
            </w:r>
            <w:r>
              <w:rPr>
                <w:rFonts w:hint="eastAsia" w:ascii="宋体" w:hAnsi="宋体" w:cs="宋体"/>
                <w:color w:val="000000"/>
                <w:sz w:val="22"/>
                <w:lang w:bidi="ar"/>
              </w:rPr>
              <w:br/>
            </w:r>
            <w:r>
              <w:rPr>
                <w:rFonts w:hint="eastAsia" w:ascii="宋体" w:hAnsi="宋体" w:cs="宋体"/>
                <w:color w:val="000000"/>
                <w:sz w:val="22"/>
                <w:lang w:bidi="ar"/>
              </w:rPr>
              <w:t xml:space="preserve">每提供1个得1分，最高得2分，未提供或提供不全不得分。（上传证明文件扫描件）。</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客观分</w:t>
            </w:r>
            <w:r/>
          </w:p>
        </w:tc>
      </w:tr>
      <w:tr>
        <w:trPr>
          <w:trHeight w:val="240"/>
        </w:trPr>
        <w:tc>
          <w:tcPr>
            <w:gridSpan w:val="5"/>
            <w:shd w:val="clear" w:color="auto" w:fill="auto"/>
            <w:tcBorders>
              <w:top w:val="single" w:color="000000" w:sz="4" w:space="0"/>
              <w:left w:val="single" w:color="000000" w:sz="4" w:space="0"/>
              <w:bottom w:val="single" w:color="000000" w:sz="4" w:space="0"/>
              <w:right w:val="single" w:color="000000" w:sz="4" w:space="0"/>
            </w:tcBorders>
            <w:tcW w:w="9806" w:type="dxa"/>
            <w:vAlign w:val="center"/>
            <w:textDirection w:val="lrTb"/>
            <w:noWrap w:val="false"/>
          </w:tcPr>
          <w:p>
            <w:pPr>
              <w:jc w:val="left"/>
              <w:widowControl/>
              <w:rPr>
                <w:rFonts w:ascii="宋体" w:hAnsi="宋体" w:cs="宋体"/>
                <w:b/>
                <w:bCs/>
                <w:color w:val="000000"/>
                <w:sz w:val="22"/>
              </w:rPr>
            </w:pPr>
            <w:r>
              <w:rPr>
                <w:rFonts w:hint="eastAsia" w:ascii="宋体" w:hAnsi="宋体" w:cs="宋体"/>
                <w:b/>
                <w:bCs/>
                <w:color w:val="000000"/>
                <w:sz w:val="22"/>
                <w:lang w:bidi="ar"/>
              </w:rPr>
              <w:t xml:space="preserve">5.节能环保</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12"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节能</w:t>
            </w:r>
            <w:r>
              <w:rPr>
                <w:rFonts w:hint="eastAsia" w:ascii="宋体" w:hAnsi="宋体" w:cs="宋体"/>
                <w:color w:val="000000"/>
                <w:sz w:val="22"/>
                <w:lang w:bidi="ar"/>
              </w:rPr>
              <w:br/>
            </w:r>
            <w:r>
              <w:rPr>
                <w:rFonts w:hint="eastAsia" w:ascii="宋体" w:hAnsi="宋体" w:cs="宋体"/>
                <w:color w:val="000000"/>
                <w:sz w:val="22"/>
                <w:lang w:bidi="ar"/>
              </w:rPr>
              <w:t xml:space="preserve">环保</w:t>
            </w:r>
            <w:r/>
          </w:p>
        </w:tc>
        <w:tc>
          <w:tcPr>
            <w:shd w:val="clear" w:color="auto" w:fill="auto"/>
            <w:tcBorders>
              <w:top w:val="single" w:color="000000" w:sz="4" w:space="0"/>
              <w:left w:val="single" w:color="000000" w:sz="4" w:space="0"/>
              <w:bottom w:val="single" w:color="000000" w:sz="4" w:space="0"/>
              <w:right w:val="single" w:color="000000" w:sz="4" w:space="0"/>
            </w:tcBorders>
            <w:tcW w:w="7038" w:type="dxa"/>
            <w:vAlign w:val="center"/>
            <w:textDirection w:val="lrTb"/>
            <w:noWrap w:val="false"/>
          </w:tcPr>
          <w:p>
            <w:pPr>
              <w:widowControl/>
              <w:rPr>
                <w:rFonts w:ascii="宋体" w:hAnsi="宋体" w:cs="宋体"/>
                <w:color w:val="000000"/>
                <w:sz w:val="22"/>
              </w:rPr>
            </w:pPr>
            <w:r>
              <w:rPr>
                <w:rFonts w:hint="eastAsia" w:ascii="宋体" w:hAnsi="宋体" w:cs="宋体"/>
                <w:color w:val="000000"/>
                <w:sz w:val="22"/>
                <w:lang w:bidi="ar"/>
              </w:rPr>
              <w:t xml:space="preserve">1、投标产品属于财政部、国家发改委公布的《节能产品政府采购品目清单》（财库〔2019〕19号）范围内（政府强制采购产品除外）的，投标人提供国家确定的认证机构出具的、处于有效期之内的该节能产品认证证书的，有1个得1分，最多得1分。</w:t>
            </w:r>
            <w:r>
              <w:rPr>
                <w:rFonts w:hint="eastAsia" w:ascii="宋体" w:hAnsi="宋体" w:cs="宋体"/>
                <w:color w:val="000000"/>
                <w:sz w:val="22"/>
                <w:lang w:bidi="ar"/>
              </w:rPr>
              <w:br/>
            </w:r>
            <w:r>
              <w:rPr>
                <w:rFonts w:hint="eastAsia" w:ascii="宋体" w:hAnsi="宋体" w:cs="宋体"/>
                <w:color w:val="000000"/>
                <w:sz w:val="22"/>
                <w:lang w:bidi="ar"/>
              </w:rPr>
              <w:t xml:space="preserve">2、投标产品属于财政部、生态环境部公布的《环境标志产品品目清单》（财库〔2019〕18号）范围内的，投标人提供国家确定的认证机构出具的、处于有效期内的该环保产品认证证书的，有1个得1分，最多得1分。</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lang w:bidi="ar"/>
              </w:rPr>
              <w:t xml:space="preserve">客观分</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合计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950" w:type="dxa"/>
            <w:vAlign w:val="center"/>
            <w:textDirection w:val="lrTb"/>
            <w:noWrap w:val="false"/>
          </w:tcPr>
          <w:p>
            <w:pPr>
              <w:jc w:val="center"/>
              <w:rPr>
                <w:rFonts w:ascii="宋体" w:hAnsi="宋体" w:cs="宋体"/>
                <w:b/>
                <w:bCs/>
                <w:color w:val="000000"/>
                <w:sz w:val="22"/>
              </w:rPr>
            </w:pPr>
            <w:r>
              <w:rPr>
                <w:rFonts w:ascii="宋体" w:hAnsi="宋体" w:cs="宋体"/>
                <w:b/>
                <w:bCs/>
                <w:color w:val="000000"/>
                <w:sz w:val="22"/>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jc w:val="center"/>
              <w:widowControl/>
              <w:rPr>
                <w:rFonts w:ascii="宋体" w:hAnsi="宋体" w:cs="宋体"/>
                <w:b/>
                <w:bCs/>
                <w:color w:val="000000"/>
                <w:sz w:val="22"/>
              </w:rPr>
            </w:pPr>
            <w:r>
              <w:rPr>
                <w:rFonts w:hint="eastAsia" w:ascii="宋体" w:hAnsi="宋体" w:cs="宋体"/>
                <w:b/>
                <w:bCs/>
                <w:color w:val="000000"/>
                <w:sz w:val="22"/>
                <w:lang w:bidi="ar"/>
              </w:rPr>
              <w:t xml:space="preserve">100分</w:t>
            </w:r>
            <w:r/>
          </w:p>
        </w:tc>
      </w:tr>
    </w:tbl>
    <w:p>
      <w:pPr>
        <w:spacing w:line="264" w:lineRule="auto"/>
        <w:rPr>
          <w:rFonts w:ascii="宋体" w:hAnsi="宋体" w:cs="宋体"/>
          <w:b/>
          <w:bCs/>
          <w:sz w:val="24"/>
          <w:szCs w:val="24"/>
          <w:highlight w:val="yellow"/>
        </w:rPr>
      </w:pPr>
      <w:r>
        <w:rPr>
          <w:rFonts w:ascii="宋体" w:hAnsi="宋体" w:cs="宋体"/>
          <w:b/>
          <w:bCs/>
          <w:sz w:val="24"/>
          <w:szCs w:val="24"/>
          <w:highlight w:val="yellow"/>
        </w:rPr>
      </w:r>
      <w:r/>
    </w:p>
    <w:p>
      <w:pPr>
        <w:ind w:firstLine="482"/>
        <w:spacing w:line="264" w:lineRule="auto"/>
        <w:rPr>
          <w:rFonts w:ascii="宋体" w:hAnsi="宋体" w:cs="宋体"/>
          <w:b/>
          <w:bCs/>
          <w:sz w:val="24"/>
          <w:szCs w:val="24"/>
        </w:rPr>
      </w:pPr>
      <w:r>
        <w:rPr>
          <w:rFonts w:ascii="宋体" w:hAnsi="宋体" w:cs="宋体"/>
          <w:b/>
          <w:bCs/>
          <w:sz w:val="24"/>
          <w:szCs w:val="24"/>
        </w:rPr>
      </w:r>
      <w:r/>
    </w:p>
    <w:p>
      <w:pPr>
        <w:pStyle w:val="660"/>
        <w:rPr>
          <w:rFonts w:cs="宋体"/>
          <w:b/>
          <w:bCs/>
          <w:sz w:val="24"/>
          <w:szCs w:val="24"/>
        </w:rPr>
      </w:pPr>
      <w:r>
        <w:rPr>
          <w:rFonts w:cs="宋体"/>
          <w:b/>
          <w:bCs/>
          <w:sz w:val="24"/>
          <w:szCs w:val="24"/>
        </w:rPr>
      </w:r>
      <w:r/>
    </w:p>
    <w:p>
      <w:pPr>
        <w:rPr>
          <w:rFonts w:ascii="宋体" w:hAnsi="宋体" w:cs="宋体"/>
          <w:b/>
          <w:bCs/>
          <w:sz w:val="24"/>
          <w:szCs w:val="24"/>
        </w:rPr>
      </w:pPr>
      <w:r>
        <w:rPr>
          <w:rFonts w:ascii="宋体" w:hAnsi="宋体" w:cs="宋体"/>
          <w:b/>
          <w:bCs/>
          <w:sz w:val="24"/>
          <w:szCs w:val="24"/>
        </w:rPr>
      </w:r>
      <w:r/>
    </w:p>
    <w:p>
      <w:pPr>
        <w:pStyle w:val="660"/>
        <w:rPr>
          <w:rFonts w:cs="宋体"/>
          <w:b/>
          <w:bCs/>
          <w:sz w:val="24"/>
          <w:szCs w:val="24"/>
        </w:rPr>
      </w:pPr>
      <w:r>
        <w:rPr>
          <w:rFonts w:cs="宋体"/>
          <w:b/>
          <w:bCs/>
          <w:sz w:val="24"/>
          <w:szCs w:val="24"/>
        </w:rPr>
      </w:r>
      <w:r/>
    </w:p>
    <w:p>
      <w:pPr>
        <w:rPr>
          <w:rFonts w:ascii="宋体" w:hAnsi="宋体" w:cs="宋体"/>
          <w:b/>
          <w:bCs/>
          <w:sz w:val="24"/>
          <w:szCs w:val="24"/>
        </w:rPr>
      </w:pPr>
      <w:r>
        <w:rPr>
          <w:rFonts w:ascii="宋体" w:hAnsi="宋体" w:cs="宋体"/>
          <w:b/>
          <w:bCs/>
          <w:sz w:val="24"/>
          <w:szCs w:val="24"/>
        </w:rPr>
      </w:r>
      <w:r/>
    </w:p>
    <w:p>
      <w:pPr>
        <w:pStyle w:val="660"/>
        <w:rPr>
          <w:rFonts w:cs="宋体"/>
          <w:b/>
          <w:bCs/>
          <w:sz w:val="24"/>
          <w:szCs w:val="24"/>
        </w:rPr>
      </w:pPr>
      <w:r>
        <w:rPr>
          <w:rFonts w:cs="宋体"/>
          <w:b/>
          <w:bCs/>
          <w:sz w:val="24"/>
          <w:szCs w:val="24"/>
        </w:rPr>
      </w:r>
      <w:r/>
    </w:p>
    <w:p>
      <w:pPr>
        <w:rPr>
          <w:rFonts w:ascii="宋体" w:hAnsi="宋体" w:cs="宋体"/>
          <w:b/>
          <w:bCs/>
          <w:sz w:val="24"/>
          <w:szCs w:val="24"/>
        </w:rPr>
      </w:pPr>
      <w:r>
        <w:rPr>
          <w:rFonts w:ascii="宋体" w:hAnsi="宋体" w:cs="宋体"/>
          <w:b/>
          <w:bCs/>
          <w:sz w:val="24"/>
          <w:szCs w:val="24"/>
        </w:rPr>
      </w:r>
      <w:r/>
    </w:p>
    <w:p>
      <w:pPr>
        <w:pStyle w:val="660"/>
        <w:rPr>
          <w:rFonts w:cs="宋体"/>
          <w:b/>
          <w:bCs/>
          <w:sz w:val="24"/>
          <w:szCs w:val="24"/>
        </w:rPr>
      </w:pPr>
      <w:r>
        <w:rPr>
          <w:rFonts w:cs="宋体"/>
          <w:b/>
          <w:bCs/>
          <w:sz w:val="24"/>
          <w:szCs w:val="24"/>
        </w:rPr>
      </w:r>
      <w:r/>
    </w:p>
    <w:p>
      <w:pPr>
        <w:rPr>
          <w:rFonts w:ascii="宋体" w:hAnsi="宋体" w:cs="宋体"/>
          <w:b/>
          <w:bCs/>
          <w:sz w:val="24"/>
          <w:szCs w:val="24"/>
        </w:rPr>
      </w:pPr>
      <w:r>
        <w:rPr>
          <w:rFonts w:ascii="宋体" w:hAnsi="宋体" w:cs="宋体"/>
          <w:b/>
          <w:bCs/>
          <w:sz w:val="24"/>
          <w:szCs w:val="24"/>
        </w:rPr>
      </w:r>
      <w:bookmarkEnd w:id="191"/>
      <w:bookmarkEnd w:id="192"/>
      <w:bookmarkEnd w:id="194"/>
      <w:bookmarkEnd w:id="195"/>
      <w:bookmarkEnd w:id="196"/>
      <w:r/>
    </w:p>
    <w:p>
      <w:pPr>
        <w:rPr>
          <w:rFonts w:ascii="宋体" w:hAnsi="宋体" w:cs="宋体"/>
          <w:b/>
          <w:bCs/>
          <w:sz w:val="24"/>
          <w:szCs w:val="24"/>
        </w:rPr>
      </w:pPr>
      <w:r>
        <w:rPr>
          <w:rFonts w:ascii="宋体" w:hAnsi="宋体" w:cs="宋体"/>
          <w:b/>
          <w:bCs/>
          <w:sz w:val="24"/>
          <w:szCs w:val="24"/>
        </w:rPr>
      </w:r>
      <w:r/>
    </w:p>
    <w:p>
      <w:pPr>
        <w:pStyle w:val="660"/>
        <w:ind w:firstLine="0"/>
      </w:pPr>
      <w:r/>
      <w:r/>
    </w:p>
    <w:p>
      <w:pPr>
        <w:jc w:val="center"/>
        <w:rPr>
          <w:rFonts w:ascii="方正小标宋简体" w:hAnsi="方正小标宋简体" w:eastAsia="方正小标宋简体" w:cs="方正小标宋简体"/>
          <w:sz w:val="36"/>
          <w:szCs w:val="36"/>
        </w:rPr>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outlineLvl w:val="0"/>
      </w:pPr>
      <w:r>
        <w:rPr>
          <w:rFonts w:ascii="方正小标宋简体" w:hAnsi="方正小标宋简体" w:eastAsia="方正小标宋简体" w:cs="方正小标宋简体"/>
          <w:sz w:val="36"/>
          <w:szCs w:val="36"/>
        </w:rPr>
      </w:r>
      <w:r/>
    </w:p>
    <w:p>
      <w:pPr>
        <w:jc w:val="center"/>
        <w:rPr>
          <w:rFonts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第六章  投标文件格式 </w:t>
      </w:r>
      <w:r/>
    </w:p>
    <w:p>
      <w:pPr>
        <w:jc w:val="center"/>
        <w:rPr>
          <w:rFonts w:ascii="宋体" w:hAnsi="宋体"/>
          <w:b/>
          <w:sz w:val="72"/>
          <w:szCs w:val="21"/>
        </w:rPr>
      </w:pPr>
      <w:r/>
      <w:bookmarkStart w:id="198" w:name="_Hlt26671244"/>
      <w:r/>
      <w:bookmarkEnd w:id="198"/>
      <w:r/>
      <w:bookmarkStart w:id="199" w:name="_Hlt26955039"/>
      <w:r/>
      <w:bookmarkEnd w:id="199"/>
      <w:r/>
      <w:bookmarkStart w:id="200" w:name="_Toc49090576"/>
      <w:r/>
      <w:bookmarkStart w:id="201" w:name="_Toc26554094"/>
      <w:r/>
      <w:bookmarkStart w:id="202" w:name="_Toc120614282"/>
      <w:r/>
      <w:r/>
    </w:p>
    <w:p>
      <w:pPr>
        <w:jc w:val="center"/>
        <w:rPr>
          <w:rFonts w:ascii="宋体" w:hAnsi="宋体"/>
          <w:b/>
          <w:sz w:val="72"/>
          <w:szCs w:val="21"/>
        </w:rPr>
      </w:pPr>
      <w:r>
        <w:rPr>
          <w:rFonts w:hint="eastAsia" w:ascii="宋体" w:hAnsi="宋体"/>
          <w:b/>
          <w:sz w:val="72"/>
          <w:szCs w:val="21"/>
        </w:rPr>
        <w:t xml:space="preserve">投  标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（加盖电子公章）   </w:t>
      </w:r>
      <w:r/>
    </w:p>
    <w:p>
      <w:pPr>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Cs w:val="21"/>
        </w:rPr>
      </w:pPr>
      <w:r>
        <w:rPr>
          <w:rFonts w:ascii="宋体" w:hAnsi="宋体"/>
          <w:szCs w:val="21"/>
        </w:rPr>
      </w:r>
      <w:r/>
    </w:p>
    <w:p>
      <w:pPr>
        <w:jc w:val="center"/>
        <w:rPr>
          <w:rFonts w:ascii="方正黑体_GBK" w:hAnsi="方正黑体_GBK" w:eastAsia="方正黑体_GBK" w:cs="方正黑体_GBK"/>
          <w:sz w:val="32"/>
          <w:szCs w:val="32"/>
        </w:rPr>
      </w:pPr>
      <w:r>
        <w:rPr>
          <w:rFonts w:ascii="宋体" w:hAnsi="宋体"/>
          <w:b/>
          <w:sz w:val="36"/>
          <w:szCs w:val="21"/>
          <w:u w:val="single"/>
        </w:rPr>
        <w:br w:type="page" w:clear="all"/>
      </w:r>
      <w:bookmarkEnd w:id="200"/>
      <w:r/>
      <w:bookmarkEnd w:id="201"/>
      <w:r/>
      <w:bookmarkEnd w:id="202"/>
      <w:r>
        <w:rPr>
          <w:rFonts w:hint="eastAsia" w:ascii="方正黑体_GBK" w:hAnsi="方正黑体_GBK" w:eastAsia="方正黑体_GBK" w:cs="方正黑体_GBK"/>
          <w:sz w:val="32"/>
          <w:szCs w:val="32"/>
        </w:rPr>
        <w:t xml:space="preserve">投标文件目录</w:t>
      </w:r>
      <w:r/>
    </w:p>
    <w:p>
      <w:pPr>
        <w:ind w:firstLine="560"/>
        <w:spacing w:line="600" w:lineRule="exact"/>
        <w:rPr>
          <w:rFonts w:ascii="宋体" w:hAnsi="宋体" w:cs="宋体"/>
          <w:sz w:val="28"/>
          <w:szCs w:val="28"/>
        </w:rPr>
      </w:pPr>
      <w:r>
        <w:rPr>
          <w:rFonts w:ascii="宋体" w:hAnsi="宋体" w:cs="宋体"/>
          <w:sz w:val="28"/>
          <w:szCs w:val="28"/>
        </w:rPr>
      </w:r>
      <w:r/>
    </w:p>
    <w:p>
      <w:pPr>
        <w:ind w:firstLine="560"/>
        <w:spacing w:line="600" w:lineRule="exact"/>
        <w:rPr>
          <w:rFonts w:ascii="宋体" w:hAnsi="宋体" w:cs="宋体"/>
          <w:sz w:val="28"/>
          <w:szCs w:val="28"/>
        </w:rPr>
      </w:pPr>
      <w:r>
        <w:rPr>
          <w:rFonts w:hint="eastAsia" w:ascii="宋体" w:hAnsi="宋体" w:cs="宋体"/>
          <w:sz w:val="28"/>
          <w:szCs w:val="28"/>
        </w:rPr>
        <w:t xml:space="preserve">一、供应商信用承诺函</w:t>
      </w:r>
      <w:r/>
    </w:p>
    <w:p>
      <w:pPr>
        <w:ind w:firstLine="560"/>
        <w:spacing w:line="600" w:lineRule="exact"/>
        <w:rPr>
          <w:rFonts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ascii="宋体" w:hAnsi="宋体" w:cs="宋体"/>
          <w:sz w:val="28"/>
          <w:szCs w:val="28"/>
        </w:rPr>
      </w:pPr>
      <w:r>
        <w:rPr>
          <w:rFonts w:hint="eastAsia" w:ascii="宋体" w:hAnsi="宋体" w:cs="宋体"/>
          <w:sz w:val="28"/>
          <w:szCs w:val="28"/>
        </w:rPr>
        <w:t xml:space="preserve">六、核心产品品牌一览表</w:t>
      </w:r>
      <w:r/>
    </w:p>
    <w:p>
      <w:pPr>
        <w:ind w:firstLine="560"/>
        <w:spacing w:line="600" w:lineRule="exact"/>
        <w:rPr>
          <w:rFonts w:ascii="宋体" w:hAnsi="宋体" w:cs="宋体"/>
          <w:sz w:val="28"/>
          <w:szCs w:val="28"/>
        </w:rPr>
      </w:pPr>
      <w:r>
        <w:rPr>
          <w:rFonts w:hint="eastAsia" w:ascii="宋体" w:hAnsi="宋体" w:cs="宋体"/>
          <w:sz w:val="28"/>
          <w:szCs w:val="28"/>
        </w:rPr>
        <w:t xml:space="preserve">七、投标分项报价表</w:t>
      </w:r>
      <w:r/>
    </w:p>
    <w:p>
      <w:pPr>
        <w:ind w:firstLine="560"/>
        <w:spacing w:line="600" w:lineRule="exact"/>
        <w:rPr>
          <w:rFonts w:ascii="宋体" w:hAnsi="宋体" w:cs="宋体"/>
          <w:sz w:val="28"/>
          <w:szCs w:val="28"/>
        </w:rPr>
      </w:pPr>
      <w:r>
        <w:rPr>
          <w:rFonts w:hint="eastAsia" w:ascii="宋体" w:hAnsi="宋体" w:cs="宋体"/>
          <w:sz w:val="28"/>
          <w:szCs w:val="28"/>
        </w:rPr>
        <w:t xml:space="preserve">八、技术要求响应及偏离表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九、商务要求响应及偏离表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十、中小企业声明函（如有）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十一、残疾人福利性单位声明函（如有）</w:t>
      </w:r>
      <w:r/>
    </w:p>
    <w:p>
      <w:pPr>
        <w:ind w:firstLine="560"/>
        <w:spacing w:line="600" w:lineRule="exact"/>
        <w:rPr>
          <w:rFonts w:ascii="宋体" w:hAnsi="宋体" w:cs="宋体"/>
          <w:sz w:val="28"/>
          <w:szCs w:val="28"/>
        </w:rPr>
      </w:pPr>
      <w:r>
        <w:rPr>
          <w:rFonts w:hint="eastAsia" w:ascii="宋体" w:hAnsi="宋体" w:cs="宋体"/>
          <w:sz w:val="28"/>
          <w:szCs w:val="28"/>
        </w:rPr>
        <w:t xml:space="preserve">十二、关于符合本国产品标准的声明函（如有）</w:t>
      </w:r>
      <w:r/>
    </w:p>
    <w:p>
      <w:pPr>
        <w:ind w:firstLine="560"/>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848"/>
        <w:rPr>
          <w:sz w:val="24"/>
        </w:rPr>
      </w:pPr>
      <w:r>
        <w:rPr>
          <w:sz w:val="24"/>
        </w:rPr>
      </w:r>
      <w:r/>
    </w:p>
    <w:p>
      <w:pPr>
        <w:pStyle w:val="848"/>
        <w:rPr>
          <w:sz w:val="24"/>
        </w:rPr>
      </w:pPr>
      <w:r>
        <w:rPr>
          <w:sz w:val="24"/>
        </w:rPr>
      </w:r>
      <w:r/>
    </w:p>
    <w:p>
      <w:pPr>
        <w:pStyle w:val="848"/>
        <w:rPr>
          <w:sz w:val="24"/>
        </w:rPr>
      </w:pPr>
      <w:r>
        <w:rPr>
          <w:sz w:val="24"/>
        </w:rPr>
      </w:r>
      <w:r/>
    </w:p>
    <w:p>
      <w:pPr>
        <w:pStyle w:val="848"/>
        <w:rPr>
          <w:sz w:val="24"/>
        </w:rPr>
      </w:pPr>
      <w:r>
        <w:rPr>
          <w:sz w:val="24"/>
        </w:rPr>
      </w:r>
      <w:r/>
    </w:p>
    <w:p>
      <w:pPr>
        <w:rPr>
          <w:rFonts w:ascii="黑体" w:hAnsi="黑体" w:eastAsia="黑体"/>
          <w:i/>
          <w:sz w:val="32"/>
          <w:szCs w:val="32"/>
          <w:u w:val="single"/>
        </w:rPr>
      </w:pPr>
      <w:r>
        <w:rPr>
          <w:rFonts w:ascii="黑体" w:hAnsi="黑体" w:eastAsia="黑体"/>
          <w:i/>
          <w:sz w:val="32"/>
          <w:szCs w:val="32"/>
          <w:u w:val="single"/>
        </w:rPr>
      </w:r>
      <w:r/>
    </w:p>
    <w:p>
      <w:pPr>
        <w:pStyle w:val="660"/>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pStyle w:val="660"/>
      </w:pPr>
      <w:r/>
      <w:r/>
    </w:p>
    <w:p>
      <w:pPr>
        <w:rPr>
          <w:rFonts w:ascii="黑体" w:hAnsi="黑体" w:eastAsia="黑体"/>
          <w:i/>
          <w:iCs/>
          <w:sz w:val="32"/>
          <w:szCs w:val="32"/>
          <w:u w:val="single"/>
        </w:rPr>
      </w:pPr>
      <w:r>
        <w:rPr>
          <w:rFonts w:hint="eastAsia" w:ascii="黑体" w:hAnsi="黑体" w:eastAsia="黑体"/>
          <w:i/>
          <w:iCs/>
          <w:sz w:val="32"/>
          <w:szCs w:val="32"/>
          <w:u w:val="single"/>
        </w:rPr>
        <w:br w:type="page" w:clear="all"/>
      </w:r>
      <w:r/>
    </w:p>
    <w:p>
      <w:pPr>
        <w:jc w:val="left"/>
        <w:spacing w:line="360" w:lineRule="auto"/>
        <w:rPr>
          <w:rFonts w:ascii="黑体" w:hAnsi="黑体" w:eastAsia="黑体"/>
          <w:sz w:val="32"/>
          <w:szCs w:val="32"/>
        </w:rPr>
      </w:pPr>
      <w:r>
        <w:rPr>
          <w:rFonts w:hint="eastAsia" w:ascii="黑体" w:hAnsi="黑体" w:eastAsia="黑体"/>
          <w:sz w:val="32"/>
          <w:szCs w:val="32"/>
        </w:rPr>
        <w:t xml:space="preserve">一、供应商信用承诺函</w:t>
      </w:r>
      <w:r/>
    </w:p>
    <w:p>
      <w:pPr>
        <w:jc w:val="center"/>
        <w:spacing w:line="360" w:lineRule="auto"/>
        <w:rPr>
          <w:rFonts w:ascii="方正小标宋简体" w:hAnsi="方正小标宋简体" w:eastAsia="方正小标宋简体" w:cs="方正小标宋简体"/>
          <w:b/>
          <w:bCs/>
          <w:color w:val="000000"/>
          <w:sz w:val="32"/>
          <w:szCs w:val="32"/>
        </w:rPr>
        <w:outlineLvl w:val="2"/>
      </w:pPr>
      <w:r>
        <w:rPr>
          <w:rFonts w:hint="eastAsia" w:ascii="方正小标宋简体" w:hAnsi="方正小标宋简体" w:eastAsia="方正小标宋简体" w:cs="方正小标宋简体"/>
          <w:b/>
          <w:bCs/>
          <w:color w:val="000000"/>
          <w:sz w:val="32"/>
          <w:szCs w:val="32"/>
        </w:rPr>
        <w:t xml:space="preserve">供应商信用承诺函</w:t>
      </w:r>
      <w:r/>
    </w:p>
    <w:p>
      <w:pPr>
        <w:spacing w:line="460" w:lineRule="exact"/>
        <w:rPr>
          <w:rFonts w:ascii="宋体" w:hAnsi="宋体"/>
          <w:sz w:val="24"/>
          <w:szCs w:val="24"/>
        </w:rPr>
      </w:pPr>
      <w:r>
        <w:rPr>
          <w:rFonts w:hint="eastAsia" w:ascii="宋体" w:hAnsi="宋体"/>
          <w:sz w:val="24"/>
          <w:szCs w:val="24"/>
        </w:rPr>
        <w:t xml:space="preserve">南京市公共资源交易中心江宁分中心：</w:t>
      </w:r>
      <w:r/>
    </w:p>
    <w:p>
      <w:pPr>
        <w:ind w:firstLine="492"/>
        <w:spacing w:line="460" w:lineRule="exact"/>
        <w:rPr>
          <w:rFonts w:ascii="宋体" w:hAnsi="宋体"/>
          <w:sz w:val="24"/>
          <w:szCs w:val="24"/>
        </w:rPr>
      </w:pPr>
      <w:r>
        <w:rPr>
          <w:rFonts w:hint="eastAsia" w:ascii="宋体" w:hAnsi="宋体"/>
          <w:sz w:val="24"/>
          <w:szCs w:val="24"/>
        </w:rPr>
        <w:t xml:space="preserve">我公司（单位）</w:t>
      </w:r>
      <w:r>
        <w:rPr>
          <w:rFonts w:hint="eastAsia" w:ascii="宋体" w:hAnsi="宋体"/>
          <w:sz w:val="24"/>
          <w:szCs w:val="24"/>
          <w:u w:val="single"/>
        </w:rPr>
        <w:t xml:space="preserve">                             </w:t>
      </w:r>
      <w:r>
        <w:rPr>
          <w:rFonts w:hint="eastAsia" w:ascii="宋体" w:hAnsi="宋体"/>
          <w:sz w:val="24"/>
          <w:szCs w:val="24"/>
        </w:rPr>
        <w:t xml:space="preserve">（供应商名称）郑重承诺：</w:t>
      </w:r>
      <w:r/>
    </w:p>
    <w:p>
      <w:pPr>
        <w:ind w:firstLine="492"/>
        <w:spacing w:line="460" w:lineRule="exact"/>
        <w:rPr>
          <w:rFonts w:ascii="宋体" w:hAnsi="宋体"/>
          <w:sz w:val="24"/>
          <w:szCs w:val="24"/>
        </w:rPr>
      </w:pPr>
      <w:r>
        <w:rPr>
          <w:rFonts w:hint="eastAsia" w:ascii="宋体" w:hAnsi="宋体"/>
          <w:sz w:val="24"/>
          <w:szCs w:val="24"/>
        </w:rPr>
        <w:t xml:space="preserve">我公司（单位）符合下列要求：</w:t>
      </w:r>
      <w:r/>
    </w:p>
    <w:p>
      <w:pPr>
        <w:ind w:firstLine="492"/>
        <w:spacing w:line="460" w:lineRule="exact"/>
        <w:rPr>
          <w:rFonts w:ascii="宋体" w:hAnsi="宋体"/>
          <w:sz w:val="24"/>
          <w:szCs w:val="24"/>
        </w:rPr>
      </w:pPr>
      <w:r>
        <w:rPr>
          <w:rFonts w:hint="eastAsia" w:ascii="宋体" w:hAnsi="宋体"/>
          <w:sz w:val="24"/>
          <w:szCs w:val="24"/>
        </w:rPr>
        <w:t xml:space="preserve">(一)具有独立承担民事责任的能力；</w:t>
      </w:r>
      <w:r/>
    </w:p>
    <w:p>
      <w:pPr>
        <w:ind w:firstLine="492"/>
        <w:spacing w:line="460" w:lineRule="exact"/>
        <w:rPr>
          <w:rFonts w:ascii="宋体" w:hAnsi="宋体"/>
          <w:sz w:val="24"/>
          <w:szCs w:val="24"/>
        </w:rPr>
      </w:pPr>
      <w:r>
        <w:rPr>
          <w:rFonts w:hint="eastAsia" w:ascii="宋体" w:hAnsi="宋体"/>
          <w:sz w:val="24"/>
          <w:szCs w:val="24"/>
        </w:rPr>
        <w:t xml:space="preserve">(二)具有良好的商业信誉和健全的财务会计制度；</w:t>
      </w:r>
      <w:r/>
    </w:p>
    <w:p>
      <w:pPr>
        <w:ind w:firstLine="492"/>
        <w:spacing w:line="460" w:lineRule="exact"/>
        <w:rPr>
          <w:rFonts w:ascii="宋体" w:hAnsi="宋体"/>
          <w:sz w:val="24"/>
          <w:szCs w:val="24"/>
        </w:rPr>
      </w:pPr>
      <w:r>
        <w:rPr>
          <w:rFonts w:hint="eastAsia" w:ascii="宋体" w:hAnsi="宋体"/>
          <w:sz w:val="24"/>
          <w:szCs w:val="24"/>
        </w:rPr>
        <w:t xml:space="preserve">(三)具有履行合同所必需的设备和专业技术能力；</w:t>
      </w:r>
      <w:r/>
    </w:p>
    <w:p>
      <w:pPr>
        <w:ind w:firstLine="492"/>
        <w:spacing w:line="460" w:lineRule="exact"/>
        <w:rPr>
          <w:rFonts w:ascii="宋体" w:hAnsi="宋体"/>
          <w:sz w:val="24"/>
          <w:szCs w:val="24"/>
        </w:rPr>
      </w:pPr>
      <w:r>
        <w:rPr>
          <w:rFonts w:hint="eastAsia" w:ascii="宋体" w:hAnsi="宋体"/>
          <w:sz w:val="24"/>
          <w:szCs w:val="24"/>
        </w:rPr>
        <w:t xml:space="preserve">(四)有依法缴纳税收和社会保障资金的良好记录；</w:t>
      </w:r>
      <w:r/>
    </w:p>
    <w:p>
      <w:pPr>
        <w:ind w:firstLine="492"/>
        <w:spacing w:line="460" w:lineRule="exact"/>
        <w:rPr>
          <w:rFonts w:ascii="宋体" w:hAnsi="宋体"/>
          <w:sz w:val="24"/>
          <w:szCs w:val="24"/>
        </w:rPr>
      </w:pPr>
      <w:r>
        <w:rPr>
          <w:rFonts w:hint="eastAsia" w:ascii="宋体" w:hAnsi="宋体"/>
          <w:sz w:val="24"/>
          <w:szCs w:val="24"/>
        </w:rPr>
        <w:t xml:space="preserve">(五)参加政府采购活动前三年内，在经营活动中没有重大违法记录。</w:t>
      </w:r>
      <w:r/>
    </w:p>
    <w:p>
      <w:pPr>
        <w:ind w:firstLine="492"/>
        <w:spacing w:line="460" w:lineRule="exact"/>
        <w:widowControl/>
        <w:rPr>
          <w:rFonts w:ascii="宋体" w:hAnsi="宋体"/>
          <w:sz w:val="24"/>
          <w:szCs w:val="24"/>
        </w:rPr>
      </w:pPr>
      <w:r>
        <w:rPr>
          <w:rFonts w:hint="eastAsia" w:ascii="宋体" w:hAnsi="宋体"/>
          <w:sz w:val="24"/>
          <w:szCs w:val="24"/>
        </w:rPr>
        <w:t xml:space="preserve">(六)我公司（单位）已知晓：单位负责人为同一人或者存在直接控股、管理关系的不同供应商，不得参加同一合同项下的政府采购活动。</w:t>
      </w:r>
      <w:r/>
    </w:p>
    <w:p>
      <w:pPr>
        <w:ind w:firstLine="492"/>
        <w:spacing w:line="460" w:lineRule="exact"/>
        <w:widowControl/>
        <w:rPr>
          <w:rFonts w:ascii="宋体" w:hAnsi="宋体"/>
          <w:sz w:val="24"/>
          <w:szCs w:val="24"/>
        </w:rPr>
      </w:pPr>
      <w:r>
        <w:rPr>
          <w:rFonts w:hint="eastAsia" w:ascii="宋体" w:hAnsi="宋体"/>
          <w:sz w:val="24"/>
          <w:szCs w:val="24"/>
        </w:rPr>
        <w:t xml:space="preserve">(七)未参加此项目的整体设计、规范编制或者项目管理、监理、检测等服务。</w:t>
      </w:r>
      <w:r/>
    </w:p>
    <w:p>
      <w:pPr>
        <w:ind w:firstLine="492"/>
        <w:spacing w:line="460" w:lineRule="exact"/>
        <w:rPr>
          <w:rFonts w:ascii="宋体" w:hAnsi="宋体"/>
          <w:sz w:val="24"/>
          <w:szCs w:val="24"/>
        </w:rPr>
      </w:pPr>
      <w:r>
        <w:rPr>
          <w:rFonts w:hint="eastAsia" w:ascii="宋体" w:hAnsi="宋体"/>
          <w:sz w:val="24"/>
          <w:szCs w:val="24"/>
        </w:rPr>
        <w:t xml:space="preserve">如果我公司（单位）中标，将在中标结果公示后七个工作日内向采购人提供下列材料核验：</w:t>
      </w:r>
      <w:r/>
    </w:p>
    <w:p>
      <w:pPr>
        <w:ind w:firstLine="492"/>
        <w:spacing w:line="460" w:lineRule="exact"/>
        <w:rPr>
          <w:rFonts w:ascii="宋体" w:hAnsi="宋体"/>
          <w:sz w:val="24"/>
          <w:szCs w:val="24"/>
        </w:rPr>
      </w:pPr>
      <w:r>
        <w:rPr>
          <w:rFonts w:hint="eastAsia" w:ascii="宋体" w:hAnsi="宋体"/>
          <w:sz w:val="24"/>
          <w:szCs w:val="24"/>
        </w:rPr>
        <w:t xml:space="preserve">（1）营业执照副本或事业单位法人登记证书或其他证明材料；</w:t>
      </w:r>
      <w:r/>
    </w:p>
    <w:p>
      <w:pPr>
        <w:ind w:firstLine="492"/>
        <w:spacing w:line="460" w:lineRule="exact"/>
        <w:rPr>
          <w:rFonts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sz w:val="24"/>
          <w:szCs w:val="24"/>
        </w:rPr>
      </w:pPr>
      <w:r>
        <w:rPr>
          <w:rFonts w:hint="eastAsia" w:ascii="宋体" w:hAnsi="宋体"/>
          <w:sz w:val="24"/>
          <w:szCs w:val="24"/>
        </w:rPr>
        <w:t xml:space="preserve">（3）履行合同所必需的设备和专业技术能力证明材料；</w:t>
      </w:r>
      <w:r/>
    </w:p>
    <w:p>
      <w:pPr>
        <w:ind w:firstLine="492"/>
        <w:spacing w:line="460" w:lineRule="exact"/>
        <w:rPr>
          <w:rFonts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ind w:firstLine="492"/>
        <w:spacing w:line="460" w:lineRule="exact"/>
        <w:rPr>
          <w:sz w:val="24"/>
          <w:szCs w:val="24"/>
        </w:rPr>
      </w:pPr>
      <w:r>
        <w:rPr>
          <w:rFonts w:hint="eastAsia"/>
          <w:sz w:val="24"/>
          <w:szCs w:val="24"/>
        </w:rPr>
        <w:t xml:space="preserve">我公司（单位）对上述承诺内容的真实性、合法性、有效性负责，如有虚假，将依法承担相应责任。</w:t>
      </w:r>
      <w:r/>
    </w:p>
    <w:p>
      <w:pPr>
        <w:ind w:firstLine="492"/>
        <w:spacing w:line="460" w:lineRule="exact"/>
        <w:rPr>
          <w:sz w:val="24"/>
          <w:szCs w:val="24"/>
        </w:rPr>
      </w:pPr>
      <w:r>
        <w:rPr>
          <w:sz w:val="24"/>
          <w:szCs w:val="24"/>
        </w:rPr>
      </w:r>
      <w:r/>
    </w:p>
    <w:p>
      <w:pPr>
        <w:pStyle w:val="849"/>
        <w:rPr>
          <w:sz w:val="24"/>
          <w:szCs w:val="24"/>
        </w:rPr>
      </w:pPr>
      <w:r>
        <w:rPr>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ascii="宋体" w:hAnsi="宋体"/>
          <w:sz w:val="24"/>
          <w:szCs w:val="24"/>
        </w:rPr>
      </w:pPr>
      <w:r>
        <w:rPr>
          <w:rFonts w:hint="eastAsia"/>
          <w:sz w:val="24"/>
          <w:szCs w:val="24"/>
        </w:rPr>
        <w:t xml:space="preserve">日  期：</w:t>
      </w:r>
      <w:r/>
    </w:p>
    <w:p>
      <w:pPr>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hint="eastAsia" w:ascii="黑体" w:hAnsi="黑体" w:eastAsia="黑体"/>
          <w:sz w:val="32"/>
          <w:szCs w:val="32"/>
        </w:rPr>
        <w:br w:type="page" w:clear="all"/>
      </w:r>
      <w:r/>
      <w:r>
        <w:rPr>
          <w:rFonts w:hint="eastAsia" w:ascii="黑体" w:hAnsi="黑体" w:eastAsia="黑体"/>
          <w:sz w:val="32"/>
          <w:szCs w:val="32"/>
        </w:rPr>
        <w:t xml:space="preserve">二、满足特定资格要求的证明文件</w:t>
      </w:r>
      <w:r/>
      <w:r>
        <w:rPr>
          <w:rFonts w:ascii="黑体" w:hAnsi="黑体" w:eastAsia="黑体"/>
          <w:sz w:val="32"/>
          <w:szCs w:val="32"/>
        </w:rPr>
      </w:r>
    </w:p>
    <w:p>
      <w:pPr>
        <w:pStyle w:val="850"/>
        <w:ind w:firstLine="480"/>
        <w:rPr>
          <w:sz w:val="24"/>
          <w:szCs w:val="24"/>
        </w:rPr>
      </w:pPr>
      <w:r>
        <w:rPr>
          <w:sz w:val="24"/>
          <w:szCs w:val="24"/>
        </w:rPr>
      </w:r>
      <w:r/>
    </w:p>
    <w:p>
      <w:pPr>
        <w:pStyle w:val="850"/>
        <w:ind w:firstLine="480"/>
        <w:rPr>
          <w:sz w:val="24"/>
          <w:szCs w:val="24"/>
        </w:rPr>
      </w:pPr>
      <w:r>
        <w:rPr>
          <w:rFonts w:hint="eastAsia"/>
          <w:sz w:val="24"/>
          <w:szCs w:val="24"/>
        </w:rPr>
        <w:t xml:space="preserve">本项目申请人的特定资格要求中要求提供的材料。</w:t>
      </w:r>
      <w:r/>
    </w:p>
    <w:p>
      <w:pPr>
        <w:rPr>
          <w:rFonts w:ascii="黑体" w:hAnsi="黑体" w:eastAsia="黑体"/>
          <w:i/>
          <w:sz w:val="32"/>
          <w:szCs w:val="32"/>
          <w:u w:val="single"/>
        </w:rPr>
      </w:pPr>
      <w:r>
        <w:rPr>
          <w:rFonts w:ascii="黑体" w:hAnsi="黑体" w:eastAsia="黑体"/>
          <w:i/>
          <w:sz w:val="32"/>
          <w:szCs w:val="32"/>
          <w:u w:val="single"/>
        </w:rPr>
      </w:r>
      <w:r/>
    </w:p>
    <w:p>
      <w:pPr>
        <w:pStyle w:val="851"/>
        <w:rPr>
          <w:lang w:eastAsia="zh-CN"/>
        </w:rPr>
      </w:pPr>
      <w:r>
        <w:rPr>
          <w:lang w:eastAsia="zh-CN"/>
        </w:rPr>
      </w:r>
      <w:r/>
    </w:p>
    <w:p>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三、法人授权书</w:t>
      </w:r>
      <w:r/>
    </w:p>
    <w:p>
      <w:pPr>
        <w:jc w:val="center"/>
        <w:spacing w:line="420" w:lineRule="exact"/>
        <w:rPr>
          <w:rFonts w:ascii="方正小标宋简体" w:hAnsi="方正小标宋简体" w:eastAsia="方正小标宋简体" w:cs="方正小标宋简体"/>
          <w:b/>
          <w:bCs/>
          <w:color w:val="000000"/>
          <w:sz w:val="32"/>
          <w:szCs w:val="32"/>
        </w:rPr>
        <w:outlineLvl w:val="2"/>
      </w:pPr>
      <w:r>
        <w:rPr>
          <w:rFonts w:hint="eastAsia" w:ascii="方正小标宋简体" w:hAnsi="方正小标宋简体" w:eastAsia="方正小标宋简体" w:cs="方正小标宋简体"/>
          <w:b/>
          <w:bCs/>
          <w:color w:val="000000"/>
          <w:sz w:val="32"/>
          <w:szCs w:val="32"/>
        </w:rPr>
        <w:t xml:space="preserve">法人授权书</w:t>
      </w:r>
      <w:r/>
    </w:p>
    <w:p>
      <w:pPr>
        <w:pStyle w:val="850"/>
        <w:ind w:firstLine="480"/>
        <w:spacing w:line="420" w:lineRule="exact"/>
        <w:rPr>
          <w:sz w:val="24"/>
          <w:szCs w:val="24"/>
        </w:rPr>
      </w:pPr>
      <w:r>
        <w:rPr>
          <w:sz w:val="24"/>
          <w:szCs w:val="24"/>
        </w:rPr>
      </w:r>
      <w:r/>
    </w:p>
    <w:p>
      <w:pPr>
        <w:pStyle w:val="850"/>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850"/>
        <w:ind w:firstLine="480"/>
        <w:spacing w:line="480" w:lineRule="exact"/>
        <w:rPr>
          <w:sz w:val="24"/>
          <w:szCs w:val="24"/>
        </w:rPr>
      </w:pPr>
      <w:r>
        <w:rPr>
          <w:rFonts w:hint="eastAsia"/>
          <w:sz w:val="24"/>
          <w:szCs w:val="24"/>
        </w:rPr>
        <w:t xml:space="preserve">本授权书自______年____月____日起生效，特此声明。</w:t>
      </w:r>
      <w:r/>
    </w:p>
    <w:p>
      <w:pPr>
        <w:pStyle w:val="850"/>
        <w:ind w:firstLine="480"/>
        <w:spacing w:line="480" w:lineRule="exact"/>
        <w:rPr>
          <w:sz w:val="24"/>
          <w:szCs w:val="24"/>
        </w:rPr>
      </w:pPr>
      <w:r>
        <w:rPr>
          <w:rFonts w:hint="eastAsia"/>
          <w:sz w:val="24"/>
          <w:szCs w:val="24"/>
        </w:rPr>
        <w:t xml:space="preserve">被授权人身份证号码：</w:t>
      </w:r>
      <w:r/>
    </w:p>
    <w:p>
      <w:pPr>
        <w:pStyle w:val="850"/>
        <w:ind w:firstLine="480"/>
        <w:spacing w:line="480" w:lineRule="exact"/>
        <w:rPr>
          <w:sz w:val="24"/>
          <w:szCs w:val="24"/>
          <w:u w:val="single"/>
        </w:rPr>
      </w:pPr>
      <w:r>
        <w:rPr>
          <w:rFonts w:hint="eastAsia"/>
          <w:sz w:val="24"/>
          <w:szCs w:val="24"/>
        </w:rPr>
        <w:t xml:space="preserve">被授权人联系电话：（手机）</w:t>
      </w:r>
      <w:r/>
    </w:p>
    <w:p>
      <w:pPr>
        <w:pStyle w:val="850"/>
        <w:ind w:firstLine="468"/>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850"/>
        <w:ind w:firstLine="480"/>
        <w:spacing w:line="480" w:lineRule="exact"/>
        <w:rPr>
          <w:sz w:val="24"/>
          <w:szCs w:val="24"/>
          <w:u w:val="single"/>
        </w:rPr>
      </w:pPr>
      <w:r>
        <w:rPr>
          <w:rFonts w:hint="eastAsia"/>
          <w:sz w:val="24"/>
          <w:szCs w:val="24"/>
        </w:rPr>
        <w:t xml:space="preserve">单位地址：</w:t>
      </w:r>
      <w:r/>
    </w:p>
    <w:p>
      <w:pPr>
        <w:pStyle w:val="850"/>
        <w:ind w:firstLine="480"/>
        <w:spacing w:line="480" w:lineRule="exact"/>
        <w:rPr>
          <w:sz w:val="24"/>
          <w:szCs w:val="24"/>
        </w:rPr>
      </w:pPr>
      <w:r>
        <w:rPr>
          <w:rFonts w:hint="eastAsia"/>
          <w:sz w:val="24"/>
          <w:szCs w:val="24"/>
        </w:rPr>
        <w:t xml:space="preserve">日    期：</w:t>
      </w:r>
      <w:bookmarkStart w:id="203" w:name="_Hlt26955070"/>
      <w:r/>
      <w:bookmarkEnd w:id="203"/>
      <w:r/>
      <w:bookmarkStart w:id="204" w:name="_Hlt26671380"/>
      <w:r/>
      <w:bookmarkEnd w:id="204"/>
      <w:r/>
      <w:bookmarkStart w:id="205" w:name="_格式3__银行出具的资信证明"/>
      <w:r/>
      <w:bookmarkEnd w:id="205"/>
      <w:r/>
      <w:r/>
    </w:p>
    <w:p>
      <w:pPr>
        <w:pStyle w:val="663"/>
        <w:rPr>
          <w:i/>
          <w:sz w:val="24"/>
          <w:szCs w:val="24"/>
          <w:u w:val="single"/>
        </w:rPr>
      </w:pPr>
      <w:r>
        <w:rPr>
          <w:i/>
          <w:sz w:val="24"/>
          <w:szCs w:val="24"/>
          <w:u w:val="single"/>
        </w:rPr>
      </w:r>
      <w:r/>
    </w:p>
    <w:p>
      <w:pPr>
        <w:pStyle w:val="663"/>
        <w:ind w:firstLine="0"/>
      </w:p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宋体" w:hAnsi="宋体"/>
          <w:bCs/>
          <w:sz w:val="24"/>
        </w:rPr>
      </w:pPr>
      <w:r>
        <w:rPr>
          <w:rFonts w:ascii="宋体" w:hAnsi="宋体"/>
          <w:bCs/>
          <w:sz w:val="24"/>
        </w:rPr>
      </w:r>
      <w:r/>
    </w:p>
    <w:p>
      <w:pPr>
        <w:pStyle w:val="660"/>
        <w:rPr>
          <w:bCs/>
          <w:sz w:val="24"/>
        </w:rPr>
      </w:pPr>
      <w:r>
        <w:rPr>
          <w:bCs/>
          <w:sz w:val="24"/>
        </w:rPr>
      </w:r>
      <w:r/>
    </w:p>
    <w:p>
      <w:pPr>
        <w:rPr>
          <w:bCs/>
          <w:sz w:val="24"/>
        </w:rPr>
      </w:pPr>
      <w:r>
        <w:rPr>
          <w:bCs/>
          <w:sz w:val="24"/>
        </w:rPr>
      </w:r>
      <w:r/>
    </w:p>
    <w:p>
      <w:pPr>
        <w:pStyle w:val="660"/>
      </w:pPr>
      <w:r/>
      <w:r/>
    </w:p>
    <w:p>
      <w:pPr>
        <w:rPr>
          <w:rFonts w:ascii="宋体" w:hAnsi="宋体"/>
          <w:bCs/>
          <w:sz w:val="24"/>
        </w:rPr>
      </w:pPr>
      <w:r>
        <w:rPr>
          <w:rFonts w:ascii="宋体" w:hAnsi="宋体"/>
          <w:bCs/>
          <w:sz w:val="24"/>
        </w:rPr>
      </w:r>
      <w:r/>
    </w:p>
    <w:p>
      <w:pPr>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四、投标函</w:t>
      </w:r>
      <w:r/>
    </w:p>
    <w:p>
      <w:pPr>
        <w:jc w:val="center"/>
        <w:spacing w:line="360" w:lineRule="auto"/>
        <w:rPr>
          <w:rFonts w:ascii="方正小标宋简体" w:hAnsi="方正小标宋简体" w:eastAsia="方正小标宋简体" w:cs="方正小标宋简体"/>
          <w:b/>
          <w:bCs/>
          <w:color w:val="000000"/>
          <w:sz w:val="32"/>
          <w:szCs w:val="32"/>
        </w:rPr>
        <w:outlineLvl w:val="2"/>
      </w:pPr>
      <w:r>
        <w:rPr>
          <w:rFonts w:hint="eastAsia" w:ascii="方正小标宋简体" w:hAnsi="方正小标宋简体" w:eastAsia="方正小标宋简体" w:cs="方正小标宋简体"/>
          <w:b/>
          <w:bCs/>
          <w:color w:val="000000"/>
          <w:sz w:val="32"/>
          <w:szCs w:val="32"/>
        </w:rPr>
        <w:t xml:space="preserve">投标函</w:t>
      </w:r>
      <w:r/>
    </w:p>
    <w:p>
      <w:pPr>
        <w:pStyle w:val="843"/>
        <w:spacing w:before="0" w:after="0" w:line="420" w:lineRule="exact"/>
        <w:rPr>
          <w:rFonts w:ascii="宋体" w:hAnsi="宋体"/>
          <w:szCs w:val="21"/>
        </w:rPr>
      </w:pPr>
      <w:r>
        <w:rPr>
          <w:rFonts w:hint="eastAsia" w:ascii="宋体" w:hAnsi="宋体"/>
          <w:szCs w:val="21"/>
        </w:rPr>
        <w:t xml:space="preserve">致：南京市公共资源交易中心</w:t>
      </w:r>
      <w:r>
        <w:rPr>
          <w:rFonts w:hint="eastAsia" w:ascii="宋体" w:hAnsi="宋体"/>
        </w:rPr>
        <w:t xml:space="preserve">江宁分中心</w:t>
      </w:r>
      <w:r/>
    </w:p>
    <w:p>
      <w:pPr>
        <w:pStyle w:val="843"/>
        <w:spacing w:before="0" w:after="0" w:line="420" w:lineRule="exact"/>
        <w:rPr>
          <w:rFonts w:ascii="宋体" w:hAnsi="宋体"/>
          <w:szCs w:val="21"/>
        </w:rPr>
      </w:pPr>
      <w:r>
        <w:rPr>
          <w:rFonts w:hint="eastAsia" w:ascii="宋体" w:hAnsi="宋体"/>
          <w:szCs w:val="21"/>
        </w:rPr>
        <w:t xml:space="preserve">根据贵方编号为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843"/>
        <w:spacing w:before="0" w:after="0" w:line="420" w:lineRule="exact"/>
        <w:rPr>
          <w:rFonts w:ascii="宋体" w:hAnsi="宋体"/>
          <w:szCs w:val="21"/>
        </w:rPr>
      </w:pPr>
      <w:r>
        <w:rPr>
          <w:rFonts w:hint="eastAsia" w:ascii="宋体" w:hAnsi="宋体"/>
          <w:szCs w:val="21"/>
        </w:rPr>
        <w:t xml:space="preserve">1.按招标文件规定的各项要求，向买方提供所需货物（包含与货物相关的服务）。</w:t>
      </w:r>
      <w:r/>
    </w:p>
    <w:p>
      <w:pPr>
        <w:pStyle w:val="843"/>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843"/>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843"/>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843"/>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843"/>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ind w:firstLine="480"/>
        <w:jc w:val="left"/>
        <w:spacing w:line="420" w:lineRule="exact"/>
        <w:rPr>
          <w:rFonts w:ascii="宋体" w:hAnsi="宋体"/>
          <w:szCs w:val="21"/>
        </w:rPr>
      </w:pPr>
      <w:r>
        <w:rPr>
          <w:rFonts w:hint="eastAsia" w:ascii="宋体" w:hAnsi="宋体"/>
          <w:sz w:val="24"/>
          <w:szCs w:val="24"/>
        </w:rPr>
        <w:t xml:space="preserve">8.</w:t>
      </w:r>
      <w:r>
        <w:rPr>
          <w:rFonts w:hint="eastAsia"/>
          <w:sz w:val="24"/>
          <w:szCs w:val="24"/>
        </w:rPr>
        <w:t xml:space="preserve">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ascii="宋体" w:hAnsi="宋体"/>
          <w:sz w:val="24"/>
          <w:szCs w:val="24"/>
        </w:rPr>
        <w:t xml:space="preserve">非民营企业 </w:t>
      </w:r>
      <w:r>
        <w:rPr>
          <w:rFonts w:ascii="Wingdings" w:hAnsi="Wingdings" w:eastAsia="Wingdings" w:cs="Wingdings"/>
          <w:sz w:val="24"/>
          <w:szCs w:val="24"/>
        </w:rPr>
        <w:t xml:space="preserve"></w:t>
      </w:r>
      <w:r>
        <w:rPr>
          <w:rFonts w:hint="eastAsia" w:ascii="宋体" w:hAnsi="宋体"/>
          <w:sz w:val="24"/>
          <w:szCs w:val="24"/>
        </w:rPr>
        <w:t xml:space="preserve">其他（在对应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843"/>
        <w:spacing w:before="0" w:after="0" w:line="420" w:lineRule="exact"/>
        <w:rPr>
          <w:rFonts w:ascii="宋体" w:hAnsi="宋体"/>
          <w:szCs w:val="21"/>
        </w:rPr>
      </w:pPr>
      <w:r>
        <w:rPr>
          <w:rFonts w:hint="eastAsia" w:ascii="宋体" w:hAnsi="宋体"/>
          <w:szCs w:val="21"/>
        </w:rPr>
        <w:t xml:space="preserve">9.我方与本次投标有关信息</w:t>
      </w:r>
      <w:r/>
    </w:p>
    <w:p>
      <w:pPr>
        <w:pStyle w:val="843"/>
        <w:spacing w:before="0" w:after="0" w:line="420" w:lineRule="exact"/>
        <w:rPr>
          <w:rFonts w:ascii="宋体" w:hAnsi="宋体"/>
          <w:szCs w:val="21"/>
        </w:rPr>
      </w:pPr>
      <w:r>
        <w:rPr>
          <w:rFonts w:hint="eastAsia" w:ascii="宋体" w:hAnsi="宋体"/>
          <w:szCs w:val="21"/>
        </w:rPr>
        <w:t xml:space="preserve">地  址：</w:t>
      </w:r>
      <w:r/>
    </w:p>
    <w:p>
      <w:pPr>
        <w:pStyle w:val="843"/>
        <w:spacing w:before="0" w:after="0" w:line="420" w:lineRule="exact"/>
        <w:rPr>
          <w:rFonts w:ascii="宋体" w:hAnsi="宋体"/>
          <w:szCs w:val="21"/>
        </w:rPr>
      </w:pPr>
      <w:r>
        <w:rPr>
          <w:rFonts w:hint="eastAsia" w:ascii="宋体" w:hAnsi="宋体"/>
          <w:szCs w:val="21"/>
        </w:rPr>
        <w:t xml:space="preserve">邮  编：</w:t>
      </w:r>
      <w:r/>
    </w:p>
    <w:p>
      <w:pPr>
        <w:pStyle w:val="843"/>
        <w:spacing w:before="0" w:after="0" w:line="420" w:lineRule="exact"/>
        <w:rPr>
          <w:rFonts w:ascii="宋体" w:hAnsi="宋体"/>
          <w:szCs w:val="21"/>
          <w:u w:val="single"/>
        </w:rPr>
      </w:pPr>
      <w:r>
        <w:rPr>
          <w:rFonts w:hint="eastAsia" w:ascii="宋体" w:hAnsi="宋体"/>
          <w:szCs w:val="21"/>
        </w:rPr>
        <w:t xml:space="preserve">电  话：</w:t>
      </w:r>
      <w:r/>
    </w:p>
    <w:p>
      <w:pPr>
        <w:pStyle w:val="843"/>
        <w:spacing w:before="0" w:after="0" w:line="420" w:lineRule="exact"/>
        <w:rPr>
          <w:rFonts w:ascii="宋体" w:hAnsi="宋体"/>
          <w:szCs w:val="21"/>
          <w:u w:val="single"/>
        </w:rPr>
      </w:pPr>
      <w:r>
        <w:rPr>
          <w:rFonts w:hint="eastAsia" w:ascii="宋体" w:hAnsi="宋体"/>
          <w:szCs w:val="21"/>
        </w:rPr>
        <w:t xml:space="preserve">传  真：</w:t>
      </w:r>
      <w:r/>
    </w:p>
    <w:p>
      <w:pPr>
        <w:pStyle w:val="843"/>
        <w:spacing w:before="0" w:after="0" w:line="420" w:lineRule="exact"/>
        <w:rPr>
          <w:rFonts w:ascii="宋体" w:hAnsi="宋体"/>
          <w:szCs w:val="21"/>
          <w:u w:val="single"/>
        </w:rPr>
      </w:pPr>
      <w:r>
        <w:rPr>
          <w:rFonts w:hint="eastAsia" w:ascii="宋体" w:hAnsi="宋体"/>
          <w:szCs w:val="21"/>
        </w:rPr>
        <w:t xml:space="preserve">开户行：</w:t>
      </w:r>
      <w:r/>
    </w:p>
    <w:p>
      <w:pPr>
        <w:pStyle w:val="843"/>
        <w:spacing w:before="0" w:after="0" w:line="420" w:lineRule="exact"/>
        <w:rPr>
          <w:rFonts w:ascii="宋体" w:hAnsi="宋体"/>
          <w:szCs w:val="21"/>
          <w:u w:val="single"/>
        </w:rPr>
      </w:pPr>
      <w:r>
        <w:rPr>
          <w:rFonts w:hint="eastAsia" w:ascii="宋体" w:hAnsi="宋体"/>
          <w:szCs w:val="21"/>
        </w:rPr>
        <w:t xml:space="preserve">账  号：</w:t>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843"/>
        <w:spacing w:before="0" w:after="0" w:line="420" w:lineRule="exact"/>
        <w:rPr>
          <w:rFonts w:ascii="宋体" w:hAnsi="宋体"/>
          <w:szCs w:val="21"/>
        </w:rPr>
      </w:pPr>
      <w:r>
        <w:rPr>
          <w:rFonts w:hint="eastAsia" w:ascii="宋体" w:hAnsi="宋体"/>
          <w:szCs w:val="21"/>
        </w:rPr>
        <w:t xml:space="preserve">日  期：</w:t>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pStyle w:val="660"/>
      </w:p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五、开标一览表</w:t>
      </w:r>
      <w:r/>
    </w:p>
    <w:p>
      <w:pPr>
        <w:jc w:val="center"/>
        <w:spacing w:line="360" w:lineRule="auto"/>
        <w:rPr>
          <w:rFonts w:ascii="方正小标宋简体" w:hAnsi="方正小标宋简体" w:eastAsia="方正小标宋简体" w:cs="方正小标宋简体"/>
          <w:b/>
          <w:bCs/>
          <w:color w:val="000000"/>
          <w:sz w:val="32"/>
          <w:szCs w:val="32"/>
        </w:rPr>
        <w:outlineLvl w:val="2"/>
      </w:pPr>
      <w:r>
        <w:rPr>
          <w:rFonts w:hint="eastAsia" w:ascii="方正小标宋简体" w:hAnsi="方正小标宋简体" w:eastAsia="方正小标宋简体" w:cs="方正小标宋简体"/>
          <w:b/>
          <w:bCs/>
          <w:color w:val="000000"/>
          <w:sz w:val="32"/>
          <w:szCs w:val="32"/>
        </w:rPr>
        <w:t xml:space="preserve">开标一览表</w:t>
      </w:r>
      <w:r/>
    </w:p>
    <w:p>
      <w:pPr>
        <w:rPr>
          <w:rFonts w:ascii="宋体" w:hAnsi="宋体"/>
          <w:sz w:val="24"/>
          <w:szCs w:val="24"/>
        </w:rPr>
      </w:pPr>
      <w:r>
        <w:rPr>
          <w:rFonts w:hint="eastAsia" w:ascii="宋体" w:hAnsi="宋体"/>
          <w:sz w:val="24"/>
          <w:szCs w:val="24"/>
        </w:rPr>
        <w:t xml:space="preserve">投标人名称：（加盖电子公章）</w:t>
      </w:r>
      <w:r/>
    </w:p>
    <w:p>
      <w:pPr>
        <w:rPr>
          <w:rFonts w:ascii="宋体" w:hAnsi="宋体"/>
          <w:sz w:val="24"/>
          <w:szCs w:val="24"/>
        </w:rPr>
      </w:pPr>
      <w:r>
        <w:rPr>
          <w:rFonts w:ascii="宋体" w:hAnsi="宋体"/>
          <w:sz w:val="24"/>
          <w:szCs w:val="24"/>
        </w:rPr>
      </w:r>
      <w:r/>
    </w:p>
    <w:p>
      <w:pPr>
        <w:rPr>
          <w:sz w:val="24"/>
          <w:szCs w:val="24"/>
        </w:rPr>
      </w:pPr>
      <w:r>
        <w:rPr>
          <w:rFonts w:hint="eastAsia" w:ascii="宋体" w:hAnsi="宋体"/>
          <w:sz w:val="24"/>
          <w:szCs w:val="24"/>
        </w:rPr>
        <w:t xml:space="preserve">项目名称：</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项目编号：                                   采购包号：</w:t>
      </w:r>
      <w:r/>
    </w:p>
    <w:tbl>
      <w:tblPr>
        <w:tblStyle w:val="659"/>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843"/>
              <w:ind w:firstLine="0"/>
              <w:spacing w:before="0" w:after="0" w:line="500" w:lineRule="exact"/>
              <w:rPr>
                <w:rFonts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rPr>
          <w:rFonts w:ascii="黑体" w:hAnsi="黑体" w:eastAsia="黑体"/>
          <w:b/>
          <w:i/>
          <w:sz w:val="32"/>
          <w:szCs w:val="32"/>
          <w:u w:val="single"/>
        </w:rPr>
      </w:pPr>
      <w:r>
        <w:rPr>
          <w:rFonts w:hint="eastAsia" w:ascii="宋体" w:hAnsi="宋体"/>
          <w:sz w:val="24"/>
          <w:szCs w:val="24"/>
        </w:rPr>
        <w:t xml:space="preserve">                                              日  期：</w:t>
      </w:r>
      <w:r/>
    </w:p>
    <w:p>
      <w:pPr>
        <w:ind w:firstLine="482"/>
        <w:spacing w:line="480" w:lineRule="exact"/>
        <w:rPr>
          <w:rFonts w:ascii="宋体" w:hAnsi="宋体"/>
          <w:b/>
          <w:bCs/>
          <w:sz w:val="24"/>
          <w:szCs w:val="24"/>
        </w:rPr>
      </w:pPr>
      <w:r>
        <w:rPr>
          <w:rFonts w:ascii="宋体" w:hAnsi="宋体"/>
          <w:b/>
          <w:bCs/>
          <w:sz w:val="24"/>
          <w:szCs w:val="24"/>
        </w:rPr>
      </w:r>
      <w:r/>
    </w:p>
    <w:p>
      <w:pPr>
        <w:ind w:firstLine="482"/>
        <w:spacing w:line="480" w:lineRule="exact"/>
        <w:rPr>
          <w:rFonts w:ascii="宋体" w:hAnsi="宋体"/>
          <w:b/>
          <w:bCs/>
          <w:sz w:val="24"/>
          <w:szCs w:val="24"/>
        </w:rPr>
      </w:pPr>
      <w:r>
        <w:rPr>
          <w:rFonts w:ascii="宋体" w:hAnsi="宋体"/>
          <w:b/>
          <w:bCs/>
          <w:sz w:val="24"/>
          <w:szCs w:val="24"/>
        </w:rPr>
      </w:r>
      <w:r/>
    </w:p>
    <w:p>
      <w:pPr>
        <w:jc w:val="center"/>
        <w:spacing w:line="360" w:lineRule="auto"/>
        <w:rPr>
          <w:rFonts w:ascii="黑体" w:eastAsia="黑体"/>
          <w:sz w:val="32"/>
          <w:szCs w:val="32"/>
        </w:rPr>
      </w:pPr>
      <w:r>
        <w:rPr>
          <w:rFonts w:ascii="黑体" w:eastAsia="黑体"/>
          <w:sz w:val="32"/>
          <w:szCs w:val="32"/>
        </w:rPr>
      </w:r>
      <w:r/>
    </w:p>
    <w:p>
      <w:pPr>
        <w:pStyle w:val="660"/>
        <w:rPr>
          <w:rFonts w:ascii="黑体" w:eastAsia="黑体"/>
          <w:sz w:val="32"/>
          <w:szCs w:val="32"/>
        </w:rPr>
      </w:pPr>
      <w:r>
        <w:rPr>
          <w:rFonts w:ascii="黑体" w:eastAsia="黑体"/>
          <w:sz w:val="32"/>
          <w:szCs w:val="32"/>
        </w:rPr>
      </w:r>
      <w:r/>
    </w:p>
    <w:p>
      <w:pPr>
        <w:rPr>
          <w:rFonts w:ascii="黑体" w:eastAsia="黑体"/>
          <w:sz w:val="32"/>
          <w:szCs w:val="32"/>
        </w:rPr>
      </w:pPr>
      <w:r>
        <w:rPr>
          <w:rFonts w:ascii="黑体" w:eastAsia="黑体"/>
          <w:sz w:val="32"/>
          <w:szCs w:val="32"/>
        </w:rPr>
      </w:r>
      <w:r/>
    </w:p>
    <w:p>
      <w:pPr>
        <w:pStyle w:val="660"/>
      </w:pPr>
      <w:r/>
      <w:r/>
    </w:p>
    <w:p>
      <w:pPr>
        <w:jc w:val="center"/>
        <w:spacing w:line="360" w:lineRule="auto"/>
        <w:rPr>
          <w:rFonts w:ascii="黑体" w:eastAsia="黑体"/>
          <w:sz w:val="32"/>
          <w:szCs w:val="32"/>
        </w:rPr>
      </w:pPr>
      <w:r>
        <w:rPr>
          <w:rFonts w:asci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pStyle w:val="660"/>
        <w:rPr>
          <w:rFonts w:ascii="黑体" w:hAnsi="黑体" w:eastAsia="黑体"/>
          <w:sz w:val="32"/>
          <w:szCs w:val="32"/>
        </w:rPr>
      </w:pPr>
      <w:r>
        <w:rPr>
          <w:rFonts w:ascii="黑体" w:hAnsi="黑体" w:eastAsia="黑体"/>
          <w:sz w:val="32"/>
          <w:szCs w:val="32"/>
        </w:rPr>
      </w:r>
      <w:r/>
    </w:p>
    <w:p>
      <w:pPr>
        <w:rPr>
          <w:rFonts w:ascii="黑体" w:hAnsi="黑体" w:eastAsia="黑体"/>
          <w:sz w:val="32"/>
          <w:szCs w:val="32"/>
        </w:rPr>
      </w:pPr>
      <w:r>
        <w:rPr>
          <w:rFonts w:ascii="黑体" w:hAnsi="黑体" w:eastAsia="黑体"/>
          <w:sz w:val="32"/>
          <w:szCs w:val="32"/>
        </w:rPr>
      </w:r>
      <w:r/>
    </w:p>
    <w:p>
      <w:pPr>
        <w:pStyle w:val="660"/>
      </w:pPr>
      <w:r/>
      <w:r/>
    </w:p>
    <w:p>
      <w:r/>
      <w:r/>
    </w:p>
    <w:p>
      <w:pPr>
        <w:pStyle w:val="660"/>
      </w:pPr>
      <w:r/>
      <w:r/>
    </w:p>
    <w:p>
      <w:pPr>
        <w:rPr>
          <w:rFonts w:ascii="黑体" w:hAnsi="黑体" w:eastAsia="黑体"/>
          <w:i/>
          <w:iCs/>
          <w:sz w:val="32"/>
          <w:szCs w:val="32"/>
          <w:u w:val="single"/>
        </w:rPr>
      </w:pPr>
      <w:r>
        <w:rPr>
          <w:rFonts w:hint="eastAsia" w:ascii="黑体" w:hAnsi="黑体" w:eastAsia="黑体"/>
          <w:i/>
          <w:iCs/>
          <w:sz w:val="32"/>
          <w:szCs w:val="32"/>
          <w:u w:val="single"/>
        </w:rPr>
        <w:br w:type="page" w:clear="all"/>
      </w:r>
      <w:r/>
    </w:p>
    <w:p>
      <w:pPr>
        <w:jc w:val="left"/>
        <w:spacing w:line="360" w:lineRule="auto"/>
        <w:rPr>
          <w:rFonts w:ascii="黑体" w:hAnsi="黑体" w:eastAsia="黑体"/>
          <w:sz w:val="32"/>
          <w:szCs w:val="32"/>
        </w:rPr>
      </w:pPr>
      <w:r>
        <w:rPr>
          <w:rFonts w:hint="eastAsia" w:ascii="黑体" w:hAnsi="黑体" w:eastAsia="黑体"/>
          <w:sz w:val="32"/>
          <w:szCs w:val="32"/>
        </w:rPr>
        <w:t xml:space="preserve">六、核心产品品牌一览表</w:t>
      </w:r>
      <w:r/>
    </w:p>
    <w:p>
      <w:pPr>
        <w:jc w:val="center"/>
        <w:spacing w:line="360" w:lineRule="auto"/>
        <w:rPr>
          <w:rFonts w:ascii="方正小标宋简体" w:hAnsi="方正小标宋简体" w:eastAsia="方正小标宋简体" w:cs="方正小标宋简体"/>
          <w:sz w:val="32"/>
          <w:szCs w:val="32"/>
        </w:rPr>
        <w:outlineLvl w:val="2"/>
      </w:pPr>
      <w:r>
        <w:rPr>
          <w:rFonts w:ascii="方正小标宋简体" w:hAnsi="方正小标宋简体" w:eastAsia="方正小标宋简体" w:cs="方正小标宋简体"/>
          <w:sz w:val="32"/>
          <w:szCs w:val="32"/>
        </w:rPr>
      </w:r>
      <w:r/>
    </w:p>
    <w:p>
      <w:pPr>
        <w:jc w:val="center"/>
        <w:spacing w:line="360" w:lineRule="auto"/>
        <w:rPr>
          <w:rFonts w:ascii="方正小标宋简体" w:hAnsi="方正小标宋简体" w:eastAsia="方正小标宋简体" w:cs="方正小标宋简体"/>
          <w:b/>
          <w:bCs/>
          <w:sz w:val="32"/>
          <w:szCs w:val="32"/>
        </w:rPr>
        <w:outlineLvl w:val="2"/>
      </w:pPr>
      <w:r>
        <w:rPr>
          <w:rFonts w:hint="eastAsia" w:ascii="方正小标宋简体" w:hAnsi="方正小标宋简体" w:eastAsia="方正小标宋简体" w:cs="方正小标宋简体"/>
          <w:b/>
          <w:bCs/>
          <w:sz w:val="32"/>
          <w:szCs w:val="32"/>
        </w:rPr>
        <w:t xml:space="preserve">核心产品品牌一览表</w:t>
      </w:r>
      <w:r/>
    </w:p>
    <w:tbl>
      <w:tblPr>
        <w:tblStyle w:val="659"/>
        <w:tblpPr w:horzAnchor="margin" w:tblpXSpec="center" w:vertAnchor="text" w:tblpY="133" w:leftFromText="180" w:topFromText="0" w:rightFromText="180" w:bottomFromText="0"/>
        <w:tblW w:w="97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产品名称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产品品牌</w:t>
            </w:r>
            <w:r/>
          </w:p>
        </w:tc>
        <w:tc>
          <w:tcPr>
            <w:tcBorders>
              <w:top w:val="single" w:color="auto" w:sz="4" w:space="0"/>
              <w:left w:val="single" w:color="auto" w:sz="4" w:space="0"/>
              <w:right w:val="single" w:color="auto" w:sz="4" w:space="0"/>
            </w:tcBorders>
            <w:tcW w:w="2601" w:type="dxa"/>
            <w:vAlign w:val="center"/>
            <w:textDirection w:val="lrTb"/>
            <w:noWrap w:val="false"/>
          </w:tcPr>
          <w:p>
            <w:pPr>
              <w:jc w:val="center"/>
              <w:spacing w:line="0" w:lineRule="atLeast"/>
              <w:widowControl/>
              <w:rPr>
                <w:rFonts w:ascii="宋体" w:hAnsi="宋体"/>
                <w:sz w:val="24"/>
                <w:szCs w:val="24"/>
              </w:rPr>
            </w:pPr>
            <w:r>
              <w:rPr>
                <w:rFonts w:hint="eastAsia" w:ascii="宋体" w:hAnsi="宋体"/>
                <w:sz w:val="24"/>
                <w:szCs w:val="24"/>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0" w:lineRule="atLeast"/>
              <w:rPr>
                <w:rFonts w:ascii="宋体" w:hAnsi="宋体"/>
                <w:sz w:val="24"/>
                <w:szCs w:val="24"/>
                <w:lang w:val="zh-CN"/>
              </w:rPr>
            </w:pPr>
            <w:r>
              <w:rPr>
                <w:rFonts w:ascii="宋体" w:hAnsi="宋体" w:cs="宋体"/>
                <w:szCs w:val="21"/>
                <w:lang w:val="zh-C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ascii="宋体" w:hAnsi="宋体"/>
                <w:sz w:val="24"/>
                <w:szCs w:val="24"/>
                <w:lang w:val="zh-CN"/>
              </w:rPr>
            </w:pPr>
            <w:r>
              <w:rPr>
                <w:rFonts w:ascii="宋体" w:hAnsi="宋体"/>
                <w:sz w:val="24"/>
                <w:szCs w:val="24"/>
                <w:lang w:val="zh-CN"/>
              </w:rPr>
            </w:r>
            <w:r/>
          </w:p>
        </w:tc>
        <w:tc>
          <w:tcPr>
            <w:tcBorders>
              <w:left w:val="single" w:color="auto" w:sz="4" w:space="0"/>
              <w:right w:val="single" w:color="auto" w:sz="4" w:space="0"/>
            </w:tcBorders>
            <w:tcW w:w="2158" w:type="dxa"/>
            <w:textDirection w:val="lrTb"/>
            <w:noWrap w:val="false"/>
          </w:tcPr>
          <w:p>
            <w:pPr>
              <w:jc w:val="center"/>
              <w:spacing w:line="0" w:lineRule="atLeast"/>
              <w:rPr>
                <w:rFonts w:ascii="宋体" w:hAnsi="宋体"/>
                <w:sz w:val="24"/>
                <w:szCs w:val="24"/>
                <w:lang w:val="zh-CN"/>
              </w:rPr>
            </w:pPr>
            <w:r>
              <w:rPr>
                <w:rFonts w:ascii="宋体" w:hAnsi="宋体"/>
                <w:sz w:val="24"/>
                <w:szCs w:val="24"/>
                <w:lang w:val="zh-CN"/>
              </w:rPr>
            </w:r>
            <w:r/>
          </w:p>
        </w:tc>
        <w:tc>
          <w:tcPr>
            <w:tcBorders>
              <w:left w:val="single" w:color="auto" w:sz="4" w:space="0"/>
              <w:right w:val="single" w:color="auto" w:sz="4" w:space="0"/>
            </w:tcBorders>
            <w:tcW w:w="2601" w:type="dxa"/>
            <w:textDirection w:val="lrTb"/>
            <w:noWrap w:val="false"/>
          </w:tcPr>
          <w:p>
            <w:pPr>
              <w:jc w:val="center"/>
              <w:spacing w:line="0" w:lineRule="atLeast"/>
              <w:rPr>
                <w:rFonts w:ascii="宋体" w:hAnsi="宋体"/>
                <w:sz w:val="24"/>
                <w:szCs w:val="24"/>
                <w:lang w:val="zh-CN"/>
              </w:rPr>
            </w:pPr>
            <w:r>
              <w:rPr>
                <w:rFonts w:ascii="宋体" w:hAnsi="宋体"/>
                <w:sz w:val="24"/>
                <w:szCs w:val="24"/>
                <w:lang w:val="zh-CN"/>
              </w:rPr>
            </w:r>
            <w:r/>
          </w:p>
        </w:tc>
      </w:tr>
    </w:tbl>
    <w:p>
      <w:pPr>
        <w:ind w:firstLine="480"/>
        <w:jc w:val="left"/>
        <w:spacing w:line="360" w:lineRule="auto"/>
        <w:widowControl/>
        <w:rPr>
          <w:rFonts w:ascii="宋体" w:hAnsi="宋体"/>
          <w:sz w:val="24"/>
          <w:szCs w:val="24"/>
        </w:rPr>
      </w:pPr>
      <w:r>
        <w:rPr>
          <w:rFonts w:ascii="宋体" w:hAnsi="宋体"/>
          <w:sz w:val="24"/>
          <w:szCs w:val="24"/>
        </w:rPr>
      </w:r>
      <w:r/>
    </w:p>
    <w:p>
      <w:pPr>
        <w:ind w:firstLine="480"/>
        <w:rPr>
          <w:rFonts w:ascii="宋体" w:hAnsi="宋体"/>
          <w:sz w:val="24"/>
          <w:szCs w:val="24"/>
          <w:lang w:val="zh-CN"/>
        </w:rPr>
      </w:pPr>
      <w:r>
        <w:rPr>
          <w:rFonts w:hint="eastAsia" w:ascii="宋体" w:hAnsi="宋体"/>
          <w:sz w:val="24"/>
          <w:szCs w:val="24"/>
        </w:rPr>
        <w:t xml:space="preserve">投标人</w:t>
      </w:r>
      <w:r>
        <w:rPr>
          <w:rFonts w:hint="eastAsia" w:ascii="宋体" w:hAnsi="宋体"/>
          <w:sz w:val="24"/>
          <w:szCs w:val="24"/>
          <w:lang w:val="zh-CN"/>
        </w:rPr>
        <w:t xml:space="preserve">名称：（</w:t>
      </w:r>
      <w:r>
        <w:rPr>
          <w:rFonts w:hint="eastAsia" w:ascii="宋体" w:hAnsi="宋体"/>
          <w:sz w:val="24"/>
          <w:szCs w:val="24"/>
        </w:rPr>
        <w:t xml:space="preserve">加盖电子公章</w:t>
      </w:r>
      <w:r>
        <w:rPr>
          <w:rFonts w:hint="eastAsia" w:ascii="宋体" w:hAnsi="宋体"/>
          <w:sz w:val="24"/>
          <w:szCs w:val="24"/>
          <w:lang w:val="zh-CN"/>
        </w:rPr>
        <w:t xml:space="preserve">）</w:t>
      </w:r>
      <w:r/>
    </w:p>
    <w:p>
      <w:pPr>
        <w:ind w:firstLine="482"/>
        <w:spacing w:line="480" w:lineRule="exact"/>
        <w:rPr>
          <w:rFonts w:ascii="宋体" w:hAnsi="宋体"/>
          <w:b/>
          <w:bCs/>
          <w:sz w:val="24"/>
          <w:szCs w:val="24"/>
        </w:rPr>
      </w:pPr>
      <w:r>
        <w:rPr>
          <w:rFonts w:ascii="宋体" w:hAnsi="宋体"/>
          <w:b/>
          <w:bCs/>
          <w:sz w:val="24"/>
          <w:szCs w:val="24"/>
        </w:rPr>
      </w:r>
      <w:r/>
    </w:p>
    <w:p>
      <w:pPr>
        <w:ind w:firstLine="482"/>
        <w:spacing w:line="480" w:lineRule="exact"/>
        <w:rPr>
          <w:rFonts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ascii="黑体" w:hAnsi="黑体" w:eastAsia="黑体"/>
          <w:sz w:val="32"/>
          <w:szCs w:val="32"/>
        </w:rPr>
      </w:r>
      <w:r/>
    </w:p>
    <w:p>
      <w:pPr>
        <w:pStyle w:val="660"/>
        <w:rPr>
          <w:rFonts w:ascii="黑体" w:hAnsi="黑体" w:eastAsia="黑体"/>
          <w:sz w:val="32"/>
          <w:szCs w:val="32"/>
        </w:rPr>
      </w:pPr>
      <w:r>
        <w:rPr>
          <w:rFonts w:ascii="黑体" w:hAnsi="黑体" w:eastAsia="黑体"/>
          <w:sz w:val="32"/>
          <w:szCs w:val="32"/>
        </w:rPr>
      </w:r>
      <w:r/>
    </w:p>
    <w:p>
      <w:r/>
      <w:r/>
    </w:p>
    <w:p>
      <w:pPr>
        <w:rPr>
          <w:rFonts w:ascii="黑体" w:hAnsi="黑体" w:eastAsia="黑体"/>
          <w:sz w:val="32"/>
          <w:szCs w:val="32"/>
        </w:rPr>
      </w:pPr>
      <w:r>
        <w:rPr>
          <w:rFonts w:ascii="黑体" w:hAnsi="黑体" w:eastAsia="黑体"/>
          <w:sz w:val="32"/>
          <w:szCs w:val="32"/>
        </w:rPr>
      </w:r>
      <w:r>
        <w:rPr>
          <w:rFonts w:ascii="黑体" w:hAnsi="黑体" w:eastAsia="黑体"/>
          <w:sz w:val="32"/>
          <w:szCs w:val="32"/>
        </w:rPr>
      </w:r>
    </w:p>
    <w:p>
      <w:pPr>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七、投标分项报价表</w:t>
      </w:r>
      <w:r/>
    </w:p>
    <w:p>
      <w:pPr>
        <w:jc w:val="center"/>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jc w:val="center"/>
        <w:rPr>
          <w:rFonts w:ascii="方正小标宋简体" w:hAnsi="方正小标宋简体" w:eastAsia="方正小标宋简体" w:cs="方正小标宋简体"/>
          <w:b/>
          <w:bCs/>
          <w:sz w:val="32"/>
          <w:szCs w:val="32"/>
        </w:rPr>
      </w:pPr>
      <w:r>
        <w:rPr>
          <w:rFonts w:hint="eastAsia" w:ascii="方正小标宋简体" w:hAnsi="方正小标宋简体" w:eastAsia="方正小标宋简体" w:cs="方正小标宋简体"/>
          <w:b/>
          <w:bCs/>
          <w:sz w:val="32"/>
          <w:szCs w:val="32"/>
        </w:rPr>
        <w:t xml:space="preserve">投标分项报价表</w:t>
      </w:r>
      <w:r/>
    </w:p>
    <w:p>
      <w:pPr>
        <w:rPr>
          <w:rFonts w:ascii="宋体" w:hAnsi="宋体"/>
          <w:sz w:val="24"/>
          <w:szCs w:val="24"/>
        </w:rPr>
      </w:pPr>
      <w:r>
        <w:rPr>
          <w:rFonts w:ascii="宋体" w:hAnsi="宋体"/>
          <w:sz w:val="24"/>
          <w:szCs w:val="24"/>
        </w:rPr>
      </w:r>
      <w:r/>
    </w:p>
    <w:p>
      <w:pPr>
        <w:rPr>
          <w:sz w:val="24"/>
          <w:szCs w:val="24"/>
        </w:rPr>
      </w:pPr>
      <w:r>
        <w:rPr>
          <w:rFonts w:hint="eastAsia" w:ascii="宋体" w:hAnsi="宋体"/>
          <w:sz w:val="24"/>
          <w:szCs w:val="24"/>
        </w:rPr>
        <w:t xml:space="preserve">项目名称：</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项目编号：                                   采购包号：</w:t>
      </w:r>
      <w:r/>
    </w:p>
    <w:tbl>
      <w:tblPr>
        <w:tblStyle w:val="659"/>
        <w:tblW w:w="98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688"/>
        <w:gridCol w:w="1572"/>
        <w:gridCol w:w="830"/>
        <w:gridCol w:w="820"/>
        <w:gridCol w:w="960"/>
        <w:gridCol w:w="1210"/>
      </w:tblGrid>
      <w:tr>
        <w:trPr>
          <w:cantSplit/>
          <w:trHeight w:val="544"/>
        </w:trPr>
        <w:tc>
          <w:tcPr>
            <w:tcW w:w="581" w:type="dxa"/>
            <w:vAlign w:val="center"/>
            <w:vMerge w:val="restart"/>
            <w:textDirection w:val="lrTb"/>
            <w:noWrap w:val="false"/>
          </w:tcPr>
          <w:p>
            <w:pPr>
              <w:jc w:val="center"/>
              <w:spacing w:line="360" w:lineRule="auto"/>
              <w:rPr>
                <w:rFonts w:ascii="宋体" w:hAnsi="宋体"/>
                <w:sz w:val="24"/>
                <w:szCs w:val="24"/>
              </w:rPr>
              <w:outlineLvl w:val="2"/>
            </w:pPr>
            <w:r>
              <w:rPr>
                <w:rFonts w:hint="eastAsia" w:ascii="宋体" w:hAnsi="宋体"/>
                <w:sz w:val="24"/>
                <w:szCs w:val="24"/>
              </w:rPr>
              <w:t xml:space="preserve">序号</w:t>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68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57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96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21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r>
      <w:tr>
        <w:trPr>
          <w:cantSplit/>
          <w:trHeight w:val="603"/>
        </w:trPr>
        <w:tc>
          <w:tcPr>
            <w:tcW w:w="581" w:type="dxa"/>
            <w:vAlign w:val="center"/>
            <w:vMerge w:val="continue"/>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4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产品名称</w:t>
            </w:r>
            <w:r/>
          </w:p>
        </w:tc>
        <w:tc>
          <w:tcPr>
            <w:tcW w:w="97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168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规格或型号</w:t>
            </w:r>
            <w:r/>
          </w:p>
        </w:tc>
        <w:tc>
          <w:tcPr>
            <w:tcW w:w="157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单位</w:t>
            </w:r>
            <w:r/>
          </w:p>
        </w:tc>
        <w:tc>
          <w:tcPr>
            <w:tcW w:w="96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单价（元）</w:t>
            </w:r>
            <w:r/>
          </w:p>
        </w:tc>
        <w:tc>
          <w:tcPr>
            <w:tcW w:w="121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57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57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7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68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572"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3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82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21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gridSpan w:val="8"/>
            <w:tcW w:w="9290" w:type="dxa"/>
            <w:vAlign w:val="center"/>
            <w:textDirection w:val="lrTb"/>
            <w:noWrap w:val="false"/>
          </w:tcPr>
          <w:p>
            <w:pPr>
              <w:spacing w:line="0" w:lineRule="atLeast"/>
              <w:rPr>
                <w:rFonts w:ascii="宋体" w:hAnsi="宋体"/>
                <w:sz w:val="24"/>
                <w:szCs w:val="24"/>
              </w:rPr>
            </w:pPr>
            <w:r>
              <w:rPr>
                <w:rFonts w:hint="eastAsia" w:ascii="宋体" w:hAnsi="宋体"/>
                <w:sz w:val="24"/>
                <w:szCs w:val="24"/>
              </w:rPr>
              <w:t xml:space="preserve">投标总价（元）：</w:t>
            </w:r>
            <w:r/>
          </w:p>
        </w:tc>
      </w:tr>
      <w:tr>
        <w:trPr>
          <w:cantSplit/>
          <w:trHeight w:val="654"/>
        </w:trPr>
        <w:tc>
          <w:tcPr>
            <w:gridSpan w:val="9"/>
            <w:tcW w:w="9871" w:type="dxa"/>
            <w:vAlign w:val="center"/>
            <w:textDirection w:val="lrTb"/>
            <w:noWrap w:val="false"/>
          </w:tcPr>
          <w:p>
            <w:pPr>
              <w:spacing w:line="0" w:lineRule="atLeast"/>
              <w:rPr>
                <w:rFonts w:ascii="宋体" w:hAnsi="宋体"/>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rPr>
              <w:t xml:space="preserve"></w:t>
            </w:r>
            <w:r>
              <w:rPr>
                <w:rFonts w:hint="eastAsia" w:ascii="宋体" w:hAnsi="宋体"/>
                <w:b/>
                <w:bCs/>
                <w:sz w:val="24"/>
                <w:szCs w:val="24"/>
              </w:rPr>
              <w:t xml:space="preserve">是 </w:t>
            </w:r>
            <w:r>
              <w:rPr>
                <w:rFonts w:ascii="Wingdings" w:hAnsi="Wingdings" w:eastAsia="Wingdings" w:cs="Wingdings"/>
                <w:b/>
                <w:bCs/>
                <w:sz w:val="24"/>
                <w:szCs w:val="24"/>
              </w:rPr>
              <w:t xml:space="preserve"></w:t>
            </w:r>
            <w:r>
              <w:rPr>
                <w:rFonts w:hint="eastAsia" w:ascii="宋体" w:hAnsi="宋体"/>
                <w:b/>
                <w:bCs/>
                <w:sz w:val="24"/>
                <w:szCs w:val="24"/>
              </w:rPr>
              <w:t xml:space="preserve">否 达到提供的全部产品成本之和的80%以上。</w:t>
            </w:r>
            <w:r/>
          </w:p>
        </w:tc>
      </w:tr>
    </w:tbl>
    <w:p>
      <w:pPr>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投标人名称：（加盖电子公章）</w:t>
      </w:r>
      <w:r/>
    </w:p>
    <w:p>
      <w:pPr>
        <w:ind w:firstLine="480"/>
        <w:rPr>
          <w:rFonts w:ascii="宋体" w:hAnsi="宋体"/>
          <w:sz w:val="24"/>
          <w:szCs w:val="24"/>
        </w:rPr>
      </w:pPr>
      <w:r>
        <w:rPr>
          <w:rFonts w:ascii="宋体" w:hAnsi="宋体"/>
          <w:sz w:val="24"/>
          <w:szCs w:val="24"/>
        </w:rPr>
      </w:r>
      <w:r/>
    </w:p>
    <w:p>
      <w:pPr>
        <w:pStyle w:val="684"/>
        <w:ind w:firstLine="480"/>
        <w:jc w:val="both"/>
        <w:spacing w:before="0" w:beforeAutospacing="0" w:after="0" w:afterAutospacing="0" w:line="360" w:lineRule="auto"/>
      </w:pPr>
      <w:r>
        <w:t xml:space="preserve">备注： </w:t>
      </w:r>
      <w:r/>
    </w:p>
    <w:p>
      <w:pPr>
        <w:pStyle w:val="684"/>
        <w:ind w:firstLine="480"/>
        <w:jc w:val="both"/>
        <w:spacing w:before="0" w:beforeAutospacing="0" w:after="0" w:afterAutospacing="0" w:line="360" w:lineRule="auto"/>
      </w:pPr>
      <w:r>
        <w:rPr>
          <w:rFonts w:hint="eastAsia"/>
        </w:rPr>
        <w:t xml:space="preserve">1.“投标总报价”应包括为完成整个项目所产生的所有费用，招标文件另有规定的除外。</w:t>
      </w:r>
      <w:r/>
    </w:p>
    <w:p>
      <w:pPr>
        <w:pStyle w:val="684"/>
        <w:ind w:firstLine="480"/>
        <w:jc w:val="both"/>
        <w:spacing w:before="0" w:beforeAutospacing="0" w:after="0" w:afterAutospacing="0" w:line="360" w:lineRule="auto"/>
      </w:pPr>
      <w:r>
        <w:rPr>
          <w:rFonts w:hint="eastAsia"/>
        </w:rPr>
        <w:t xml:space="preserve">2.《投标分项报价表》中“投标总价”应当与《开标一览表》中“投标总报价”一致。</w:t>
      </w:r>
      <w:r/>
    </w:p>
    <w:p>
      <w:pPr>
        <w:pStyle w:val="684"/>
        <w:ind w:firstLine="480"/>
        <w:jc w:val="both"/>
        <w:spacing w:before="0" w:beforeAutospacing="0" w:after="0" w:afterAutospacing="0" w:line="360" w:lineRule="auto"/>
        <w:rPr>
          <w:b/>
          <w:bCs/>
        </w:rPr>
      </w:pPr>
      <w:r>
        <w:rPr>
          <w:rFonts w:hint="eastAsia"/>
          <w:b/>
          <w:bCs/>
        </w:rPr>
        <w:t xml:space="preserve">3.供应商所投产品须与“第四章-项目清单”中的产品一一对应，如有缺项、漏项或者超出单价上限，视为无效投标。</w:t>
      </w:r>
      <w:r/>
    </w:p>
    <w:p>
      <w:pPr>
        <w:pStyle w:val="684"/>
        <w:ind w:firstLine="480"/>
        <w:jc w:val="both"/>
        <w:spacing w:before="0" w:beforeAutospacing="0" w:after="0" w:afterAutospacing="0" w:line="360" w:lineRule="auto"/>
      </w:pPr>
      <w:r>
        <w:rPr>
          <w:rFonts w:hint="eastAsia"/>
        </w:rPr>
        <w:t xml:space="preserve">4.行数不够，可自行添加。</w:t>
      </w:r>
      <w:r/>
    </w:p>
    <w:p>
      <w:pPr>
        <w:pStyle w:val="684"/>
        <w:ind w:firstLine="482"/>
        <w:jc w:val="both"/>
        <w:spacing w:before="0" w:beforeAutospacing="0" w:after="0" w:afterAutospacing="0" w:line="360" w:lineRule="auto"/>
        <w:rPr>
          <w:b/>
          <w:bCs/>
        </w:rPr>
      </w:pPr>
      <w:r>
        <w:rPr>
          <w:rFonts w:hint="eastAsia"/>
          <w:b/>
          <w:bCs/>
        </w:rPr>
        <w:t xml:space="preserve">5.当采购项目或者采购包中含有多种产品，供应商未对提供的符合本国产品标准的产品成本之和占全部产品成本之和的比例达到80%以上作出承诺的，将不享受本国产品价格评审优惠。</w:t>
      </w:r>
      <w:r/>
    </w:p>
    <w:p>
      <w:pPr>
        <w:spacing w:line="480" w:lineRule="exact"/>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黑体" w:hAnsi="黑体" w:eastAsia="黑体"/>
          <w:i/>
          <w:iCs/>
          <w:sz w:val="32"/>
          <w:szCs w:val="32"/>
          <w:u w:val="single"/>
        </w:rPr>
      </w:pPr>
      <w:r>
        <w:rPr>
          <w:rFonts w:hint="eastAsia" w:ascii="黑体" w:hAnsi="黑体" w:eastAsia="黑体"/>
          <w:i/>
          <w:iCs/>
          <w:sz w:val="32"/>
          <w:szCs w:val="32"/>
          <w:u w:val="single"/>
        </w:rPr>
        <w:br w:type="page" w:clear="all"/>
      </w:r>
      <w:r/>
      <w:r>
        <w:rPr>
          <w:rFonts w:hint="eastAsia" w:ascii="黑体" w:hAnsi="黑体" w:eastAsia="黑体"/>
          <w:sz w:val="32"/>
          <w:szCs w:val="32"/>
        </w:rPr>
        <w:t xml:space="preserve">八、技术要求响应及偏离表</w:t>
      </w:r>
      <w:r/>
      <w:r>
        <w:rPr>
          <w:rFonts w:ascii="黑体" w:hAnsi="黑体" w:eastAsia="黑体"/>
          <w:i/>
          <w:iCs/>
          <w:sz w:val="32"/>
          <w:szCs w:val="32"/>
          <w:u w:val="single"/>
        </w:rPr>
      </w:r>
    </w:p>
    <w:p>
      <w:pPr>
        <w:jc w:val="center"/>
        <w:rPr>
          <w:rFonts w:ascii="方正小标宋简体" w:hAnsi="方正小标宋简体" w:eastAsia="方正小标宋简体" w:cs="方正小标宋简体"/>
          <w:b/>
          <w:bCs/>
          <w:sz w:val="32"/>
          <w:szCs w:val="32"/>
        </w:rPr>
        <w:outlineLvl w:val="2"/>
      </w:pPr>
      <w:r>
        <w:rPr>
          <w:rFonts w:hint="eastAsia" w:ascii="方正小标宋简体" w:hAnsi="方正小标宋简体" w:eastAsia="方正小标宋简体" w:cs="方正小标宋简体"/>
          <w:b/>
          <w:bCs/>
          <w:sz w:val="32"/>
          <w:szCs w:val="32"/>
        </w:rPr>
        <w:t xml:space="preserve">技术要求响应及偏离表</w:t>
      </w:r>
      <w:r/>
    </w:p>
    <w:tbl>
      <w:tblPr>
        <w:tblStyle w:val="6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2846"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3364" w:type="dxa"/>
            <w:vAlign w:val="center"/>
            <w:textDirection w:val="lrTb"/>
            <w:noWrap w:val="false"/>
          </w:tcPr>
          <w:p>
            <w:pPr>
              <w:jc w:val="center"/>
              <w:spacing w:line="480" w:lineRule="exact"/>
              <w:rPr>
                <w:rFonts w:ascii="宋体" w:hAnsi="宋体"/>
                <w:sz w:val="24"/>
                <w:szCs w:val="24"/>
              </w:rPr>
            </w:pPr>
            <w:r>
              <w:rPr>
                <w:rFonts w:hint="eastAsia" w:cs="宋体"/>
                <w:sz w:val="24"/>
                <w:szCs w:val="24"/>
              </w:rPr>
              <w:t xml:space="preserve">正偏离、无偏离或负偏离</w:t>
            </w:r>
            <w:r/>
          </w:p>
        </w:tc>
      </w:tr>
      <w:tr>
        <w:trPr>
          <w:cantSplit/>
          <w:trHeight w:val="640"/>
        </w:trPr>
        <w:tc>
          <w:tcPr>
            <w:tcW w:w="815" w:type="dxa"/>
            <w:textDirection w:val="lrTb"/>
            <w:noWrap w:val="false"/>
          </w:tcPr>
          <w:p>
            <w:pPr>
              <w:jc w:val="center"/>
              <w:rPr>
                <w:rFonts w:ascii="宋体" w:hAnsi="宋体"/>
                <w:sz w:val="24"/>
                <w:szCs w:val="24"/>
              </w:rPr>
            </w:pPr>
            <w:r>
              <w:rPr>
                <w:rFonts w:ascii="宋体" w:hAnsi="宋体"/>
                <w:sz w:val="24"/>
                <w:szCs w:val="24"/>
              </w:rPr>
            </w:r>
            <w:r/>
          </w:p>
        </w:tc>
        <w:tc>
          <w:tcPr>
            <w:tcW w:w="2846"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6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15" w:type="dxa"/>
            <w:textDirection w:val="lrTb"/>
            <w:noWrap w:val="false"/>
          </w:tcPr>
          <w:p>
            <w:pPr>
              <w:jc w:val="center"/>
              <w:rPr>
                <w:rFonts w:ascii="宋体" w:hAnsi="宋体"/>
                <w:sz w:val="24"/>
                <w:szCs w:val="24"/>
              </w:rPr>
            </w:pPr>
            <w:r>
              <w:rPr>
                <w:rFonts w:ascii="宋体" w:hAnsi="宋体"/>
                <w:sz w:val="24"/>
                <w:szCs w:val="24"/>
              </w:rPr>
            </w:r>
            <w:r/>
          </w:p>
        </w:tc>
        <w:tc>
          <w:tcPr>
            <w:tcW w:w="2846"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6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15" w:type="dxa"/>
            <w:textDirection w:val="lrTb"/>
            <w:noWrap w:val="false"/>
          </w:tcPr>
          <w:p>
            <w:pPr>
              <w:jc w:val="center"/>
              <w:rPr>
                <w:rFonts w:ascii="宋体" w:hAnsi="宋体"/>
                <w:sz w:val="24"/>
                <w:szCs w:val="24"/>
              </w:rPr>
            </w:pPr>
            <w:r>
              <w:rPr>
                <w:rFonts w:ascii="宋体" w:hAnsi="宋体"/>
                <w:sz w:val="24"/>
                <w:szCs w:val="24"/>
              </w:rPr>
            </w:r>
            <w:r/>
          </w:p>
        </w:tc>
        <w:tc>
          <w:tcPr>
            <w:tcW w:w="2846"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6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15" w:type="dxa"/>
            <w:textDirection w:val="lrTb"/>
            <w:noWrap w:val="false"/>
          </w:tcPr>
          <w:p>
            <w:pPr>
              <w:jc w:val="center"/>
              <w:rPr>
                <w:rFonts w:ascii="宋体" w:hAnsi="宋体"/>
                <w:sz w:val="24"/>
                <w:szCs w:val="24"/>
              </w:rPr>
            </w:pPr>
            <w:r>
              <w:rPr>
                <w:rFonts w:ascii="宋体" w:hAnsi="宋体"/>
                <w:sz w:val="24"/>
                <w:szCs w:val="24"/>
              </w:rPr>
            </w:r>
            <w:r/>
          </w:p>
        </w:tc>
        <w:tc>
          <w:tcPr>
            <w:tcW w:w="2846"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6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15" w:type="dxa"/>
            <w:textDirection w:val="lrTb"/>
            <w:noWrap w:val="false"/>
          </w:tcPr>
          <w:p>
            <w:pPr>
              <w:jc w:val="center"/>
              <w:rPr>
                <w:rFonts w:ascii="宋体" w:hAnsi="宋体"/>
                <w:sz w:val="24"/>
                <w:szCs w:val="24"/>
              </w:rPr>
            </w:pPr>
            <w:r>
              <w:rPr>
                <w:rFonts w:ascii="宋体" w:hAnsi="宋体"/>
                <w:sz w:val="24"/>
                <w:szCs w:val="24"/>
              </w:rPr>
            </w:r>
            <w:r/>
          </w:p>
        </w:tc>
        <w:tc>
          <w:tcPr>
            <w:tcW w:w="2846"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6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15" w:type="dxa"/>
            <w:textDirection w:val="lrTb"/>
            <w:noWrap w:val="false"/>
          </w:tcPr>
          <w:p>
            <w:pPr>
              <w:jc w:val="center"/>
              <w:rPr>
                <w:rFonts w:ascii="宋体" w:hAnsi="宋体"/>
                <w:sz w:val="24"/>
                <w:szCs w:val="24"/>
              </w:rPr>
            </w:pPr>
            <w:r>
              <w:rPr>
                <w:rFonts w:ascii="宋体" w:hAnsi="宋体"/>
                <w:sz w:val="24"/>
                <w:szCs w:val="24"/>
              </w:rPr>
            </w:r>
            <w:r/>
          </w:p>
        </w:tc>
        <w:tc>
          <w:tcPr>
            <w:tcW w:w="2846"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6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15" w:type="dxa"/>
            <w:textDirection w:val="lrTb"/>
            <w:noWrap w:val="false"/>
          </w:tcPr>
          <w:p>
            <w:pPr>
              <w:jc w:val="center"/>
              <w:rPr>
                <w:rFonts w:ascii="宋体" w:hAnsi="宋体"/>
                <w:sz w:val="24"/>
                <w:szCs w:val="24"/>
              </w:rPr>
            </w:pPr>
            <w:r>
              <w:rPr>
                <w:rFonts w:ascii="宋体" w:hAnsi="宋体"/>
                <w:sz w:val="24"/>
                <w:szCs w:val="24"/>
              </w:rPr>
            </w:r>
            <w:r/>
          </w:p>
        </w:tc>
        <w:tc>
          <w:tcPr>
            <w:tcW w:w="2846"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64"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15" w:type="dxa"/>
            <w:textDirection w:val="lrTb"/>
            <w:noWrap w:val="false"/>
          </w:tcPr>
          <w:p>
            <w:pPr>
              <w:jc w:val="center"/>
              <w:rPr>
                <w:rFonts w:ascii="宋体" w:hAnsi="宋体"/>
                <w:sz w:val="24"/>
                <w:szCs w:val="24"/>
              </w:rPr>
            </w:pPr>
            <w:r>
              <w:rPr>
                <w:rFonts w:ascii="宋体" w:hAnsi="宋体"/>
                <w:sz w:val="24"/>
                <w:szCs w:val="24"/>
              </w:rPr>
            </w:r>
            <w:r/>
          </w:p>
        </w:tc>
        <w:tc>
          <w:tcPr>
            <w:tcW w:w="2846"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64" w:type="dxa"/>
            <w:textDirection w:val="lrTb"/>
            <w:noWrap w:val="false"/>
          </w:tcPr>
          <w:p>
            <w:pPr>
              <w:jc w:val="center"/>
              <w:rPr>
                <w:rFonts w:ascii="宋体" w:hAnsi="宋体"/>
                <w:sz w:val="24"/>
                <w:szCs w:val="24"/>
              </w:rPr>
            </w:pPr>
            <w:r>
              <w:rPr>
                <w:rFonts w:ascii="宋体" w:hAnsi="宋体"/>
                <w:sz w:val="24"/>
                <w:szCs w:val="24"/>
              </w:rPr>
            </w:r>
            <w:r/>
          </w:p>
        </w:tc>
      </w:tr>
    </w:tbl>
    <w:p>
      <w:pPr>
        <w:ind w:right="180" w:firstLine="480"/>
        <w:spacing w:line="560" w:lineRule="exact"/>
        <w:rPr>
          <w:rFonts w:ascii="宋体" w:hAnsi="宋体"/>
          <w:sz w:val="24"/>
          <w:szCs w:val="24"/>
        </w:rPr>
      </w:pPr>
      <w:r>
        <w:rPr>
          <w:rFonts w:ascii="宋体" w:hAnsi="宋体"/>
          <w:sz w:val="24"/>
          <w:szCs w:val="24"/>
        </w:rPr>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684"/>
        <w:ind w:firstLine="480"/>
        <w:jc w:val="both"/>
        <w:spacing w:before="0" w:beforeAutospacing="0" w:after="0" w:afterAutospacing="0"/>
      </w:pPr>
      <w:r/>
      <w:r/>
    </w:p>
    <w:p>
      <w:pPr>
        <w:pStyle w:val="684"/>
        <w:ind w:firstLine="480"/>
        <w:jc w:val="both"/>
        <w:spacing w:before="0" w:beforeAutospacing="0" w:after="0" w:afterAutospacing="0" w:line="360" w:lineRule="auto"/>
      </w:pPr>
      <w:r>
        <w:t xml:space="preserve">备注： </w:t>
      </w:r>
      <w:r/>
    </w:p>
    <w:p>
      <w:pPr>
        <w:pStyle w:val="684"/>
        <w:ind w:firstLine="482"/>
        <w:jc w:val="both"/>
        <w:spacing w:before="0" w:beforeAutospacing="0" w:after="0" w:afterAutospacing="0" w:line="360" w:lineRule="auto"/>
      </w:pPr>
      <w:r>
        <w:rPr>
          <w:rFonts w:hint="eastAsia"/>
          <w:b/>
          <w:bCs/>
        </w:rPr>
        <w:t xml:space="preserve">1.供应商应当对招标文件技术要求作出明确响应。</w:t>
      </w:r>
      <w:r/>
    </w:p>
    <w:p>
      <w:pPr>
        <w:pStyle w:val="684"/>
        <w:ind w:firstLine="480"/>
        <w:jc w:val="both"/>
        <w:spacing w:before="0" w:beforeAutospacing="0" w:after="0" w:afterAutospacing="0" w:line="360" w:lineRule="auto"/>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其中采购文件要求投标时提供证明材料的，供应商还应按要求在此表下方提供。</w:t>
      </w:r>
      <w:r/>
    </w:p>
    <w:p>
      <w:pPr>
        <w:pStyle w:val="684"/>
        <w:ind w:firstLine="482"/>
        <w:jc w:val="both"/>
        <w:spacing w:before="0" w:beforeAutospacing="0" w:after="0" w:afterAutospacing="0" w:line="360" w:lineRule="auto"/>
        <w:rPr>
          <w:b/>
          <w:bCs/>
        </w:rPr>
      </w:pPr>
      <w:r>
        <w:rPr>
          <w:rFonts w:hint="eastAsia"/>
          <w:b/>
          <w:bCs/>
        </w:rPr>
        <w:t xml:space="preserve">3.供应商未对实质性要求作出明确响应的，或未按采购文件实质性要求提供证明材料的，作无效投标处理。</w:t>
      </w:r>
      <w:r/>
    </w:p>
    <w:p>
      <w:pPr>
        <w:pStyle w:val="684"/>
        <w:ind w:firstLine="482"/>
        <w:jc w:val="both"/>
        <w:spacing w:before="0" w:beforeAutospacing="0" w:after="0" w:afterAutospacing="0" w:line="360" w:lineRule="auto"/>
      </w:pPr>
      <w:r>
        <w:rPr>
          <w:rFonts w:hint="eastAsia"/>
        </w:rPr>
        <w:t xml:space="preserve">4.行数不够，可自行添加。</w:t>
      </w:r>
      <w:r/>
    </w:p>
    <w:p>
      <w:pPr>
        <w:rPr>
          <w:rFonts w:ascii="黑体" w:hAnsi="黑体" w:eastAsia="黑体"/>
          <w:sz w:val="32"/>
          <w:szCs w:val="32"/>
        </w:rPr>
      </w:pPr>
      <w:r>
        <w:rPr>
          <w:rFonts w:hint="eastAsia" w:ascii="黑体" w:hAnsi="黑体" w:eastAsia="黑体"/>
          <w:sz w:val="32"/>
          <w:szCs w:val="32"/>
        </w:rPr>
        <w:br w:type="page" w:clear="all"/>
      </w:r>
      <w:r/>
    </w:p>
    <w:p>
      <w:pPr>
        <w:jc w:val="left"/>
        <w:spacing w:line="360" w:lineRule="auto"/>
        <w:rPr>
          <w:rFonts w:ascii="黑体" w:hAnsi="黑体" w:eastAsia="黑体"/>
          <w:sz w:val="32"/>
          <w:szCs w:val="32"/>
        </w:rPr>
      </w:pPr>
      <w:r>
        <w:rPr>
          <w:rFonts w:hint="eastAsia" w:ascii="黑体" w:hAnsi="黑体" w:eastAsia="黑体"/>
          <w:sz w:val="32"/>
          <w:szCs w:val="32"/>
        </w:rPr>
        <w:t xml:space="preserve">九、商务要求响应及偏离表</w:t>
      </w:r>
      <w:r/>
    </w:p>
    <w:p>
      <w:pPr>
        <w:jc w:val="center"/>
        <w:rPr>
          <w:rFonts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b/>
          <w:bCs/>
          <w:sz w:val="32"/>
          <w:szCs w:val="32"/>
        </w:rPr>
        <w:t xml:space="preserve">商务要求响应及偏离表</w:t>
      </w:r>
      <w:r/>
    </w:p>
    <w:tbl>
      <w:tblPr>
        <w:tblStyle w:val="6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2878"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3352" w:type="dxa"/>
            <w:vAlign w:val="center"/>
            <w:textDirection w:val="lrTb"/>
            <w:noWrap w:val="false"/>
          </w:tcPr>
          <w:p>
            <w:pPr>
              <w:jc w:val="center"/>
              <w:spacing w:line="480" w:lineRule="exact"/>
              <w:rPr>
                <w:rFonts w:ascii="宋体" w:hAnsi="宋体"/>
                <w:sz w:val="24"/>
                <w:szCs w:val="24"/>
              </w:rPr>
            </w:pPr>
            <w:r>
              <w:rPr>
                <w:rFonts w:hint="eastAsia" w:cs="宋体"/>
                <w:sz w:val="24"/>
                <w:szCs w:val="24"/>
              </w:rPr>
              <w:t xml:space="preserve">正偏离、无偏离或负偏离</w:t>
            </w:r>
            <w:r/>
          </w:p>
        </w:tc>
      </w:tr>
      <w:tr>
        <w:trPr>
          <w:cantSplit/>
          <w:trHeight w:val="640"/>
        </w:trPr>
        <w:tc>
          <w:tcPr>
            <w:tcW w:w="795" w:type="dxa"/>
            <w:textDirection w:val="lrTb"/>
            <w:noWrap w:val="false"/>
          </w:tcPr>
          <w:p>
            <w:pPr>
              <w:jc w:val="center"/>
              <w:rPr>
                <w:rFonts w:ascii="宋体" w:hAnsi="宋体"/>
                <w:sz w:val="24"/>
                <w:szCs w:val="24"/>
              </w:rPr>
            </w:pPr>
            <w:r>
              <w:rPr>
                <w:rFonts w:ascii="宋体" w:hAnsi="宋体"/>
                <w:sz w:val="24"/>
                <w:szCs w:val="24"/>
              </w:rPr>
            </w:r>
            <w:r/>
          </w:p>
        </w:tc>
        <w:tc>
          <w:tcPr>
            <w:tcW w:w="287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52"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95" w:type="dxa"/>
            <w:textDirection w:val="lrTb"/>
            <w:noWrap w:val="false"/>
          </w:tcPr>
          <w:p>
            <w:pPr>
              <w:jc w:val="center"/>
              <w:rPr>
                <w:rFonts w:ascii="宋体" w:hAnsi="宋体"/>
                <w:sz w:val="24"/>
                <w:szCs w:val="24"/>
              </w:rPr>
            </w:pPr>
            <w:r>
              <w:rPr>
                <w:rFonts w:ascii="宋体" w:hAnsi="宋体"/>
                <w:sz w:val="24"/>
                <w:szCs w:val="24"/>
              </w:rPr>
            </w:r>
            <w:r/>
          </w:p>
        </w:tc>
        <w:tc>
          <w:tcPr>
            <w:tcW w:w="287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52"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95" w:type="dxa"/>
            <w:textDirection w:val="lrTb"/>
            <w:noWrap w:val="false"/>
          </w:tcPr>
          <w:p>
            <w:pPr>
              <w:jc w:val="center"/>
              <w:rPr>
                <w:rFonts w:ascii="宋体" w:hAnsi="宋体"/>
                <w:sz w:val="24"/>
                <w:szCs w:val="24"/>
              </w:rPr>
            </w:pPr>
            <w:r>
              <w:rPr>
                <w:rFonts w:ascii="宋体" w:hAnsi="宋体"/>
                <w:sz w:val="24"/>
                <w:szCs w:val="24"/>
              </w:rPr>
            </w:r>
            <w:r/>
          </w:p>
        </w:tc>
        <w:tc>
          <w:tcPr>
            <w:tcW w:w="287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52"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95" w:type="dxa"/>
            <w:textDirection w:val="lrTb"/>
            <w:noWrap w:val="false"/>
          </w:tcPr>
          <w:p>
            <w:pPr>
              <w:jc w:val="center"/>
              <w:rPr>
                <w:rFonts w:ascii="宋体" w:hAnsi="宋体"/>
                <w:sz w:val="24"/>
                <w:szCs w:val="24"/>
              </w:rPr>
            </w:pPr>
            <w:r>
              <w:rPr>
                <w:rFonts w:ascii="宋体" w:hAnsi="宋体"/>
                <w:sz w:val="24"/>
                <w:szCs w:val="24"/>
              </w:rPr>
            </w:r>
            <w:r/>
          </w:p>
        </w:tc>
        <w:tc>
          <w:tcPr>
            <w:tcW w:w="287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52"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95" w:type="dxa"/>
            <w:textDirection w:val="lrTb"/>
            <w:noWrap w:val="false"/>
          </w:tcPr>
          <w:p>
            <w:pPr>
              <w:jc w:val="center"/>
              <w:rPr>
                <w:rFonts w:ascii="宋体" w:hAnsi="宋体"/>
                <w:sz w:val="24"/>
                <w:szCs w:val="24"/>
              </w:rPr>
            </w:pPr>
            <w:r>
              <w:rPr>
                <w:rFonts w:ascii="宋体" w:hAnsi="宋体"/>
                <w:sz w:val="24"/>
                <w:szCs w:val="24"/>
              </w:rPr>
            </w:r>
            <w:r/>
          </w:p>
        </w:tc>
        <w:tc>
          <w:tcPr>
            <w:tcW w:w="287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52"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95" w:type="dxa"/>
            <w:textDirection w:val="lrTb"/>
            <w:noWrap w:val="false"/>
          </w:tcPr>
          <w:p>
            <w:pPr>
              <w:jc w:val="center"/>
              <w:rPr>
                <w:rFonts w:ascii="宋体" w:hAnsi="宋体"/>
                <w:sz w:val="24"/>
                <w:szCs w:val="24"/>
              </w:rPr>
            </w:pPr>
            <w:r>
              <w:rPr>
                <w:rFonts w:ascii="宋体" w:hAnsi="宋体"/>
                <w:sz w:val="24"/>
                <w:szCs w:val="24"/>
              </w:rPr>
            </w:r>
            <w:r/>
          </w:p>
        </w:tc>
        <w:tc>
          <w:tcPr>
            <w:tcW w:w="287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52"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95" w:type="dxa"/>
            <w:textDirection w:val="lrTb"/>
            <w:noWrap w:val="false"/>
          </w:tcPr>
          <w:p>
            <w:pPr>
              <w:jc w:val="center"/>
              <w:rPr>
                <w:rFonts w:ascii="宋体" w:hAnsi="宋体"/>
                <w:sz w:val="24"/>
                <w:szCs w:val="24"/>
              </w:rPr>
            </w:pPr>
            <w:r>
              <w:rPr>
                <w:rFonts w:ascii="宋体" w:hAnsi="宋体"/>
                <w:sz w:val="24"/>
                <w:szCs w:val="24"/>
              </w:rPr>
            </w:r>
            <w:r/>
          </w:p>
        </w:tc>
        <w:tc>
          <w:tcPr>
            <w:tcW w:w="287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52"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95" w:type="dxa"/>
            <w:textDirection w:val="lrTb"/>
            <w:noWrap w:val="false"/>
          </w:tcPr>
          <w:p>
            <w:pPr>
              <w:jc w:val="center"/>
              <w:rPr>
                <w:rFonts w:ascii="宋体" w:hAnsi="宋体"/>
                <w:sz w:val="24"/>
                <w:szCs w:val="24"/>
              </w:rPr>
            </w:pPr>
            <w:r>
              <w:rPr>
                <w:rFonts w:ascii="宋体" w:hAnsi="宋体"/>
                <w:sz w:val="24"/>
                <w:szCs w:val="24"/>
              </w:rPr>
            </w:r>
            <w:r/>
          </w:p>
        </w:tc>
        <w:tc>
          <w:tcPr>
            <w:tcW w:w="287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52" w:type="dxa"/>
            <w:textDirection w:val="lrTb"/>
            <w:noWrap w:val="false"/>
          </w:tcPr>
          <w:p>
            <w:pPr>
              <w:jc w:val="center"/>
              <w:rPr>
                <w:rFonts w:ascii="宋体" w:hAnsi="宋体"/>
                <w:sz w:val="24"/>
                <w:szCs w:val="24"/>
              </w:rPr>
            </w:pPr>
            <w:r>
              <w:rPr>
                <w:rFonts w:ascii="宋体" w:hAnsi="宋体"/>
                <w:sz w:val="24"/>
                <w:szCs w:val="24"/>
              </w:rPr>
            </w:r>
            <w:r/>
          </w:p>
        </w:tc>
      </w:tr>
    </w:tbl>
    <w:p>
      <w:pPr>
        <w:ind w:right="180" w:firstLine="480"/>
        <w:spacing w:line="560" w:lineRule="exact"/>
        <w:rPr>
          <w:rFonts w:ascii="宋体" w:hAnsi="宋体"/>
          <w:sz w:val="24"/>
          <w:szCs w:val="24"/>
        </w:rPr>
      </w:pPr>
      <w:r>
        <w:rPr>
          <w:rFonts w:ascii="宋体" w:hAnsi="宋体"/>
          <w:sz w:val="24"/>
          <w:szCs w:val="24"/>
        </w:rPr>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ind w:firstLine="480"/>
        <w:rPr>
          <w:rFonts w:ascii="宋体" w:hAnsi="宋体"/>
          <w:sz w:val="24"/>
          <w:szCs w:val="24"/>
        </w:rPr>
      </w:pPr>
      <w:r>
        <w:rPr>
          <w:rFonts w:ascii="宋体" w:hAnsi="宋体"/>
          <w:sz w:val="24"/>
          <w:szCs w:val="24"/>
        </w:rPr>
      </w:r>
      <w:r/>
    </w:p>
    <w:p>
      <w:pPr>
        <w:pStyle w:val="684"/>
        <w:ind w:firstLine="480"/>
        <w:jc w:val="both"/>
        <w:spacing w:before="0" w:beforeAutospacing="0" w:after="0" w:afterAutospacing="0" w:line="360" w:lineRule="auto"/>
      </w:pPr>
      <w:r>
        <w:rPr>
          <w:rFonts w:hint="eastAsia"/>
        </w:rPr>
        <w:t xml:space="preserve">备注： </w:t>
      </w:r>
      <w:r/>
    </w:p>
    <w:p>
      <w:pPr>
        <w:pStyle w:val="684"/>
        <w:ind w:firstLine="480"/>
        <w:jc w:val="both"/>
        <w:spacing w:before="0" w:beforeAutospacing="0" w:after="0" w:afterAutospacing="0" w:line="360" w:lineRule="auto"/>
      </w:pPr>
      <w:r>
        <w:rPr>
          <w:rFonts w:hint="eastAsia"/>
          <w:b/>
          <w:bCs/>
        </w:rPr>
        <w:t xml:space="preserve">1.供应商须对招标文件商务要求中的实质性要求（斜体下划线内容或打“★”内容）做出明确响应，否则视为无效投标。</w:t>
      </w:r>
      <w:r/>
    </w:p>
    <w:p>
      <w:pPr>
        <w:pStyle w:val="684"/>
        <w:ind w:firstLine="480"/>
        <w:jc w:val="both"/>
        <w:spacing w:before="0" w:beforeAutospacing="0" w:after="0" w:afterAutospacing="0" w:line="360" w:lineRule="auto"/>
      </w:pPr>
      <w:r>
        <w:rPr>
          <w:rFonts w:hint="eastAsia"/>
        </w:rPr>
        <w:t xml:space="preserve">2.行数不够，可自行添加。</w:t>
      </w:r>
      <w:r/>
    </w:p>
    <w:p>
      <w:pPr>
        <w:spacing w:line="480" w:lineRule="auto"/>
        <w:rPr>
          <w:rFonts w:ascii="宋体" w:hAnsi="宋体"/>
          <w:sz w:val="24"/>
          <w:szCs w:val="21"/>
        </w:rPr>
      </w:pPr>
      <w:r>
        <w:rPr>
          <w:rFonts w:ascii="宋体" w:hAnsi="宋体"/>
          <w:sz w:val="24"/>
          <w:szCs w:val="21"/>
        </w:rPr>
      </w:r>
      <w:r/>
    </w:p>
    <w:p>
      <w:pPr>
        <w:spacing w:line="480" w:lineRule="auto"/>
        <w:rPr>
          <w:rFonts w:ascii="仿宋_GB2312" w:hAnsi="Arial"/>
          <w:sz w:val="30"/>
          <w:szCs w:val="21"/>
        </w:rPr>
      </w:pPr>
      <w:r>
        <w:rPr>
          <w:rFonts w:ascii="仿宋_GB2312" w:hAnsi="Arial"/>
          <w:sz w:val="30"/>
          <w:szCs w:val="21"/>
        </w:rPr>
      </w:r>
      <w:r/>
    </w:p>
    <w:p>
      <w:pPr>
        <w:jc w:val="left"/>
        <w:spacing w:line="360" w:lineRule="auto"/>
        <w:rPr>
          <w:rFonts w:ascii="黑体" w:hAnsi="黑体" w:eastAsia="黑体"/>
          <w:sz w:val="32"/>
          <w:szCs w:val="32"/>
        </w:rPr>
      </w:pPr>
      <w:r>
        <w:rPr>
          <w:rFonts w:ascii="黑体" w:hAnsi="黑体" w:eastAsia="黑体"/>
          <w:sz w:val="32"/>
          <w:szCs w:val="32"/>
        </w:rPr>
      </w:r>
      <w:r/>
    </w:p>
    <w:p>
      <w:pPr>
        <w:pStyle w:val="660"/>
      </w:pPr>
      <w:r/>
      <w:r/>
    </w:p>
    <w:p>
      <w:pPr>
        <w:jc w:val="left"/>
        <w:spacing w:line="360" w:lineRule="auto"/>
        <w:rPr>
          <w:rFonts w:ascii="黑体" w:hAnsi="黑体" w:eastAsia="黑体"/>
          <w:sz w:val="32"/>
          <w:szCs w:val="32"/>
        </w:rPr>
      </w:pPr>
      <w:r>
        <w:rPr>
          <w:rFonts w:ascii="黑体" w:hAnsi="黑体" w:eastAsia="黑体"/>
          <w:sz w:val="32"/>
          <w:szCs w:val="32"/>
        </w:rPr>
      </w:r>
      <w:r/>
    </w:p>
    <w:p>
      <w:pPr>
        <w:pStyle w:val="842"/>
        <w:rPr>
          <w:rFonts w:ascii="黑体" w:hAnsi="黑体" w:eastAsia="黑体" w:cs="Times New Roman"/>
          <w:sz w:val="32"/>
          <w:szCs w:val="32"/>
          <w:lang w:val="en-US"/>
        </w:rPr>
      </w:pPr>
      <w:r>
        <w:rPr>
          <w:rFonts w:ascii="黑体" w:hAnsi="黑体" w:eastAsia="黑体" w:cs="Times New Roman"/>
          <w:sz w:val="32"/>
          <w:szCs w:val="32"/>
          <w:lang w:val="en-US"/>
        </w:rPr>
      </w:r>
      <w:r/>
    </w:p>
    <w:p>
      <w:r/>
      <w:r/>
    </w:p>
    <w:p>
      <w:pPr>
        <w:jc w:val="left"/>
        <w:spacing w:line="360" w:lineRule="auto"/>
        <w:rPr>
          <w:rFonts w:ascii="黑体" w:hAnsi="黑体" w:eastAsia="黑体"/>
          <w:sz w:val="32"/>
          <w:szCs w:val="32"/>
        </w:rPr>
      </w:pPr>
      <w:r>
        <w:rPr>
          <w:rFonts w:hint="eastAsia" w:ascii="黑体" w:hAnsi="黑体" w:eastAsia="黑体"/>
          <w:sz w:val="32"/>
          <w:szCs w:val="32"/>
        </w:rPr>
        <w:t xml:space="preserve">十、中小企业声明函</w:t>
      </w:r>
      <w:r/>
    </w:p>
    <w:p>
      <w:pPr>
        <w:jc w:val="center"/>
        <w:spacing w:line="360" w:lineRule="auto"/>
        <w:rPr>
          <w:rFonts w:ascii="方正小标宋简体" w:hAnsi="方正小标宋简体" w:eastAsia="方正小标宋简体" w:cs="方正小标宋简体"/>
          <w:b/>
          <w:bCs/>
          <w:sz w:val="32"/>
          <w:szCs w:val="32"/>
        </w:rPr>
        <w:outlineLvl w:val="2"/>
      </w:pPr>
      <w:r>
        <w:rPr>
          <w:rFonts w:hint="eastAsia" w:ascii="方正小标宋简体" w:hAnsi="方正小标宋简体" w:eastAsia="方正小标宋简体" w:cs="方正小标宋简体"/>
          <w:b/>
          <w:bCs/>
          <w:sz w:val="32"/>
          <w:szCs w:val="32"/>
        </w:rPr>
        <w:t xml:space="preserve">中小企业声明函（货物）</w:t>
      </w:r>
      <w:r/>
    </w:p>
    <w:p>
      <w:pPr>
        <w:ind w:firstLine="360"/>
        <w:spacing w:line="336"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p>
    <w:p>
      <w:pPr>
        <w:ind w:firstLine="360"/>
        <w:spacing w:line="336" w:lineRule="auto"/>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36" w:lineRule="auto"/>
        <w:rPr>
          <w:rFonts w:ascii="宋体" w:hAnsi="宋体"/>
          <w:sz w:val="24"/>
          <w:szCs w:val="24"/>
        </w:rPr>
      </w:pPr>
      <w:r>
        <w:rPr>
          <w:rFonts w:hint="eastAsia" w:ascii="宋体" w:hAnsi="宋体"/>
          <w:sz w:val="24"/>
          <w:szCs w:val="24"/>
        </w:rPr>
        <w:t xml:space="preserve">……</w:t>
      </w:r>
      <w:r/>
    </w:p>
    <w:p>
      <w:pPr>
        <w:ind w:firstLine="360"/>
        <w:spacing w:line="336"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336"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842"/>
        <w:spacing w:line="336" w:lineRule="auto"/>
        <w:rPr>
          <w:rFonts w:ascii="宋体" w:hAnsi="宋体"/>
          <w:sz w:val="24"/>
          <w:szCs w:val="24"/>
        </w:rPr>
      </w:pPr>
      <w:r>
        <w:rPr>
          <w:rFonts w:ascii="宋体" w:hAnsi="宋体"/>
          <w:sz w:val="24"/>
          <w:szCs w:val="24"/>
        </w:rPr>
      </w:r>
      <w:r/>
    </w:p>
    <w:p>
      <w:pPr>
        <w:spacing w:line="336" w:lineRule="auto"/>
      </w:pPr>
      <w:r/>
      <w:r/>
    </w:p>
    <w:p>
      <w:pPr>
        <w:ind w:right="180" w:firstLine="360"/>
        <w:jc w:val="center"/>
        <w:spacing w:line="336" w:lineRule="auto"/>
        <w:rPr>
          <w:rFonts w:ascii="宋体" w:hAnsi="宋体"/>
          <w:sz w:val="24"/>
          <w:szCs w:val="24"/>
        </w:rPr>
      </w:pPr>
      <w:r>
        <w:rPr>
          <w:rFonts w:hint="eastAsia" w:ascii="宋体" w:hAnsi="宋体"/>
          <w:sz w:val="24"/>
          <w:szCs w:val="24"/>
        </w:rPr>
        <w:t xml:space="preserve">                                           企业名称：（加盖电子公章）</w:t>
      </w:r>
      <w:r/>
    </w:p>
    <w:p>
      <w:pPr>
        <w:ind w:firstLine="6000"/>
        <w:spacing w:line="336" w:lineRule="auto"/>
        <w:rPr>
          <w:rFonts w:ascii="宋体" w:hAnsi="宋体"/>
          <w:sz w:val="24"/>
          <w:szCs w:val="24"/>
        </w:rPr>
      </w:pPr>
      <w:r>
        <w:rPr>
          <w:rFonts w:hint="eastAsia"/>
          <w:sz w:val="24"/>
          <w:szCs w:val="24"/>
        </w:rPr>
        <w:t xml:space="preserve">日    期：</w:t>
      </w:r>
      <w:r/>
    </w:p>
    <w:p>
      <w:pPr>
        <w:ind w:firstLine="480"/>
        <w:spacing w:line="336" w:lineRule="auto"/>
        <w:rPr>
          <w:rFonts w:ascii="宋体" w:hAnsi="宋体"/>
          <w:sz w:val="24"/>
          <w:szCs w:val="24"/>
        </w:rPr>
      </w:pPr>
      <w:r>
        <w:rPr>
          <w:rFonts w:ascii="宋体" w:hAnsi="宋体"/>
          <w:sz w:val="24"/>
          <w:szCs w:val="24"/>
        </w:rPr>
      </w:r>
      <w:r/>
    </w:p>
    <w:p>
      <w:pPr>
        <w:ind w:firstLine="480"/>
        <w:spacing w:line="336" w:lineRule="auto"/>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w:t>
      </w:r>
      <w:r>
        <w:rPr>
          <w:rFonts w:hint="eastAsia" w:ascii="宋体" w:hAnsi="宋体"/>
          <w:b/>
          <w:bCs/>
          <w:sz w:val="24"/>
          <w:szCs w:val="24"/>
        </w:rPr>
        <w:t xml:space="preserve">。项目清单中列示的所有货物，投标人须在声明函中逐项列示并明确制造商的企业类型，如有缺失将按“不提供声明函”处理。</w:t>
      </w:r>
      <w:r>
        <w:rPr>
          <w:rFonts w:hint="eastAsia" w:ascii="宋体" w:hAnsi="宋体"/>
          <w:sz w:val="24"/>
          <w:szCs w:val="24"/>
        </w:rPr>
        <w:t xml:space="preserve">此声明函将随中标结果同时公告，接受社会监督。4.货物采购项目中，货物的制造商应当为中小企业</w:t>
      </w:r>
      <w:r>
        <w:rPr>
          <w:rFonts w:hint="eastAsia" w:ascii="宋体" w:hAnsi="宋体"/>
          <w:b/>
          <w:bCs/>
          <w:sz w:val="24"/>
          <w:szCs w:val="24"/>
        </w:rPr>
        <w:t xml:space="preserve">（货物由中小企业制造，即货物由中小企业生产且使用该中小企业商号或者注册商标）</w:t>
      </w:r>
      <w:r>
        <w:rPr>
          <w:rFonts w:hint="eastAsia" w:ascii="宋体" w:hAnsi="宋体"/>
          <w:sz w:val="24"/>
          <w:szCs w:val="24"/>
        </w:rPr>
        <w:t xml:space="preserve">，不对其中涉及的服务的承接商、工程的承建商作出要求。</w:t>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sz w:val="32"/>
          <w:szCs w:val="32"/>
        </w:rPr>
      </w:pPr>
      <w:r>
        <w:rPr>
          <w:rFonts w:hint="eastAsia" w:ascii="黑体" w:hAnsi="黑体" w:eastAsia="黑体"/>
          <w:sz w:val="32"/>
          <w:szCs w:val="32"/>
        </w:rPr>
        <w:t xml:space="preserve">十一、残疾人福利性单位声明函</w:t>
      </w:r>
      <w:r/>
    </w:p>
    <w:p>
      <w:pPr>
        <w:jc w:val="center"/>
        <w:spacing w:line="360" w:lineRule="auto"/>
        <w:rPr>
          <w:rFonts w:ascii="方正小标宋简体" w:hAnsi="方正小标宋简体" w:eastAsia="方正小标宋简体" w:cs="方正小标宋简体"/>
          <w:sz w:val="32"/>
          <w:szCs w:val="32"/>
        </w:rPr>
      </w:pPr>
      <w:r>
        <w:rPr>
          <w:rFonts w:ascii="方正小标宋简体" w:hAnsi="方正小标宋简体" w:eastAsia="方正小标宋简体" w:cs="方正小标宋简体"/>
          <w:sz w:val="32"/>
          <w:szCs w:val="32"/>
        </w:rPr>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b/>
          <w:bCs/>
          <w:sz w:val="32"/>
          <w:szCs w:val="32"/>
        </w:rPr>
        <w:t xml:space="preserve">残疾人福利性单位声明函</w:t>
      </w:r>
      <w:r/>
    </w:p>
    <w:p>
      <w:pPr>
        <w:ind w:firstLine="480"/>
        <w:spacing w:line="360" w:lineRule="auto"/>
        <w:rPr>
          <w:rFonts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842"/>
        <w:rPr>
          <w:rFonts w:ascii="宋体" w:hAnsi="宋体"/>
          <w:sz w:val="24"/>
          <w:szCs w:val="24"/>
        </w:rPr>
      </w:pPr>
      <w:r>
        <w:rPr>
          <w:rFonts w:ascii="宋体" w:hAnsi="宋体"/>
          <w:sz w:val="24"/>
          <w:szCs w:val="24"/>
        </w:rPr>
      </w:r>
      <w:r/>
    </w:p>
    <w:p>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sz w:val="24"/>
          <w:szCs w:val="24"/>
        </w:rPr>
        <w:t xml:space="preserve">日    期：</w:t>
      </w:r>
      <w:r/>
    </w:p>
    <w:p>
      <w:pPr>
        <w:ind w:firstLine="480"/>
        <w:spacing w:line="588" w:lineRule="exact"/>
        <w:rPr>
          <w:rFonts w:ascii="宋体" w:hAnsi="宋体"/>
          <w:sz w:val="24"/>
        </w:rPr>
      </w:pPr>
      <w:r>
        <w:rPr>
          <w:rFonts w:ascii="宋体" w:hAnsi="宋体"/>
          <w:sz w:val="24"/>
        </w:rPr>
      </w:r>
      <w:r/>
    </w:p>
    <w:p>
      <w:pPr>
        <w:ind w:firstLine="480"/>
        <w:spacing w:line="480" w:lineRule="exact"/>
        <w:rPr>
          <w:rFonts w:ascii="宋体" w:hAnsi="宋体"/>
          <w:sz w:val="24"/>
        </w:rPr>
      </w:pPr>
      <w:r>
        <w:rPr>
          <w:rFonts w:hint="eastAsia" w:ascii="宋体" w:hAnsi="宋体"/>
          <w:sz w:val="24"/>
        </w:rPr>
        <w:t xml:space="preserve">备注：</w:t>
      </w:r>
      <w:r/>
    </w:p>
    <w:p>
      <w:pPr>
        <w:ind w:firstLine="480"/>
        <w:spacing w:line="480" w:lineRule="exact"/>
        <w:rPr>
          <w:rFonts w:ascii="宋体" w:hAnsi="宋体"/>
          <w:sz w:val="24"/>
        </w:rPr>
      </w:pPr>
      <w:r>
        <w:rPr>
          <w:rFonts w:hint="eastAsia" w:ascii="宋体" w:hAnsi="宋体"/>
          <w:sz w:val="24"/>
        </w:rPr>
        <w:t xml:space="preserve">1.投标人如不提供此声明函，价格将不作相应扣除。</w:t>
      </w:r>
      <w:r/>
    </w:p>
    <w:p>
      <w:pPr>
        <w:ind w:firstLine="480"/>
        <w:spacing w:line="480" w:lineRule="exact"/>
        <w:rPr>
          <w:rFonts w:ascii="宋体" w:hAnsi="宋体"/>
          <w:sz w:val="24"/>
        </w:rPr>
      </w:pPr>
      <w:r>
        <w:rPr>
          <w:rFonts w:hint="eastAsia" w:ascii="宋体" w:hAnsi="宋体"/>
          <w:sz w:val="24"/>
        </w:rPr>
        <w:t xml:space="preserve">2.中标人为残疾人福利性单位的，此声明函将随中标结果同时公告，接受社会监督。</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848"/>
      </w:pPr>
      <w:r/>
      <w:r/>
    </w:p>
    <w:p>
      <w:pPr>
        <w:ind w:firstLine="5760"/>
        <w:spacing w:line="560" w:lineRule="exact"/>
        <w:rPr>
          <w:rFonts w:ascii="宋体" w:hAnsi="宋体"/>
          <w:sz w:val="24"/>
          <w:szCs w:val="24"/>
        </w:rPr>
      </w:pPr>
      <w:r>
        <w:rPr>
          <w:rFonts w:hint="eastAsia" w:ascii="宋体" w:hAnsi="宋体"/>
          <w:sz w:val="24"/>
          <w:szCs w:val="24"/>
        </w:rPr>
        <w:t xml:space="preserve">                                         </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pStyle w:val="660"/>
        <w:rPr>
          <w:rFonts w:ascii="黑体" w:hAnsi="黑体" w:eastAsia="黑体"/>
          <w:b/>
          <w:bCs/>
          <w:sz w:val="32"/>
          <w:szCs w:val="32"/>
        </w:rPr>
      </w:pPr>
      <w:r>
        <w:rPr>
          <w:rFonts w:ascii="黑体" w:hAnsi="黑体" w:eastAsia="黑体"/>
          <w:b/>
          <w:sz w:val="32"/>
          <w:szCs w:val="32"/>
        </w:rPr>
      </w:r>
      <w:r>
        <w:rPr>
          <w:rFonts w:ascii="黑体" w:hAnsi="黑体" w:eastAsia="黑体"/>
          <w:b/>
          <w:sz w:val="32"/>
          <w:szCs w:val="32"/>
        </w:rPr>
      </w:r>
    </w:p>
    <w:p>
      <w:pPr>
        <w:pStyle w:val="660"/>
        <w:rPr>
          <w:rFonts w:ascii="黑体" w:hAnsi="黑体" w:eastAsia="黑体"/>
          <w:b/>
          <w:bCs/>
          <w:sz w:val="32"/>
          <w:szCs w:val="32"/>
        </w:rPr>
      </w:pPr>
      <w:r>
        <w:rPr>
          <w:rFonts w:ascii="黑体" w:hAnsi="黑体" w:eastAsia="黑体"/>
          <w:b/>
          <w:sz w:val="32"/>
          <w:szCs w:val="32"/>
        </w:rPr>
      </w:r>
      <w:r/>
    </w:p>
    <w:p>
      <w:pPr>
        <w:jc w:val="left"/>
        <w:spacing w:line="360" w:lineRule="auto"/>
        <w:rPr>
          <w:rFonts w:ascii="宋体" w:hAnsi="宋体"/>
          <w:sz w:val="24"/>
        </w:rPr>
      </w:pPr>
      <w:r>
        <w:rPr>
          <w:rFonts w:hint="eastAsia" w:ascii="黑体" w:hAnsi="黑体" w:eastAsia="黑体"/>
          <w:sz w:val="32"/>
          <w:szCs w:val="32"/>
        </w:rPr>
        <w:t xml:space="preserve">十二、关于符合本国产品标准的声明函</w:t>
      </w:r>
      <w:r/>
    </w:p>
    <w:p>
      <w:pPr>
        <w:jc w:val="center"/>
        <w:spacing w:line="360" w:lineRule="auto"/>
        <w:rPr>
          <w:rFonts w:ascii="方正小标宋简体" w:hAnsi="方正小标宋简体" w:eastAsia="方正小标宋简体" w:cs="方正小标宋简体"/>
          <w:b/>
          <w:bCs/>
          <w:sz w:val="32"/>
          <w:szCs w:val="32"/>
        </w:rPr>
      </w:pPr>
      <w:r>
        <w:rPr>
          <w:rFonts w:hint="eastAsia" w:ascii="方正小标宋简体" w:hAnsi="方正小标宋简体" w:eastAsia="方正小标宋简体" w:cs="方正小标宋简体"/>
          <w:b/>
          <w:bCs/>
          <w:sz w:val="32"/>
          <w:szCs w:val="32"/>
        </w:rPr>
        <w:t xml:space="preserve">关于符合本国产品标准的声明函（采购包号：**）</w:t>
      </w:r>
      <w:r/>
    </w:p>
    <w:p>
      <w:pPr>
        <w:pStyle w:val="684"/>
        <w:ind w:firstLine="420"/>
        <w:spacing w:before="24" w:beforeAutospacing="0" w:after="24" w:afterAutospacing="0" w:line="360" w:lineRule="auto"/>
        <w:shd w:val="clear" w:color="auto" w:fill="ffffff"/>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684"/>
        <w:ind w:firstLine="420"/>
        <w:spacing w:before="24" w:beforeAutospacing="0" w:after="24" w:afterAutospacing="0" w:line="360" w:lineRule="auto"/>
        <w:shd w:val="clear" w:color="auto" w:fill="ffffff"/>
      </w:pPr>
      <w:r>
        <w:rPr>
          <w:rFonts w:hint="eastAsia"/>
          <w:shd w:val="clear" w:color="auto" w:fill="ffffff"/>
        </w:rPr>
        <w:t xml:space="preserve">1.</w:t>
      </w:r>
      <w:r>
        <w:rPr>
          <w:rStyle w:val="690"/>
          <w:rFonts w:hint="eastAsia"/>
          <w:i w:val="0"/>
          <w:u w:val="single"/>
          <w:shd w:val="clear" w:color="auto" w:fill="ffffff"/>
        </w:rPr>
        <w:t xml:space="preserve">（产品名称1）</w:t>
      </w:r>
      <w:r>
        <w:rPr>
          <w:rStyle w:val="690"/>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690"/>
          <w:rFonts w:hint="eastAsia"/>
          <w:i w:val="0"/>
          <w:u w:val="single"/>
          <w:shd w:val="clear" w:color="auto" w:fill="ffffff"/>
        </w:rPr>
        <w:t xml:space="preserve">（厂名）</w:t>
      </w:r>
      <w:r>
        <w:rPr>
          <w:rStyle w:val="690"/>
          <w:rFonts w:hint="eastAsia"/>
          <w:i w:val="0"/>
          <w:shd w:val="clear" w:color="auto" w:fill="ffffff"/>
          <w:vertAlign w:val="superscript"/>
        </w:rPr>
        <w:t xml:space="preserve">2</w:t>
      </w:r>
      <w:r>
        <w:rPr>
          <w:rFonts w:hint="eastAsia"/>
          <w:shd w:val="clear" w:color="auto" w:fill="ffffff"/>
        </w:rPr>
        <w:t xml:space="preserve">，厂址为</w:t>
      </w:r>
      <w:r>
        <w:rPr>
          <w:rStyle w:val="690"/>
          <w:rFonts w:hint="eastAsia"/>
          <w:i w:val="0"/>
          <w:u w:val="single"/>
          <w:shd w:val="clear" w:color="auto" w:fill="ffffff"/>
        </w:rPr>
        <w:t xml:space="preserve">（生产厂址）</w:t>
      </w:r>
      <w:r>
        <w:rPr>
          <w:rFonts w:hint="eastAsia"/>
          <w:shd w:val="clear" w:color="auto" w:fill="ffffff"/>
        </w:rPr>
        <w:t xml:space="preserve">。</w:t>
      </w:r>
      <w:r>
        <w:rPr>
          <w:rStyle w:val="690"/>
          <w:rFonts w:hint="eastAsia"/>
          <w:u w:val="single"/>
          <w:shd w:val="clear" w:color="auto" w:fill="ffffff"/>
        </w:rPr>
        <w:t xml:space="preserve">（产品名称1）</w:t>
      </w:r>
      <w:r>
        <w:rPr>
          <w:rFonts w:hint="eastAsia"/>
          <w:shd w:val="clear" w:color="auto" w:fill="ffffff"/>
        </w:rPr>
        <w:t xml:space="preserve">的中国境内生产的组件成本占比≥</w:t>
      </w:r>
      <w:r>
        <w:rPr>
          <w:rStyle w:val="690"/>
          <w:rFonts w:hint="eastAsia"/>
          <w:u w:val="single"/>
          <w:shd w:val="clear" w:color="auto" w:fill="ffffff"/>
        </w:rPr>
        <w:t xml:space="preserve">（规定比例）</w:t>
      </w:r>
      <w:r>
        <w:rPr>
          <w:rStyle w:val="690"/>
          <w:rFonts w:hint="eastAsia"/>
          <w:i w:val="0"/>
          <w:shd w:val="clear" w:color="auto" w:fill="ffffff"/>
          <w:vertAlign w:val="superscript"/>
        </w:rPr>
        <w:t xml:space="preserve">3</w:t>
      </w:r>
      <w:r>
        <w:rPr>
          <w:rFonts w:hint="eastAsia"/>
          <w:shd w:val="clear" w:color="auto" w:fill="ffffff"/>
        </w:rPr>
        <w:t xml:space="preserve">。</w:t>
      </w:r>
      <w:r>
        <w:rPr>
          <w:rStyle w:val="690"/>
          <w:rFonts w:hint="eastAsia"/>
          <w:u w:val="single"/>
          <w:shd w:val="clear" w:color="auto" w:fill="ffffff"/>
        </w:rPr>
        <w:t xml:space="preserve">（产品名称1）</w:t>
      </w:r>
      <w:r>
        <w:rPr>
          <w:rFonts w:hint="eastAsia"/>
          <w:shd w:val="clear" w:color="auto" w:fill="ffffff"/>
        </w:rPr>
        <w:t xml:space="preserve">的</w:t>
      </w:r>
      <w:r>
        <w:rPr>
          <w:rStyle w:val="690"/>
          <w:rFonts w:hint="eastAsia"/>
          <w:u w:val="single"/>
          <w:shd w:val="clear" w:color="auto" w:fill="ffffff"/>
        </w:rPr>
        <w:t xml:space="preserve">（关键组件）</w:t>
      </w:r>
      <w:r>
        <w:rPr>
          <w:rStyle w:val="690"/>
          <w:rFonts w:hint="eastAsia"/>
          <w:i w:val="0"/>
          <w:shd w:val="clear" w:color="auto" w:fill="ffffff"/>
          <w:vertAlign w:val="superscript"/>
        </w:rPr>
        <w:t xml:space="preserve">4</w:t>
      </w:r>
      <w:r>
        <w:rPr>
          <w:rFonts w:hint="eastAsia"/>
          <w:shd w:val="clear" w:color="auto" w:fill="ffffff"/>
        </w:rPr>
        <w:t xml:space="preserve">在中国境内生产。</w:t>
      </w:r>
      <w:r>
        <w:rPr>
          <w:rStyle w:val="690"/>
          <w:rFonts w:hint="eastAsia"/>
          <w:u w:val="single"/>
          <w:shd w:val="clear" w:color="auto" w:fill="ffffff"/>
        </w:rPr>
        <w:t xml:space="preserve">（产品名称1）</w:t>
      </w:r>
      <w:r>
        <w:rPr>
          <w:rFonts w:hint="eastAsia"/>
          <w:shd w:val="clear" w:color="auto" w:fill="ffffff"/>
        </w:rPr>
        <w:t xml:space="preserve">的</w:t>
      </w:r>
      <w:r>
        <w:rPr>
          <w:rStyle w:val="690"/>
          <w:rFonts w:hint="eastAsia"/>
          <w:u w:val="single"/>
          <w:shd w:val="clear" w:color="auto" w:fill="ffffff"/>
        </w:rPr>
        <w:t xml:space="preserve">（关键工序）</w:t>
      </w:r>
      <w:r>
        <w:rPr>
          <w:rStyle w:val="690"/>
          <w:rFonts w:hint="eastAsia"/>
          <w:i w:val="0"/>
          <w:shd w:val="clear" w:color="auto" w:fill="ffffff"/>
          <w:vertAlign w:val="superscript"/>
        </w:rPr>
        <w:t xml:space="preserve">5</w:t>
      </w:r>
      <w:r>
        <w:rPr>
          <w:rFonts w:hint="eastAsia"/>
          <w:shd w:val="clear" w:color="auto" w:fill="ffffff"/>
        </w:rPr>
        <w:t xml:space="preserve">在中国境内完成。</w:t>
      </w:r>
      <w:r/>
    </w:p>
    <w:p>
      <w:pPr>
        <w:pStyle w:val="684"/>
        <w:ind w:firstLine="420"/>
        <w:spacing w:before="24" w:beforeAutospacing="0" w:after="24" w:afterAutospacing="0" w:line="360" w:lineRule="auto"/>
        <w:shd w:val="clear" w:color="auto" w:fill="ffffff"/>
      </w:pPr>
      <w:r>
        <w:rPr>
          <w:rFonts w:hint="eastAsia"/>
          <w:shd w:val="clear" w:color="auto" w:fill="ffffff"/>
        </w:rPr>
        <w:t xml:space="preserve">2.</w:t>
      </w:r>
      <w:r>
        <w:rPr>
          <w:rStyle w:val="690"/>
          <w:rFonts w:hint="eastAsia"/>
          <w:i w:val="0"/>
          <w:u w:val="single"/>
          <w:shd w:val="clear" w:color="auto" w:fill="ffffff"/>
        </w:rPr>
        <w:t xml:space="preserve">（产品名称2）</w:t>
      </w:r>
      <w:r>
        <w:rPr>
          <w:rFonts w:hint="eastAsia"/>
          <w:shd w:val="clear" w:color="auto" w:fill="ffffff"/>
        </w:rPr>
        <w:t xml:space="preserve">，生产厂为</w:t>
      </w:r>
      <w:r>
        <w:rPr>
          <w:rStyle w:val="690"/>
          <w:rFonts w:hint="eastAsia"/>
          <w:i w:val="0"/>
          <w:u w:val="single"/>
          <w:shd w:val="clear" w:color="auto" w:fill="ffffff"/>
        </w:rPr>
        <w:t xml:space="preserve">（厂名）</w:t>
      </w:r>
      <w:r>
        <w:rPr>
          <w:rFonts w:hint="eastAsia"/>
          <w:shd w:val="clear" w:color="auto" w:fill="ffffff"/>
        </w:rPr>
        <w:t xml:space="preserve">，厂址为</w:t>
      </w:r>
      <w:r>
        <w:rPr>
          <w:rStyle w:val="690"/>
          <w:rFonts w:hint="eastAsia"/>
          <w:i w:val="0"/>
          <w:u w:val="single"/>
          <w:shd w:val="clear" w:color="auto" w:fill="ffffff"/>
        </w:rPr>
        <w:t xml:space="preserve">（生产厂址）</w:t>
      </w:r>
      <w:r>
        <w:rPr>
          <w:rFonts w:hint="eastAsia"/>
          <w:shd w:val="clear" w:color="auto" w:fill="ffffff"/>
        </w:rPr>
        <w:t xml:space="preserve">。</w:t>
      </w:r>
      <w:r>
        <w:rPr>
          <w:rStyle w:val="690"/>
          <w:rFonts w:hint="eastAsia"/>
          <w:u w:val="single"/>
          <w:shd w:val="clear" w:color="auto" w:fill="ffffff"/>
        </w:rPr>
        <w:t xml:space="preserve">（产品名称2）</w:t>
      </w:r>
      <w:r>
        <w:rPr>
          <w:rFonts w:hint="eastAsia"/>
          <w:shd w:val="clear" w:color="auto" w:fill="ffffff"/>
        </w:rPr>
        <w:t xml:space="preserve">的中国境内生产的组件成本占比≥</w:t>
      </w:r>
      <w:r>
        <w:rPr>
          <w:rStyle w:val="690"/>
          <w:rFonts w:hint="eastAsia"/>
          <w:u w:val="single"/>
          <w:shd w:val="clear" w:color="auto" w:fill="ffffff"/>
        </w:rPr>
        <w:t xml:space="preserve">（规定比例）</w:t>
      </w:r>
      <w:r>
        <w:rPr>
          <w:rFonts w:hint="eastAsia"/>
          <w:shd w:val="clear" w:color="auto" w:fill="ffffff"/>
        </w:rPr>
        <w:t xml:space="preserve">。</w:t>
      </w:r>
      <w:r>
        <w:rPr>
          <w:rStyle w:val="690"/>
          <w:rFonts w:hint="eastAsia"/>
          <w:u w:val="single"/>
          <w:shd w:val="clear" w:color="auto" w:fill="ffffff"/>
        </w:rPr>
        <w:t xml:space="preserve">（产品名称2）</w:t>
      </w:r>
      <w:r>
        <w:rPr>
          <w:rFonts w:hint="eastAsia"/>
          <w:shd w:val="clear" w:color="auto" w:fill="ffffff"/>
        </w:rPr>
        <w:t xml:space="preserve">的</w:t>
      </w:r>
      <w:r>
        <w:rPr>
          <w:rStyle w:val="690"/>
          <w:rFonts w:hint="eastAsia"/>
          <w:u w:val="single"/>
          <w:shd w:val="clear" w:color="auto" w:fill="ffffff"/>
        </w:rPr>
        <w:t xml:space="preserve">（关键组件）</w:t>
      </w:r>
      <w:r>
        <w:rPr>
          <w:rFonts w:hint="eastAsia"/>
          <w:shd w:val="clear" w:color="auto" w:fill="ffffff"/>
        </w:rPr>
        <w:t xml:space="preserve">在中国境内生产。</w:t>
      </w:r>
      <w:r>
        <w:rPr>
          <w:rStyle w:val="690"/>
          <w:rFonts w:hint="eastAsia"/>
          <w:u w:val="single"/>
          <w:shd w:val="clear" w:color="auto" w:fill="ffffff"/>
        </w:rPr>
        <w:t xml:space="preserve">（产品名称2）</w:t>
      </w:r>
      <w:r>
        <w:rPr>
          <w:rFonts w:hint="eastAsia"/>
          <w:shd w:val="clear" w:color="auto" w:fill="ffffff"/>
        </w:rPr>
        <w:t xml:space="preserve">的</w:t>
      </w:r>
      <w:r>
        <w:rPr>
          <w:rStyle w:val="690"/>
          <w:rFonts w:hint="eastAsia"/>
          <w:u w:val="single"/>
          <w:shd w:val="clear" w:color="auto" w:fill="ffffff"/>
        </w:rPr>
        <w:t xml:space="preserve">（关键工序）</w:t>
      </w:r>
      <w:r>
        <w:rPr>
          <w:rFonts w:hint="eastAsia"/>
          <w:shd w:val="clear" w:color="auto" w:fill="ffffff"/>
        </w:rPr>
        <w:t xml:space="preserve">在中国境内完成。</w:t>
      </w:r>
      <w:r/>
    </w:p>
    <w:p>
      <w:pPr>
        <w:pStyle w:val="684"/>
        <w:ind w:firstLine="420"/>
        <w:spacing w:before="24" w:beforeAutospacing="0" w:after="24" w:afterAutospacing="0" w:line="360" w:lineRule="auto"/>
        <w:shd w:val="clear" w:color="auto" w:fill="ffffff"/>
        <w:rPr>
          <w:shd w:val="clear" w:color="auto" w:fill="ffffff"/>
        </w:rPr>
      </w:pPr>
      <w:r>
        <w:rPr>
          <w:rFonts w:hint="eastAsia"/>
          <w:shd w:val="clear" w:color="auto" w:fill="ffffff"/>
        </w:rPr>
        <w:t xml:space="preserve">……</w:t>
      </w:r>
      <w:r/>
    </w:p>
    <w:p>
      <w:pPr>
        <w:pStyle w:val="684"/>
        <w:ind w:firstLine="420"/>
        <w:spacing w:before="24" w:beforeAutospacing="0" w:after="24" w:afterAutospacing="0" w:line="360" w:lineRule="auto"/>
        <w:shd w:val="clear" w:color="auto" w:fill="ffffff"/>
      </w:pPr>
      <w:r/>
      <w:bookmarkStart w:id="206" w:name="OLE_LINK6"/>
      <w:r>
        <w:rPr>
          <w:rFonts w:hint="eastAsia"/>
          <w:shd w:val="clear" w:color="auto" w:fill="ffffff"/>
        </w:rPr>
        <w:t xml:space="preserve">本公司（单位）</w:t>
      </w:r>
      <w:bookmarkEnd w:id="206"/>
      <w:r>
        <w:rPr>
          <w:rFonts w:hint="eastAsia"/>
          <w:shd w:val="clear" w:color="auto" w:fill="ffffff"/>
        </w:rPr>
        <w:t xml:space="preserve">对上述声明内容的真实性负责。如有虚假，愿承担相应法律责任。</w:t>
      </w:r>
      <w:r/>
    </w:p>
    <w:p>
      <w:pPr>
        <w:pStyle w:val="684"/>
        <w:jc w:val="right"/>
        <w:spacing w:before="24" w:beforeAutospacing="0" w:after="24" w:afterAutospacing="0" w:line="360" w:lineRule="auto"/>
        <w:shd w:val="clear" w:color="auto" w:fill="ffffff"/>
      </w:pPr>
      <w:r>
        <w:rPr>
          <w:rFonts w:hint="eastAsia"/>
          <w:shd w:val="clear" w:color="auto" w:fill="ffffff"/>
        </w:rPr>
        <w:t xml:space="preserve">公司（单位）名称（盖章）：　        </w:t>
      </w:r>
      <w:r/>
    </w:p>
    <w:p>
      <w:pPr>
        <w:pStyle w:val="684"/>
        <w:jc w:val="right"/>
        <w:spacing w:before="24" w:beforeAutospacing="0" w:after="24" w:afterAutospacing="0" w:line="360" w:lineRule="auto"/>
        <w:shd w:val="clear" w:color="auto" w:fill="ffffff"/>
        <w:rPr>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684"/>
        <w:spacing w:before="24" w:beforeAutospacing="0" w:after="24" w:afterAutospacing="0" w:line="360" w:lineRule="auto"/>
        <w:shd w:val="clear" w:color="auto" w:fill="ffffff"/>
        <w:rPr>
          <w:sz w:val="28"/>
          <w:szCs w:val="28"/>
        </w:rPr>
      </w:pPr>
      <w:r>
        <w:rPr>
          <w:rFonts w:hint="eastAsia"/>
          <w:sz w:val="28"/>
          <w:szCs w:val="28"/>
          <w:shd w:val="clear" w:color="auto" w:fill="ffffff"/>
        </w:rPr>
        <w:t xml:space="preserve">__________________</w:t>
      </w:r>
      <w:r/>
    </w:p>
    <w:p>
      <w:pPr>
        <w:pStyle w:val="684"/>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1.产品如有型号，请在“产品名称”栏一并填写。</w:t>
      </w:r>
      <w:r/>
    </w:p>
    <w:p>
      <w:pPr>
        <w:pStyle w:val="684"/>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2.生产厂名与厂址应与生产厂营业执照载明的相关信息保持一致。</w:t>
      </w:r>
      <w:r/>
    </w:p>
    <w:p>
      <w:pPr>
        <w:pStyle w:val="684"/>
        <w:ind w:firstLine="420"/>
        <w:spacing w:before="24" w:beforeAutospacing="0" w:after="24" w:afterAutospacing="0" w:line="360" w:lineRule="auto"/>
        <w:shd w:val="clear" w:color="auto" w:fill="ffffff"/>
        <w:rPr>
          <w:sz w:val="21"/>
          <w:szCs w:val="21"/>
        </w:rPr>
      </w:pPr>
      <w:r>
        <w:rPr>
          <w:rFonts w:hint="eastAsia"/>
          <w:sz w:val="21"/>
          <w:szCs w:val="21"/>
          <w:shd w:val="clear" w:color="auto" w:fill="ffffff"/>
        </w:rPr>
        <w:t xml:space="preserve">3.该产品的中国境内生产的组件成本占比相关要求实施前，“规定比例”栏可不填。</w:t>
      </w:r>
      <w:r/>
    </w:p>
    <w:p>
      <w:pPr>
        <w:pStyle w:val="684"/>
        <w:ind w:firstLine="420"/>
        <w:spacing w:before="24" w:beforeAutospacing="0" w:after="24" w:afterAutospacing="0" w:line="360" w:lineRule="auto"/>
        <w:shd w:val="clear" w:color="auto" w:fill="ffffff"/>
        <w:rPr>
          <w:sz w:val="21"/>
          <w:szCs w:val="21"/>
          <w:shd w:val="clear" w:color="auto" w:fill="ffffff"/>
        </w:rPr>
      </w:pPr>
      <w:r>
        <w:rPr>
          <w:rFonts w:hint="eastAsia"/>
          <w:sz w:val="21"/>
          <w:szCs w:val="21"/>
          <w:shd w:val="clear" w:color="auto" w:fill="ffffff"/>
        </w:rPr>
        <w:t xml:space="preserve">4.该产品的关键组件要求实施前，“关键组件”栏可不填。</w:t>
      </w:r>
      <w:r/>
    </w:p>
    <w:p>
      <w:pPr>
        <w:pStyle w:val="684"/>
        <w:ind w:firstLine="420"/>
        <w:spacing w:before="24" w:beforeAutospacing="0" w:after="24" w:afterAutospacing="0" w:line="360" w:lineRule="auto"/>
        <w:shd w:val="clear" w:color="auto" w:fill="ffffff"/>
        <w:rPr>
          <w:b/>
          <w:bCs/>
          <w:sz w:val="21"/>
          <w:szCs w:val="21"/>
          <w:shd w:val="clear" w:color="auto" w:fill="ffffff"/>
        </w:rPr>
      </w:pPr>
      <w:r>
        <w:rPr>
          <w:rFonts w:hint="eastAsia"/>
          <w:sz w:val="21"/>
          <w:szCs w:val="21"/>
          <w:shd w:val="clear" w:color="auto" w:fill="ffffff"/>
        </w:rPr>
        <w:t xml:space="preserve">5.该产品的关键工序要求实施前，“关键工序”栏可不填。</w:t>
      </w:r>
      <w:r/>
    </w:p>
    <w:p>
      <w:pPr>
        <w:jc w:val="center"/>
        <w:rPr>
          <w:rFonts w:ascii="方正小标宋简体" w:hAnsi="方正小标宋简体" w:eastAsia="方正小标宋简体" w:cs="方正小标宋简体"/>
          <w:b/>
          <w:bCs/>
          <w:sz w:val="32"/>
          <w:szCs w:val="32"/>
        </w:rPr>
      </w:pPr>
      <w:r>
        <w:br w:type="page" w:clear="all"/>
      </w:r>
      <w:r>
        <w:rPr>
          <w:rFonts w:hint="eastAsia" w:ascii="方正小标宋简体" w:hAnsi="方正小标宋简体" w:eastAsia="方正小标宋简体" w:cs="方正小标宋简体"/>
          <w:b/>
          <w:bCs/>
          <w:sz w:val="32"/>
          <w:szCs w:val="32"/>
        </w:rPr>
        <w:t xml:space="preserve">质疑函范本</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4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pPr>
        <w:spacing w:line="480" w:lineRule="exact"/>
        <w:rPr>
          <w:rFonts w:ascii="宋体" w:hAnsi="宋体" w:cs="仿宋"/>
          <w:sz w:val="24"/>
          <w:szCs w:val="24"/>
        </w:rPr>
      </w:pPr>
      <w:r>
        <w:rPr>
          <w:rFonts w:ascii="宋体" w:hAnsi="宋体" w:cs="仿宋"/>
          <w:sz w:val="24"/>
          <w:szCs w:val="24"/>
        </w:rPr>
      </w:r>
      <w:r/>
    </w:p>
    <w:p>
      <w:pPr>
        <w:rPr>
          <w:color w:val="000000"/>
        </w:rPr>
      </w:pPr>
      <w:r>
        <w:rPr>
          <w:color w:val="000000"/>
        </w:rPr>
      </w:r>
      <w:r/>
    </w:p>
    <w:p>
      <w:r/>
      <w:r/>
    </w:p>
    <w:sectPr>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Segoe UI">
    <w:panose1 w:val="020B0502040204020203"/>
  </w:font>
  <w:font w:name="方正黑体_GBK">
    <w:panose1 w:val="020B0503020202020204"/>
  </w:font>
  <w:font w:name="楷体">
    <w:panose1 w:val="02010609060101010101"/>
  </w:font>
  <w:font w:name="Symbol">
    <w:panose1 w:val="05050102010706020507"/>
  </w:font>
  <w:font w:name="Wingdings">
    <w:panose1 w:val="05000000000000000000"/>
  </w:font>
  <w:font w:name="Calibri">
    <w:panose1 w:val="020F0502020204030204"/>
  </w:font>
  <w:font w:name="方正小标宋简体">
    <w:panose1 w:val="020B0503020202020204"/>
  </w:font>
  <w:font w:name="Courier New">
    <w:panose1 w:val="02070309020205020404"/>
  </w:font>
  <w:font w:name="楷体_GB2312">
    <w:panose1 w:val="02010609060101010101"/>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4"/>
      <w:rPr>
        <w:rStyle w:val="689"/>
        <w:rFonts w:ascii="宋体" w:hAnsi="宋体"/>
      </w:rPr>
      <w:framePr w:wrap="around" w:vAnchor="text" w:hAnchor="margin" w:xAlign="center" w:y="1"/>
    </w:pPr>
    <w:r>
      <w:rPr>
        <w:rFonts w:ascii="宋体" w:hAnsi="宋体"/>
      </w:rPr>
      <w:fldChar w:fldCharType="begin"/>
    </w:r>
    <w:r>
      <w:rPr>
        <w:rStyle w:val="689"/>
        <w:rFonts w:ascii="宋体" w:hAnsi="宋体"/>
      </w:rPr>
      <w:instrText xml:space="preserve">PAGE  </w:instrText>
    </w:r>
    <w:r>
      <w:rPr>
        <w:rFonts w:ascii="宋体" w:hAnsi="宋体"/>
      </w:rPr>
      <w:fldChar w:fldCharType="separate"/>
    </w:r>
    <w:r>
      <w:rPr>
        <w:rStyle w:val="689"/>
        <w:rFonts w:ascii="宋体" w:hAnsi="宋体"/>
      </w:rPr>
      <w:t xml:space="preserve">47</w:t>
    </w:r>
    <w:r>
      <w:rPr>
        <w:rFonts w:ascii="宋体" w:hAnsi="宋体"/>
      </w:rPr>
      <w:fldChar w:fldCharType="end"/>
    </w:r>
    <w:r/>
  </w:p>
  <w:p>
    <w:pPr>
      <w:pStyle w:val="674"/>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4"/>
      <w:rPr>
        <w:rStyle w:val="689"/>
      </w:rPr>
      <w:framePr w:wrap="around" w:vAnchor="text" w:hAnchor="margin" w:xAlign="center" w:y="1"/>
    </w:pPr>
    <w:r>
      <w:fldChar w:fldCharType="begin"/>
    </w:r>
    <w:r>
      <w:rPr>
        <w:rStyle w:val="689"/>
      </w:rPr>
      <w:instrText xml:space="preserve">PAGE  </w:instrText>
    </w:r>
    <w:r>
      <w:fldChar w:fldCharType="separate"/>
    </w:r>
    <w:r>
      <w:rPr>
        <w:rStyle w:val="689"/>
      </w:rPr>
      <w:t xml:space="preserve">1</w:t>
    </w:r>
    <w:r>
      <w:fldChar w:fldCharType="end"/>
    </w:r>
    <w:r/>
  </w:p>
  <w:p>
    <w:pPr>
      <w:pStyle w:val="6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8"/>
    <w:link w:val="649"/>
    <w:uiPriority w:val="9"/>
    <w:rPr>
      <w:rFonts w:ascii="Arial" w:hAnsi="Arial" w:eastAsia="Arial" w:cs="Arial"/>
      <w:sz w:val="40"/>
      <w:szCs w:val="40"/>
    </w:rPr>
  </w:style>
  <w:style w:type="character" w:styleId="21">
    <w:name w:val="Heading 5 Char"/>
    <w:basedOn w:val="658"/>
    <w:link w:val="653"/>
    <w:uiPriority w:val="9"/>
    <w:rPr>
      <w:rFonts w:ascii="Arial" w:hAnsi="Arial" w:eastAsia="Arial" w:cs="Arial"/>
      <w:b/>
      <w:bCs/>
      <w:sz w:val="24"/>
      <w:szCs w:val="24"/>
    </w:rPr>
  </w:style>
  <w:style w:type="character" w:styleId="23">
    <w:name w:val="Heading 6 Char"/>
    <w:basedOn w:val="658"/>
    <w:link w:val="654"/>
    <w:uiPriority w:val="9"/>
    <w:rPr>
      <w:rFonts w:ascii="Arial" w:hAnsi="Arial" w:eastAsia="Arial" w:cs="Arial"/>
      <w:b/>
      <w:bCs/>
      <w:sz w:val="22"/>
      <w:szCs w:val="22"/>
    </w:rPr>
  </w:style>
  <w:style w:type="character" w:styleId="25">
    <w:name w:val="Heading 7 Char"/>
    <w:basedOn w:val="658"/>
    <w:link w:val="655"/>
    <w:uiPriority w:val="9"/>
    <w:rPr>
      <w:rFonts w:ascii="Arial" w:hAnsi="Arial" w:eastAsia="Arial" w:cs="Arial"/>
      <w:b/>
      <w:bCs/>
      <w:i/>
      <w:iCs/>
      <w:sz w:val="22"/>
      <w:szCs w:val="22"/>
    </w:rPr>
  </w:style>
  <w:style w:type="character" w:styleId="27">
    <w:name w:val="Heading 8 Char"/>
    <w:basedOn w:val="658"/>
    <w:link w:val="656"/>
    <w:uiPriority w:val="9"/>
    <w:rPr>
      <w:rFonts w:ascii="Arial" w:hAnsi="Arial" w:eastAsia="Arial" w:cs="Arial"/>
      <w:i/>
      <w:iCs/>
      <w:sz w:val="22"/>
      <w:szCs w:val="22"/>
    </w:rPr>
  </w:style>
  <w:style w:type="character" w:styleId="29">
    <w:name w:val="Heading 9 Char"/>
    <w:basedOn w:val="658"/>
    <w:link w:val="657"/>
    <w:uiPriority w:val="9"/>
    <w:rPr>
      <w:rFonts w:ascii="Arial" w:hAnsi="Arial" w:eastAsia="Arial" w:cs="Arial"/>
      <w:i/>
      <w:iCs/>
      <w:sz w:val="21"/>
      <w:szCs w:val="21"/>
    </w:rPr>
  </w:style>
  <w:style w:type="character" w:styleId="34">
    <w:name w:val="Title Char"/>
    <w:basedOn w:val="658"/>
    <w:link w:val="685"/>
    <w:uiPriority w:val="10"/>
    <w:rPr>
      <w:sz w:val="48"/>
      <w:szCs w:val="48"/>
    </w:rPr>
  </w:style>
  <w:style w:type="character" w:styleId="36">
    <w:name w:val="Subtitle Char"/>
    <w:basedOn w:val="658"/>
    <w:link w:val="678"/>
    <w:uiPriority w:val="11"/>
    <w:rPr>
      <w:sz w:val="24"/>
      <w:szCs w:val="24"/>
    </w:rPr>
  </w:style>
  <w:style w:type="character" w:styleId="38">
    <w:name w:val="Quote Char"/>
    <w:link w:val="707"/>
    <w:uiPriority w:val="29"/>
    <w:rPr>
      <w:i/>
    </w:rPr>
  </w:style>
  <w:style w:type="character" w:styleId="40">
    <w:name w:val="Intense Quote Char"/>
    <w:link w:val="709"/>
    <w:uiPriority w:val="30"/>
    <w:rPr>
      <w:i/>
    </w:rPr>
  </w:style>
  <w:style w:type="table" w:styleId="49">
    <w:name w:val="Plain Table 1"/>
    <w:basedOn w:val="6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79"/>
    <w:uiPriority w:val="99"/>
    <w:rPr>
      <w:sz w:val="18"/>
    </w:rPr>
  </w:style>
  <w:style w:type="character" w:styleId="178">
    <w:name w:val="Endnote Text Char"/>
    <w:link w:val="672"/>
    <w:uiPriority w:val="99"/>
    <w:rPr>
      <w:sz w:val="20"/>
    </w:rPr>
  </w:style>
  <w:style w:type="paragraph" w:styleId="189">
    <w:name w:val="TOC Heading"/>
    <w:uiPriority w:val="39"/>
    <w:unhideWhenUsed/>
  </w:style>
  <w:style w:type="paragraph" w:styleId="648" w:default="1">
    <w:name w:val="Normal"/>
    <w:next w:val="660"/>
    <w:uiPriority w:val="0"/>
    <w:qFormat/>
    <w:pPr>
      <w:jc w:val="both"/>
      <w:widowControl w:val="off"/>
    </w:pPr>
    <w:rPr>
      <w:rFonts w:ascii="Times New Roman" w:hAnsi="Times New Roman" w:eastAsia="宋体" w:cs="Times New Roman"/>
      <w:sz w:val="21"/>
      <w:szCs w:val="22"/>
      <w:lang w:val="en-US" w:eastAsia="zh-CN" w:bidi="ar-SA"/>
    </w:rPr>
  </w:style>
  <w:style w:type="paragraph" w:styleId="649">
    <w:name w:val="Heading 1"/>
    <w:basedOn w:val="648"/>
    <w:next w:val="648"/>
    <w:link w:val="694"/>
    <w:uiPriority w:val="9"/>
    <w:qFormat/>
    <w:pPr>
      <w:keepLines/>
      <w:keepNext/>
      <w:spacing w:before="480" w:after="200"/>
      <w:outlineLvl w:val="0"/>
    </w:pPr>
    <w:rPr>
      <w:rFonts w:ascii="Arial" w:hAnsi="Arial" w:eastAsia="Arial" w:cs="Arial"/>
      <w:sz w:val="40"/>
      <w:szCs w:val="40"/>
    </w:rPr>
  </w:style>
  <w:style w:type="paragraph" w:styleId="650">
    <w:name w:val="Heading 2"/>
    <w:basedOn w:val="648"/>
    <w:next w:val="648"/>
    <w:uiPriority w:val="0"/>
    <w:semiHidden/>
    <w:unhideWhenUsed/>
    <w:qFormat/>
    <w:pPr>
      <w:jc w:val="left"/>
      <w:spacing w:beforeAutospacing="1" w:afterAutospacing="1"/>
      <w:outlineLvl w:val="1"/>
    </w:pPr>
    <w:rPr>
      <w:rFonts w:hint="eastAsia" w:ascii="宋体" w:hAnsi="宋体"/>
      <w:b/>
      <w:bCs/>
      <w:sz w:val="36"/>
      <w:szCs w:val="36"/>
    </w:rPr>
  </w:style>
  <w:style w:type="paragraph" w:styleId="651">
    <w:name w:val="Heading 3"/>
    <w:basedOn w:val="648"/>
    <w:next w:val="663"/>
    <w:uiPriority w:val="0"/>
    <w:qFormat/>
    <w:pPr>
      <w:keepLines/>
      <w:keepNext/>
      <w:spacing w:before="260" w:after="260" w:line="416" w:lineRule="auto"/>
      <w:outlineLvl w:val="2"/>
    </w:pPr>
    <w:rPr>
      <w:b/>
      <w:bCs/>
      <w:sz w:val="32"/>
      <w:szCs w:val="32"/>
    </w:rPr>
  </w:style>
  <w:style w:type="paragraph" w:styleId="652">
    <w:name w:val="Heading 4"/>
    <w:basedOn w:val="648"/>
    <w:next w:val="663"/>
    <w:uiPriority w:val="0"/>
    <w:qFormat/>
    <w:pPr>
      <w:keepLines/>
      <w:keepNext/>
      <w:spacing w:before="280" w:after="290" w:line="376" w:lineRule="auto"/>
      <w:outlineLvl w:val="3"/>
    </w:pPr>
    <w:rPr>
      <w:rFonts w:ascii="Arial" w:hAnsi="Arial" w:eastAsia="黑体" w:cs="Arial"/>
      <w:b/>
      <w:bCs/>
      <w:sz w:val="28"/>
      <w:szCs w:val="28"/>
    </w:rPr>
  </w:style>
  <w:style w:type="paragraph" w:styleId="653">
    <w:name w:val="Heading 5"/>
    <w:basedOn w:val="648"/>
    <w:next w:val="648"/>
    <w:link w:val="698"/>
    <w:uiPriority w:val="9"/>
    <w:unhideWhenUsed/>
    <w:qFormat/>
    <w:pPr>
      <w:keepLines/>
      <w:keepNext/>
      <w:spacing w:before="320" w:after="200"/>
      <w:outlineLvl w:val="4"/>
    </w:pPr>
    <w:rPr>
      <w:rFonts w:ascii="Arial" w:hAnsi="Arial" w:eastAsia="Arial" w:cs="Arial"/>
      <w:b/>
      <w:bCs/>
      <w:sz w:val="24"/>
      <w:szCs w:val="24"/>
    </w:rPr>
  </w:style>
  <w:style w:type="paragraph" w:styleId="654">
    <w:name w:val="Heading 6"/>
    <w:basedOn w:val="648"/>
    <w:next w:val="648"/>
    <w:link w:val="699"/>
    <w:uiPriority w:val="9"/>
    <w:unhideWhenUsed/>
    <w:qFormat/>
    <w:pPr>
      <w:keepLines/>
      <w:keepNext/>
      <w:spacing w:before="320" w:after="200"/>
      <w:outlineLvl w:val="5"/>
    </w:pPr>
    <w:rPr>
      <w:rFonts w:ascii="Arial" w:hAnsi="Arial" w:eastAsia="Arial" w:cs="Arial"/>
      <w:b/>
      <w:bCs/>
      <w:sz w:val="22"/>
    </w:rPr>
  </w:style>
  <w:style w:type="paragraph" w:styleId="655">
    <w:name w:val="Heading 7"/>
    <w:basedOn w:val="648"/>
    <w:next w:val="648"/>
    <w:link w:val="700"/>
    <w:uiPriority w:val="9"/>
    <w:unhideWhenUsed/>
    <w:qFormat/>
    <w:pPr>
      <w:keepLines/>
      <w:keepNext/>
      <w:spacing w:before="320" w:after="200"/>
      <w:outlineLvl w:val="6"/>
    </w:pPr>
    <w:rPr>
      <w:rFonts w:ascii="Arial" w:hAnsi="Arial" w:eastAsia="Arial" w:cs="Arial"/>
      <w:b/>
      <w:bCs/>
      <w:i/>
      <w:iCs/>
      <w:sz w:val="22"/>
    </w:rPr>
  </w:style>
  <w:style w:type="paragraph" w:styleId="656">
    <w:name w:val="Heading 8"/>
    <w:basedOn w:val="648"/>
    <w:next w:val="648"/>
    <w:link w:val="701"/>
    <w:uiPriority w:val="9"/>
    <w:unhideWhenUsed/>
    <w:qFormat/>
    <w:pPr>
      <w:keepLines/>
      <w:keepNext/>
      <w:spacing w:before="320" w:after="200"/>
      <w:outlineLvl w:val="7"/>
    </w:pPr>
    <w:rPr>
      <w:rFonts w:ascii="Arial" w:hAnsi="Arial" w:eastAsia="Arial" w:cs="Arial"/>
      <w:i/>
      <w:iCs/>
      <w:sz w:val="22"/>
    </w:rPr>
  </w:style>
  <w:style w:type="paragraph" w:styleId="657">
    <w:name w:val="Heading 9"/>
    <w:basedOn w:val="648"/>
    <w:next w:val="648"/>
    <w:link w:val="702"/>
    <w:uiPriority w:val="9"/>
    <w:unhideWhenUsed/>
    <w:qFormat/>
    <w:pPr>
      <w:keepLines/>
      <w:keepNext/>
      <w:spacing w:before="320" w:after="200"/>
      <w:outlineLvl w:val="8"/>
    </w:pPr>
    <w:rPr>
      <w:rFonts w:ascii="Arial" w:hAnsi="Arial" w:eastAsia="Arial" w:cs="Arial"/>
      <w:i/>
      <w:iCs/>
      <w:szCs w:val="21"/>
    </w:rPr>
  </w:style>
  <w:style w:type="character" w:styleId="658" w:default="1">
    <w:name w:val="Default Paragraph Font"/>
    <w:uiPriority w:val="1"/>
    <w:semiHidden/>
    <w:unhideWhenUsed/>
    <w:qFormat/>
  </w:style>
  <w:style w:type="table" w:styleId="659" w:default="1">
    <w:name w:val="Normal Table"/>
    <w:uiPriority w:val="99"/>
    <w:semiHidden/>
    <w:unhideWhenUsed/>
    <w:qFormat/>
    <w:tblPr>
      <w:tblCellMar>
        <w:left w:w="108" w:type="dxa"/>
        <w:top w:w="0" w:type="dxa"/>
        <w:right w:w="108" w:type="dxa"/>
        <w:bottom w:w="0" w:type="dxa"/>
      </w:tblCellMar>
    </w:tblPr>
  </w:style>
  <w:style w:type="paragraph" w:styleId="660">
    <w:name w:val="Body Text First Indent 2"/>
    <w:basedOn w:val="661"/>
    <w:next w:val="648"/>
    <w:uiPriority w:val="0"/>
    <w:qFormat/>
    <w:pPr>
      <w:ind w:left="0" w:firstLine="420"/>
      <w:spacing w:after="0" w:line="360" w:lineRule="auto"/>
    </w:pPr>
    <w:rPr>
      <w:rFonts w:ascii="宋体" w:hAnsi="宋体"/>
      <w:szCs w:val="20"/>
    </w:rPr>
  </w:style>
  <w:style w:type="paragraph" w:styleId="661">
    <w:name w:val="Body Text Indent"/>
    <w:basedOn w:val="648"/>
    <w:next w:val="662"/>
    <w:uiPriority w:val="0"/>
    <w:unhideWhenUsed/>
    <w:qFormat/>
    <w:pPr>
      <w:ind w:left="420"/>
      <w:spacing w:after="120"/>
    </w:pPr>
  </w:style>
  <w:style w:type="paragraph" w:styleId="662">
    <w:name w:val="envelope return"/>
    <w:basedOn w:val="648"/>
    <w:uiPriority w:val="0"/>
    <w:qFormat/>
    <w:rPr>
      <w:rFonts w:ascii="Arial" w:hAnsi="Arial" w:cs="宋体"/>
    </w:rPr>
  </w:style>
  <w:style w:type="paragraph" w:styleId="663">
    <w:name w:val="Normal Indent"/>
    <w:basedOn w:val="648"/>
    <w:uiPriority w:val="0"/>
    <w:qFormat/>
    <w:pPr>
      <w:ind w:firstLine="420"/>
    </w:pPr>
    <w:rPr>
      <w:szCs w:val="21"/>
    </w:rPr>
  </w:style>
  <w:style w:type="paragraph" w:styleId="664">
    <w:name w:val="toc 7"/>
    <w:basedOn w:val="648"/>
    <w:next w:val="648"/>
    <w:uiPriority w:val="39"/>
    <w:unhideWhenUsed/>
    <w:qFormat/>
    <w:pPr>
      <w:ind w:left="1701"/>
      <w:spacing w:after="57"/>
    </w:pPr>
  </w:style>
  <w:style w:type="paragraph" w:styleId="665">
    <w:name w:val="Caption"/>
    <w:basedOn w:val="648"/>
    <w:next w:val="64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66">
    <w:name w:val="annotation text"/>
    <w:basedOn w:val="648"/>
    <w:uiPriority w:val="0"/>
    <w:qFormat/>
    <w:pPr>
      <w:jc w:val="left"/>
    </w:pPr>
  </w:style>
  <w:style w:type="paragraph" w:styleId="667">
    <w:name w:val="Body Text"/>
    <w:basedOn w:val="648"/>
    <w:next w:val="648"/>
    <w:uiPriority w:val="0"/>
    <w:qFormat/>
    <w:rPr>
      <w:rFonts w:ascii="楷体_GB2312" w:hAnsi="Arial" w:eastAsia="楷体_GB2312"/>
      <w:sz w:val="28"/>
      <w:szCs w:val="28"/>
    </w:rPr>
  </w:style>
  <w:style w:type="paragraph" w:styleId="668">
    <w:name w:val="toc 5"/>
    <w:basedOn w:val="648"/>
    <w:next w:val="648"/>
    <w:uiPriority w:val="39"/>
    <w:unhideWhenUsed/>
    <w:qFormat/>
    <w:pPr>
      <w:ind w:left="1134"/>
      <w:spacing w:after="57"/>
    </w:pPr>
  </w:style>
  <w:style w:type="paragraph" w:styleId="669">
    <w:name w:val="toc 3"/>
    <w:basedOn w:val="648"/>
    <w:next w:val="648"/>
    <w:uiPriority w:val="39"/>
    <w:unhideWhenUsed/>
    <w:qFormat/>
    <w:pPr>
      <w:ind w:left="567"/>
      <w:spacing w:after="57"/>
    </w:pPr>
  </w:style>
  <w:style w:type="paragraph" w:styleId="670">
    <w:name w:val="Plain Text"/>
    <w:basedOn w:val="648"/>
    <w:uiPriority w:val="0"/>
    <w:qFormat/>
    <w:rPr>
      <w:rFonts w:ascii="宋体" w:hAnsi="Courier New" w:cs="Courier New"/>
      <w:szCs w:val="21"/>
    </w:rPr>
  </w:style>
  <w:style w:type="paragraph" w:styleId="671">
    <w:name w:val="toc 8"/>
    <w:basedOn w:val="648"/>
    <w:next w:val="648"/>
    <w:uiPriority w:val="39"/>
    <w:unhideWhenUsed/>
    <w:qFormat/>
    <w:pPr>
      <w:ind w:left="1984"/>
      <w:spacing w:after="57"/>
    </w:pPr>
  </w:style>
  <w:style w:type="paragraph" w:styleId="672">
    <w:name w:val="endnote text"/>
    <w:basedOn w:val="648"/>
    <w:link w:val="840"/>
    <w:uiPriority w:val="99"/>
    <w:semiHidden/>
    <w:unhideWhenUsed/>
    <w:qFormat/>
    <w:rPr>
      <w:sz w:val="20"/>
    </w:rPr>
  </w:style>
  <w:style w:type="paragraph" w:styleId="673">
    <w:name w:val="Balloon Text"/>
    <w:basedOn w:val="648"/>
    <w:link w:val="860"/>
    <w:uiPriority w:val="0"/>
    <w:qFormat/>
    <w:rPr>
      <w:sz w:val="18"/>
      <w:szCs w:val="18"/>
    </w:rPr>
  </w:style>
  <w:style w:type="paragraph" w:styleId="674">
    <w:name w:val="Footer"/>
    <w:basedOn w:val="648"/>
    <w:uiPriority w:val="0"/>
    <w:qFormat/>
    <w:pPr>
      <w:jc w:val="left"/>
      <w:tabs>
        <w:tab w:val="center" w:pos="4153" w:leader="none"/>
        <w:tab w:val="right" w:pos="8306" w:leader="none"/>
      </w:tabs>
    </w:pPr>
    <w:rPr>
      <w:sz w:val="18"/>
      <w:szCs w:val="18"/>
    </w:rPr>
  </w:style>
  <w:style w:type="paragraph" w:styleId="675">
    <w:name w:val="Header"/>
    <w:basedOn w:val="648"/>
    <w:uiPriority w:val="0"/>
    <w:qFormat/>
    <w:pPr>
      <w:jc w:val="center"/>
      <w:tabs>
        <w:tab w:val="center" w:pos="4153" w:leader="none"/>
        <w:tab w:val="right" w:pos="8306" w:leader="none"/>
      </w:tabs>
      <w:pBdr>
        <w:bottom w:val="single" w:color="000000" w:sz="6" w:space="1"/>
      </w:pBdr>
    </w:pPr>
    <w:rPr>
      <w:sz w:val="18"/>
      <w:szCs w:val="18"/>
    </w:rPr>
  </w:style>
  <w:style w:type="paragraph" w:styleId="676">
    <w:name w:val="toc 1"/>
    <w:basedOn w:val="648"/>
    <w:next w:val="648"/>
    <w:uiPriority w:val="39"/>
    <w:unhideWhenUsed/>
    <w:qFormat/>
    <w:pPr>
      <w:spacing w:after="57"/>
    </w:pPr>
  </w:style>
  <w:style w:type="paragraph" w:styleId="677">
    <w:name w:val="toc 4"/>
    <w:basedOn w:val="648"/>
    <w:next w:val="648"/>
    <w:uiPriority w:val="39"/>
    <w:unhideWhenUsed/>
    <w:qFormat/>
    <w:pPr>
      <w:ind w:left="850"/>
      <w:spacing w:after="57"/>
    </w:pPr>
  </w:style>
  <w:style w:type="paragraph" w:styleId="678">
    <w:name w:val="Subtitle"/>
    <w:basedOn w:val="648"/>
    <w:next w:val="648"/>
    <w:link w:val="706"/>
    <w:uiPriority w:val="11"/>
    <w:qFormat/>
    <w:pPr>
      <w:spacing w:before="200" w:after="200"/>
    </w:pPr>
    <w:rPr>
      <w:sz w:val="24"/>
      <w:szCs w:val="24"/>
    </w:rPr>
  </w:style>
  <w:style w:type="paragraph" w:styleId="679">
    <w:name w:val="footnote text"/>
    <w:basedOn w:val="648"/>
    <w:link w:val="839"/>
    <w:uiPriority w:val="99"/>
    <w:semiHidden/>
    <w:unhideWhenUsed/>
    <w:qFormat/>
    <w:pPr>
      <w:spacing w:after="40"/>
    </w:pPr>
    <w:rPr>
      <w:sz w:val="18"/>
    </w:rPr>
  </w:style>
  <w:style w:type="paragraph" w:styleId="680">
    <w:name w:val="toc 6"/>
    <w:basedOn w:val="648"/>
    <w:next w:val="648"/>
    <w:uiPriority w:val="39"/>
    <w:unhideWhenUsed/>
    <w:qFormat/>
    <w:pPr>
      <w:ind w:left="1417"/>
      <w:spacing w:after="57"/>
    </w:pPr>
  </w:style>
  <w:style w:type="paragraph" w:styleId="681">
    <w:name w:val="table of figures"/>
    <w:basedOn w:val="648"/>
    <w:next w:val="648"/>
    <w:uiPriority w:val="99"/>
    <w:unhideWhenUsed/>
    <w:qFormat/>
  </w:style>
  <w:style w:type="paragraph" w:styleId="682">
    <w:name w:val="toc 2"/>
    <w:basedOn w:val="648"/>
    <w:next w:val="648"/>
    <w:uiPriority w:val="39"/>
    <w:unhideWhenUsed/>
    <w:qFormat/>
    <w:pPr>
      <w:ind w:left="283"/>
      <w:spacing w:after="57"/>
    </w:pPr>
  </w:style>
  <w:style w:type="paragraph" w:styleId="683">
    <w:name w:val="toc 9"/>
    <w:basedOn w:val="648"/>
    <w:next w:val="648"/>
    <w:uiPriority w:val="39"/>
    <w:unhideWhenUsed/>
    <w:qFormat/>
    <w:pPr>
      <w:ind w:left="2268"/>
      <w:spacing w:after="57"/>
    </w:pPr>
  </w:style>
  <w:style w:type="paragraph" w:styleId="684">
    <w:name w:val="Normal (Web)"/>
    <w:basedOn w:val="648"/>
    <w:uiPriority w:val="99"/>
    <w:qFormat/>
    <w:pPr>
      <w:jc w:val="left"/>
      <w:spacing w:before="100" w:beforeAutospacing="1" w:after="100" w:afterAutospacing="1"/>
      <w:widowControl/>
    </w:pPr>
    <w:rPr>
      <w:rFonts w:ascii="宋体" w:hAnsi="宋体" w:cs="宋体"/>
      <w:sz w:val="24"/>
      <w:szCs w:val="24"/>
    </w:rPr>
  </w:style>
  <w:style w:type="paragraph" w:styleId="685">
    <w:name w:val="Title"/>
    <w:basedOn w:val="648"/>
    <w:next w:val="648"/>
    <w:link w:val="705"/>
    <w:uiPriority w:val="10"/>
    <w:qFormat/>
    <w:pPr>
      <w:contextualSpacing/>
      <w:spacing w:before="300" w:after="200"/>
    </w:pPr>
    <w:rPr>
      <w:sz w:val="48"/>
      <w:szCs w:val="48"/>
    </w:rPr>
  </w:style>
  <w:style w:type="table" w:styleId="686">
    <w:name w:val="Table Grid"/>
    <w:basedOn w:val="65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7">
    <w:name w:val="Strong"/>
    <w:basedOn w:val="658"/>
    <w:uiPriority w:val="0"/>
    <w:qFormat/>
    <w:rPr>
      <w:b/>
    </w:rPr>
  </w:style>
  <w:style w:type="character" w:styleId="688">
    <w:name w:val="endnote reference"/>
    <w:basedOn w:val="658"/>
    <w:uiPriority w:val="99"/>
    <w:semiHidden/>
    <w:unhideWhenUsed/>
    <w:qFormat/>
    <w:rPr>
      <w:vertAlign w:val="superscript"/>
    </w:rPr>
  </w:style>
  <w:style w:type="character" w:styleId="689">
    <w:name w:val="page number"/>
    <w:uiPriority w:val="0"/>
    <w:qFormat/>
  </w:style>
  <w:style w:type="character" w:styleId="690">
    <w:name w:val="Emphasis"/>
    <w:uiPriority w:val="0"/>
    <w:qFormat/>
    <w:rPr>
      <w:i/>
    </w:rPr>
  </w:style>
  <w:style w:type="character" w:styleId="691">
    <w:name w:val="Hyperlink"/>
    <w:basedOn w:val="658"/>
    <w:uiPriority w:val="0"/>
    <w:qFormat/>
    <w:rPr>
      <w:color w:val="0000ff"/>
      <w:u w:val="single"/>
    </w:rPr>
  </w:style>
  <w:style w:type="character" w:styleId="692">
    <w:name w:val="annotation reference"/>
    <w:basedOn w:val="658"/>
    <w:uiPriority w:val="0"/>
    <w:qFormat/>
    <w:rPr>
      <w:sz w:val="21"/>
      <w:szCs w:val="21"/>
    </w:rPr>
  </w:style>
  <w:style w:type="character" w:styleId="693">
    <w:name w:val="footnote reference"/>
    <w:basedOn w:val="658"/>
    <w:uiPriority w:val="99"/>
    <w:unhideWhenUsed/>
    <w:qFormat/>
    <w:rPr>
      <w:vertAlign w:val="superscript"/>
    </w:rPr>
  </w:style>
  <w:style w:type="character" w:styleId="694" w:customStyle="1">
    <w:name w:val="标题 1 字符"/>
    <w:basedOn w:val="658"/>
    <w:link w:val="649"/>
    <w:uiPriority w:val="9"/>
    <w:qFormat/>
    <w:rPr>
      <w:rFonts w:ascii="Arial" w:hAnsi="Arial" w:eastAsia="Arial" w:cs="Arial"/>
      <w:sz w:val="40"/>
      <w:szCs w:val="40"/>
    </w:rPr>
  </w:style>
  <w:style w:type="character" w:styleId="695" w:customStyle="1">
    <w:name w:val="Heading 2 Char"/>
    <w:basedOn w:val="658"/>
    <w:uiPriority w:val="9"/>
    <w:qFormat/>
    <w:rPr>
      <w:rFonts w:ascii="Arial" w:hAnsi="Arial" w:eastAsia="Arial" w:cs="Arial"/>
      <w:sz w:val="34"/>
    </w:rPr>
  </w:style>
  <w:style w:type="character" w:styleId="696" w:customStyle="1">
    <w:name w:val="Heading 3 Char"/>
    <w:basedOn w:val="658"/>
    <w:uiPriority w:val="9"/>
    <w:qFormat/>
    <w:rPr>
      <w:rFonts w:ascii="Arial" w:hAnsi="Arial" w:eastAsia="Arial" w:cs="Arial"/>
      <w:sz w:val="30"/>
      <w:szCs w:val="30"/>
    </w:rPr>
  </w:style>
  <w:style w:type="character" w:styleId="697" w:customStyle="1">
    <w:name w:val="Heading 4 Char"/>
    <w:basedOn w:val="658"/>
    <w:uiPriority w:val="9"/>
    <w:qFormat/>
    <w:rPr>
      <w:rFonts w:ascii="Arial" w:hAnsi="Arial" w:eastAsia="Arial" w:cs="Arial"/>
      <w:b/>
      <w:bCs/>
      <w:sz w:val="26"/>
      <w:szCs w:val="26"/>
    </w:rPr>
  </w:style>
  <w:style w:type="character" w:styleId="698" w:customStyle="1">
    <w:name w:val="标题 5 字符"/>
    <w:basedOn w:val="658"/>
    <w:link w:val="653"/>
    <w:uiPriority w:val="9"/>
    <w:qFormat/>
    <w:rPr>
      <w:rFonts w:ascii="Arial" w:hAnsi="Arial" w:eastAsia="Arial" w:cs="Arial"/>
      <w:b/>
      <w:bCs/>
      <w:sz w:val="24"/>
      <w:szCs w:val="24"/>
    </w:rPr>
  </w:style>
  <w:style w:type="character" w:styleId="699" w:customStyle="1">
    <w:name w:val="标题 6 字符"/>
    <w:basedOn w:val="658"/>
    <w:link w:val="654"/>
    <w:uiPriority w:val="9"/>
    <w:qFormat/>
    <w:rPr>
      <w:rFonts w:ascii="Arial" w:hAnsi="Arial" w:eastAsia="Arial" w:cs="Arial"/>
      <w:b/>
      <w:bCs/>
      <w:sz w:val="22"/>
      <w:szCs w:val="22"/>
    </w:rPr>
  </w:style>
  <w:style w:type="character" w:styleId="700" w:customStyle="1">
    <w:name w:val="标题 7 字符"/>
    <w:basedOn w:val="658"/>
    <w:link w:val="655"/>
    <w:uiPriority w:val="9"/>
    <w:qFormat/>
    <w:rPr>
      <w:rFonts w:ascii="Arial" w:hAnsi="Arial" w:eastAsia="Arial" w:cs="Arial"/>
      <w:b/>
      <w:bCs/>
      <w:i/>
      <w:iCs/>
      <w:sz w:val="22"/>
      <w:szCs w:val="22"/>
    </w:rPr>
  </w:style>
  <w:style w:type="character" w:styleId="701" w:customStyle="1">
    <w:name w:val="标题 8 字符"/>
    <w:basedOn w:val="658"/>
    <w:link w:val="656"/>
    <w:uiPriority w:val="9"/>
    <w:qFormat/>
    <w:rPr>
      <w:rFonts w:ascii="Arial" w:hAnsi="Arial" w:eastAsia="Arial" w:cs="Arial"/>
      <w:i/>
      <w:iCs/>
      <w:sz w:val="22"/>
      <w:szCs w:val="22"/>
    </w:rPr>
  </w:style>
  <w:style w:type="character" w:styleId="702" w:customStyle="1">
    <w:name w:val="标题 9 字符"/>
    <w:basedOn w:val="658"/>
    <w:link w:val="657"/>
    <w:uiPriority w:val="9"/>
    <w:qFormat/>
    <w:rPr>
      <w:rFonts w:ascii="Arial" w:hAnsi="Arial" w:eastAsia="Arial" w:cs="Arial"/>
      <w:i/>
      <w:iCs/>
      <w:sz w:val="21"/>
      <w:szCs w:val="21"/>
    </w:rPr>
  </w:style>
  <w:style w:type="paragraph" w:styleId="703">
    <w:name w:val="List Paragraph"/>
    <w:basedOn w:val="648"/>
    <w:uiPriority w:val="34"/>
    <w:qFormat/>
    <w:pPr>
      <w:contextualSpacing/>
      <w:ind w:left="720"/>
    </w:pPr>
  </w:style>
  <w:style w:type="paragraph" w:styleId="704">
    <w:name w:val="No Spacing"/>
    <w:uiPriority w:val="1"/>
    <w:qFormat/>
    <w:rPr>
      <w:rFonts w:ascii="Times New Roman" w:hAnsi="Times New Roman" w:eastAsia="宋体" w:cs="Times New Roman"/>
      <w:lang w:val="en-US" w:eastAsia="zh-CN" w:bidi="ar-SA"/>
    </w:rPr>
  </w:style>
  <w:style w:type="character" w:styleId="705" w:customStyle="1">
    <w:name w:val="标题 字符"/>
    <w:basedOn w:val="658"/>
    <w:link w:val="685"/>
    <w:uiPriority w:val="10"/>
    <w:qFormat/>
    <w:rPr>
      <w:sz w:val="48"/>
      <w:szCs w:val="48"/>
    </w:rPr>
  </w:style>
  <w:style w:type="character" w:styleId="706" w:customStyle="1">
    <w:name w:val="副标题 字符"/>
    <w:basedOn w:val="658"/>
    <w:link w:val="678"/>
    <w:uiPriority w:val="11"/>
    <w:qFormat/>
    <w:rPr>
      <w:sz w:val="24"/>
      <w:szCs w:val="24"/>
    </w:rPr>
  </w:style>
  <w:style w:type="paragraph" w:styleId="707">
    <w:name w:val="Quote"/>
    <w:basedOn w:val="648"/>
    <w:next w:val="648"/>
    <w:link w:val="708"/>
    <w:uiPriority w:val="29"/>
    <w:qFormat/>
    <w:pPr>
      <w:ind w:left="720" w:right="720"/>
    </w:pPr>
    <w:rPr>
      <w:i/>
    </w:rPr>
  </w:style>
  <w:style w:type="character" w:styleId="708" w:customStyle="1">
    <w:name w:val="引用 字符"/>
    <w:link w:val="707"/>
    <w:uiPriority w:val="29"/>
    <w:qFormat/>
    <w:rPr>
      <w:i/>
    </w:rPr>
  </w:style>
  <w:style w:type="paragraph" w:styleId="709">
    <w:name w:val="Intense Quote"/>
    <w:basedOn w:val="648"/>
    <w:next w:val="648"/>
    <w:link w:val="7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customStyle="1">
    <w:name w:val="明显引用 字符"/>
    <w:link w:val="709"/>
    <w:uiPriority w:val="30"/>
    <w:qFormat/>
    <w:rPr>
      <w:i/>
    </w:rPr>
  </w:style>
  <w:style w:type="character" w:styleId="711" w:customStyle="1">
    <w:name w:val="Header Char"/>
    <w:basedOn w:val="658"/>
    <w:uiPriority w:val="99"/>
    <w:qFormat/>
  </w:style>
  <w:style w:type="character" w:styleId="712" w:customStyle="1">
    <w:name w:val="Footer Char"/>
    <w:basedOn w:val="658"/>
    <w:uiPriority w:val="99"/>
    <w:qFormat/>
  </w:style>
  <w:style w:type="character" w:styleId="713" w:customStyle="1">
    <w:name w:val="Caption Char"/>
    <w:uiPriority w:val="99"/>
    <w:qFormat/>
  </w:style>
  <w:style w:type="table" w:styleId="714" w:customStyle="1">
    <w:name w:val="Table Grid Light"/>
    <w:basedOn w:val="65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15" w:customStyle="1">
    <w:name w:val="无格式表格 11"/>
    <w:basedOn w:val="65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customStyle="1">
    <w:name w:val="无格式表格 21"/>
    <w:basedOn w:val="65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customStyle="1">
    <w:name w:val="无格式表格 31"/>
    <w:basedOn w:val="65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customStyle="1">
    <w:name w:val="无格式表格 41"/>
    <w:basedOn w:val="65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customStyle="1">
    <w:name w:val="无格式表格 51"/>
    <w:basedOn w:val="65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0" w:customStyle="1">
    <w:name w:val="网格表 1 浅色1"/>
    <w:basedOn w:val="65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1"/>
    <w:basedOn w:val="659"/>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2"/>
    <w:basedOn w:val="659"/>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3"/>
    <w:basedOn w:val="659"/>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4"/>
    <w:basedOn w:val="659"/>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5"/>
    <w:basedOn w:val="659"/>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6"/>
    <w:basedOn w:val="659"/>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27" w:customStyle="1">
    <w:name w:val="网格表 21"/>
    <w:basedOn w:val="65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8" w:customStyle="1">
    <w:name w:val="Grid Table 2 - Accent 1"/>
    <w:basedOn w:val="659"/>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29" w:customStyle="1">
    <w:name w:val="Grid Table 2 - Accent 2"/>
    <w:basedOn w:val="659"/>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30" w:customStyle="1">
    <w:name w:val="Grid Table 2 - Accent 3"/>
    <w:basedOn w:val="659"/>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31" w:customStyle="1">
    <w:name w:val="Grid Table 2 - Accent 4"/>
    <w:basedOn w:val="659"/>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32" w:customStyle="1">
    <w:name w:val="Grid Table 2 - Accent 5"/>
    <w:basedOn w:val="659"/>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33" w:customStyle="1">
    <w:name w:val="Grid Table 2 - Accent 6"/>
    <w:basedOn w:val="659"/>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34" w:customStyle="1">
    <w:name w:val="网格表 31"/>
    <w:basedOn w:val="65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1"/>
    <w:basedOn w:val="659"/>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2"/>
    <w:basedOn w:val="659"/>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3"/>
    <w:basedOn w:val="659"/>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4"/>
    <w:basedOn w:val="659"/>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5"/>
    <w:basedOn w:val="659"/>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6"/>
    <w:basedOn w:val="659"/>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网格表 41"/>
    <w:basedOn w:val="65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customStyle="1">
    <w:name w:val="Grid Table 4 - Accent 1"/>
    <w:basedOn w:val="659"/>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43" w:customStyle="1">
    <w:name w:val="Grid Table 4 - Accent 2"/>
    <w:basedOn w:val="659"/>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44" w:customStyle="1">
    <w:name w:val="Grid Table 4 - Accent 3"/>
    <w:basedOn w:val="659"/>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45" w:customStyle="1">
    <w:name w:val="Grid Table 4 - Accent 4"/>
    <w:basedOn w:val="659"/>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46" w:customStyle="1">
    <w:name w:val="Grid Table 4 - Accent 5"/>
    <w:basedOn w:val="659"/>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47" w:customStyle="1">
    <w:name w:val="Grid Table 4 - Accent 6"/>
    <w:basedOn w:val="659"/>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48" w:customStyle="1">
    <w:name w:val="网格表 5 深色1"/>
    <w:basedOn w:val="6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9" w:customStyle="1">
    <w:name w:val="Grid Table 5 Dark- Accent 1"/>
    <w:basedOn w:val="6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50" w:customStyle="1">
    <w:name w:val="Grid Table 5 Dark - Accent 2"/>
    <w:basedOn w:val="6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51" w:customStyle="1">
    <w:name w:val="Grid Table 5 Dark - Accent 3"/>
    <w:basedOn w:val="6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52" w:customStyle="1">
    <w:name w:val="Grid Table 5 Dark- Accent 4"/>
    <w:basedOn w:val="6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53" w:customStyle="1">
    <w:name w:val="Grid Table 5 Dark - Accent 5"/>
    <w:basedOn w:val="6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54" w:customStyle="1">
    <w:name w:val="Grid Table 5 Dark - Accent 6"/>
    <w:basedOn w:val="65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55" w:customStyle="1">
    <w:name w:val="网格表 6 彩色1"/>
    <w:basedOn w:val="65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6" w:customStyle="1">
    <w:name w:val="Grid Table 6 Colorful - Accent 1"/>
    <w:basedOn w:val="659"/>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57" w:customStyle="1">
    <w:name w:val="Grid Table 6 Colorful - Accent 2"/>
    <w:basedOn w:val="659"/>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58" w:customStyle="1">
    <w:name w:val="Grid Table 6 Colorful - Accent 3"/>
    <w:basedOn w:val="659"/>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759" w:customStyle="1">
    <w:name w:val="Grid Table 6 Colorful - Accent 4"/>
    <w:basedOn w:val="659"/>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60" w:customStyle="1">
    <w:name w:val="Grid Table 6 Colorful - Accent 5"/>
    <w:basedOn w:val="659"/>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61" w:customStyle="1">
    <w:name w:val="Grid Table 6 Colorful - Accent 6"/>
    <w:basedOn w:val="659"/>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62" w:customStyle="1">
    <w:name w:val="网格表 7 彩色1"/>
    <w:basedOn w:val="65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3" w:customStyle="1">
    <w:name w:val="Grid Table 7 Colorful - Accent 1"/>
    <w:basedOn w:val="659"/>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64" w:customStyle="1">
    <w:name w:val="Grid Table 7 Colorful - Accent 2"/>
    <w:basedOn w:val="659"/>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65" w:customStyle="1">
    <w:name w:val="Grid Table 7 Colorful - Accent 3"/>
    <w:basedOn w:val="659"/>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66" w:customStyle="1">
    <w:name w:val="Grid Table 7 Colorful - Accent 4"/>
    <w:basedOn w:val="659"/>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67" w:customStyle="1">
    <w:name w:val="Grid Table 7 Colorful - Accent 5"/>
    <w:basedOn w:val="659"/>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68" w:customStyle="1">
    <w:name w:val="Grid Table 7 Colorful - Accent 6"/>
    <w:basedOn w:val="659"/>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69" w:customStyle="1">
    <w:name w:val="清单表 1 浅色1"/>
    <w:basedOn w:val="65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customStyle="1">
    <w:name w:val="List Table 1 Light - Accent 1"/>
    <w:basedOn w:val="659"/>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71" w:customStyle="1">
    <w:name w:val="List Table 1 Light - Accent 2"/>
    <w:basedOn w:val="659"/>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72" w:customStyle="1">
    <w:name w:val="List Table 1 Light - Accent 3"/>
    <w:basedOn w:val="659"/>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73" w:customStyle="1">
    <w:name w:val="List Table 1 Light - Accent 4"/>
    <w:basedOn w:val="659"/>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74" w:customStyle="1">
    <w:name w:val="List Table 1 Light - Accent 5"/>
    <w:basedOn w:val="659"/>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75" w:customStyle="1">
    <w:name w:val="List Table 1 Light - Accent 6"/>
    <w:basedOn w:val="659"/>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76" w:customStyle="1">
    <w:name w:val="清单表 21"/>
    <w:basedOn w:val="65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7" w:customStyle="1">
    <w:name w:val="List Table 2 - Accent 1"/>
    <w:basedOn w:val="659"/>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78" w:customStyle="1">
    <w:name w:val="List Table 2 - Accent 2"/>
    <w:basedOn w:val="659"/>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79" w:customStyle="1">
    <w:name w:val="List Table 2 - Accent 3"/>
    <w:basedOn w:val="659"/>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780" w:customStyle="1">
    <w:name w:val="List Table 2 - Accent 4"/>
    <w:basedOn w:val="659"/>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781" w:customStyle="1">
    <w:name w:val="List Table 2 - Accent 5"/>
    <w:basedOn w:val="659"/>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782" w:customStyle="1">
    <w:name w:val="List Table 2 - Accent 6"/>
    <w:basedOn w:val="659"/>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783" w:customStyle="1">
    <w:name w:val="清单表 31"/>
    <w:basedOn w:val="65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List Table 3 - Accent 1"/>
    <w:basedOn w:val="659"/>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85" w:customStyle="1">
    <w:name w:val="List Table 3 - Accent 2"/>
    <w:basedOn w:val="659"/>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786" w:customStyle="1">
    <w:name w:val="List Table 3 - Accent 3"/>
    <w:basedOn w:val="659"/>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787" w:customStyle="1">
    <w:name w:val="List Table 3 - Accent 4"/>
    <w:basedOn w:val="659"/>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788" w:customStyle="1">
    <w:name w:val="List Table 3 - Accent 5"/>
    <w:basedOn w:val="659"/>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789" w:customStyle="1">
    <w:name w:val="List Table 3 - Accent 6"/>
    <w:basedOn w:val="659"/>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790" w:customStyle="1">
    <w:name w:val="清单表 41"/>
    <w:basedOn w:val="65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List Table 4 - Accent 1"/>
    <w:basedOn w:val="659"/>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92" w:customStyle="1">
    <w:name w:val="List Table 4 - Accent 2"/>
    <w:basedOn w:val="659"/>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793" w:customStyle="1">
    <w:name w:val="List Table 4 - Accent 3"/>
    <w:basedOn w:val="659"/>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794" w:customStyle="1">
    <w:name w:val="List Table 4 - Accent 4"/>
    <w:basedOn w:val="659"/>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795" w:customStyle="1">
    <w:name w:val="List Table 4 - Accent 5"/>
    <w:basedOn w:val="659"/>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796" w:customStyle="1">
    <w:name w:val="List Table 4 - Accent 6"/>
    <w:basedOn w:val="659"/>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797" w:customStyle="1">
    <w:name w:val="清单表 5 深色1"/>
    <w:basedOn w:val="65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1"/>
    <w:basedOn w:val="659"/>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2"/>
    <w:basedOn w:val="659"/>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3"/>
    <w:basedOn w:val="659"/>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4"/>
    <w:basedOn w:val="659"/>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5"/>
    <w:basedOn w:val="659"/>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6"/>
    <w:basedOn w:val="659"/>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清单表 6 彩色1"/>
    <w:basedOn w:val="65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5" w:customStyle="1">
    <w:name w:val="List Table 6 Colorful - Accent 1"/>
    <w:basedOn w:val="659"/>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06" w:customStyle="1">
    <w:name w:val="List Table 6 Colorful - Accent 2"/>
    <w:basedOn w:val="659"/>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07" w:customStyle="1">
    <w:name w:val="List Table 6 Colorful - Accent 3"/>
    <w:basedOn w:val="659"/>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08" w:customStyle="1">
    <w:name w:val="List Table 6 Colorful - Accent 4"/>
    <w:basedOn w:val="659"/>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09" w:customStyle="1">
    <w:name w:val="List Table 6 Colorful - Accent 5"/>
    <w:basedOn w:val="659"/>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10" w:customStyle="1">
    <w:name w:val="List Table 6 Colorful - Accent 6"/>
    <w:basedOn w:val="659"/>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11" w:customStyle="1">
    <w:name w:val="清单表 7 彩色1"/>
    <w:basedOn w:val="65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2" w:customStyle="1">
    <w:name w:val="List Table 7 Colorful - Accent 1"/>
    <w:basedOn w:val="659"/>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13" w:customStyle="1">
    <w:name w:val="List Table 7 Colorful - Accent 2"/>
    <w:basedOn w:val="659"/>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14" w:customStyle="1">
    <w:name w:val="List Table 7 Colorful - Accent 3"/>
    <w:basedOn w:val="659"/>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15" w:customStyle="1">
    <w:name w:val="List Table 7 Colorful - Accent 4"/>
    <w:basedOn w:val="659"/>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16" w:customStyle="1">
    <w:name w:val="List Table 7 Colorful - Accent 5"/>
    <w:basedOn w:val="659"/>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17" w:customStyle="1">
    <w:name w:val="List Table 7 Colorful - Accent 6"/>
    <w:basedOn w:val="659"/>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18" w:customStyle="1">
    <w:name w:val="Lined - Accent"/>
    <w:basedOn w:val="6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9" w:customStyle="1">
    <w:name w:val="Lined - Accent 1"/>
    <w:basedOn w:val="6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20" w:customStyle="1">
    <w:name w:val="Lined - Accent 2"/>
    <w:basedOn w:val="6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21" w:customStyle="1">
    <w:name w:val="Lined - Accent 3"/>
    <w:basedOn w:val="6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22" w:customStyle="1">
    <w:name w:val="Lined - Accent 4"/>
    <w:basedOn w:val="6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23" w:customStyle="1">
    <w:name w:val="Lined - Accent 5"/>
    <w:basedOn w:val="6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24" w:customStyle="1">
    <w:name w:val="Lined - Accent 6"/>
    <w:basedOn w:val="65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25" w:customStyle="1">
    <w:name w:val="Bordered &amp; Lined - Accent"/>
    <w:basedOn w:val="65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6" w:customStyle="1">
    <w:name w:val="Bordered &amp; Lined - Accent 1"/>
    <w:basedOn w:val="659"/>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27" w:customStyle="1">
    <w:name w:val="Bordered &amp; Lined - Accent 2"/>
    <w:basedOn w:val="659"/>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28" w:customStyle="1">
    <w:name w:val="Bordered &amp; Lined - Accent 3"/>
    <w:basedOn w:val="659"/>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29" w:customStyle="1">
    <w:name w:val="Bordered &amp; Lined - Accent 4"/>
    <w:basedOn w:val="659"/>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30" w:customStyle="1">
    <w:name w:val="Bordered &amp; Lined - Accent 5"/>
    <w:basedOn w:val="659"/>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31" w:customStyle="1">
    <w:name w:val="Bordered &amp; Lined - Accent 6"/>
    <w:basedOn w:val="659"/>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32" w:customStyle="1">
    <w:name w:val="Bordered"/>
    <w:basedOn w:val="65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3" w:customStyle="1">
    <w:name w:val="Bordered - Accent 1"/>
    <w:basedOn w:val="659"/>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34" w:customStyle="1">
    <w:name w:val="Bordered - Accent 2"/>
    <w:basedOn w:val="659"/>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35" w:customStyle="1">
    <w:name w:val="Bordered - Accent 3"/>
    <w:basedOn w:val="659"/>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36" w:customStyle="1">
    <w:name w:val="Bordered - Accent 4"/>
    <w:basedOn w:val="659"/>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37" w:customStyle="1">
    <w:name w:val="Bordered - Accent 5"/>
    <w:basedOn w:val="659"/>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38" w:customStyle="1">
    <w:name w:val="Bordered - Accent 6"/>
    <w:basedOn w:val="659"/>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39" w:customStyle="1">
    <w:name w:val="脚注文本 字符"/>
    <w:link w:val="679"/>
    <w:uiPriority w:val="99"/>
    <w:qFormat/>
    <w:rPr>
      <w:sz w:val="18"/>
    </w:rPr>
  </w:style>
  <w:style w:type="character" w:styleId="840" w:customStyle="1">
    <w:name w:val="尾注文本 字符"/>
    <w:link w:val="672"/>
    <w:uiPriority w:val="99"/>
    <w:qFormat/>
    <w:rPr>
      <w:sz w:val="20"/>
    </w:rPr>
  </w:style>
  <w:style w:type="paragraph" w:styleId="841" w:customStyle="1">
    <w:name w:val="TOC 标题1"/>
    <w:uiPriority w:val="39"/>
    <w:unhideWhenUsed/>
    <w:qFormat/>
    <w:rPr>
      <w:rFonts w:ascii="Times New Roman" w:hAnsi="Times New Roman" w:eastAsia="宋体" w:cs="Times New Roman"/>
      <w:lang w:val="en-US" w:eastAsia="zh-CN" w:bidi="ar-SA"/>
    </w:rPr>
  </w:style>
  <w:style w:type="paragraph" w:styleId="842" w:customStyle="1">
    <w:name w:val="索引 41"/>
    <w:basedOn w:val="648"/>
    <w:next w:val="648"/>
    <w:uiPriority w:val="0"/>
    <w:semiHidden/>
    <w:qFormat/>
    <w:pPr>
      <w:ind w:left="1260"/>
    </w:pPr>
    <w:rPr>
      <w:rFonts w:ascii="Calibri" w:hAnsi="Calibri" w:eastAsia="Calibri" w:cs="宋体"/>
      <w:sz w:val="20"/>
      <w:lang w:val="zh-CN"/>
    </w:rPr>
  </w:style>
  <w:style w:type="paragraph" w:styleId="843" w:customStyle="1">
    <w:name w:val="普通正文"/>
    <w:basedOn w:val="648"/>
    <w:uiPriority w:val="0"/>
    <w:qFormat/>
    <w:pPr>
      <w:ind w:firstLine="480"/>
      <w:jc w:val="left"/>
      <w:spacing w:before="120" w:after="120" w:line="360" w:lineRule="auto"/>
    </w:pPr>
    <w:rPr>
      <w:rFonts w:ascii="Arial" w:hAnsi="Arial"/>
      <w:sz w:val="24"/>
      <w:szCs w:val="24"/>
    </w:rPr>
  </w:style>
  <w:style w:type="character" w:styleId="844" w:customStyle="1">
    <w:name w:val="font41"/>
    <w:basedOn w:val="658"/>
    <w:uiPriority w:val="0"/>
    <w:qFormat/>
    <w:rPr>
      <w:rFonts w:hint="eastAsia" w:ascii="宋体" w:hAnsi="宋体" w:eastAsia="宋体" w:cs="宋体"/>
      <w:color w:val="000000"/>
      <w:sz w:val="22"/>
      <w:szCs w:val="22"/>
      <w:u w:val="none"/>
    </w:rPr>
  </w:style>
  <w:style w:type="paragraph" w:styleId="845" w:customStyle="1">
    <w:name w:val="正文文本首行缩进 211"/>
    <w:basedOn w:val="846"/>
    <w:uiPriority w:val="0"/>
    <w:qFormat/>
    <w:pPr>
      <w:ind w:left="0" w:firstLine="420"/>
      <w:spacing w:after="0" w:line="360" w:lineRule="auto"/>
    </w:pPr>
    <w:rPr>
      <w:rFonts w:ascii="宋体" w:hAnsi="宋体"/>
      <w:sz w:val="20"/>
      <w:szCs w:val="20"/>
      <w:lang w:eastAsia="en-US"/>
    </w:rPr>
  </w:style>
  <w:style w:type="paragraph" w:styleId="846" w:customStyle="1">
    <w:name w:val="正文文本缩进1"/>
    <w:basedOn w:val="648"/>
    <w:next w:val="847"/>
    <w:uiPriority w:val="0"/>
    <w:unhideWhenUsed/>
    <w:qFormat/>
    <w:pPr>
      <w:ind w:left="420"/>
      <w:spacing w:after="120"/>
    </w:pPr>
  </w:style>
  <w:style w:type="paragraph" w:styleId="847" w:customStyle="1">
    <w:name w:val="正文文本首行缩进 21"/>
    <w:basedOn w:val="846"/>
    <w:uiPriority w:val="0"/>
    <w:qFormat/>
    <w:pPr>
      <w:ind w:left="0" w:firstLine="420"/>
      <w:spacing w:after="0" w:line="360" w:lineRule="auto"/>
    </w:pPr>
    <w:rPr>
      <w:rFonts w:ascii="宋体" w:hAnsi="宋体"/>
      <w:sz w:val="20"/>
      <w:szCs w:val="20"/>
      <w:lang w:eastAsia="en-US"/>
    </w:rPr>
  </w:style>
  <w:style w:type="paragraph" w:styleId="848" w:customStyle="1">
    <w:name w:val="正文文本12"/>
    <w:basedOn w:val="648"/>
    <w:uiPriority w:val="1"/>
    <w:qFormat/>
    <w:pPr>
      <w:ind w:left="120"/>
    </w:pPr>
    <w:rPr>
      <w:rFonts w:ascii="宋体" w:hAnsi="宋体" w:cs="宋体"/>
      <w:szCs w:val="21"/>
      <w:lang w:val="zh-CN" w:bidi="zh-CN"/>
    </w:rPr>
  </w:style>
  <w:style w:type="paragraph" w:styleId="849" w:customStyle="1">
    <w:name w:val="正文文本 211"/>
    <w:basedOn w:val="648"/>
    <w:uiPriority w:val="99"/>
    <w:qFormat/>
    <w:pPr>
      <w:jc w:val="center"/>
    </w:pPr>
    <w:rPr>
      <w:b/>
      <w:bCs/>
      <w:sz w:val="20"/>
      <w:szCs w:val="20"/>
    </w:rPr>
  </w:style>
  <w:style w:type="paragraph" w:styleId="850" w:customStyle="1">
    <w:name w:val="Char"/>
    <w:basedOn w:val="648"/>
    <w:uiPriority w:val="0"/>
    <w:qFormat/>
    <w:pPr>
      <w:ind w:firstLine="200"/>
      <w:tabs>
        <w:tab w:val="left" w:pos="360" w:leader="none"/>
      </w:tabs>
    </w:pPr>
    <w:rPr>
      <w:sz w:val="28"/>
      <w:szCs w:val="30"/>
    </w:rPr>
  </w:style>
  <w:style w:type="paragraph" w:styleId="851" w:customStyle="1">
    <w:name w:val="正文文本1"/>
    <w:basedOn w:val="648"/>
    <w:next w:val="648"/>
    <w:uiPriority w:val="0"/>
    <w:semiHidden/>
    <w:qFormat/>
    <w:rPr>
      <w:rFonts w:ascii="Arial" w:hAnsi="Arial" w:eastAsia="Arial" w:cs="Arial"/>
      <w:szCs w:val="21"/>
      <w:lang w:eastAsia="en-US"/>
    </w:rPr>
  </w:style>
  <w:style w:type="table" w:styleId="852" w:customStyle="1">
    <w:name w:val="Table Normal"/>
    <w:uiPriority w:val="0"/>
    <w:qFormat/>
    <w:tblPr>
      <w:tblCellMar>
        <w:left w:w="0" w:type="dxa"/>
        <w:top w:w="0" w:type="dxa"/>
        <w:right w:w="0" w:type="dxa"/>
        <w:bottom w:w="0" w:type="dxa"/>
      </w:tblCellMar>
    </w:tblPr>
  </w:style>
  <w:style w:type="paragraph" w:styleId="853" w:customStyle="1">
    <w:name w:val="Table Paragraph"/>
    <w:basedOn w:val="648"/>
    <w:uiPriority w:val="1"/>
    <w:qFormat/>
    <w:pPr>
      <w:jc w:val="left"/>
    </w:pPr>
    <w:rPr>
      <w:rFonts w:ascii="宋体" w:hAnsi="宋体" w:cs="宋体"/>
      <w:sz w:val="22"/>
      <w:lang w:val="zh-CN" w:bidi="zh-CN"/>
    </w:rPr>
  </w:style>
  <w:style w:type="character" w:styleId="854" w:customStyle="1">
    <w:name w:val="font61"/>
    <w:basedOn w:val="658"/>
    <w:uiPriority w:val="0"/>
    <w:qFormat/>
    <w:rPr>
      <w:rFonts w:hint="eastAsia" w:ascii="宋体" w:hAnsi="宋体" w:eastAsia="宋体" w:cs="宋体"/>
      <w:color w:val="000000"/>
      <w:sz w:val="22"/>
      <w:szCs w:val="22"/>
      <w:u w:val="none"/>
    </w:rPr>
  </w:style>
  <w:style w:type="character" w:styleId="855" w:customStyle="1">
    <w:name w:val="font21"/>
    <w:basedOn w:val="658"/>
    <w:uiPriority w:val="0"/>
    <w:qFormat/>
    <w:rPr>
      <w:rFonts w:hint="eastAsia" w:ascii="宋体" w:hAnsi="宋体" w:eastAsia="宋体" w:cs="宋体"/>
      <w:b/>
      <w:bCs/>
      <w:color w:val="000000"/>
      <w:sz w:val="22"/>
      <w:szCs w:val="22"/>
      <w:u w:val="none"/>
    </w:rPr>
  </w:style>
  <w:style w:type="character" w:styleId="856" w:customStyle="1">
    <w:name w:val="font31"/>
    <w:basedOn w:val="658"/>
    <w:uiPriority w:val="0"/>
    <w:qFormat/>
    <w:rPr>
      <w:rFonts w:hint="eastAsia" w:ascii="宋体" w:hAnsi="宋体" w:eastAsia="宋体" w:cs="宋体"/>
      <w:color w:val="000000"/>
      <w:sz w:val="22"/>
      <w:szCs w:val="22"/>
      <w:u w:val="none"/>
    </w:rPr>
  </w:style>
  <w:style w:type="character" w:styleId="857" w:customStyle="1">
    <w:name w:val="font51"/>
    <w:basedOn w:val="658"/>
    <w:uiPriority w:val="0"/>
    <w:qFormat/>
    <w:rPr>
      <w:rFonts w:hint="eastAsia" w:ascii="宋体" w:hAnsi="宋体" w:eastAsia="宋体" w:cs="宋体"/>
      <w:b/>
      <w:bCs/>
      <w:color w:val="000000"/>
      <w:sz w:val="22"/>
      <w:szCs w:val="22"/>
      <w:u w:val="none"/>
    </w:rPr>
  </w:style>
  <w:style w:type="character" w:styleId="858" w:customStyle="1">
    <w:name w:val="font11"/>
    <w:basedOn w:val="658"/>
    <w:uiPriority w:val="0"/>
    <w:qFormat/>
    <w:rPr>
      <w:rFonts w:hint="eastAsia" w:ascii="宋体" w:hAnsi="宋体" w:eastAsia="宋体" w:cs="宋体"/>
      <w:b/>
      <w:bCs/>
      <w:color w:val="000000"/>
      <w:sz w:val="22"/>
      <w:szCs w:val="22"/>
      <w:u w:val="none"/>
    </w:rPr>
  </w:style>
  <w:style w:type="character" w:styleId="859" w:customStyle="1">
    <w:name w:val="font01"/>
    <w:basedOn w:val="658"/>
    <w:uiPriority w:val="0"/>
    <w:qFormat/>
    <w:rPr>
      <w:rFonts w:hint="eastAsia" w:ascii="宋体" w:hAnsi="宋体" w:eastAsia="宋体" w:cs="宋体"/>
      <w:color w:val="000000"/>
      <w:sz w:val="22"/>
      <w:szCs w:val="22"/>
      <w:u w:val="none"/>
    </w:rPr>
  </w:style>
  <w:style w:type="character" w:styleId="860" w:customStyle="1">
    <w:name w:val="批注框文本 字符"/>
    <w:basedOn w:val="658"/>
    <w:link w:val="673"/>
    <w:uiPriority w:val="0"/>
    <w:qFormat/>
    <w:rPr>
      <w:sz w:val="18"/>
      <w:szCs w:val="18"/>
    </w:rPr>
  </w:style>
  <w:style w:type="character" w:styleId="861" w:customStyle="1">
    <w:name w:val="font71"/>
    <w:basedOn w:val="658"/>
    <w:uiPriority w:val="0"/>
    <w:qFormat/>
    <w:rPr>
      <w:rFonts w:hint="default" w:ascii="Times New Roman" w:hAnsi="Times New Roman" w:cs="Times New Roman"/>
      <w:b/>
      <w:bCs/>
      <w:color w:val="000000"/>
      <w:sz w:val="20"/>
      <w:szCs w:val="20"/>
      <w:u w:val="none"/>
    </w:rPr>
  </w:style>
  <w:style w:type="character" w:styleId="862" w:customStyle="1">
    <w:name w:val="font81"/>
    <w:basedOn w:val="658"/>
    <w:uiPriority w:val="0"/>
    <w:qFormat/>
    <w:rPr>
      <w:rFonts w:hint="default" w:ascii="Times New Roman" w:hAnsi="Times New Roman" w:cs="Times New Roman"/>
      <w:b/>
      <w:bCs/>
      <w:color w:val="000000"/>
      <w:sz w:val="20"/>
      <w:szCs w:val="20"/>
      <w:u w:val="none"/>
    </w:rPr>
  </w:style>
  <w:style w:type="numbering" w:styleId="213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43bbfd39-d487-460c-b75d-0599b3b29089</errorID>
      <errorWord>-</errorWord>
      <group>L1_Format</group>
      <groupName>格式问题</groupName>
      <ability>L2_HalfPunc_CN</ability>
      <abilityName/>
      <candidateList>
        <item>－</item>
      </candidateList>
      <explain>文本全半角错误。</explain>
      <paraID>3289357A</paraID>
      <start>135</start>
      <end>136</end>
      <status>ignored</status>
      <modifiedWord/>
      <trackRevisions>false</trackRevisions>
    </reviewItem>
    <reviewItem>
      <errorID>96d5aeb2-9db3-4338-9e94-1c8b51a02cab</errorID>
      <errorWord>做无效投标</errorWord>
      <group>L1_Word</group>
      <groupName>字词问题</groupName>
      <ability>L2_Typo</ability>
      <abilityName>字词错误</abilityName>
      <candidateList>
        <item>作无效投标</item>
      </candidateList>
      <explain/>
      <paraID>79AB4425</paraID>
      <start>79</start>
      <end>84</end>
      <status>ignored</status>
      <modifiedWord/>
      <trackRevisions>false</trackRevisions>
    </reviewItem>
    <reviewItem>
      <errorID>a8f305c2-248e-4875-b09e-9f16443a9f38</errorID>
      <errorWord>，</errorWord>
      <group>L1_Word</group>
      <groupName>字词问题</groupName>
      <ability>L2_Typo</ability>
      <abilityName>字词错误</abilityName>
      <candidateList>
        <item>，并</item>
      </candidateList>
      <explain/>
      <paraID>3EB02B62</paraID>
      <start>67</start>
      <end>68</end>
      <status>ignored</status>
      <modifiedWord/>
      <trackRevisions>false</trackRevisions>
    </reviewItem>
    <reviewItem>
      <errorID>eea05a42-c6e9-4459-8e4e-98a93ffe6799</errorID>
      <errorWord>）</errorWord>
      <group>L1_Punc</group>
      <groupName>标点问题</groupName>
      <ability>L2_Punc_CN</ability>
      <abilityName/>
      <candidateList/>
      <explain>同一形式括号套用。</explain>
      <paraID>57C9681D</paraID>
      <start>81</start>
      <end>82</end>
      <status>ignored</status>
      <modifiedWord/>
      <trackRevisions>false</trackRevisions>
    </reviewItem>
    <reviewItem>
      <errorID>d936abfb-35a9-4af2-a789-f2ffc4d57933</errorID>
      <errorWord>）</errorWord>
      <group>L1_Punc</group>
      <groupName>标点问题</groupName>
      <ability>L2_Punc_CN</ability>
      <abilityName/>
      <candidateList/>
      <explain>同一形式括号套用。</explain>
      <paraID>57C9681D</paraID>
      <start>113</start>
      <end>114</end>
      <status>ignored</status>
      <modifiedWord/>
      <trackRevisions>false</trackRevisions>
    </reviewItem>
    <reviewItem>
      <errorID>763f22d9-2db1-4a99-8b55-0014a23bc330</errorID>
      <errorWord>）</errorWord>
      <group>L1_Punc</group>
      <groupName>标点问题</groupName>
      <ability>L2_Punc_CN</ability>
      <abilityName/>
      <candidateList/>
      <explain>同一形式括号套用。</explain>
      <paraID>57C9681D</paraID>
      <start>133</start>
      <end>134</end>
      <status>ignored</status>
      <modifiedWord/>
      <trackRevisions>false</trackRevisions>
    </reviewItem>
    <reviewItem>
      <errorID>bfefb2de-a817-429f-ab15-564636fe192f</errorID>
      <errorWord>会</errorWord>
      <group>L1_Word</group>
      <groupName>字词问题</groupName>
      <ability>L2_Typo</ability>
      <abilityName>字词错误</abilityName>
      <candidateList>
        <item>会在</item>
      </candidateList>
      <explain/>
      <paraID>4395351D</paraID>
      <start>52</start>
      <end>53</end>
      <status>ignored</status>
      <modifiedWord/>
      <trackRevisions>false</trackRevisions>
    </reviewItem>
    <reviewItem>
      <errorID>b00d8b96-1e13-4f2c-9c80-9a822c5fde3e</errorID>
      <errorWord>会</errorWord>
      <group>L1_Word</group>
      <groupName>字词问题</groupName>
      <ability>L2_Typo</ability>
      <abilityName>字词错误</abilityName>
      <candidateList>
        <item>会在</item>
      </candidateList>
      <explain/>
      <paraID>2CBC6759</paraID>
      <start>4</start>
      <end>5</end>
      <status>ignored</status>
      <modifiedWord/>
      <trackRevisions>false</trackRevisions>
    </reviewItem>
    <reviewItem>
      <errorID>1d35c754-46b3-418e-9d57-0ecd7aa5969e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C0D56BF</paraID>
      <start>0</start>
      <end>2</end>
      <status>ignored</status>
      <modifiedWord/>
      <trackRevisions>false</trackRevisions>
    </reviewItem>
    <reviewItem>
      <errorID>d1e21630-7326-4f16-b107-e9068e5e2a1b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24FCEB30</paraID>
      <start>0</start>
      <end>2</end>
      <status>ignored</status>
      <modifiedWord/>
      <trackRevisions>false</trackRevisions>
    </reviewItem>
    <reviewItem>
      <errorID>93f50209-5616-433e-b552-230ec9ce4a67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6D7B1CF7</paraID>
      <start>0</start>
      <end>2</end>
      <status>ignored</status>
      <modifiedWord/>
      <trackRevisions>false</trackRevisions>
    </reviewItem>
    <reviewItem>
      <errorID>e61410a6-4606-4163-a541-6e626404a450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66CB5312</paraID>
      <start>0</start>
      <end>2</end>
      <status>ignored</status>
      <modifiedWord/>
      <trackRevisions>false</trackRevisions>
    </reviewItem>
    <reviewItem>
      <errorID>aef4c641-0bd2-4c89-9ed1-c82f64fe58db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70C88940</paraID>
      <start>0</start>
      <end>2</end>
      <status>ignored</status>
      <modifiedWord/>
      <trackRevisions>false</trackRevisions>
    </reviewItem>
    <reviewItem>
      <errorID>cf5b3231-1261-4a42-9974-84ef6f8009e5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4C1C51B0</paraID>
      <start>0</start>
      <end>2</end>
      <status>ignored</status>
      <modifiedWord/>
      <trackRevisions>false</trackRevisions>
    </reviewItem>
    <reviewItem>
      <errorID>852d671f-77af-4458-803a-753dc6b407cc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1E6E2C2A</paraID>
      <start>0</start>
      <end>2</end>
      <status>ignored</status>
      <modifiedWord/>
      <trackRevisions>false</trackRevisions>
    </reviewItem>
    <reviewItem>
      <errorID>c0e73a6b-2095-44f4-b233-1eb08fae3396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4EE8D0E0</paraID>
      <start>0</start>
      <end>2</end>
      <status>ignored</status>
      <modifiedWord/>
      <trackRevisions>false</trackRevisions>
    </reviewItem>
    <reviewItem>
      <errorID>05bd3718-bce8-4716-bb44-fc7a552f1d9d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715B486E</paraID>
      <start>0</start>
      <end>2</end>
      <status>ignored</status>
      <modifiedWord/>
      <trackRevisions>false</trackRevisions>
    </reviewItem>
    <reviewItem>
      <errorID>78d9747c-1957-4206-90c2-ffa1ed3dcf78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A478D90</paraID>
      <start>0</start>
      <end>3</end>
      <status>ignored</status>
      <modifiedWord/>
      <trackRevisions>false</trackRevisions>
    </reviewItem>
    <reviewItem>
      <errorID>796b2b67-60d8-49cb-afba-f279c807c1e8</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71D835F0</paraID>
      <start>0</start>
      <end>3</end>
      <status>ignored</status>
      <modifiedWord/>
      <trackRevisions>false</trackRevisions>
    </reviewItem>
    <reviewItem>
      <errorID>5a86a3f7-c139-4108-9afb-7d187deeb6d2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20BA9887</paraID>
      <start>0</start>
      <end>3</end>
      <status>ignored</status>
      <modifiedWord/>
      <trackRevisions>false</trackRevisions>
    </reviewItem>
    <reviewItem>
      <errorID>aef54774-0767-4687-b655-3bae1985dabf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11C4B056</paraID>
      <start>0</start>
      <end>3</end>
      <status>ignored</status>
      <modifiedWord/>
      <trackRevisions>false</trackRevisions>
    </reviewItem>
    <reviewItem>
      <errorID>2957dd81-dad0-4ca2-a49d-15720c1f3457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594589D1</paraID>
      <start>0</start>
      <end>2</end>
      <status>ignored</status>
      <modifiedWord/>
      <trackRevisions>false</trackRevisions>
    </reviewItem>
    <reviewItem>
      <errorID>bcf3d4ee-4b0e-41d5-adda-1576df97d546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594589D1</paraID>
      <start>234</start>
      <end>235</end>
      <status>ignored</status>
      <modifiedWord/>
      <trackRevisions>false</trackRevisions>
    </reviewItem>
    <reviewItem>
      <errorID>354598f0-8869-46e8-8f62-1ceb0605b34f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26A49CF9</paraID>
      <start>0</start>
      <end>2</end>
      <status>ignored</status>
      <modifiedWord/>
      <trackRevisions>false</trackRevisions>
    </reviewItem>
    <reviewItem>
      <errorID>02de8824-8de9-4d68-b4e3-a1bd883dff45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4BD1A389</paraID>
      <start>0</start>
      <end>2</end>
      <status>ignored</status>
      <modifiedWord/>
      <trackRevisions>false</trackRevisions>
    </reviewItem>
    <reviewItem>
      <errorID>7fb9544b-653c-43fe-8d50-3cfe130b09f3</errorID>
      <errorWord>噪音</errorWord>
      <group>L1_Word</group>
      <groupName>字词问题</groupName>
      <ability>L2_Alias</ability>
      <abilityName>也作/曾用词</abilityName>
      <candidateList>
        <item>噪声</item>
      </candidateList>
      <explain>词汇[噪音]为不规范表述或旧称，其规范书面表述为[噪声]。</explain>
      <paraID>4BD1A389</paraID>
      <start>212</start>
      <end>214</end>
      <status>ignored</status>
      <modifiedWord/>
      <trackRevisions>false</trackRevisions>
    </reviewItem>
    <reviewItem>
      <errorID>3c989f63-26c6-4f9e-94c9-465f166134b5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3C746B98</paraID>
      <start>0</start>
      <end>2</end>
      <status>ignored</status>
      <modifiedWord/>
      <trackRevisions>false</trackRevisions>
    </reviewItem>
    <reviewItem>
      <errorID>76553a3b-e4ed-42d6-b9d9-4b900c8d1329</errorID>
      <errorWord>:</errorWord>
      <group>L1_Format</group>
      <groupName>格式问题</groupName>
      <ability>L2_HalfPunc_CN</ability>
      <abilityName/>
      <candidateList>
        <item>：</item>
      </candidateList>
      <explain>文本全半角错误。</explain>
      <paraID>3C746B98</paraID>
      <start>84</start>
      <end>85</end>
      <status>modified</status>
      <modifiedWord>：</modifiedWord>
      <trackRevisions>false</trackRevisions>
    </reviewItem>
    <reviewItem>
      <errorID>12f9e44f-dd6d-4cd2-8624-6f9fb363f82d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4AC61FC</paraID>
      <start>0</start>
      <end>2</end>
      <status>ignored</status>
      <modifiedWord/>
      <trackRevisions>false</trackRevisions>
    </reviewItem>
    <reviewItem>
      <errorID>3bce79b5-e933-44c8-906c-5275df8f86ff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4E58DFB2</paraID>
      <start>0</start>
      <end>2</end>
      <status>ignored</status>
      <modifiedWord/>
      <trackRevisions>false</trackRevisions>
    </reviewItem>
    <reviewItem>
      <errorID>a839045e-0a36-4cce-9bb2-21b8f281bbbb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73E27C39</paraID>
      <start>0</start>
      <end>2</end>
      <status>ignored</status>
      <modifiedWord/>
      <trackRevisions>false</trackRevisions>
    </reviewItem>
    <reviewItem>
      <errorID>7b0c07d1-f7a0-4913-94de-cfbfa6684663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1647811F</paraID>
      <start>0</start>
      <end>2</end>
      <status>ignored</status>
      <modifiedWord/>
      <trackRevisions>false</trackRevisions>
    </reviewItem>
    <reviewItem>
      <errorID>0dd77c68-2afd-4e55-9c80-6d2dbc0f2bb2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58BCE0B0</paraID>
      <start>0</start>
      <end>2</end>
      <status>ignored</status>
      <modifiedWord/>
      <trackRevisions>false</trackRevisions>
    </reviewItem>
    <reviewItem>
      <errorID>74db1c3f-1bdb-443c-b7d4-356c20d1960a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79B25384</paraID>
      <start>0</start>
      <end>2</end>
      <status>ignored</status>
      <modifiedWord/>
      <trackRevisions>false</trackRevisions>
    </reviewItem>
    <reviewItem>
      <errorID>debe3bdd-d006-4632-9e21-631e4804c66a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4470EF26</paraID>
      <start>0</start>
      <end>2</end>
      <status>ignored</status>
      <modifiedWord/>
      <trackRevisions>false</trackRevisions>
    </reviewItem>
    <reviewItem>
      <errorID>33987882-e9e8-4076-ac32-9e2381fd7471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5271DD49</paraID>
      <start>0</start>
      <end>2</end>
      <status>ignored</status>
      <modifiedWord/>
      <trackRevisions>false</trackRevisions>
    </reviewItem>
    <reviewItem>
      <errorID>d500172f-d04c-40c4-9cc0-70718eaa7f2a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49FEA4D7</paraID>
      <start>0</start>
      <end>2</end>
      <status>ignored</status>
      <modifiedWord/>
      <trackRevisions>false</trackRevisions>
    </reviewItem>
    <reviewItem>
      <errorID>fa8e1dc9-8f4c-408a-9f4b-8711e085ae8a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3E97D045</paraID>
      <start>0</start>
      <end>3</end>
      <status>ignored</status>
      <modifiedWord/>
      <trackRevisions>false</trackRevisions>
    </reviewItem>
    <reviewItem>
      <errorID>660a77e4-ec7a-4d65-ad68-558936f740f9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7417477C</paraID>
      <start>0</start>
      <end>3</end>
      <status>ignored</status>
      <modifiedWord/>
      <trackRevisions>false</trackRevisions>
    </reviewItem>
    <reviewItem>
      <errorID>de979467-c6be-4c97-a8e7-7cf1027fca98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3AE7B25B</paraID>
      <start>0</start>
      <end>3</end>
      <status>ignored</status>
      <modifiedWord/>
      <trackRevisions>false</trackRevisions>
    </reviewItem>
    <reviewItem>
      <errorID>b6a0e567-9d13-4deb-bf71-15010cfa4412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1FBDC3</paraID>
      <start>0</start>
      <end>2</end>
      <status>ignored</status>
      <modifiedWord/>
      <trackRevisions>false</trackRevisions>
    </reviewItem>
    <reviewItem>
      <errorID>4769cd5d-a140-4ecf-b33e-850bdf32f546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7006D67E</paraID>
      <start>0</start>
      <end>2</end>
      <status>ignored</status>
      <modifiedWord/>
      <trackRevisions>false</trackRevisions>
    </reviewItem>
    <reviewItem>
      <errorID>4c459da5-0b39-4ac1-89ec-2043f5ec6d08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10EAB1E1</paraID>
      <start>0</start>
      <end>2</end>
      <status>ignored</status>
      <modifiedWord/>
      <trackRevisions>false</trackRevisions>
    </reviewItem>
    <reviewItem>
      <errorID>7c97c777-cd56-4dd2-b7b5-b695f2734963</errorID>
      <errorWord>WIFI</errorWord>
      <group>L1_Word</group>
      <groupName>字词问题</groupName>
      <ability>L2_Typo</ability>
      <abilityName>字词错误</abilityName>
      <candidateList>
        <item>Wi-Fi</item>
      </candidateList>
      <explain/>
      <paraID>10EAB1E1</paraID>
      <start>763</start>
      <end>767</end>
      <status>ignored</status>
      <modifiedWord/>
      <trackRevisions>false</trackRevisions>
    </reviewItem>
    <reviewItem>
      <errorID>c317333e-c4de-4ca0-a611-d5c53165e72b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4BE3361E</paraID>
      <start>0</start>
      <end>2</end>
      <status>ignored</status>
      <modifiedWord/>
      <trackRevisions>false</trackRevisions>
    </reviewItem>
    <reviewItem>
      <errorID>5bf8c63b-e774-4dc7-a8b6-c4d2bda0189a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4BE3361E</paraID>
      <start>276</start>
      <end>277</end>
      <status>ignored</status>
      <modifiedWord/>
      <trackRevisions>false</trackRevisions>
    </reviewItem>
    <reviewItem>
      <errorID>438c3eea-2492-468e-8e13-700c2421fd75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76A5CD0</paraID>
      <start>0</start>
      <end>2</end>
      <status>ignored</status>
      <modifiedWord/>
      <trackRevisions>false</trackRevisions>
    </reviewItem>
    <reviewItem>
      <errorID>1ef7163f-4516-4e87-b489-d659a9d694a9</errorID>
      <errorWord>”</errorWord>
      <group>L1_Punc</group>
      <groupName>标点问题</groupName>
      <ability>L2_Punc_CN</ability>
      <abilityName/>
      <candidateList/>
      <explain>此处标点可能未正确匹配，请检查句子中是否存在标点冗余、缺失或使用错误的情况。</explain>
      <paraID> 76A5CD0</paraID>
      <start>164</start>
      <end>165</end>
      <status>ignored</status>
      <modifiedWord/>
      <trackRevisions>false</trackRevisions>
    </reviewItem>
    <reviewItem>
      <errorID>b6b30156-6f4e-4bcd-9152-f99dd796c159</errorID>
      <errorWord>”</errorWord>
      <group>L1_Punc</group>
      <groupName>标点问题</groupName>
      <ability>L2_Punc_CN</ability>
      <abilityName/>
      <candidateList/>
      <explain>此处标点可能未正确匹配，请检查句子中是否存在标点冗余、缺失或使用错误的情况。</explain>
      <paraID> 76A5CD0</paraID>
      <start>171</start>
      <end>172</end>
      <status>ignored</status>
      <modifiedWord/>
      <trackRevisions>false</trackRevisions>
    </reviewItem>
    <reviewItem>
      <errorID>57aa9a92-7937-40f8-91ab-67c2e3421b5a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2E88F1CC</paraID>
      <start>0</start>
      <end>2</end>
      <status>ignored</status>
      <modifiedWord/>
      <trackRevisions>false</trackRevisions>
    </reviewItem>
    <reviewItem>
      <errorID>5d7f93d5-651f-406e-9d5a-e589345b9c02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241E0262</paraID>
      <start>0</start>
      <end>2</end>
      <status>ignored</status>
      <modifiedWord/>
      <trackRevisions>false</trackRevisions>
    </reviewItem>
    <reviewItem>
      <errorID>222f03a9-90a2-49cd-bc1a-6e8c7b2faf73</errorID>
      <errorWord>:</errorWord>
      <group>L1_Format</group>
      <groupName>格式问题</groupName>
      <ability>L2_HalfPunc_CN</ability>
      <abilityName/>
      <candidateList>
        <item>：</item>
      </candidateList>
      <explain>文本全半角错误。</explain>
      <paraID>241E0262</paraID>
      <start>172</start>
      <end>173</end>
      <status>modified</status>
      <modifiedWord>：</modifiedWord>
      <trackRevisions>false</trackRevisions>
    </reviewItem>
    <reviewItem>
      <errorID>68c2b384-ee95-4657-a9e3-17aff108f64f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70864059</paraID>
      <start>0</start>
      <end>2</end>
      <status>ignored</status>
      <modifiedWord/>
      <trackRevisions>false</trackRevisions>
    </reviewItem>
    <reviewItem>
      <errorID>0be4dfe6-b2ae-4ca1-85e5-e75a2b4e5fce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4EB015FA</paraID>
      <start>0</start>
      <end>2</end>
      <status>ignored</status>
      <modifiedWord/>
      <trackRevisions>false</trackRevisions>
    </reviewItem>
    <reviewItem>
      <errorID>6754b3d9-345b-4316-a4c0-eb37dce2e51f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ED17F29</paraID>
      <start>0</start>
      <end>2</end>
      <status>ignored</status>
      <modifiedWord/>
      <trackRevisions>false</trackRevisions>
    </reviewItem>
    <reviewItem>
      <errorID>02ffefe2-aa6c-488e-9cf8-9c99b5fb5bf0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1B3C5EF9</paraID>
      <start>0</start>
      <end>2</end>
      <status>ignored</status>
      <modifiedWord/>
      <trackRevisions>false</trackRevisions>
    </reviewItem>
    <reviewItem>
      <errorID>156875ef-eba5-46b5-b0f5-a97b6fcb0e0c</errorID>
      <errorWord>WIFI</errorWord>
      <group>L1_Word</group>
      <groupName>字词问题</groupName>
      <ability>L2_Typo</ability>
      <abilityName>字词错误</abilityName>
      <candidateList>
        <item>Wi-Fi</item>
      </candidateList>
      <explain/>
      <paraID>1B3C5EF9</paraID>
      <start>75</start>
      <end>79</end>
      <status>ignored</status>
      <modifiedWord/>
      <trackRevisions>false</trackRevisions>
    </reviewItem>
    <reviewItem>
      <errorID>2a59bf91-327b-46d3-a530-f5fc84946e6d</errorID>
      <errorWord>WIFI</errorWord>
      <group>L1_Word</group>
      <groupName>字词问题</groupName>
      <ability>L2_Typo</ability>
      <abilityName>字词错误</abilityName>
      <candidateList>
        <item>Wi-Fi</item>
      </candidateList>
      <explain/>
      <paraID>13997010</paraID>
      <start>155</start>
      <end>159</end>
      <status>ignored</status>
      <modifiedWord/>
      <trackRevisions>false</trackRevisions>
    </reviewItem>
    <reviewItem>
      <errorID>26505799-7f8c-4d8c-8203-b75b697029be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469AC4B5</paraID>
      <start>0</start>
      <end>2</end>
      <status>ignored</status>
      <modifiedWord/>
      <trackRevisions>false</trackRevisions>
    </reviewItem>
    <reviewItem>
      <errorID>6633b253-d498-4358-92db-9ecf4cd510a9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834099B</paraID>
      <start>0</start>
      <end>2</end>
      <status>ignored</status>
      <modifiedWord/>
      <trackRevisions>false</trackRevisions>
    </reviewItem>
    <reviewItem>
      <errorID>a504b8a8-cc4a-45fa-af17-ecfb911da182</errorID>
      <errorWord>，</errorWord>
      <group>L1_Word</group>
      <groupName>字词问题</groupName>
      <ability>L2_Typo</ability>
      <abilityName>字词错误</abilityName>
      <candidateList>
        <item>，以</item>
      </candidateList>
      <explain/>
      <paraID>374E29D9</paraID>
      <start>30</start>
      <end>31</end>
      <status>ignored</status>
      <modifiedWord/>
      <trackRevisions>false</trackRevisions>
    </reviewItem>
    <reviewItem>
      <errorID>dd54521d-76f5-4c67-b792-1c9239f98efa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4E63F880</paraID>
      <start>0</start>
      <end>2</end>
      <status>ignored</status>
      <modifiedWord/>
      <trackRevisions>false</trackRevisions>
    </reviewItem>
    <reviewItem>
      <errorID>8529f610-8159-4436-8687-00fd73bab4cc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547BEAA0</paraID>
      <start>0</start>
      <end>2</end>
      <status>ignored</status>
      <modifiedWord/>
      <trackRevisions>false</trackRevisions>
    </reviewItem>
    <reviewItem>
      <errorID>b4319829-b1a6-432e-afcd-f38f5cd45fa3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76CEAA60</paraID>
      <start>0</start>
      <end>2</end>
      <status>ignored</status>
      <modifiedWord/>
      <trackRevisions>false</trackRevisions>
    </reviewItem>
    <reviewItem>
      <errorID>1a540828-10b5-4131-b882-98bb78365ea2</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76CEAA60</paraID>
      <start>2</start>
      <end>6</end>
      <status>modified</status>
      <modifiedWord>其他情况</modifiedWord>
      <trackRevisions>false</trackRevisions>
    </reviewItem>
    <reviewItem>
      <errorID>b9ad6030-2b28-43a7-a933-15e16898eca0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24CFE950</paraID>
      <start>0</start>
      <end>2</end>
      <status>ignored</status>
      <modifiedWord/>
      <trackRevisions>false</trackRevisions>
    </reviewItem>
    <reviewItem>
      <errorID>fbf36d3a-0fc3-414a-8e2c-c2b939192e89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37DD48E</paraID>
      <start>0</start>
      <end>2</end>
      <status>ignored</status>
      <modifiedWord/>
      <trackRevisions>false</trackRevisions>
    </reviewItem>
    <reviewItem>
      <errorID>0be95ed5-4688-4744-b8dc-e6eb13ee7103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413285A6</paraID>
      <start>0</start>
      <end>2</end>
      <status>ignored</status>
      <modifiedWord/>
      <trackRevisions>false</trackRevisions>
    </reviewItem>
    <reviewItem>
      <errorID>5020589c-caa8-4059-8f16-548e7616aee7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1B7EAA56</paraID>
      <start>0</start>
      <end>2</end>
      <status>ignored</status>
      <modifiedWord/>
      <trackRevisions>false</trackRevisions>
    </reviewItem>
    <reviewItem>
      <errorID>21a19a2f-b3eb-4ba7-b09d-adc51ba91d46</errorID>
      <errorWord>）</errorWord>
      <group>L1_Punc</group>
      <groupName>标点问题</groupName>
      <ability>L2_Punc_CN</ability>
      <abilityName/>
      <candidateList/>
      <explain>同一形式括号套用。</explain>
      <paraID>1B7EAA56</paraID>
      <start>151</start>
      <end>152</end>
      <status>ignored</status>
      <modifiedWord/>
      <trackRevisions>false</trackRevisions>
    </reviewItem>
    <reviewItem>
      <errorID>3132aba2-833f-42ef-a3e6-7c0788caef70</errorID>
      <errorWord>）</errorWord>
      <group>L1_Punc</group>
      <groupName>标点问题</groupName>
      <ability>L2_Punc_CN</ability>
      <abilityName/>
      <candidateList/>
      <explain>同一形式括号套用。</explain>
      <paraID>1B7EAA56</paraID>
      <start>171</start>
      <end>172</end>
      <status>ignored</status>
      <modifiedWord/>
      <trackRevisions>false</trackRevisions>
    </reviewItem>
    <reviewItem>
      <errorID>10907b3b-7e21-4b5d-9254-74495ca61d6c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1A09F4B1</paraID>
      <start>0</start>
      <end>2</end>
      <status>ignored</status>
      <modifiedWord/>
      <trackRevisions>false</trackRevisions>
    </reviewItem>
    <reviewItem>
      <errorID>4ea17beb-dca6-47fa-b98c-421ca32dac5a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ADD5BE5</paraID>
      <start>0</start>
      <end>2</end>
      <status>ignored</status>
      <modifiedWord/>
      <trackRevisions>false</trackRevisions>
    </reviewItem>
    <reviewItem>
      <errorID>cae6f4fb-e298-41af-965b-2a831759701a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3CD60C94</paraID>
      <start>0</start>
      <end>2</end>
      <status>ignored</status>
      <modifiedWord/>
      <trackRevisions>false</trackRevisions>
    </reviewItem>
    <reviewItem>
      <errorID>b64becf1-62bc-4a99-9260-4d5180115cdc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5F3CF7B6</paraID>
      <start>0</start>
      <end>2</end>
      <status>ignored</status>
      <modifiedWord/>
      <trackRevisions>false</trackRevisions>
    </reviewItem>
    <reviewItem>
      <errorID>51a7597f-12d4-4d0d-aa6b-c239ad1a9dec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493AF805</paraID>
      <start>0</start>
      <end>2</end>
      <status>ignored</status>
      <modifiedWord/>
      <trackRevisions>false</trackRevisions>
    </reviewItem>
    <reviewItem>
      <errorID>5cfbbd4a-1d80-4d4f-9d36-9a6eea8b6abe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6A28135F</paraID>
      <start>0</start>
      <end>2</end>
      <status>ignored</status>
      <modifiedWord/>
      <trackRevisions>false</trackRevisions>
    </reviewItem>
    <reviewItem>
      <errorID>da2f4402-17b5-414e-a59a-5c076e6b0376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39158577</paraID>
      <start>0</start>
      <end>2</end>
      <status>ignored</status>
      <modifiedWord/>
      <trackRevisions>false</trackRevisions>
    </reviewItem>
    <reviewItem>
      <errorID>c2f44b39-2435-4154-8747-64fba880aa49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28618BCA</paraID>
      <start>0</start>
      <end>2</end>
      <status>ignored</status>
      <modifiedWord/>
      <trackRevisions>false</trackRevisions>
    </reviewItem>
    <reviewItem>
      <errorID>42b5ef1a-b567-4c05-8e1f-999577ea6a7b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30A07C43</paraID>
      <start>0</start>
      <end>2</end>
      <status>ignored</status>
      <modifiedWord/>
      <trackRevisions>false</trackRevisions>
    </reviewItem>
    <reviewItem>
      <errorID>58350fb4-f133-44f8-a8e7-edfed07aa976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3C5E906B</paraID>
      <start>0</start>
      <end>2</end>
      <status>ignored</status>
      <modifiedWord/>
      <trackRevisions>false</trackRevisions>
    </reviewItem>
    <reviewItem>
      <errorID>f9ad8cfa-4354-45ef-957c-fb6616f9706d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5ABE29F2</paraID>
      <start>0</start>
      <end>2</end>
      <status>ignored</status>
      <modifiedWord/>
      <trackRevisions>false</trackRevisions>
    </reviewItem>
    <reviewItem>
      <errorID>42572270-0fc0-4de8-b314-3b545150350b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35B3FB20</paraID>
      <start>0</start>
      <end>2</end>
      <status>ignored</status>
      <modifiedWord/>
      <trackRevisions>false</trackRevisions>
    </reviewItem>
    <reviewItem>
      <errorID>439cb6b2-f0cd-4a91-a9a6-d1fbc65e86da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72018603</paraID>
      <start>0</start>
      <end>2</end>
      <status>ignored</status>
      <modifiedWord/>
      <trackRevisions>false</trackRevisions>
    </reviewItem>
    <reviewItem>
      <errorID>89239dd4-38dc-4822-ab94-caa14515980f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795F8311</paraID>
      <start>0</start>
      <end>2</end>
      <status>ignored</status>
      <modifiedWord/>
      <trackRevisions>false</trackRevisions>
    </reviewItem>
    <reviewItem>
      <errorID>bc3b33a0-4b18-4010-b4b4-62d35a8949a6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3E300D50</paraID>
      <start>0</start>
      <end>2</end>
      <status>ignored</status>
      <modifiedWord/>
      <trackRevisions>false</trackRevisions>
    </reviewItem>
    <reviewItem>
      <errorID>744feb0f-ec2d-4924-aac8-a445ca2495ae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70FDF714</paraID>
      <start>0</start>
      <end>2</end>
      <status>ignored</status>
      <modifiedWord/>
      <trackRevisions>false</trackRevisions>
    </reviewItem>
    <reviewItem>
      <errorID>aee0002a-b4e8-44bb-a9b1-7663368dfe5b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36609277</paraID>
      <start>0</start>
      <end>2</end>
      <status>ignored</status>
      <modifiedWord/>
      <trackRevisions>false</trackRevisions>
    </reviewItem>
    <reviewItem>
      <errorID>c3625f72-c581-4cce-995e-51fa49a73fcd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407ACB97</paraID>
      <start>0</start>
      <end>2</end>
      <status>ignored</status>
      <modifiedWord/>
      <trackRevisions>false</trackRevisions>
    </reviewItem>
    <reviewItem>
      <errorID>06e1acc1-aabe-4e00-9eba-b3a5a6fdfa4b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44C377AC</paraID>
      <start>0</start>
      <end>2</end>
      <status>ignored</status>
      <modifiedWord/>
      <trackRevisions>false</trackRevisions>
    </reviewItem>
    <reviewItem>
      <errorID>6396b806-1ce3-4a08-9833-971f9cd2472f</errorID>
      <errorWord>“/</errorWord>
      <group>L1_Punc</group>
      <groupName>标点问题</groupName>
      <ability>L2_Punc_CN</ability>
      <abilityName/>
      <candidateList>
        <item>“</item>
      </candidateList>
      <explain/>
      <paraID>7BCC4598</paraID>
      <start>33</start>
      <end>35</end>
      <status>ignored</status>
      <modifiedWord/>
      <trackRevisions>false</trackRevisions>
    </reviewItem>
    <reviewItem>
      <errorID>49b615ab-7b23-4e72-a728-edb4b5ba9ff6</errorID>
      <errorWord>-</errorWord>
      <group>L1_Format</group>
      <groupName>格式问题</groupName>
      <ability>L2_HalfPunc_CN</ability>
      <abilityName/>
      <candidateList>
        <item>－</item>
      </candidateList>
      <explain>文本全半角错误。</explain>
      <paraID>3C71FCFE</paraID>
      <start>15</start>
      <end>16</end>
      <status>ignored</status>
      <modifiedWord/>
      <trackRevisions>false</trackRevisions>
    </reviewItem>
  </reviewItems>
  <config/>
</contractReview>
</file>

<file path=customXml/itemProps1.xml><?xml version="1.0" encoding="utf-8"?>
<ds:datastoreItem xmlns:ds="http://schemas.openxmlformats.org/officeDocument/2006/customXml" ds:itemID="{4E3F79EF-1A64-4372-A3EC-D71EC4712A95}"/>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จุ๊บ</dc:creator>
  <cp:lastModifiedBy>黄后乐</cp:lastModifiedBy>
  <cp:revision>3</cp:revision>
  <dcterms:created xsi:type="dcterms:W3CDTF">2026-07-20T03:56:00Z</dcterms:created>
  <dcterms:modified xsi:type="dcterms:W3CDTF">2026-07-21T06:22:17Z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26B87C6F68F44FDE909B652DB82D9410_13</vt:lpwstr>
  </property>
  <property fmtid="{D5CDD505-2E9C-101B-9397-08002B2CF9AE}" pid="4" name="KSOTemplateDocerSaveRecord">
    <vt:lpwstr>eyJoZGlkIjoiMzViNTVhMDU2NzI3ZGYzOWEzYjFmMmFmYjg3YzRmYzkiLCJ1c2VySWQiOiIxNzMwMTA5OTEzIn0=</vt:lpwstr>
  </property>
</Properties>
</file>