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 </w:t>
      </w:r>
      <w:r/>
    </w:p>
    <w:p>
      <w:pPr>
        <w:pStyle w:val="943"/>
        <w:rPr>
          <w:rFonts w:hint="eastAsia" w:ascii="仿宋" w:hAnsi="仿宋" w:eastAsia="仿宋" w:cs="仿宋"/>
          <w:highlight w:val="none"/>
        </w:rPr>
      </w:pPr>
      <w:r>
        <w:rPr>
          <w:rFonts w:hint="eastAsia" w:ascii="仿宋" w:hAnsi="仿宋" w:eastAsia="仿宋" w:cs="仿宋"/>
          <w:highlight w:val="none"/>
        </w:rPr>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ind w:firstLine="880"/>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943"/>
        <w:ind w:firstLine="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color w:val="auto"/>
          <w:sz w:val="76"/>
          <w:szCs w:val="76"/>
          <w:highlight w:val="none"/>
        </w:rPr>
      </w:pPr>
      <w:r>
        <w:rPr>
          <w:rFonts w:hint="eastAsia" w:ascii="仿宋" w:hAnsi="仿宋" w:eastAsia="仿宋" w:cs="仿宋"/>
          <w:color w:val="auto"/>
          <w:sz w:val="96"/>
          <w:szCs w:val="96"/>
          <w:highlight w:val="none"/>
        </w:rPr>
        <w:t xml:space="preserve">竞争性磋商文件</w:t>
      </w:r>
      <w:r/>
    </w:p>
    <w:p>
      <w:pPr>
        <w:jc w:val="center"/>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spacing w:line="720" w:lineRule="auto"/>
        <w:rPr>
          <w:rFonts w:hint="eastAsia" w:ascii="仿宋" w:hAnsi="仿宋" w:eastAsia="仿宋" w:cs="仿宋"/>
          <w:bCs/>
          <w:color w:val="auto"/>
          <w:sz w:val="32"/>
          <w:szCs w:val="32"/>
          <w:highlight w:val="none"/>
          <w:lang w:val="zh-CN"/>
        </w:rPr>
      </w:pPr>
      <w:r>
        <w:rPr>
          <w:rFonts w:hint="eastAsia" w:ascii="仿宋" w:hAnsi="仿宋" w:eastAsia="仿宋" w:cs="仿宋"/>
          <w:bCs/>
          <w:color w:val="auto"/>
          <w:sz w:val="32"/>
          <w:szCs w:val="32"/>
          <w:highlight w:val="none"/>
          <w:lang w:val="zh-CN"/>
        </w:rPr>
      </w:r>
      <w:r/>
    </w:p>
    <w:p>
      <w:pPr>
        <w:pStyle w:val="943"/>
        <w:ind w:firstLine="640"/>
        <w:rPr>
          <w:rFonts w:hint="eastAsia" w:ascii="仿宋" w:hAnsi="仿宋" w:eastAsia="仿宋" w:cs="仿宋"/>
          <w:bCs/>
          <w:color w:val="auto"/>
          <w:sz w:val="32"/>
          <w:szCs w:val="32"/>
          <w:highlight w:val="none"/>
          <w:lang w:val="zh-CN"/>
        </w:rPr>
      </w:pPr>
      <w:r>
        <w:rPr>
          <w:rFonts w:hint="eastAsia" w:ascii="仿宋" w:hAnsi="仿宋" w:eastAsia="仿宋" w:cs="仿宋"/>
          <w:bCs/>
          <w:color w:val="auto"/>
          <w:sz w:val="32"/>
          <w:szCs w:val="32"/>
          <w:highlight w:val="none"/>
          <w:lang w:val="zh-CN"/>
        </w:rPr>
      </w:r>
      <w:r/>
    </w:p>
    <w:p>
      <w:pP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left="0" w:firstLine="602"/>
        <w:jc w:val="left"/>
        <w:keepLines w:val="0"/>
        <w:keepNext w:val="0"/>
        <w:pageBreakBefore w:val="0"/>
        <w:spacing w:line="480" w:lineRule="auto"/>
        <w:widowControl w:val="off"/>
        <w:rPr>
          <w:rFonts w:hint="eastAsia" w:ascii="仿宋" w:hAnsi="仿宋" w:eastAsia="仿宋" w:cs="仿宋"/>
          <w:bCs/>
          <w:color w:val="auto"/>
          <w:sz w:val="30"/>
          <w:szCs w:val="30"/>
          <w:highlight w:val="none"/>
          <w:lang w:val="zh-CN"/>
        </w:rPr>
      </w:pPr>
      <w:r>
        <w:rPr>
          <w:rFonts w:hint="eastAsia" w:ascii="仿宋" w:hAnsi="仿宋" w:eastAsia="仿宋" w:cs="仿宋"/>
          <w:b/>
          <w:bCs w:val="0"/>
          <w:color w:val="auto"/>
          <w:sz w:val="30"/>
          <w:szCs w:val="30"/>
          <w:highlight w:val="none"/>
          <w:lang w:val="zh-CN"/>
        </w:rPr>
        <w:t xml:space="preserve">项目编号</w:t>
      </w:r>
      <w:r>
        <w:rPr>
          <w:rFonts w:hint="eastAsia" w:ascii="仿宋" w:hAnsi="仿宋" w:eastAsia="仿宋" w:cs="仿宋"/>
          <w:bCs/>
          <w:color w:val="auto"/>
          <w:sz w:val="30"/>
          <w:szCs w:val="30"/>
          <w:highlight w:val="none"/>
          <w:lang w:val="zh-CN"/>
        </w:rPr>
        <w:t xml:space="preserve">：JSZC-320100-KYGS-C2026-0002</w:t>
      </w:r>
      <w:r/>
    </w:p>
    <w:p>
      <w:pPr>
        <w:pStyle w:val="943"/>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ind w:left="0" w:firstLine="602"/>
        <w:jc w:val="left"/>
        <w:keepLines w:val="0"/>
        <w:keepNext w:val="0"/>
        <w:pageBreakBefore w:val="0"/>
        <w:spacing w:line="48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b/>
          <w:bCs/>
          <w:color w:val="auto"/>
          <w:sz w:val="30"/>
          <w:szCs w:val="30"/>
          <w:highlight w:val="none"/>
        </w:rPr>
        <w:t xml:space="preserve">项目名称</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南京石头城遗址公园工程兰圃项目原施工方破产后剩余工程收尾建设项目</w:t>
      </w:r>
      <w:r/>
    </w:p>
    <w:p>
      <w:pPr>
        <w:ind w:left="0" w:firstLine="602"/>
        <w:jc w:val="left"/>
        <w:keepLines w:val="0"/>
        <w:keepNext w:val="0"/>
        <w:pageBreakBefore w:val="0"/>
        <w:spacing w:line="48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b/>
          <w:bCs/>
          <w:color w:val="auto"/>
          <w:sz w:val="30"/>
          <w:szCs w:val="30"/>
          <w:highlight w:val="none"/>
        </w:rPr>
        <w:t xml:space="preserve">采 购 人</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南京城墙保护管理中心</w:t>
      </w:r>
      <w:r/>
    </w:p>
    <w:p>
      <w:pPr>
        <w:ind w:left="0" w:firstLine="602"/>
        <w:jc w:val="left"/>
        <w:keepLines w:val="0"/>
        <w:keepNext w:val="0"/>
        <w:pageBreakBefore w:val="0"/>
        <w:spacing w:line="480" w:lineRule="auto"/>
        <w:widowControl w:val="off"/>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采购类别：</w:t>
      </w:r>
      <w:r>
        <w:rPr>
          <w:rFonts w:hint="eastAsia" w:ascii="仿宋" w:hAnsi="仿宋" w:eastAsia="仿宋" w:cs="仿宋"/>
          <w:color w:val="auto"/>
          <w:sz w:val="30"/>
          <w:szCs w:val="30"/>
          <w:highlight w:val="none"/>
          <w:lang w:val="en-US" w:eastAsia="zh-CN"/>
        </w:rPr>
        <w:t xml:space="preserve">工程</w:t>
      </w:r>
      <w:r>
        <w:rPr>
          <w:rFonts w:hint="eastAsia" w:ascii="仿宋" w:hAnsi="仿宋" w:eastAsia="仿宋" w:cs="仿宋"/>
          <w:color w:val="auto"/>
          <w:sz w:val="30"/>
          <w:szCs w:val="30"/>
          <w:highlight w:val="none"/>
        </w:rPr>
        <w:t xml:space="preserve">类</w:t>
      </w:r>
      <w:r/>
    </w:p>
    <w:p>
      <w:pPr>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ind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ind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360" w:lineRule="auto"/>
        <w:rPr>
          <w:rFonts w:hint="eastAsia" w:ascii="仿宋" w:hAnsi="仿宋" w:eastAsia="仿宋" w:cs="仿宋"/>
          <w:color w:val="auto"/>
          <w:sz w:val="44"/>
          <w:highlight w:val="none"/>
          <w:lang w:eastAsia="zh-CN"/>
        </w:rPr>
      </w:pPr>
      <w:r>
        <w:rPr>
          <w:rFonts w:hint="eastAsia" w:ascii="仿宋" w:hAnsi="仿宋" w:eastAsia="仿宋" w:cs="仿宋"/>
          <w:color w:val="auto"/>
          <w:sz w:val="44"/>
          <w:highlight w:val="none"/>
          <w:lang w:eastAsia="zh-CN"/>
        </w:rPr>
        <w:t xml:space="preserve">南京钶源建设项目管理有限公司</w:t>
      </w:r>
      <w:r/>
    </w:p>
    <w:p>
      <w:pPr>
        <w:jc w:val="center"/>
        <w:spacing w:line="360" w:lineRule="auto"/>
        <w:rPr>
          <w:rFonts w:hint="eastAsia" w:ascii="仿宋" w:hAnsi="仿宋" w:eastAsia="仿宋" w:cs="仿宋"/>
          <w:color w:val="auto"/>
          <w:sz w:val="44"/>
          <w:highlight w:val="none"/>
        </w:rPr>
      </w:pPr>
      <w:r>
        <w:rPr>
          <w:rFonts w:hint="eastAsia" w:ascii="仿宋" w:hAnsi="仿宋" w:eastAsia="仿宋" w:cs="仿宋"/>
          <w:color w:val="auto"/>
          <w:sz w:val="44"/>
          <w:highlight w:val="none"/>
        </w:rPr>
        <w:t xml:space="preserve">二O二</w:t>
      </w:r>
      <w:r>
        <w:rPr>
          <w:rFonts w:hint="eastAsia" w:ascii="仿宋" w:hAnsi="仿宋" w:eastAsia="仿宋" w:cs="仿宋"/>
          <w:color w:val="auto"/>
          <w:sz w:val="44"/>
          <w:highlight w:val="none"/>
          <w:lang w:val="en-US" w:eastAsia="zh-CN"/>
        </w:rPr>
        <w:t xml:space="preserve">六</w:t>
      </w:r>
      <w:r>
        <w:rPr>
          <w:rFonts w:hint="eastAsia" w:ascii="仿宋" w:hAnsi="仿宋" w:eastAsia="仿宋" w:cs="仿宋"/>
          <w:color w:val="auto"/>
          <w:sz w:val="44"/>
          <w:highlight w:val="none"/>
        </w:rPr>
        <w:t xml:space="preserve">年</w:t>
      </w:r>
      <w:r>
        <w:rPr>
          <w:rFonts w:hint="eastAsia" w:ascii="仿宋" w:hAnsi="仿宋" w:eastAsia="仿宋" w:cs="仿宋"/>
          <w:color w:val="auto"/>
          <w:sz w:val="44"/>
          <w:highlight w:val="none"/>
          <w:lang w:val="en-US" w:eastAsia="zh-CN"/>
        </w:rPr>
        <w:t xml:space="preserve">四</w:t>
      </w:r>
      <w:r>
        <w:rPr>
          <w:rFonts w:hint="eastAsia" w:ascii="仿宋" w:hAnsi="仿宋" w:eastAsia="仿宋" w:cs="仿宋"/>
          <w:color w:val="auto"/>
          <w:sz w:val="44"/>
          <w:highlight w:val="none"/>
        </w:rPr>
        <w:t xml:space="preserve">月</w:t>
      </w:r>
      <w:r/>
    </w:p>
    <w:p>
      <w:pPr>
        <w:jc w:val="center"/>
        <w:spacing w:line="360" w:lineRule="auto"/>
        <w:rPr>
          <w:rFonts w:hint="eastAsia" w:ascii="仿宋" w:hAnsi="仿宋" w:eastAsia="仿宋" w:cs="仿宋"/>
          <w:b/>
          <w:color w:val="auto"/>
          <w:sz w:val="36"/>
          <w:szCs w:val="36"/>
          <w:highlight w:val="none"/>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417" w:right="1757" w:bottom="1417" w:left="1757" w:header="851" w:footer="992" w:gutter="0"/>
          <w:cols w:num="1" w:sep="0" w:space="720" w:equalWidth="1"/>
          <w:docGrid w:linePitch="360"/>
          <w:titlePg/>
        </w:sect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目  录</w:t>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pStyle w:val="910"/>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 w:val="0"/>
          <w:bCs/>
          <w:color w:val="auto"/>
          <w:sz w:val="32"/>
          <w:szCs w:val="32"/>
          <w:highlight w:val="none"/>
        </w:rPr>
        <w:fldChar w:fldCharType="begin"/>
      </w:r>
      <w:r>
        <w:rPr>
          <w:rFonts w:hint="eastAsia" w:ascii="仿宋" w:hAnsi="仿宋" w:eastAsia="仿宋" w:cs="仿宋"/>
          <w:b w:val="0"/>
          <w:bCs/>
          <w:color w:val="auto"/>
          <w:sz w:val="32"/>
          <w:szCs w:val="32"/>
          <w:highlight w:val="none"/>
        </w:rPr>
        <w:instrText xml:space="preserve"> TOC \o "1-3" \h \z \u </w:instrText>
      </w:r>
      <w:r>
        <w:rPr>
          <w:rFonts w:hint="eastAsia" w:ascii="仿宋" w:hAnsi="仿宋" w:eastAsia="仿宋" w:cs="仿宋"/>
          <w:b w:val="0"/>
          <w:bCs/>
          <w:color w:val="auto"/>
          <w:sz w:val="32"/>
          <w:szCs w:val="32"/>
          <w:highlight w:val="none"/>
        </w:rPr>
        <w:fldChar w:fldCharType="separate"/>
      </w: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_Toc2685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i w:val="0"/>
          <w:iCs w:val="0"/>
          <w:color w:val="auto"/>
          <w:spacing w:val="-10"/>
          <w:sz w:val="24"/>
          <w:szCs w:val="24"/>
          <w:highlight w:val="none"/>
        </w:rPr>
        <w:t xml:space="preserve">第一章 竞争性磋商邀请</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_Toc2685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1</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910"/>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_Toc20068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i w:val="0"/>
          <w:iCs w:val="0"/>
          <w:color w:val="auto"/>
          <w:spacing w:val="-10"/>
          <w:sz w:val="24"/>
          <w:szCs w:val="24"/>
          <w:highlight w:val="none"/>
        </w:rPr>
        <w:t xml:space="preserve">第二章 竞争性磋商须知</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_Toc20068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9</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910"/>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_Toc31718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i w:val="0"/>
          <w:iCs w:val="0"/>
          <w:color w:val="auto"/>
          <w:spacing w:val="-10"/>
          <w:sz w:val="24"/>
          <w:szCs w:val="24"/>
          <w:highlight w:val="none"/>
        </w:rPr>
        <w:t xml:space="preserve">第三章 </w:t>
      </w:r>
      <w:r>
        <w:rPr>
          <w:rFonts w:hint="eastAsia" w:ascii="仿宋" w:hAnsi="仿宋" w:eastAsia="仿宋" w:cs="仿宋"/>
          <w:i w:val="0"/>
          <w:iCs w:val="0"/>
          <w:color w:val="auto"/>
          <w:spacing w:val="-10"/>
          <w:sz w:val="24"/>
          <w:szCs w:val="24"/>
          <w:highlight w:val="none"/>
          <w:lang w:val="en-US" w:eastAsia="zh-CN"/>
        </w:rPr>
        <w:t xml:space="preserve">评审标准</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_Toc31718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28</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910"/>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_Toc11122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i w:val="0"/>
          <w:iCs w:val="0"/>
          <w:color w:val="auto"/>
          <w:spacing w:val="-10"/>
          <w:sz w:val="24"/>
          <w:szCs w:val="24"/>
          <w:highlight w:val="none"/>
          <w:lang w:val="zh-CN"/>
        </w:rPr>
        <w:t xml:space="preserve">第四章 </w:t>
      </w:r>
      <w:r>
        <w:rPr>
          <w:rFonts w:hint="eastAsia" w:ascii="仿宋" w:hAnsi="仿宋" w:eastAsia="仿宋" w:cs="仿宋"/>
          <w:i w:val="0"/>
          <w:iCs w:val="0"/>
          <w:color w:val="auto"/>
          <w:spacing w:val="-10"/>
          <w:sz w:val="24"/>
          <w:szCs w:val="24"/>
          <w:highlight w:val="none"/>
        </w:rPr>
        <w:t xml:space="preserve">采购</w:t>
      </w:r>
      <w:r>
        <w:rPr>
          <w:rFonts w:hint="eastAsia" w:ascii="仿宋" w:hAnsi="仿宋" w:eastAsia="仿宋" w:cs="仿宋"/>
          <w:i w:val="0"/>
          <w:iCs w:val="0"/>
          <w:color w:val="auto"/>
          <w:spacing w:val="-10"/>
          <w:sz w:val="24"/>
          <w:szCs w:val="24"/>
          <w:highlight w:val="none"/>
          <w:lang w:val="en-US" w:eastAsia="zh-CN"/>
        </w:rPr>
        <w:t xml:space="preserve">需求</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_Toc11122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31</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910"/>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_Toc18828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第五章 合同草案条款</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_Toc18828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34</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910"/>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_Toc10802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lang w:val="en-US" w:eastAsia="zh-CN"/>
        </w:rPr>
        <w:t xml:space="preserve">第</w:t>
      </w:r>
      <w:r>
        <w:rPr>
          <w:rFonts w:hint="eastAsia" w:ascii="仿宋" w:hAnsi="仿宋" w:eastAsia="仿宋" w:cs="仿宋"/>
          <w:bCs/>
          <w:i w:val="0"/>
          <w:iCs w:val="0"/>
          <w:color w:val="auto"/>
          <w:sz w:val="24"/>
          <w:szCs w:val="24"/>
          <w:highlight w:val="none"/>
        </w:rPr>
        <w:t xml:space="preserve">六章 响应文件格式及附件</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_Toc10802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37</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921"/>
        <w:keepLines w:val="0"/>
        <w:keepNext w:val="0"/>
        <w:pageBreakBefore w:val="0"/>
        <w:spacing w:line="360" w:lineRule="auto"/>
        <w:widowControl w:val="off"/>
        <w:tabs>
          <w:tab w:val="right" w:pos="8392" w:leader="dot"/>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fldChar w:fldCharType="begin"/>
      </w:r>
      <w:r>
        <w:rPr>
          <w:rFonts w:hint="eastAsia" w:ascii="仿宋" w:hAnsi="仿宋" w:eastAsia="仿宋" w:cs="仿宋"/>
          <w:b/>
          <w:bCs/>
          <w:i w:val="0"/>
          <w:iCs w:val="0"/>
          <w:color w:val="auto"/>
          <w:sz w:val="24"/>
          <w:szCs w:val="24"/>
          <w:highlight w:val="none"/>
        </w:rPr>
        <w:instrText xml:space="preserve"> HYPERLINK \l _Toc21459 </w:instrText>
      </w:r>
      <w:r>
        <w:rPr>
          <w:rFonts w:hint="eastAsia" w:ascii="仿宋" w:hAnsi="仿宋" w:eastAsia="仿宋" w:cs="仿宋"/>
          <w:b/>
          <w:bCs/>
          <w:i w:val="0"/>
          <w:iCs w:val="0"/>
          <w:color w:val="auto"/>
          <w:sz w:val="24"/>
          <w:szCs w:val="24"/>
          <w:highlight w:val="none"/>
        </w:rPr>
        <w:fldChar w:fldCharType="separate"/>
      </w:r>
      <w:r>
        <w:rPr>
          <w:rFonts w:hint="eastAsia" w:ascii="仿宋" w:hAnsi="仿宋" w:eastAsia="仿宋" w:cs="仿宋"/>
          <w:b/>
          <w:bCs/>
          <w:i w:val="0"/>
          <w:iCs w:val="0"/>
          <w:color w:val="auto"/>
          <w:sz w:val="24"/>
          <w:szCs w:val="24"/>
          <w:highlight w:val="none"/>
          <w:lang w:val="en-US" w:eastAsia="zh-CN"/>
        </w:rPr>
        <w:t xml:space="preserve">一、基本目录</w:t>
      </w:r>
      <w:r>
        <w:rPr>
          <w:rFonts w:hint="eastAsia" w:ascii="仿宋" w:hAnsi="仿宋" w:eastAsia="仿宋" w:cs="仿宋"/>
          <w:b/>
          <w:bCs/>
          <w:i w:val="0"/>
          <w:iCs w:val="0"/>
          <w:color w:val="auto"/>
          <w:sz w:val="24"/>
          <w:szCs w:val="24"/>
          <w:highlight w:val="none"/>
        </w:rPr>
        <w:tab/>
      </w:r>
      <w:r>
        <w:rPr>
          <w:rFonts w:hint="eastAsia" w:ascii="仿宋" w:hAnsi="仿宋" w:eastAsia="仿宋" w:cs="仿宋"/>
          <w:b/>
          <w:bCs/>
          <w:i w:val="0"/>
          <w:iCs w:val="0"/>
          <w:color w:val="auto"/>
          <w:sz w:val="24"/>
          <w:szCs w:val="24"/>
          <w:highlight w:val="none"/>
        </w:rPr>
        <w:fldChar w:fldCharType="begin"/>
      </w:r>
      <w:r>
        <w:rPr>
          <w:rFonts w:hint="eastAsia" w:ascii="仿宋" w:hAnsi="仿宋" w:eastAsia="仿宋" w:cs="仿宋"/>
          <w:b/>
          <w:bCs/>
          <w:i w:val="0"/>
          <w:iCs w:val="0"/>
          <w:color w:val="auto"/>
          <w:sz w:val="24"/>
          <w:szCs w:val="24"/>
          <w:highlight w:val="none"/>
        </w:rPr>
        <w:instrText xml:space="preserve"> PAGEREF _Toc21459 \h </w:instrText>
      </w:r>
      <w:r>
        <w:rPr>
          <w:rFonts w:hint="eastAsia" w:ascii="仿宋" w:hAnsi="仿宋" w:eastAsia="仿宋" w:cs="仿宋"/>
          <w:b/>
          <w:bCs/>
          <w:i w:val="0"/>
          <w:iCs w:val="0"/>
          <w:color w:val="auto"/>
          <w:sz w:val="24"/>
          <w:szCs w:val="24"/>
          <w:highlight w:val="none"/>
        </w:rPr>
        <w:fldChar w:fldCharType="separate"/>
      </w:r>
      <w:r>
        <w:rPr>
          <w:rFonts w:hint="eastAsia" w:ascii="仿宋" w:hAnsi="仿宋" w:eastAsia="仿宋" w:cs="仿宋"/>
          <w:b/>
          <w:bCs/>
          <w:i w:val="0"/>
          <w:iCs w:val="0"/>
          <w:color w:val="auto"/>
          <w:sz w:val="24"/>
          <w:szCs w:val="24"/>
          <w:highlight w:val="none"/>
        </w:rPr>
        <w:t xml:space="preserve">93</w:t>
      </w:r>
      <w:r>
        <w:rPr>
          <w:rFonts w:hint="eastAsia" w:ascii="仿宋" w:hAnsi="仿宋" w:eastAsia="仿宋" w:cs="仿宋"/>
          <w:b/>
          <w:bCs/>
          <w:i w:val="0"/>
          <w:iCs w:val="0"/>
          <w:color w:val="auto"/>
          <w:sz w:val="24"/>
          <w:szCs w:val="24"/>
          <w:highlight w:val="none"/>
        </w:rPr>
        <w:fldChar w:fldCharType="end"/>
      </w:r>
      <w:r>
        <w:rPr>
          <w:rFonts w:hint="eastAsia" w:ascii="仿宋" w:hAnsi="仿宋" w:eastAsia="仿宋" w:cs="仿宋"/>
          <w:b/>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_Toc16104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lang w:val="en-US" w:eastAsia="zh-CN"/>
        </w:rPr>
        <w:t xml:space="preserve">1、磋商报价表</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_Toc16104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93</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_Toc9651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lang w:val="en-US" w:eastAsia="zh-CN"/>
        </w:rPr>
        <w:t xml:space="preserve">2、竞争性磋商申请及声明</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_Toc9651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94</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_Toc6498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lang w:val="en-US" w:eastAsia="zh-CN"/>
        </w:rPr>
        <w:t xml:space="preserve">3、法定代表人授权书或法定代表人身份证明书</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_Toc6498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95</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_Toc9617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lang w:val="en-US" w:eastAsia="zh-CN"/>
        </w:rPr>
        <w:t xml:space="preserve">4、已标价工程量清单</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_Toc9617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97</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_Toc27903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lang w:val="en-US" w:eastAsia="zh-CN"/>
        </w:rPr>
        <w:t xml:space="preserve">5、技术条款偏离表</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_Toc27903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98</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_Toc11701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lang w:val="en-US" w:eastAsia="zh-CN"/>
        </w:rPr>
        <w:t xml:space="preserve">6、商务条款偏离表</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_Toc11701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99</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_Toc21951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lang w:val="en-US" w:eastAsia="zh-CN"/>
        </w:rPr>
        <w:t xml:space="preserve">7、竞争性磋商文件要求及供应商认为需要提供的其他证明文件及材料</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_Toc21951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100</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921"/>
        <w:keepLines w:val="0"/>
        <w:keepNext w:val="0"/>
        <w:pageBreakBefore w:val="0"/>
        <w:spacing w:line="360" w:lineRule="auto"/>
        <w:widowControl w:val="off"/>
        <w:tabs>
          <w:tab w:val="right" w:pos="8392" w:leader="dot"/>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fldChar w:fldCharType="begin"/>
      </w:r>
      <w:r>
        <w:rPr>
          <w:rFonts w:hint="eastAsia" w:ascii="仿宋" w:hAnsi="仿宋" w:eastAsia="仿宋" w:cs="仿宋"/>
          <w:b/>
          <w:bCs/>
          <w:i w:val="0"/>
          <w:iCs w:val="0"/>
          <w:color w:val="auto"/>
          <w:sz w:val="24"/>
          <w:szCs w:val="24"/>
          <w:highlight w:val="none"/>
        </w:rPr>
        <w:instrText xml:space="preserve"> HYPERLINK \l _Toc20884 </w:instrText>
      </w:r>
      <w:r>
        <w:rPr>
          <w:rFonts w:hint="eastAsia" w:ascii="仿宋" w:hAnsi="仿宋" w:eastAsia="仿宋" w:cs="仿宋"/>
          <w:b/>
          <w:bCs/>
          <w:i w:val="0"/>
          <w:iCs w:val="0"/>
          <w:color w:val="auto"/>
          <w:sz w:val="24"/>
          <w:szCs w:val="24"/>
          <w:highlight w:val="none"/>
        </w:rPr>
        <w:fldChar w:fldCharType="separate"/>
      </w:r>
      <w:r>
        <w:rPr>
          <w:rFonts w:hint="eastAsia" w:ascii="仿宋" w:hAnsi="仿宋" w:eastAsia="仿宋" w:cs="仿宋"/>
          <w:b/>
          <w:bCs/>
          <w:i w:val="0"/>
          <w:iCs w:val="0"/>
          <w:color w:val="auto"/>
          <w:sz w:val="24"/>
          <w:szCs w:val="24"/>
          <w:highlight w:val="none"/>
          <w:lang w:val="en-US" w:eastAsia="zh-CN"/>
        </w:rPr>
        <w:t xml:space="preserve">二、资格文件</w:t>
      </w:r>
      <w:r>
        <w:rPr>
          <w:rFonts w:hint="eastAsia" w:ascii="仿宋" w:hAnsi="仿宋" w:eastAsia="仿宋" w:cs="仿宋"/>
          <w:b/>
          <w:bCs/>
          <w:i w:val="0"/>
          <w:iCs w:val="0"/>
          <w:color w:val="auto"/>
          <w:sz w:val="24"/>
          <w:szCs w:val="24"/>
          <w:highlight w:val="none"/>
        </w:rPr>
        <w:tab/>
      </w:r>
      <w:r>
        <w:rPr>
          <w:rFonts w:hint="eastAsia" w:ascii="仿宋" w:hAnsi="仿宋" w:eastAsia="仿宋" w:cs="仿宋"/>
          <w:b/>
          <w:bCs/>
          <w:i w:val="0"/>
          <w:iCs w:val="0"/>
          <w:color w:val="auto"/>
          <w:sz w:val="24"/>
          <w:szCs w:val="24"/>
          <w:highlight w:val="none"/>
        </w:rPr>
        <w:fldChar w:fldCharType="begin"/>
      </w:r>
      <w:r>
        <w:rPr>
          <w:rFonts w:hint="eastAsia" w:ascii="仿宋" w:hAnsi="仿宋" w:eastAsia="仿宋" w:cs="仿宋"/>
          <w:b/>
          <w:bCs/>
          <w:i w:val="0"/>
          <w:iCs w:val="0"/>
          <w:color w:val="auto"/>
          <w:sz w:val="24"/>
          <w:szCs w:val="24"/>
          <w:highlight w:val="none"/>
        </w:rPr>
        <w:instrText xml:space="preserve"> PAGEREF _Toc20884 \h </w:instrText>
      </w:r>
      <w:r>
        <w:rPr>
          <w:rFonts w:hint="eastAsia" w:ascii="仿宋" w:hAnsi="仿宋" w:eastAsia="仿宋" w:cs="仿宋"/>
          <w:b/>
          <w:bCs/>
          <w:i w:val="0"/>
          <w:iCs w:val="0"/>
          <w:color w:val="auto"/>
          <w:sz w:val="24"/>
          <w:szCs w:val="24"/>
          <w:highlight w:val="none"/>
        </w:rPr>
        <w:fldChar w:fldCharType="separate"/>
      </w:r>
      <w:r>
        <w:rPr>
          <w:rFonts w:hint="eastAsia" w:ascii="仿宋" w:hAnsi="仿宋" w:eastAsia="仿宋" w:cs="仿宋"/>
          <w:b/>
          <w:bCs/>
          <w:i w:val="0"/>
          <w:iCs w:val="0"/>
          <w:color w:val="auto"/>
          <w:sz w:val="24"/>
          <w:szCs w:val="24"/>
          <w:highlight w:val="none"/>
        </w:rPr>
        <w:t xml:space="preserve">101</w:t>
      </w:r>
      <w:r>
        <w:rPr>
          <w:rFonts w:hint="eastAsia" w:ascii="仿宋" w:hAnsi="仿宋" w:eastAsia="仿宋" w:cs="仿宋"/>
          <w:b/>
          <w:bCs/>
          <w:i w:val="0"/>
          <w:iCs w:val="0"/>
          <w:color w:val="auto"/>
          <w:sz w:val="24"/>
          <w:szCs w:val="24"/>
          <w:highlight w:val="none"/>
        </w:rPr>
        <w:fldChar w:fldCharType="end"/>
      </w:r>
      <w:r>
        <w:rPr>
          <w:rFonts w:hint="eastAsia" w:ascii="仿宋" w:hAnsi="仿宋" w:eastAsia="仿宋" w:cs="仿宋"/>
          <w:b/>
          <w:bCs/>
          <w:i w:val="0"/>
          <w:iCs w:val="0"/>
          <w:color w:val="auto"/>
          <w:sz w:val="24"/>
          <w:szCs w:val="24"/>
          <w:highlight w:val="none"/>
        </w:rPr>
        <w:fldChar w:fldCharType="end"/>
      </w:r>
      <w:r/>
    </w:p>
    <w:p>
      <w:pPr>
        <w:pStyle w:val="921"/>
        <w:keepLines w:val="0"/>
        <w:keepNext w:val="0"/>
        <w:pageBreakBefore w:val="0"/>
        <w:spacing w:line="360" w:lineRule="auto"/>
        <w:widowControl w:val="off"/>
        <w:tabs>
          <w:tab w:val="right" w:pos="8392" w:leader="dot"/>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fldChar w:fldCharType="begin"/>
      </w:r>
      <w:r>
        <w:rPr>
          <w:rFonts w:hint="eastAsia" w:ascii="仿宋" w:hAnsi="仿宋" w:eastAsia="仿宋" w:cs="仿宋"/>
          <w:b/>
          <w:bCs/>
          <w:i w:val="0"/>
          <w:iCs w:val="0"/>
          <w:color w:val="auto"/>
          <w:sz w:val="24"/>
          <w:szCs w:val="24"/>
          <w:highlight w:val="none"/>
        </w:rPr>
        <w:instrText xml:space="preserve"> HYPERLINK \l _Toc10988 </w:instrText>
      </w:r>
      <w:r>
        <w:rPr>
          <w:rFonts w:hint="eastAsia" w:ascii="仿宋" w:hAnsi="仿宋" w:eastAsia="仿宋" w:cs="仿宋"/>
          <w:b/>
          <w:bCs/>
          <w:i w:val="0"/>
          <w:iCs w:val="0"/>
          <w:color w:val="auto"/>
          <w:sz w:val="24"/>
          <w:szCs w:val="24"/>
          <w:highlight w:val="none"/>
        </w:rPr>
        <w:fldChar w:fldCharType="separate"/>
      </w:r>
      <w:r>
        <w:rPr>
          <w:rFonts w:hint="eastAsia" w:ascii="仿宋" w:hAnsi="仿宋" w:eastAsia="仿宋" w:cs="仿宋"/>
          <w:b/>
          <w:bCs/>
          <w:i w:val="0"/>
          <w:iCs w:val="0"/>
          <w:color w:val="auto"/>
          <w:sz w:val="24"/>
          <w:szCs w:val="24"/>
          <w:highlight w:val="none"/>
          <w:lang w:val="en-US" w:eastAsia="zh-CN"/>
        </w:rPr>
        <w:t xml:space="preserve">三、符合条件</w:t>
      </w:r>
      <w:r>
        <w:rPr>
          <w:rFonts w:hint="eastAsia" w:ascii="仿宋" w:hAnsi="仿宋" w:eastAsia="仿宋" w:cs="仿宋"/>
          <w:b/>
          <w:bCs/>
          <w:i w:val="0"/>
          <w:iCs w:val="0"/>
          <w:color w:val="auto"/>
          <w:sz w:val="24"/>
          <w:szCs w:val="24"/>
          <w:highlight w:val="none"/>
        </w:rPr>
        <w:tab/>
      </w:r>
      <w:r>
        <w:rPr>
          <w:rFonts w:hint="eastAsia" w:ascii="仿宋" w:hAnsi="仿宋" w:eastAsia="仿宋" w:cs="仿宋"/>
          <w:b/>
          <w:bCs/>
          <w:i w:val="0"/>
          <w:iCs w:val="0"/>
          <w:color w:val="auto"/>
          <w:sz w:val="24"/>
          <w:szCs w:val="24"/>
          <w:highlight w:val="none"/>
        </w:rPr>
        <w:fldChar w:fldCharType="begin"/>
      </w:r>
      <w:r>
        <w:rPr>
          <w:rFonts w:hint="eastAsia" w:ascii="仿宋" w:hAnsi="仿宋" w:eastAsia="仿宋" w:cs="仿宋"/>
          <w:b/>
          <w:bCs/>
          <w:i w:val="0"/>
          <w:iCs w:val="0"/>
          <w:color w:val="auto"/>
          <w:sz w:val="24"/>
          <w:szCs w:val="24"/>
          <w:highlight w:val="none"/>
        </w:rPr>
        <w:instrText xml:space="preserve"> PAGEREF _Toc10988 \h </w:instrText>
      </w:r>
      <w:r>
        <w:rPr>
          <w:rFonts w:hint="eastAsia" w:ascii="仿宋" w:hAnsi="仿宋" w:eastAsia="仿宋" w:cs="仿宋"/>
          <w:b/>
          <w:bCs/>
          <w:i w:val="0"/>
          <w:iCs w:val="0"/>
          <w:color w:val="auto"/>
          <w:sz w:val="24"/>
          <w:szCs w:val="24"/>
          <w:highlight w:val="none"/>
        </w:rPr>
        <w:fldChar w:fldCharType="separate"/>
      </w:r>
      <w:r>
        <w:rPr>
          <w:rFonts w:hint="eastAsia" w:ascii="仿宋" w:hAnsi="仿宋" w:eastAsia="仿宋" w:cs="仿宋"/>
          <w:b/>
          <w:bCs/>
          <w:i w:val="0"/>
          <w:iCs w:val="0"/>
          <w:color w:val="auto"/>
          <w:sz w:val="24"/>
          <w:szCs w:val="24"/>
          <w:highlight w:val="none"/>
        </w:rPr>
        <w:t xml:space="preserve">104</w:t>
      </w:r>
      <w:r>
        <w:rPr>
          <w:rFonts w:hint="eastAsia" w:ascii="仿宋" w:hAnsi="仿宋" w:eastAsia="仿宋" w:cs="仿宋"/>
          <w:b/>
          <w:bCs/>
          <w:i w:val="0"/>
          <w:iCs w:val="0"/>
          <w:color w:val="auto"/>
          <w:sz w:val="24"/>
          <w:szCs w:val="24"/>
          <w:highlight w:val="none"/>
        </w:rPr>
        <w:fldChar w:fldCharType="end"/>
      </w:r>
      <w:r>
        <w:rPr>
          <w:rFonts w:hint="eastAsia" w:ascii="仿宋" w:hAnsi="仿宋" w:eastAsia="仿宋" w:cs="仿宋"/>
          <w:b/>
          <w:bCs/>
          <w:i w:val="0"/>
          <w:iCs w:val="0"/>
          <w:color w:val="auto"/>
          <w:sz w:val="24"/>
          <w:szCs w:val="24"/>
          <w:highlight w:val="none"/>
        </w:rPr>
        <w:fldChar w:fldCharType="end"/>
      </w:r>
      <w:r/>
    </w:p>
    <w:p>
      <w:pPr>
        <w:pStyle w:val="921"/>
        <w:keepLines w:val="0"/>
        <w:keepNext w:val="0"/>
        <w:pageBreakBefore w:val="0"/>
        <w:spacing w:line="360" w:lineRule="auto"/>
        <w:widowControl w:val="off"/>
        <w:tabs>
          <w:tab w:val="right" w:pos="8392" w:leader="dot"/>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fldChar w:fldCharType="begin"/>
      </w:r>
      <w:r>
        <w:rPr>
          <w:rFonts w:hint="eastAsia" w:ascii="仿宋" w:hAnsi="仿宋" w:eastAsia="仿宋" w:cs="仿宋"/>
          <w:b/>
          <w:bCs/>
          <w:i w:val="0"/>
          <w:iCs w:val="0"/>
          <w:color w:val="auto"/>
          <w:sz w:val="24"/>
          <w:szCs w:val="24"/>
          <w:highlight w:val="none"/>
        </w:rPr>
        <w:instrText xml:space="preserve"> HYPERLINK \l _Toc21552 </w:instrText>
      </w:r>
      <w:r>
        <w:rPr>
          <w:rFonts w:hint="eastAsia" w:ascii="仿宋" w:hAnsi="仿宋" w:eastAsia="仿宋" w:cs="仿宋"/>
          <w:b/>
          <w:bCs/>
          <w:i w:val="0"/>
          <w:iCs w:val="0"/>
          <w:color w:val="auto"/>
          <w:sz w:val="24"/>
          <w:szCs w:val="24"/>
          <w:highlight w:val="none"/>
        </w:rPr>
        <w:fldChar w:fldCharType="separate"/>
      </w:r>
      <w:r>
        <w:rPr>
          <w:rFonts w:hint="eastAsia" w:ascii="仿宋" w:hAnsi="仿宋" w:eastAsia="仿宋" w:cs="仿宋"/>
          <w:b/>
          <w:bCs/>
          <w:i w:val="0"/>
          <w:iCs w:val="0"/>
          <w:color w:val="auto"/>
          <w:sz w:val="24"/>
          <w:szCs w:val="24"/>
          <w:highlight w:val="none"/>
          <w:lang w:val="en-US" w:eastAsia="zh-CN"/>
        </w:rPr>
        <w:t xml:space="preserve">四、综合评审评分项</w:t>
      </w:r>
      <w:r>
        <w:rPr>
          <w:rFonts w:hint="eastAsia" w:ascii="仿宋" w:hAnsi="仿宋" w:eastAsia="仿宋" w:cs="仿宋"/>
          <w:b/>
          <w:bCs/>
          <w:i w:val="0"/>
          <w:iCs w:val="0"/>
          <w:color w:val="auto"/>
          <w:sz w:val="24"/>
          <w:szCs w:val="24"/>
          <w:highlight w:val="none"/>
        </w:rPr>
        <w:tab/>
      </w:r>
      <w:r>
        <w:rPr>
          <w:rFonts w:hint="eastAsia" w:ascii="仿宋" w:hAnsi="仿宋" w:eastAsia="仿宋" w:cs="仿宋"/>
          <w:b/>
          <w:bCs/>
          <w:i w:val="0"/>
          <w:iCs w:val="0"/>
          <w:color w:val="auto"/>
          <w:sz w:val="24"/>
          <w:szCs w:val="24"/>
          <w:highlight w:val="none"/>
        </w:rPr>
        <w:fldChar w:fldCharType="begin"/>
      </w:r>
      <w:r>
        <w:rPr>
          <w:rFonts w:hint="eastAsia" w:ascii="仿宋" w:hAnsi="仿宋" w:eastAsia="仿宋" w:cs="仿宋"/>
          <w:b/>
          <w:bCs/>
          <w:i w:val="0"/>
          <w:iCs w:val="0"/>
          <w:color w:val="auto"/>
          <w:sz w:val="24"/>
          <w:szCs w:val="24"/>
          <w:highlight w:val="none"/>
        </w:rPr>
        <w:instrText xml:space="preserve"> PAGEREF _Toc21552 \h </w:instrText>
      </w:r>
      <w:r>
        <w:rPr>
          <w:rFonts w:hint="eastAsia" w:ascii="仿宋" w:hAnsi="仿宋" w:eastAsia="仿宋" w:cs="仿宋"/>
          <w:b/>
          <w:bCs/>
          <w:i w:val="0"/>
          <w:iCs w:val="0"/>
          <w:color w:val="auto"/>
          <w:sz w:val="24"/>
          <w:szCs w:val="24"/>
          <w:highlight w:val="none"/>
        </w:rPr>
        <w:fldChar w:fldCharType="separate"/>
      </w:r>
      <w:r>
        <w:rPr>
          <w:rFonts w:hint="eastAsia" w:ascii="仿宋" w:hAnsi="仿宋" w:eastAsia="仿宋" w:cs="仿宋"/>
          <w:b/>
          <w:bCs/>
          <w:i w:val="0"/>
          <w:iCs w:val="0"/>
          <w:color w:val="auto"/>
          <w:sz w:val="24"/>
          <w:szCs w:val="24"/>
          <w:highlight w:val="none"/>
        </w:rPr>
        <w:t xml:space="preserve">105</w:t>
      </w:r>
      <w:r>
        <w:rPr>
          <w:rFonts w:hint="eastAsia" w:ascii="仿宋" w:hAnsi="仿宋" w:eastAsia="仿宋" w:cs="仿宋"/>
          <w:b/>
          <w:bCs/>
          <w:i w:val="0"/>
          <w:iCs w:val="0"/>
          <w:color w:val="auto"/>
          <w:sz w:val="24"/>
          <w:szCs w:val="24"/>
          <w:highlight w:val="none"/>
        </w:rPr>
        <w:fldChar w:fldCharType="end"/>
      </w:r>
      <w:r>
        <w:rPr>
          <w:rFonts w:hint="eastAsia" w:ascii="仿宋" w:hAnsi="仿宋" w:eastAsia="仿宋" w:cs="仿宋"/>
          <w:b/>
          <w:bCs/>
          <w:i w:val="0"/>
          <w:iCs w:val="0"/>
          <w:color w:val="auto"/>
          <w:sz w:val="24"/>
          <w:szCs w:val="24"/>
          <w:highlight w:val="none"/>
        </w:rPr>
        <w:fldChar w:fldCharType="end"/>
      </w:r>
      <w:r/>
    </w:p>
    <w:p>
      <w:pPr>
        <w:pStyle w:val="921"/>
        <w:keepLines w:val="0"/>
        <w:keepNext w:val="0"/>
        <w:pageBreakBefore w:val="0"/>
        <w:spacing w:line="360" w:lineRule="auto"/>
        <w:widowControl w:val="off"/>
        <w:tabs>
          <w:tab w:val="right" w:pos="8392" w:leader="dot"/>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fldChar w:fldCharType="begin"/>
      </w:r>
      <w:r>
        <w:rPr>
          <w:rFonts w:hint="eastAsia" w:ascii="仿宋" w:hAnsi="仿宋" w:eastAsia="仿宋" w:cs="仿宋"/>
          <w:b/>
          <w:bCs/>
          <w:i w:val="0"/>
          <w:iCs w:val="0"/>
          <w:color w:val="auto"/>
          <w:sz w:val="24"/>
          <w:szCs w:val="24"/>
          <w:highlight w:val="none"/>
        </w:rPr>
        <w:instrText xml:space="preserve"> HYPERLINK \l _Toc7171 </w:instrText>
      </w:r>
      <w:r>
        <w:rPr>
          <w:rFonts w:hint="eastAsia" w:ascii="仿宋" w:hAnsi="仿宋" w:eastAsia="仿宋" w:cs="仿宋"/>
          <w:b/>
          <w:bCs/>
          <w:i w:val="0"/>
          <w:iCs w:val="0"/>
          <w:color w:val="auto"/>
          <w:sz w:val="24"/>
          <w:szCs w:val="24"/>
          <w:highlight w:val="none"/>
        </w:rPr>
        <w:fldChar w:fldCharType="separate"/>
      </w:r>
      <w:r>
        <w:rPr>
          <w:rFonts w:hint="eastAsia" w:ascii="仿宋" w:hAnsi="仿宋" w:eastAsia="仿宋" w:cs="仿宋"/>
          <w:b/>
          <w:bCs/>
          <w:i w:val="0"/>
          <w:iCs w:val="0"/>
          <w:color w:val="auto"/>
          <w:sz w:val="24"/>
          <w:szCs w:val="24"/>
          <w:highlight w:val="none"/>
          <w:lang w:val="en-US" w:eastAsia="zh-CN"/>
        </w:rPr>
        <w:t xml:space="preserve">五、价格折扣文件格式</w:t>
      </w:r>
      <w:r>
        <w:rPr>
          <w:rFonts w:hint="eastAsia" w:ascii="仿宋" w:hAnsi="仿宋" w:eastAsia="仿宋" w:cs="仿宋"/>
          <w:b/>
          <w:bCs/>
          <w:i w:val="0"/>
          <w:iCs w:val="0"/>
          <w:color w:val="auto"/>
          <w:sz w:val="24"/>
          <w:szCs w:val="24"/>
          <w:highlight w:val="none"/>
        </w:rPr>
        <w:tab/>
      </w:r>
      <w:r>
        <w:rPr>
          <w:rFonts w:hint="eastAsia" w:ascii="仿宋" w:hAnsi="仿宋" w:eastAsia="仿宋" w:cs="仿宋"/>
          <w:b/>
          <w:bCs/>
          <w:i w:val="0"/>
          <w:iCs w:val="0"/>
          <w:color w:val="auto"/>
          <w:sz w:val="24"/>
          <w:szCs w:val="24"/>
          <w:highlight w:val="none"/>
        </w:rPr>
        <w:fldChar w:fldCharType="begin"/>
      </w:r>
      <w:r>
        <w:rPr>
          <w:rFonts w:hint="eastAsia" w:ascii="仿宋" w:hAnsi="仿宋" w:eastAsia="仿宋" w:cs="仿宋"/>
          <w:b/>
          <w:bCs/>
          <w:i w:val="0"/>
          <w:iCs w:val="0"/>
          <w:color w:val="auto"/>
          <w:sz w:val="24"/>
          <w:szCs w:val="24"/>
          <w:highlight w:val="none"/>
        </w:rPr>
        <w:instrText xml:space="preserve"> PAGEREF _Toc7171 \h </w:instrText>
      </w:r>
      <w:r>
        <w:rPr>
          <w:rFonts w:hint="eastAsia" w:ascii="仿宋" w:hAnsi="仿宋" w:eastAsia="仿宋" w:cs="仿宋"/>
          <w:b/>
          <w:bCs/>
          <w:i w:val="0"/>
          <w:iCs w:val="0"/>
          <w:color w:val="auto"/>
          <w:sz w:val="24"/>
          <w:szCs w:val="24"/>
          <w:highlight w:val="none"/>
        </w:rPr>
        <w:fldChar w:fldCharType="separate"/>
      </w:r>
      <w:r>
        <w:rPr>
          <w:rFonts w:hint="eastAsia" w:ascii="仿宋" w:hAnsi="仿宋" w:eastAsia="仿宋" w:cs="仿宋"/>
          <w:b/>
          <w:bCs/>
          <w:i w:val="0"/>
          <w:iCs w:val="0"/>
          <w:color w:val="auto"/>
          <w:sz w:val="24"/>
          <w:szCs w:val="24"/>
          <w:highlight w:val="none"/>
        </w:rPr>
        <w:t xml:space="preserve">106</w:t>
      </w:r>
      <w:r>
        <w:rPr>
          <w:rFonts w:hint="eastAsia" w:ascii="仿宋" w:hAnsi="仿宋" w:eastAsia="仿宋" w:cs="仿宋"/>
          <w:b/>
          <w:bCs/>
          <w:i w:val="0"/>
          <w:iCs w:val="0"/>
          <w:color w:val="auto"/>
          <w:sz w:val="24"/>
          <w:szCs w:val="24"/>
          <w:highlight w:val="none"/>
        </w:rPr>
        <w:fldChar w:fldCharType="end"/>
      </w:r>
      <w:r>
        <w:rPr>
          <w:rFonts w:hint="eastAsia" w:ascii="仿宋" w:hAnsi="仿宋" w:eastAsia="仿宋" w:cs="仿宋"/>
          <w:b/>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_Toc706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 xml:space="preserve">1、中小企业声明函</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_Toc706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106</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_Toc4821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 xml:space="preserve">2</w:t>
      </w:r>
      <w:r>
        <w:rPr>
          <w:rFonts w:hint="eastAsia" w:ascii="仿宋" w:hAnsi="仿宋" w:eastAsia="仿宋" w:cs="仿宋"/>
          <w:bCs/>
          <w:i w:val="0"/>
          <w:iCs w:val="0"/>
          <w:color w:val="auto"/>
          <w:sz w:val="24"/>
          <w:szCs w:val="24"/>
          <w:highlight w:val="none"/>
          <w:lang w:eastAsia="zh-CN"/>
        </w:rPr>
        <w:t xml:space="preserve">、</w:t>
      </w:r>
      <w:r>
        <w:rPr>
          <w:rFonts w:hint="eastAsia" w:ascii="仿宋" w:hAnsi="仿宋" w:eastAsia="仿宋" w:cs="仿宋"/>
          <w:bCs/>
          <w:i w:val="0"/>
          <w:iCs w:val="0"/>
          <w:color w:val="auto"/>
          <w:sz w:val="24"/>
          <w:szCs w:val="24"/>
          <w:highlight w:val="none"/>
        </w:rPr>
        <w:t xml:space="preserve">残疾人福利性单位声明函</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_Toc4821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107</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_Toc15901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 xml:space="preserve">3</w:t>
      </w:r>
      <w:r>
        <w:rPr>
          <w:rFonts w:hint="eastAsia" w:ascii="仿宋" w:hAnsi="仿宋" w:eastAsia="仿宋" w:cs="仿宋"/>
          <w:bCs/>
          <w:i w:val="0"/>
          <w:iCs w:val="0"/>
          <w:color w:val="auto"/>
          <w:sz w:val="24"/>
          <w:szCs w:val="24"/>
          <w:highlight w:val="none"/>
          <w:lang w:eastAsia="zh-CN"/>
        </w:rPr>
        <w:t xml:space="preserve">、</w:t>
      </w:r>
      <w:r>
        <w:rPr>
          <w:rFonts w:hint="eastAsia" w:ascii="仿宋" w:hAnsi="仿宋" w:eastAsia="仿宋" w:cs="仿宋"/>
          <w:bCs/>
          <w:i w:val="0"/>
          <w:iCs w:val="0"/>
          <w:color w:val="auto"/>
          <w:sz w:val="24"/>
          <w:szCs w:val="24"/>
          <w:highlight w:val="none"/>
        </w:rPr>
        <w:t xml:space="preserve">属于监狱企业的证明文件</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_Toc15901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107</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_Toc28783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 xml:space="preserve">4</w:t>
      </w:r>
      <w:r>
        <w:rPr>
          <w:rFonts w:hint="eastAsia" w:ascii="仿宋" w:hAnsi="仿宋" w:eastAsia="仿宋" w:cs="仿宋"/>
          <w:bCs/>
          <w:i w:val="0"/>
          <w:iCs w:val="0"/>
          <w:color w:val="auto"/>
          <w:sz w:val="24"/>
          <w:szCs w:val="24"/>
          <w:highlight w:val="none"/>
          <w:lang w:eastAsia="zh-CN"/>
        </w:rPr>
        <w:t xml:space="preserve">、</w:t>
      </w:r>
      <w:r>
        <w:rPr>
          <w:rFonts w:hint="eastAsia" w:ascii="仿宋" w:hAnsi="仿宋" w:eastAsia="仿宋" w:cs="仿宋"/>
          <w:bCs/>
          <w:i w:val="0"/>
          <w:iCs w:val="0"/>
          <w:color w:val="auto"/>
          <w:sz w:val="24"/>
          <w:szCs w:val="24"/>
          <w:highlight w:val="none"/>
        </w:rPr>
        <w:t xml:space="preserve">节能产品认证证书</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_Toc28783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107</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_Toc10475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 xml:space="preserve">5</w:t>
      </w:r>
      <w:r>
        <w:rPr>
          <w:rFonts w:hint="eastAsia" w:ascii="仿宋" w:hAnsi="仿宋" w:eastAsia="仿宋" w:cs="仿宋"/>
          <w:bCs/>
          <w:i w:val="0"/>
          <w:iCs w:val="0"/>
          <w:color w:val="auto"/>
          <w:sz w:val="24"/>
          <w:szCs w:val="24"/>
          <w:highlight w:val="none"/>
          <w:lang w:eastAsia="zh-CN"/>
        </w:rPr>
        <w:t xml:space="preserve">、</w:t>
      </w:r>
      <w:r>
        <w:rPr>
          <w:rFonts w:hint="eastAsia" w:ascii="仿宋" w:hAnsi="仿宋" w:eastAsia="仿宋" w:cs="仿宋"/>
          <w:bCs/>
          <w:i w:val="0"/>
          <w:iCs w:val="0"/>
          <w:color w:val="auto"/>
          <w:sz w:val="24"/>
          <w:szCs w:val="24"/>
          <w:highlight w:val="none"/>
        </w:rPr>
        <w:t xml:space="preserve">环境标志产品认证证书</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_Toc10475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107</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_Toc3410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 xml:space="preserve">6</w:t>
      </w:r>
      <w:r>
        <w:rPr>
          <w:rFonts w:hint="eastAsia" w:ascii="仿宋" w:hAnsi="仿宋" w:eastAsia="仿宋" w:cs="仿宋"/>
          <w:bCs/>
          <w:i w:val="0"/>
          <w:iCs w:val="0"/>
          <w:color w:val="auto"/>
          <w:sz w:val="24"/>
          <w:szCs w:val="24"/>
          <w:highlight w:val="none"/>
          <w:lang w:eastAsia="zh-CN"/>
        </w:rPr>
        <w:t xml:space="preserve">、</w:t>
      </w:r>
      <w:r>
        <w:rPr>
          <w:rFonts w:hint="eastAsia" w:ascii="仿宋" w:hAnsi="仿宋" w:eastAsia="仿宋" w:cs="仿宋"/>
          <w:bCs/>
          <w:i w:val="0"/>
          <w:iCs w:val="0"/>
          <w:color w:val="auto"/>
          <w:sz w:val="24"/>
          <w:szCs w:val="24"/>
          <w:highlight w:val="none"/>
        </w:rPr>
        <w:t xml:space="preserve">进口产品转让技术、消化吸收再创新方案</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_Toc3410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107</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921"/>
        <w:keepLines w:val="0"/>
        <w:keepNext w:val="0"/>
        <w:pageBreakBefore w:val="0"/>
        <w:spacing w:line="360" w:lineRule="auto"/>
        <w:widowControl w:val="off"/>
        <w:tabs>
          <w:tab w:val="right" w:pos="8392" w:leader="dot"/>
        </w:tabs>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fldChar w:fldCharType="begin"/>
      </w:r>
      <w:r>
        <w:rPr>
          <w:rFonts w:hint="eastAsia" w:ascii="仿宋" w:hAnsi="仿宋" w:eastAsia="仿宋" w:cs="仿宋"/>
          <w:b/>
          <w:bCs/>
          <w:i w:val="0"/>
          <w:iCs w:val="0"/>
          <w:color w:val="auto"/>
          <w:sz w:val="24"/>
          <w:szCs w:val="24"/>
          <w:highlight w:val="none"/>
        </w:rPr>
        <w:instrText xml:space="preserve"> HYPERLINK \l _Toc503 </w:instrText>
      </w:r>
      <w:r>
        <w:rPr>
          <w:rFonts w:hint="eastAsia" w:ascii="仿宋" w:hAnsi="仿宋" w:eastAsia="仿宋" w:cs="仿宋"/>
          <w:b/>
          <w:bCs/>
          <w:i w:val="0"/>
          <w:iCs w:val="0"/>
          <w:color w:val="auto"/>
          <w:sz w:val="24"/>
          <w:szCs w:val="24"/>
          <w:highlight w:val="none"/>
        </w:rPr>
        <w:fldChar w:fldCharType="separate"/>
      </w:r>
      <w:r>
        <w:rPr>
          <w:rFonts w:hint="eastAsia" w:ascii="仿宋" w:hAnsi="仿宋" w:eastAsia="仿宋" w:cs="仿宋"/>
          <w:b/>
          <w:bCs/>
          <w:i w:val="0"/>
          <w:iCs w:val="0"/>
          <w:color w:val="auto"/>
          <w:sz w:val="24"/>
          <w:szCs w:val="24"/>
          <w:highlight w:val="none"/>
          <w:lang w:val="en-US" w:eastAsia="zh-CN"/>
        </w:rPr>
        <w:t xml:space="preserve">六、附件</w:t>
      </w:r>
      <w:r>
        <w:rPr>
          <w:rFonts w:hint="eastAsia" w:ascii="仿宋" w:hAnsi="仿宋" w:eastAsia="仿宋" w:cs="仿宋"/>
          <w:b/>
          <w:bCs/>
          <w:i w:val="0"/>
          <w:iCs w:val="0"/>
          <w:color w:val="auto"/>
          <w:sz w:val="24"/>
          <w:szCs w:val="24"/>
          <w:highlight w:val="none"/>
        </w:rPr>
        <w:tab/>
      </w:r>
      <w:r>
        <w:rPr>
          <w:rFonts w:hint="eastAsia" w:ascii="仿宋" w:hAnsi="仿宋" w:eastAsia="仿宋" w:cs="仿宋"/>
          <w:b/>
          <w:bCs/>
          <w:i w:val="0"/>
          <w:iCs w:val="0"/>
          <w:color w:val="auto"/>
          <w:sz w:val="24"/>
          <w:szCs w:val="24"/>
          <w:highlight w:val="none"/>
        </w:rPr>
        <w:fldChar w:fldCharType="begin"/>
      </w:r>
      <w:r>
        <w:rPr>
          <w:rFonts w:hint="eastAsia" w:ascii="仿宋" w:hAnsi="仿宋" w:eastAsia="仿宋" w:cs="仿宋"/>
          <w:b/>
          <w:bCs/>
          <w:i w:val="0"/>
          <w:iCs w:val="0"/>
          <w:color w:val="auto"/>
          <w:sz w:val="24"/>
          <w:szCs w:val="24"/>
          <w:highlight w:val="none"/>
        </w:rPr>
        <w:instrText xml:space="preserve"> PAGEREF _Toc503 \h </w:instrText>
      </w:r>
      <w:r>
        <w:rPr>
          <w:rFonts w:hint="eastAsia" w:ascii="仿宋" w:hAnsi="仿宋" w:eastAsia="仿宋" w:cs="仿宋"/>
          <w:b/>
          <w:bCs/>
          <w:i w:val="0"/>
          <w:iCs w:val="0"/>
          <w:color w:val="auto"/>
          <w:sz w:val="24"/>
          <w:szCs w:val="24"/>
          <w:highlight w:val="none"/>
        </w:rPr>
        <w:fldChar w:fldCharType="separate"/>
      </w:r>
      <w:r>
        <w:rPr>
          <w:rFonts w:hint="eastAsia" w:ascii="仿宋" w:hAnsi="仿宋" w:eastAsia="仿宋" w:cs="仿宋"/>
          <w:b/>
          <w:bCs/>
          <w:i w:val="0"/>
          <w:iCs w:val="0"/>
          <w:color w:val="auto"/>
          <w:sz w:val="24"/>
          <w:szCs w:val="24"/>
          <w:highlight w:val="none"/>
        </w:rPr>
        <w:t xml:space="preserve">108</w:t>
      </w:r>
      <w:r>
        <w:rPr>
          <w:rFonts w:hint="eastAsia" w:ascii="仿宋" w:hAnsi="仿宋" w:eastAsia="仿宋" w:cs="仿宋"/>
          <w:b/>
          <w:bCs/>
          <w:i w:val="0"/>
          <w:iCs w:val="0"/>
          <w:color w:val="auto"/>
          <w:sz w:val="24"/>
          <w:szCs w:val="24"/>
          <w:highlight w:val="none"/>
        </w:rPr>
        <w:fldChar w:fldCharType="end"/>
      </w:r>
      <w:r>
        <w:rPr>
          <w:rFonts w:hint="eastAsia" w:ascii="仿宋" w:hAnsi="仿宋" w:eastAsia="仿宋" w:cs="仿宋"/>
          <w:b/>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_Toc7205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lang w:val="en-US" w:eastAsia="zh-CN"/>
        </w:rPr>
        <w:t xml:space="preserve">附件一</w:t>
      </w:r>
      <w:r>
        <w:rPr>
          <w:rFonts w:hint="eastAsia" w:ascii="仿宋" w:hAnsi="仿宋" w:eastAsia="仿宋" w:cs="仿宋"/>
          <w:bCs/>
          <w:i w:val="0"/>
          <w:iCs w:val="0"/>
          <w:color w:val="auto"/>
          <w:sz w:val="24"/>
          <w:szCs w:val="24"/>
          <w:highlight w:val="none"/>
        </w:rPr>
        <w:t xml:space="preserve">、供应商拟投入本项目</w:t>
      </w:r>
      <w:r>
        <w:rPr>
          <w:rFonts w:hint="eastAsia" w:ascii="仿宋" w:hAnsi="仿宋" w:eastAsia="仿宋" w:cs="仿宋"/>
          <w:bCs/>
          <w:i w:val="0"/>
          <w:iCs w:val="0"/>
          <w:color w:val="auto"/>
          <w:sz w:val="24"/>
          <w:szCs w:val="24"/>
          <w:highlight w:val="none"/>
          <w:lang w:val="en-US" w:eastAsia="zh-CN"/>
        </w:rPr>
        <w:t xml:space="preserve">组成员</w:t>
      </w:r>
      <w:r>
        <w:rPr>
          <w:rFonts w:hint="eastAsia" w:ascii="仿宋" w:hAnsi="仿宋" w:eastAsia="仿宋" w:cs="仿宋"/>
          <w:bCs/>
          <w:i w:val="0"/>
          <w:iCs w:val="0"/>
          <w:color w:val="auto"/>
          <w:sz w:val="24"/>
          <w:szCs w:val="24"/>
          <w:highlight w:val="none"/>
        </w:rPr>
        <w:t xml:space="preserve">一览表</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_Toc7205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108</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_Toc3125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lang w:val="en-US" w:eastAsia="zh-CN"/>
        </w:rPr>
        <w:t xml:space="preserve">附件二</w:t>
      </w:r>
      <w:r>
        <w:rPr>
          <w:rFonts w:hint="eastAsia" w:ascii="仿宋" w:hAnsi="仿宋" w:eastAsia="仿宋" w:cs="仿宋"/>
          <w:bCs/>
          <w:i w:val="0"/>
          <w:iCs w:val="0"/>
          <w:color w:val="auto"/>
          <w:sz w:val="24"/>
          <w:szCs w:val="24"/>
          <w:highlight w:val="none"/>
        </w:rPr>
        <w:t xml:space="preserve">、供应商类似业绩一览表</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_Toc3125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109</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_Toc19307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 xml:space="preserve">附件</w:t>
      </w:r>
      <w:r>
        <w:rPr>
          <w:rFonts w:hint="eastAsia" w:ascii="仿宋" w:hAnsi="仿宋" w:eastAsia="仿宋" w:cs="仿宋"/>
          <w:bCs/>
          <w:i w:val="0"/>
          <w:iCs w:val="0"/>
          <w:color w:val="auto"/>
          <w:sz w:val="24"/>
          <w:szCs w:val="24"/>
          <w:highlight w:val="none"/>
          <w:lang w:val="en-US" w:eastAsia="zh-CN"/>
        </w:rPr>
        <w:t xml:space="preserve">三</w:t>
      </w:r>
      <w:r>
        <w:rPr>
          <w:rFonts w:hint="eastAsia" w:ascii="仿宋" w:hAnsi="仿宋" w:eastAsia="仿宋" w:cs="仿宋"/>
          <w:bCs/>
          <w:i w:val="0"/>
          <w:iCs w:val="0"/>
          <w:color w:val="auto"/>
          <w:sz w:val="24"/>
          <w:szCs w:val="24"/>
          <w:highlight w:val="none"/>
        </w:rPr>
        <w:t xml:space="preserve">、无重大违法记录声明格式</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_Toc19307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110</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bCs/>
          <w:i w:val="0"/>
          <w:iCs w:val="0"/>
          <w:color w:val="auto"/>
          <w:sz w:val="24"/>
          <w:szCs w:val="24"/>
          <w:highlight w:val="none"/>
        </w:rPr>
        <w:sectPr>
          <w:headerReference w:type="default" r:id="rId12"/>
          <w:footerReference w:type="default" r:id="rId16"/>
          <w:footerReference w:type="even" r:id="rId17"/>
          <w:footerReference w:type="first" r:id="rId18"/>
          <w:footnotePr/>
          <w:endnotePr/>
          <w:type w:val="nextPage"/>
          <w:pgSz w:w="11906" w:h="16838" w:orient="portrait"/>
          <w:pgMar w:top="1417" w:right="1757" w:bottom="1417" w:left="1757" w:header="851" w:footer="1020" w:gutter="0"/>
          <w:pgNumType w:start="1"/>
          <w:cols w:num="1" w:sep="0" w:space="720" w:equalWidth="1"/>
          <w:docGrid w:linePitch="360"/>
        </w:sectPr>
      </w:pPr>
      <w:r>
        <w:rPr>
          <w:rFonts w:hint="eastAsia" w:ascii="仿宋" w:hAnsi="仿宋" w:eastAsia="仿宋" w:cs="仿宋"/>
          <w:bCs/>
          <w:i w:val="0"/>
          <w:iCs w:val="0"/>
          <w:color w:val="auto"/>
          <w:sz w:val="24"/>
          <w:szCs w:val="24"/>
          <w:highlight w:val="none"/>
        </w:rPr>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_Toc15881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 xml:space="preserve">附件</w:t>
      </w:r>
      <w:r>
        <w:rPr>
          <w:rFonts w:hint="eastAsia" w:ascii="仿宋" w:hAnsi="仿宋" w:eastAsia="仿宋" w:cs="仿宋"/>
          <w:bCs/>
          <w:i w:val="0"/>
          <w:iCs w:val="0"/>
          <w:color w:val="auto"/>
          <w:sz w:val="24"/>
          <w:szCs w:val="24"/>
          <w:highlight w:val="none"/>
          <w:lang w:val="en-US" w:eastAsia="zh-CN"/>
        </w:rPr>
        <w:t xml:space="preserve">四</w:t>
      </w:r>
      <w:r>
        <w:rPr>
          <w:rFonts w:hint="eastAsia" w:ascii="仿宋" w:hAnsi="仿宋" w:eastAsia="仿宋" w:cs="仿宋"/>
          <w:bCs/>
          <w:i w:val="0"/>
          <w:iCs w:val="0"/>
          <w:color w:val="auto"/>
          <w:sz w:val="24"/>
          <w:szCs w:val="24"/>
          <w:highlight w:val="none"/>
        </w:rPr>
        <w:t xml:space="preserve">、具备履行合同所必需的设备和专业技术能力的声明格式</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_Toc15881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111</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i w:val="0"/>
          <w:iCs w:val="0"/>
          <w:color w:val="auto"/>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_Toc31259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t xml:space="preserve">附件</w:t>
      </w:r>
      <w:r>
        <w:rPr>
          <w:rFonts w:hint="eastAsia" w:ascii="仿宋" w:hAnsi="仿宋" w:eastAsia="仿宋" w:cs="仿宋"/>
          <w:bCs/>
          <w:i w:val="0"/>
          <w:iCs w:val="0"/>
          <w:color w:val="auto"/>
          <w:sz w:val="24"/>
          <w:szCs w:val="24"/>
          <w:highlight w:val="none"/>
          <w:lang w:val="en-US" w:eastAsia="zh-CN"/>
        </w:rPr>
        <w:t xml:space="preserve">五</w:t>
      </w:r>
      <w:r>
        <w:rPr>
          <w:rFonts w:hint="eastAsia" w:ascii="仿宋" w:hAnsi="仿宋" w:eastAsia="仿宋" w:cs="仿宋"/>
          <w:bCs/>
          <w:i w:val="0"/>
          <w:iCs w:val="0"/>
          <w:color w:val="auto"/>
          <w:sz w:val="24"/>
          <w:szCs w:val="24"/>
          <w:highlight w:val="none"/>
        </w:rPr>
        <w:t xml:space="preserve">、</w:t>
      </w:r>
      <w:r>
        <w:rPr>
          <w:rFonts w:hint="eastAsia" w:ascii="仿宋" w:hAnsi="仿宋" w:eastAsia="仿宋" w:cs="仿宋"/>
          <w:bCs/>
          <w:i w:val="0"/>
          <w:iCs w:val="0"/>
          <w:color w:val="auto"/>
          <w:sz w:val="24"/>
          <w:szCs w:val="24"/>
          <w:highlight w:val="none"/>
          <w:lang w:val="en-US" w:eastAsia="zh-CN"/>
        </w:rPr>
        <w:t xml:space="preserve">无在建承诺书格式</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_Toc31259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112</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898"/>
        <w:keepLines w:val="0"/>
        <w:keepNext w:val="0"/>
        <w:pageBreakBefore w:val="0"/>
        <w:spacing w:line="360" w:lineRule="auto"/>
        <w:widowControl w:val="off"/>
        <w:tabs>
          <w:tab w:val="right" w:pos="8392" w:leader="dot"/>
        </w:tabs>
        <w:rPr>
          <w:rFonts w:hint="eastAsia" w:ascii="仿宋" w:hAnsi="仿宋" w:eastAsia="仿宋" w:cs="仿宋"/>
          <w:color w:val="auto"/>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color w:val="auto"/>
          <w:sz w:val="24"/>
          <w:szCs w:val="24"/>
          <w:highlight w:val="none"/>
        </w:rPr>
        <w:instrText xml:space="preserve"> HYPERLINK \l _Toc23572 </w:instrText>
      </w:r>
      <w:r>
        <w:rPr>
          <w:rFonts w:hint="eastAsia" w:ascii="仿宋" w:hAnsi="仿宋" w:eastAsia="仿宋" w:cs="仿宋"/>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lang w:val="en-US" w:eastAsia="zh-CN"/>
        </w:rPr>
        <w:t xml:space="preserve">附件六</w:t>
      </w:r>
      <w:r>
        <w:rPr>
          <w:rFonts w:hint="eastAsia" w:ascii="仿宋" w:hAnsi="仿宋" w:eastAsia="仿宋" w:cs="仿宋"/>
          <w:bCs/>
          <w:i w:val="0"/>
          <w:iCs w:val="0"/>
          <w:color w:val="auto"/>
          <w:sz w:val="24"/>
          <w:szCs w:val="24"/>
          <w:highlight w:val="none"/>
          <w:lang w:val="zh-CN"/>
        </w:rPr>
        <w:t xml:space="preserve">、南京市政府采购供应商信用记录表暨信用承诺书</w:t>
      </w:r>
      <w:r>
        <w:rPr>
          <w:rFonts w:hint="eastAsia" w:ascii="仿宋" w:hAnsi="仿宋" w:eastAsia="仿宋" w:cs="仿宋"/>
          <w:i w:val="0"/>
          <w:iCs w:val="0"/>
          <w:color w:val="auto"/>
          <w:sz w:val="24"/>
          <w:szCs w:val="24"/>
          <w:highlight w:val="none"/>
        </w:rPr>
        <w:tab/>
      </w:r>
      <w:r>
        <w:rPr>
          <w:rFonts w:hint="eastAsia" w:ascii="仿宋" w:hAnsi="仿宋" w:eastAsia="仿宋" w:cs="仿宋"/>
          <w:i w:val="0"/>
          <w:iCs w:val="0"/>
          <w:color w:val="auto"/>
          <w:sz w:val="24"/>
          <w:szCs w:val="24"/>
          <w:highlight w:val="none"/>
        </w:rPr>
        <w:fldChar w:fldCharType="begin"/>
      </w:r>
      <w:r>
        <w:rPr>
          <w:rFonts w:hint="eastAsia" w:ascii="仿宋" w:hAnsi="仿宋" w:eastAsia="仿宋" w:cs="仿宋"/>
          <w:i w:val="0"/>
          <w:iCs w:val="0"/>
          <w:color w:val="auto"/>
          <w:sz w:val="24"/>
          <w:szCs w:val="24"/>
          <w:highlight w:val="none"/>
        </w:rPr>
        <w:instrText xml:space="preserve"> PAGEREF _Toc23572 \h </w:instrText>
      </w:r>
      <w:r>
        <w:rPr>
          <w:rFonts w:hint="eastAsia" w:ascii="仿宋" w:hAnsi="仿宋" w:eastAsia="仿宋" w:cs="仿宋"/>
          <w:i w:val="0"/>
          <w:iCs w:val="0"/>
          <w:color w:val="auto"/>
          <w:sz w:val="24"/>
          <w:szCs w:val="24"/>
          <w:highlight w:val="none"/>
        </w:rPr>
        <w:fldChar w:fldCharType="separate"/>
      </w:r>
      <w:r>
        <w:rPr>
          <w:rFonts w:hint="eastAsia" w:ascii="仿宋" w:hAnsi="仿宋" w:eastAsia="仿宋" w:cs="仿宋"/>
          <w:i w:val="0"/>
          <w:iCs w:val="0"/>
          <w:color w:val="auto"/>
          <w:sz w:val="24"/>
          <w:szCs w:val="24"/>
          <w:highlight w:val="none"/>
        </w:rPr>
        <w:t xml:space="preserve">113</w:t>
      </w:r>
      <w:r>
        <w:rPr>
          <w:rFonts w:hint="eastAsia" w:ascii="仿宋" w:hAnsi="仿宋" w:eastAsia="仿宋" w:cs="仿宋"/>
          <w:i w:val="0"/>
          <w:iCs w:val="0"/>
          <w:color w:val="auto"/>
          <w:sz w:val="24"/>
          <w:szCs w:val="24"/>
          <w:highlight w:val="none"/>
        </w:rPr>
        <w:fldChar w:fldCharType="end"/>
      </w:r>
      <w:r>
        <w:rPr>
          <w:rFonts w:hint="eastAsia" w:ascii="仿宋" w:hAnsi="仿宋" w:eastAsia="仿宋" w:cs="仿宋"/>
          <w:bCs/>
          <w:i w:val="0"/>
          <w:iCs w:val="0"/>
          <w:color w:val="auto"/>
          <w:sz w:val="24"/>
          <w:szCs w:val="24"/>
          <w:highlight w:val="none"/>
        </w:rPr>
        <w:fldChar w:fldCharType="end"/>
      </w:r>
      <w:r/>
    </w:p>
    <w:p>
      <w:pPr>
        <w:pStyle w:val="910"/>
        <w:spacing w:line="360" w:lineRule="auto"/>
        <w:tabs>
          <w:tab w:val="right" w:pos="8302" w:leader="dot"/>
        </w:tabs>
        <w:rPr>
          <w:rFonts w:hint="eastAsia" w:ascii="仿宋" w:hAnsi="仿宋" w:eastAsia="仿宋" w:cs="仿宋"/>
          <w:b w:val="0"/>
          <w:bCs/>
          <w:color w:val="auto"/>
          <w:sz w:val="28"/>
          <w:szCs w:val="28"/>
          <w:highlight w:val="none"/>
        </w:rPr>
      </w:pPr>
      <w:r>
        <w:rPr>
          <w:rFonts w:hint="eastAsia" w:ascii="仿宋" w:hAnsi="仿宋" w:eastAsia="仿宋" w:cs="仿宋"/>
          <w:bCs/>
          <w:color w:val="auto"/>
          <w:szCs w:val="32"/>
          <w:highlight w:val="none"/>
        </w:rPr>
        <w:fldChar w:fldCharType="end"/>
      </w:r>
      <w:r/>
    </w:p>
    <w:p>
      <w:pPr>
        <w:pStyle w:val="870"/>
        <w:ind w:firstLine="0"/>
        <w:jc w:val="center"/>
        <w:spacing w:before="240" w:after="240"/>
        <w:tabs>
          <w:tab w:val="clear" w:pos="1440" w:leader="none"/>
          <w:tab w:val="clear" w:pos="5670" w:leader="none"/>
        </w:tabs>
        <w:rPr>
          <w:rFonts w:hint="eastAsia" w:ascii="仿宋" w:hAnsi="仿宋" w:eastAsia="仿宋" w:cs="仿宋"/>
          <w:color w:val="auto"/>
          <w:spacing w:val="-10"/>
          <w:sz w:val="36"/>
          <w:szCs w:val="36"/>
          <w:highlight w:val="none"/>
        </w:rPr>
        <w:sectPr>
          <w:footerReference w:type="default" r:id="rId19"/>
          <w:footnotePr/>
          <w:endnotePr/>
          <w:type w:val="nextPage"/>
          <w:pgSz w:w="11906" w:h="16838" w:orient="portrait"/>
          <w:pgMar w:top="1417" w:right="1757" w:bottom="1417" w:left="1757" w:header="851" w:footer="1020" w:gutter="0"/>
          <w:pgNumType w:start="1"/>
          <w:cols w:num="1" w:sep="0" w:space="720" w:equalWidth="1"/>
          <w:docGrid w:linePitch="360"/>
        </w:sectPr>
      </w:pPr>
      <w:r/>
      <w:bookmarkStart w:id="0" w:name="_Toc33266147"/>
      <w:r/>
      <w:bookmarkStart w:id="1" w:name="_Toc25559"/>
      <w:r/>
      <w:bookmarkStart w:id="2" w:name="_Toc31701"/>
      <w:r/>
      <w:bookmarkStart w:id="3" w:name="_Toc29936"/>
      <w:r/>
      <w:bookmarkStart w:id="4" w:name="_Toc4280"/>
      <w:r/>
      <w:bookmarkStart w:id="5" w:name="_Toc5601"/>
      <w:r/>
      <w:bookmarkStart w:id="6" w:name="_Toc26976"/>
      <w:r/>
      <w:bookmarkStart w:id="7" w:name="_Toc16656"/>
      <w:r/>
      <w:bookmarkStart w:id="8" w:name="_Toc29957"/>
      <w:r/>
      <w:bookmarkStart w:id="9" w:name="_Toc29138"/>
      <w:r/>
      <w:bookmarkStart w:id="10" w:name="_Toc11575"/>
      <w:r/>
      <w:bookmarkStart w:id="11" w:name="_Toc24699"/>
      <w:r/>
      <w:bookmarkStart w:id="12" w:name="_Toc10985"/>
      <w:r/>
      <w:bookmarkStart w:id="13" w:name="_Toc2685"/>
      <w:r/>
      <w:r/>
    </w:p>
    <w:p>
      <w:pPr>
        <w:pStyle w:val="870"/>
        <w:ind w:firstLine="0"/>
        <w:jc w:val="center"/>
        <w:spacing w:before="240" w:after="240"/>
        <w:tabs>
          <w:tab w:val="clear" w:pos="1440" w:leader="none"/>
          <w:tab w:val="clear" w:pos="5670" w:leader="none"/>
        </w:tabs>
        <w:rPr>
          <w:rFonts w:hint="eastAsia" w:ascii="仿宋" w:hAnsi="仿宋" w:eastAsia="仿宋" w:cs="仿宋"/>
          <w:color w:val="auto"/>
          <w:spacing w:val="-10"/>
          <w:sz w:val="36"/>
          <w:szCs w:val="36"/>
          <w:highlight w:val="none"/>
        </w:rPr>
      </w:pPr>
      <w:r>
        <w:rPr>
          <w:rFonts w:hint="eastAsia" w:ascii="仿宋" w:hAnsi="仿宋" w:eastAsia="仿宋" w:cs="仿宋"/>
          <w:color w:val="auto"/>
          <w:spacing w:val="-10"/>
          <w:sz w:val="36"/>
          <w:szCs w:val="36"/>
          <w:highlight w:val="none"/>
        </w:rPr>
        <w:t xml:space="preserve">第一章 竞争性磋商</w:t>
      </w:r>
      <w:bookmarkEnd w:id="0"/>
      <w:r>
        <w:rPr>
          <w:rFonts w:hint="eastAsia" w:ascii="仿宋" w:hAnsi="仿宋" w:eastAsia="仿宋" w:cs="仿宋"/>
          <w:color w:val="auto"/>
          <w:spacing w:val="-10"/>
          <w:sz w:val="36"/>
          <w:szCs w:val="36"/>
          <w:highlight w:val="none"/>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ind w:firstLine="480"/>
        <w:spacing w:line="360" w:lineRule="auto"/>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rPr>
        <w:t xml:space="preserve">项目概况</w:t>
      </w:r>
      <w:r/>
    </w:p>
    <w:p>
      <w:pPr>
        <w:ind w:firstLine="480"/>
        <w:spacing w:line="360" w:lineRule="auto"/>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bCs/>
          <w:color w:val="auto"/>
          <w:sz w:val="24"/>
          <w:szCs w:val="24"/>
          <w:highlight w:val="none"/>
          <w:u w:val="single"/>
          <w:lang w:val="zh-CN"/>
        </w:rPr>
        <w:t xml:space="preserve">南京石头城遗址公园工程兰圃项目原施工方破产后剩余工程收尾建设项目</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u w:val="single"/>
        </w:rPr>
        <w:t xml:space="preserve">苏采云系统注册登记成功后系统内免费下载</w:t>
      </w:r>
      <w:r>
        <w:rPr>
          <w:rFonts w:hint="eastAsia" w:ascii="仿宋" w:hAnsi="仿宋" w:eastAsia="仿宋" w:cs="仿宋"/>
          <w:color w:val="auto"/>
          <w:sz w:val="24"/>
          <w:szCs w:val="24"/>
          <w:highlight w:val="none"/>
        </w:rPr>
        <w:t xml:space="preserve">获</w:t>
      </w:r>
      <w:r>
        <w:rPr>
          <w:rFonts w:hint="eastAsia" w:ascii="仿宋" w:hAnsi="仿宋" w:eastAsia="仿宋" w:cs="仿宋"/>
          <w:color w:val="auto"/>
          <w:sz w:val="24"/>
          <w:szCs w:val="24"/>
          <w:highlight w:val="none"/>
          <w:lang w:val="en-US" w:eastAsia="zh-CN"/>
        </w:rPr>
        <w:t xml:space="preserve">取</w:t>
      </w:r>
      <w:r>
        <w:rPr>
          <w:rFonts w:hint="eastAsia" w:ascii="仿宋" w:hAnsi="仿宋" w:eastAsia="仿宋" w:cs="仿宋"/>
          <w:color w:val="auto"/>
          <w:sz w:val="24"/>
          <w:szCs w:val="24"/>
          <w:highlight w:val="none"/>
        </w:rPr>
        <w:t xml:space="preserve">采购文件，并于</w:t>
      </w:r>
      <w:r>
        <w:rPr>
          <w:rFonts w:hint="eastAsia" w:ascii="仿宋" w:hAnsi="仿宋" w:eastAsia="仿宋" w:cs="仿宋"/>
          <w:b/>
          <w:bCs/>
          <w:color w:val="auto"/>
          <w:sz w:val="24"/>
          <w:szCs w:val="24"/>
          <w:highlight w:val="none"/>
          <w:u w:val="single"/>
          <w:lang w:eastAsia="zh-CN"/>
        </w:rPr>
        <w:t xml:space="preserve">202</w:t>
      </w:r>
      <w:r>
        <w:rPr>
          <w:rFonts w:hint="eastAsia" w:ascii="仿宋" w:hAnsi="仿宋" w:eastAsia="仿宋" w:cs="仿宋"/>
          <w:b/>
          <w:bCs/>
          <w:color w:val="auto"/>
          <w:sz w:val="24"/>
          <w:szCs w:val="24"/>
          <w:highlight w:val="none"/>
          <w:u w:val="single"/>
          <w:lang w:val="en-US" w:eastAsia="zh-CN"/>
        </w:rPr>
        <w:t xml:space="preserve">6</w:t>
      </w:r>
      <w:r>
        <w:rPr>
          <w:rFonts w:hint="eastAsia" w:ascii="仿宋" w:hAnsi="仿宋" w:eastAsia="仿宋" w:cs="仿宋"/>
          <w:b/>
          <w:bCs/>
          <w:color w:val="auto"/>
          <w:sz w:val="24"/>
          <w:szCs w:val="24"/>
          <w:highlight w:val="none"/>
          <w:u w:val="single"/>
        </w:rPr>
        <w:t xml:space="preserve">年</w:t>
      </w:r>
      <w:r>
        <w:rPr>
          <w:rFonts w:hint="eastAsia" w:ascii="仿宋" w:hAnsi="仿宋" w:eastAsia="仿宋" w:cs="仿宋"/>
          <w:b/>
          <w:bCs/>
          <w:color w:val="auto"/>
          <w:sz w:val="24"/>
          <w:szCs w:val="24"/>
          <w:highlight w:val="none"/>
          <w:u w:val="single"/>
          <w:lang w:val="en-US" w:eastAsia="zh-CN"/>
        </w:rPr>
        <w:t xml:space="preserve">5</w:t>
      </w:r>
      <w:r>
        <w:rPr>
          <w:rFonts w:hint="eastAsia" w:ascii="仿宋" w:hAnsi="仿宋" w:eastAsia="仿宋" w:cs="仿宋"/>
          <w:b/>
          <w:bCs/>
          <w:color w:val="auto"/>
          <w:sz w:val="24"/>
          <w:szCs w:val="24"/>
          <w:highlight w:val="none"/>
          <w:u w:val="single"/>
        </w:rPr>
        <w:t xml:space="preserve">月</w:t>
      </w:r>
      <w:r>
        <w:rPr>
          <w:rFonts w:hint="eastAsia" w:ascii="仿宋" w:hAnsi="仿宋" w:eastAsia="仿宋" w:cs="仿宋"/>
          <w:b/>
          <w:bCs/>
          <w:color w:val="auto"/>
          <w:sz w:val="24"/>
          <w:szCs w:val="24"/>
          <w:highlight w:val="none"/>
          <w:u w:val="single"/>
          <w:lang w:val="en-US" w:eastAsia="zh-CN"/>
        </w:rPr>
        <w:t xml:space="preserve">14日14</w:t>
      </w:r>
      <w:r>
        <w:rPr>
          <w:rFonts w:hint="eastAsia" w:ascii="仿宋" w:hAnsi="仿宋" w:eastAsia="仿宋" w:cs="仿宋"/>
          <w:b/>
          <w:bCs/>
          <w:color w:val="auto"/>
          <w:sz w:val="24"/>
          <w:szCs w:val="24"/>
          <w:highlight w:val="none"/>
          <w:u w:val="single"/>
        </w:rPr>
        <w:t xml:space="preserve">点</w:t>
      </w:r>
      <w:r>
        <w:rPr>
          <w:rFonts w:hint="eastAsia" w:ascii="仿宋" w:hAnsi="仿宋" w:eastAsia="仿宋" w:cs="仿宋"/>
          <w:b/>
          <w:bCs/>
          <w:color w:val="auto"/>
          <w:sz w:val="24"/>
          <w:szCs w:val="24"/>
          <w:highlight w:val="none"/>
          <w:u w:val="single"/>
          <w:lang w:val="en-US" w:eastAsia="zh-CN"/>
        </w:rPr>
        <w:t xml:space="preserve">30</w:t>
      </w:r>
      <w:r>
        <w:rPr>
          <w:rFonts w:hint="eastAsia" w:ascii="仿宋" w:hAnsi="仿宋" w:eastAsia="仿宋" w:cs="仿宋"/>
          <w:b/>
          <w:bCs/>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b/>
          <w:bCs/>
          <w:color w:val="auto"/>
          <w:sz w:val="24"/>
          <w:szCs w:val="24"/>
          <w:highlight w:val="none"/>
        </w:rPr>
      </w:pPr>
      <w:r/>
      <w:bookmarkStart w:id="14" w:name="_Toc28359012"/>
      <w:r/>
      <w:bookmarkStart w:id="15" w:name="_Toc35393629"/>
      <w:r/>
      <w:bookmarkStart w:id="16" w:name="_Toc28359089"/>
      <w:r/>
      <w:bookmarkStart w:id="17" w:name="_Toc35393798"/>
      <w:r>
        <w:rPr>
          <w:rFonts w:hint="eastAsia" w:ascii="仿宋" w:hAnsi="仿宋" w:eastAsia="仿宋" w:cs="仿宋"/>
          <w:b/>
          <w:bCs/>
          <w:color w:val="auto"/>
          <w:sz w:val="24"/>
          <w:szCs w:val="24"/>
          <w:highlight w:val="none"/>
        </w:rPr>
        <w:t xml:space="preserve">一、项目基本情况</w:t>
      </w:r>
      <w:bookmarkEnd w:id="14"/>
      <w:r/>
      <w:bookmarkEnd w:id="15"/>
      <w:r/>
      <w:bookmarkEnd w:id="16"/>
      <w:r/>
      <w:bookmarkEnd w:id="17"/>
      <w:r/>
      <w:r/>
    </w:p>
    <w:p>
      <w:pPr>
        <w:ind w:firstLine="482"/>
        <w:spacing w:line="360" w:lineRule="auto"/>
        <w:rPr>
          <w:rFonts w:hint="eastAsia" w:ascii="仿宋" w:hAnsi="仿宋" w:eastAsia="仿宋" w:cs="仿宋"/>
          <w:b w:val="0"/>
          <w:bCs w:val="0"/>
          <w:highlight w:val="none"/>
          <w:lang w:eastAsia="zh-CN"/>
        </w:rPr>
      </w:pPr>
      <w:r>
        <w:rPr>
          <w:rFonts w:hint="eastAsia" w:ascii="仿宋" w:hAnsi="仿宋" w:eastAsia="仿宋" w:cs="仿宋"/>
          <w:b/>
          <w:bCs/>
          <w:color w:val="auto"/>
          <w:sz w:val="24"/>
          <w:szCs w:val="24"/>
          <w:highlight w:val="none"/>
        </w:rPr>
        <w:t xml:space="preserve">1.项目编号：</w:t>
      </w:r>
      <w:r>
        <w:rPr>
          <w:rFonts w:hint="eastAsia" w:ascii="仿宋" w:hAnsi="仿宋" w:eastAsia="仿宋" w:cs="仿宋"/>
          <w:b w:val="0"/>
          <w:bCs w:val="0"/>
          <w:color w:val="auto"/>
          <w:sz w:val="24"/>
          <w:szCs w:val="24"/>
          <w:highlight w:val="none"/>
        </w:rPr>
        <w:t xml:space="preserve">JSZC-320100-KYGS-C2026-0002</w:t>
      </w:r>
      <w:r/>
    </w:p>
    <w:p>
      <w:pPr>
        <w:ind w:firstLine="482"/>
        <w:spacing w:line="360" w:lineRule="auto"/>
        <w:rPr>
          <w:rFonts w:hint="eastAsia" w:ascii="仿宋" w:hAnsi="仿宋" w:eastAsia="仿宋" w:cs="仿宋"/>
          <w:bCs/>
          <w:color w:val="auto"/>
          <w:spacing w:val="-6"/>
          <w:sz w:val="24"/>
          <w:szCs w:val="24"/>
          <w:highlight w:val="none"/>
          <w:lang w:val="zh-CN"/>
        </w:rPr>
      </w:pPr>
      <w:r>
        <w:rPr>
          <w:rFonts w:hint="eastAsia" w:ascii="仿宋" w:hAnsi="仿宋" w:eastAsia="仿宋" w:cs="仿宋"/>
          <w:b/>
          <w:bCs/>
          <w:color w:val="auto"/>
          <w:sz w:val="24"/>
          <w:szCs w:val="24"/>
          <w:highlight w:val="none"/>
        </w:rPr>
        <w:t xml:space="preserve">2.项目名称：</w:t>
      </w:r>
      <w:r>
        <w:rPr>
          <w:rFonts w:hint="eastAsia" w:ascii="仿宋" w:hAnsi="仿宋" w:eastAsia="仿宋" w:cs="仿宋"/>
          <w:bCs/>
          <w:color w:val="auto"/>
          <w:spacing w:val="-6"/>
          <w:sz w:val="24"/>
          <w:szCs w:val="24"/>
          <w:highlight w:val="none"/>
          <w:lang w:val="zh-CN"/>
        </w:rPr>
        <w:t xml:space="preserve">南京石头城遗址公园工程兰圃项目原施工方破产后剩余工程收尾建设项目</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3.项目所属行业</w:t>
      </w:r>
      <w:r>
        <w:rPr>
          <w:rFonts w:hint="eastAsia" w:ascii="仿宋" w:hAnsi="仿宋" w:eastAsia="仿宋" w:cs="仿宋"/>
          <w:color w:val="auto"/>
          <w:sz w:val="24"/>
          <w:szCs w:val="24"/>
          <w:highlight w:val="none"/>
        </w:rPr>
        <w:t xml:space="preserve">：根据《关于印发中小企业划型标准规定的通知》（工信部联企业〔2011〕300号）及《</w:t>
      </w:r>
      <w:r>
        <w:rPr>
          <w:rFonts w:hint="eastAsia" w:ascii="仿宋" w:hAnsi="仿宋" w:eastAsia="仿宋" w:cs="仿宋"/>
          <w:bCs/>
          <w:color w:val="auto"/>
          <w:spacing w:val="-6"/>
          <w:sz w:val="24"/>
          <w:szCs w:val="24"/>
          <w:highlight w:val="none"/>
          <w:lang w:val="zh-CN"/>
        </w:rPr>
        <w:t xml:space="preserve">国</w:t>
      </w:r>
      <w:r>
        <w:rPr>
          <w:rFonts w:hint="eastAsia" w:ascii="仿宋" w:hAnsi="仿宋" w:eastAsia="仿宋" w:cs="仿宋"/>
          <w:color w:val="auto"/>
          <w:sz w:val="24"/>
          <w:szCs w:val="24"/>
          <w:highlight w:val="none"/>
        </w:rPr>
        <w:t xml:space="preserve">家统计局关于印发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统计上大中小微型企业划分办法（2017）&gt;的通知》（国统字〔2017〕213号）等文件规定，本项目所属行业为“</w:t>
      </w:r>
      <w:r>
        <w:rPr>
          <w:rFonts w:hint="eastAsia" w:ascii="仿宋" w:hAnsi="仿宋" w:eastAsia="仿宋" w:cs="仿宋"/>
          <w:color w:val="auto"/>
          <w:sz w:val="24"/>
          <w:szCs w:val="24"/>
          <w:highlight w:val="none"/>
          <w:lang w:eastAsia="zh-CN"/>
        </w:rPr>
        <w:t xml:space="preserve">建筑业</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4.采购方式：</w:t>
      </w:r>
      <w:r>
        <w:rPr>
          <w:rFonts w:hint="eastAsia" w:ascii="仿宋" w:hAnsi="仿宋" w:eastAsia="仿宋" w:cs="仿宋"/>
          <w:color w:val="auto"/>
          <w:sz w:val="24"/>
          <w:szCs w:val="24"/>
          <w:highlight w:val="none"/>
        </w:rPr>
        <w:t xml:space="preserve">竞争性磋商</w:t>
      </w:r>
      <w:r/>
    </w:p>
    <w:p>
      <w:pPr>
        <w:ind w:firstLine="482"/>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预算金额：</w:t>
      </w:r>
      <w:r>
        <w:rPr>
          <w:rFonts w:hint="eastAsia" w:ascii="仿宋" w:hAnsi="仿宋" w:eastAsia="仿宋" w:cs="仿宋"/>
          <w:color w:val="auto"/>
          <w:sz w:val="24"/>
          <w:szCs w:val="24"/>
          <w:highlight w:val="none"/>
          <w:lang w:eastAsia="zh-CN"/>
        </w:rPr>
        <w:t xml:space="preserve">人民币</w:t>
      </w:r>
      <w:r>
        <w:rPr>
          <w:rFonts w:hint="eastAsia" w:ascii="仿宋" w:hAnsi="仿宋" w:eastAsia="仿宋" w:cs="仿宋"/>
          <w:color w:val="auto"/>
          <w:sz w:val="24"/>
          <w:szCs w:val="24"/>
          <w:highlight w:val="none"/>
          <w:lang w:val="en-US" w:eastAsia="zh-CN"/>
        </w:rPr>
        <w:t xml:space="preserve">260万元</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最高限价：</w:t>
      </w:r>
      <w:r>
        <w:rPr>
          <w:rFonts w:hint="eastAsia" w:ascii="仿宋" w:hAnsi="仿宋" w:eastAsia="仿宋" w:cs="仿宋"/>
          <w:color w:val="auto"/>
          <w:sz w:val="24"/>
          <w:szCs w:val="24"/>
          <w:highlight w:val="none"/>
          <w:lang w:eastAsia="zh-CN"/>
        </w:rPr>
        <w:t xml:space="preserve">人民币</w:t>
      </w:r>
      <w:r>
        <w:rPr>
          <w:rFonts w:hint="eastAsia" w:ascii="仿宋" w:hAnsi="仿宋" w:eastAsia="仿宋" w:cs="仿宋"/>
          <w:color w:val="auto"/>
          <w:sz w:val="24"/>
          <w:szCs w:val="24"/>
          <w:highlight w:val="none"/>
          <w:lang w:val="en-US" w:eastAsia="zh-CN"/>
        </w:rPr>
        <w:t xml:space="preserve">2563396.49元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投标报价超过最高限价的为无效报价，按照无效投标处理。</w:t>
      </w:r>
      <w:r/>
    </w:p>
    <w:p>
      <w:pPr>
        <w:ind w:firstLine="482"/>
        <w:spacing w:line="360" w:lineRule="auto"/>
        <w:rPr>
          <w:rFonts w:hint="eastAsia" w:ascii="仿宋" w:hAnsi="仿宋" w:eastAsia="仿宋" w:cs="仿宋"/>
          <w:color w:val="000000"/>
          <w:spacing w:val="-6"/>
          <w:sz w:val="24"/>
          <w:highlight w:val="none"/>
          <w:lang w:eastAsia="zh-CN"/>
        </w:rPr>
      </w:pPr>
      <w:r>
        <w:rPr>
          <w:rFonts w:hint="eastAsia" w:ascii="仿宋" w:hAnsi="仿宋" w:eastAsia="仿宋" w:cs="仿宋"/>
          <w:b/>
          <w:bCs w:val="0"/>
          <w:color w:val="auto"/>
          <w:sz w:val="24"/>
          <w:szCs w:val="24"/>
          <w:highlight w:val="none"/>
          <w:lang w:val="en-US" w:eastAsia="zh-CN"/>
        </w:rPr>
        <w:t xml:space="preserve">7.</w:t>
      </w:r>
      <w:r>
        <w:rPr>
          <w:rFonts w:hint="eastAsia" w:ascii="仿宋" w:hAnsi="仿宋" w:eastAsia="仿宋" w:cs="仿宋"/>
          <w:b/>
          <w:bCs w:val="0"/>
          <w:color w:val="auto"/>
          <w:sz w:val="24"/>
          <w:szCs w:val="24"/>
          <w:highlight w:val="none"/>
        </w:rPr>
        <w:t xml:space="preserve">采购需求：</w:t>
      </w:r>
      <w:r>
        <w:rPr>
          <w:rFonts w:hint="eastAsia" w:ascii="仿宋" w:hAnsi="仿宋" w:eastAsia="仿宋" w:cs="仿宋"/>
          <w:color w:val="000000"/>
          <w:spacing w:val="-6"/>
          <w:sz w:val="24"/>
          <w:highlight w:val="none"/>
          <w:lang w:eastAsia="zh-CN"/>
        </w:rPr>
        <w:t xml:space="preserve">兰圃项目为南京石头城遗址公园</w:t>
      </w:r>
      <w:r>
        <w:rPr>
          <w:rFonts w:hint="eastAsia" w:ascii="仿宋" w:hAnsi="仿宋" w:eastAsia="仿宋" w:cs="仿宋"/>
          <w:color w:val="000000"/>
          <w:spacing w:val="-6"/>
          <w:sz w:val="24"/>
          <w:highlight w:val="none"/>
          <w:lang w:val="en-US" w:eastAsia="zh-CN"/>
        </w:rPr>
        <w:t xml:space="preserve">（宁发改投资字〔2016〕518号）</w:t>
      </w:r>
      <w:r>
        <w:rPr>
          <w:rFonts w:hint="eastAsia" w:ascii="仿宋" w:hAnsi="仿宋" w:eastAsia="仿宋" w:cs="仿宋"/>
          <w:color w:val="000000"/>
          <w:spacing w:val="-6"/>
          <w:sz w:val="24"/>
          <w:highlight w:val="none"/>
          <w:lang w:eastAsia="zh-CN"/>
        </w:rPr>
        <w:t xml:space="preserve">子项目</w:t>
      </w:r>
      <w:r>
        <w:rPr>
          <w:rFonts w:hint="eastAsia" w:ascii="仿宋" w:hAnsi="仿宋" w:eastAsia="仿宋" w:cs="仿宋"/>
          <w:color w:val="000000"/>
          <w:spacing w:val="-6"/>
          <w:sz w:val="24"/>
          <w:highlight w:val="none"/>
          <w:lang w:val="en-US" w:eastAsia="zh-CN"/>
        </w:rPr>
        <w:t xml:space="preserve">之一</w:t>
      </w:r>
      <w:r>
        <w:rPr>
          <w:rFonts w:hint="eastAsia" w:ascii="仿宋" w:hAnsi="仿宋" w:eastAsia="仿宋" w:cs="仿宋"/>
          <w:color w:val="000000"/>
          <w:spacing w:val="-6"/>
          <w:sz w:val="24"/>
          <w:highlight w:val="none"/>
          <w:lang w:eastAsia="zh-CN"/>
        </w:rPr>
        <w:t xml:space="preserve">，2024年3月底完成主体结构、</w:t>
      </w:r>
      <w:r>
        <w:rPr>
          <w:rFonts w:hint="eastAsia" w:ascii="仿宋" w:hAnsi="仿宋" w:eastAsia="仿宋" w:cs="仿宋"/>
          <w:color w:val="000000"/>
          <w:spacing w:val="-6"/>
          <w:sz w:val="24"/>
          <w:highlight w:val="none"/>
          <w:lang w:val="en-US" w:eastAsia="zh-CN"/>
        </w:rPr>
        <w:t xml:space="preserve">基本完成</w:t>
      </w:r>
      <w:r>
        <w:rPr>
          <w:rFonts w:hint="eastAsia" w:ascii="仿宋" w:hAnsi="仿宋" w:eastAsia="仿宋" w:cs="仿宋"/>
          <w:color w:val="000000"/>
          <w:spacing w:val="-6"/>
          <w:sz w:val="24"/>
          <w:highlight w:val="none"/>
          <w:lang w:eastAsia="zh-CN"/>
        </w:rPr>
        <w:t xml:space="preserve">装饰装修及安装工程，因原施工单位破产清算</w:t>
      </w:r>
      <w:r>
        <w:rPr>
          <w:rFonts w:hint="eastAsia" w:ascii="仿宋" w:hAnsi="仿宋" w:eastAsia="仿宋" w:cs="仿宋"/>
          <w:color w:val="000000"/>
          <w:spacing w:val="-6"/>
          <w:sz w:val="24"/>
          <w:highlight w:val="none"/>
          <w:lang w:val="en-US" w:eastAsia="zh-CN"/>
        </w:rPr>
        <w:t xml:space="preserve">导致</w:t>
      </w:r>
      <w:r>
        <w:rPr>
          <w:rFonts w:hint="eastAsia" w:ascii="仿宋" w:hAnsi="仿宋" w:eastAsia="仿宋" w:cs="仿宋"/>
          <w:color w:val="000000"/>
          <w:spacing w:val="-6"/>
          <w:sz w:val="24"/>
          <w:highlight w:val="none"/>
          <w:lang w:eastAsia="zh-CN"/>
        </w:rPr>
        <w:t xml:space="preserve">停工，单机及联动调试、收边收口等工序未完成。</w:t>
      </w:r>
      <w:r/>
    </w:p>
    <w:p>
      <w:pPr>
        <w:ind w:firstLine="482"/>
        <w:spacing w:line="360" w:lineRule="auto"/>
        <w:rPr>
          <w:rFonts w:hint="eastAsia" w:ascii="仿宋" w:hAnsi="仿宋" w:eastAsia="仿宋" w:cs="仿宋"/>
          <w:color w:val="000000"/>
          <w:spacing w:val="-6"/>
          <w:sz w:val="24"/>
          <w:highlight w:val="none"/>
          <w:lang w:eastAsia="zh-CN"/>
        </w:rPr>
      </w:pPr>
      <w:r>
        <w:rPr>
          <w:rFonts w:hint="eastAsia" w:ascii="仿宋" w:hAnsi="仿宋" w:eastAsia="仿宋" w:cs="仿宋"/>
          <w:color w:val="000000"/>
          <w:spacing w:val="-6"/>
          <w:sz w:val="24"/>
          <w:highlight w:val="none"/>
          <w:lang w:eastAsia="zh-CN"/>
        </w:rPr>
        <w:t xml:space="preserve">经司法鉴定，项目主体结构合格，但存在渗水、装饰开裂脱落等质量缺陷；加之停工时间较长，存在设备超期、地下室及电气设备受潮、绿化失管枯死、土壤板结等问题，需续建过程中同步整改修复。</w:t>
      </w:r>
      <w:r/>
    </w:p>
    <w:p>
      <w:pPr>
        <w:ind w:firstLine="482"/>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000000"/>
          <w:spacing w:val="-6"/>
          <w:sz w:val="24"/>
          <w:highlight w:val="none"/>
          <w:lang w:eastAsia="zh-CN"/>
        </w:rPr>
        <w:t xml:space="preserve">本次招标内容为</w:t>
      </w:r>
      <w:r>
        <w:rPr>
          <w:rFonts w:hint="eastAsia" w:ascii="仿宋" w:hAnsi="仿宋" w:eastAsia="仿宋" w:cs="仿宋"/>
          <w:color w:val="000000"/>
          <w:spacing w:val="-6"/>
          <w:sz w:val="24"/>
          <w:highlight w:val="none"/>
          <w:lang w:val="en-US" w:eastAsia="zh-CN"/>
        </w:rPr>
        <w:t xml:space="preserve">兰圃</w:t>
      </w:r>
      <w:r>
        <w:rPr>
          <w:rFonts w:hint="eastAsia" w:ascii="仿宋" w:hAnsi="仿宋" w:eastAsia="仿宋" w:cs="仿宋"/>
          <w:color w:val="000000"/>
          <w:spacing w:val="-6"/>
          <w:sz w:val="24"/>
          <w:highlight w:val="none"/>
          <w:lang w:eastAsia="zh-CN"/>
        </w:rPr>
        <w:t xml:space="preserve">项目</w:t>
      </w:r>
      <w:r>
        <w:rPr>
          <w:rFonts w:hint="eastAsia" w:ascii="仿宋" w:hAnsi="仿宋" w:eastAsia="仿宋" w:cs="仿宋"/>
          <w:color w:val="000000"/>
          <w:spacing w:val="-6"/>
          <w:sz w:val="24"/>
          <w:highlight w:val="none"/>
          <w:lang w:val="en-US" w:eastAsia="zh-CN"/>
        </w:rPr>
        <w:t xml:space="preserve">原施工方破产后剩余工程收尾建设项目</w:t>
      </w:r>
      <w:r>
        <w:rPr>
          <w:rFonts w:hint="eastAsia" w:ascii="仿宋" w:hAnsi="仿宋" w:eastAsia="仿宋" w:cs="仿宋"/>
          <w:color w:val="000000"/>
          <w:spacing w:val="-6"/>
          <w:sz w:val="24"/>
          <w:highlight w:val="none"/>
          <w:lang w:eastAsia="zh-CN"/>
        </w:rPr>
        <w:t xml:space="preserve">，</w:t>
      </w:r>
      <w:r>
        <w:rPr>
          <w:rFonts w:hint="eastAsia" w:ascii="仿宋" w:hAnsi="仿宋" w:eastAsia="仿宋" w:cs="仿宋"/>
          <w:color w:val="000000"/>
          <w:spacing w:val="-6"/>
          <w:sz w:val="24"/>
          <w:highlight w:val="none"/>
          <w:lang w:val="en-US" w:eastAsia="zh-CN"/>
        </w:rPr>
        <w:t xml:space="preserve">为兰圃项目续建收尾工程，主要</w:t>
      </w:r>
      <w:r>
        <w:rPr>
          <w:rFonts w:hint="eastAsia" w:ascii="仿宋" w:hAnsi="仿宋" w:eastAsia="仿宋" w:cs="仿宋"/>
          <w:color w:val="000000"/>
          <w:spacing w:val="-6"/>
          <w:sz w:val="24"/>
          <w:highlight w:val="none"/>
          <w:lang w:eastAsia="zh-CN"/>
        </w:rPr>
        <w:t xml:space="preserve">包含土建</w:t>
      </w:r>
      <w:r>
        <w:rPr>
          <w:rFonts w:hint="eastAsia" w:ascii="仿宋" w:hAnsi="仿宋" w:eastAsia="仿宋" w:cs="仿宋"/>
          <w:color w:val="000000"/>
          <w:spacing w:val="-6"/>
          <w:sz w:val="24"/>
          <w:highlight w:val="none"/>
          <w:lang w:val="en-US" w:eastAsia="zh-CN"/>
        </w:rPr>
        <w:t xml:space="preserve">及装饰装修</w:t>
      </w:r>
      <w:r>
        <w:rPr>
          <w:rFonts w:hint="eastAsia" w:ascii="仿宋" w:hAnsi="仿宋" w:eastAsia="仿宋" w:cs="仿宋"/>
          <w:color w:val="000000"/>
          <w:spacing w:val="-6"/>
          <w:sz w:val="24"/>
          <w:highlight w:val="none"/>
          <w:lang w:eastAsia="zh-CN"/>
        </w:rPr>
        <w:t xml:space="preserve">收尾、设备安装调试、绿化恢复改良、</w:t>
      </w:r>
      <w:r>
        <w:rPr>
          <w:rFonts w:hint="eastAsia" w:ascii="仿宋" w:hAnsi="仿宋" w:eastAsia="仿宋" w:cs="仿宋"/>
          <w:color w:val="000000"/>
          <w:spacing w:val="-6"/>
          <w:sz w:val="24"/>
          <w:highlight w:val="none"/>
          <w:lang w:val="en-US" w:eastAsia="zh-CN"/>
        </w:rPr>
        <w:t xml:space="preserve">司法质量鉴定结论中的</w:t>
      </w:r>
      <w:r>
        <w:rPr>
          <w:rFonts w:hint="eastAsia" w:ascii="仿宋" w:hAnsi="仿宋" w:eastAsia="仿宋" w:cs="仿宋"/>
          <w:color w:val="000000"/>
          <w:spacing w:val="-6"/>
          <w:sz w:val="24"/>
          <w:highlight w:val="none"/>
          <w:lang w:eastAsia="zh-CN"/>
        </w:rPr>
        <w:t xml:space="preserve">质量缺陷修复等，并全力配合完成原施工单位已实施工程部分的竣工验收相关工作</w:t>
      </w:r>
      <w:r>
        <w:rPr>
          <w:rFonts w:hint="eastAsia" w:ascii="仿宋" w:hAnsi="仿宋" w:eastAsia="仿宋" w:cs="仿宋"/>
          <w:color w:val="000000"/>
          <w:spacing w:val="-6"/>
          <w:sz w:val="24"/>
          <w:highlight w:val="none"/>
          <w:lang w:val="en-US" w:eastAsia="zh-CN"/>
        </w:rPr>
        <w:t xml:space="preserve">及配合做好决算审计等工作</w:t>
      </w:r>
      <w:r>
        <w:rPr>
          <w:rFonts w:hint="eastAsia" w:ascii="仿宋" w:hAnsi="仿宋" w:eastAsia="仿宋" w:cs="仿宋"/>
          <w:color w:val="000000"/>
          <w:spacing w:val="-6"/>
          <w:sz w:val="24"/>
          <w:highlight w:val="none"/>
          <w:lang w:eastAsia="zh-CN"/>
        </w:rPr>
        <w:t xml:space="preserve">，包括但不限于资料补齐、手续办理及流程对接等，确保</w:t>
      </w:r>
      <w:r>
        <w:rPr>
          <w:rFonts w:hint="eastAsia" w:ascii="仿宋" w:hAnsi="仿宋" w:eastAsia="仿宋" w:cs="仿宋"/>
          <w:color w:val="000000"/>
          <w:spacing w:val="-6"/>
          <w:sz w:val="24"/>
          <w:highlight w:val="none"/>
          <w:lang w:val="en-US" w:eastAsia="zh-CN"/>
        </w:rPr>
        <w:t xml:space="preserve">兰圃</w:t>
      </w:r>
      <w:r>
        <w:rPr>
          <w:rFonts w:hint="eastAsia" w:ascii="仿宋" w:hAnsi="仿宋" w:eastAsia="仿宋" w:cs="仿宋"/>
          <w:color w:val="000000"/>
          <w:spacing w:val="-6"/>
          <w:sz w:val="24"/>
          <w:highlight w:val="none"/>
          <w:lang w:eastAsia="zh-CN"/>
        </w:rPr>
        <w:t xml:space="preserve">项目整体达到</w:t>
      </w:r>
      <w:r>
        <w:rPr>
          <w:rFonts w:hint="eastAsia" w:ascii="仿宋" w:hAnsi="仿宋" w:eastAsia="仿宋" w:cs="仿宋"/>
          <w:color w:val="000000"/>
          <w:spacing w:val="-6"/>
          <w:sz w:val="24"/>
          <w:highlight w:val="none"/>
          <w:lang w:val="en-US" w:eastAsia="zh-CN"/>
        </w:rPr>
        <w:t xml:space="preserve">质量竣工验收及消防验收条件，顺利完成各项验收</w:t>
      </w:r>
      <w:r>
        <w:rPr>
          <w:rFonts w:hint="eastAsia" w:ascii="仿宋" w:hAnsi="仿宋" w:eastAsia="仿宋" w:cs="仿宋"/>
          <w:color w:val="000000"/>
          <w:spacing w:val="-6"/>
          <w:sz w:val="24"/>
          <w:highlight w:val="none"/>
          <w:lang w:eastAsia="zh-CN"/>
        </w:rPr>
        <w:t xml:space="preserve">。</w:t>
      </w:r>
      <w:r>
        <w:rPr>
          <w:rFonts w:hint="eastAsia" w:ascii="仿宋" w:hAnsi="仿宋" w:eastAsia="仿宋" w:cs="仿宋"/>
          <w:color w:val="000000"/>
          <w:sz w:val="24"/>
          <w:highlight w:val="none"/>
        </w:rPr>
        <w:t xml:space="preserve">（具体详见工程量清单及图纸）</w:t>
      </w:r>
      <w:r>
        <w:rPr>
          <w:rFonts w:hint="eastAsia" w:ascii="仿宋" w:hAnsi="仿宋" w:eastAsia="仿宋" w:cs="仿宋"/>
          <w:bCs/>
          <w:color w:val="auto"/>
          <w:sz w:val="24"/>
          <w:szCs w:val="24"/>
          <w:highlight w:val="none"/>
        </w:rPr>
        <w:t xml:space="preserve">。</w:t>
      </w:r>
      <w:r/>
    </w:p>
    <w:p>
      <w:pPr>
        <w:ind w:firstLine="482"/>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鉴于本项目施工内容为收尾工程+质量修复，成交供应商成交后须对项目收尾及质量问题进行现场复核，复核后签订确认文件。</w:t>
      </w:r>
      <w:r/>
    </w:p>
    <w:p>
      <w:pPr>
        <w:ind w:firstLine="482"/>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rPr>
        <w:t xml:space="preserve">8</w:t>
      </w:r>
      <w:r>
        <w:rPr>
          <w:rFonts w:hint="eastAsia" w:ascii="仿宋" w:hAnsi="仿宋" w:eastAsia="仿宋" w:cs="仿宋"/>
          <w:b/>
          <w:bCs/>
          <w:color w:val="auto"/>
          <w:sz w:val="24"/>
          <w:szCs w:val="24"/>
          <w:highlight w:val="none"/>
          <w:lang w:val="en-US" w:eastAsia="zh-CN"/>
        </w:rPr>
        <w:t xml:space="preserve">.合同履行期限（工期）</w:t>
      </w:r>
      <w:r>
        <w:rPr>
          <w:rFonts w:hint="eastAsia" w:ascii="仿宋" w:hAnsi="仿宋" w:eastAsia="仿宋" w:cs="仿宋"/>
          <w:b/>
          <w:bCs/>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120日历天，开工日期以采购人通知为准</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9</w:t>
      </w:r>
      <w:r>
        <w:rPr>
          <w:rFonts w:hint="eastAsia" w:ascii="仿宋" w:hAnsi="仿宋" w:eastAsia="仿宋" w:cs="仿宋"/>
          <w:b/>
          <w:bCs/>
          <w:color w:val="auto"/>
          <w:sz w:val="24"/>
          <w:szCs w:val="24"/>
          <w:highlight w:val="none"/>
          <w:lang w:val="en-US" w:eastAsia="zh-CN"/>
        </w:rPr>
        <w:t xml:space="preserve">.</w:t>
      </w:r>
      <w:r>
        <w:rPr>
          <w:rFonts w:hint="eastAsia" w:ascii="仿宋" w:hAnsi="仿宋" w:eastAsia="仿宋" w:cs="仿宋"/>
          <w:b/>
          <w:bCs/>
          <w:color w:val="auto"/>
          <w:sz w:val="24"/>
          <w:szCs w:val="24"/>
          <w:highlight w:val="none"/>
        </w:rPr>
        <w:t xml:space="preserve">本项目（是/否）接受联合体：</w:t>
      </w:r>
      <w:r>
        <w:rPr>
          <w:rFonts w:hint="eastAsia" w:ascii="仿宋" w:hAnsi="仿宋" w:eastAsia="仿宋" w:cs="仿宋"/>
          <w:color w:val="auto"/>
          <w:sz w:val="24"/>
          <w:szCs w:val="24"/>
          <w:highlight w:val="none"/>
        </w:rPr>
        <w:t xml:space="preserve">否</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10.</w:t>
      </w:r>
      <w:r>
        <w:rPr>
          <w:rFonts w:hint="eastAsia" w:ascii="仿宋" w:hAnsi="仿宋" w:eastAsia="仿宋" w:cs="仿宋"/>
          <w:b/>
          <w:bCs/>
          <w:color w:val="auto"/>
          <w:sz w:val="24"/>
          <w:szCs w:val="24"/>
          <w:highlight w:val="none"/>
        </w:rPr>
        <w:t xml:space="preserve">是否接受进口产品：</w:t>
      </w:r>
      <w:r>
        <w:rPr>
          <w:rFonts w:hint="eastAsia" w:ascii="仿宋" w:hAnsi="仿宋" w:eastAsia="仿宋" w:cs="仿宋"/>
          <w:b w:val="0"/>
          <w:bCs w:val="0"/>
          <w:color w:val="auto"/>
          <w:sz w:val="24"/>
          <w:szCs w:val="24"/>
          <w:highlight w:val="none"/>
        </w:rPr>
        <w:t xml:space="preserve">否</w:t>
      </w:r>
      <w:r/>
    </w:p>
    <w:p>
      <w:pPr>
        <w:spacing w:line="360" w:lineRule="auto"/>
        <w:rPr>
          <w:rFonts w:hint="eastAsia" w:ascii="仿宋" w:hAnsi="仿宋" w:eastAsia="仿宋" w:cs="仿宋"/>
          <w:b/>
          <w:bCs/>
          <w:color w:val="auto"/>
          <w:sz w:val="24"/>
          <w:szCs w:val="24"/>
          <w:highlight w:val="none"/>
        </w:rPr>
      </w:pPr>
      <w:r/>
      <w:bookmarkStart w:id="18" w:name="_Toc28359090"/>
      <w:r/>
      <w:bookmarkStart w:id="19" w:name="_Toc28359013"/>
      <w:r/>
      <w:bookmarkStart w:id="20" w:name="_Toc35393630"/>
      <w:r/>
      <w:bookmarkStart w:id="21" w:name="_Toc35393799"/>
      <w:r>
        <w:rPr>
          <w:rFonts w:hint="eastAsia" w:ascii="仿宋" w:hAnsi="仿宋" w:eastAsia="仿宋" w:cs="仿宋"/>
          <w:b/>
          <w:bCs/>
          <w:color w:val="auto"/>
          <w:sz w:val="24"/>
          <w:szCs w:val="24"/>
          <w:highlight w:val="none"/>
        </w:rPr>
        <w:t xml:space="preserve">二、申请人的资格要求</w:t>
      </w:r>
      <w:bookmarkEnd w:id="18"/>
      <w:r/>
      <w:bookmarkEnd w:id="19"/>
      <w:r/>
      <w:bookmarkEnd w:id="20"/>
      <w:r/>
      <w:bookmarkEnd w:id="2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满足《中华人民共和国政府采购法》第二十二条规定：</w:t>
      </w:r>
      <w:r/>
    </w:p>
    <w:p>
      <w:pPr>
        <w:ind w:firstLine="480"/>
        <w:spacing w:line="360" w:lineRule="auto"/>
        <w:rPr>
          <w:rFonts w:hint="eastAsia" w:ascii="仿宋" w:hAnsi="仿宋" w:eastAsia="仿宋" w:cs="仿宋"/>
          <w:color w:val="auto"/>
          <w:sz w:val="24"/>
          <w:szCs w:val="24"/>
          <w:highlight w:val="none"/>
          <w:lang w:eastAsia="zh-CN"/>
        </w:rPr>
      </w:pPr>
      <w:r/>
      <w:bookmarkStart w:id="22" w:name="_Toc28359014"/>
      <w:r/>
      <w:bookmarkStart w:id="23" w:name="_Toc28359091"/>
      <w:r>
        <w:rPr>
          <w:rFonts w:hint="eastAsia" w:ascii="仿宋" w:hAnsi="仿宋" w:eastAsia="仿宋" w:cs="仿宋"/>
          <w:color w:val="auto"/>
          <w:sz w:val="24"/>
          <w:szCs w:val="24"/>
          <w:highlight w:val="none"/>
        </w:rPr>
        <w:t xml:space="preserve">（1）具有独立承担民事责任的能力</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（2）具有良好的商业信誉和健全的财务会计制度</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（3）具有履行合同所必需的设备和专业技术能力；</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）参加政府采购活动前三年内，在经营活动中没有重大违法记录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）有依法缴纳税收和社会保障资金的良好记录</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法律、行政法规规定的其他条件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无</w:t>
      </w:r>
      <w:r/>
    </w:p>
    <w:p>
      <w:pPr>
        <w:ind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2.落实政府采购政策需满足的资格要求：</w:t>
      </w:r>
      <w:r>
        <w:rPr>
          <w:rFonts w:hint="eastAsia" w:ascii="仿宋" w:hAnsi="仿宋" w:eastAsia="仿宋" w:cs="仿宋"/>
          <w:color w:val="auto"/>
          <w:sz w:val="24"/>
          <w:szCs w:val="24"/>
          <w:highlight w:val="none"/>
        </w:rPr>
        <w:t xml:space="preserve">（如属于专门面向中小企业采购的项目，供应商应为中小微企业、监狱企业、残疾人福利单位）</w:t>
      </w:r>
      <w:r/>
    </w:p>
    <w:p>
      <w:pPr>
        <w:pStyle w:val="943"/>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本项目按照以下第（</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）种方式落实政府采购促进中小企业发展的要求：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（1）本项目整体专门面向中小企业采购。</w:t>
      </w:r>
      <w:r/>
    </w:p>
    <w:p>
      <w:pPr>
        <w:pStyle w:val="943"/>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（2）本项目整体专门面向小微企业采购。</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（3）本项目通过以下第（</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）种方式预留部分采购份额</w:t>
      </w:r>
      <w:r>
        <w:rPr>
          <w:rFonts w:hint="eastAsia" w:ascii="仿宋" w:hAnsi="仿宋" w:eastAsia="仿宋" w:cs="仿宋"/>
          <w:color w:val="auto"/>
          <w:sz w:val="24"/>
          <w:szCs w:val="24"/>
          <w:highlight w:val="none"/>
          <w:lang w:val="en-US" w:eastAsia="zh-CN"/>
        </w:rPr>
        <w:t xml:space="preserve">,面向</w:t>
      </w:r>
      <w:r>
        <w:rPr>
          <w:rFonts w:hint="eastAsia" w:ascii="仿宋" w:hAnsi="仿宋" w:eastAsia="仿宋" w:cs="仿宋"/>
          <w:color w:val="auto"/>
          <w:sz w:val="24"/>
          <w:szCs w:val="24"/>
          <w:highlight w:val="none"/>
        </w:rPr>
        <w:t xml:space="preserve">中小企业</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w:t>
      </w:r>
      <w:r/>
    </w:p>
    <w:p>
      <w:pPr>
        <w:pStyle w:val="943"/>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①本项目要求供应商以联合体形式参加，中小企业合同金额应当达到的比例为_%。</w:t>
      </w:r>
      <w:r/>
    </w:p>
    <w:p>
      <w:pPr>
        <w:pStyle w:val="943"/>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②本项目要求供应商进行合同分包，中小企业合同金额应当达到的比例为_%。</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（4）本项目为非预留份额的采购项目或采购包，执行价格扣除优惠政策，具体详见第三章评标办法与标准。</w:t>
      </w:r>
      <w:r/>
    </w:p>
    <w:p>
      <w:pPr>
        <w:ind w:firstLine="482"/>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3.本项目的特定资格要求：</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供应商具备建筑工程施工总承包三级（含以上）施工资质证书，并且具有安全生产许可证；（提供有效期内的资质证书和企业安全生产许可证扫描件加盖供应商电子公章）</w:t>
      </w:r>
      <w:r/>
    </w:p>
    <w:p>
      <w:pPr>
        <w:ind w:firstLine="482"/>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注：根据《省住房和城乡建设厅关于开展建筑业企业资质动态监管工作的公告》（〔2018〕第6号）、《省住房和城乡建设厅关于建筑业企业资质动态监管不合格</w:t>
      </w:r>
      <w:r>
        <w:rPr>
          <w:rFonts w:hint="eastAsia" w:ascii="仿宋" w:hAnsi="仿宋" w:eastAsia="仿宋" w:cs="仿宋"/>
          <w:color w:val="auto"/>
          <w:sz w:val="24"/>
          <w:highlight w:val="none"/>
        </w:rPr>
        <w:t xml:space="preserve">企业参加招投标相关事宜的复函》（苏建函建管〔2019〕233号）、《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预审申请文件递交截止时间当日及投标文件递交截止时间当日，建筑业企业资质动态监管结果处于不合格状态的，作为资格审查不通过（或投标无效）处理。（企业动态资质查询信息以江苏省建筑市场监管与诚信信息一体化平台发布的信息为准）</w:t>
      </w:r>
      <w:r/>
    </w:p>
    <w:p>
      <w:pPr>
        <w:ind w:firstLine="480"/>
        <w:pageBreakBefore w:val="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项目经理具有注册建造师建筑工程专业二级(含)以上资格证书，且具有有效的安全生产考核合格证书（B证）（提供有效期内的证书复印件加盖供应商公章），需提供至投标截止日之前的半年内任意一个月，供应商为其缴纳社保的证明材料复印件加盖公章）</w:t>
      </w:r>
      <w:r/>
    </w:p>
    <w:p>
      <w:pPr>
        <w:ind w:firstLine="480"/>
        <w:pageBreakBefore w:val="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（注：（1）根据住房和城乡建</w:t>
      </w:r>
      <w:r>
        <w:rPr>
          <w:rFonts w:hint="eastAsia" w:ascii="仿宋" w:hAnsi="仿宋" w:eastAsia="仿宋" w:cs="仿宋"/>
          <w:b w:val="0"/>
          <w:bCs w:val="0"/>
          <w:color w:val="auto"/>
          <w:sz w:val="24"/>
          <w:szCs w:val="24"/>
          <w:highlight w:val="none"/>
          <w:lang w:val="en-US" w:eastAsia="zh-CN"/>
        </w:rPr>
        <w:t xml:space="preserve">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标人须上传一级建造师证书电子注册证书，电子注册证书应当符合相关文件规定，名图像应当与持证人个人手写签名笔迹一致，证书应当在使用有效期限内。若文件中的证书复印件或扫描件无法识别有效信息的，视为无效。投标人将自行承</w:t>
      </w:r>
      <w:r>
        <w:rPr>
          <w:rFonts w:hint="eastAsia" w:ascii="仿宋" w:hAnsi="仿宋" w:eastAsia="仿宋" w:cs="仿宋"/>
          <w:b w:val="0"/>
          <w:bCs w:val="0"/>
          <w:color w:val="auto"/>
          <w:sz w:val="24"/>
          <w:szCs w:val="24"/>
          <w:highlight w:val="none"/>
          <w:lang w:val="en-US" w:eastAsia="zh-CN"/>
        </w:rPr>
        <w:t xml:space="preserve">担资格审查不通过等相应后果。（2）根据省住房和城乡建设厅关于我省二级建造师、二级造价工程师、二级注册建筑师、二级注册结构工程师注册证书电子证照换发的公告（〔2023〕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p>
    <w:p>
      <w:pPr>
        <w:ind w:firstLine="482"/>
        <w:pageBreakBefore w:val="0"/>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zh-CN"/>
        </w:rPr>
        <w:t xml:space="preserve">第</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zh-CN"/>
        </w:rPr>
        <w:t xml:space="preserve">）条所称重大违法记录，是指供应商因违法经营受到刑事处罚或者责令停产停业、吊销许可证或者执照、较大数</w:t>
      </w:r>
      <w:r>
        <w:rPr>
          <w:rFonts w:hint="eastAsia" w:ascii="仿宋" w:hAnsi="仿宋" w:eastAsia="仿宋" w:cs="仿宋"/>
          <w:color w:val="auto"/>
          <w:sz w:val="24"/>
          <w:highlight w:val="none"/>
        </w:rPr>
        <w:t xml:space="preserve">额罚款等行政处罚。</w:t>
      </w:r>
      <w:r/>
    </w:p>
    <w:p>
      <w:pPr>
        <w:ind w:firstLine="482"/>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val="en-US" w:eastAsia="zh-CN"/>
        </w:rPr>
        <w:t xml:space="preserve">5.</w:t>
      </w:r>
      <w:r>
        <w:rPr>
          <w:rFonts w:hint="eastAsia" w:ascii="仿宋" w:hAnsi="仿宋" w:eastAsia="仿宋" w:cs="仿宋"/>
          <w:color w:val="auto"/>
          <w:sz w:val="24"/>
          <w:highlight w:val="none"/>
        </w:rPr>
        <w:t xml:space="preserve">供应商在参加政府采购活动前3年内因违法经营被禁止在一定期限内参加政府采购活动，期限届满的，可以参加政府采购活动。</w:t>
      </w:r>
      <w:r/>
    </w:p>
    <w:p>
      <w:pPr>
        <w:ind w:firstLine="482"/>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color w:val="auto"/>
          <w:sz w:val="24"/>
          <w:highlight w:val="none"/>
          <w:lang w:val="en-US" w:eastAsia="zh-CN"/>
        </w:rPr>
        <w:t xml:space="preserve">不同供应商的</w:t>
      </w:r>
      <w:r>
        <w:rPr>
          <w:rFonts w:hint="eastAsia" w:ascii="仿宋" w:hAnsi="仿宋" w:eastAsia="仿宋" w:cs="仿宋"/>
          <w:color w:val="auto"/>
          <w:sz w:val="24"/>
          <w:highlight w:val="none"/>
        </w:rPr>
        <w:t xml:space="preserve">单位负责人为同一人或者存在直接控股、管理关系的不同供应商，不得参加同一合同项下的政府采购活动。</w:t>
      </w:r>
      <w:r/>
    </w:p>
    <w:p>
      <w:pPr>
        <w:ind w:firstLine="482"/>
        <w:spacing w:line="360" w:lineRule="auto"/>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lang w:val="en-US" w:eastAsia="zh-CN"/>
        </w:rPr>
        <w:t xml:space="preserve">7.</w:t>
      </w:r>
      <w:r>
        <w:rPr>
          <w:rFonts w:hint="eastAsia" w:ascii="仿宋" w:hAnsi="仿宋" w:eastAsia="仿宋" w:cs="仿宋"/>
          <w:color w:val="auto"/>
          <w:sz w:val="24"/>
          <w:highlight w:val="none"/>
        </w:rPr>
        <w:t xml:space="preserve">参加本次采购活动不同供应商的法定代表人或委托代理人有夫妻、直系血亲关系的不得参加本次采购活动</w:t>
      </w:r>
      <w:r>
        <w:rPr>
          <w:rFonts w:hint="eastAsia" w:ascii="仿宋" w:hAnsi="仿宋" w:eastAsia="仿宋" w:cs="仿宋"/>
          <w:b/>
          <w:bCs/>
          <w:color w:val="auto"/>
          <w:sz w:val="24"/>
          <w:szCs w:val="24"/>
          <w:highlight w:val="none"/>
          <w:lang w:eastAsia="zh-CN"/>
        </w:rPr>
        <w:t xml:space="preserve">。</w:t>
      </w:r>
      <w:r/>
    </w:p>
    <w:p>
      <w:pPr>
        <w:ind w:firstLine="482"/>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val="en-US" w:eastAsia="zh-CN"/>
        </w:rPr>
        <w:t xml:space="preserve">8.</w:t>
      </w:r>
      <w:r>
        <w:rPr>
          <w:rFonts w:hint="eastAsia" w:ascii="仿宋" w:hAnsi="仿宋" w:eastAsia="仿宋" w:cs="仿宋"/>
          <w:color w:val="auto"/>
          <w:sz w:val="24"/>
          <w:highlight w:val="none"/>
        </w:rPr>
        <w:t xml:space="preserve">为采购项目提供整体设计、规范编制或者项目管理、监理、检测等服务的供应商，不得再参加该采购项目的其他采购活动。</w:t>
      </w:r>
      <w:r/>
    </w:p>
    <w:p>
      <w:pPr>
        <w:ind w:firstLine="482"/>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val="en-US" w:eastAsia="zh-CN"/>
        </w:rPr>
        <w:t xml:space="preserve">9.</w:t>
      </w:r>
      <w:r>
        <w:rPr>
          <w:rFonts w:hint="eastAsia" w:ascii="仿宋" w:hAnsi="仿宋" w:eastAsia="仿宋" w:cs="仿宋"/>
          <w:color w:val="auto"/>
          <w:sz w:val="24"/>
          <w:highlight w:val="none"/>
        </w:rPr>
        <w:t xml:space="preserve">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ind w:left="479"/>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highlight w:val="none"/>
          <w:lang w:val="en-US" w:eastAsia="zh-CN"/>
        </w:rPr>
        <w:t xml:space="preserve">10.</w:t>
      </w:r>
      <w:r>
        <w:rPr>
          <w:rFonts w:hint="eastAsia" w:ascii="仿宋" w:hAnsi="仿宋" w:eastAsia="仿宋" w:cs="仿宋"/>
          <w:b/>
          <w:bCs/>
          <w:color w:val="auto"/>
          <w:sz w:val="24"/>
          <w:szCs w:val="24"/>
          <w:highlight w:val="none"/>
        </w:rPr>
        <w:t xml:space="preserve">政府采购信用承诺</w:t>
      </w:r>
      <w:r/>
    </w:p>
    <w:p>
      <w:pPr>
        <w:ind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w:t>
      </w:r>
      <w:r>
        <w:rPr>
          <w:rFonts w:hint="eastAsia" w:ascii="仿宋" w:hAnsi="仿宋" w:eastAsia="仿宋" w:cs="仿宋"/>
          <w:color w:val="auto"/>
          <w:sz w:val="24"/>
          <w:szCs w:val="24"/>
          <w:highlight w:val="non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仿宋" w:hAnsi="仿宋" w:eastAsia="仿宋" w:cs="仿宋"/>
          <w:b/>
          <w:bCs/>
          <w:color w:val="auto"/>
          <w:sz w:val="24"/>
          <w:szCs w:val="24"/>
          <w:highlight w:val="none"/>
        </w:rPr>
        <w:t xml:space="preserve">由法定代表人签字并盖单位</w:t>
      </w:r>
      <w:r>
        <w:rPr>
          <w:rFonts w:hint="eastAsia" w:ascii="仿宋" w:hAnsi="仿宋" w:eastAsia="仿宋" w:cs="仿宋"/>
          <w:b/>
          <w:bCs/>
          <w:color w:val="auto"/>
          <w:sz w:val="24"/>
          <w:szCs w:val="24"/>
          <w:highlight w:val="none"/>
          <w:lang w:val="en-US" w:eastAsia="zh-CN"/>
        </w:rPr>
        <w:t xml:space="preserve">电子</w:t>
      </w:r>
      <w:r>
        <w:rPr>
          <w:rFonts w:hint="eastAsia" w:ascii="仿宋" w:hAnsi="仿宋" w:eastAsia="仿宋" w:cs="仿宋"/>
          <w:b/>
          <w:bCs/>
          <w:color w:val="auto"/>
          <w:sz w:val="24"/>
          <w:szCs w:val="24"/>
          <w:highlight w:val="none"/>
        </w:rPr>
        <w:t xml:space="preserve">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经法定代表人签名和</w:t>
      </w:r>
      <w:r>
        <w:rPr>
          <w:rFonts w:hint="eastAsia" w:ascii="仿宋" w:hAnsi="仿宋" w:eastAsia="仿宋" w:cs="仿宋"/>
          <w:b/>
          <w:bCs/>
          <w:color w:val="auto"/>
          <w:sz w:val="24"/>
          <w:szCs w:val="24"/>
          <w:highlight w:val="none"/>
          <w:lang w:val="en-US" w:eastAsia="zh-CN"/>
        </w:rPr>
        <w:t xml:space="preserve">加盖电子公章</w:t>
      </w:r>
      <w:r>
        <w:rPr>
          <w:rFonts w:hint="eastAsia" w:ascii="仿宋" w:hAnsi="仿宋" w:eastAsia="仿宋" w:cs="仿宋"/>
          <w:color w:val="auto"/>
          <w:sz w:val="24"/>
          <w:szCs w:val="24"/>
          <w:highlight w:val="none"/>
        </w:rPr>
        <w:t xml:space="preserve">后作为响应文件的组成部分提交。“《南京市政府采购供应商信用记录表暨信用承诺书》”在线打印时间要求：必须是在采购文件发布之日起至提交响应文件截止时间前。</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在政府采购资格审查环节，供应商只需提供书面《南京市政府采购供应商信用记录表暨信用承诺书》，即可替代以下证明材料：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（1）符合国家相关规定的财务状况报告；</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（2）依法缴纳税收的证明材料；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（3）依法缴纳社会保障资金的证明材料；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（4）具备履行政府采购合同所必需的设备和专业技术能力的证明材料；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（5）参加政府采购活动前三年内在经营活动中没有重大违法记录的证明材料；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（6）未被列入失信被执行人、重大税收违法失信主体、政府采购严重违法失信行为记录名单的证明材料。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供应商在中标（成交）后，应按采购文</w:t>
      </w:r>
      <w:r>
        <w:rPr>
          <w:rFonts w:hint="eastAsia" w:ascii="仿宋" w:hAnsi="仿宋" w:eastAsia="仿宋" w:cs="仿宋"/>
          <w:color w:val="auto"/>
          <w:sz w:val="24"/>
          <w:szCs w:val="24"/>
          <w:highlight w:val="none"/>
        </w:rPr>
        <w:t xml:space="preserve">件要求，将上述由信用承诺书替代的证明材料提交采购人或采购代理机构核验。经核验无误后，由采购人或采购代理机构发出中标（成交）通知书。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spacing w:line="360" w:lineRule="auto"/>
        <w:rPr>
          <w:rFonts w:hint="eastAsia" w:ascii="仿宋" w:hAnsi="仿宋" w:eastAsia="仿宋" w:cs="仿宋"/>
          <w:b/>
          <w:bCs/>
          <w:color w:val="auto"/>
          <w:sz w:val="24"/>
          <w:szCs w:val="24"/>
          <w:highlight w:val="none"/>
        </w:rPr>
      </w:pPr>
      <w:r/>
      <w:bookmarkStart w:id="24" w:name="_Toc35393631"/>
      <w:r/>
      <w:bookmarkStart w:id="25" w:name="_Toc35393800"/>
      <w:r>
        <w:rPr>
          <w:rFonts w:hint="eastAsia" w:ascii="仿宋" w:hAnsi="仿宋" w:eastAsia="仿宋" w:cs="仿宋"/>
          <w:b/>
          <w:bCs/>
          <w:color w:val="auto"/>
          <w:sz w:val="24"/>
          <w:szCs w:val="24"/>
          <w:highlight w:val="none"/>
        </w:rPr>
        <w:t xml:space="preserve">三、获取采购文件</w:t>
      </w:r>
      <w:bookmarkEnd w:id="22"/>
      <w:r/>
      <w:bookmarkEnd w:id="23"/>
      <w:r/>
      <w:bookmarkEnd w:id="24"/>
      <w:r/>
      <w:bookmarkEnd w:id="25"/>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时间：自磋商文件公告发布之日起5个工作日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地点：苏采云系统</w:t>
      </w:r>
      <w:bookmarkStart w:id="26" w:name="_Toc35393801"/>
      <w:r/>
      <w:bookmarkStart w:id="27" w:name="_Toc35393632"/>
      <w:r/>
      <w:bookmarkStart w:id="28" w:name="_Toc28359092"/>
      <w:r/>
      <w:bookmarkStart w:id="29" w:name="_Toc28359015"/>
      <w:r>
        <w:rPr>
          <w:rFonts w:hint="eastAsia" w:ascii="仿宋" w:hAnsi="仿宋" w:eastAsia="仿宋" w:cs="仿宋"/>
          <w:color w:val="auto"/>
          <w:sz w:val="24"/>
          <w:szCs w:val="24"/>
          <w:highlight w:val="none"/>
        </w:rPr>
        <w:t xml:space="preserve">网上注册登记成功后系统内免费下载</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获取方式：供应商登录“江苏政府采购网”，在网站首页点击“苏采云”→使用CA锁登录系统(新用户需进行“平台用户注册”)→“项目参与”进行登记，在“可参与项目”中选择“我要参与”，参与成功后到“已参与项目”界面中找到该项目下载采购文件并进行操作；</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4.售价：0.00元。</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四、响应文件提交</w:t>
      </w:r>
      <w:bookmarkEnd w:id="26"/>
      <w:r/>
      <w:bookmarkEnd w:id="27"/>
      <w:r/>
      <w:bookmarkEnd w:id="28"/>
      <w:r/>
      <w:bookmarkEnd w:id="29"/>
      <w:r/>
      <w:r/>
    </w:p>
    <w:p>
      <w:pPr>
        <w:ind w:firstLine="480"/>
        <w:spacing w:line="360" w:lineRule="auto"/>
        <w:rPr>
          <w:rFonts w:hint="eastAsia" w:ascii="仿宋" w:hAnsi="仿宋" w:eastAsia="仿宋" w:cs="仿宋"/>
          <w:color w:val="auto"/>
          <w:sz w:val="24"/>
          <w:szCs w:val="24"/>
          <w:highlight w:val="none"/>
        </w:rPr>
      </w:pPr>
      <w:r/>
      <w:bookmarkStart w:id="30" w:name="_Toc28359093"/>
      <w:r/>
      <w:bookmarkStart w:id="31" w:name="_Toc28359016"/>
      <w:r/>
      <w:bookmarkStart w:id="32" w:name="_Toc35393802"/>
      <w:r/>
      <w:bookmarkStart w:id="33" w:name="_Toc35393633"/>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截止时间：</w:t>
      </w:r>
      <w:r>
        <w:rPr>
          <w:rFonts w:hint="eastAsia"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点</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0分（北京时间）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提交响应文件地点：江苏省政府采购管理交易系统（苏采云）（以下简称“苏采云”）“苏采云”政府采购交易系统网上开标大厅（网址： http://jszfcg.jsczt.cn/）。</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五、开启</w:t>
      </w:r>
      <w:bookmarkEnd w:id="30"/>
      <w:r/>
      <w:bookmarkEnd w:id="31"/>
      <w:r/>
      <w:bookmarkEnd w:id="32"/>
      <w:r/>
      <w:bookmarkEnd w:id="33"/>
      <w:r/>
      <w:r/>
    </w:p>
    <w:p>
      <w:pPr>
        <w:ind w:firstLine="480"/>
        <w:spacing w:line="360" w:lineRule="auto"/>
        <w:rPr>
          <w:rFonts w:hint="eastAsia" w:ascii="仿宋" w:hAnsi="仿宋" w:eastAsia="仿宋" w:cs="仿宋"/>
          <w:bCs/>
          <w:color w:val="auto"/>
          <w:sz w:val="24"/>
          <w:szCs w:val="24"/>
          <w:highlight w:val="none"/>
          <w:u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none"/>
          <w:u w:val="none"/>
          <w:lang w:eastAsia="zh-CN"/>
        </w:rPr>
        <w:t xml:space="preserve">202</w:t>
      </w:r>
      <w:r>
        <w:rPr>
          <w:rFonts w:hint="eastAsia" w:ascii="仿宋" w:hAnsi="仿宋" w:eastAsia="仿宋" w:cs="仿宋"/>
          <w:color w:val="auto"/>
          <w:sz w:val="24"/>
          <w:szCs w:val="24"/>
          <w:highlight w:val="none"/>
          <w:u w:val="none"/>
          <w:lang w:val="en-US" w:eastAsia="zh-CN"/>
        </w:rPr>
        <w:t xml:space="preserve">6</w:t>
      </w:r>
      <w:r>
        <w:rPr>
          <w:rFonts w:hint="eastAsia" w:ascii="仿宋" w:hAnsi="仿宋" w:eastAsia="仿宋" w:cs="仿宋"/>
          <w:color w:val="auto"/>
          <w:sz w:val="24"/>
          <w:szCs w:val="24"/>
          <w:highlight w:val="none"/>
          <w:u w:val="none"/>
        </w:rPr>
        <w:t xml:space="preserve">年</w:t>
      </w:r>
      <w:r>
        <w:rPr>
          <w:rFonts w:hint="eastAsia" w:ascii="仿宋" w:hAnsi="仿宋" w:eastAsia="仿宋" w:cs="仿宋"/>
          <w:color w:val="auto"/>
          <w:sz w:val="24"/>
          <w:szCs w:val="24"/>
          <w:highlight w:val="none"/>
          <w:u w:val="none"/>
          <w:lang w:val="en-US" w:eastAsia="zh-CN"/>
        </w:rPr>
        <w:t xml:space="preserve">5</w:t>
      </w:r>
      <w:r>
        <w:rPr>
          <w:rFonts w:hint="eastAsia" w:ascii="仿宋" w:hAnsi="仿宋" w:eastAsia="仿宋" w:cs="仿宋"/>
          <w:color w:val="auto"/>
          <w:sz w:val="24"/>
          <w:szCs w:val="24"/>
          <w:highlight w:val="none"/>
          <w:u w:val="none"/>
        </w:rPr>
        <w:t xml:space="preserve">月</w:t>
      </w:r>
      <w:r>
        <w:rPr>
          <w:rFonts w:hint="eastAsia" w:ascii="仿宋" w:hAnsi="仿宋" w:eastAsia="仿宋" w:cs="仿宋"/>
          <w:color w:val="auto"/>
          <w:sz w:val="24"/>
          <w:szCs w:val="24"/>
          <w:highlight w:val="none"/>
          <w:u w:val="none"/>
          <w:lang w:val="en-US" w:eastAsia="zh-CN"/>
        </w:rPr>
        <w:t xml:space="preserve">14</w:t>
      </w:r>
      <w:r>
        <w:rPr>
          <w:rFonts w:hint="eastAsia" w:ascii="仿宋" w:hAnsi="仿宋" w:eastAsia="仿宋" w:cs="仿宋"/>
          <w:color w:val="auto"/>
          <w:sz w:val="24"/>
          <w:szCs w:val="24"/>
          <w:highlight w:val="none"/>
          <w:u w:val="none"/>
        </w:rPr>
        <w:t xml:space="preserve">日14点</w:t>
      </w:r>
      <w:r>
        <w:rPr>
          <w:rFonts w:hint="eastAsia" w:ascii="仿宋" w:hAnsi="仿宋" w:eastAsia="仿宋" w:cs="仿宋"/>
          <w:color w:val="auto"/>
          <w:sz w:val="24"/>
          <w:szCs w:val="24"/>
          <w:highlight w:val="none"/>
          <w:u w:val="none"/>
          <w:lang w:val="en-US" w:eastAsia="zh-CN"/>
        </w:rPr>
        <w:t xml:space="preserve">3</w:t>
      </w:r>
      <w:r>
        <w:rPr>
          <w:rFonts w:hint="eastAsia" w:ascii="仿宋" w:hAnsi="仿宋" w:eastAsia="仿宋" w:cs="仿宋"/>
          <w:color w:val="auto"/>
          <w:sz w:val="24"/>
          <w:szCs w:val="24"/>
          <w:highlight w:val="none"/>
          <w:u w:val="none"/>
        </w:rPr>
        <w:t xml:space="preserve">0分（北京时间）</w:t>
      </w:r>
      <w:r/>
    </w:p>
    <w:p>
      <w:pPr>
        <w:ind w:firstLine="480"/>
        <w:spacing w:line="360" w:lineRule="auto"/>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地点：</w:t>
      </w:r>
      <w:r>
        <w:rPr>
          <w:rFonts w:hint="eastAsia" w:ascii="仿宋" w:hAnsi="仿宋" w:eastAsia="仿宋" w:cs="仿宋"/>
          <w:b/>
          <w:bCs/>
          <w:color w:val="auto"/>
          <w:sz w:val="24"/>
          <w:szCs w:val="24"/>
          <w:highlight w:val="none"/>
          <w:lang w:val="en-US" w:eastAsia="zh-CN"/>
        </w:rPr>
        <w:t xml:space="preserve">“苏采云”江苏省政府采购交易系统网上开标大厅</w:t>
      </w:r>
      <w:r>
        <w:rPr>
          <w:rFonts w:hint="eastAsia" w:ascii="仿宋" w:hAnsi="仿宋" w:eastAsia="仿宋" w:cs="仿宋"/>
          <w:b/>
          <w:bCs/>
          <w:color w:val="auto"/>
          <w:sz w:val="24"/>
          <w:szCs w:val="24"/>
          <w:highlight w:val="none"/>
        </w:rPr>
        <w:t xml:space="preserve">。</w:t>
      </w:r>
      <w:r/>
    </w:p>
    <w:p>
      <w:pPr>
        <w:spacing w:line="360" w:lineRule="auto"/>
        <w:rPr>
          <w:rFonts w:hint="eastAsia" w:ascii="仿宋" w:hAnsi="仿宋" w:eastAsia="仿宋" w:cs="仿宋"/>
          <w:b/>
          <w:bCs/>
          <w:color w:val="auto"/>
          <w:sz w:val="24"/>
          <w:szCs w:val="24"/>
          <w:highlight w:val="none"/>
        </w:rPr>
      </w:pPr>
      <w:r/>
      <w:bookmarkStart w:id="34" w:name="_Toc35393803"/>
      <w:r/>
      <w:bookmarkStart w:id="35" w:name="_Toc28359017"/>
      <w:r/>
      <w:bookmarkStart w:id="36" w:name="_Toc35393634"/>
      <w:r/>
      <w:bookmarkStart w:id="37" w:name="_Toc28359094"/>
      <w:r>
        <w:rPr>
          <w:rFonts w:hint="eastAsia" w:ascii="仿宋" w:hAnsi="仿宋" w:eastAsia="仿宋" w:cs="仿宋"/>
          <w:b/>
          <w:bCs/>
          <w:color w:val="auto"/>
          <w:sz w:val="24"/>
          <w:szCs w:val="24"/>
          <w:highlight w:val="none"/>
        </w:rPr>
        <w:t xml:space="preserve">六、公告期限</w:t>
      </w:r>
      <w:bookmarkEnd w:id="34"/>
      <w:r/>
      <w:bookmarkEnd w:id="35"/>
      <w:r/>
      <w:bookmarkEnd w:id="36"/>
      <w:r/>
      <w:bookmarkEnd w:id="3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自本公告发布之日起3个工作日。</w:t>
      </w:r>
      <w:r/>
    </w:p>
    <w:p>
      <w:pPr>
        <w:spacing w:line="360" w:lineRule="auto"/>
        <w:rPr>
          <w:rFonts w:hint="eastAsia" w:ascii="仿宋" w:hAnsi="仿宋" w:eastAsia="仿宋" w:cs="仿宋"/>
          <w:b/>
          <w:bCs/>
          <w:color w:val="auto"/>
          <w:sz w:val="24"/>
          <w:szCs w:val="24"/>
          <w:highlight w:val="none"/>
        </w:rPr>
      </w:pPr>
      <w:r/>
      <w:bookmarkStart w:id="38" w:name="_Toc35393804"/>
      <w:r/>
      <w:bookmarkStart w:id="39" w:name="_Toc35393635"/>
      <w:r>
        <w:rPr>
          <w:rFonts w:hint="eastAsia" w:ascii="仿宋" w:hAnsi="仿宋" w:eastAsia="仿宋" w:cs="仿宋"/>
          <w:b/>
          <w:bCs/>
          <w:color w:val="auto"/>
          <w:sz w:val="24"/>
          <w:szCs w:val="24"/>
          <w:highlight w:val="none"/>
        </w:rPr>
        <w:t xml:space="preserve">七、其他补充事宜</w:t>
      </w:r>
      <w:bookmarkEnd w:id="38"/>
      <w:r/>
      <w:bookmarkEnd w:id="39"/>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bookmarkStart w:id="40" w:name="_Toc28359095"/>
      <w:r/>
      <w:bookmarkStart w:id="41" w:name="_Toc28359018"/>
      <w:r/>
      <w:bookmarkStart w:id="42" w:name="_Toc35393805"/>
      <w:r/>
      <w:bookmarkStart w:id="43" w:name="_Toc35393636"/>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集中现场考察或答疑</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供应商代表携带①营业执照复印件(加盖单位公章)、②法定代表人授权委托书（加盖单位公章）、③身份证、④苏彩云本项目已报名截图（加盖单位公章）、</w:t>
      </w:r>
      <w:r>
        <w:rPr>
          <w:rFonts w:hint="eastAsia" w:ascii="仿宋" w:hAnsi="仿宋" w:eastAsia="仿宋" w:cs="仿宋"/>
          <w:bCs/>
          <w:color w:val="auto"/>
          <w:sz w:val="24"/>
          <w:szCs w:val="24"/>
          <w:highlight w:val="none"/>
        </w:rPr>
        <w:t xml:space="preserve">参加集中考察或答疑,现场</w:t>
      </w:r>
      <w:r>
        <w:rPr>
          <w:rFonts w:hint="eastAsia" w:ascii="仿宋" w:hAnsi="仿宋" w:eastAsia="仿宋" w:cs="仿宋"/>
          <w:bCs/>
          <w:color w:val="auto"/>
          <w:sz w:val="24"/>
          <w:szCs w:val="24"/>
          <w:highlight w:val="none"/>
          <w:lang w:eastAsia="zh-CN"/>
        </w:rPr>
        <w:t xml:space="preserve">勘查</w:t>
      </w:r>
      <w:r>
        <w:rPr>
          <w:rFonts w:hint="eastAsia" w:ascii="仿宋" w:hAnsi="仿宋" w:eastAsia="仿宋" w:cs="仿宋"/>
          <w:bCs/>
          <w:color w:val="auto"/>
          <w:sz w:val="24"/>
          <w:szCs w:val="24"/>
          <w:highlight w:val="none"/>
        </w:rPr>
        <w:t xml:space="preserve">签到开始时间：2026年</w:t>
      </w:r>
      <w:r>
        <w:rPr>
          <w:rFonts w:hint="eastAsia" w:ascii="仿宋" w:hAnsi="仿宋" w:eastAsia="仿宋" w:cs="仿宋"/>
          <w:bCs/>
          <w:color w:val="auto"/>
          <w:sz w:val="24"/>
          <w:szCs w:val="24"/>
          <w:highlight w:val="none"/>
          <w:lang w:val="en-US" w:eastAsia="zh-CN"/>
        </w:rPr>
        <w:t xml:space="preserve">05</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eastAsia="zh-CN"/>
        </w:rPr>
        <w:t xml:space="preserve">09</w:t>
      </w:r>
      <w:r>
        <w:rPr>
          <w:rFonts w:hint="eastAsia" w:ascii="仿宋" w:hAnsi="仿宋" w:eastAsia="仿宋" w:cs="仿宋"/>
          <w:bCs/>
          <w:color w:val="auto"/>
          <w:sz w:val="24"/>
          <w:szCs w:val="24"/>
          <w:highlight w:val="none"/>
        </w:rPr>
        <w:t xml:space="preserve">日09:00，签到截止时间：2026年</w:t>
      </w:r>
      <w:r>
        <w:rPr>
          <w:rFonts w:hint="eastAsia" w:ascii="仿宋" w:hAnsi="仿宋" w:eastAsia="仿宋" w:cs="仿宋"/>
          <w:bCs/>
          <w:color w:val="auto"/>
          <w:sz w:val="24"/>
          <w:szCs w:val="24"/>
          <w:highlight w:val="none"/>
          <w:lang w:val="en-US" w:eastAsia="zh-CN"/>
        </w:rPr>
        <w:t xml:space="preserve">05</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eastAsia="zh-CN"/>
        </w:rPr>
        <w:t xml:space="preserve">09</w:t>
      </w:r>
      <w:r>
        <w:rPr>
          <w:rFonts w:hint="eastAsia" w:ascii="仿宋" w:hAnsi="仿宋" w:eastAsia="仿宋" w:cs="仿宋"/>
          <w:bCs/>
          <w:color w:val="auto"/>
          <w:sz w:val="24"/>
          <w:szCs w:val="24"/>
          <w:highlight w:val="none"/>
        </w:rPr>
        <w:t xml:space="preserve">日09:30，地点：</w:t>
      </w:r>
      <w:r>
        <w:rPr>
          <w:rFonts w:hint="eastAsia" w:ascii="仿宋" w:hAnsi="仿宋" w:eastAsia="仿宋" w:cs="仿宋"/>
          <w:b/>
          <w:bCs w:val="0"/>
          <w:color w:val="auto"/>
          <w:sz w:val="24"/>
          <w:szCs w:val="24"/>
          <w:highlight w:val="none"/>
          <w:lang w:val="en-US" w:eastAsia="zh-CN"/>
        </w:rPr>
        <w:t xml:space="preserve">江苏省南京市鼓楼区虎踞关清凉山公园东门内（武侯祠）</w:t>
      </w:r>
      <w:r>
        <w:rPr>
          <w:rFonts w:hint="eastAsia" w:ascii="仿宋" w:hAnsi="仿宋" w:eastAsia="仿宋" w:cs="仿宋"/>
          <w:b/>
          <w:bCs w:val="0"/>
          <w:color w:val="auto"/>
          <w:sz w:val="24"/>
          <w:szCs w:val="24"/>
          <w:highlight w:val="none"/>
        </w:rPr>
        <w:t xml:space="preserve">集合，联系人：</w:t>
      </w:r>
      <w:r>
        <w:rPr>
          <w:rFonts w:hint="eastAsia" w:ascii="仿宋" w:hAnsi="仿宋" w:eastAsia="仿宋" w:cs="仿宋"/>
          <w:b/>
          <w:bCs w:val="0"/>
          <w:color w:val="auto"/>
          <w:sz w:val="24"/>
          <w:szCs w:val="24"/>
          <w:highlight w:val="none"/>
          <w:lang w:val="en-US" w:eastAsia="zh-CN"/>
        </w:rPr>
        <w:t xml:space="preserve">张</w:t>
      </w:r>
      <w:r>
        <w:rPr>
          <w:rFonts w:hint="eastAsia" w:ascii="仿宋" w:hAnsi="仿宋" w:eastAsia="仿宋" w:cs="仿宋"/>
          <w:b/>
          <w:bCs w:val="0"/>
          <w:color w:val="auto"/>
          <w:sz w:val="24"/>
          <w:szCs w:val="24"/>
          <w:highlight w:val="none"/>
        </w:rPr>
        <w:t xml:space="preserve">工，联系电话：</w:t>
      </w:r>
      <w:r>
        <w:rPr>
          <w:rFonts w:hint="eastAsia" w:ascii="仿宋" w:hAnsi="仿宋" w:eastAsia="仿宋" w:cs="仿宋"/>
          <w:b/>
          <w:bCs w:val="0"/>
          <w:color w:val="auto"/>
          <w:sz w:val="24"/>
          <w:szCs w:val="24"/>
          <w:highlight w:val="none"/>
          <w:lang w:val="en-US" w:eastAsia="zh-CN"/>
        </w:rPr>
        <w:t xml:space="preserve">15205163861</w:t>
      </w:r>
      <w:r>
        <w:rPr>
          <w:rFonts w:hint="eastAsia" w:ascii="仿宋" w:hAnsi="仿宋" w:eastAsia="仿宋" w:cs="仿宋"/>
          <w:bCs/>
          <w:color w:val="auto"/>
          <w:sz w:val="24"/>
          <w:szCs w:val="24"/>
          <w:highlight w:val="none"/>
        </w:rPr>
        <w:t xml:space="preserve">，超过规定时间到达的投标供应商，不再另行组织踏勘。投标供应商应对项目现场和周围环境进行仔细认真地查勘并复核技术参数，在随后的采购中，对现场资料和数据所作出的推论、解释和结论及由此造成的后果由投标供应商负责。踏勘现场按照自愿原则，无论参与与否不影响供应商参与后续采购活动。未踏勘现场或踏勘工作不详细的供应商，不得以不完全了解现场情况为理由而向采购人提出任何索赔或其他要求，对此采购人不承担任何责任。</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公告媒体</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（1）本采购公告在江苏政府采购网（http://www.ccgp-jiangsu.gov.cn/）、南京公共采购信息网（https://njgc.jfh.com/）公示发布，敬请各供应商关注；</w:t>
      </w:r>
      <w:r/>
    </w:p>
    <w:p>
      <w:pPr>
        <w:ind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（2）有关本次采购存在变动或修改，敬请各供应商及时关注江苏政府采购网（http://www.ccgp-jiangsu.gov.cn/）、南京公共采购信息网（https://njgc.jfh.com/）发布的关于本项目的信息更正公告；</w:t>
      </w:r>
      <w:r/>
    </w:p>
    <w:p>
      <w:pPr>
        <w:ind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（3）对采购项目的技术及需求问题，请向采购人联系人咨询。</w:t>
      </w:r>
      <w:r/>
    </w:p>
    <w:p>
      <w:pPr>
        <w:ind w:firstLine="480"/>
        <w:jc w:val="left"/>
        <w:keepLines w:val="0"/>
        <w:keepNext w:val="0"/>
        <w:pageBreakBefore w:val="0"/>
        <w:spacing w:line="360" w:lineRule="auto"/>
        <w:widowControl w:val="off"/>
        <w:rPr>
          <w:rFonts w:hint="eastAsia" w:ascii="仿宋" w:hAnsi="仿宋" w:eastAsia="仿宋" w:cs="仿宋"/>
          <w:b/>
          <w:bCs/>
          <w:color w:val="auto"/>
          <w:sz w:val="24"/>
          <w:szCs w:val="22"/>
          <w:highlight w:val="none"/>
        </w:rPr>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
          <w:bCs/>
          <w:color w:val="auto"/>
          <w:sz w:val="24"/>
          <w:szCs w:val="22"/>
          <w:highlight w:val="none"/>
        </w:rPr>
        <w:t xml:space="preserve">潜在供应商访问</w:t>
      </w:r>
      <w:r>
        <w:rPr>
          <w:rFonts w:hint="eastAsia" w:ascii="仿宋" w:hAnsi="仿宋" w:eastAsia="仿宋" w:cs="仿宋"/>
          <w:b/>
          <w:bCs/>
          <w:color w:val="auto"/>
          <w:sz w:val="24"/>
          <w:szCs w:val="24"/>
          <w:highlight w:val="none"/>
        </w:rPr>
        <w:t xml:space="preserve">政府采购管理交易系统（苏采云）</w:t>
      </w:r>
      <w:r>
        <w:rPr>
          <w:rFonts w:hint="eastAsia" w:ascii="仿宋" w:hAnsi="仿宋" w:eastAsia="仿宋" w:cs="仿宋"/>
          <w:b/>
          <w:bCs/>
          <w:color w:val="auto"/>
          <w:sz w:val="24"/>
          <w:szCs w:val="22"/>
          <w:highlight w:val="none"/>
        </w:rPr>
        <w:t xml:space="preserve">的网络地址和方法：</w:t>
      </w:r>
      <w:r/>
    </w:p>
    <w:p>
      <w:pPr>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3）“CA数字证书”的办理材料以及供应商操作手册详见：http://jsxcmm.com/help/gys.html。</w:t>
      </w:r>
      <w:r/>
    </w:p>
    <w:p>
      <w:pPr>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4）潜在供应商访问“苏采云”系统的网络地址和方法：“苏采云”系统的网址：http://jszfcg.jsczt.cn/jszc/login。</w:t>
      </w:r>
      <w:r/>
    </w:p>
    <w:p>
      <w:pPr>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6）招标代理机构（采购代理机构）将数据电文形式的采购文件加载至“苏采云”系统，供潜在供应商下载或者查阅。    </w:t>
      </w:r>
      <w:r/>
    </w:p>
    <w:p>
      <w:pPr>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7）苏采云系统使用谷歌浏览器参与不见面开标。</w:t>
      </w:r>
      <w:r/>
    </w:p>
    <w:p>
      <w:pPr>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“苏采云”南京地区客服热线025-83633744、025-83633743。</w:t>
      </w:r>
      <w:r/>
    </w:p>
    <w:p>
      <w:pPr>
        <w:ind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采购项目需要落实的政府采购政策</w:t>
      </w:r>
      <w:r/>
    </w:p>
    <w:p>
      <w:pPr>
        <w:ind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（1）政府采购促进中小企业发展</w:t>
      </w:r>
      <w:r/>
    </w:p>
    <w:p>
      <w:pPr>
        <w:ind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（2）政府采购支持监狱企业发展</w:t>
      </w:r>
      <w:r/>
    </w:p>
    <w:p>
      <w:pPr>
        <w:ind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（3）政府采购促进残疾人就业</w:t>
      </w:r>
      <w:r/>
    </w:p>
    <w:p>
      <w:pPr>
        <w:ind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（4）政府采购鼓励采购节能环保产品</w:t>
      </w:r>
      <w:r/>
    </w:p>
    <w:p>
      <w:pPr>
        <w:ind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（5）信息安全产品政策</w:t>
      </w:r>
      <w:r/>
    </w:p>
    <w:p>
      <w:pPr>
        <w:ind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（6）进口产品政策</w:t>
      </w:r>
      <w:r/>
    </w:p>
    <w:p>
      <w:pPr>
        <w:ind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（7）投标担保政策</w:t>
      </w:r>
      <w:r/>
    </w:p>
    <w:p>
      <w:pPr>
        <w:ind w:firstLine="480"/>
        <w:jc w:val="left"/>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4.图纸及清单网盘下载网址：https://pan.baidu.com/s/1bIrUq86DZ8X3wbHmvxUROA 提取码: vnhp</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八、凡对本次采购提出询问，请按以下方式联系。</w:t>
      </w:r>
      <w:bookmarkEnd w:id="40"/>
      <w:r/>
      <w:bookmarkEnd w:id="41"/>
      <w:r/>
      <w:bookmarkEnd w:id="42"/>
      <w:r/>
      <w:bookmarkEnd w:id="43"/>
      <w:r/>
      <w:r/>
    </w:p>
    <w:p>
      <w:pPr>
        <w:ind w:firstLine="480"/>
        <w:spacing w:line="360" w:lineRule="auto"/>
        <w:rPr>
          <w:rFonts w:hint="eastAsia" w:ascii="仿宋" w:hAnsi="仿宋" w:eastAsia="仿宋" w:cs="仿宋"/>
          <w:color w:val="auto"/>
          <w:sz w:val="24"/>
          <w:szCs w:val="24"/>
          <w:highlight w:val="none"/>
        </w:rPr>
      </w:pPr>
      <w:r/>
      <w:bookmarkStart w:id="44" w:name="_Toc35393637"/>
      <w:r/>
      <w:bookmarkStart w:id="45" w:name="_Toc28359096"/>
      <w:r/>
      <w:bookmarkStart w:id="46" w:name="_Toc35393806"/>
      <w:r/>
      <w:bookmarkStart w:id="47" w:name="_Toc28359019"/>
      <w:r>
        <w:rPr>
          <w:rFonts w:hint="eastAsia" w:ascii="仿宋" w:hAnsi="仿宋" w:eastAsia="仿宋" w:cs="仿宋"/>
          <w:color w:val="auto"/>
          <w:sz w:val="24"/>
          <w:szCs w:val="24"/>
          <w:highlight w:val="none"/>
        </w:rPr>
        <w:t xml:space="preserve">1.采购人信息</w:t>
      </w:r>
      <w:bookmarkEnd w:id="44"/>
      <w:r/>
      <w:bookmarkEnd w:id="45"/>
      <w:r/>
      <w:bookmarkEnd w:id="46"/>
      <w:r/>
      <w:bookmarkEnd w:id="47"/>
      <w:r/>
      <w:r/>
    </w:p>
    <w:p>
      <w:pPr>
        <w:pStyle w:val="925"/>
        <w:ind w:right="450" w:firstLine="480"/>
        <w:spacing w:before="0" w:beforeAutospacing="0" w:after="0" w:afterAutospacing="0" w:line="360" w:lineRule="auto"/>
        <w:rPr>
          <w:rFonts w:hint="eastAsia" w:ascii="仿宋" w:hAnsi="仿宋" w:eastAsia="仿宋" w:cs="仿宋"/>
          <w:color w:val="auto"/>
          <w:highlight w:val="none"/>
          <w:u w:val="none"/>
          <w:lang w:eastAsia="zh-CN"/>
        </w:rPr>
      </w:pPr>
      <w:r>
        <w:rPr>
          <w:rFonts w:hint="eastAsia" w:ascii="仿宋" w:hAnsi="仿宋" w:eastAsia="仿宋" w:cs="仿宋"/>
          <w:color w:val="auto"/>
          <w:highlight w:val="none"/>
        </w:rPr>
        <w:t xml:space="preserve">名    称：</w:t>
      </w:r>
      <w:r>
        <w:rPr>
          <w:rFonts w:hint="eastAsia" w:ascii="仿宋" w:hAnsi="仿宋" w:eastAsia="仿宋" w:cs="仿宋"/>
          <w:color w:val="auto"/>
          <w:highlight w:val="none"/>
          <w:u w:val="none"/>
          <w:lang w:eastAsia="zh-CN"/>
        </w:rPr>
        <w:t xml:space="preserve">南京城墙保护管理中心</w:t>
      </w:r>
      <w:r/>
    </w:p>
    <w:p>
      <w:pPr>
        <w:pStyle w:val="925"/>
        <w:ind w:right="450" w:firstLine="480"/>
        <w:spacing w:before="0" w:beforeAutospacing="0" w:after="0" w:afterAutospacing="0" w:line="360" w:lineRule="auto"/>
        <w:rPr>
          <w:rFonts w:hint="eastAsia" w:ascii="仿宋" w:hAnsi="仿宋" w:eastAsia="仿宋" w:cs="仿宋"/>
          <w:color w:val="auto"/>
          <w:highlight w:val="none"/>
          <w:u w:val="none"/>
          <w:lang w:val="en-US" w:eastAsia="zh-CN"/>
        </w:rPr>
      </w:pPr>
      <w:r>
        <w:rPr>
          <w:rFonts w:hint="eastAsia" w:ascii="仿宋" w:hAnsi="仿宋" w:eastAsia="仿宋" w:cs="仿宋"/>
          <w:color w:val="auto"/>
          <w:highlight w:val="none"/>
          <w:u w:val="none"/>
        </w:rPr>
        <w:t xml:space="preserve">地    址：</w:t>
      </w:r>
      <w:r>
        <w:rPr>
          <w:rFonts w:hint="eastAsia" w:ascii="仿宋" w:hAnsi="仿宋" w:eastAsia="仿宋" w:cs="仿宋"/>
          <w:color w:val="auto"/>
          <w:highlight w:val="none"/>
          <w:u w:val="none"/>
          <w:lang w:val="en-US" w:eastAsia="zh-CN"/>
        </w:rPr>
        <w:t xml:space="preserve">南京市</w:t>
      </w:r>
      <w:r>
        <w:rPr>
          <w:rFonts w:hint="eastAsia" w:ascii="仿宋" w:hAnsi="仿宋" w:eastAsia="仿宋" w:cs="仿宋"/>
          <w:color w:val="auto"/>
          <w:highlight w:val="none"/>
          <w:u w:val="none"/>
          <w:lang w:eastAsia="zh-CN"/>
        </w:rPr>
        <w:t xml:space="preserve">秦淮区边营一号</w:t>
      </w:r>
      <w:r/>
    </w:p>
    <w:p>
      <w:pPr>
        <w:ind w:firstLine="480"/>
        <w:keepLines/>
        <w:keepNext/>
        <w:spacing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highlight w:val="none"/>
          <w:u w:val="none"/>
        </w:rPr>
        <w:t xml:space="preserve">联 系 人：</w:t>
      </w:r>
      <w:r>
        <w:rPr>
          <w:rFonts w:hint="eastAsia" w:ascii="仿宋" w:hAnsi="仿宋" w:eastAsia="仿宋" w:cs="仿宋"/>
          <w:color w:val="auto"/>
          <w:sz w:val="24"/>
          <w:szCs w:val="24"/>
          <w:highlight w:val="none"/>
          <w:u w:val="none"/>
          <w:lang w:val="en-US" w:eastAsia="zh-CN"/>
        </w:rPr>
        <w:t xml:space="preserve">赵主任</w:t>
      </w:r>
      <w:r/>
    </w:p>
    <w:p>
      <w:pPr>
        <w:ind w:firstLine="480"/>
        <w:keepLines/>
        <w:keepNext/>
        <w:spacing w:line="360" w:lineRule="auto"/>
        <w:rPr>
          <w:rFonts w:hint="eastAsia" w:ascii="仿宋" w:hAnsi="仿宋" w:eastAsia="仿宋" w:cs="仿宋"/>
          <w:color w:val="auto"/>
          <w:sz w:val="24"/>
          <w:szCs w:val="24"/>
          <w:highlight w:val="none"/>
          <w:u w:val="none"/>
          <w:lang w:val="en-US"/>
        </w:rPr>
      </w:pPr>
      <w:r>
        <w:rPr>
          <w:rFonts w:hint="eastAsia" w:ascii="仿宋" w:hAnsi="仿宋" w:eastAsia="仿宋" w:cs="仿宋"/>
          <w:color w:val="auto"/>
          <w:sz w:val="24"/>
          <w:szCs w:val="24"/>
          <w:highlight w:val="none"/>
          <w:u w:val="none"/>
        </w:rPr>
        <w:t xml:space="preserve">联系方式：025-84328227</w:t>
      </w:r>
      <w:r/>
    </w:p>
    <w:p>
      <w:pPr>
        <w:ind w:firstLine="480"/>
        <w:spacing w:line="360" w:lineRule="auto"/>
        <w:rPr>
          <w:rFonts w:hint="eastAsia" w:ascii="仿宋" w:hAnsi="仿宋" w:eastAsia="仿宋" w:cs="仿宋"/>
          <w:color w:val="auto"/>
          <w:sz w:val="24"/>
          <w:szCs w:val="24"/>
          <w:highlight w:val="none"/>
          <w:u w:val="none"/>
        </w:rPr>
      </w:pPr>
      <w:r/>
      <w:bookmarkStart w:id="48" w:name="_Toc35393807"/>
      <w:r/>
      <w:bookmarkStart w:id="49" w:name="_Toc28359020"/>
      <w:r/>
      <w:bookmarkStart w:id="50" w:name="_Toc28359097"/>
      <w:r/>
      <w:bookmarkStart w:id="51" w:name="_Toc35393638"/>
      <w:r>
        <w:rPr>
          <w:rFonts w:hint="eastAsia" w:ascii="仿宋" w:hAnsi="仿宋" w:eastAsia="仿宋" w:cs="仿宋"/>
          <w:color w:val="auto"/>
          <w:sz w:val="24"/>
          <w:szCs w:val="24"/>
          <w:highlight w:val="none"/>
          <w:u w:val="none"/>
        </w:rPr>
        <w:t xml:space="preserve">2.采购代理机构信息</w:t>
      </w:r>
      <w:bookmarkEnd w:id="48"/>
      <w:r/>
      <w:bookmarkEnd w:id="49"/>
      <w:r/>
      <w:bookmarkEnd w:id="50"/>
      <w:r/>
      <w:bookmarkEnd w:id="51"/>
      <w:r/>
      <w:r/>
    </w:p>
    <w:p>
      <w:pPr>
        <w:ind w:firstLine="480"/>
        <w:spacing w:line="360" w:lineRule="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rPr>
        <w:t xml:space="preserve">名    称：</w:t>
      </w:r>
      <w:r>
        <w:rPr>
          <w:rFonts w:hint="eastAsia" w:ascii="仿宋" w:hAnsi="仿宋" w:eastAsia="仿宋" w:cs="仿宋"/>
          <w:color w:val="auto"/>
          <w:sz w:val="24"/>
          <w:szCs w:val="24"/>
          <w:highlight w:val="none"/>
          <w:u w:val="none"/>
          <w:lang w:eastAsia="zh-CN"/>
        </w:rPr>
        <w:t xml:space="preserve">南京钶源建设项目管理有限公司</w:t>
      </w:r>
      <w:r/>
    </w:p>
    <w:p>
      <w:pPr>
        <w:ind w:firstLine="480"/>
        <w:spacing w:line="360" w:lineRule="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地　　址：</w:t>
      </w:r>
      <w:r>
        <w:rPr>
          <w:rFonts w:hint="eastAsia" w:ascii="仿宋" w:hAnsi="仿宋" w:eastAsia="仿宋" w:cs="仿宋"/>
          <w:bCs/>
          <w:color w:val="auto"/>
          <w:sz w:val="24"/>
          <w:szCs w:val="24"/>
          <w:highlight w:val="none"/>
          <w:u w:val="none"/>
        </w:rPr>
        <w:t xml:space="preserve">南京市雨花台区中国(南京)软件谷芯创产业园B栋402</w:t>
      </w:r>
      <w:r/>
    </w:p>
    <w:p>
      <w:pPr>
        <w:pStyle w:val="899"/>
        <w:ind w:firstLine="480"/>
        <w:spacing w:line="360" w:lineRule="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项目联系人：</w:t>
      </w:r>
      <w:r>
        <w:rPr>
          <w:rFonts w:hint="eastAsia" w:ascii="仿宋" w:hAnsi="仿宋" w:eastAsia="仿宋" w:cs="仿宋"/>
          <w:color w:val="auto"/>
          <w:sz w:val="24"/>
          <w:szCs w:val="24"/>
          <w:highlight w:val="none"/>
          <w:u w:val="none"/>
          <w:lang w:val="en-US" w:eastAsia="zh-CN"/>
        </w:rPr>
        <w:t xml:space="preserve">张</w:t>
      </w:r>
      <w:r>
        <w:rPr>
          <w:rFonts w:hint="eastAsia" w:ascii="仿宋" w:hAnsi="仿宋" w:eastAsia="仿宋" w:cs="仿宋"/>
          <w:color w:val="auto"/>
          <w:sz w:val="24"/>
          <w:szCs w:val="24"/>
          <w:highlight w:val="none"/>
          <w:u w:val="none"/>
        </w:rPr>
        <w:t xml:space="preserve">工</w:t>
      </w:r>
      <w:r/>
    </w:p>
    <w:p>
      <w:pPr>
        <w:ind w:firstLine="480"/>
        <w:spacing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rPr>
        <w:t xml:space="preserve">联系方式：</w:t>
      </w:r>
      <w:r>
        <w:rPr>
          <w:rFonts w:hint="eastAsia" w:ascii="仿宋" w:hAnsi="仿宋" w:eastAsia="仿宋" w:cs="仿宋"/>
          <w:color w:val="auto"/>
          <w:sz w:val="24"/>
          <w:szCs w:val="24"/>
          <w:highlight w:val="none"/>
          <w:u w:val="none"/>
          <w:lang w:val="en-US" w:eastAsia="zh-CN"/>
        </w:rPr>
        <w:t xml:space="preserve">15205163861</w:t>
      </w:r>
      <w:r/>
    </w:p>
    <w:p>
      <w:pPr>
        <w:pStyle w:val="899"/>
        <w:ind w:firstLine="480"/>
        <w:spacing w:line="360" w:lineRule="auto"/>
        <w:rPr>
          <w:rFonts w:hint="eastAsia" w:ascii="仿宋" w:hAnsi="仿宋" w:eastAsia="仿宋" w:cs="仿宋"/>
          <w:color w:val="auto"/>
          <w:sz w:val="24"/>
          <w:szCs w:val="24"/>
          <w:highlight w:val="none"/>
          <w:u w:val="none"/>
          <w:lang w:val="en-US" w:eastAsia="zh-CN"/>
        </w:rPr>
        <w:sectPr>
          <w:footnotePr/>
          <w:endnotePr/>
          <w:type w:val="nextPage"/>
          <w:pgSz w:w="11906" w:h="16838" w:orient="portrait"/>
          <w:pgMar w:top="1417" w:right="1757" w:bottom="1417" w:left="1757" w:header="851" w:footer="1020" w:gutter="0"/>
          <w:pgNumType w:start="1"/>
          <w:cols w:num="1" w:sep="0" w:space="720" w:equalWidth="1"/>
          <w:docGrid w:linePitch="360"/>
        </w:sectPr>
      </w:pPr>
      <w:r>
        <w:rPr>
          <w:rFonts w:hint="eastAsia" w:ascii="仿宋" w:hAnsi="仿宋" w:eastAsia="仿宋" w:cs="仿宋"/>
          <w:color w:val="auto"/>
          <w:sz w:val="24"/>
          <w:szCs w:val="24"/>
          <w:highlight w:val="none"/>
          <w:u w:val="none"/>
          <w:lang w:val="en-US" w:eastAsia="zh-CN"/>
        </w:rPr>
      </w:r>
      <w:r/>
    </w:p>
    <w:p>
      <w:pPr>
        <w:pStyle w:val="870"/>
        <w:numPr>
          <w:ilvl w:val="0"/>
          <w:numId w:val="5"/>
        </w:numPr>
        <w:ind w:firstLine="0"/>
        <w:jc w:val="center"/>
        <w:keepLines w:val="0"/>
        <w:keepNext/>
        <w:pageBreakBefore w:val="0"/>
        <w:spacing w:before="240" w:after="240" w:line="240" w:lineRule="auto"/>
        <w:widowControl w:val="off"/>
        <w:tabs>
          <w:tab w:val="clear" w:pos="1440" w:leader="none"/>
          <w:tab w:val="clear" w:pos="5670" w:leader="none"/>
        </w:tabs>
        <w:rPr>
          <w:rFonts w:hint="eastAsia" w:ascii="仿宋" w:hAnsi="仿宋" w:eastAsia="仿宋" w:cs="仿宋"/>
          <w:color w:val="auto"/>
          <w:spacing w:val="-10"/>
          <w:sz w:val="36"/>
          <w:szCs w:val="36"/>
          <w:highlight w:val="none"/>
        </w:rPr>
      </w:pPr>
      <w:r/>
      <w:bookmarkStart w:id="52" w:name="_Toc27534"/>
      <w:r/>
      <w:bookmarkStart w:id="53" w:name="_Toc20068"/>
      <w:r/>
      <w:bookmarkStart w:id="54" w:name="_Toc9883"/>
      <w:r/>
      <w:bookmarkStart w:id="55" w:name="_Toc8595"/>
      <w:r/>
      <w:bookmarkStart w:id="56" w:name="_Toc26840"/>
      <w:r/>
      <w:bookmarkStart w:id="57" w:name="_Toc23673"/>
      <w:r/>
      <w:bookmarkStart w:id="58" w:name="_Toc24803"/>
      <w:r/>
      <w:bookmarkStart w:id="59" w:name="_Toc5458"/>
      <w:r/>
      <w:bookmarkStart w:id="60" w:name="_Toc19905"/>
      <w:r/>
      <w:bookmarkStart w:id="61" w:name="_Toc12107"/>
      <w:r/>
      <w:bookmarkStart w:id="62" w:name="_Toc28391"/>
      <w:r/>
      <w:bookmarkStart w:id="63" w:name="_Toc10097"/>
      <w:r/>
      <w:bookmarkStart w:id="64" w:name="_Toc33266148"/>
      <w:r/>
      <w:bookmarkStart w:id="65" w:name="_Toc28174"/>
      <w:r>
        <w:rPr>
          <w:rFonts w:hint="eastAsia" w:ascii="仿宋" w:hAnsi="仿宋" w:eastAsia="仿宋" w:cs="仿宋"/>
          <w:color w:val="auto"/>
          <w:spacing w:val="-10"/>
          <w:sz w:val="36"/>
          <w:szCs w:val="36"/>
          <w:highlight w:val="none"/>
        </w:rPr>
        <w:t xml:space="preserve">竞争性磋商须知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jc w:val="center"/>
        <w:spacing w:line="85" w:lineRule="atLeast"/>
        <w:rPr>
          <w:rFonts w:hint="eastAsia" w:ascii="仿宋" w:hAnsi="仿宋" w:eastAsia="仿宋" w:cs="仿宋"/>
          <w:b/>
          <w:color w:val="auto"/>
          <w:spacing w:val="8"/>
          <w:szCs w:val="21"/>
          <w:highlight w:val="none"/>
        </w:rPr>
      </w:pPr>
      <w:r>
        <w:rPr>
          <w:rFonts w:hint="eastAsia" w:ascii="仿宋" w:hAnsi="仿宋" w:eastAsia="仿宋" w:cs="仿宋"/>
          <w:b/>
          <w:color w:val="auto"/>
          <w:spacing w:val="8"/>
          <w:szCs w:val="21"/>
          <w:highlight w:val="none"/>
        </w:rPr>
        <w:t xml:space="preserve">供应商须知前附表</w:t>
      </w:r>
      <w:r/>
    </w:p>
    <w:p>
      <w:pPr>
        <w:rPr>
          <w:rFonts w:hint="eastAsia" w:ascii="仿宋" w:hAnsi="仿宋" w:eastAsia="仿宋" w:cs="仿宋"/>
          <w:highlight w:val="none"/>
        </w:rPr>
      </w:pPr>
      <w:r>
        <w:rPr>
          <w:rFonts w:hint="eastAsia" w:ascii="仿宋" w:hAnsi="仿宋" w:eastAsia="仿宋" w:cs="仿宋"/>
          <w:highlight w:val="none"/>
        </w:rPr>
      </w:r>
      <w:r/>
    </w:p>
    <w:tbl>
      <w:tblPr>
        <w:tblStyle w:val="880"/>
        <w:tblW w:w="9322" w:type="dxa"/>
        <w:tblInd w:w="-108" w:type="dxa"/>
        <w:tblLayout w:type="autofit"/>
        <w:tblCellMar>
          <w:left w:w="108" w:type="dxa"/>
          <w:top w:w="0" w:type="dxa"/>
          <w:right w:w="108" w:type="dxa"/>
          <w:bottom w:w="0" w:type="dxa"/>
        </w:tblCellMar>
        <w:tblLook w:val="04A0" w:firstRow="1" w:lastRow="0" w:firstColumn="1" w:lastColumn="0" w:noHBand="0" w:noVBand="1"/>
      </w:tblPr>
      <w:tblGrid>
        <w:gridCol w:w="671"/>
        <w:gridCol w:w="1531"/>
        <w:gridCol w:w="7120"/>
      </w:tblGrid>
      <w:tr>
        <w:trPr>
          <w:trHeight w:val="62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具体内容</w:t>
            </w:r>
            <w:r/>
          </w:p>
        </w:tc>
      </w:tr>
      <w:tr>
        <w:trPr>
          <w:trHeight w:val="39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项目名称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南京石头城遗址公园工程兰圃项目原施工方破产后剩余工程收尾建设项目</w:t>
            </w:r>
            <w:r/>
          </w:p>
        </w:tc>
      </w:tr>
      <w:tr>
        <w:trPr>
          <w:trHeight w:val="39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采购方式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竞争性磋商</w:t>
            </w:r>
            <w:r/>
          </w:p>
        </w:tc>
      </w:tr>
      <w:tr>
        <w:trPr>
          <w:trHeight w:val="36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项目编号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JSZC-320100-KYGS-C2026-0002</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分包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无</w:t>
            </w:r>
            <w:r/>
          </w:p>
        </w:tc>
      </w:tr>
      <w:tr>
        <w:trPr>
          <w:trHeight w:val="77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采购人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shd w:val="clear" w:color="auto" w:fill="ffffff"/>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名称：南京城墙保护管理中心</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联系人：赵主任</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联系方式：025-84328227</w:t>
            </w:r>
            <w:r/>
          </w:p>
        </w:tc>
      </w:tr>
      <w:tr>
        <w:trPr>
          <w:trHeight w:val="112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采购代理机构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名称：南京钶源建设项目管理有限公司</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联系人：张工</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联系方式：15205163861</w:t>
            </w:r>
            <w:r/>
          </w:p>
        </w:tc>
      </w:tr>
      <w:tr>
        <w:trPr>
          <w:trHeight w:val="39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最高限价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pacing w:val="8"/>
                <w:sz w:val="21"/>
                <w:szCs w:val="21"/>
                <w:highlight w:val="none"/>
                <w:lang w:val="en-US" w:eastAsia="zh-CN" w:bidi="ar-SA"/>
              </w:rPr>
              <w:t xml:space="preserve">2563396.49元</w:t>
            </w:r>
            <w:r>
              <w:rPr>
                <w:rFonts w:hint="eastAsia" w:ascii="仿宋" w:hAnsi="仿宋" w:eastAsia="仿宋" w:cs="仿宋"/>
                <w:color w:val="auto"/>
                <w:sz w:val="21"/>
                <w:szCs w:val="21"/>
                <w:highlight w:val="none"/>
                <w:lang w:val="en-US" w:eastAsia="zh-CN" w:bidi="ar-SA"/>
              </w:rPr>
              <w:t xml:space="preserve">，超出此最高限价的报价作无效响应处理。</w:t>
            </w:r>
            <w:r/>
          </w:p>
        </w:tc>
      </w:tr>
      <w:tr>
        <w:trPr>
          <w:trHeight w:val="42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磋商保证金</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无</w:t>
            </w:r>
            <w:r/>
          </w:p>
        </w:tc>
      </w:tr>
      <w:tr>
        <w:trPr>
          <w:trHeight w:val="43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磋商文件获取</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详见竞争性磋商公告</w:t>
            </w:r>
            <w:r/>
          </w:p>
        </w:tc>
      </w:tr>
      <w:tr>
        <w:trP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勘</w:t>
            </w:r>
            <w:r>
              <w:rPr>
                <w:rFonts w:hint="eastAsia" w:ascii="仿宋" w:hAnsi="仿宋" w:eastAsia="仿宋" w:cs="仿宋"/>
                <w:color w:val="auto"/>
                <w:sz w:val="21"/>
                <w:szCs w:val="21"/>
                <w:highlight w:val="none"/>
                <w:lang w:val="en-US" w:eastAsia="zh-CN" w:bidi="ar-SA"/>
              </w:rPr>
              <w:t xml:space="preserve">查</w:t>
            </w:r>
            <w:r>
              <w:rPr>
                <w:rFonts w:hint="eastAsia" w:ascii="仿宋" w:hAnsi="仿宋" w:eastAsia="仿宋" w:cs="仿宋"/>
                <w:color w:val="auto"/>
                <w:sz w:val="21"/>
                <w:szCs w:val="21"/>
                <w:highlight w:val="none"/>
                <w:lang w:val="en-US" w:eastAsia="en-US" w:bidi="ar-SA"/>
              </w:rPr>
              <w:t xml:space="preserve">现场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供应商代表携带①营业执照复印件(加盖单位公章)、②法定代表人授权委托书（加盖单位公章）、③身份证、④苏彩云本项目已报名截图（加盖单位公章）、参加集中考察或答疑,现场勘查签到开始时间</w:t>
            </w:r>
            <w:r>
              <w:rPr>
                <w:rFonts w:hint="eastAsia" w:ascii="仿宋" w:hAnsi="仿宋" w:eastAsia="仿宋" w:cs="仿宋"/>
                <w:b/>
                <w:bCs/>
                <w:color w:val="auto"/>
                <w:sz w:val="21"/>
                <w:szCs w:val="21"/>
                <w:highlight w:val="none"/>
                <w:lang w:val="en-US" w:eastAsia="zh-CN" w:bidi="ar-SA"/>
              </w:rPr>
              <w:t xml:space="preserve">：2026年05月  09日09:00，签到截止时间：2026年05月09日09:30，地点：江苏省南京市鼓楼区虎踞关清凉山公园东门内（武侯祠）集合，联系人：张工，联系电话：15205163861，</w:t>
            </w:r>
            <w:r>
              <w:rPr>
                <w:rFonts w:hint="eastAsia" w:ascii="仿宋" w:hAnsi="仿宋" w:eastAsia="仿宋" w:cs="仿宋"/>
                <w:color w:val="auto"/>
                <w:sz w:val="21"/>
                <w:szCs w:val="21"/>
                <w:highlight w:val="none"/>
                <w:lang w:val="en-US" w:eastAsia="zh-CN" w:bidi="ar-SA"/>
              </w:rPr>
              <w:t xml:space="preserve">超过规定时间到达的投标供应商，不再另行组织踏勘。投标供应商应对项目现场和周围环境进行仔细认真地查勘并复核技术参数，在随后的采购中，对现场资料和数据所作出的推论、解释和结论及由此造成的后果由投标供应商负责。踏勘现场按照自愿原则，无论参与与否不影响供应商参与后续采购活动。未踏勘现场或踏勘工作不详细的供应商，不得以不完全了解现场情况为理由而向采购人提出任何索赔或其他要求，对此采购人不承担任何责任。</w:t>
            </w:r>
            <w:r/>
          </w:p>
        </w:tc>
      </w:tr>
      <w:tr>
        <w:trPr>
          <w:trHeight w:val="55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响应文件接收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响应文件提交截止时间：</w:t>
            </w:r>
            <w:r>
              <w:rPr>
                <w:rFonts w:hint="eastAsia" w:ascii="仿宋" w:hAnsi="仿宋" w:eastAsia="仿宋" w:cs="仿宋"/>
                <w:b/>
                <w:bCs/>
                <w:color w:val="auto"/>
                <w:sz w:val="21"/>
                <w:szCs w:val="21"/>
                <w:highlight w:val="none"/>
                <w:lang w:val="en-US" w:eastAsia="zh-CN" w:bidi="ar-SA"/>
              </w:rPr>
              <w:t xml:space="preserve">2026年5月 14日14点30分</w:t>
            </w:r>
            <w:r>
              <w:rPr>
                <w:rFonts w:hint="eastAsia" w:ascii="仿宋" w:hAnsi="仿宋" w:eastAsia="仿宋" w:cs="仿宋"/>
                <w:color w:val="auto"/>
                <w:sz w:val="21"/>
                <w:szCs w:val="21"/>
                <w:highlight w:val="none"/>
                <w:lang w:val="en-US" w:eastAsia="zh-CN" w:bidi="ar-SA"/>
              </w:rPr>
              <w:t xml:space="preserve">（北京时间）</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响应文件接收地点：“苏采云”系统</w:t>
            </w:r>
            <w:r/>
          </w:p>
        </w:tc>
      </w:tr>
      <w:tr>
        <w:trP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解密要求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13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磋商时间及地址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时间：</w:t>
            </w:r>
            <w:r>
              <w:rPr>
                <w:rFonts w:hint="eastAsia" w:ascii="仿宋" w:hAnsi="仿宋" w:eastAsia="仿宋" w:cs="仿宋"/>
                <w:b/>
                <w:bCs/>
                <w:color w:val="auto"/>
                <w:sz w:val="21"/>
                <w:szCs w:val="21"/>
                <w:highlight w:val="none"/>
                <w:lang w:val="en-US" w:eastAsia="zh-CN" w:bidi="ar-SA"/>
              </w:rPr>
              <w:t xml:space="preserve">2026年5月 14日14点30分</w:t>
            </w:r>
            <w:r>
              <w:rPr>
                <w:rFonts w:hint="eastAsia" w:ascii="仿宋" w:hAnsi="仿宋" w:eastAsia="仿宋" w:cs="仿宋"/>
                <w:color w:val="auto"/>
                <w:sz w:val="21"/>
                <w:szCs w:val="21"/>
                <w:highlight w:val="none"/>
                <w:lang w:val="en-US" w:eastAsia="zh-CN" w:bidi="ar-SA"/>
              </w:rPr>
              <w:t xml:space="preserve">（北京时间）</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地点：“苏采云”系统</w:t>
            </w:r>
            <w:r/>
          </w:p>
        </w:tc>
      </w:tr>
      <w:tr>
        <w:trP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14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响应文件完整性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不接受不按要求加盖公章（电子签章）的首次响应文件。电子签章相关要求见“苏采云”系统。</w:t>
            </w:r>
            <w:r/>
          </w:p>
        </w:tc>
      </w:tr>
      <w:tr>
        <w:trPr>
          <w:trHeight w:val="58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响应文件有效期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供应商提交响应文件截止之日起90天</w:t>
            </w:r>
            <w:r/>
          </w:p>
        </w:tc>
      </w:tr>
      <w:tr>
        <w:trPr>
          <w:trHeight w:val="63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16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关于联合体磋商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本项目不接受联合体磋商</w:t>
            </w:r>
            <w:r/>
          </w:p>
        </w:tc>
      </w:tr>
      <w:tr>
        <w:trPr>
          <w:trHeight w:val="96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17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申请人的资格要求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详见第一章竞争性磋商公告</w:t>
            </w:r>
            <w:r/>
          </w:p>
        </w:tc>
      </w:tr>
      <w:tr>
        <w:trPr>
          <w:trHeight w:val="513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18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磋商文件的澄清或者修改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2、供应商应及时登录“苏采云”系统获取澄清答疑文件（修改后磋商文件），如因供应商原因未能及时下载澄清和修改后的磋商文件，由此造成的相关责任，由供应商承担。</w:t>
            </w:r>
            <w:r/>
          </w:p>
          <w:p>
            <w:pPr>
              <w:jc w:val="both"/>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zh-CN" w:bidi="ar-SA"/>
              </w:rPr>
              <w:t xml:space="preserve">3、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响应文件的范围或者改变响应文件的实质性内容。</w:t>
            </w:r>
            <w:r>
              <w:rPr>
                <w:rFonts w:hint="eastAsia" w:ascii="仿宋" w:hAnsi="仿宋" w:eastAsia="仿宋" w:cs="仿宋"/>
                <w:color w:val="auto"/>
                <w:sz w:val="21"/>
                <w:szCs w:val="21"/>
                <w:highlight w:val="none"/>
                <w:lang w:val="en-US" w:eastAsia="en-US" w:bidi="ar-SA"/>
              </w:rPr>
              <w:t xml:space="preserve">具体操作方式见《操作手册》。</w:t>
            </w:r>
            <w:r/>
          </w:p>
        </w:tc>
      </w:tr>
      <w:tr>
        <w:trPr>
          <w:trHeight w:val="433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19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不见面交易响应文件制作提交说明</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b/>
                <w:color w:val="auto"/>
                <w:sz w:val="21"/>
                <w:szCs w:val="21"/>
                <w:highlight w:val="none"/>
                <w:lang w:val="en-US" w:eastAsia="zh-CN" w:bidi="ar-SA"/>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b/>
                <w:color w:val="auto"/>
                <w:sz w:val="21"/>
                <w:szCs w:val="21"/>
                <w:highlight w:val="none"/>
                <w:lang w:val="en-US" w:eastAsia="zh-CN" w:bidi="ar-SA"/>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p>
          <w:p>
            <w:pPr>
              <w:jc w:val="both"/>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b/>
                <w:color w:val="auto"/>
                <w:sz w:val="21"/>
                <w:szCs w:val="21"/>
                <w:highlight w:val="none"/>
                <w:lang w:val="en-US" w:eastAsia="en-US" w:bidi="ar-SA"/>
              </w:rPr>
              <w:t xml:space="preserve">http：//czj.taizhou.gov.cn/col/col61762/index.html</w:t>
            </w:r>
            <w:r/>
          </w:p>
        </w:tc>
      </w:tr>
      <w:tr>
        <w:trPr>
          <w:trHeight w:val="30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报价须知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本项目采用</w:t>
            </w:r>
            <w:r>
              <w:rPr>
                <w:rFonts w:hint="eastAsia" w:ascii="仿宋" w:hAnsi="仿宋" w:eastAsia="仿宋" w:cs="仿宋"/>
                <w:b/>
                <w:color w:val="auto"/>
                <w:sz w:val="21"/>
                <w:szCs w:val="21"/>
                <w:highlight w:val="none"/>
                <w:lang w:val="en-US" w:eastAsia="zh-CN" w:bidi="ar-SA"/>
              </w:rPr>
              <w:t xml:space="preserve">固定单价</w:t>
            </w:r>
            <w:r>
              <w:rPr>
                <w:rFonts w:hint="eastAsia" w:ascii="仿宋" w:hAnsi="仿宋" w:eastAsia="仿宋" w:cs="仿宋"/>
                <w:color w:val="auto"/>
                <w:sz w:val="21"/>
                <w:szCs w:val="21"/>
                <w:highlight w:val="none"/>
                <w:lang w:val="en-US" w:eastAsia="zh-CN" w:bidi="ar-SA"/>
              </w:rPr>
              <w:t xml:space="preserve">方式。</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注：</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1、结算时如发生结算送审资料漏、缺少项目，都将视为供应商的优惠让利行为，不予核增。</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本项目根据清单进行报价，投标报价应包括采购文件所确定的招标范围内的全部内容，以及为完成上述内容所必须的人工费、材料费、机械费、管理费、利润以及现行取费中的有关费用、有关文件规定的调价、场内外运输、机械进退场、临时设施、材料周转、二次倒运、赶工措施、机械停置、噪音排污、围挡、夜间施工费、管线调查与保护、交通协调、施工图深化设计费（如有）以及</w:t>
            </w:r>
            <w:r>
              <w:rPr>
                <w:rFonts w:hint="eastAsia" w:ascii="仿宋" w:hAnsi="仿宋" w:eastAsia="仿宋" w:cs="仿宋"/>
                <w:b/>
                <w:bCs/>
                <w:color w:val="auto"/>
                <w:sz w:val="21"/>
                <w:szCs w:val="21"/>
                <w:highlight w:val="none"/>
                <w:lang w:val="en-US" w:eastAsia="zh-CN" w:bidi="ar-SA"/>
              </w:rPr>
              <w:t xml:space="preserve">配合采购人对主体大项目竣工验收做出的相关配合工作</w:t>
            </w:r>
            <w:r>
              <w:rPr>
                <w:rFonts w:hint="eastAsia" w:ascii="仿宋" w:hAnsi="仿宋" w:eastAsia="仿宋" w:cs="仿宋"/>
                <w:color w:val="auto"/>
                <w:sz w:val="21"/>
                <w:szCs w:val="21"/>
                <w:highlight w:val="none"/>
                <w:lang w:val="en-US" w:eastAsia="zh-CN" w:bidi="ar-SA"/>
              </w:rPr>
              <w:t xml:space="preserve">、根据本竞争性磋商文件要求的风险金等全部费用。图纸要求及相关技术标准内的要求须考虑在投标报价中。</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3、供应商报价时应充分考虑所有可能影响到报价的市场风险和价格因素，一旦成交，单价将确定，不予调整。</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高（中）考、节假日、市内举行重大活动以及省、市各级领导对工地现场进行视察期间或采购人视情况所需的其它时间段内，可能对施工作出某些限制和配合要求，供应商均应予以服从，并按要求做出必要的配合。如因此降低供应商的工效，采购人不向供应商增加费用支出，此项费用已经包含在综合单价中，结算时不予调整。</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施工现场、交通运输情况及自然地理条件由代理机构及采购人组织现场勘查，供应商应充分考虑本工程场地现状的特点，可能对工程施工造成的影响并由此增加的费用等，作出考量一并考虑在投标报价中，结算时不予调整。</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6、此项目为工程收尾工程，工程量清单及结合现场状况，分部分项工程较零碎；成交供应商实际进场施工中，有可能存在无法大面积开展工序施工及各工种交叉施工情形，存在一定的降低工效情形。请各投标供应商慎重考虑投标报价及相关风险。</w:t>
            </w:r>
            <w:r/>
          </w:p>
        </w:tc>
      </w:tr>
      <w:tr>
        <w:trPr>
          <w:trHeight w:val="88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t xml:space="preserve">创建文明工地的约定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本项目采购人不要求创建市级及以上文明工地，如供应商自行创建的，所增加的费用自理。</w:t>
            </w:r>
            <w:r/>
          </w:p>
        </w:tc>
      </w:tr>
      <w:tr>
        <w:trPr>
          <w:trHeight w:val="84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图纸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0" w:type="dxa"/>
            <w:vAlign w:val="center"/>
            <w:textDirection w:val="lrTb"/>
            <w:noWrap w:val="false"/>
          </w:tcPr>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本项目图纸已上传百度网盘，各供应商自行下载。</w:t>
            </w:r>
            <w:r/>
          </w:p>
          <w:p>
            <w:pPr>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链接:</w:t>
            </w:r>
            <w:r>
              <w:rPr>
                <w:rFonts w:hint="eastAsia" w:ascii="仿宋" w:hAnsi="仿宋" w:eastAsia="仿宋" w:cs="仿宋"/>
                <w:b/>
                <w:bCs w:val="0"/>
                <w:color w:val="auto"/>
                <w:sz w:val="24"/>
                <w:szCs w:val="24"/>
                <w:highlight w:val="none"/>
                <w:lang w:val="en-US" w:eastAsia="zh-CN"/>
              </w:rPr>
              <w:t xml:space="preserve">https://pan.baidu.com/s/1bIrUq86DZ8X3wbHmvxUROA 提取码: vnhp</w:t>
            </w:r>
            <w:r/>
          </w:p>
        </w:tc>
      </w:tr>
    </w:tbl>
    <w:p>
      <w:pPr>
        <w:rPr>
          <w:rFonts w:hint="eastAsia" w:ascii="仿宋" w:hAnsi="仿宋" w:eastAsia="仿宋" w:cs="仿宋"/>
          <w:highlight w:val="none"/>
        </w:rPr>
      </w:pPr>
      <w:r>
        <w:rPr>
          <w:rFonts w:hint="eastAsia" w:ascii="仿宋" w:hAnsi="仿宋" w:eastAsia="仿宋" w:cs="仿宋"/>
          <w:highlight w:val="none"/>
        </w:rPr>
      </w:r>
      <w:r/>
    </w:p>
    <w:p>
      <w:pPr>
        <w:numPr>
          <w:ilvl w:val="0"/>
          <w:numId w:val="0"/>
        </w:numPr>
        <w:rPr>
          <w:rFonts w:hint="eastAsia" w:ascii="仿宋" w:hAnsi="仿宋" w:eastAsia="仿宋" w:cs="仿宋"/>
          <w:highlight w:val="none"/>
        </w:rPr>
      </w:pPr>
      <w:r>
        <w:rPr>
          <w:rFonts w:hint="eastAsia" w:ascii="仿宋" w:hAnsi="仿宋" w:eastAsia="仿宋" w:cs="仿宋"/>
          <w:highlight w:val="none"/>
        </w:rPr>
      </w:r>
      <w:r/>
    </w:p>
    <w:p>
      <w:pPr>
        <w:ind w:firstLine="487"/>
        <w:spacing w:line="360" w:lineRule="auto"/>
        <w:rPr>
          <w:rFonts w:hint="eastAsia" w:ascii="仿宋" w:hAnsi="仿宋" w:eastAsia="仿宋" w:cs="仿宋"/>
          <w:b/>
          <w:bCs/>
          <w:color w:val="auto"/>
          <w:sz w:val="24"/>
          <w:szCs w:val="24"/>
          <w:highlight w:val="none"/>
          <w:lang w:val="zh-CN"/>
        </w:rPr>
      </w:pPr>
      <w:r/>
      <w:bookmarkStart w:id="66" w:name="_Toc8664"/>
      <w:r/>
      <w:bookmarkStart w:id="67" w:name="_Toc975"/>
      <w:r/>
      <w:bookmarkStart w:id="68" w:name="_Toc10695"/>
      <w:r/>
      <w:bookmarkStart w:id="69" w:name="_Toc16501"/>
      <w:r/>
      <w:bookmarkStart w:id="70" w:name="_Toc31608"/>
      <w:r/>
      <w:bookmarkStart w:id="71" w:name="_Toc16406"/>
      <w:r/>
      <w:bookmarkStart w:id="72" w:name="_Toc31681"/>
      <w:r/>
      <w:bookmarkStart w:id="73" w:name="_Toc33266149"/>
      <w:r/>
      <w:bookmarkStart w:id="74" w:name="_Toc352"/>
      <w:r/>
      <w:bookmarkStart w:id="75" w:name="_Toc22618"/>
      <w:r/>
      <w:bookmarkStart w:id="76" w:name="_Toc12304"/>
      <w:r/>
      <w:bookmarkStart w:id="77" w:name="_Toc14708"/>
      <w:r/>
      <w:bookmarkStart w:id="78" w:name="_Toc21473"/>
      <w:r>
        <w:rPr>
          <w:rFonts w:hint="eastAsia" w:ascii="仿宋" w:hAnsi="仿宋" w:eastAsia="仿宋" w:cs="仿宋"/>
          <w:b/>
          <w:bCs/>
          <w:color w:val="auto"/>
          <w:sz w:val="24"/>
          <w:szCs w:val="24"/>
          <w:highlight w:val="none"/>
          <w:lang w:val="zh-CN"/>
        </w:rPr>
        <w:t xml:space="preserve">一、总则</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1、适用法律</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2、定义</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2.1“</w:t>
      </w:r>
      <w:r>
        <w:rPr>
          <w:rFonts w:hint="eastAsia" w:ascii="仿宋" w:hAnsi="仿宋" w:eastAsia="仿宋" w:cs="仿宋"/>
          <w:b/>
          <w:color w:val="auto"/>
          <w:sz w:val="24"/>
          <w:szCs w:val="24"/>
          <w:highlight w:val="none"/>
          <w:lang w:val="zh-CN"/>
        </w:rPr>
        <w:t xml:space="preserve">供应商</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是指参加磋商竞争，并符合采购文件规定资格条件的法人、其他组织或者自然人。</w:t>
      </w:r>
      <w:r/>
    </w:p>
    <w:p>
      <w:pPr>
        <w:ind w:firstLine="484"/>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 xml:space="preserve">2.2</w:t>
      </w:r>
      <w:r>
        <w:rPr>
          <w:rFonts w:hint="eastAsia" w:ascii="仿宋" w:hAnsi="仿宋" w:eastAsia="仿宋" w:cs="仿宋"/>
          <w:b/>
          <w:color w:val="auto"/>
          <w:sz w:val="24"/>
          <w:szCs w:val="24"/>
          <w:highlight w:val="none"/>
          <w:lang w:val="zh-CN"/>
        </w:rPr>
        <w:t xml:space="preserve">“服务”</w:t>
      </w:r>
      <w:r>
        <w:rPr>
          <w:rFonts w:hint="eastAsia" w:ascii="仿宋" w:hAnsi="仿宋" w:eastAsia="仿宋" w:cs="仿宋"/>
          <w:color w:val="auto"/>
          <w:sz w:val="24"/>
          <w:szCs w:val="24"/>
          <w:highlight w:val="none"/>
          <w:lang w:val="zh-CN"/>
        </w:rPr>
        <w:t xml:space="preserve">指本采购文件中所述产品及相关服务。</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2.3“用户或使用单位”是指使用服务的单位。</w:t>
      </w:r>
      <w:r/>
    </w:p>
    <w:p>
      <w:pPr>
        <w:ind w:firstLine="487"/>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3、政策功能</w:t>
      </w:r>
      <w:r/>
    </w:p>
    <w:p>
      <w:pPr>
        <w:ind w:firstLine="480"/>
        <w:spacing w:line="360" w:lineRule="auto"/>
        <w:rPr>
          <w:rFonts w:hint="eastAsia"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3.1 中小企业政策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auto"/>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未按要求提供相关材料的，不享受相关政策。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本项目所属行业为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highlight w:val="none"/>
          <w:lang w:eastAsia="zh-CN"/>
        </w:rPr>
        <w:t xml:space="preserve">建筑业”</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3.2 节能产品政策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拟采购产品属于节能产品政府采购清单规定必须强制采购的，实行强制采购。</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参加政府采购活动的节能产品供应商应当提供有效的节能产品认证证书</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未按要求提供相关材料的，不享受相关政策。</w:t>
      </w:r>
      <w:r/>
    </w:p>
    <w:p>
      <w:pPr>
        <w:ind w:firstLine="480"/>
        <w:spacing w:line="360" w:lineRule="auto"/>
        <w:rPr>
          <w:rFonts w:hint="eastAsia"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3.3 环境标志产品政策</w:t>
      </w:r>
      <w:r/>
    </w:p>
    <w:p>
      <w:pPr>
        <w:numPr>
          <w:ilvl w:val="1"/>
          <w:numId w:val="0"/>
        </w:num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环境标志产品是指列入财政部、生态环境部制定的环境标志产品品目政府采购清单，且经过认证的环境标志产品；</w:t>
      </w:r>
      <w:r/>
    </w:p>
    <w:p>
      <w:pPr>
        <w:numPr>
          <w:ilvl w:val="1"/>
          <w:numId w:val="0"/>
        </w:num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rPr>
        <w:t xml:space="preserve">拟采购产品属于环境标志产品政府采购清单规定优先采购的，在性能、技术、服务等指标同等条件下，实行优先采购，优先采购的要求详见第三章说明内容。</w:t>
      </w:r>
      <w:r/>
    </w:p>
    <w:p>
      <w:pPr>
        <w:numPr>
          <w:ilvl w:val="1"/>
          <w:numId w:val="0"/>
        </w:num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rPr>
        <w:t xml:space="preserve">参加政府采购活动的环境标志产品应当提供有效的环境标志产品认证证书</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w:t>
      </w:r>
      <w:r/>
    </w:p>
    <w:p>
      <w:pPr>
        <w:numPr>
          <w:ilvl w:val="1"/>
          <w:numId w:val="0"/>
        </w:num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rPr>
        <w:t xml:space="preserve">未按要求提供相关材料的，不享受相关政策。</w:t>
      </w:r>
      <w:r/>
    </w:p>
    <w:p>
      <w:pPr>
        <w:ind w:firstLine="480"/>
        <w:spacing w:line="360" w:lineRule="auto"/>
        <w:rPr>
          <w:rFonts w:hint="eastAsia"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3.4 信息安全产品政策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提供的产品属于信息安全产品的，供应商应当选择经国家认证的信息安全产品投标，并提供由中国信息安全认证中心按国家标准认证颁发的有效认证证书</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未按要求提供相关材料的，不享受相关政策。</w:t>
      </w:r>
      <w:r/>
    </w:p>
    <w:p>
      <w:pPr>
        <w:ind w:firstLine="480"/>
        <w:spacing w:line="360" w:lineRule="auto"/>
        <w:rPr>
          <w:rFonts w:hint="eastAsia"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lang w:val="en-US" w:eastAsia="zh-CN"/>
        </w:rPr>
        <w:t xml:space="preserve">3.5</w:t>
      </w:r>
      <w:r>
        <w:rPr>
          <w:rFonts w:hint="eastAsia" w:ascii="仿宋" w:hAnsi="仿宋" w:eastAsia="仿宋" w:cs="仿宋"/>
          <w:bCs/>
          <w:color w:val="auto"/>
          <w:sz w:val="24"/>
          <w:szCs w:val="24"/>
          <w:highlight w:val="none"/>
        </w:rPr>
        <w:t xml:space="preserve"> 进口产品政策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除第一章竞争性磋商</w:t>
      </w:r>
      <w:r>
        <w:rPr>
          <w:rFonts w:hint="eastAsia" w:ascii="仿宋" w:hAnsi="仿宋" w:eastAsia="仿宋" w:cs="仿宋"/>
          <w:color w:val="auto"/>
          <w:sz w:val="24"/>
          <w:szCs w:val="24"/>
          <w:highlight w:val="none"/>
          <w:lang w:val="en-US" w:eastAsia="zh-CN"/>
        </w:rPr>
        <w:t xml:space="preserve">邀请</w:t>
      </w:r>
      <w:r>
        <w:rPr>
          <w:rFonts w:hint="eastAsia" w:ascii="仿宋" w:hAnsi="仿宋" w:eastAsia="仿宋" w:cs="仿宋"/>
          <w:color w:val="auto"/>
          <w:sz w:val="24"/>
          <w:szCs w:val="24"/>
          <w:highlight w:val="none"/>
        </w:rPr>
        <w:t xml:space="preserve">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允许进口产品参加的，满足需求的国内产品可以参加。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未按要求提供相关材料的，不享受相关政策。</w:t>
      </w:r>
      <w:r/>
    </w:p>
    <w:p>
      <w:pPr>
        <w:ind w:firstLine="480"/>
        <w:spacing w:line="360" w:lineRule="auto"/>
        <w:rPr>
          <w:rFonts w:hint="eastAsia"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3.6供应商信用信息查询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采购人或采购代理机构将在“信用中国”（www.creditchina.gov.cn）、“中国政府采购网”（www.ccgp.gov.cn）对供应商进行信用信息查询，并将网站查询有关记录留存（财库〔</w:t>
      </w:r>
      <w:r>
        <w:rPr>
          <w:rFonts w:hint="eastAsia" w:ascii="仿宋" w:hAnsi="仿宋" w:eastAsia="仿宋" w:cs="仿宋"/>
          <w:color w:val="auto"/>
          <w:sz w:val="24"/>
          <w:szCs w:val="24"/>
          <w:highlight w:val="none"/>
          <w:lang w:val="zh-CN"/>
        </w:rPr>
        <w:t xml:space="preserve">2016〕</w:t>
      </w:r>
      <w:r>
        <w:rPr>
          <w:rFonts w:hint="eastAsia" w:ascii="仿宋" w:hAnsi="仿宋" w:eastAsia="仿宋" w:cs="仿宋"/>
          <w:color w:val="auto"/>
          <w:sz w:val="24"/>
          <w:szCs w:val="24"/>
          <w:highlight w:val="none"/>
        </w:rPr>
        <w:t xml:space="preserve">125 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查询截止时间：提交响应文件截止时间前。</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供应商信用查询记录不符合要求的，采购人或采购代理机构将依法拒绝供应商参加本次采购活动。</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color w:val="auto"/>
          <w:sz w:val="24"/>
          <w:szCs w:val="24"/>
          <w:highlight w:val="none"/>
        </w:rPr>
        <w:t xml:space="preserve">4、</w:t>
      </w:r>
      <w:r>
        <w:rPr>
          <w:rFonts w:hint="eastAsia" w:ascii="仿宋" w:hAnsi="仿宋" w:eastAsia="仿宋" w:cs="仿宋"/>
          <w:b/>
          <w:bCs/>
          <w:color w:val="auto"/>
          <w:sz w:val="24"/>
          <w:szCs w:val="24"/>
          <w:highlight w:val="none"/>
          <w:lang w:val="zh-CN"/>
        </w:rPr>
        <w:t xml:space="preserve">磋商费用</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4.1供应商应承担所有与准备和参加磋商有关的费用，无论采购结果如何，采购代理和采购人在任何情况下均无义务和责任承担这些费用。</w:t>
      </w:r>
      <w:r/>
    </w:p>
    <w:p>
      <w:pPr>
        <w:ind w:firstLine="480"/>
        <w:spacing w:line="360" w:lineRule="auto"/>
        <w:rPr>
          <w:rFonts w:hint="eastAsia" w:ascii="仿宋" w:hAnsi="仿宋" w:eastAsia="仿宋" w:cs="仿宋"/>
          <w:color w:val="auto"/>
          <w:sz w:val="24"/>
          <w:szCs w:val="24"/>
          <w:highlight w:val="none"/>
          <w:lang w:val="zh-CN"/>
        </w:rPr>
        <w:outlineLvl w:val="3"/>
      </w:pPr>
      <w:r>
        <w:rPr>
          <w:rFonts w:hint="eastAsia" w:ascii="仿宋" w:hAnsi="仿宋" w:eastAsia="仿宋" w:cs="仿宋"/>
          <w:color w:val="auto"/>
          <w:sz w:val="24"/>
          <w:szCs w:val="24"/>
          <w:highlight w:val="none"/>
          <w:lang w:val="zh-CN"/>
        </w:rPr>
        <w:t xml:space="preserve">4.2本项目采购代理服务费收费标准：按照计价格[2002]1980号的42.07%计算；不足4000按4000元计取；计费基础为成交价。</w:t>
      </w:r>
      <w:r/>
    </w:p>
    <w:p>
      <w:pPr>
        <w:ind w:firstLine="482"/>
        <w:spacing w:line="360" w:lineRule="auto"/>
        <w:rPr>
          <w:rFonts w:hint="eastAsia" w:ascii="仿宋" w:hAnsi="仿宋" w:eastAsia="仿宋" w:cs="仿宋"/>
          <w:b/>
          <w:bCs/>
          <w:color w:val="auto"/>
          <w:sz w:val="24"/>
          <w:szCs w:val="24"/>
          <w:highlight w:val="none"/>
        </w:rPr>
        <w:outlineLvl w:val="3"/>
      </w:pPr>
      <w:r>
        <w:rPr>
          <w:rFonts w:hint="eastAsia" w:ascii="仿宋" w:hAnsi="仿宋" w:eastAsia="仿宋" w:cs="仿宋"/>
          <w:b/>
          <w:bCs/>
          <w:color w:val="auto"/>
          <w:sz w:val="24"/>
          <w:szCs w:val="24"/>
          <w:highlight w:val="none"/>
        </w:rPr>
        <w:t xml:space="preserve">4.</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本次采购代理服务费</w:t>
      </w:r>
      <w:r>
        <w:rPr>
          <w:rFonts w:hint="eastAsia" w:ascii="仿宋" w:hAnsi="仿宋" w:eastAsia="仿宋" w:cs="仿宋"/>
          <w:b/>
          <w:bCs/>
          <w:color w:val="auto"/>
          <w:sz w:val="24"/>
          <w:szCs w:val="24"/>
          <w:highlight w:val="none"/>
          <w:lang w:val="en-US" w:eastAsia="zh-CN"/>
        </w:rPr>
        <w:t xml:space="preserve">由成交人支付；专家评审费按实计取，专家评审费由采购人支付。</w:t>
      </w:r>
      <w:r/>
    </w:p>
    <w:p>
      <w:pPr>
        <w:ind w:firstLine="487"/>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二、响应文件编制</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5.1</w:t>
      </w:r>
      <w:r>
        <w:rPr>
          <w:rFonts w:hint="eastAsia" w:ascii="仿宋" w:hAnsi="仿宋" w:eastAsia="仿宋" w:cs="仿宋"/>
          <w:color w:val="auto"/>
          <w:sz w:val="24"/>
          <w:szCs w:val="24"/>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5.2</w:t>
      </w:r>
      <w:r>
        <w:rPr>
          <w:rFonts w:hint="eastAsia" w:ascii="仿宋" w:hAnsi="仿宋" w:eastAsia="仿宋" w:cs="仿宋"/>
          <w:b/>
          <w:bCs/>
          <w:color w:val="auto"/>
          <w:sz w:val="24"/>
          <w:szCs w:val="24"/>
          <w:highlight w:val="none"/>
          <w:lang w:val="zh-CN"/>
        </w:rPr>
        <w:t xml:space="preserve">如标书制作工具中格式和内容与“江苏政府采购网”发布的磋商文件不一致，以“江苏政府采购网”发布的磋商文件为准。</w:t>
      </w:r>
      <w:r>
        <w:rPr>
          <w:rFonts w:hint="eastAsia" w:ascii="仿宋" w:hAnsi="仿宋" w:eastAsia="仿宋" w:cs="仿宋"/>
          <w:b/>
          <w:bCs w:val="0"/>
          <w:color w:val="auto"/>
          <w:sz w:val="24"/>
          <w:highlight w:val="none"/>
          <w:lang w:val="en-US" w:eastAsia="zh-CN"/>
        </w:rPr>
        <w:t xml:space="preserve">供应商需根据磋商文件格式要求上传相应的文件。</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lang w:val="zh-CN"/>
        </w:rPr>
        <w:t xml:space="preserve">响应文件的语言、计量单位、货币和编制</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6.1</w:t>
      </w:r>
      <w:r>
        <w:rPr>
          <w:rFonts w:hint="eastAsia" w:ascii="仿宋" w:hAnsi="仿宋" w:eastAsia="仿宋" w:cs="仿宋"/>
          <w:color w:val="auto"/>
          <w:sz w:val="24"/>
          <w:szCs w:val="24"/>
          <w:highlight w:val="none"/>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6.2</w:t>
      </w:r>
      <w:r>
        <w:rPr>
          <w:rFonts w:hint="eastAsia" w:ascii="仿宋" w:hAnsi="仿宋" w:eastAsia="仿宋" w:cs="仿宋"/>
          <w:color w:val="auto"/>
          <w:sz w:val="24"/>
          <w:szCs w:val="24"/>
          <w:highlight w:val="none"/>
          <w:lang w:val="zh-CN"/>
        </w:rPr>
        <w:t xml:space="preserve">供应商所使用的计量单位应为国家法定计量单位。</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6.3</w:t>
      </w:r>
      <w:r>
        <w:rPr>
          <w:rFonts w:hint="eastAsia" w:ascii="仿宋" w:hAnsi="仿宋" w:eastAsia="仿宋" w:cs="仿宋"/>
          <w:color w:val="auto"/>
          <w:sz w:val="24"/>
          <w:szCs w:val="24"/>
          <w:highlight w:val="none"/>
          <w:lang w:val="zh-CN"/>
        </w:rPr>
        <w:t xml:space="preserve">供应商应用人民币报价。</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6.4</w:t>
      </w:r>
      <w:r>
        <w:rPr>
          <w:rFonts w:hint="eastAsia" w:ascii="仿宋" w:hAnsi="仿宋" w:eastAsia="仿宋" w:cs="仿宋"/>
          <w:color w:val="auto"/>
          <w:sz w:val="24"/>
          <w:szCs w:val="24"/>
          <w:highlight w:val="none"/>
          <w:lang w:val="zh-CN"/>
        </w:rPr>
        <w:t xml:space="preserve">供应商应在响应文件中写清相应的项目编号、项目名称、供应商名称、地址、电话、传真等。</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lang w:val="zh-CN"/>
        </w:rPr>
        <w:t xml:space="preserve">证明磋商响应标的符合磋商文件规定的文件</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7.1</w:t>
      </w:r>
      <w:r>
        <w:rPr>
          <w:rFonts w:hint="eastAsia" w:ascii="仿宋" w:hAnsi="仿宋" w:eastAsia="仿宋" w:cs="仿宋"/>
          <w:b w:val="0"/>
          <w:bCs w:val="0"/>
          <w:color w:val="auto"/>
          <w:sz w:val="24"/>
          <w:szCs w:val="24"/>
          <w:highlight w:val="none"/>
          <w:lang w:val="zh-CN"/>
        </w:rPr>
        <w:t xml:space="preserve"> 供应商应按照</w:t>
      </w:r>
      <w:r>
        <w:rPr>
          <w:rFonts w:hint="eastAsia" w:ascii="仿宋" w:hAnsi="仿宋" w:eastAsia="仿宋" w:cs="仿宋"/>
          <w:b w:val="0"/>
          <w:bCs w:val="0"/>
          <w:color w:val="auto"/>
          <w:sz w:val="24"/>
          <w:szCs w:val="24"/>
          <w:highlight w:val="none"/>
          <w:lang w:val="en-US" w:eastAsia="zh-CN"/>
        </w:rPr>
        <w:t xml:space="preserve">法律</w:t>
      </w:r>
      <w:r>
        <w:rPr>
          <w:rFonts w:hint="eastAsia" w:ascii="仿宋" w:hAnsi="仿宋" w:eastAsia="仿宋" w:cs="仿宋"/>
          <w:b w:val="0"/>
          <w:bCs w:val="0"/>
          <w:color w:val="auto"/>
          <w:sz w:val="24"/>
          <w:szCs w:val="24"/>
          <w:highlight w:val="none"/>
          <w:lang w:val="zh-CN"/>
        </w:rPr>
        <w:t xml:space="preserve">法规、规章和规范性文件以及磋商文件要求提交证明文件，证明其响应标的符合磋商文件规定。</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7.2</w:t>
      </w:r>
      <w:r>
        <w:rPr>
          <w:rFonts w:hint="eastAsia" w:ascii="仿宋" w:hAnsi="仿宋" w:eastAsia="仿宋" w:cs="仿宋"/>
          <w:b w:val="0"/>
          <w:bCs w:val="0"/>
          <w:color w:val="auto"/>
          <w:sz w:val="24"/>
          <w:szCs w:val="24"/>
          <w:highlight w:val="none"/>
          <w:lang w:val="zh-CN"/>
        </w:rPr>
        <w:t xml:space="preserve"> 磋商文件对证明文件无明确形式要求的，证明文件可以以文字资料、图纸和数据等形式提交。</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lang w:val="zh-CN"/>
        </w:rPr>
        <w:t xml:space="preserve">磋商有效期</w:t>
      </w:r>
      <w:r/>
    </w:p>
    <w:p>
      <w:pPr>
        <w:ind w:firstLine="484"/>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8.1</w:t>
      </w:r>
      <w:r>
        <w:rPr>
          <w:rFonts w:hint="eastAsia" w:ascii="仿宋" w:hAnsi="仿宋" w:eastAsia="仿宋" w:cs="仿宋"/>
          <w:b w:val="0"/>
          <w:bCs w:val="0"/>
          <w:color w:val="auto"/>
          <w:sz w:val="24"/>
          <w:szCs w:val="24"/>
          <w:highlight w:val="none"/>
          <w:lang w:val="zh-CN"/>
        </w:rPr>
        <w:t xml:space="preserve">磋商有效期为采购公告规定的提交响应文件截止之日起六十天。磋商有效期比规定短的将被视为非实质性响应磋商文件而被拒绝。</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9、</w:t>
      </w:r>
      <w:r>
        <w:rPr>
          <w:rFonts w:hint="eastAsia" w:ascii="仿宋" w:hAnsi="仿宋" w:eastAsia="仿宋" w:cs="仿宋"/>
          <w:b/>
          <w:bCs/>
          <w:color w:val="auto"/>
          <w:sz w:val="24"/>
          <w:szCs w:val="24"/>
          <w:highlight w:val="none"/>
          <w:lang w:val="zh-CN"/>
        </w:rPr>
        <w:t xml:space="preserve">响应文件的组成</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lang w:val="en-US" w:eastAsia="zh-CN"/>
        </w:rPr>
        <w:t xml:space="preserve">9.1供应商</w:t>
      </w:r>
      <w:r>
        <w:rPr>
          <w:rFonts w:hint="eastAsia" w:ascii="仿宋" w:hAnsi="仿宋" w:eastAsia="仿宋" w:cs="仿宋"/>
          <w:bCs/>
          <w:color w:val="auto"/>
          <w:sz w:val="24"/>
          <w:highlight w:val="none"/>
          <w:lang w:val="zh-CN"/>
        </w:rPr>
        <w:t xml:space="preserve">编写的</w:t>
      </w:r>
      <w:r>
        <w:rPr>
          <w:rFonts w:hint="eastAsia" w:ascii="仿宋" w:hAnsi="仿宋" w:eastAsia="仿宋" w:cs="仿宋"/>
          <w:bCs/>
          <w:color w:val="auto"/>
          <w:sz w:val="24"/>
          <w:highlight w:val="none"/>
          <w:lang w:val="en-US" w:eastAsia="zh-CN"/>
        </w:rPr>
        <w:t xml:space="preserve">磋商</w:t>
      </w:r>
      <w:r>
        <w:rPr>
          <w:rFonts w:hint="eastAsia" w:ascii="仿宋" w:hAnsi="仿宋" w:eastAsia="仿宋" w:cs="仿宋"/>
          <w:bCs/>
          <w:color w:val="auto"/>
          <w:sz w:val="24"/>
          <w:highlight w:val="none"/>
          <w:lang w:val="zh-CN"/>
        </w:rPr>
        <w:t xml:space="preserve">文件应包括但不限于下列文件，</w:t>
      </w:r>
      <w:r>
        <w:rPr>
          <w:rFonts w:hint="eastAsia" w:ascii="仿宋" w:hAnsi="仿宋" w:eastAsia="仿宋" w:cs="仿宋"/>
          <w:color w:val="auto"/>
          <w:sz w:val="24"/>
          <w:szCs w:val="24"/>
          <w:highlight w:val="none"/>
        </w:rPr>
        <w:t xml:space="preserve">其中加★项目不得有缺失或无效：</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磋商申请及声明</w:t>
      </w:r>
      <w:r>
        <w:rPr>
          <w:rFonts w:hint="eastAsia" w:ascii="仿宋" w:hAnsi="仿宋" w:eastAsia="仿宋" w:cs="仿宋"/>
          <w:bCs/>
          <w:color w:val="auto"/>
          <w:sz w:val="24"/>
          <w:highlight w:val="none"/>
          <w:lang w:val="zh-CN"/>
        </w:rPr>
        <w:t xml:space="preserve">（格式见附件）</w:t>
      </w:r>
      <w:r>
        <w:rPr>
          <w:rFonts w:hint="eastAsia" w:ascii="仿宋" w:hAnsi="仿宋" w:eastAsia="仿宋" w:cs="仿宋"/>
          <w:color w:val="auto"/>
          <w:sz w:val="24"/>
          <w:szCs w:val="24"/>
          <w:highlight w:val="none"/>
          <w:lang w:val="zh-CN"/>
        </w:rPr>
        <w:t xml:space="preserve">；</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法定代表人身份证明或法人授权书及委托代理人社保证明材料</w:t>
      </w:r>
      <w:r>
        <w:rPr>
          <w:rFonts w:hint="eastAsia" w:ascii="仿宋" w:hAnsi="仿宋" w:eastAsia="仿宋" w:cs="仿宋"/>
          <w:bCs/>
          <w:color w:val="auto"/>
          <w:sz w:val="24"/>
          <w:highlight w:val="none"/>
          <w:lang w:val="zh-CN"/>
        </w:rPr>
        <w:t xml:space="preserve">（格式见附件）</w:t>
      </w:r>
      <w:r>
        <w:rPr>
          <w:rFonts w:hint="eastAsia" w:ascii="仿宋" w:hAnsi="仿宋" w:eastAsia="仿宋" w:cs="仿宋"/>
          <w:color w:val="auto"/>
          <w:sz w:val="24"/>
          <w:szCs w:val="24"/>
          <w:highlight w:val="none"/>
          <w:lang w:val="zh-CN"/>
        </w:rPr>
        <w:t xml:space="preserve">；</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法人或者其他组织的营业执照等证明文件；</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★第一章竞争性磋商</w:t>
      </w:r>
      <w:r>
        <w:rPr>
          <w:rFonts w:hint="eastAsia" w:ascii="仿宋" w:hAnsi="仿宋" w:eastAsia="仿宋" w:cs="仿宋"/>
          <w:color w:val="auto"/>
          <w:sz w:val="24"/>
          <w:szCs w:val="24"/>
          <w:highlight w:val="none"/>
          <w:lang w:val="en-US" w:eastAsia="zh-CN"/>
        </w:rPr>
        <w:t xml:space="preserve">邀请</w:t>
      </w:r>
      <w:r>
        <w:rPr>
          <w:rFonts w:hint="eastAsia" w:ascii="仿宋" w:hAnsi="仿宋" w:eastAsia="仿宋" w:cs="仿宋"/>
          <w:color w:val="auto"/>
          <w:sz w:val="24"/>
          <w:szCs w:val="24"/>
          <w:highlight w:val="none"/>
        </w:rPr>
        <w:t xml:space="preserve">中</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二、申请人的资格要求</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本项目的特定资格要求”的证明文件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请提供证明材料电子件加盖供应商电子公章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磋商报价表；</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已标价工程量清单</w:t>
      </w:r>
      <w:r>
        <w:rPr>
          <w:rFonts w:hint="eastAsia" w:ascii="仿宋" w:hAnsi="仿宋" w:eastAsia="仿宋" w:cs="仿宋"/>
          <w:color w:val="auto"/>
          <w:sz w:val="24"/>
          <w:szCs w:val="24"/>
          <w:highlight w:val="none"/>
          <w:lang w:val="zh-CN"/>
        </w:rPr>
        <w:t xml:space="preserve">；</w:t>
      </w:r>
      <w:r/>
    </w:p>
    <w:p>
      <w:pPr>
        <w:pStyle w:val="894"/>
        <w:ind w:firstLine="480"/>
        <w:keepLines w:val="0"/>
        <w:keepNext w:val="0"/>
        <w:pageBreakBefore w:val="0"/>
        <w:spacing w:line="360" w:lineRule="auto"/>
        <w:widowControl w:val="off"/>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★《南京市政府采购供应商信用记录表暨信用承诺书》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应由法定代表人</w:t>
      </w:r>
      <w:r>
        <w:rPr>
          <w:rFonts w:hint="eastAsia" w:ascii="仿宋" w:hAnsi="仿宋" w:eastAsia="仿宋" w:cs="仿宋"/>
          <w:color w:val="auto"/>
          <w:sz w:val="24"/>
          <w:szCs w:val="24"/>
          <w:highlight w:val="none"/>
          <w:lang w:val="zh-CN" w:eastAsia="zh-CN"/>
        </w:rPr>
        <w:t xml:space="preserve">签字并盖单位</w:t>
      </w:r>
      <w:r>
        <w:rPr>
          <w:rFonts w:hint="eastAsia" w:ascii="仿宋" w:hAnsi="仿宋" w:eastAsia="仿宋" w:cs="仿宋"/>
          <w:color w:val="auto"/>
          <w:sz w:val="24"/>
          <w:szCs w:val="24"/>
          <w:highlight w:val="none"/>
          <w:lang w:val="en-US" w:eastAsia="zh-CN"/>
        </w:rPr>
        <w:t xml:space="preserve">电子</w:t>
      </w:r>
      <w:r>
        <w:rPr>
          <w:rFonts w:hint="eastAsia" w:ascii="仿宋" w:hAnsi="仿宋" w:eastAsia="仿宋" w:cs="仿宋"/>
          <w:color w:val="auto"/>
          <w:sz w:val="24"/>
          <w:szCs w:val="24"/>
          <w:highlight w:val="none"/>
          <w:lang w:val="zh-CN" w:eastAsia="zh-CN"/>
        </w:rPr>
        <w:t xml:space="preserve">公章</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《商务条款偏离表》；</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《技术条款偏离表》；</w:t>
      </w:r>
      <w:r/>
    </w:p>
    <w:p>
      <w:pPr>
        <w:pStyle w:val="943"/>
        <w:keepLines w:val="0"/>
        <w:keepNext w:val="0"/>
        <w:pageBreakBefore w:val="0"/>
        <w:spacing w:line="360" w:lineRule="auto"/>
        <w:widowControl w:val="off"/>
        <w:rPr>
          <w:rFonts w:hint="eastAsia" w:ascii="仿宋" w:hAnsi="仿宋" w:eastAsia="仿宋" w:cs="仿宋"/>
          <w:color w:val="auto"/>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项目经理无在建承诺书</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val="zh-CN"/>
        </w:rPr>
        <w:t xml:space="preserve">）项目的技术说明或实施方案；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val="zh-CN"/>
        </w:rPr>
        <w:t xml:space="preserve">）供应商拟投入本项目的人员情况一览表；</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lang w:val="zh-CN"/>
        </w:rPr>
        <w:t xml:space="preserve">）供应商近年类似业绩情况表；</w:t>
      </w:r>
      <w:r/>
    </w:p>
    <w:p>
      <w:pPr>
        <w:ind w:firstLine="480"/>
        <w:keepLines w:val="0"/>
        <w:keepNext w:val="0"/>
        <w:pageBreakBefore w:val="0"/>
        <w:spacing w:line="360" w:lineRule="auto"/>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lang w:val="en-US" w:eastAsia="zh-CN"/>
        </w:rPr>
        <w:t xml:space="preserve">15</w:t>
      </w:r>
      <w:r>
        <w:rPr>
          <w:rFonts w:hint="eastAsia" w:ascii="仿宋" w:hAnsi="仿宋" w:eastAsia="仿宋" w:cs="仿宋"/>
          <w:bCs/>
          <w:color w:val="auto"/>
          <w:sz w:val="24"/>
          <w:highlight w:val="none"/>
          <w:lang w:val="zh-CN"/>
        </w:rPr>
        <w:t xml:space="preserve">）第三章评标标准中对应的其它所需证明材料（如有自行添加）；</w:t>
      </w:r>
      <w:r/>
    </w:p>
    <w:p>
      <w:pPr>
        <w:ind w:firstLine="480"/>
        <w:keepLines w:val="0"/>
        <w:keepNext w:val="0"/>
        <w:pageBreakBefore w:val="0"/>
        <w:spacing w:line="360" w:lineRule="auto"/>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lang w:val="en-US" w:eastAsia="zh-CN"/>
        </w:rPr>
        <w:t xml:space="preserve">16</w:t>
      </w:r>
      <w:r>
        <w:rPr>
          <w:rFonts w:hint="eastAsia" w:ascii="仿宋" w:hAnsi="仿宋" w:eastAsia="仿宋" w:cs="仿宋"/>
          <w:bCs/>
          <w:color w:val="auto"/>
          <w:sz w:val="24"/>
          <w:highlight w:val="none"/>
          <w:lang w:val="zh-CN"/>
        </w:rPr>
        <w:t xml:space="preserve">）要求采购人提供的配合（如有自拟并自行添加）；</w:t>
      </w:r>
      <w:r/>
    </w:p>
    <w:p>
      <w:pPr>
        <w:ind w:firstLine="480"/>
        <w:keepLines w:val="0"/>
        <w:keepNext w:val="0"/>
        <w:pageBreakBefore w:val="0"/>
        <w:spacing w:line="360" w:lineRule="auto"/>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lang w:val="en-US" w:eastAsia="zh-CN"/>
        </w:rPr>
        <w:t xml:space="preserve">17</w:t>
      </w:r>
      <w:r>
        <w:rPr>
          <w:rFonts w:hint="eastAsia" w:ascii="仿宋" w:hAnsi="仿宋" w:eastAsia="仿宋" w:cs="仿宋"/>
          <w:bCs/>
          <w:color w:val="auto"/>
          <w:sz w:val="24"/>
          <w:highlight w:val="none"/>
          <w:lang w:val="zh-CN"/>
        </w:rPr>
        <w:t xml:space="preserve">）供应商认为需要提供的其他技术资料。</w:t>
      </w:r>
      <w:r/>
    </w:p>
    <w:p>
      <w:pPr>
        <w:ind w:firstLine="484"/>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9.2</w:t>
      </w:r>
      <w:r>
        <w:rPr>
          <w:rFonts w:hint="eastAsia" w:ascii="仿宋" w:hAnsi="仿宋" w:eastAsia="仿宋" w:cs="仿宋"/>
          <w:b/>
          <w:color w:val="auto"/>
          <w:sz w:val="24"/>
          <w:szCs w:val="24"/>
          <w:highlight w:val="none"/>
          <w:lang w:val="zh-CN"/>
        </w:rPr>
        <w:t xml:space="preserve">响应文件的价格部分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（1）价格部分是对</w:t>
      </w:r>
      <w:r>
        <w:rPr>
          <w:rFonts w:hint="eastAsia" w:ascii="仿宋" w:hAnsi="仿宋" w:eastAsia="仿宋" w:cs="仿宋"/>
          <w:color w:val="auto"/>
          <w:sz w:val="24"/>
          <w:szCs w:val="24"/>
          <w:highlight w:val="none"/>
          <w:lang w:val="en-US" w:eastAsia="zh-CN"/>
        </w:rPr>
        <w:t xml:space="preserve">本项目工程</w:t>
      </w:r>
      <w:r>
        <w:rPr>
          <w:rFonts w:hint="eastAsia" w:ascii="仿宋" w:hAnsi="仿宋" w:eastAsia="仿宋" w:cs="仿宋"/>
          <w:color w:val="auto"/>
          <w:sz w:val="24"/>
          <w:szCs w:val="24"/>
          <w:highlight w:val="none"/>
          <w:lang w:val="zh-CN"/>
        </w:rPr>
        <w:t xml:space="preserve">价格构成的说明，磋商文件如没有特别说明的话，对每一项</w:t>
      </w:r>
      <w:r>
        <w:rPr>
          <w:rFonts w:hint="eastAsia" w:ascii="仿宋" w:hAnsi="仿宋" w:eastAsia="仿宋" w:cs="仿宋"/>
          <w:color w:val="auto"/>
          <w:sz w:val="24"/>
          <w:szCs w:val="24"/>
          <w:highlight w:val="none"/>
          <w:lang w:val="en-US" w:eastAsia="zh-CN"/>
        </w:rPr>
        <w:t xml:space="preserve">项目子项</w:t>
      </w:r>
      <w:r>
        <w:rPr>
          <w:rFonts w:hint="eastAsia" w:ascii="仿宋" w:hAnsi="仿宋" w:eastAsia="仿宋" w:cs="仿宋"/>
          <w:color w:val="auto"/>
          <w:sz w:val="24"/>
          <w:szCs w:val="24"/>
          <w:highlight w:val="none"/>
          <w:lang w:val="zh-CN"/>
        </w:rPr>
        <w:t xml:space="preserve">仅接受一个价格。</w:t>
      </w:r>
      <w:r/>
    </w:p>
    <w:p>
      <w:pPr>
        <w:ind w:firstLine="487"/>
        <w:spacing w:line="360" w:lineRule="auto"/>
        <w:rPr>
          <w:rStyle w:val="1157"/>
          <w:rFonts w:hint="eastAsia" w:ascii="仿宋" w:hAnsi="仿宋" w:eastAsia="仿宋" w:cs="仿宋"/>
          <w:color w:val="auto"/>
          <w:sz w:val="24"/>
          <w:szCs w:val="24"/>
          <w:highlight w:val="none"/>
        </w:rPr>
      </w:pPr>
      <w:r>
        <w:rPr>
          <w:rStyle w:val="1157"/>
          <w:rFonts w:hint="eastAsia" w:ascii="仿宋" w:hAnsi="仿宋" w:eastAsia="仿宋" w:cs="仿宋"/>
          <w:b/>
          <w:color w:val="auto"/>
          <w:sz w:val="24"/>
          <w:szCs w:val="24"/>
          <w:highlight w:val="none"/>
          <w:lang w:val="zh-CN"/>
        </w:rPr>
        <w:t xml:space="preserve">（2）报价应包含完成本</w:t>
      </w:r>
      <w:r>
        <w:rPr>
          <w:rStyle w:val="1157"/>
          <w:rFonts w:hint="eastAsia" w:ascii="仿宋" w:hAnsi="仿宋" w:eastAsia="仿宋" w:cs="仿宋"/>
          <w:b/>
          <w:color w:val="auto"/>
          <w:sz w:val="24"/>
          <w:szCs w:val="24"/>
          <w:highlight w:val="none"/>
          <w:lang w:val="en-US" w:eastAsia="zh-CN"/>
        </w:rPr>
        <w:t xml:space="preserve">工程</w:t>
      </w:r>
      <w:r>
        <w:rPr>
          <w:rStyle w:val="1157"/>
          <w:rFonts w:hint="eastAsia" w:ascii="仿宋" w:hAnsi="仿宋" w:eastAsia="仿宋" w:cs="仿宋"/>
          <w:b/>
          <w:color w:val="auto"/>
          <w:sz w:val="24"/>
          <w:szCs w:val="24"/>
          <w:highlight w:val="none"/>
          <w:lang w:val="zh-CN"/>
        </w:rPr>
        <w:t xml:space="preserve">项目发生的所有含税费用、支付给员工的工资和国家强制缴纳的各种社会保障资金</w:t>
      </w:r>
      <w:r>
        <w:rPr>
          <w:rStyle w:val="1157"/>
          <w:rFonts w:hint="eastAsia" w:ascii="仿宋" w:hAnsi="仿宋" w:eastAsia="仿宋" w:cs="仿宋"/>
          <w:b/>
          <w:bCs/>
          <w:color w:val="auto"/>
          <w:sz w:val="24"/>
          <w:szCs w:val="24"/>
          <w:highlight w:val="none"/>
        </w:rPr>
        <w:t xml:space="preserve">以及</w:t>
      </w:r>
      <w:r>
        <w:rPr>
          <w:rFonts w:hint="eastAsia" w:ascii="仿宋" w:hAnsi="仿宋" w:eastAsia="仿宋" w:cs="仿宋"/>
          <w:color w:val="auto"/>
          <w:sz w:val="24"/>
          <w:highlight w:val="none"/>
        </w:rPr>
        <w:t xml:space="preserve">供应商为完成相关</w:t>
      </w:r>
      <w:r>
        <w:rPr>
          <w:rFonts w:hint="eastAsia" w:ascii="仿宋" w:hAnsi="仿宋" w:eastAsia="仿宋" w:cs="仿宋"/>
          <w:color w:val="auto"/>
          <w:sz w:val="24"/>
          <w:highlight w:val="none"/>
          <w:lang w:val="en-US" w:eastAsia="zh-CN"/>
        </w:rPr>
        <w:t xml:space="preserve">工程及</w:t>
      </w:r>
      <w:r>
        <w:rPr>
          <w:rFonts w:hint="eastAsia" w:ascii="仿宋" w:hAnsi="仿宋" w:eastAsia="仿宋" w:cs="仿宋"/>
          <w:color w:val="auto"/>
          <w:sz w:val="24"/>
          <w:highlight w:val="none"/>
        </w:rPr>
        <w:t xml:space="preserve">服务所承担的全部费用（包括</w:t>
      </w:r>
      <w:r>
        <w:rPr>
          <w:rFonts w:hint="eastAsia" w:ascii="仿宋" w:hAnsi="仿宋" w:eastAsia="仿宋" w:cs="仿宋"/>
          <w:color w:val="auto"/>
          <w:sz w:val="24"/>
          <w:highlight w:val="none"/>
          <w:lang w:val="en-US" w:eastAsia="zh-CN"/>
        </w:rPr>
        <w:t xml:space="preserve">人员费用、材料费、机械使用费、企业管理费</w:t>
      </w:r>
      <w:r>
        <w:rPr>
          <w:rFonts w:hint="eastAsia" w:ascii="仿宋" w:hAnsi="仿宋" w:eastAsia="仿宋" w:cs="仿宋"/>
          <w:color w:val="auto"/>
          <w:sz w:val="24"/>
          <w:highlight w:val="none"/>
        </w:rPr>
        <w:t xml:space="preserve">、利润、税金、政策性文件规定及合同包含内的所有风险、责任等各项应有费用）。</w:t>
      </w:r>
      <w:r/>
    </w:p>
    <w:p>
      <w:pPr>
        <w:ind w:firstLine="484"/>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 xml:space="preserve">（3）</w:t>
      </w:r>
      <w:r>
        <w:rPr>
          <w:rFonts w:hint="eastAsia" w:ascii="仿宋" w:hAnsi="仿宋" w:eastAsia="仿宋" w:cs="仿宋"/>
          <w:b/>
          <w:color w:val="auto"/>
          <w:sz w:val="24"/>
          <w:szCs w:val="24"/>
          <w:highlight w:val="none"/>
          <w:lang w:val="zh-CN"/>
        </w:rPr>
        <w:t xml:space="preserve">供应商应充分考虑到市场价格变动，以及项目实施过程中的不可预见因素，一旦成交，</w:t>
      </w:r>
      <w:r>
        <w:rPr>
          <w:rFonts w:hint="eastAsia" w:ascii="仿宋" w:hAnsi="仿宋" w:eastAsia="仿宋" w:cs="仿宋"/>
          <w:b/>
          <w:color w:val="auto"/>
          <w:sz w:val="24"/>
          <w:szCs w:val="24"/>
          <w:highlight w:val="none"/>
          <w:lang w:val="en-US" w:eastAsia="zh-CN"/>
        </w:rPr>
        <w:t xml:space="preserve">工程量</w:t>
      </w:r>
      <w:r>
        <w:rPr>
          <w:rFonts w:hint="eastAsia" w:ascii="仿宋" w:hAnsi="仿宋" w:eastAsia="仿宋" w:cs="仿宋"/>
          <w:b/>
          <w:color w:val="auto"/>
          <w:sz w:val="24"/>
          <w:szCs w:val="24"/>
          <w:highlight w:val="none"/>
          <w:lang w:val="zh-CN"/>
        </w:rPr>
        <w:t xml:space="preserve">子目单价及总价让利幅度不变。</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（5）经磋商后，如果成交价高于或低于供应商在磋商响应文件报价的话，分项报价同比例调整。</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9.3</w:t>
      </w:r>
      <w:r>
        <w:rPr>
          <w:rFonts w:hint="eastAsia" w:ascii="仿宋" w:hAnsi="仿宋" w:eastAsia="仿宋" w:cs="仿宋"/>
          <w:b/>
          <w:color w:val="auto"/>
          <w:sz w:val="24"/>
          <w:szCs w:val="24"/>
          <w:highlight w:val="none"/>
          <w:lang w:val="zh-CN"/>
        </w:rPr>
        <w:t xml:space="preserve">响应文件的其他部分。</w:t>
      </w:r>
      <w:r>
        <w:rPr>
          <w:rFonts w:hint="eastAsia" w:ascii="仿宋" w:hAnsi="仿宋" w:eastAsia="仿宋" w:cs="仿宋"/>
          <w:color w:val="auto"/>
          <w:sz w:val="24"/>
          <w:szCs w:val="24"/>
          <w:highlight w:val="none"/>
          <w:lang w:val="zh-CN"/>
        </w:rPr>
        <w:t xml:space="preserve">其他部分由供应商根据编制响应文件需要提供的其他相关文件。</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三、响应文件</w:t>
      </w:r>
      <w:r>
        <w:rPr>
          <w:rFonts w:hint="eastAsia" w:ascii="仿宋" w:hAnsi="仿宋" w:eastAsia="仿宋" w:cs="仿宋"/>
          <w:b/>
          <w:bCs/>
          <w:color w:val="auto"/>
          <w:sz w:val="24"/>
          <w:szCs w:val="24"/>
          <w:highlight w:val="none"/>
          <w:lang w:val="en-US" w:eastAsia="zh-CN"/>
        </w:rPr>
        <w:t xml:space="preserve">的递交</w:t>
      </w:r>
      <w:r/>
    </w:p>
    <w:p>
      <w:pPr>
        <w:ind w:firstLine="487"/>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10、</w:t>
      </w:r>
      <w:r>
        <w:rPr>
          <w:rFonts w:hint="eastAsia" w:ascii="仿宋" w:hAnsi="仿宋" w:eastAsia="仿宋" w:cs="仿宋"/>
          <w:b/>
          <w:bCs/>
          <w:color w:val="auto"/>
          <w:sz w:val="24"/>
          <w:szCs w:val="24"/>
          <w:highlight w:val="none"/>
          <w:lang w:val="zh-CN"/>
        </w:rPr>
        <w:t xml:space="preserve">响应文件</w:t>
      </w:r>
      <w:r>
        <w:rPr>
          <w:rFonts w:hint="eastAsia" w:ascii="仿宋" w:hAnsi="仿宋" w:eastAsia="仿宋" w:cs="仿宋"/>
          <w:b/>
          <w:bCs/>
          <w:color w:val="auto"/>
          <w:sz w:val="24"/>
          <w:szCs w:val="24"/>
          <w:highlight w:val="none"/>
          <w:lang w:val="en-US" w:eastAsia="zh-CN"/>
        </w:rPr>
        <w:t xml:space="preserve">的递交</w:t>
      </w:r>
      <w:r/>
    </w:p>
    <w:p>
      <w:pPr>
        <w:ind w:firstLine="484"/>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10.1供应商应当按照《操作手册》规定，按照磋商公告规定，在提交响应文件截止时间前制作并上传电子响应文件。</w:t>
      </w:r>
      <w:r/>
    </w:p>
    <w:p>
      <w:pPr>
        <w:ind w:firstLine="484"/>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10.2供应商应充分考虑网络环境、网络带宽等因素可能对磋商产生的影响，如因供应商自身原因造成的电子响应文件上传不成功的，按照本磋商文件第二章第18.3条规定做无效响应处理。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10.3代理机构可以按照规定，通过修改磋商文件酌情延长提交响应文件截止日期，在此情况下，供应商的所有权利和义务均以延长后新的截止日期为准。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en-US" w:eastAsia="zh-CN"/>
        </w:rPr>
        <w:t xml:space="preserve">11、</w:t>
      </w:r>
      <w:r>
        <w:rPr>
          <w:rFonts w:hint="eastAsia" w:ascii="仿宋" w:hAnsi="仿宋" w:eastAsia="仿宋" w:cs="仿宋"/>
          <w:b/>
          <w:bCs w:val="0"/>
          <w:color w:val="auto"/>
          <w:sz w:val="24"/>
          <w:szCs w:val="24"/>
          <w:highlight w:val="none"/>
          <w:lang w:val="zh-CN"/>
        </w:rPr>
        <w:t xml:space="preserve">响应文件的拒收</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代理机构</w:t>
      </w:r>
      <w:r>
        <w:rPr>
          <w:rFonts w:hint="eastAsia" w:ascii="仿宋" w:hAnsi="仿宋" w:eastAsia="仿宋" w:cs="仿宋"/>
          <w:color w:val="auto"/>
          <w:sz w:val="24"/>
          <w:szCs w:val="24"/>
          <w:highlight w:val="none"/>
        </w:rPr>
        <w:t xml:space="preserve">拒绝接收提交响应文件截止时间后上传的任何电子响应文件。</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12、</w:t>
      </w:r>
      <w:r>
        <w:rPr>
          <w:rFonts w:hint="eastAsia" w:ascii="仿宋" w:hAnsi="仿宋" w:eastAsia="仿宋" w:cs="仿宋"/>
          <w:b/>
          <w:bCs/>
          <w:color w:val="auto"/>
          <w:sz w:val="24"/>
          <w:szCs w:val="24"/>
          <w:highlight w:val="none"/>
          <w:lang w:val="zh-CN"/>
        </w:rPr>
        <w:t xml:space="preserve">响应文件的撤回和修改</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12.1</w:t>
      </w:r>
      <w:r>
        <w:rPr>
          <w:rFonts w:hint="eastAsia" w:ascii="仿宋" w:hAnsi="仿宋" w:eastAsia="仿宋" w:cs="仿宋"/>
          <w:b w:val="0"/>
          <w:bCs w:val="0"/>
          <w:color w:val="auto"/>
          <w:sz w:val="24"/>
          <w:szCs w:val="24"/>
          <w:highlight w:val="none"/>
          <w:lang w:val="zh-CN"/>
        </w:rPr>
        <w:t xml:space="preserve"> 响应文件的撤回</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zh-CN"/>
        </w:rPr>
        <w:t xml:space="preserve">供应商可在提交响应文件截止时间前撤回其电子响应文件，具体操作方法见《操作手册》。</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zh-CN"/>
        </w:rPr>
        <w:t xml:space="preserve">供应商撤回电子响应文件，则认为其不再参与本项目磋商活动。</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12.2</w:t>
      </w:r>
      <w:r>
        <w:rPr>
          <w:rFonts w:hint="eastAsia" w:ascii="仿宋" w:hAnsi="仿宋" w:eastAsia="仿宋" w:cs="仿宋"/>
          <w:b w:val="0"/>
          <w:bCs w:val="0"/>
          <w:color w:val="auto"/>
          <w:sz w:val="24"/>
          <w:szCs w:val="24"/>
          <w:highlight w:val="none"/>
          <w:lang w:val="zh-CN"/>
        </w:rPr>
        <w:t xml:space="preserve">响应文件的修改</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zh-CN"/>
        </w:rPr>
        <w:t xml:space="preserve"> 供应商可在提交响应文件截止时间前对其电子响应文件进行修改，具体操作方法见《操作手册》。</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zh-CN"/>
        </w:rPr>
        <w:t xml:space="preserve"> 提交响应文件截止时间之后，供应商不得对其电子响应文件作任何修改。</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12</w:t>
      </w:r>
      <w:r>
        <w:rPr>
          <w:rFonts w:hint="eastAsia" w:ascii="仿宋" w:hAnsi="仿宋" w:eastAsia="仿宋" w:cs="仿宋"/>
          <w:b w:val="0"/>
          <w:bCs w:val="0"/>
          <w:color w:val="auto"/>
          <w:sz w:val="24"/>
          <w:szCs w:val="24"/>
          <w:highlight w:val="none"/>
          <w:lang w:val="zh-CN"/>
        </w:rPr>
        <w:t xml:space="preserve">.3 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四、响应文件的解密与评审</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13、</w:t>
      </w:r>
      <w:r>
        <w:rPr>
          <w:rFonts w:hint="eastAsia" w:ascii="仿宋" w:hAnsi="仿宋" w:eastAsia="仿宋" w:cs="仿宋"/>
          <w:b/>
          <w:bCs/>
          <w:color w:val="auto"/>
          <w:sz w:val="24"/>
          <w:szCs w:val="24"/>
          <w:highlight w:val="none"/>
          <w:lang w:val="zh-CN"/>
        </w:rPr>
        <w:t xml:space="preserve">响应文件解密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val="zh-CN"/>
        </w:rPr>
        <w:t xml:space="preserve">.1 供应商应当按照《操作手册》规定，在苏采云系统规定的时间内对响应文件进行解密。</w:t>
      </w:r>
      <w:r/>
    </w:p>
    <w:p>
      <w:pPr>
        <w:ind w:firstLine="484"/>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13.2开标当天供应商应及时登录“苏采云”不见面开标大厅，并</w:t>
      </w:r>
      <w:r>
        <w:rPr>
          <w:rFonts w:hint="eastAsia" w:ascii="仿宋" w:hAnsi="仿宋" w:eastAsia="仿宋" w:cs="仿宋"/>
          <w:color w:val="auto"/>
          <w:sz w:val="24"/>
          <w:szCs w:val="24"/>
          <w:highlight w:val="none"/>
          <w:lang w:val="en-US" w:eastAsia="zh-CN"/>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14、</w:t>
      </w:r>
      <w:r>
        <w:rPr>
          <w:rFonts w:hint="eastAsia" w:ascii="仿宋" w:hAnsi="仿宋" w:eastAsia="仿宋" w:cs="仿宋"/>
          <w:b/>
          <w:bCs/>
          <w:color w:val="auto"/>
          <w:sz w:val="24"/>
          <w:szCs w:val="24"/>
          <w:highlight w:val="none"/>
          <w:lang w:val="zh-CN"/>
        </w:rPr>
        <w:t xml:space="preserve">磋商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lang w:val="zh-CN"/>
        </w:rPr>
        <w:t xml:space="preserve">.1 </w:t>
      </w:r>
      <w:r>
        <w:rPr>
          <w:rFonts w:hint="eastAsia" w:ascii="仿宋" w:hAnsi="仿宋" w:eastAsia="仿宋" w:cs="仿宋"/>
          <w:color w:val="auto"/>
          <w:sz w:val="24"/>
          <w:szCs w:val="24"/>
          <w:highlight w:val="none"/>
          <w:lang w:val="en-US" w:eastAsia="zh-CN"/>
        </w:rPr>
        <w:t xml:space="preserve">代理机构</w:t>
      </w:r>
      <w:r>
        <w:rPr>
          <w:rFonts w:hint="eastAsia" w:ascii="仿宋" w:hAnsi="仿宋" w:eastAsia="仿宋" w:cs="仿宋"/>
          <w:color w:val="auto"/>
          <w:sz w:val="24"/>
          <w:szCs w:val="24"/>
          <w:highlight w:val="none"/>
          <w:lang w:val="zh-CN"/>
        </w:rPr>
        <w:t xml:space="preserve">将组织磋商小组对响应文件进行评审。</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lang w:val="zh-CN"/>
        </w:rPr>
        <w:t xml:space="preserve">.2 磋商小组由采购人代表和有关技术、经济等方面的专家组成，且人员构成符合政府采购有关规定。</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lang w:val="zh-CN"/>
        </w:rPr>
        <w:t xml:space="preserve">.3 磋商小组独立工作，负责评审所有响应文件并推荐成交候选人，或根据采购人授权直接确定成交供应商。</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15、</w:t>
      </w:r>
      <w:r>
        <w:rPr>
          <w:rFonts w:hint="eastAsia" w:ascii="仿宋" w:hAnsi="仿宋" w:eastAsia="仿宋" w:cs="仿宋"/>
          <w:b/>
          <w:bCs/>
          <w:color w:val="auto"/>
          <w:sz w:val="24"/>
          <w:szCs w:val="24"/>
          <w:highlight w:val="none"/>
          <w:lang w:val="zh-CN"/>
        </w:rPr>
        <w:t xml:space="preserve">评审过程的保密与公正</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val="zh-CN"/>
        </w:rPr>
        <w:t xml:space="preserve">.1 磋商小组、采购人和</w:t>
      </w:r>
      <w:r>
        <w:rPr>
          <w:rFonts w:hint="eastAsia" w:ascii="仿宋" w:hAnsi="仿宋" w:eastAsia="仿宋" w:cs="仿宋"/>
          <w:color w:val="auto"/>
          <w:sz w:val="24"/>
          <w:szCs w:val="24"/>
          <w:highlight w:val="none"/>
          <w:lang w:val="en-US" w:eastAsia="zh-CN"/>
        </w:rPr>
        <w:t xml:space="preserve">代理机构</w:t>
      </w:r>
      <w:r>
        <w:rPr>
          <w:rFonts w:hint="eastAsia" w:ascii="仿宋" w:hAnsi="仿宋" w:eastAsia="仿宋" w:cs="仿宋"/>
          <w:color w:val="auto"/>
          <w:sz w:val="24"/>
          <w:szCs w:val="24"/>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val="zh-CN"/>
        </w:rPr>
        <w:t xml:space="preserve">.2 供应商不得以任何方式影响磋商评审，否则其响应文件将被作为无效响应文件。</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val="zh-CN"/>
        </w:rPr>
        <w:t xml:space="preserve">.3 </w:t>
      </w:r>
      <w:r>
        <w:rPr>
          <w:rFonts w:hint="eastAsia" w:ascii="仿宋" w:hAnsi="仿宋" w:eastAsia="仿宋" w:cs="仿宋"/>
          <w:color w:val="auto"/>
          <w:sz w:val="24"/>
          <w:szCs w:val="24"/>
          <w:highlight w:val="none"/>
          <w:lang w:val="en-US" w:eastAsia="zh-CN"/>
        </w:rPr>
        <w:t xml:space="preserve">代理机构</w:t>
      </w:r>
      <w:r>
        <w:rPr>
          <w:rFonts w:hint="eastAsia" w:ascii="仿宋" w:hAnsi="仿宋" w:eastAsia="仿宋" w:cs="仿宋"/>
          <w:color w:val="auto"/>
          <w:sz w:val="24"/>
          <w:szCs w:val="24"/>
          <w:highlight w:val="none"/>
          <w:lang w:val="zh-CN"/>
        </w:rPr>
        <w:t xml:space="preserve">和磋商小组不向未成交的供应商解释未成交原因，也不公布评审过程中的相关细节。</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16、</w:t>
      </w:r>
      <w:r>
        <w:rPr>
          <w:rFonts w:hint="eastAsia" w:ascii="仿宋" w:hAnsi="仿宋" w:eastAsia="仿宋" w:cs="仿宋"/>
          <w:b/>
          <w:bCs/>
          <w:color w:val="auto"/>
          <w:sz w:val="24"/>
          <w:szCs w:val="24"/>
          <w:highlight w:val="none"/>
          <w:lang w:val="zh-CN"/>
        </w:rPr>
        <w:t xml:space="preserve">评审过程中的澄清</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供应商的澄清、说明或者补正不得超出响应文件的范围或者改变响应文件的实质性内容。</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磋商小组并非对每个供应商都作澄清要求。</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lang w:val="zh-CN"/>
        </w:rPr>
        <w:t xml:space="preserve">.3 接到磋商小组澄清、说明和补正要求的供应商如未按规定做出澄清、说明和补正，其风险由供应商自行承担。</w:t>
      </w:r>
      <w:r/>
    </w:p>
    <w:p>
      <w:pPr>
        <w:ind w:firstLine="484"/>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b/>
          <w:bCs/>
          <w:color w:val="auto"/>
          <w:sz w:val="24"/>
          <w:szCs w:val="24"/>
          <w:highlight w:val="none"/>
          <w:lang w:val="zh-CN"/>
        </w:rPr>
        <w:t xml:space="preserve">、联合体（本项目不适用）</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17</w:t>
      </w:r>
      <w:r>
        <w:rPr>
          <w:rFonts w:hint="eastAsia" w:ascii="仿宋" w:hAnsi="仿宋" w:eastAsia="仿宋" w:cs="仿宋"/>
          <w:bCs/>
          <w:color w:val="auto"/>
          <w:sz w:val="24"/>
          <w:szCs w:val="24"/>
          <w:highlight w:val="none"/>
        </w:rPr>
        <w:t xml:space="preserve">.1</w:t>
      </w:r>
      <w:r>
        <w:rPr>
          <w:rFonts w:hint="eastAsia" w:ascii="仿宋" w:hAnsi="仿宋" w:eastAsia="仿宋" w:cs="仿宋"/>
          <w:color w:val="auto"/>
          <w:sz w:val="24"/>
          <w:szCs w:val="24"/>
          <w:highlight w:val="none"/>
        </w:rPr>
        <w:t xml:space="preserve">两个以上的自然人、法人或者其他组织可以组成一个联合体，以一个供应商的身份共同参加政府采购。</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.2鼓励大中型企业和其他自然人、法人或者其他组织与小型、微型企业组成联合体共同参加非专门面向中小企业的政府采购活动。</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.3以联合体形式参加采购的，</w:t>
      </w:r>
      <w:r>
        <w:rPr>
          <w:rFonts w:hint="eastAsia" w:ascii="仿宋" w:hAnsi="仿宋" w:eastAsia="仿宋" w:cs="仿宋"/>
          <w:b/>
          <w:color w:val="auto"/>
          <w:sz w:val="24"/>
          <w:szCs w:val="24"/>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auto"/>
          <w:sz w:val="24"/>
          <w:szCs w:val="24"/>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.4联合体各方之间应当签订联合体协议，明确约定联合体各方承担的工作和相应的责任，并将联合体协议连同响应文件一并提交。</w:t>
      </w:r>
      <w:r/>
    </w:p>
    <w:p>
      <w:pPr>
        <w:ind w:firstLine="484"/>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.5以联合体形式参加政府采购活动的，联合体各方不得再单独参加或者与其他供应商另外组成联合体参加同一合同项下的政府采购活动。</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18、</w:t>
      </w:r>
      <w:r>
        <w:rPr>
          <w:rFonts w:hint="eastAsia" w:ascii="仿宋" w:hAnsi="仿宋" w:eastAsia="仿宋" w:cs="仿宋"/>
          <w:b/>
          <w:bCs/>
          <w:color w:val="auto"/>
          <w:sz w:val="24"/>
          <w:szCs w:val="24"/>
          <w:highlight w:val="none"/>
          <w:lang w:val="zh-CN"/>
        </w:rPr>
        <w:t xml:space="preserve">响应文件的审查</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18</w:t>
      </w:r>
      <w:r>
        <w:rPr>
          <w:rFonts w:hint="eastAsia" w:ascii="仿宋" w:hAnsi="仿宋" w:eastAsia="仿宋" w:cs="仿宋"/>
          <w:b w:val="0"/>
          <w:bCs w:val="0"/>
          <w:color w:val="auto"/>
          <w:sz w:val="24"/>
          <w:szCs w:val="24"/>
          <w:highlight w:val="none"/>
          <w:lang w:val="zh-CN"/>
        </w:rPr>
        <w:t xml:space="preserve">.1 响应文件审查分为资格审查和符合性审查。</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zh-CN"/>
        </w:rPr>
        <w:t xml:space="preserve">资格审查。依据法律法规和磋商文件的规定，磋商小组对响应文件中的资格证明文件进行审查，以确定供应商是否具备参加磋商的资格。</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接受联合体的项目，联合体成员存在不良信用记录的，视同联合体存在不良信用记录。</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zh-CN"/>
        </w:rPr>
        <w:t xml:space="preserve">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zh-CN"/>
        </w:rPr>
        <w:t xml:space="preserve">未通过资格审查或符合性审查的供应商，磋商小组将通过苏采云系统告知具体原因，评审结束后将不再接受有关询问。</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18</w:t>
      </w:r>
      <w:r>
        <w:rPr>
          <w:rFonts w:hint="eastAsia" w:ascii="仿宋" w:hAnsi="仿宋" w:eastAsia="仿宋" w:cs="仿宋"/>
          <w:b w:val="0"/>
          <w:bCs w:val="0"/>
          <w:color w:val="auto"/>
          <w:sz w:val="24"/>
          <w:szCs w:val="24"/>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18</w:t>
      </w:r>
      <w:r>
        <w:rPr>
          <w:rFonts w:hint="eastAsia" w:ascii="仿宋" w:hAnsi="仿宋" w:eastAsia="仿宋" w:cs="仿宋"/>
          <w:b w:val="0"/>
          <w:bCs w:val="0"/>
          <w:color w:val="auto"/>
          <w:sz w:val="24"/>
          <w:szCs w:val="24"/>
          <w:highlight w:val="none"/>
          <w:lang w:val="zh-CN"/>
        </w:rPr>
        <w:t xml:space="preserve">.3 未实质性响应磋商文件的情形</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zh-CN"/>
        </w:rPr>
        <w:t xml:space="preserve">供应商在苏采云系统规定的时间内未成功解密电子响应文件。</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zh-CN"/>
        </w:rPr>
        <w:t xml:space="preserve">供应商未按照磋商文件要求上传电子响应文件。</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zh-CN"/>
        </w:rPr>
        <w:t xml:space="preserve">同一供应商提交两个（含两个）以上不同的响应文件或者最后报价。</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val="zh-CN"/>
        </w:rPr>
        <w:t xml:space="preserve">供应商不具备磋商文件中规定资格要求（</w:t>
      </w:r>
      <w:r>
        <w:rPr>
          <w:rFonts w:hint="eastAsia" w:ascii="仿宋" w:hAnsi="仿宋" w:eastAsia="仿宋" w:cs="仿宋"/>
          <w:b w:val="0"/>
          <w:bCs w:val="0"/>
          <w:color w:val="auto"/>
          <w:sz w:val="24"/>
          <w:szCs w:val="24"/>
          <w:highlight w:val="none"/>
          <w:lang w:val="en-US" w:eastAsia="zh-CN"/>
        </w:rPr>
        <w:t xml:space="preserve">包括</w:t>
      </w:r>
      <w:r>
        <w:rPr>
          <w:rFonts w:hint="eastAsia" w:ascii="仿宋" w:hAnsi="仿宋" w:eastAsia="仿宋" w:cs="仿宋"/>
          <w:color w:val="auto"/>
          <w:sz w:val="24"/>
          <w:szCs w:val="24"/>
          <w:highlight w:val="none"/>
        </w:rPr>
        <w:t xml:space="preserve">未</w:t>
      </w:r>
      <w:r>
        <w:rPr>
          <w:rFonts w:hint="eastAsia" w:ascii="仿宋" w:hAnsi="仿宋" w:eastAsia="仿宋" w:cs="仿宋"/>
          <w:color w:val="auto"/>
          <w:sz w:val="24"/>
          <w:szCs w:val="24"/>
          <w:highlight w:val="none"/>
          <w:lang w:val="en-US" w:eastAsia="zh-CN"/>
        </w:rPr>
        <w:t xml:space="preserve">按要求</w:t>
      </w:r>
      <w:r>
        <w:rPr>
          <w:rFonts w:hint="eastAsia" w:ascii="仿宋" w:hAnsi="仿宋" w:eastAsia="仿宋" w:cs="仿宋"/>
          <w:color w:val="auto"/>
          <w:sz w:val="24"/>
          <w:szCs w:val="24"/>
          <w:highlight w:val="none"/>
        </w:rPr>
        <w:t xml:space="preserve">提供《南京市政府采购供应商信用记录表暨信用承诺书》</w:t>
      </w:r>
      <w:r>
        <w:rPr>
          <w:rFonts w:hint="eastAsia" w:ascii="仿宋" w:hAnsi="仿宋" w:eastAsia="仿宋" w:cs="仿宋"/>
          <w:b w:val="0"/>
          <w:bCs w:val="0"/>
          <w:color w:val="auto"/>
          <w:sz w:val="24"/>
          <w:szCs w:val="24"/>
          <w:highlight w:val="none"/>
          <w:lang w:val="zh-CN"/>
        </w:rPr>
        <w:t xml:space="preserve">）。</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val="zh-CN"/>
        </w:rPr>
        <w:t xml:space="preserve">供应商的最后报价超过了采购预算或最高限价。</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val="zh-CN"/>
        </w:rPr>
        <w:t xml:space="preserve">不符合磋商文件中规定的实质性要求和条件（本磋商文件中斜体且有下划线部分或者打“★”内容，为实质性要求和条件，</w:t>
      </w:r>
      <w:r>
        <w:rPr>
          <w:rFonts w:hint="eastAsia" w:ascii="仿宋" w:hAnsi="仿宋" w:eastAsia="仿宋" w:cs="仿宋"/>
          <w:b w:val="0"/>
          <w:bCs w:val="0"/>
          <w:color w:val="auto"/>
          <w:sz w:val="24"/>
          <w:szCs w:val="24"/>
          <w:highlight w:val="none"/>
          <w:lang w:val="en-US" w:eastAsia="zh-CN"/>
        </w:rPr>
        <w:t xml:space="preserve">且包括</w:t>
      </w:r>
      <w:r>
        <w:rPr>
          <w:rFonts w:hint="eastAsia" w:ascii="仿宋" w:hAnsi="仿宋" w:eastAsia="仿宋" w:cs="仿宋"/>
          <w:color w:val="auto"/>
          <w:sz w:val="24"/>
          <w:szCs w:val="24"/>
          <w:highlight w:val="none"/>
        </w:rPr>
        <w:t xml:space="preserve">改变清单设备配置、</w:t>
      </w:r>
      <w:r>
        <w:rPr>
          <w:rFonts w:hint="eastAsia" w:ascii="仿宋" w:hAnsi="仿宋" w:eastAsia="仿宋" w:cs="仿宋"/>
          <w:color w:val="auto"/>
          <w:sz w:val="24"/>
          <w:szCs w:val="24"/>
          <w:highlight w:val="none"/>
          <w:lang w:val="en-US" w:eastAsia="zh-CN"/>
        </w:rPr>
        <w:t xml:space="preserve">改变工程量</w:t>
      </w:r>
      <w:r>
        <w:rPr>
          <w:rFonts w:hint="eastAsia" w:ascii="仿宋" w:hAnsi="仿宋" w:eastAsia="仿宋" w:cs="仿宋"/>
          <w:color w:val="auto"/>
          <w:sz w:val="24"/>
          <w:szCs w:val="24"/>
          <w:highlight w:val="none"/>
        </w:rPr>
        <w:t xml:space="preserve">清单子目数量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子目编码错误、改变不可竞争费率（费用）、</w:t>
      </w:r>
      <w:r>
        <w:rPr>
          <w:rFonts w:hint="eastAsia" w:ascii="仿宋" w:hAnsi="仿宋" w:eastAsia="仿宋" w:cs="仿宋"/>
          <w:color w:val="auto"/>
          <w:sz w:val="24"/>
          <w:szCs w:val="24"/>
          <w:highlight w:val="none"/>
        </w:rPr>
        <w:t xml:space="preserve">单位及</w:t>
      </w:r>
      <w:r>
        <w:rPr>
          <w:rFonts w:hint="eastAsia" w:ascii="仿宋" w:hAnsi="仿宋" w:eastAsia="仿宋" w:cs="仿宋"/>
          <w:color w:val="auto"/>
          <w:sz w:val="24"/>
          <w:szCs w:val="24"/>
          <w:highlight w:val="none"/>
          <w:lang w:val="en-US" w:eastAsia="zh-CN"/>
        </w:rPr>
        <w:t xml:space="preserve">工程量</w:t>
      </w:r>
      <w:r>
        <w:rPr>
          <w:rFonts w:hint="eastAsia" w:ascii="仿宋" w:hAnsi="仿宋" w:eastAsia="仿宋" w:cs="仿宋"/>
          <w:color w:val="auto"/>
          <w:sz w:val="24"/>
          <w:szCs w:val="24"/>
          <w:highlight w:val="none"/>
        </w:rPr>
        <w:t xml:space="preserve">清单报价漏项、缺失等</w:t>
      </w:r>
      <w:r>
        <w:rPr>
          <w:rFonts w:hint="eastAsia" w:ascii="仿宋" w:hAnsi="仿宋" w:eastAsia="仿宋" w:cs="仿宋"/>
          <w:b w:val="0"/>
          <w:bCs w:val="0"/>
          <w:color w:val="auto"/>
          <w:sz w:val="24"/>
          <w:szCs w:val="24"/>
          <w:highlight w:val="none"/>
          <w:lang w:val="zh-CN"/>
        </w:rPr>
        <w:t xml:space="preserve">）。</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lang w:val="zh-CN"/>
        </w:rPr>
        <w:t xml:space="preserve">响应文件含有采购人不能接受的附加条件。</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lang w:val="zh-CN"/>
        </w:rPr>
        <w:t xml:space="preserve">磋商小组认为供应商的报价明显低于其他通过符合性审查供应商的报价，有可能影响</w:t>
      </w:r>
      <w:r>
        <w:rPr>
          <w:rFonts w:hint="eastAsia" w:ascii="仿宋" w:hAnsi="仿宋" w:eastAsia="仿宋" w:cs="仿宋"/>
          <w:b w:val="0"/>
          <w:bCs w:val="0"/>
          <w:color w:val="auto"/>
          <w:sz w:val="24"/>
          <w:szCs w:val="24"/>
          <w:highlight w:val="none"/>
          <w:lang w:val="en-US" w:eastAsia="zh-CN"/>
        </w:rPr>
        <w:t xml:space="preserve">施工质量、</w:t>
      </w:r>
      <w:r>
        <w:rPr>
          <w:rFonts w:hint="eastAsia" w:ascii="仿宋" w:hAnsi="仿宋" w:eastAsia="仿宋" w:cs="仿宋"/>
          <w:b w:val="0"/>
          <w:bCs w:val="0"/>
          <w:color w:val="auto"/>
          <w:sz w:val="24"/>
          <w:szCs w:val="24"/>
          <w:highlight w:val="none"/>
          <w:lang w:val="zh-CN"/>
        </w:rPr>
        <w:t xml:space="preserve">服务质量或者不能诚信履约的，将通过苏采云系统要求其在合理的时间内提供说明，内容包括但不限于其最后报价与首次报价差额的原因、具体可落实环节和理由等，必要时提交相关证明材料。供应商不能证明其报价合理性的，磋商小组应当将其作为无效响应处理。</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（10）本项目执行财库〔2026〕2号《关于推动解决政府采购异常低价问题相关工作的通知》的相关规定，评审过程中出现下列情形之一的，评审委员会应当启动异常低价投标（响应）审查程序：</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zh-CN"/>
        </w:rPr>
        <w:t xml:space="preserve">）投标（响应）报价低于全部通过符合性审查供应商投标（响应）报价平均值50%的，即投标（响应）报价&lt;全部通过符合性审查供应商投标（响应）报价平均值×50%；</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zh-CN"/>
        </w:rPr>
        <w:t xml:space="preserve">）投标（响应）报价低于通过符合性审查的次低报价供应商投标（响应）报价50%的，即投标（响应）报价&lt;通过符合性审查的次低报价供应商投标（响应）报价×50%；</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zh-CN"/>
        </w:rPr>
        <w:t xml:space="preserve">）投标（响应）报价低于采购项目最高限价 45%的，即投标（响应）报价&lt;采购项目最高限价×45%；</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val="zh-CN"/>
        </w:rPr>
        <w:t xml:space="preserve">）评审委员会认定的供应商报价过低、有可能影响产品质量或者不能诚信履约的其他情形。</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采购人可以结合具体项目实际情况，提高上述第 1 项至第3 项中启动异常低价投标（响应）审查的数值标准，但是最高不得超过65%。</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（二）(评审委员会启动异常低价投标（响应）审查后，属于前述第 1 项至第4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项情形，供应商已随投标（响应）文件一并提交相关书面说明及必要的证明材料的，在评审现场可不再重复提交。</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评审委员会依据专业经验，参考同类项目成交（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（11）</w:t>
      </w:r>
      <w:r>
        <w:rPr>
          <w:rFonts w:hint="eastAsia" w:ascii="仿宋" w:hAnsi="仿宋" w:eastAsia="仿宋" w:cs="仿宋"/>
          <w:b w:val="0"/>
          <w:bCs w:val="0"/>
          <w:color w:val="auto"/>
          <w:sz w:val="24"/>
          <w:szCs w:val="24"/>
          <w:highlight w:val="none"/>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（12）</w:t>
      </w:r>
      <w:r>
        <w:rPr>
          <w:rFonts w:hint="eastAsia" w:ascii="仿宋" w:hAnsi="仿宋" w:eastAsia="仿宋" w:cs="仿宋"/>
          <w:b w:val="0"/>
          <w:bCs w:val="0"/>
          <w:color w:val="auto"/>
          <w:sz w:val="24"/>
          <w:szCs w:val="24"/>
          <w:highlight w:val="none"/>
          <w:lang w:val="zh-CN"/>
        </w:rPr>
        <w:t xml:space="preserve">响应文件未按照磋商文件要求加盖电子公章</w:t>
      </w:r>
      <w:r>
        <w:rPr>
          <w:rFonts w:hint="eastAsia" w:ascii="仿宋" w:hAnsi="仿宋" w:eastAsia="仿宋" w:cs="仿宋"/>
          <w:b w:val="0"/>
          <w:bCs w:val="0"/>
          <w:color w:val="auto"/>
          <w:sz w:val="24"/>
          <w:szCs w:val="24"/>
          <w:highlight w:val="none"/>
          <w:lang w:val="en-US" w:eastAsia="zh-CN"/>
        </w:rPr>
        <w:t xml:space="preserve">及签字</w:t>
      </w:r>
      <w:r>
        <w:rPr>
          <w:rFonts w:hint="eastAsia" w:ascii="仿宋" w:hAnsi="仿宋" w:eastAsia="仿宋" w:cs="仿宋"/>
          <w:b w:val="0"/>
          <w:bCs w:val="0"/>
          <w:color w:val="auto"/>
          <w:sz w:val="24"/>
          <w:szCs w:val="24"/>
          <w:highlight w:val="none"/>
          <w:lang w:val="zh-CN"/>
        </w:rPr>
        <w:t xml:space="preserve">。</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（13）</w:t>
      </w:r>
      <w:r>
        <w:rPr>
          <w:rFonts w:hint="eastAsia" w:ascii="仿宋" w:hAnsi="仿宋" w:eastAsia="仿宋" w:cs="仿宋"/>
          <w:b w:val="0"/>
          <w:bCs w:val="0"/>
          <w:color w:val="auto"/>
          <w:sz w:val="24"/>
          <w:szCs w:val="24"/>
          <w:highlight w:val="none"/>
          <w:lang w:val="zh-CN"/>
        </w:rPr>
        <w:t xml:space="preserve">法律法规及本磋商文件规定的其他无效响应的情形。</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18</w:t>
      </w:r>
      <w:r>
        <w:rPr>
          <w:rFonts w:hint="eastAsia" w:ascii="仿宋" w:hAnsi="仿宋" w:eastAsia="仿宋" w:cs="仿宋"/>
          <w:b w:val="0"/>
          <w:bCs w:val="0"/>
          <w:color w:val="auto"/>
          <w:sz w:val="24"/>
          <w:szCs w:val="24"/>
          <w:highlight w:val="none"/>
          <w:lang w:val="zh-CN"/>
        </w:rPr>
        <w:t xml:space="preserve">.4 未实质性响应磋商文件的响应文件按无效响应处理。</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18</w:t>
      </w:r>
      <w:r>
        <w:rPr>
          <w:rFonts w:hint="eastAsia" w:ascii="仿宋" w:hAnsi="仿宋" w:eastAsia="仿宋" w:cs="仿宋"/>
          <w:b w:val="0"/>
          <w:bCs w:val="0"/>
          <w:color w:val="auto"/>
          <w:sz w:val="24"/>
          <w:szCs w:val="24"/>
          <w:highlight w:val="none"/>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18</w:t>
      </w:r>
      <w:r>
        <w:rPr>
          <w:rFonts w:hint="eastAsia" w:ascii="仿宋" w:hAnsi="仿宋" w:eastAsia="仿宋" w:cs="仿宋"/>
          <w:b w:val="0"/>
          <w:bCs w:val="0"/>
          <w:color w:val="auto"/>
          <w:sz w:val="24"/>
          <w:szCs w:val="24"/>
          <w:highlight w:val="none"/>
          <w:lang w:val="zh-CN"/>
        </w:rPr>
        <w:t xml:space="preserve">.6 供应商在项目评审全过程中应保持通讯畅通，及时登录苏采云系统查阅、答复相关信息，并安排专人与</w:t>
      </w:r>
      <w:r>
        <w:rPr>
          <w:rFonts w:hint="eastAsia" w:ascii="仿宋" w:hAnsi="仿宋" w:eastAsia="仿宋" w:cs="仿宋"/>
          <w:b w:val="0"/>
          <w:bCs w:val="0"/>
          <w:color w:val="auto"/>
          <w:sz w:val="24"/>
          <w:szCs w:val="24"/>
          <w:highlight w:val="none"/>
          <w:lang w:val="en-US" w:eastAsia="zh-CN"/>
        </w:rPr>
        <w:t xml:space="preserve">代理机构</w:t>
      </w:r>
      <w:r>
        <w:rPr>
          <w:rFonts w:hint="eastAsia" w:ascii="仿宋" w:hAnsi="仿宋" w:eastAsia="仿宋" w:cs="仿宋"/>
          <w:b w:val="0"/>
          <w:bCs w:val="0"/>
          <w:color w:val="auto"/>
          <w:sz w:val="24"/>
          <w:szCs w:val="24"/>
          <w:highlight w:val="none"/>
          <w:lang w:val="zh-CN"/>
        </w:rPr>
        <w:t xml:space="preserve">及磋商小组联系。</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19、</w:t>
      </w:r>
      <w:r>
        <w:rPr>
          <w:rFonts w:hint="eastAsia" w:ascii="仿宋" w:hAnsi="仿宋" w:eastAsia="仿宋" w:cs="仿宋"/>
          <w:b/>
          <w:bCs/>
          <w:color w:val="auto"/>
          <w:sz w:val="24"/>
          <w:szCs w:val="24"/>
          <w:highlight w:val="none"/>
          <w:lang w:val="zh-CN"/>
        </w:rPr>
        <w:t xml:space="preserve">磋商程序及评审方法和评审标准</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19</w:t>
      </w:r>
      <w:r>
        <w:rPr>
          <w:rFonts w:hint="eastAsia" w:ascii="仿宋" w:hAnsi="仿宋" w:eastAsia="仿宋" w:cs="仿宋"/>
          <w:b w:val="0"/>
          <w:bCs w:val="0"/>
          <w:color w:val="auto"/>
          <w:sz w:val="24"/>
          <w:szCs w:val="24"/>
          <w:highlight w:val="none"/>
          <w:lang w:val="zh-CN"/>
        </w:rPr>
        <w:t xml:space="preserve">.1 磋商程序</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b/>
          <w:bCs/>
          <w:color w:val="auto"/>
          <w:sz w:val="24"/>
          <w:szCs w:val="24"/>
          <w:highlight w:val="none"/>
          <w:lang w:val="zh-CN"/>
        </w:rPr>
        <w:t xml:space="preserve">最后报价是供应商响应文件的有效组成部分，除项目扩大了</w:t>
      </w:r>
      <w:r>
        <w:rPr>
          <w:rFonts w:hint="eastAsia" w:ascii="仿宋" w:hAnsi="仿宋" w:eastAsia="仿宋" w:cs="仿宋"/>
          <w:b/>
          <w:bCs/>
          <w:color w:val="auto"/>
          <w:sz w:val="24"/>
          <w:szCs w:val="24"/>
          <w:highlight w:val="none"/>
          <w:lang w:val="en-US" w:eastAsia="zh-CN"/>
        </w:rPr>
        <w:t xml:space="preserve">施工</w:t>
      </w:r>
      <w:r>
        <w:rPr>
          <w:rFonts w:hint="eastAsia" w:ascii="仿宋" w:hAnsi="仿宋" w:eastAsia="仿宋" w:cs="仿宋"/>
          <w:b/>
          <w:bCs/>
          <w:color w:val="auto"/>
          <w:sz w:val="24"/>
          <w:szCs w:val="24"/>
          <w:highlight w:val="none"/>
          <w:lang w:val="zh-CN"/>
        </w:rPr>
        <w:t xml:space="preserve">范围，增加了采购内容、提高了技术要求</w:t>
      </w:r>
      <w:r>
        <w:rPr>
          <w:rFonts w:hint="eastAsia" w:ascii="仿宋" w:hAnsi="仿宋" w:eastAsia="仿宋" w:cs="仿宋"/>
          <w:b/>
          <w:bCs/>
          <w:color w:val="auto"/>
          <w:sz w:val="24"/>
          <w:szCs w:val="24"/>
          <w:highlight w:val="none"/>
          <w:lang w:val="en-US" w:eastAsia="zh-CN"/>
        </w:rPr>
        <w:t xml:space="preserve">及服务要求</w:t>
      </w:r>
      <w:r>
        <w:rPr>
          <w:rFonts w:hint="eastAsia" w:ascii="仿宋" w:hAnsi="仿宋" w:eastAsia="仿宋" w:cs="仿宋"/>
          <w:b/>
          <w:bCs/>
          <w:color w:val="auto"/>
          <w:sz w:val="24"/>
          <w:szCs w:val="24"/>
          <w:highlight w:val="none"/>
          <w:lang w:val="zh-CN"/>
        </w:rPr>
        <w:t xml:space="preserve">外，原则上不得高于上一轮报价</w:t>
      </w:r>
      <w:r>
        <w:rPr>
          <w:rFonts w:hint="eastAsia" w:ascii="仿宋" w:hAnsi="仿宋" w:eastAsia="仿宋" w:cs="仿宋"/>
          <w:b w:val="0"/>
          <w:bCs w:val="0"/>
          <w:color w:val="auto"/>
          <w:sz w:val="24"/>
          <w:szCs w:val="24"/>
          <w:highlight w:val="none"/>
          <w:lang w:val="zh-CN"/>
        </w:rPr>
        <w:t xml:space="preserve">。提交最后报价的供应商不得少于3家，最后报价是供应商响应文件的有效组成部分。</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bCs/>
          <w:color w:val="auto"/>
          <w:sz w:val="24"/>
          <w:szCs w:val="24"/>
          <w:highlight w:val="none"/>
          <w:lang w:val="zh-CN"/>
        </w:rPr>
        <w:t xml:space="preserve">供应商未在磋商小组规定的时间内在苏采云系统中提交最后报价的视为放弃磋商，其响应文件按无效响应处理，最后报价格式表须加盖电子公章,否则视为未提交最后报价。</w:t>
      </w:r>
      <w:r>
        <w:rPr>
          <w:rFonts w:hint="eastAsia" w:ascii="仿宋" w:hAnsi="仿宋" w:eastAsia="仿宋" w:cs="仿宋"/>
          <w:b w:val="0"/>
          <w:bCs w:val="0"/>
          <w:color w:val="auto"/>
          <w:sz w:val="24"/>
          <w:szCs w:val="24"/>
          <w:highlight w:val="none"/>
          <w:lang w:val="zh-CN"/>
        </w:rPr>
        <w:t xml:space="preserve">已提交响应文件的供应商，在提交最后报价之前，可以根据磋商情况退出磋商，并在苏采云系统中提交加盖电子公章的《退出磋商函》。</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19</w:t>
      </w:r>
      <w:r>
        <w:rPr>
          <w:rFonts w:hint="eastAsia" w:ascii="仿宋" w:hAnsi="仿宋" w:eastAsia="仿宋" w:cs="仿宋"/>
          <w:b w:val="0"/>
          <w:bCs w:val="0"/>
          <w:color w:val="auto"/>
          <w:sz w:val="24"/>
          <w:szCs w:val="24"/>
          <w:highlight w:val="none"/>
          <w:lang w:val="zh-CN"/>
        </w:rPr>
        <w:t xml:space="preserve">.2 评审方法和评审标准</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zh-CN"/>
        </w:rPr>
        <w:t xml:space="preserve">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zh-CN"/>
        </w:rPr>
        <w:t xml:space="preserve">评审标准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zh-CN"/>
        </w:rPr>
        <w:t xml:space="preserve">见本磋商文件第</w:t>
      </w:r>
      <w:r>
        <w:rPr>
          <w:rFonts w:hint="eastAsia" w:ascii="仿宋" w:hAnsi="仿宋" w:eastAsia="仿宋" w:cs="仿宋"/>
          <w:b w:val="0"/>
          <w:bCs w:val="0"/>
          <w:color w:val="auto"/>
          <w:sz w:val="24"/>
          <w:szCs w:val="24"/>
          <w:highlight w:val="none"/>
          <w:lang w:val="en-US" w:eastAsia="zh-CN"/>
        </w:rPr>
        <w:t xml:space="preserve">三</w:t>
      </w:r>
      <w:r>
        <w:rPr>
          <w:rFonts w:hint="eastAsia" w:ascii="仿宋" w:hAnsi="仿宋" w:eastAsia="仿宋" w:cs="仿宋"/>
          <w:b w:val="0"/>
          <w:bCs w:val="0"/>
          <w:color w:val="auto"/>
          <w:sz w:val="24"/>
          <w:szCs w:val="24"/>
          <w:highlight w:val="none"/>
          <w:lang w:val="zh-CN"/>
        </w:rPr>
        <w:t xml:space="preserve">章。</w:t>
      </w:r>
      <w:r/>
    </w:p>
    <w:p>
      <w:pPr>
        <w:ind w:firstLine="484"/>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出现下列情形之一的，磋商终止：</w:t>
      </w:r>
      <w:r/>
    </w:p>
    <w:p>
      <w:pPr>
        <w:ind w:firstLine="484"/>
        <w:spacing w:line="360"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（1）因情况变化，不再符合规定的竞争性磋商采购方式适用情形的；</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lang w:val="zh-CN"/>
        </w:rPr>
        <w:t xml:space="preserve">（2）</w:t>
      </w:r>
      <w:r>
        <w:rPr>
          <w:rFonts w:hint="eastAsia" w:ascii="仿宋" w:hAnsi="仿宋" w:eastAsia="仿宋" w:cs="仿宋"/>
          <w:color w:val="auto"/>
          <w:sz w:val="24"/>
          <w:szCs w:val="24"/>
          <w:highlight w:val="none"/>
          <w:lang w:val="zh-CN"/>
        </w:rPr>
        <w:t xml:space="preserve">所有供应商的响应文件被磋商小组认定为无效的；</w:t>
      </w:r>
      <w:r/>
    </w:p>
    <w:p>
      <w:pPr>
        <w:ind w:firstLine="484"/>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rPr>
        <w:t xml:space="preserve">）在苏采云系统规定时间内成功解密电子响应文件的供应商不足3家；</w:t>
      </w:r>
      <w:r/>
    </w:p>
    <w:p>
      <w:pPr>
        <w:ind w:firstLine="484"/>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color w:val="auto"/>
          <w:sz w:val="24"/>
          <w:szCs w:val="24"/>
          <w:highlight w:val="none"/>
          <w:lang w:val="zh-CN"/>
        </w:rPr>
        <w:t xml:space="preserve">出现影响采购公正的违法、违规行为的；</w:t>
      </w:r>
      <w:r/>
    </w:p>
    <w:p>
      <w:pPr>
        <w:ind w:firstLine="484"/>
        <w:spacing w:line="360"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lang w:val="zh-CN"/>
        </w:rPr>
        <w:t xml:space="preserve">）所有供应商的最终报价超过采购预算的；</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）因重大变故，采购任务取消的；</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）采购人需求发生重大变化暂时不能确定或供应商提供的服务不能满足需求等。</w:t>
      </w:r>
      <w:r/>
    </w:p>
    <w:p>
      <w:pPr>
        <w:ind w:firstLine="487"/>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五、成交</w:t>
      </w:r>
      <w:r/>
    </w:p>
    <w:p>
      <w:pPr>
        <w:ind w:firstLine="487"/>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20、确定成交单位</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20.1 成交候选供应商的确定原则和数量见磋商文件第三章。</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20.2 按以下第（2）种方式确定成交供应商</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（1）磋商小组直接确定排名第一的成交候选供应商为成交供应商；</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（2）采购人在磋商小组推荐的成交候选供应商中按顺序确定成交供应商。</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20.3 代理机构将在“南京市公共采购信息网”“江苏政府采购网”发布成交结果公告，公告期限为1个工作日。</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20.4 若有充分证据证明成交供应商有下列情况之一的，一经查实将被取消成交资格：</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 提供虚假材料谋取成交。</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（2）与评审专家、采购人、其他供应商或者代理机构工作人员恶意串通。</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（3）向评审专家、采购人或代理机构工作人员行贿或者提供其他不正当利益。</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 不满足本磋商文件规定的实质性要求，但在评审过程中未被磋商小组发现。</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 成交后无正当理由拒不与采购人签订政府采购合同或者未按照磋商文件确定的事项签订政府采购合同。</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 将合同标的转包。</w:t>
      </w:r>
      <w:r/>
    </w:p>
    <w:p>
      <w:pPr>
        <w:ind w:firstLine="487"/>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21、成交通知书</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21.1 成交结果确定后，代理机构将向成交供应商发出《成交通知书》。成交供应商可在成交结果公告届满之日起三十日内，登录苏采云系统下载。</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六、授予合同</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color w:val="auto"/>
          <w:sz w:val="24"/>
          <w:szCs w:val="24"/>
          <w:highlight w:val="none"/>
          <w:lang w:val="en-US" w:eastAsia="zh-CN"/>
        </w:rPr>
        <w:t xml:space="preserve">22</w:t>
      </w:r>
      <w:r>
        <w:rPr>
          <w:rFonts w:hint="eastAsia" w:ascii="仿宋" w:hAnsi="仿宋" w:eastAsia="仿宋" w:cs="仿宋"/>
          <w:b/>
          <w:color w:val="auto"/>
          <w:sz w:val="24"/>
          <w:szCs w:val="24"/>
          <w:highlight w:val="none"/>
          <w:lang w:val="zh-CN"/>
        </w:rPr>
        <w:t xml:space="preserve">、</w:t>
      </w:r>
      <w:r>
        <w:rPr>
          <w:rFonts w:hint="eastAsia" w:ascii="仿宋" w:hAnsi="仿宋" w:eastAsia="仿宋" w:cs="仿宋"/>
          <w:b/>
          <w:bCs/>
          <w:color w:val="auto"/>
          <w:sz w:val="24"/>
          <w:szCs w:val="24"/>
          <w:highlight w:val="none"/>
          <w:lang w:val="zh-CN"/>
        </w:rPr>
        <w:t xml:space="preserve">签订合同</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1成交供应商应当</w:t>
      </w:r>
      <w:r>
        <w:rPr>
          <w:rFonts w:hint="eastAsia" w:ascii="仿宋" w:hAnsi="仿宋" w:eastAsia="仿宋" w:cs="仿宋"/>
          <w:color w:val="auto"/>
          <w:sz w:val="24"/>
          <w:szCs w:val="24"/>
          <w:highlight w:val="none"/>
          <w:lang w:val="zh-CN"/>
        </w:rPr>
        <w:t xml:space="preserve">自成交通知书发出之日起三十日内，</w:t>
      </w:r>
      <w:r>
        <w:rPr>
          <w:rFonts w:hint="eastAsia" w:ascii="仿宋" w:hAnsi="仿宋" w:eastAsia="仿宋" w:cs="仿宋"/>
          <w:color w:val="auto"/>
          <w:sz w:val="24"/>
          <w:szCs w:val="24"/>
          <w:highlight w:val="none"/>
        </w:rPr>
        <w:t xml:space="preserve">与采购人签订政府采购合同，所签订的合同不得对磋商文件和响应文件作实质性修改。</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lang w:val="zh-CN"/>
        </w:rPr>
        <w:t xml:space="preserve">.3</w:t>
      </w:r>
      <w:r>
        <w:rPr>
          <w:rFonts w:hint="eastAsia" w:ascii="仿宋" w:hAnsi="仿宋" w:eastAsia="仿宋" w:cs="仿宋"/>
          <w:color w:val="auto"/>
          <w:sz w:val="24"/>
          <w:szCs w:val="24"/>
          <w:highlight w:val="none"/>
        </w:rPr>
        <w:t xml:space="preserve">除不可抗力等因素外，</w:t>
      </w:r>
      <w:r>
        <w:rPr>
          <w:rFonts w:hint="eastAsia" w:ascii="仿宋" w:hAnsi="仿宋" w:eastAsia="仿宋" w:cs="仿宋"/>
          <w:color w:val="auto"/>
          <w:sz w:val="24"/>
          <w:szCs w:val="24"/>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lang w:val="zh-CN"/>
        </w:rPr>
        <w:t xml:space="preserve">.4</w:t>
      </w:r>
      <w:r>
        <w:rPr>
          <w:rFonts w:hint="eastAsia" w:ascii="仿宋" w:hAnsi="仿宋" w:eastAsia="仿宋" w:cs="仿宋"/>
          <w:b/>
          <w:color w:val="auto"/>
          <w:sz w:val="24"/>
          <w:szCs w:val="24"/>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lang w:val="zh-CN"/>
        </w:rPr>
        <w:t xml:space="preserve">.5成交供应商拒绝签订政府采购合同的，</w:t>
      </w:r>
      <w:r>
        <w:rPr>
          <w:rFonts w:hint="eastAsia" w:ascii="仿宋" w:hAnsi="仿宋" w:eastAsia="仿宋" w:cs="仿宋"/>
          <w:color w:val="auto"/>
          <w:sz w:val="24"/>
          <w:szCs w:val="24"/>
          <w:highlight w:val="none"/>
        </w:rPr>
        <w:t xml:space="preserve">或因不可抗力或者自身原因不能履行政府采购合同的，</w:t>
      </w:r>
      <w:r>
        <w:rPr>
          <w:rFonts w:hint="eastAsia" w:ascii="仿宋" w:hAnsi="仿宋" w:eastAsia="仿宋" w:cs="仿宋"/>
          <w:color w:val="auto"/>
          <w:sz w:val="24"/>
          <w:szCs w:val="24"/>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lang w:val="zh-CN"/>
        </w:rPr>
        <w:t xml:space="preserve">、询问、质疑、投诉和诚实信用</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23</w:t>
      </w:r>
      <w:r>
        <w:rPr>
          <w:rFonts w:hint="eastAsia" w:ascii="仿宋" w:hAnsi="仿宋" w:eastAsia="仿宋" w:cs="仿宋"/>
          <w:b/>
          <w:bCs/>
          <w:color w:val="auto"/>
          <w:sz w:val="24"/>
          <w:szCs w:val="24"/>
          <w:highlight w:val="none"/>
          <w:lang w:val="zh-CN"/>
        </w:rPr>
        <w:t xml:space="preserve">、询问</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color w:val="auto"/>
          <w:sz w:val="24"/>
          <w:szCs w:val="24"/>
          <w:highlight w:val="none"/>
          <w:lang w:val="zh-CN"/>
        </w:rPr>
        <w:t xml:space="preserve">。</w:t>
      </w:r>
      <w:r/>
    </w:p>
    <w:p>
      <w:pPr>
        <w:ind w:firstLine="487"/>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en-US" w:eastAsia="zh-CN"/>
        </w:rPr>
        <w:t xml:space="preserve">24</w:t>
      </w:r>
      <w:r>
        <w:rPr>
          <w:rFonts w:hint="eastAsia" w:ascii="仿宋" w:hAnsi="仿宋" w:eastAsia="仿宋" w:cs="仿宋"/>
          <w:b/>
          <w:color w:val="auto"/>
          <w:sz w:val="24"/>
          <w:szCs w:val="24"/>
          <w:highlight w:val="none"/>
          <w:lang w:val="zh-CN"/>
        </w:rPr>
        <w:t xml:space="preserve">、质疑</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24</w:t>
      </w:r>
      <w:r>
        <w:rPr>
          <w:rFonts w:hint="eastAsia" w:ascii="仿宋" w:hAnsi="仿宋" w:eastAsia="仿宋" w:cs="仿宋"/>
          <w:color w:val="auto"/>
          <w:sz w:val="24"/>
          <w:szCs w:val="24"/>
          <w:highlight w:val="none"/>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color w:val="auto"/>
          <w:sz w:val="24"/>
          <w:szCs w:val="24"/>
          <w:highlight w:val="none"/>
          <w:lang w:val="zh-CN"/>
        </w:rPr>
        <w:t xml:space="preserve">将质疑文件原件送达南京钶源建设项目管理有限公司。</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24</w:t>
      </w:r>
      <w:r>
        <w:rPr>
          <w:rFonts w:hint="eastAsia" w:ascii="仿宋" w:hAnsi="仿宋" w:eastAsia="仿宋" w:cs="仿宋"/>
          <w:color w:val="auto"/>
          <w:sz w:val="24"/>
          <w:szCs w:val="24"/>
          <w:highlight w:val="none"/>
          <w:lang w:val="zh-CN"/>
        </w:rPr>
        <w:t xml:space="preserve">.2质疑文件应包括以下主要内容，并</w:t>
      </w:r>
      <w:r>
        <w:rPr>
          <w:rFonts w:hint="eastAsia" w:ascii="仿宋" w:hAnsi="仿宋" w:eastAsia="仿宋" w:cs="仿宋"/>
          <w:color w:val="auto"/>
          <w:sz w:val="24"/>
          <w:szCs w:val="24"/>
          <w:highlight w:val="none"/>
        </w:rPr>
        <w:t xml:space="preserve">按照“谁主张、谁举证”的原则，附上相关证明材料。否则，采购代理不予受理：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（1）质疑项目名称、项目编号、包号、采购公告发布时间、磋商时间；</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（2）提起质疑的日期、具体的质疑事项及事实根据（具体条款）；</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（3）认为自己合法权益受到损害或可能受到损害的相关证据材料；</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（4）质疑供应商名称、地址、邮编、联系人、联系电话</w:t>
      </w:r>
      <w:r>
        <w:rPr>
          <w:rFonts w:hint="eastAsia" w:ascii="仿宋" w:hAnsi="仿宋" w:eastAsia="仿宋" w:cs="仿宋"/>
          <w:color w:val="auto"/>
          <w:sz w:val="24"/>
          <w:szCs w:val="24"/>
          <w:highlight w:val="none"/>
        </w:rPr>
        <w:t xml:space="preserve">（包括座机、手机、传真号码等）</w:t>
      </w:r>
      <w:r>
        <w:rPr>
          <w:rFonts w:hint="eastAsia" w:ascii="仿宋" w:hAnsi="仿宋" w:eastAsia="仿宋" w:cs="仿宋"/>
          <w:color w:val="auto"/>
          <w:sz w:val="24"/>
          <w:szCs w:val="24"/>
          <w:highlight w:val="none"/>
          <w:lang w:val="zh-CN"/>
        </w:rPr>
        <w:t xml:space="preserve">；</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（6）供应商委托代理质疑的，应当提交授权委托书，并载明委托代理的具体权限和事项。</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24</w:t>
      </w:r>
      <w:r>
        <w:rPr>
          <w:rFonts w:hint="eastAsia" w:ascii="仿宋" w:hAnsi="仿宋" w:eastAsia="仿宋" w:cs="仿宋"/>
          <w:color w:val="auto"/>
          <w:sz w:val="24"/>
          <w:szCs w:val="24"/>
          <w:highlight w:val="none"/>
          <w:lang w:val="zh-CN"/>
        </w:rPr>
        <w:t xml:space="preserve">.3质疑</w:t>
      </w:r>
      <w:r>
        <w:rPr>
          <w:rFonts w:hint="eastAsia" w:ascii="仿宋" w:hAnsi="仿宋" w:eastAsia="仿宋" w:cs="仿宋"/>
          <w:color w:val="auto"/>
          <w:sz w:val="24"/>
          <w:szCs w:val="24"/>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24</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采购代理</w:t>
      </w:r>
      <w:r>
        <w:rPr>
          <w:rFonts w:hint="eastAsia" w:ascii="仿宋" w:hAnsi="仿宋" w:eastAsia="仿宋" w:cs="仿宋"/>
          <w:color w:val="auto"/>
          <w:sz w:val="24"/>
          <w:szCs w:val="24"/>
          <w:highlight w:val="none"/>
        </w:rPr>
        <w:t xml:space="preserve">在收到供应商的书面质疑后将及时组织调查核实，在</w:t>
      </w:r>
      <w:r>
        <w:rPr>
          <w:rFonts w:hint="eastAsia" w:ascii="仿宋" w:hAnsi="仿宋" w:eastAsia="仿宋" w:cs="仿宋"/>
          <w:b/>
          <w:bCs/>
          <w:color w:val="auto"/>
          <w:sz w:val="24"/>
          <w:szCs w:val="24"/>
          <w:highlight w:val="none"/>
          <w:lang w:val="zh-CN"/>
        </w:rPr>
        <w:t xml:space="preserve">七个工作日内</w:t>
      </w:r>
      <w:r>
        <w:rPr>
          <w:rFonts w:hint="eastAsia" w:ascii="仿宋" w:hAnsi="仿宋" w:eastAsia="仿宋" w:cs="仿宋"/>
          <w:color w:val="auto"/>
          <w:sz w:val="24"/>
          <w:szCs w:val="24"/>
          <w:highlight w:val="none"/>
          <w:lang w:val="zh-CN"/>
        </w:rPr>
        <w:t xml:space="preserve">作出答复，并以书面通知质疑供应商和其他有关供应商，答复的内容不涉及商业秘密。采购代理</w:t>
      </w:r>
      <w:r>
        <w:rPr>
          <w:rFonts w:hint="eastAsia" w:ascii="仿宋" w:hAnsi="仿宋" w:eastAsia="仿宋" w:cs="仿宋"/>
          <w:color w:val="auto"/>
          <w:sz w:val="24"/>
          <w:szCs w:val="24"/>
          <w:highlight w:val="none"/>
        </w:rPr>
        <w:t xml:space="preserve">遵循“谁过错谁负担”的原则，有过错的一方承担调查论证费用。</w:t>
      </w:r>
      <w:r/>
    </w:p>
    <w:p>
      <w:pPr>
        <w:ind w:firstLine="487"/>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25</w:t>
      </w:r>
      <w:r>
        <w:rPr>
          <w:rFonts w:hint="eastAsia" w:ascii="仿宋" w:hAnsi="仿宋" w:eastAsia="仿宋" w:cs="仿宋"/>
          <w:b/>
          <w:bCs/>
          <w:color w:val="auto"/>
          <w:sz w:val="24"/>
          <w:szCs w:val="24"/>
          <w:highlight w:val="none"/>
          <w:lang w:val="zh-CN"/>
        </w:rPr>
        <w:t xml:space="preserve">、投诉</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lang w:val="zh-CN"/>
        </w:rPr>
        <w:t xml:space="preserve">.1质疑供应商对采购代理的答复不满意，或采购代理未在规定的时间内作出答复的，可以在答复期满后</w:t>
      </w:r>
      <w:r>
        <w:rPr>
          <w:rFonts w:hint="eastAsia" w:ascii="仿宋" w:hAnsi="仿宋" w:eastAsia="仿宋" w:cs="仿宋"/>
          <w:b/>
          <w:bCs/>
          <w:color w:val="auto"/>
          <w:sz w:val="24"/>
          <w:szCs w:val="24"/>
          <w:highlight w:val="none"/>
          <w:lang w:val="zh-CN"/>
        </w:rPr>
        <w:t xml:space="preserve">十五个工作日内</w:t>
      </w:r>
      <w:r>
        <w:rPr>
          <w:rFonts w:hint="eastAsia" w:ascii="仿宋" w:hAnsi="仿宋" w:eastAsia="仿宋" w:cs="仿宋"/>
          <w:color w:val="auto"/>
          <w:sz w:val="24"/>
          <w:szCs w:val="24"/>
          <w:highlight w:val="none"/>
          <w:lang w:val="zh-CN"/>
        </w:rPr>
        <w:t xml:space="preserve">向采购项目同级财政部门投诉。</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26</w:t>
      </w:r>
      <w:r>
        <w:rPr>
          <w:rFonts w:hint="eastAsia" w:ascii="仿宋" w:hAnsi="仿宋" w:eastAsia="仿宋" w:cs="仿宋"/>
          <w:b/>
          <w:bCs/>
          <w:color w:val="auto"/>
          <w:sz w:val="24"/>
          <w:szCs w:val="24"/>
          <w:highlight w:val="none"/>
          <w:lang w:val="zh-CN"/>
        </w:rPr>
        <w:t xml:space="preserve">、诚实信用</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26</w:t>
      </w:r>
      <w:r>
        <w:rPr>
          <w:rFonts w:hint="eastAsia" w:ascii="仿宋" w:hAnsi="仿宋" w:eastAsia="仿宋" w:cs="仿宋"/>
          <w:color w:val="auto"/>
          <w:sz w:val="24"/>
          <w:szCs w:val="24"/>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26</w:t>
      </w:r>
      <w:r>
        <w:rPr>
          <w:rFonts w:hint="eastAsia" w:ascii="仿宋" w:hAnsi="仿宋" w:eastAsia="仿宋" w:cs="仿宋"/>
          <w:color w:val="auto"/>
          <w:sz w:val="24"/>
          <w:szCs w:val="24"/>
          <w:highlight w:val="none"/>
          <w:lang w:val="zh-CN"/>
        </w:rPr>
        <w:t xml:space="preserve">.2供应商不得以向采购代理工作人员、磋商小组成员行贿或者采取其他不正当手段谋取成交。经查实供应商有此行为的，</w:t>
      </w:r>
      <w:r>
        <w:rPr>
          <w:rFonts w:hint="eastAsia" w:ascii="仿宋" w:hAnsi="仿宋" w:eastAsia="仿宋" w:cs="仿宋"/>
          <w:color w:val="auto"/>
          <w:sz w:val="24"/>
          <w:szCs w:val="24"/>
          <w:highlight w:val="none"/>
        </w:rPr>
        <w:t xml:space="preserve">政府采购管理部门将供应商列入不良行为记录名单，按照《政府采购法》有关规定处理。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w:t>
      </w:r>
      <w:r>
        <w:rPr>
          <w:rFonts w:hint="eastAsia" w:ascii="仿宋" w:hAnsi="仿宋" w:eastAsia="仿宋" w:cs="仿宋"/>
          <w:color w:val="auto"/>
          <w:sz w:val="24"/>
          <w:szCs w:val="24"/>
          <w:highlight w:val="none"/>
          <w:lang w:val="zh-CN"/>
        </w:rPr>
        <w:t xml:space="preserve">.3供应商不得虚假质疑和恶意质疑，并对质疑内容的真实性承担责任。</w:t>
      </w:r>
      <w:r>
        <w:rPr>
          <w:rFonts w:hint="eastAsia" w:ascii="仿宋" w:hAnsi="仿宋" w:eastAsia="仿宋" w:cs="仿宋"/>
          <w:color w:val="auto"/>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26</w:t>
      </w:r>
      <w:r>
        <w:rPr>
          <w:rFonts w:hint="eastAsia" w:ascii="仿宋" w:hAnsi="仿宋" w:eastAsia="仿宋" w:cs="仿宋"/>
          <w:color w:val="auto"/>
          <w:sz w:val="24"/>
          <w:szCs w:val="24"/>
          <w:highlight w:val="none"/>
          <w:lang w:val="zh-CN"/>
        </w:rPr>
        <w:t xml:space="preserve">.4供应商不得虚假承诺，否则，按照提供虚假材料谋取成交处理。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26</w:t>
      </w:r>
      <w:r>
        <w:rPr>
          <w:rFonts w:hint="eastAsia" w:ascii="仿宋" w:hAnsi="仿宋" w:eastAsia="仿宋" w:cs="仿宋"/>
          <w:color w:val="auto"/>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pStyle w:val="870"/>
        <w:ind w:firstLine="0"/>
        <w:jc w:val="center"/>
        <w:spacing w:before="240" w:after="240"/>
        <w:tabs>
          <w:tab w:val="clear" w:pos="1440" w:leader="none"/>
          <w:tab w:val="clear" w:pos="5670" w:leader="none"/>
        </w:tabs>
        <w:rPr>
          <w:rFonts w:hint="eastAsia" w:ascii="仿宋" w:hAnsi="仿宋" w:eastAsia="仿宋" w:cs="仿宋"/>
          <w:b w:val="0"/>
          <w:color w:val="auto"/>
          <w:spacing w:val="-10"/>
          <w:sz w:val="36"/>
          <w:szCs w:val="36"/>
          <w:highlight w:val="none"/>
          <w:lang w:val="en-US" w:eastAsia="zh-CN"/>
        </w:rPr>
      </w:pPr>
      <w:r>
        <w:rPr>
          <w:rFonts w:hint="eastAsia" w:ascii="仿宋" w:hAnsi="仿宋" w:eastAsia="仿宋" w:cs="仿宋"/>
          <w:color w:val="auto"/>
          <w:szCs w:val="21"/>
          <w:highlight w:val="none"/>
          <w:lang w:val="zh-CN"/>
        </w:rPr>
        <w:br w:type="page" w:clear="all"/>
      </w:r>
      <w:bookmarkStart w:id="79" w:name="_Toc31718"/>
      <w:r>
        <w:rPr>
          <w:rFonts w:hint="eastAsia" w:ascii="仿宋" w:hAnsi="仿宋" w:eastAsia="仿宋" w:cs="仿宋"/>
          <w:color w:val="auto"/>
          <w:spacing w:val="-10"/>
          <w:sz w:val="36"/>
          <w:szCs w:val="36"/>
          <w:highlight w:val="none"/>
        </w:rPr>
        <w:t xml:space="preserve">第三章 </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hint="eastAsia" w:ascii="仿宋" w:hAnsi="仿宋" w:eastAsia="仿宋" w:cs="仿宋"/>
          <w:color w:val="auto"/>
          <w:spacing w:val="-10"/>
          <w:sz w:val="36"/>
          <w:szCs w:val="36"/>
          <w:highlight w:val="none"/>
          <w:lang w:val="en-US" w:eastAsia="zh-CN"/>
        </w:rPr>
        <w:t xml:space="preserve">评审标准</w:t>
      </w:r>
      <w:bookmarkEnd w:id="79"/>
      <w:r/>
      <w:r/>
    </w:p>
    <w:p>
      <w:pPr>
        <w:keepLines w:val="0"/>
        <w:keepNext w:val="0"/>
        <w:pageBreakBefore w:val="0"/>
        <w:spacing w:line="360" w:lineRule="auto"/>
        <w:widowControl w:val="off"/>
        <w:rPr>
          <w:rFonts w:hint="eastAsia" w:ascii="仿宋" w:hAnsi="仿宋" w:eastAsia="仿宋" w:cs="仿宋"/>
          <w:b/>
          <w:bCs/>
          <w:color w:val="auto"/>
          <w:sz w:val="24"/>
          <w:szCs w:val="24"/>
          <w:highlight w:val="none"/>
        </w:rPr>
        <w:outlineLvl w:val="9"/>
      </w:pPr>
      <w:r/>
      <w:bookmarkStart w:id="80" w:name="_Toc10163"/>
      <w:r/>
      <w:bookmarkStart w:id="81" w:name="_Toc11385"/>
      <w:r/>
      <w:bookmarkStart w:id="82" w:name="_Toc25000"/>
      <w:r/>
      <w:bookmarkStart w:id="83" w:name="_Toc28919"/>
      <w:r/>
      <w:bookmarkStart w:id="84" w:name="_Toc18964"/>
      <w:r/>
      <w:bookmarkStart w:id="85" w:name="_Toc49171542"/>
      <w:r/>
      <w:bookmarkStart w:id="86" w:name="_Toc3364"/>
      <w:r/>
      <w:bookmarkStart w:id="87" w:name="_Toc953"/>
      <w:r/>
      <w:bookmarkStart w:id="88" w:name="_Toc11299"/>
      <w:r>
        <w:rPr>
          <w:rFonts w:hint="eastAsia" w:ascii="仿宋" w:hAnsi="仿宋" w:eastAsia="仿宋" w:cs="仿宋"/>
          <w:b/>
          <w:bCs/>
          <w:color w:val="auto"/>
          <w:sz w:val="24"/>
          <w:szCs w:val="24"/>
          <w:highlight w:val="none"/>
        </w:rPr>
        <w:t xml:space="preserve">一、评审办法</w:t>
      </w:r>
      <w:bookmarkEnd w:id="80"/>
      <w:r/>
      <w:bookmarkEnd w:id="81"/>
      <w:r/>
      <w:bookmarkEnd w:id="82"/>
      <w:r/>
      <w:bookmarkEnd w:id="83"/>
      <w:r/>
      <w:bookmarkEnd w:id="84"/>
      <w:r/>
      <w:bookmarkEnd w:id="85"/>
      <w:r/>
      <w:bookmarkEnd w:id="86"/>
      <w:r/>
      <w:bookmarkEnd w:id="87"/>
      <w:r/>
      <w:bookmarkEnd w:id="88"/>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次评审采用综合评分法，评分统计方法采用百分制（满分100分），主观分的评委评分进行算术平均，小数点后保留2位。评审结果按评审后得分由高到低顺序排列。评审得分相同的，按照最后报价由低到高的顺序推荐。评审得分且最后报价相同的，按照技术指标优劣顺序推荐。</w:t>
      </w:r>
      <w:r/>
    </w:p>
    <w:p>
      <w:pPr>
        <w:numPr>
          <w:ilvl w:val="0"/>
          <w:numId w:val="0"/>
        </w:numPr>
        <w:ind w:firstLine="420"/>
        <w:jc w:val="left"/>
        <w:keepLines w:val="0"/>
        <w:keepNext w:val="0"/>
        <w:pageBreakBefore w:val="0"/>
        <w:spacing w:line="360" w:lineRule="auto"/>
        <w:widowControl w:val="off"/>
        <w:rPr>
          <w:rFonts w:hint="eastAsia" w:ascii="仿宋" w:hAnsi="仿宋" w:eastAsia="仿宋" w:cs="仿宋"/>
          <w:color w:val="auto"/>
          <w:highlight w:val="none"/>
          <w:lang w:val="zh-CN"/>
        </w:rPr>
        <w:outlineLvl w:val="9"/>
      </w:pPr>
      <w:r>
        <w:rPr>
          <w:rFonts w:hint="eastAsia" w:ascii="仿宋" w:hAnsi="仿宋" w:eastAsia="仿宋" w:cs="仿宋"/>
          <w:color w:val="auto"/>
          <w:sz w:val="21"/>
          <w:highlight w:val="none"/>
          <w:lang w:val="en-US" w:eastAsia="zh-CN" w:bidi="ar-SA"/>
        </w:rPr>
        <w:t xml:space="preserve">二</w:t>
      </w:r>
      <w:r>
        <w:rPr>
          <w:rFonts w:hint="eastAsia" w:ascii="仿宋" w:hAnsi="仿宋" w:eastAsia="仿宋" w:cs="仿宋"/>
          <w:color w:val="auto"/>
          <w:sz w:val="21"/>
          <w:highlight w:val="none"/>
          <w:lang w:val="zh-CN" w:eastAsia="zh-CN" w:bidi="ar-SA"/>
        </w:rPr>
        <w:t xml:space="preserve">、</w:t>
      </w:r>
      <w:r>
        <w:rPr>
          <w:rFonts w:hint="eastAsia" w:ascii="仿宋" w:hAnsi="仿宋" w:eastAsia="仿宋" w:cs="仿宋"/>
          <w:b/>
          <w:bCs/>
          <w:color w:val="auto"/>
          <w:sz w:val="24"/>
          <w:szCs w:val="21"/>
          <w:highlight w:val="none"/>
          <w:lang w:val="zh-CN"/>
        </w:rPr>
        <w:t xml:space="preserve">评分标准</w:t>
      </w:r>
      <w:r/>
    </w:p>
    <w:tbl>
      <w:tblPr>
        <w:tblStyle w:val="880"/>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6"/>
        <w:gridCol w:w="1354"/>
        <w:gridCol w:w="5565"/>
        <w:gridCol w:w="690"/>
        <w:gridCol w:w="838"/>
      </w:tblGrid>
      <w:tr>
        <w:trPr>
          <w:trHeight w:val="486"/>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分值</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类型</w:t>
            </w:r>
            <w:r/>
          </w:p>
        </w:tc>
      </w:tr>
      <w:tr>
        <w:trPr>
          <w:trHeight w:val="90"/>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single" w:color="auto" w:sz="4" w:space="0"/>
              <w:right w:val="single" w:color="auto" w:sz="4" w:space="0"/>
            </w:tcBorders>
            <w:tcW w:w="1354"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价格</w:t>
            </w:r>
            <w:r/>
          </w:p>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（70</w:t>
            </w:r>
            <w:r>
              <w:rPr>
                <w:rFonts w:hint="eastAsia" w:ascii="仿宋" w:hAnsi="仿宋" w:eastAsia="仿宋" w:cs="仿宋"/>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仿宋" w:hAnsi="仿宋" w:eastAsia="仿宋" w:cs="仿宋"/>
                <w:color w:val="auto"/>
                <w:sz w:val="24"/>
                <w:szCs w:val="24"/>
                <w:highlight w:val="none"/>
                <w:lang w:val="en-US" w:eastAsia="zh-CN"/>
              </w:rPr>
              <w:t xml:space="preserve">70</w:t>
            </w:r>
            <w:r>
              <w:rPr>
                <w:rFonts w:hint="eastAsia" w:ascii="仿宋" w:hAnsi="仿宋" w:eastAsia="仿宋" w:cs="仿宋"/>
                <w:color w:val="auto"/>
                <w:sz w:val="24"/>
                <w:szCs w:val="24"/>
                <w:highlight w:val="none"/>
              </w:rPr>
              <w:t xml:space="preserve">（小数点留两位）</w:t>
            </w:r>
            <w:r/>
          </w:p>
          <w:p>
            <w:pPr>
              <w:rPr>
                <w:rFonts w:hint="eastAsia" w:ascii="仿宋" w:hAnsi="仿宋" w:eastAsia="仿宋" w:cs="仿宋"/>
                <w:color w:val="auto"/>
                <w:sz w:val="24"/>
                <w:szCs w:val="24"/>
                <w:highlight w:val="none"/>
              </w:rPr>
            </w:pPr>
            <w:r>
              <w:rPr>
                <w:rFonts w:hint="eastAsia" w:ascii="仿宋" w:hAnsi="仿宋" w:eastAsia="仿宋" w:cs="仿宋"/>
                <w:b/>
                <w:bCs/>
                <w:color w:val="auto"/>
                <w:sz w:val="21"/>
                <w:szCs w:val="21"/>
                <w:highlight w:val="none"/>
                <w:lang w:val="en-US" w:eastAsia="zh-CN" w:bidi="ar-SA"/>
              </w:rPr>
              <w:t xml:space="preserve">本项目执行财库〔2026〕2号《关于推动解决政府采购异常低价问题相关工作的通知》的相关规定</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计算</w:t>
            </w:r>
            <w:r/>
          </w:p>
        </w:tc>
      </w:tr>
      <w:tr>
        <w:trPr>
          <w:trHeight w:val="2547"/>
        </w:trPr>
        <w:tc>
          <w:tcPr>
            <w:tcBorders>
              <w:left w:val="single" w:color="auto" w:sz="4" w:space="0"/>
              <w:right w:val="single" w:color="auto" w:sz="4" w:space="0"/>
            </w:tcBorders>
            <w:tcW w:w="566"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Borders>
              <w:left w:val="single" w:color="auto" w:sz="4" w:space="0"/>
              <w:right w:val="single" w:color="auto" w:sz="4" w:space="0"/>
            </w:tcBorders>
            <w:tcW w:w="1354" w:type="dxa"/>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企业业绩</w:t>
            </w:r>
            <w:r/>
          </w:p>
          <w:p>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供应商自</w:t>
            </w: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年1月1日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以合同签订时间为准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以来承担</w:t>
            </w:r>
            <w:r>
              <w:rPr>
                <w:rFonts w:hint="eastAsia" w:ascii="仿宋" w:hAnsi="仿宋" w:eastAsia="仿宋" w:cs="仿宋"/>
                <w:color w:val="auto"/>
                <w:sz w:val="24"/>
                <w:szCs w:val="24"/>
                <w:highlight w:val="none"/>
                <w:lang w:val="en-US" w:eastAsia="zh-CN"/>
              </w:rPr>
              <w:t xml:space="preserve">过类似业绩的（装饰装修或机电安装）,每提供一份得3分</w:t>
            </w:r>
            <w:r>
              <w:rPr>
                <w:rFonts w:hint="eastAsia" w:ascii="仿宋" w:hAnsi="仿宋" w:eastAsia="仿宋" w:cs="仿宋"/>
                <w:color w:val="auto"/>
                <w:sz w:val="24"/>
                <w:szCs w:val="24"/>
                <w:highlight w:val="none"/>
              </w:rPr>
              <w:t xml:space="preserve">, 满分</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分。（须同时提供下列证明材料</w:t>
            </w:r>
            <w:r>
              <w:rPr>
                <w:rFonts w:hint="eastAsia" w:ascii="仿宋" w:hAnsi="仿宋" w:eastAsia="仿宋" w:cs="仿宋"/>
                <w:color w:val="auto"/>
                <w:sz w:val="24"/>
                <w:szCs w:val="24"/>
                <w:highlight w:val="none"/>
                <w:lang w:val="en-US" w:eastAsia="zh-CN"/>
              </w:rPr>
              <w:t xml:space="preserve">扫描件</w:t>
            </w:r>
            <w:r>
              <w:rPr>
                <w:rFonts w:hint="eastAsia" w:ascii="仿宋" w:hAnsi="仿宋" w:eastAsia="仿宋" w:cs="仿宋"/>
                <w:color w:val="auto"/>
                <w:sz w:val="24"/>
                <w:szCs w:val="24"/>
                <w:highlight w:val="none"/>
              </w:rPr>
              <w:t xml:space="preserve">并加盖</w:t>
            </w:r>
            <w:r>
              <w:rPr>
                <w:rFonts w:hint="eastAsia" w:ascii="仿宋" w:hAnsi="仿宋" w:eastAsia="仿宋" w:cs="仿宋"/>
                <w:color w:val="auto"/>
                <w:sz w:val="24"/>
                <w:szCs w:val="24"/>
                <w:highlight w:val="none"/>
                <w:lang w:val="en-US" w:eastAsia="zh-CN"/>
              </w:rPr>
              <w:t xml:space="preserve">供应商电子</w:t>
            </w:r>
            <w:r>
              <w:rPr>
                <w:rFonts w:hint="eastAsia" w:ascii="仿宋" w:hAnsi="仿宋" w:eastAsia="仿宋" w:cs="仿宋"/>
                <w:color w:val="auto"/>
                <w:sz w:val="24"/>
                <w:szCs w:val="24"/>
                <w:highlight w:val="none"/>
              </w:rPr>
              <w:t xml:space="preserve">公章:①中标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通知书②工程施工合同③</w:t>
            </w:r>
            <w:r>
              <w:rPr>
                <w:rFonts w:hint="eastAsia" w:ascii="仿宋" w:hAnsi="仿宋" w:eastAsia="仿宋" w:cs="仿宋"/>
                <w:color w:val="auto"/>
                <w:sz w:val="24"/>
                <w:szCs w:val="24"/>
                <w:highlight w:val="none"/>
                <w:lang w:val="en-US" w:eastAsia="zh-CN"/>
              </w:rPr>
              <w:t xml:space="preserve">合同完工验收证明或合同工程完工验收鉴定书或竣工验收证书</w:t>
            </w:r>
            <w:r>
              <w:rPr>
                <w:rFonts w:hint="eastAsia" w:ascii="仿宋" w:hAnsi="仿宋" w:eastAsia="仿宋" w:cs="仿宋"/>
                <w:color w:val="auto"/>
                <w:sz w:val="24"/>
                <w:szCs w:val="24"/>
                <w:highlight w:val="none"/>
              </w:rPr>
              <w:t xml:space="preserve">④工程款发票（至少一张）</w:t>
            </w:r>
            <w:r/>
          </w:p>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注：四</w:t>
            </w:r>
            <w:r>
              <w:rPr>
                <w:rFonts w:hint="eastAsia" w:ascii="仿宋" w:hAnsi="仿宋" w:eastAsia="仿宋" w:cs="仿宋"/>
                <w:color w:val="auto"/>
                <w:sz w:val="24"/>
                <w:szCs w:val="24"/>
                <w:highlight w:val="none"/>
              </w:rPr>
              <w:t xml:space="preserve">者缺一不可，合同价以及盖章签字部分所在页等实质性内容须清晰可见，不提供或提供不全不得分</w:t>
            </w:r>
            <w:r>
              <w:rPr>
                <w:rFonts w:hint="eastAsia" w:ascii="仿宋" w:hAnsi="仿宋" w:eastAsia="仿宋" w:cs="仿宋"/>
                <w:color w:val="auto"/>
                <w:sz w:val="24"/>
                <w:szCs w:val="24"/>
                <w:highlight w:val="none"/>
                <w:lang w:eastAsia="zh-CN"/>
              </w:rPr>
              <w:t xml:space="preserve">）</w:t>
            </w:r>
            <w:r/>
          </w:p>
        </w:tc>
        <w:tc>
          <w:tcPr>
            <w:tcBorders>
              <w:left w:val="single" w:color="auto" w:sz="4" w:space="0"/>
              <w:right w:val="single" w:color="auto" w:sz="4" w:space="0"/>
            </w:tcBorders>
            <w:tcW w:w="69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客观分</w:t>
            </w:r>
            <w:r/>
          </w:p>
        </w:tc>
      </w:tr>
      <w:tr>
        <w:trPr>
          <w:trHeight w:val="816"/>
        </w:trPr>
        <w:tc>
          <w:tcPr>
            <w:tcBorders>
              <w:left w:val="single" w:color="auto" w:sz="4" w:space="0"/>
              <w:right w:val="single" w:color="auto" w:sz="4" w:space="0"/>
            </w:tcBorders>
            <w:tcW w:w="566"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left w:val="single" w:color="auto" w:sz="4" w:space="0"/>
              <w:right w:val="single" w:color="auto" w:sz="4" w:space="0"/>
            </w:tcBorders>
            <w:tcW w:w="1354" w:type="dxa"/>
            <w:vAlign w:val="center"/>
            <w:textDirection w:val="lrTb"/>
            <w:noWrap w:val="false"/>
          </w:tcPr>
          <w:p>
            <w:pPr>
              <w:ind w:left="120" w:hanging="120"/>
              <w:jc w:val="center"/>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项目成员</w:t>
            </w:r>
            <w:r/>
          </w:p>
          <w:p>
            <w:pPr>
              <w:ind w:left="120" w:hanging="120"/>
              <w:jc w:val="both"/>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3.1项目技术负责人具备注册建造师建筑工程专业二级及以上资格证书的，得7分（项目经理除外，提供证书扫描件加盖供应商电子公章，不提供不得分）；</w:t>
            </w:r>
            <w:r/>
          </w:p>
          <w:p>
            <w:pPr>
              <w:jc w:val="left"/>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3.2项目管理机构需配备施工员、质检（质量）员、安全员、材料员、造价员，缺少一个不得分，得5分（不提供不得分）。</w:t>
            </w:r>
            <w:r/>
          </w:p>
          <w:p>
            <w:pPr>
              <w:ind w:firstLine="480"/>
              <w:jc w:val="left"/>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注：以上人员，供应商须提供项目组成员配置一览表加盖供应商电子公章，以上单人不重复计分。</w:t>
            </w:r>
            <w:r/>
          </w:p>
          <w:p>
            <w:pPr>
              <w:ind w:firstLine="480"/>
              <w:jc w:val="left"/>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①安全员须提供建设行政主管部门颁发的有效期内的安全生产考核合格证扫描件加盖供应商电子公章；造价员须提供住建部注册造价工程师证书加盖供应商电子公章，一级或二级造价师均可；</w:t>
            </w:r>
            <w:r/>
          </w:p>
          <w:p>
            <w:pPr>
              <w:ind w:firstLine="480"/>
              <w:jc w:val="left"/>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须提供至投标截止日之前的半年内任意一个月，供应商为以上人员缴纳社保的证明材料凭证扫描件加盖供应商电子公章；高校设计院或军队等事业编制人员无法提供社保证明，须提供所在单位的上级主管部门人事组织或编制主管部门出具的人员编制核准证明材料电子件加盖供应商公章；退休人员无法提供社保证明，须提供本人退休证和劳务合同扫描件加盖供应商电子公章。</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1320"/>
        </w:trPr>
        <w:tc>
          <w:tcPr>
            <w:tcBorders>
              <w:left w:val="single" w:color="auto" w:sz="4" w:space="0"/>
              <w:right w:val="single" w:color="auto" w:sz="4" w:space="0"/>
            </w:tcBorders>
            <w:tcW w:w="566"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left w:val="single" w:color="auto" w:sz="4" w:space="0"/>
              <w:right w:val="single" w:color="auto" w:sz="4" w:space="0"/>
            </w:tcBorders>
            <w:tcW w:w="1354" w:type="dxa"/>
            <w:vAlign w:val="center"/>
            <w:textDirection w:val="lrTb"/>
            <w:noWrap w:val="false"/>
          </w:tcPr>
          <w:p>
            <w:pPr>
              <w:ind w:left="120" w:hanging="120"/>
              <w:jc w:val="center"/>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承诺书</w:t>
            </w:r>
            <w:r/>
          </w:p>
          <w:p>
            <w:pPr>
              <w:pStyle w:val="943"/>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（1）供应商提供工期承诺，确保按期完工，提供承诺书的得3分，未提供不得分。（承诺书加盖电子公章，格式自拟）</w:t>
            </w:r>
            <w:r/>
          </w:p>
          <w:p>
            <w:pPr>
              <w:jc w:val="left"/>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（2）供应商需要保证成交后不得因价格、工期等因素而放弃成交资格，提供承诺书的得3分，未提供不得分。（承诺书加盖电子公章，格式自拟）</w:t>
            </w:r>
            <w:r/>
          </w:p>
          <w:p>
            <w:pPr>
              <w:jc w:val="left"/>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（3）成交供应商不得违法转包分包，不得擅自改变工程量等不合理要求采购人增加款项等违法行为，提供承诺书的得3分，未提供不得分。（承诺书加盖电子公章，格式自拟）</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Borders>
              <w:left w:val="single" w:color="auto" w:sz="4" w:space="0"/>
              <w:right w:val="single" w:color="auto" w:sz="4" w:space="0"/>
            </w:tcBorders>
            <w:tcW w:w="838" w:type="dxa"/>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341"/>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说明：</w:t>
      </w:r>
      <w:r/>
    </w:p>
    <w:p>
      <w:pPr>
        <w:pStyle w:val="925"/>
        <w:ind w:firstLine="480"/>
        <w:jc w:val="both"/>
        <w:spacing w:before="0" w:beforeAutospacing="0" w:after="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1.小微企业价格扣除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szCs w:val="21"/>
          <w:highlight w:val="none"/>
        </w:rPr>
        <w:t xml:space="preserve">本项目采购标的所属行业为建筑业，</w:t>
      </w:r>
      <w:r>
        <w:rPr>
          <w:rFonts w:hint="eastAsia" w:ascii="仿宋" w:hAnsi="仿宋" w:eastAsia="仿宋" w:cs="仿宋"/>
          <w:color w:val="auto"/>
          <w:sz w:val="24"/>
          <w:szCs w:val="24"/>
          <w:highlight w:val="none"/>
        </w:rPr>
        <w:t xml:space="preserve">对小微企业承担的工程项目给予投标价的</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%价格扣除</w:t>
      </w:r>
      <w:r>
        <w:rPr>
          <w:rFonts w:hint="eastAsia" w:ascii="仿宋" w:hAnsi="仿宋" w:eastAsia="仿宋" w:cs="仿宋"/>
          <w:color w:val="auto"/>
          <w:sz w:val="24"/>
          <w:szCs w:val="24"/>
          <w:highlight w:val="none"/>
          <w:lang w:eastAsia="zh-CN"/>
        </w:rPr>
        <w:t xml:space="preserve">，使</w:t>
      </w:r>
      <w:r>
        <w:rPr>
          <w:rFonts w:hint="eastAsia" w:ascii="仿宋" w:hAnsi="仿宋" w:eastAsia="仿宋" w:cs="仿宋"/>
          <w:color w:val="auto"/>
          <w:sz w:val="24"/>
          <w:szCs w:val="24"/>
          <w:highlight w:val="none"/>
        </w:rPr>
        <w:t xml:space="preserve">用扣除后的价格参与评审。</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1.2</w:t>
      </w:r>
      <w:r>
        <w:rPr>
          <w:rFonts w:hint="eastAsia" w:ascii="仿宋" w:hAnsi="仿宋" w:eastAsia="仿宋" w:cs="仿宋"/>
          <w:color w:val="auto"/>
          <w:sz w:val="24"/>
          <w:szCs w:val="21"/>
          <w:highlight w:val="none"/>
        </w:rPr>
        <w:t xml:space="preserve">小企业（含小型、微型企业）应当同时符合以下条件：</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（1）供应商</w:t>
      </w:r>
      <w:r>
        <w:rPr>
          <w:rFonts w:hint="eastAsia" w:ascii="仿宋" w:hAnsi="仿宋" w:eastAsia="仿宋" w:cs="仿宋"/>
          <w:color w:val="auto"/>
          <w:sz w:val="24"/>
          <w:szCs w:val="21"/>
          <w:highlight w:val="none"/>
          <w:lang w:eastAsia="zh-CN"/>
        </w:rPr>
        <w:t xml:space="preserve">为中</w:t>
      </w:r>
      <w:r>
        <w:rPr>
          <w:rFonts w:hint="eastAsia" w:ascii="仿宋" w:hAnsi="仿宋" w:eastAsia="仿宋" w:cs="仿宋"/>
          <w:color w:val="auto"/>
          <w:sz w:val="24"/>
          <w:szCs w:val="21"/>
          <w:highlight w:val="none"/>
        </w:rPr>
        <w:t xml:space="preserve">小企业，且符合中小企业划分标准；</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（2）提供本企业制造的货物、承担的工程或者服务，或者提供其他小企业制造的货物。如果提供的货物为大中型企业注册商标的货物，视同大中型企业。 </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1.3</w:t>
      </w:r>
      <w:r>
        <w:rPr>
          <w:rFonts w:hint="eastAsia" w:ascii="仿宋" w:hAnsi="仿宋" w:eastAsia="仿宋" w:cs="仿宋"/>
          <w:color w:val="auto"/>
          <w:sz w:val="24"/>
          <w:szCs w:val="21"/>
          <w:highlight w:val="none"/>
        </w:rPr>
        <w:t xml:space="preserve">小企业（含小型、微型企业）应当提供《中小企业声明函》，且符合《政府采购促进中小企业发展办法》（财库〔2020〕46号）的相关规定。</w:t>
      </w:r>
      <w:r/>
    </w:p>
    <w:p>
      <w:pPr>
        <w:pStyle w:val="89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2.监狱和戒毒企业的价格扣除</w:t>
      </w:r>
      <w:r/>
    </w:p>
    <w:p>
      <w:pPr>
        <w:pStyle w:val="89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本项目对监狱和戒毒企业，给予</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%的价格扣除，用扣除后的价格参与评审。</w:t>
      </w:r>
      <w:r/>
    </w:p>
    <w:p>
      <w:pPr>
        <w:pStyle w:val="89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2.2监狱企业需提供由省级以上监狱管理局、戒毒管理局（含新疆生产建设兵团）出具的属于监狱企业的证明文件。</w:t>
      </w:r>
      <w:r/>
    </w:p>
    <w:p>
      <w:pPr>
        <w:pStyle w:val="89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w:t>
      </w:r>
      <w:r>
        <w:rPr>
          <w:rFonts w:hint="eastAsia" w:ascii="仿宋" w:hAnsi="仿宋" w:eastAsia="仿宋" w:cs="仿宋"/>
          <w:color w:val="auto"/>
          <w:spacing w:val="-6"/>
          <w:sz w:val="24"/>
          <w:szCs w:val="24"/>
          <w:highlight w:val="none"/>
        </w:rPr>
        <w:t xml:space="preserve">监狱企业标准请参照《关于政府采购支持监狱企业发展有关问题的通知》（财库〔2014〕</w:t>
      </w:r>
      <w:r>
        <w:rPr>
          <w:rFonts w:hint="eastAsia" w:ascii="仿宋" w:hAnsi="仿宋" w:eastAsia="仿宋" w:cs="仿宋"/>
          <w:color w:val="auto"/>
          <w:sz w:val="24"/>
          <w:szCs w:val="24"/>
          <w:highlight w:val="none"/>
        </w:rPr>
        <w:t xml:space="preserve">68号）。</w:t>
      </w:r>
      <w:r/>
    </w:p>
    <w:p>
      <w:pPr>
        <w:pStyle w:val="89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3.残疾人福利性单位的价格扣除</w:t>
      </w:r>
      <w:r/>
    </w:p>
    <w:p>
      <w:pPr>
        <w:pStyle w:val="89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本项目对残疾人福利性单位，给予</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%的价格扣除，用扣除后的价格参与评审。</w:t>
      </w:r>
      <w:r/>
    </w:p>
    <w:p>
      <w:pPr>
        <w:pStyle w:val="89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3.2残疾人福利性单位需提供《残疾人福利性单位声明函》。</w:t>
      </w:r>
      <w:r/>
    </w:p>
    <w:p>
      <w:pPr>
        <w:pStyle w:val="89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w:t>
      </w:r>
      <w:r>
        <w:rPr>
          <w:rFonts w:hint="eastAsia" w:ascii="仿宋" w:hAnsi="仿宋" w:eastAsia="仿宋" w:cs="仿宋"/>
          <w:color w:val="auto"/>
          <w:spacing w:val="-11"/>
          <w:sz w:val="24"/>
          <w:szCs w:val="24"/>
          <w:highlight w:val="none"/>
        </w:rPr>
        <w:t xml:space="preserve">残疾人福利性单位标准请参照《关于促进残疾人就业政府采购政策的通知》（财库〔2017〕</w:t>
      </w:r>
      <w:r>
        <w:rPr>
          <w:rFonts w:hint="eastAsia" w:ascii="仿宋" w:hAnsi="仿宋" w:eastAsia="仿宋" w:cs="仿宋"/>
          <w:color w:val="auto"/>
          <w:sz w:val="24"/>
          <w:szCs w:val="24"/>
          <w:highlight w:val="none"/>
        </w:rPr>
        <w:t xml:space="preserve">141号）。</w:t>
      </w:r>
      <w:r/>
    </w:p>
    <w:p>
      <w:pPr>
        <w:pStyle w:val="89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4.监狱企业、残疾人福利性单位属于小型、微型企业的，不重复享受政策。</w:t>
      </w:r>
      <w:r/>
    </w:p>
    <w:p>
      <w:pPr>
        <w:pStyle w:val="89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5.对国家认定的节能产品和环保产品分别给予投标价的</w:t>
      </w:r>
      <w:r>
        <w:rPr>
          <w:rFonts w:hint="eastAsia" w:ascii="仿宋" w:hAnsi="仿宋" w:eastAsia="仿宋" w:cs="仿宋"/>
          <w:color w:val="auto"/>
          <w:spacing w:val="55"/>
          <w:sz w:val="24"/>
          <w:szCs w:val="24"/>
          <w:highlight w:val="none"/>
          <w:lang w:val="en-US" w:eastAsia="zh-CN"/>
        </w:rPr>
        <w:t xml:space="preserve">5</w:t>
      </w:r>
      <w:r>
        <w:rPr>
          <w:rFonts w:hint="eastAsia" w:ascii="仿宋" w:hAnsi="仿宋" w:eastAsia="仿宋" w:cs="仿宋"/>
          <w:color w:val="auto"/>
          <w:sz w:val="24"/>
          <w:szCs w:val="24"/>
          <w:highlight w:val="none"/>
        </w:rPr>
        <w:t xml:space="preserve">%的价格扣除，用扣除后的价格参</w:t>
      </w:r>
      <w:r>
        <w:rPr>
          <w:rFonts w:hint="eastAsia" w:ascii="仿宋" w:hAnsi="仿宋" w:eastAsia="仿宋" w:cs="仿宋"/>
          <w:color w:val="auto"/>
          <w:spacing w:val="-5"/>
          <w:sz w:val="24"/>
          <w:szCs w:val="24"/>
          <w:highlight w:val="none"/>
        </w:rPr>
        <w:t xml:space="preserve">与评审（节能、环保产品必须纳入“中国政府采购网 </w:t>
      </w:r>
      <w:r>
        <w:rPr>
          <w:rFonts w:hint="eastAsia" w:ascii="仿宋" w:hAnsi="仿宋" w:eastAsia="仿宋" w:cs="仿宋"/>
          <w:color w:val="auto"/>
          <w:spacing w:val="-3"/>
          <w:sz w:val="24"/>
          <w:szCs w:val="24"/>
          <w:highlight w:val="none"/>
        </w:rPr>
        <w:t xml:space="preserve">http://www.ccgp.gov.cn/”等官方网站“节能、环</w:t>
      </w:r>
      <w:r>
        <w:rPr>
          <w:rFonts w:hint="eastAsia" w:ascii="仿宋" w:hAnsi="仿宋" w:eastAsia="仿宋" w:cs="仿宋"/>
          <w:color w:val="auto"/>
          <w:sz w:val="24"/>
          <w:szCs w:val="24"/>
          <w:highlight w:val="none"/>
        </w:rPr>
        <w:t xml:space="preserve">保产品查询系统”，且以提供的证书扫描件为准）。</w:t>
      </w:r>
      <w:r/>
    </w:p>
    <w:p>
      <w:pPr>
        <w:pStyle w:val="89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6</w:t>
      </w:r>
      <w:r>
        <w:rPr>
          <w:rFonts w:hint="eastAsia" w:ascii="仿宋" w:hAnsi="仿宋" w:eastAsia="仿宋" w:cs="仿宋"/>
          <w:b/>
          <w:color w:val="auto"/>
          <w:sz w:val="24"/>
          <w:szCs w:val="24"/>
          <w:highlight w:val="none"/>
        </w:rPr>
        <w:t xml:space="preserve">、评分标准中提到的认证、业绩均以有效的证明文件的</w:t>
      </w:r>
      <w:r>
        <w:rPr>
          <w:rFonts w:hint="eastAsia" w:ascii="仿宋" w:hAnsi="仿宋" w:eastAsia="仿宋" w:cs="仿宋"/>
          <w:b/>
          <w:color w:val="auto"/>
          <w:sz w:val="24"/>
          <w:szCs w:val="24"/>
          <w:highlight w:val="none"/>
          <w:lang w:val="en-US" w:eastAsia="zh-CN"/>
        </w:rPr>
        <w:t xml:space="preserve">电子件</w:t>
      </w:r>
      <w:r>
        <w:rPr>
          <w:rFonts w:hint="eastAsia" w:ascii="仿宋" w:hAnsi="仿宋" w:eastAsia="仿宋" w:cs="仿宋"/>
          <w:b/>
          <w:color w:val="auto"/>
          <w:sz w:val="24"/>
          <w:szCs w:val="24"/>
          <w:highlight w:val="none"/>
        </w:rPr>
        <w:t xml:space="preserve">为依据。</w:t>
      </w:r>
      <w:r/>
    </w:p>
    <w:p>
      <w:pPr>
        <w:pStyle w:val="894"/>
        <w:ind w:firstLine="480"/>
        <w:spacing w:line="360" w:lineRule="auto"/>
        <w:rPr>
          <w:rFonts w:hint="eastAsia" w:ascii="仿宋" w:hAnsi="仿宋" w:eastAsia="仿宋" w:cs="仿宋"/>
          <w:color w:val="auto"/>
          <w:sz w:val="36"/>
          <w:szCs w:val="36"/>
          <w:highlight w:val="none"/>
          <w:lang w:val="zh-CN"/>
        </w:rPr>
      </w:pPr>
      <w:r>
        <w:rPr>
          <w:rFonts w:hint="eastAsia" w:ascii="仿宋" w:hAnsi="仿宋" w:eastAsia="仿宋" w:cs="仿宋"/>
          <w:bCs/>
          <w:color w:val="auto"/>
          <w:sz w:val="24"/>
          <w:szCs w:val="24"/>
          <w:highlight w:val="none"/>
        </w:rPr>
        <w:t xml:space="preserve">7、</w:t>
      </w:r>
      <w:r>
        <w:rPr>
          <w:rFonts w:hint="eastAsia" w:ascii="仿宋" w:hAnsi="仿宋" w:eastAsia="仿宋" w:cs="仿宋"/>
          <w:color w:val="auto"/>
          <w:sz w:val="24"/>
          <w:szCs w:val="24"/>
          <w:highlight w:val="none"/>
        </w:rPr>
        <w:t xml:space="preserve">供应商必须提供真实信息，如有提供虚假信息、证明、合同或证书等虚假资料的，按照无效</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处理，如已签署合同的，则</w:t>
      </w:r>
      <w:r>
        <w:rPr>
          <w:rFonts w:hint="eastAsia" w:ascii="仿宋" w:hAnsi="仿宋" w:eastAsia="仿宋" w:cs="仿宋"/>
          <w:color w:val="auto"/>
          <w:sz w:val="24"/>
          <w:szCs w:val="24"/>
          <w:highlight w:val="none"/>
          <w:lang w:val="en-US" w:eastAsia="zh-CN"/>
        </w:rPr>
        <w:t xml:space="preserve">终</w:t>
      </w:r>
      <w:r>
        <w:rPr>
          <w:rFonts w:hint="eastAsia" w:ascii="仿宋" w:hAnsi="仿宋" w:eastAsia="仿宋" w:cs="仿宋"/>
          <w:color w:val="auto"/>
          <w:sz w:val="24"/>
          <w:szCs w:val="24"/>
          <w:highlight w:val="none"/>
        </w:rPr>
        <w:t xml:space="preserve">止合同并承担相应法律责任。</w:t>
      </w:r>
      <w:r/>
    </w:p>
    <w:p>
      <w:pPr>
        <w:rPr>
          <w:rFonts w:hint="eastAsia" w:ascii="仿宋" w:hAnsi="仿宋" w:eastAsia="仿宋" w:cs="仿宋"/>
          <w:color w:val="auto"/>
          <w:spacing w:val="-10"/>
          <w:sz w:val="36"/>
          <w:szCs w:val="36"/>
          <w:highlight w:val="none"/>
          <w:lang w:val="zh-CN"/>
        </w:rPr>
      </w:pPr>
      <w:r/>
      <w:bookmarkStart w:id="89" w:name="_Toc31661"/>
      <w:r/>
      <w:bookmarkStart w:id="90" w:name="_Toc30646"/>
      <w:r/>
      <w:bookmarkStart w:id="91" w:name="_Toc2526"/>
      <w:r/>
      <w:bookmarkStart w:id="92" w:name="_Toc4738"/>
      <w:r/>
      <w:bookmarkStart w:id="93" w:name="_Toc15940"/>
      <w:r/>
      <w:bookmarkStart w:id="94" w:name="_Toc887"/>
      <w:r/>
      <w:bookmarkStart w:id="95" w:name="_Toc33266150"/>
      <w:r/>
      <w:bookmarkStart w:id="96" w:name="_Toc27387"/>
      <w:r/>
      <w:bookmarkStart w:id="97" w:name="_Toc21411"/>
      <w:r/>
      <w:bookmarkStart w:id="98" w:name="_Toc5351"/>
      <w:r/>
      <w:bookmarkStart w:id="99" w:name="_Toc25965"/>
      <w:r/>
      <w:bookmarkStart w:id="100" w:name="_Toc26835"/>
      <w:r/>
      <w:bookmarkStart w:id="101" w:name="_Toc28428"/>
      <w:r>
        <w:rPr>
          <w:rFonts w:hint="eastAsia" w:ascii="仿宋" w:hAnsi="仿宋" w:eastAsia="仿宋" w:cs="仿宋"/>
          <w:color w:val="auto"/>
          <w:spacing w:val="-10"/>
          <w:sz w:val="36"/>
          <w:szCs w:val="36"/>
          <w:highlight w:val="none"/>
          <w:lang w:val="zh-CN"/>
        </w:rPr>
        <w:br w:type="page" w:clear="all"/>
      </w:r>
      <w:r/>
    </w:p>
    <w:p>
      <w:pPr>
        <w:pStyle w:val="870"/>
        <w:ind w:firstLine="0"/>
        <w:jc w:val="center"/>
        <w:spacing w:before="240" w:after="240"/>
        <w:tabs>
          <w:tab w:val="clear" w:pos="1440" w:leader="none"/>
          <w:tab w:val="clear" w:pos="5670" w:leader="none"/>
        </w:tabs>
        <w:rPr>
          <w:rFonts w:hint="eastAsia" w:ascii="仿宋" w:hAnsi="仿宋" w:eastAsia="仿宋" w:cs="仿宋"/>
          <w:b w:val="0"/>
          <w:color w:val="auto"/>
          <w:sz w:val="36"/>
          <w:szCs w:val="36"/>
          <w:highlight w:val="none"/>
        </w:rPr>
      </w:pPr>
      <w:r/>
      <w:bookmarkStart w:id="102" w:name="_Toc11122"/>
      <w:r>
        <w:rPr>
          <w:rFonts w:hint="eastAsia" w:ascii="仿宋" w:hAnsi="仿宋" w:eastAsia="仿宋" w:cs="仿宋"/>
          <w:color w:val="auto"/>
          <w:spacing w:val="-10"/>
          <w:sz w:val="36"/>
          <w:szCs w:val="36"/>
          <w:highlight w:val="none"/>
          <w:lang w:val="zh-CN"/>
        </w:rPr>
        <w:t xml:space="preserve">第四章 </w:t>
      </w:r>
      <w:bookmarkStart w:id="103" w:name="_Toc150538845"/>
      <w:r>
        <w:rPr>
          <w:rFonts w:hint="eastAsia" w:ascii="仿宋" w:hAnsi="仿宋" w:eastAsia="仿宋" w:cs="仿宋"/>
          <w:color w:val="auto"/>
          <w:spacing w:val="-10"/>
          <w:sz w:val="36"/>
          <w:szCs w:val="36"/>
          <w:highlight w:val="none"/>
        </w:rPr>
        <w:t xml:space="preserve">采购</w:t>
      </w:r>
      <w:r>
        <w:rPr>
          <w:rFonts w:hint="eastAsia" w:ascii="仿宋" w:hAnsi="仿宋" w:eastAsia="仿宋" w:cs="仿宋"/>
          <w:color w:val="auto"/>
          <w:spacing w:val="-10"/>
          <w:sz w:val="36"/>
          <w:szCs w:val="36"/>
          <w:highlight w:val="none"/>
          <w:lang w:val="en-US" w:eastAsia="zh-CN"/>
        </w:rPr>
        <w:t xml:space="preserve">需求</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82"/>
        <w:spacing w:line="360" w:lineRule="auto"/>
        <w:rPr>
          <w:rFonts w:hint="eastAsia" w:ascii="仿宋" w:hAnsi="仿宋" w:eastAsia="仿宋" w:cs="仿宋"/>
          <w:b/>
          <w:bCs/>
          <w:color w:val="auto"/>
          <w:sz w:val="24"/>
          <w:szCs w:val="24"/>
          <w:highlight w:val="none"/>
        </w:rPr>
      </w:pPr>
      <w:r/>
      <w:bookmarkStart w:id="104" w:name="_Toc3834"/>
      <w:r/>
      <w:bookmarkStart w:id="105" w:name="_Toc1329"/>
      <w:r/>
      <w:bookmarkStart w:id="106" w:name="_Toc13569"/>
      <w:r/>
      <w:bookmarkStart w:id="107" w:name="_Toc2"/>
      <w:r/>
      <w:bookmarkStart w:id="108" w:name="_Toc3088"/>
      <w:r/>
      <w:bookmarkStart w:id="109" w:name="_Toc20780"/>
      <w:r/>
      <w:bookmarkStart w:id="110" w:name="_Toc2076"/>
      <w:r/>
      <w:bookmarkStart w:id="111" w:name="_Toc8762"/>
      <w:r/>
      <w:bookmarkStart w:id="112" w:name="_Toc32432"/>
      <w:r/>
      <w:bookmarkStart w:id="113" w:name="_Toc31297"/>
      <w:r/>
      <w:bookmarkStart w:id="114" w:name="_Toc31489"/>
      <w:r/>
      <w:bookmarkStart w:id="115" w:name="_Toc18511"/>
      <w:r/>
      <w:bookmarkStart w:id="116" w:name="_Toc33266151"/>
      <w:r/>
      <w:bookmarkStart w:id="117" w:name="_Toc1171"/>
      <w:r>
        <w:rPr>
          <w:rFonts w:hint="eastAsia" w:ascii="仿宋" w:hAnsi="仿宋" w:eastAsia="仿宋" w:cs="仿宋"/>
          <w:b/>
          <w:bCs/>
          <w:color w:val="auto"/>
          <w:sz w:val="24"/>
          <w:szCs w:val="24"/>
          <w:highlight w:val="none"/>
        </w:rPr>
        <w:t xml:space="preserve">一、项目名称</w:t>
      </w:r>
      <w:r/>
    </w:p>
    <w:p>
      <w:pPr>
        <w:pStyle w:val="943"/>
        <w:numPr>
          <w:ilvl w:val="0"/>
          <w:numId w:val="0"/>
        </w:numPr>
        <w:ind w:firstLine="456"/>
        <w:keepLines w:val="0"/>
        <w:keepNext w:val="0"/>
        <w:pageBreakBefore w:val="0"/>
        <w:spacing w:line="360" w:lineRule="auto"/>
        <w:widowControl w:val="off"/>
        <w:rPr>
          <w:rFonts w:hint="eastAsia" w:ascii="仿宋" w:hAnsi="仿宋" w:eastAsia="仿宋" w:cs="仿宋"/>
          <w:bCs/>
          <w:color w:val="auto"/>
          <w:spacing w:val="-6"/>
          <w:sz w:val="24"/>
          <w:szCs w:val="24"/>
          <w:highlight w:val="none"/>
          <w:lang w:val="zh-CN"/>
        </w:rPr>
      </w:pPr>
      <w:r>
        <w:rPr>
          <w:rFonts w:hint="eastAsia" w:ascii="仿宋" w:hAnsi="仿宋" w:eastAsia="仿宋" w:cs="仿宋"/>
          <w:bCs/>
          <w:color w:val="auto"/>
          <w:spacing w:val="-6"/>
          <w:sz w:val="24"/>
          <w:szCs w:val="24"/>
          <w:highlight w:val="none"/>
          <w:lang w:val="zh-CN"/>
        </w:rPr>
        <w:t xml:space="preserve">南京石头城遗址公园工程兰圃项目原施工方破产后剩余工程收尾建设项目</w:t>
      </w:r>
      <w:r/>
    </w:p>
    <w:p>
      <w:pPr>
        <w:pStyle w:val="943"/>
        <w:numPr>
          <w:ilvl w:val="0"/>
          <w:numId w:val="0"/>
        </w:numPr>
        <w:ind w:firstLine="456"/>
        <w:keepLines w:val="0"/>
        <w:keepNext w:val="0"/>
        <w:pageBreakBefore w:val="0"/>
        <w:spacing w:line="360" w:lineRule="auto"/>
        <w:widowControl w:val="off"/>
        <w:rPr>
          <w:rFonts w:hint="eastAsia" w:ascii="仿宋" w:hAnsi="仿宋" w:eastAsia="仿宋" w:cs="仿宋"/>
          <w:b/>
          <w:bCs w:val="0"/>
          <w:color w:val="auto"/>
          <w:spacing w:val="-6"/>
          <w:sz w:val="24"/>
          <w:szCs w:val="24"/>
          <w:highlight w:val="none"/>
          <w:lang w:val="en-US" w:eastAsia="zh-CN"/>
        </w:rPr>
      </w:pPr>
      <w:r>
        <w:rPr>
          <w:rFonts w:hint="eastAsia" w:ascii="仿宋" w:hAnsi="仿宋" w:eastAsia="仿宋" w:cs="仿宋"/>
          <w:b/>
          <w:bCs w:val="0"/>
          <w:color w:val="auto"/>
          <w:spacing w:val="-6"/>
          <w:sz w:val="24"/>
          <w:szCs w:val="24"/>
          <w:highlight w:val="none"/>
          <w:lang w:val="en-US" w:eastAsia="zh-CN"/>
        </w:rPr>
        <w:t xml:space="preserve">二、项目概况：</w:t>
      </w:r>
      <w:r/>
    </w:p>
    <w:p>
      <w:pPr>
        <w:ind w:firstLine="482"/>
        <w:spacing w:line="360" w:lineRule="auto"/>
        <w:rPr>
          <w:rFonts w:hint="eastAsia" w:ascii="仿宋" w:hAnsi="仿宋" w:eastAsia="仿宋" w:cs="仿宋"/>
          <w:color w:val="000000"/>
          <w:spacing w:val="-6"/>
          <w:sz w:val="24"/>
          <w:highlight w:val="none"/>
          <w:lang w:eastAsia="zh-CN"/>
        </w:rPr>
      </w:pPr>
      <w:r>
        <w:rPr>
          <w:rFonts w:hint="eastAsia" w:ascii="仿宋" w:hAnsi="仿宋" w:eastAsia="仿宋" w:cs="仿宋"/>
          <w:color w:val="000000"/>
          <w:spacing w:val="-6"/>
          <w:sz w:val="24"/>
          <w:highlight w:val="none"/>
          <w:lang w:eastAsia="zh-CN"/>
        </w:rPr>
        <w:t xml:space="preserve">兰圃项目为南京石头城遗址公园</w:t>
      </w:r>
      <w:r>
        <w:rPr>
          <w:rFonts w:hint="eastAsia" w:ascii="仿宋" w:hAnsi="仿宋" w:eastAsia="仿宋" w:cs="仿宋"/>
          <w:color w:val="000000"/>
          <w:spacing w:val="-6"/>
          <w:sz w:val="24"/>
          <w:highlight w:val="none"/>
          <w:lang w:val="en-US" w:eastAsia="zh-CN"/>
        </w:rPr>
        <w:t xml:space="preserve">（宁发改投资字〔2016〕518号）</w:t>
      </w:r>
      <w:r>
        <w:rPr>
          <w:rFonts w:hint="eastAsia" w:ascii="仿宋" w:hAnsi="仿宋" w:eastAsia="仿宋" w:cs="仿宋"/>
          <w:color w:val="000000"/>
          <w:spacing w:val="-6"/>
          <w:sz w:val="24"/>
          <w:highlight w:val="none"/>
          <w:lang w:eastAsia="zh-CN"/>
        </w:rPr>
        <w:t xml:space="preserve">子项目</w:t>
      </w:r>
      <w:r>
        <w:rPr>
          <w:rFonts w:hint="eastAsia" w:ascii="仿宋" w:hAnsi="仿宋" w:eastAsia="仿宋" w:cs="仿宋"/>
          <w:color w:val="000000"/>
          <w:spacing w:val="-6"/>
          <w:sz w:val="24"/>
          <w:highlight w:val="none"/>
          <w:lang w:val="en-US" w:eastAsia="zh-CN"/>
        </w:rPr>
        <w:t xml:space="preserve">之一</w:t>
      </w:r>
      <w:r>
        <w:rPr>
          <w:rFonts w:hint="eastAsia" w:ascii="仿宋" w:hAnsi="仿宋" w:eastAsia="仿宋" w:cs="仿宋"/>
          <w:color w:val="000000"/>
          <w:spacing w:val="-6"/>
          <w:sz w:val="24"/>
          <w:highlight w:val="none"/>
          <w:lang w:eastAsia="zh-CN"/>
        </w:rPr>
        <w:t xml:space="preserve">，2024年3月底完成主体结构、</w:t>
      </w:r>
      <w:r>
        <w:rPr>
          <w:rFonts w:hint="eastAsia" w:ascii="仿宋" w:hAnsi="仿宋" w:eastAsia="仿宋" w:cs="仿宋"/>
          <w:color w:val="000000"/>
          <w:spacing w:val="-6"/>
          <w:sz w:val="24"/>
          <w:highlight w:val="none"/>
          <w:lang w:val="en-US" w:eastAsia="zh-CN"/>
        </w:rPr>
        <w:t xml:space="preserve">基本完成</w:t>
      </w:r>
      <w:r>
        <w:rPr>
          <w:rFonts w:hint="eastAsia" w:ascii="仿宋" w:hAnsi="仿宋" w:eastAsia="仿宋" w:cs="仿宋"/>
          <w:color w:val="000000"/>
          <w:spacing w:val="-6"/>
          <w:sz w:val="24"/>
          <w:highlight w:val="none"/>
          <w:lang w:eastAsia="zh-CN"/>
        </w:rPr>
        <w:t xml:space="preserve">装饰装修及安装工程，因原施工单位破产清算</w:t>
      </w:r>
      <w:r>
        <w:rPr>
          <w:rFonts w:hint="eastAsia" w:ascii="仿宋" w:hAnsi="仿宋" w:eastAsia="仿宋" w:cs="仿宋"/>
          <w:color w:val="000000"/>
          <w:spacing w:val="-6"/>
          <w:sz w:val="24"/>
          <w:highlight w:val="none"/>
          <w:lang w:val="en-US" w:eastAsia="zh-CN"/>
        </w:rPr>
        <w:t xml:space="preserve">导致</w:t>
      </w:r>
      <w:r>
        <w:rPr>
          <w:rFonts w:hint="eastAsia" w:ascii="仿宋" w:hAnsi="仿宋" w:eastAsia="仿宋" w:cs="仿宋"/>
          <w:color w:val="000000"/>
          <w:spacing w:val="-6"/>
          <w:sz w:val="24"/>
          <w:highlight w:val="none"/>
          <w:lang w:eastAsia="zh-CN"/>
        </w:rPr>
        <w:t xml:space="preserve">停工，单机及联动调试、收边收口等工序未完成。</w:t>
      </w:r>
      <w:r/>
    </w:p>
    <w:p>
      <w:pPr>
        <w:ind w:firstLine="482"/>
        <w:spacing w:line="360" w:lineRule="auto"/>
        <w:rPr>
          <w:rFonts w:hint="eastAsia" w:ascii="仿宋" w:hAnsi="仿宋" w:eastAsia="仿宋" w:cs="仿宋"/>
          <w:color w:val="000000"/>
          <w:spacing w:val="-6"/>
          <w:sz w:val="24"/>
          <w:highlight w:val="none"/>
          <w:lang w:eastAsia="zh-CN"/>
        </w:rPr>
      </w:pPr>
      <w:r>
        <w:rPr>
          <w:rFonts w:hint="eastAsia" w:ascii="仿宋" w:hAnsi="仿宋" w:eastAsia="仿宋" w:cs="仿宋"/>
          <w:color w:val="000000"/>
          <w:spacing w:val="-6"/>
          <w:sz w:val="24"/>
          <w:highlight w:val="none"/>
          <w:lang w:eastAsia="zh-CN"/>
        </w:rPr>
        <w:t xml:space="preserve">经司法鉴定，项目主体结构合格，但存在渗水、装饰开裂脱落等质量缺陷；加之停工时间较长，存在设备超期、地下室及电气设备受潮、绿化失管枯死、土壤板结等问题，需续建过程中同步整改修复。</w:t>
      </w:r>
      <w:r/>
    </w:p>
    <w:p>
      <w:pPr>
        <w:pStyle w:val="943"/>
        <w:numPr>
          <w:ilvl w:val="0"/>
          <w:numId w:val="0"/>
        </w:numPr>
        <w:ind w:firstLine="456"/>
        <w:keepLines w:val="0"/>
        <w:keepNext w:val="0"/>
        <w:pageBreakBefore w:val="0"/>
        <w:spacing w:line="360" w:lineRule="auto"/>
        <w:widowControl w:val="off"/>
        <w:rPr>
          <w:rFonts w:hint="eastAsia" w:ascii="仿宋" w:hAnsi="仿宋" w:eastAsia="仿宋" w:cs="仿宋"/>
          <w:color w:val="000000"/>
          <w:spacing w:val="-6"/>
          <w:sz w:val="24"/>
          <w:highlight w:val="none"/>
          <w:lang w:eastAsia="zh-CN"/>
        </w:rPr>
      </w:pPr>
      <w:r>
        <w:rPr>
          <w:rFonts w:hint="eastAsia" w:ascii="仿宋" w:hAnsi="仿宋" w:eastAsia="仿宋" w:cs="仿宋"/>
          <w:color w:val="000000"/>
          <w:spacing w:val="-6"/>
          <w:sz w:val="24"/>
          <w:highlight w:val="none"/>
          <w:lang w:eastAsia="zh-CN"/>
        </w:rPr>
        <w:t xml:space="preserve">本次招标内容为</w:t>
      </w:r>
      <w:r>
        <w:rPr>
          <w:rFonts w:hint="eastAsia" w:ascii="仿宋" w:hAnsi="仿宋" w:eastAsia="仿宋" w:cs="仿宋"/>
          <w:color w:val="000000"/>
          <w:spacing w:val="-6"/>
          <w:sz w:val="24"/>
          <w:highlight w:val="none"/>
          <w:lang w:val="en-US" w:eastAsia="zh-CN"/>
        </w:rPr>
        <w:t xml:space="preserve">兰圃</w:t>
      </w:r>
      <w:r>
        <w:rPr>
          <w:rFonts w:hint="eastAsia" w:ascii="仿宋" w:hAnsi="仿宋" w:eastAsia="仿宋" w:cs="仿宋"/>
          <w:color w:val="000000"/>
          <w:spacing w:val="-6"/>
          <w:sz w:val="24"/>
          <w:highlight w:val="none"/>
          <w:lang w:eastAsia="zh-CN"/>
        </w:rPr>
        <w:t xml:space="preserve">项目</w:t>
      </w:r>
      <w:r>
        <w:rPr>
          <w:rFonts w:hint="eastAsia" w:ascii="仿宋" w:hAnsi="仿宋" w:eastAsia="仿宋" w:cs="仿宋"/>
          <w:color w:val="000000"/>
          <w:spacing w:val="-6"/>
          <w:sz w:val="24"/>
          <w:highlight w:val="none"/>
          <w:lang w:val="en-US" w:eastAsia="zh-CN"/>
        </w:rPr>
        <w:t xml:space="preserve">原施工方破产后剩余工程收尾建设项目</w:t>
      </w:r>
      <w:r>
        <w:rPr>
          <w:rFonts w:hint="eastAsia" w:ascii="仿宋" w:hAnsi="仿宋" w:eastAsia="仿宋" w:cs="仿宋"/>
          <w:color w:val="000000"/>
          <w:spacing w:val="-6"/>
          <w:sz w:val="24"/>
          <w:highlight w:val="none"/>
          <w:lang w:eastAsia="zh-CN"/>
        </w:rPr>
        <w:t xml:space="preserve">，</w:t>
      </w:r>
      <w:r>
        <w:rPr>
          <w:rFonts w:hint="eastAsia" w:ascii="仿宋" w:hAnsi="仿宋" w:eastAsia="仿宋" w:cs="仿宋"/>
          <w:color w:val="000000"/>
          <w:spacing w:val="-6"/>
          <w:sz w:val="24"/>
          <w:highlight w:val="none"/>
          <w:lang w:val="en-US" w:eastAsia="zh-CN"/>
        </w:rPr>
        <w:t xml:space="preserve">为兰圃项目续建收尾工程，主要</w:t>
      </w:r>
      <w:r>
        <w:rPr>
          <w:rFonts w:hint="eastAsia" w:ascii="仿宋" w:hAnsi="仿宋" w:eastAsia="仿宋" w:cs="仿宋"/>
          <w:color w:val="000000"/>
          <w:spacing w:val="-6"/>
          <w:sz w:val="24"/>
          <w:highlight w:val="none"/>
          <w:lang w:eastAsia="zh-CN"/>
        </w:rPr>
        <w:t xml:space="preserve">包含土建</w:t>
      </w:r>
      <w:r>
        <w:rPr>
          <w:rFonts w:hint="eastAsia" w:ascii="仿宋" w:hAnsi="仿宋" w:eastAsia="仿宋" w:cs="仿宋"/>
          <w:color w:val="000000"/>
          <w:spacing w:val="-6"/>
          <w:sz w:val="24"/>
          <w:highlight w:val="none"/>
          <w:lang w:val="en-US" w:eastAsia="zh-CN"/>
        </w:rPr>
        <w:t xml:space="preserve">及装饰装修</w:t>
      </w:r>
      <w:r>
        <w:rPr>
          <w:rFonts w:hint="eastAsia" w:ascii="仿宋" w:hAnsi="仿宋" w:eastAsia="仿宋" w:cs="仿宋"/>
          <w:color w:val="000000"/>
          <w:spacing w:val="-6"/>
          <w:sz w:val="24"/>
          <w:highlight w:val="none"/>
          <w:lang w:eastAsia="zh-CN"/>
        </w:rPr>
        <w:t xml:space="preserve">收尾、设备安装调试、绿化恢复改良、</w:t>
      </w:r>
      <w:r>
        <w:rPr>
          <w:rFonts w:hint="eastAsia" w:ascii="仿宋" w:hAnsi="仿宋" w:eastAsia="仿宋" w:cs="仿宋"/>
          <w:color w:val="000000"/>
          <w:spacing w:val="-6"/>
          <w:sz w:val="24"/>
          <w:highlight w:val="none"/>
          <w:lang w:val="en-US" w:eastAsia="zh-CN"/>
        </w:rPr>
        <w:t xml:space="preserve">司法质量鉴定结论中的</w:t>
      </w:r>
      <w:r>
        <w:rPr>
          <w:rFonts w:hint="eastAsia" w:ascii="仿宋" w:hAnsi="仿宋" w:eastAsia="仿宋" w:cs="仿宋"/>
          <w:color w:val="000000"/>
          <w:spacing w:val="-6"/>
          <w:sz w:val="24"/>
          <w:highlight w:val="none"/>
          <w:lang w:eastAsia="zh-CN"/>
        </w:rPr>
        <w:t xml:space="preserve">质量缺陷修复等，并全力配合完成原施工单位已实施工程部分的竣工验收相关工作</w:t>
      </w:r>
      <w:r>
        <w:rPr>
          <w:rFonts w:hint="eastAsia" w:ascii="仿宋" w:hAnsi="仿宋" w:eastAsia="仿宋" w:cs="仿宋"/>
          <w:color w:val="000000"/>
          <w:spacing w:val="-6"/>
          <w:sz w:val="24"/>
          <w:highlight w:val="none"/>
          <w:lang w:val="en-US" w:eastAsia="zh-CN"/>
        </w:rPr>
        <w:t xml:space="preserve">及配合做好决算审计等工作</w:t>
      </w:r>
      <w:r>
        <w:rPr>
          <w:rFonts w:hint="eastAsia" w:ascii="仿宋" w:hAnsi="仿宋" w:eastAsia="仿宋" w:cs="仿宋"/>
          <w:color w:val="000000"/>
          <w:spacing w:val="-6"/>
          <w:sz w:val="24"/>
          <w:highlight w:val="none"/>
          <w:lang w:eastAsia="zh-CN"/>
        </w:rPr>
        <w:t xml:space="preserve">，包括但不限于资料补齐、手续办理及流程对接等，确保</w:t>
      </w:r>
      <w:r>
        <w:rPr>
          <w:rFonts w:hint="eastAsia" w:ascii="仿宋" w:hAnsi="仿宋" w:eastAsia="仿宋" w:cs="仿宋"/>
          <w:color w:val="000000"/>
          <w:spacing w:val="-6"/>
          <w:sz w:val="24"/>
          <w:highlight w:val="none"/>
          <w:lang w:val="en-US" w:eastAsia="zh-CN"/>
        </w:rPr>
        <w:t xml:space="preserve">兰圃</w:t>
      </w:r>
      <w:r>
        <w:rPr>
          <w:rFonts w:hint="eastAsia" w:ascii="仿宋" w:hAnsi="仿宋" w:eastAsia="仿宋" w:cs="仿宋"/>
          <w:color w:val="000000"/>
          <w:spacing w:val="-6"/>
          <w:sz w:val="24"/>
          <w:highlight w:val="none"/>
          <w:lang w:eastAsia="zh-CN"/>
        </w:rPr>
        <w:t xml:space="preserve">项目整体达到</w:t>
      </w:r>
      <w:r>
        <w:rPr>
          <w:rFonts w:hint="eastAsia" w:ascii="仿宋" w:hAnsi="仿宋" w:eastAsia="仿宋" w:cs="仿宋"/>
          <w:color w:val="000000"/>
          <w:spacing w:val="-6"/>
          <w:sz w:val="24"/>
          <w:highlight w:val="none"/>
          <w:lang w:val="en-US" w:eastAsia="zh-CN"/>
        </w:rPr>
        <w:t xml:space="preserve">质量竣工验收及消防验收条件，顺利完成各项验收</w:t>
      </w:r>
      <w:r>
        <w:rPr>
          <w:rFonts w:hint="eastAsia" w:ascii="仿宋" w:hAnsi="仿宋" w:eastAsia="仿宋" w:cs="仿宋"/>
          <w:color w:val="000000"/>
          <w:spacing w:val="-6"/>
          <w:sz w:val="24"/>
          <w:highlight w:val="none"/>
          <w:lang w:eastAsia="zh-CN"/>
        </w:rPr>
        <w:t xml:space="preserve">。</w:t>
      </w:r>
      <w:r/>
    </w:p>
    <w:p>
      <w:pPr>
        <w:ind w:firstLine="482"/>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鉴于本项目施工内容为收尾工程+质量修复，成交供应商成交后须对项目收尾及质量问题进行现场复核，复核后签订确认文件。</w:t>
      </w:r>
      <w:r/>
    </w:p>
    <w:p>
      <w:pPr>
        <w:pStyle w:val="943"/>
        <w:numPr>
          <w:ilvl w:val="0"/>
          <w:numId w:val="0"/>
        </w:numPr>
        <w:ind w:firstLine="456"/>
        <w:keepLines w:val="0"/>
        <w:keepNext w:val="0"/>
        <w:pageBreakBefore w:val="0"/>
        <w:spacing w:line="360" w:lineRule="auto"/>
        <w:widowControl w:val="off"/>
        <w:rPr>
          <w:rFonts w:hint="eastAsia" w:ascii="仿宋" w:hAnsi="仿宋" w:eastAsia="仿宋" w:cs="仿宋"/>
          <w:bCs/>
          <w:color w:val="auto"/>
          <w:spacing w:val="-6"/>
          <w:sz w:val="24"/>
          <w:szCs w:val="24"/>
          <w:highlight w:val="none"/>
          <w:lang w:val="en-US" w:eastAsia="zh-CN"/>
        </w:rPr>
      </w:pPr>
      <w:r>
        <w:rPr>
          <w:rFonts w:hint="eastAsia" w:ascii="仿宋" w:hAnsi="仿宋" w:eastAsia="仿宋" w:cs="仿宋"/>
          <w:b/>
          <w:bCs w:val="0"/>
          <w:color w:val="auto"/>
          <w:spacing w:val="-6"/>
          <w:sz w:val="24"/>
          <w:szCs w:val="24"/>
          <w:highlight w:val="none"/>
          <w:lang w:val="en-US" w:eastAsia="zh-CN"/>
        </w:rPr>
        <w:t xml:space="preserve">三、工期要求：</w:t>
      </w:r>
      <w:r>
        <w:rPr>
          <w:rFonts w:hint="eastAsia" w:ascii="仿宋" w:hAnsi="仿宋" w:eastAsia="仿宋" w:cs="仿宋"/>
          <w:b w:val="0"/>
          <w:bCs/>
          <w:color w:val="auto"/>
          <w:spacing w:val="-6"/>
          <w:sz w:val="24"/>
          <w:szCs w:val="24"/>
          <w:highlight w:val="none"/>
          <w:lang w:val="en-US" w:eastAsia="zh-CN"/>
        </w:rPr>
        <w:t xml:space="preserve">120日历天，</w:t>
      </w:r>
      <w:r>
        <w:rPr>
          <w:rFonts w:hint="eastAsia" w:ascii="仿宋" w:hAnsi="仿宋" w:eastAsia="仿宋" w:cs="仿宋"/>
          <w:b w:val="0"/>
          <w:bCs w:val="0"/>
          <w:color w:val="auto"/>
          <w:sz w:val="24"/>
          <w:szCs w:val="24"/>
          <w:highlight w:val="none"/>
          <w:lang w:val="en-US" w:eastAsia="zh-CN"/>
        </w:rPr>
        <w:t xml:space="preserve">开工日期以采购人通知为准</w:t>
      </w:r>
      <w:r/>
    </w:p>
    <w:p>
      <w:pPr>
        <w:pStyle w:val="943"/>
        <w:numPr>
          <w:ilvl w:val="0"/>
          <w:numId w:val="0"/>
        </w:numPr>
        <w:ind w:firstLine="456"/>
        <w:keepLines w:val="0"/>
        <w:keepNext w:val="0"/>
        <w:pageBreakBefore w:val="0"/>
        <w:spacing w:line="360" w:lineRule="auto"/>
        <w:widowControl w:val="off"/>
        <w:rPr>
          <w:rFonts w:hint="eastAsia" w:ascii="仿宋" w:hAnsi="仿宋" w:eastAsia="仿宋" w:cs="仿宋"/>
          <w:bCs/>
          <w:color w:val="auto"/>
          <w:spacing w:val="-6"/>
          <w:sz w:val="24"/>
          <w:szCs w:val="24"/>
          <w:highlight w:val="none"/>
          <w:lang w:val="en-US" w:eastAsia="zh-CN"/>
        </w:rPr>
      </w:pPr>
      <w:r>
        <w:rPr>
          <w:rFonts w:hint="eastAsia" w:ascii="仿宋" w:hAnsi="仿宋" w:eastAsia="仿宋" w:cs="仿宋"/>
          <w:b/>
          <w:bCs w:val="0"/>
          <w:color w:val="auto"/>
          <w:spacing w:val="-6"/>
          <w:sz w:val="24"/>
          <w:szCs w:val="24"/>
          <w:highlight w:val="none"/>
          <w:lang w:val="en-US" w:eastAsia="zh-CN"/>
        </w:rPr>
        <w:t xml:space="preserve">四、质量标准：</w:t>
      </w:r>
      <w:r>
        <w:rPr>
          <w:rFonts w:hint="eastAsia" w:ascii="仿宋" w:hAnsi="仿宋" w:eastAsia="仿宋" w:cs="仿宋"/>
          <w:bCs/>
          <w:color w:val="auto"/>
          <w:spacing w:val="-6"/>
          <w:sz w:val="24"/>
          <w:szCs w:val="24"/>
          <w:highlight w:val="none"/>
          <w:lang w:val="en-US" w:eastAsia="zh-CN"/>
        </w:rPr>
        <w:t xml:space="preserve">符合国家现行质量验收标准。</w:t>
      </w:r>
      <w:r/>
    </w:p>
    <w:p>
      <w:pPr>
        <w:ind w:firstLine="482"/>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五、其他说明</w:t>
      </w:r>
      <w:r/>
    </w:p>
    <w:p>
      <w:pPr>
        <w:ind w:firstLine="480"/>
        <w:jc w:val="left"/>
        <w:spacing w:line="360" w:lineRule="auto"/>
        <w:tabs>
          <w:tab w:val="left" w:pos="1439"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1、实施内容详见采购文件附件：工程量清单</w:t>
      </w:r>
      <w:r>
        <w:rPr>
          <w:rFonts w:hint="eastAsia" w:ascii="仿宋" w:hAnsi="仿宋" w:eastAsia="仿宋" w:cs="仿宋"/>
          <w:color w:val="auto"/>
          <w:sz w:val="24"/>
          <w:highlight w:val="none"/>
          <w:lang w:val="en-US" w:eastAsia="zh-CN"/>
        </w:rPr>
        <w:t xml:space="preserve">及图纸</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采购人</w:t>
      </w:r>
      <w:r>
        <w:rPr>
          <w:rFonts w:hint="eastAsia" w:ascii="仿宋" w:hAnsi="仿宋" w:eastAsia="仿宋" w:cs="仿宋"/>
          <w:color w:val="auto"/>
          <w:sz w:val="24"/>
          <w:highlight w:val="none"/>
        </w:rPr>
        <w:t xml:space="preserve">所提供的工程量清单仅作为统一投标报价基础的参考，各</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现场勘查时应仔细核对施工内容，报价需谨慎考虑。</w:t>
      </w:r>
      <w:r/>
    </w:p>
    <w:p>
      <w:pPr>
        <w:ind w:firstLine="480"/>
        <w:jc w:val="left"/>
        <w:spacing w:line="360" w:lineRule="auto"/>
        <w:tabs>
          <w:tab w:val="left" w:pos="1439" w:leader="none"/>
        </w:tabs>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2、本项目为报监项目（需要申领施工许可证）</w:t>
      </w:r>
      <w:r/>
    </w:p>
    <w:p>
      <w:pPr>
        <w:ind w:firstLine="480"/>
        <w:jc w:val="left"/>
        <w:spacing w:line="360" w:lineRule="auto"/>
        <w:tabs>
          <w:tab w:val="left" w:pos="1439" w:leader="none"/>
        </w:tabs>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3、本项目为烂尾工程收尾项目，需要成交供应商配合完成原施工单位已实施工程部分的竣工验收相关工作，配合工作包括但不限于（主体项目前期资料收集，核实工程资料的完整性真实性，设施设备联调联试，相关手续办理及流程对接等工作），确保项目顺利完成验收及备案 。</w:t>
      </w:r>
      <w:r/>
    </w:p>
    <w:p>
      <w:pPr>
        <w:ind w:firstLine="480"/>
        <w:jc w:val="left"/>
        <w:spacing w:line="360" w:lineRule="auto"/>
        <w:tabs>
          <w:tab w:val="left" w:pos="1439"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、报价要求</w:t>
      </w:r>
      <w:r/>
    </w:p>
    <w:p>
      <w:pPr>
        <w:ind w:firstLine="480"/>
        <w:jc w:val="left"/>
        <w:spacing w:line="360" w:lineRule="auto"/>
        <w:tabs>
          <w:tab w:val="left" w:pos="1439"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.1本项目按工程量清单计价模式进行计价。供应商按照采购文件附件《工程量清单》要求报价。最高投标限价为</w:t>
      </w:r>
      <w:r>
        <w:rPr>
          <w:rFonts w:hint="eastAsia" w:ascii="仿宋" w:hAnsi="仿宋" w:eastAsia="仿宋" w:cs="仿宋"/>
          <w:color w:val="auto"/>
          <w:sz w:val="24"/>
          <w:highlight w:val="none"/>
          <w:lang w:val="en-US" w:eastAsia="zh-CN"/>
        </w:rPr>
        <w:t xml:space="preserve">2563396.49元</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报价超过最高限价的作无效标处理；</w:t>
      </w:r>
      <w:r/>
    </w:p>
    <w:p>
      <w:pPr>
        <w:ind w:firstLine="482"/>
        <w:jc w:val="left"/>
        <w:spacing w:line="360" w:lineRule="auto"/>
        <w:tabs>
          <w:tab w:val="left" w:pos="1439" w:leader="none"/>
        </w:tabs>
        <w:rPr>
          <w:rFonts w:hint="eastAsia" w:ascii="仿宋" w:hAnsi="仿宋" w:eastAsia="仿宋" w:cs="仿宋"/>
          <w:b w:val="0"/>
          <w:bCs w:val="0"/>
          <w:color w:val="auto"/>
          <w:sz w:val="24"/>
          <w:highlight w:val="none"/>
        </w:rPr>
      </w:pP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对于</w:t>
      </w:r>
      <w:r>
        <w:rPr>
          <w:rFonts w:hint="eastAsia" w:ascii="仿宋" w:hAnsi="仿宋" w:eastAsia="仿宋" w:cs="仿宋"/>
          <w:b/>
          <w:bCs/>
          <w:color w:val="auto"/>
          <w:sz w:val="24"/>
          <w:highlight w:val="none"/>
          <w:lang w:val="en-US"/>
        </w:rPr>
        <w:t xml:space="preserve">图纸及相关规范</w:t>
      </w:r>
      <w:r>
        <w:rPr>
          <w:rFonts w:hint="eastAsia" w:ascii="仿宋" w:hAnsi="仿宋" w:eastAsia="仿宋" w:cs="仿宋"/>
          <w:b/>
          <w:bCs/>
          <w:color w:val="auto"/>
          <w:sz w:val="24"/>
          <w:highlight w:val="none"/>
        </w:rPr>
        <w:t xml:space="preserve">施工中有要求，清单项目特征没有描述的，请供应商在报价中充分考虑，结算时不得增加相关费用；</w:t>
      </w:r>
      <w:r>
        <w:rPr>
          <w:rFonts w:hint="eastAsia" w:ascii="仿宋" w:hAnsi="仿宋" w:eastAsia="仿宋" w:cs="仿宋"/>
          <w:b/>
          <w:bCs/>
          <w:color w:val="auto"/>
          <w:sz w:val="24"/>
          <w:highlight w:val="none"/>
        </w:rPr>
        <w:br/>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供应商应到施工现场认真勘查以充分了解其施工环境，工地位置及任何其他足以影响承包价及工期的情况，采购人对于现有的施工环境及条件将不增加任何投入，请供应商自行考虑并计入磋商最终报价中，结算时不作调整；</w:t>
      </w:r>
      <w:r>
        <w:rPr>
          <w:rFonts w:hint="eastAsia" w:ascii="仿宋" w:hAnsi="仿宋" w:eastAsia="仿宋" w:cs="仿宋"/>
          <w:color w:val="auto"/>
          <w:sz w:val="24"/>
          <w:highlight w:val="none"/>
        </w:rPr>
        <w:br/>
      </w:r>
      <w:r>
        <w:rPr>
          <w:rFonts w:hint="eastAsia" w:ascii="仿宋" w:hAnsi="仿宋" w:eastAsia="仿宋" w:cs="仿宋"/>
          <w:color w:val="auto"/>
          <w:sz w:val="24"/>
          <w:highlight w:val="none"/>
        </w:rPr>
        <w:t xml:space="preserve">  </w:t>
      </w:r>
      <w:r>
        <w:rPr>
          <w:rFonts w:hint="eastAsia" w:ascii="仿宋" w:hAnsi="仿宋" w:eastAsia="仿宋" w:cs="仿宋"/>
          <w:b w:val="0"/>
          <w:bCs w:val="0"/>
          <w:color w:val="auto"/>
          <w:sz w:val="24"/>
          <w:highlight w:val="none"/>
        </w:rPr>
        <w:t xml:space="preserve">  （</w:t>
      </w:r>
      <w:r>
        <w:rPr>
          <w:rFonts w:hint="eastAsia" w:ascii="仿宋" w:hAnsi="仿宋" w:eastAsia="仿宋" w:cs="仿宋"/>
          <w:b w:val="0"/>
          <w:bCs w:val="0"/>
          <w:color w:val="auto"/>
          <w:sz w:val="24"/>
          <w:highlight w:val="none"/>
          <w:lang w:val="en-US" w:eastAsia="zh-CN"/>
        </w:rPr>
        <w:t xml:space="preserve">3</w:t>
      </w:r>
      <w:r>
        <w:rPr>
          <w:rFonts w:hint="eastAsia" w:ascii="仿宋" w:hAnsi="仿宋" w:eastAsia="仿宋" w:cs="仿宋"/>
          <w:b w:val="0"/>
          <w:bCs w:val="0"/>
          <w:color w:val="auto"/>
          <w:sz w:val="24"/>
          <w:highlight w:val="none"/>
        </w:rPr>
        <w:t xml:space="preserve">）工程量清单特征描述不全时，应结合磋商文件、设计施工图纸、技术规范和现场</w:t>
      </w:r>
      <w:r>
        <w:rPr>
          <w:rFonts w:hint="eastAsia" w:ascii="仿宋" w:hAnsi="仿宋" w:eastAsia="仿宋" w:cs="仿宋"/>
          <w:b w:val="0"/>
          <w:bCs w:val="0"/>
          <w:color w:val="auto"/>
          <w:sz w:val="24"/>
          <w:highlight w:val="none"/>
          <w:lang w:eastAsia="zh-CN"/>
        </w:rPr>
        <w:t xml:space="preserve">勘查</w:t>
      </w:r>
      <w:r>
        <w:rPr>
          <w:rFonts w:hint="eastAsia" w:ascii="仿宋" w:hAnsi="仿宋" w:eastAsia="仿宋" w:cs="仿宋"/>
          <w:b w:val="0"/>
          <w:bCs w:val="0"/>
          <w:color w:val="auto"/>
          <w:sz w:val="24"/>
          <w:highlight w:val="none"/>
        </w:rPr>
        <w:t xml:space="preserve">情况，并应当综合考虑施工规范、地方规章等的要求，将所产生的费用计入报价中；清单特征中未描述的，但计价规范中注明的工程内容，承包人在报价中应充分考虑“工程内容” 而产生的费用，列入相应报价中；</w:t>
      </w:r>
      <w:r/>
    </w:p>
    <w:p>
      <w:pPr>
        <w:ind w:firstLine="480"/>
        <w:jc w:val="left"/>
        <w:spacing w:line="360" w:lineRule="auto"/>
        <w:tabs>
          <w:tab w:val="left" w:pos="1439" w:leader="none"/>
        </w:tabs>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w:t>
      </w:r>
      <w:r>
        <w:rPr>
          <w:rFonts w:hint="eastAsia" w:ascii="仿宋" w:hAnsi="仿宋" w:eastAsia="仿宋" w:cs="仿宋"/>
          <w:b w:val="0"/>
          <w:bCs w:val="0"/>
          <w:color w:val="auto"/>
          <w:sz w:val="24"/>
          <w:highlight w:val="none"/>
          <w:lang w:val="en-US" w:eastAsia="zh-CN"/>
        </w:rPr>
        <w:t xml:space="preserve">4</w:t>
      </w:r>
      <w:r>
        <w:rPr>
          <w:rFonts w:hint="eastAsia" w:ascii="仿宋" w:hAnsi="仿宋" w:eastAsia="仿宋" w:cs="仿宋"/>
          <w:b w:val="0"/>
          <w:bCs w:val="0"/>
          <w:color w:val="auto"/>
          <w:sz w:val="24"/>
          <w:highlight w:val="none"/>
        </w:rPr>
        <w:t xml:space="preserve">）对采购人所列的措施项目，供应商可根据工程实际与施工组织设计进行增补，但不应更改采购人已列措施项目；结算时，除工程变更引起施工方案改变外，</w:t>
      </w:r>
      <w:r>
        <w:rPr>
          <w:rFonts w:hint="eastAsia" w:ascii="仿宋" w:hAnsi="仿宋" w:eastAsia="仿宋" w:cs="仿宋"/>
          <w:b w:val="0"/>
          <w:bCs w:val="0"/>
          <w:color w:val="auto"/>
          <w:sz w:val="24"/>
          <w:highlight w:val="none"/>
          <w:lang w:val="en-US" w:eastAsia="zh-CN"/>
        </w:rPr>
        <w:t xml:space="preserve">供应商</w:t>
      </w:r>
      <w:r>
        <w:rPr>
          <w:rFonts w:hint="eastAsia" w:ascii="仿宋" w:hAnsi="仿宋" w:eastAsia="仿宋" w:cs="仿宋"/>
          <w:b w:val="0"/>
          <w:bCs w:val="0"/>
          <w:color w:val="auto"/>
          <w:sz w:val="24"/>
          <w:highlight w:val="none"/>
        </w:rPr>
        <w:t xml:space="preserve">不得以采购项目措施项目清单缺项为由要求新增措施项目；</w:t>
      </w:r>
      <w:r/>
    </w:p>
    <w:p>
      <w:pPr>
        <w:ind w:firstLine="480"/>
        <w:jc w:val="left"/>
        <w:spacing w:line="360" w:lineRule="auto"/>
        <w:tabs>
          <w:tab w:val="left" w:pos="1439"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2.2施工现场、交通运输情况及自然地理条件由</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现场</w:t>
      </w:r>
      <w:r>
        <w:rPr>
          <w:rFonts w:hint="eastAsia" w:ascii="仿宋" w:hAnsi="仿宋" w:eastAsia="仿宋" w:cs="仿宋"/>
          <w:color w:val="auto"/>
          <w:sz w:val="24"/>
          <w:highlight w:val="none"/>
          <w:lang w:eastAsia="zh-CN"/>
        </w:rPr>
        <w:t xml:space="preserve">勘查</w:t>
      </w:r>
      <w:r>
        <w:rPr>
          <w:rFonts w:hint="eastAsia" w:ascii="仿宋" w:hAnsi="仿宋" w:eastAsia="仿宋" w:cs="仿宋"/>
          <w:color w:val="auto"/>
          <w:sz w:val="24"/>
          <w:highlight w:val="none"/>
        </w:rPr>
        <w:t xml:space="preserve">，应充分考虑本工程场地现状的特点，可能对工程施工造成的影响并由此增加的费用等，作出考量一并考虑在投标报价中，结算时不予调整。</w:t>
      </w:r>
      <w:r/>
    </w:p>
    <w:p>
      <w:pPr>
        <w:ind w:firstLine="480"/>
        <w:jc w:val="left"/>
        <w:spacing w:line="360" w:lineRule="auto"/>
        <w:tabs>
          <w:tab w:val="left" w:pos="1439"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负责办理有关施工场地交通、环卫和施工噪音管理等手续、费用自理。</w:t>
      </w:r>
      <w:r/>
    </w:p>
    <w:p>
      <w:pPr>
        <w:ind w:firstLine="480"/>
        <w:jc w:val="left"/>
        <w:spacing w:line="360" w:lineRule="auto"/>
        <w:tabs>
          <w:tab w:val="left" w:pos="1439"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2.4工程如涉及市政、市容、环保、交通、防火、劳动保护及施工质量、安全等发生的费用均由</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承担。</w:t>
      </w:r>
      <w:r/>
    </w:p>
    <w:p>
      <w:pPr>
        <w:ind w:firstLine="480"/>
        <w:jc w:val="left"/>
        <w:spacing w:line="360" w:lineRule="auto"/>
        <w:tabs>
          <w:tab w:val="left" w:pos="1439" w:leader="none"/>
        </w:tabs>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2.5</w:t>
      </w:r>
      <w:r>
        <w:rPr>
          <w:rFonts w:hint="eastAsia" w:ascii="仿宋" w:hAnsi="仿宋" w:eastAsia="仿宋" w:cs="仿宋"/>
          <w:b/>
          <w:bCs/>
          <w:color w:val="auto"/>
          <w:sz w:val="24"/>
          <w:highlight w:val="none"/>
          <w:lang w:val="en-US" w:eastAsia="zh-CN"/>
        </w:rPr>
        <w:t xml:space="preserve">采购人</w:t>
      </w:r>
      <w:r>
        <w:rPr>
          <w:rFonts w:hint="eastAsia" w:ascii="仿宋" w:hAnsi="仿宋" w:eastAsia="仿宋" w:cs="仿宋"/>
          <w:b/>
          <w:bCs/>
          <w:color w:val="auto"/>
          <w:sz w:val="24"/>
          <w:highlight w:val="none"/>
        </w:rPr>
        <w:t xml:space="preserve">只提供现场现状</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施工现场不允许搭建板房或集装箱，施工人员不得留宿项目施工现场，采购人提供一间临时办公用房</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项目现场</w:t>
      </w:r>
      <w:r>
        <w:rPr>
          <w:rFonts w:hint="eastAsia" w:ascii="仿宋" w:hAnsi="仿宋" w:eastAsia="仿宋" w:cs="仿宋"/>
          <w:b/>
          <w:bCs/>
          <w:color w:val="auto"/>
          <w:sz w:val="24"/>
          <w:highlight w:val="none"/>
        </w:rPr>
        <w:t xml:space="preserve">施工用水、用电（含接驳费）</w:t>
      </w:r>
      <w:r>
        <w:rPr>
          <w:rFonts w:hint="eastAsia" w:ascii="仿宋" w:hAnsi="仿宋" w:eastAsia="仿宋" w:cs="仿宋"/>
          <w:b/>
          <w:bCs/>
          <w:color w:val="auto"/>
          <w:sz w:val="24"/>
          <w:highlight w:val="none"/>
          <w:lang w:val="en-US" w:eastAsia="zh-CN"/>
        </w:rPr>
        <w:t xml:space="preserve">由成交供应商承担</w:t>
      </w:r>
      <w:r>
        <w:rPr>
          <w:rFonts w:hint="eastAsia" w:ascii="仿宋" w:hAnsi="仿宋" w:eastAsia="仿宋" w:cs="仿宋"/>
          <w:b/>
          <w:bCs/>
          <w:color w:val="auto"/>
          <w:sz w:val="24"/>
          <w:highlight w:val="none"/>
        </w:rPr>
        <w:t xml:space="preserve">，费用在报价中综合考虑，结算时不予调整。</w:t>
      </w:r>
      <w:r/>
    </w:p>
    <w:p>
      <w:pPr>
        <w:ind w:firstLine="480"/>
        <w:jc w:val="left"/>
        <w:spacing w:line="360" w:lineRule="auto"/>
        <w:tabs>
          <w:tab w:val="left" w:pos="1439"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2.6</w:t>
      </w:r>
      <w:r>
        <w:rPr>
          <w:rFonts w:hint="eastAsia" w:ascii="仿宋" w:hAnsi="仿宋" w:eastAsia="仿宋" w:cs="仿宋"/>
          <w:color w:val="auto"/>
          <w:sz w:val="24"/>
          <w:highlight w:val="none"/>
        </w:rPr>
        <w:t xml:space="preserve">本工程施工过程中产生的施工垃圾由</w:t>
      </w:r>
      <w:r>
        <w:rPr>
          <w:rFonts w:hint="eastAsia" w:ascii="仿宋" w:hAnsi="仿宋" w:eastAsia="仿宋" w:cs="仿宋"/>
          <w:color w:val="auto"/>
          <w:sz w:val="24"/>
          <w:highlight w:val="none"/>
          <w:lang w:val="en-US" w:eastAsia="zh-CN"/>
        </w:rPr>
        <w:t xml:space="preserve">成交供应商</w:t>
      </w:r>
      <w:r>
        <w:rPr>
          <w:rFonts w:hint="eastAsia" w:ascii="仿宋" w:hAnsi="仿宋" w:eastAsia="仿宋" w:cs="仿宋"/>
          <w:color w:val="auto"/>
          <w:sz w:val="24"/>
          <w:highlight w:val="none"/>
        </w:rPr>
        <w:t xml:space="preserve">负责清理外运，渣土外运必须委托城市管理部门公布核准的渣土运输企业或五小工程渣土运输车，此项费用综合考虑在相关的合同价款中。</w:t>
      </w:r>
      <w:r/>
    </w:p>
    <w:p>
      <w:pPr>
        <w:ind w:firstLine="480"/>
        <w:jc w:val="left"/>
        <w:spacing w:line="360" w:lineRule="auto"/>
        <w:tabs>
          <w:tab w:val="left" w:pos="1439"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2.7本次施工需对施工现场周边的已完工程、设施设备等进行成品保护，不得破坏原有成品，损坏须回复原状。相应措施费含在报价中，结算时不调整。</w:t>
      </w:r>
      <w:r/>
    </w:p>
    <w:p>
      <w:pPr>
        <w:ind w:firstLine="480"/>
        <w:jc w:val="left"/>
        <w:spacing w:line="360" w:lineRule="auto"/>
        <w:tabs>
          <w:tab w:val="left" w:pos="1439"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2.8</w:t>
      </w:r>
      <w:r>
        <w:rPr>
          <w:rFonts w:hint="eastAsia" w:ascii="仿宋" w:hAnsi="仿宋" w:eastAsia="仿宋" w:cs="仿宋"/>
          <w:color w:val="auto"/>
          <w:sz w:val="24"/>
          <w:highlight w:val="none"/>
        </w:rPr>
        <w:t xml:space="preserve">成交供应商承诺在施工现场不使用国一及以下和排放不达标的非道路移动机械。施工现场全部使用水性建筑涂料。</w:t>
      </w:r>
      <w:r/>
    </w:p>
    <w:p>
      <w:pPr>
        <w:ind w:firstLine="480"/>
        <w:jc w:val="left"/>
        <w:spacing w:line="360" w:lineRule="auto"/>
        <w:tabs>
          <w:tab w:val="left" w:pos="1439"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3、施工管理</w:t>
      </w:r>
      <w:r/>
    </w:p>
    <w:p>
      <w:pPr>
        <w:ind w:firstLine="480"/>
        <w:jc w:val="left"/>
        <w:spacing w:line="360" w:lineRule="auto"/>
        <w:tabs>
          <w:tab w:val="left" w:pos="1439"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en-US" w:eastAsia="zh-CN"/>
        </w:rPr>
        <w:t xml:space="preserve">成交供应商</w:t>
      </w:r>
      <w:r>
        <w:rPr>
          <w:rFonts w:hint="eastAsia" w:ascii="仿宋" w:hAnsi="仿宋" w:eastAsia="仿宋" w:cs="仿宋"/>
          <w:color w:val="auto"/>
          <w:sz w:val="24"/>
          <w:highlight w:val="none"/>
        </w:rPr>
        <w:t xml:space="preserve">应严格执行建筑施工规范、安全操作规范、安全防火规定、环境保护规定，施工中所发生的一切安全责任事故均由</w:t>
      </w:r>
      <w:r>
        <w:rPr>
          <w:rFonts w:hint="eastAsia" w:ascii="仿宋" w:hAnsi="仿宋" w:eastAsia="仿宋" w:cs="仿宋"/>
          <w:color w:val="auto"/>
          <w:sz w:val="24"/>
          <w:highlight w:val="none"/>
          <w:lang w:val="en-US" w:eastAsia="zh-CN"/>
        </w:rPr>
        <w:t xml:space="preserve">成交供应商</w:t>
      </w:r>
      <w:r>
        <w:rPr>
          <w:rFonts w:hint="eastAsia" w:ascii="仿宋" w:hAnsi="仿宋" w:eastAsia="仿宋" w:cs="仿宋"/>
          <w:color w:val="auto"/>
          <w:sz w:val="24"/>
          <w:highlight w:val="none"/>
        </w:rPr>
        <w:t xml:space="preserve">承担，</w:t>
      </w:r>
      <w:r>
        <w:rPr>
          <w:rFonts w:hint="eastAsia" w:ascii="仿宋" w:hAnsi="仿宋" w:eastAsia="仿宋" w:cs="仿宋"/>
          <w:color w:val="auto"/>
          <w:sz w:val="24"/>
          <w:highlight w:val="none"/>
          <w:lang w:val="en-US" w:eastAsia="zh-CN"/>
        </w:rPr>
        <w:t xml:space="preserve">采购人</w:t>
      </w:r>
      <w:r>
        <w:rPr>
          <w:rFonts w:hint="eastAsia" w:ascii="仿宋" w:hAnsi="仿宋" w:eastAsia="仿宋" w:cs="仿宋"/>
          <w:color w:val="auto"/>
          <w:sz w:val="24"/>
          <w:highlight w:val="none"/>
        </w:rPr>
        <w:t xml:space="preserve">概不承担任何责任。</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保证在施工过程中不侵犯任何第三方的合法权益并确保采购人免于遭受因此产生的诉讼或追索。因</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原因，造成的安全事故或造成任何第三方人身伤害或财产损失的，由</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承担全部责任，如给</w:t>
      </w:r>
      <w:r>
        <w:rPr>
          <w:rFonts w:hint="eastAsia" w:ascii="仿宋" w:hAnsi="仿宋" w:eastAsia="仿宋" w:cs="仿宋"/>
          <w:color w:val="auto"/>
          <w:sz w:val="24"/>
          <w:highlight w:val="none"/>
          <w:lang w:val="en-US" w:eastAsia="zh-CN"/>
        </w:rPr>
        <w:t xml:space="preserve">采购人</w:t>
      </w:r>
      <w:r>
        <w:rPr>
          <w:rFonts w:hint="eastAsia" w:ascii="仿宋" w:hAnsi="仿宋" w:eastAsia="仿宋" w:cs="仿宋"/>
          <w:color w:val="auto"/>
          <w:sz w:val="24"/>
          <w:highlight w:val="none"/>
        </w:rPr>
        <w:t xml:space="preserve">造成损失（包括但不限于财产损失）的，</w:t>
      </w:r>
      <w:r>
        <w:rPr>
          <w:rFonts w:hint="eastAsia" w:ascii="仿宋" w:hAnsi="仿宋" w:eastAsia="仿宋" w:cs="仿宋"/>
          <w:color w:val="auto"/>
          <w:sz w:val="24"/>
          <w:highlight w:val="none"/>
          <w:lang w:val="en-US" w:eastAsia="zh-CN"/>
        </w:rPr>
        <w:t xml:space="preserve">采购人</w:t>
      </w:r>
      <w:r>
        <w:rPr>
          <w:rFonts w:hint="eastAsia" w:ascii="仿宋" w:hAnsi="仿宋" w:eastAsia="仿宋" w:cs="仿宋"/>
          <w:color w:val="auto"/>
          <w:sz w:val="24"/>
          <w:highlight w:val="none"/>
        </w:rPr>
        <w:t xml:space="preserve">有权要求</w:t>
      </w:r>
      <w:r>
        <w:rPr>
          <w:rFonts w:hint="eastAsia" w:ascii="仿宋" w:hAnsi="仿宋" w:eastAsia="仿宋" w:cs="仿宋"/>
          <w:color w:val="auto"/>
          <w:sz w:val="24"/>
          <w:highlight w:val="none"/>
          <w:lang w:val="en-US" w:eastAsia="zh-CN"/>
        </w:rPr>
        <w:t xml:space="preserve">成交供应商</w:t>
      </w:r>
      <w:r>
        <w:rPr>
          <w:rFonts w:hint="eastAsia" w:ascii="仿宋" w:hAnsi="仿宋" w:eastAsia="仿宋" w:cs="仿宋"/>
          <w:color w:val="auto"/>
          <w:sz w:val="24"/>
          <w:highlight w:val="none"/>
        </w:rPr>
        <w:t xml:space="preserve">承担相应赔偿责任。</w:t>
      </w:r>
      <w:r/>
    </w:p>
    <w:p>
      <w:pPr>
        <w:ind w:firstLine="480"/>
        <w:jc w:val="left"/>
        <w:spacing w:line="360" w:lineRule="auto"/>
        <w:tabs>
          <w:tab w:val="left" w:pos="1439"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en-US" w:eastAsia="zh-CN"/>
        </w:rPr>
        <w:t xml:space="preserve">成交供应商</w:t>
      </w:r>
      <w:r>
        <w:rPr>
          <w:rFonts w:hint="eastAsia" w:ascii="仿宋" w:hAnsi="仿宋" w:eastAsia="仿宋" w:cs="仿宋"/>
          <w:color w:val="auto"/>
          <w:sz w:val="24"/>
          <w:highlight w:val="none"/>
        </w:rPr>
        <w:t xml:space="preserve">应做到文明施工，不得扰民，做好施工现场及场地整洁，做好已有设施</w:t>
      </w:r>
      <w:r>
        <w:rPr>
          <w:rFonts w:hint="eastAsia" w:ascii="仿宋" w:hAnsi="仿宋" w:eastAsia="仿宋" w:cs="仿宋"/>
          <w:color w:val="auto"/>
          <w:sz w:val="24"/>
          <w:highlight w:val="none"/>
          <w:lang w:val="en-US" w:eastAsia="zh-CN"/>
        </w:rPr>
        <w:t xml:space="preserve">及成品</w:t>
      </w:r>
      <w:r>
        <w:rPr>
          <w:rFonts w:hint="eastAsia" w:ascii="仿宋" w:hAnsi="仿宋" w:eastAsia="仿宋" w:cs="仿宋"/>
          <w:color w:val="auto"/>
          <w:sz w:val="24"/>
          <w:highlight w:val="none"/>
        </w:rPr>
        <w:t xml:space="preserve">保护措施，如有损坏</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人有权要求赔偿，施工垃圾及时清运，清运手续、费用由</w:t>
      </w:r>
      <w:r>
        <w:rPr>
          <w:rFonts w:hint="eastAsia" w:ascii="仿宋" w:hAnsi="仿宋" w:eastAsia="仿宋" w:cs="仿宋"/>
          <w:color w:val="auto"/>
          <w:sz w:val="24"/>
          <w:highlight w:val="none"/>
          <w:lang w:val="en-US" w:eastAsia="zh-CN"/>
        </w:rPr>
        <w:t xml:space="preserve">成交供应商</w:t>
      </w:r>
      <w:r>
        <w:rPr>
          <w:rFonts w:hint="eastAsia" w:ascii="仿宋" w:hAnsi="仿宋" w:eastAsia="仿宋" w:cs="仿宋"/>
          <w:color w:val="auto"/>
          <w:sz w:val="24"/>
          <w:highlight w:val="none"/>
        </w:rPr>
        <w:t xml:space="preserve">自行解决。</w:t>
      </w:r>
      <w:r/>
    </w:p>
    <w:p>
      <w:pPr>
        <w:ind w:firstLine="480"/>
        <w:jc w:val="left"/>
        <w:spacing w:line="360" w:lineRule="auto"/>
        <w:tabs>
          <w:tab w:val="left" w:pos="1439" w:leader="none"/>
        </w:tabs>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3.3成交供应商进场施工前，采购人及监理单位对现场施工进行相关技术交底，工序施工以采购人或监理单位发出相关工作指令为准，施工单位不得野蛮、盲目施工，由此造成的后果及经济损失由成交供应商承担。</w:t>
      </w:r>
      <w:r/>
    </w:p>
    <w:p>
      <w:pPr>
        <w:ind w:firstLine="480"/>
        <w:jc w:val="left"/>
        <w:spacing w:line="360" w:lineRule="auto"/>
        <w:tabs>
          <w:tab w:val="left" w:pos="1439" w:leader="none"/>
        </w:tabs>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3.4成交供应商进场后需要与采购人（监理人）进行相关工作资料的梳理移交。需要梳理原工程完成情况对应的资料，并签订资料移交确认单，确保最终竣工验收程序顺利。</w:t>
      </w:r>
      <w:r/>
    </w:p>
    <w:p>
      <w:pPr>
        <w:pStyle w:val="1429"/>
        <w:numPr>
          <w:ilvl w:val="0"/>
          <w:numId w:val="6"/>
        </w:numPr>
        <w:ind w:firstLine="480"/>
        <w:keepLines w:val="0"/>
        <w:keepNext w:val="0"/>
        <w:pageBreakBefore w:val="0"/>
        <w:spacing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0"/>
          <w:highlight w:val="none"/>
          <w:lang w:val="en-US" w:eastAsia="zh-CN" w:bidi="ar-SA"/>
        </w:rPr>
        <w:t xml:space="preserve">项目经理无在建工程（提供承诺书（格式见附件），未按要求提供按无效响应处理）：</w:t>
      </w:r>
      <w:r/>
    </w:p>
    <w:p>
      <w:pPr>
        <w:pStyle w:val="142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项目经理无在建须满足以下条件之一：</w:t>
      </w:r>
      <w:r/>
    </w:p>
    <w:p>
      <w:pPr>
        <w:pStyle w:val="1429"/>
        <w:ind w:firstLine="480"/>
        <w:keepLines w:val="0"/>
        <w:keepNext w:val="0"/>
        <w:pageBreakBefore w:val="0"/>
        <w:spacing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a、项目经理未变更的，以合同工程通过完工验收或竣工验收为准；</w:t>
      </w:r>
      <w:r/>
    </w:p>
    <w:p>
      <w:pPr>
        <w:pStyle w:val="1429"/>
        <w:ind w:firstLine="480"/>
        <w:keepLines w:val="0"/>
        <w:keepNext w:val="0"/>
        <w:pageBreakBefore w:val="0"/>
        <w:spacing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pStyle w:val="1429"/>
        <w:ind w:firstLine="480"/>
        <w:keepLines w:val="0"/>
        <w:keepNext w:val="0"/>
        <w:pageBreakBefore w:val="0"/>
        <w:spacing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5、履约、诚信管理</w:t>
      </w:r>
      <w:r/>
    </w:p>
    <w:p>
      <w:pPr>
        <w:pStyle w:val="1429"/>
        <w:ind w:firstLine="480"/>
        <w:keepLines w:val="0"/>
        <w:keepNext w:val="0"/>
        <w:pageBreakBefore w:val="0"/>
        <w:spacing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采购人对供应商成交后拒签合同、违法转包分包，不按照承诺的品牌、型号、规格供货，不按照承诺的施工方案或质量施工，擅自改变工程量要求采购人增加款项等违法行为，除依据合同追究违约责任外，将同时向同级财政部门报告。财政部门也将通过“双随机、一公开”方式对小型建设工程的采购情况、合同执行情况开展检查。对查实的涉及供应商的违法行为，将依据《政府采购法》第七十七条、《政府采购法实施条例》第七十二条等规定给予罚款、暂停一至三年参加政府采购活动等处罚。</w:t>
      </w:r>
      <w:r/>
    </w:p>
    <w:p>
      <w:pPr>
        <w:pStyle w:val="1429"/>
        <w:ind w:firstLine="480"/>
        <w:keepLines w:val="0"/>
        <w:keepNext w:val="0"/>
        <w:pageBreakBefore w:val="0"/>
        <w:spacing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82"/>
        <w:keepLines w:val="0"/>
        <w:keepNext w:val="0"/>
        <w:pageBreakBefore w:val="0"/>
        <w:spacing w:line="360" w:lineRule="auto"/>
        <w:shd w:val="clear" w:color="auto" w:fill="ffffff"/>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六、合同款支付</w:t>
      </w:r>
      <w:r/>
    </w:p>
    <w:p>
      <w:pPr>
        <w:ind w:firstLine="482"/>
        <w:jc w:val="left"/>
        <w:spacing w:line="360" w:lineRule="auto"/>
        <w:rPr>
          <w:rFonts w:hint="eastAsia" w:ascii="仿宋" w:hAnsi="仿宋" w:eastAsia="仿宋" w:cs="仿宋"/>
          <w:color w:val="000000"/>
          <w:sz w:val="24"/>
          <w:szCs w:val="24"/>
          <w:highlight w:val="none"/>
          <w:lang w:eastAsia="zh-CN"/>
        </w:rPr>
      </w:pPr>
      <w:r/>
      <w:bookmarkStart w:id="118" w:name="_Toc18828"/>
      <w:r>
        <w:rPr>
          <w:rFonts w:hint="eastAsia" w:ascii="仿宋" w:hAnsi="仿宋" w:eastAsia="仿宋" w:cs="仿宋"/>
          <w:color w:val="000000"/>
          <w:sz w:val="24"/>
          <w:szCs w:val="24"/>
          <w:highlight w:val="none"/>
          <w:lang w:eastAsia="zh-CN"/>
        </w:rPr>
        <w:t xml:space="preserve">1、施工合同签订后，采购人支付给成交</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eastAsia="zh-CN"/>
        </w:rPr>
        <w:t xml:space="preserve">合同价10%的预付款；</w:t>
      </w:r>
      <w:r/>
    </w:p>
    <w:p>
      <w:pPr>
        <w:ind w:firstLine="482"/>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2、成交</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eastAsia="zh-CN"/>
        </w:rPr>
        <w:t xml:space="preserve">完成全部施工内容且经</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书面确认后，付至合同价的50%；</w:t>
      </w:r>
      <w:r/>
    </w:p>
    <w:p>
      <w:pPr>
        <w:ind w:firstLine="482"/>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3、兰圃项目整体竣工验收（含质量竣工验收和消防验收）合格且成交</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eastAsia="zh-CN"/>
        </w:rPr>
        <w:t xml:space="preserve">向</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eastAsia="zh-CN"/>
        </w:rPr>
        <w:t xml:space="preserve">人移交全部竣工资料后，付至合同价的70%；</w:t>
      </w:r>
      <w:r/>
    </w:p>
    <w:p>
      <w:pPr>
        <w:ind w:firstLine="482"/>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4、本项目经政府审计机关审计结束并出具审计报告，付至最终审定结算价的100%（扣除应扣的相关费用及已支付的款项）；</w:t>
      </w:r>
      <w:r/>
    </w:p>
    <w:p>
      <w:pPr>
        <w:ind w:firstLine="482"/>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5、工程结算审计审减额超送审值10%的，由</w:t>
      </w:r>
      <w:r>
        <w:rPr>
          <w:rFonts w:hint="eastAsia" w:ascii="仿宋" w:hAnsi="仿宋" w:eastAsia="仿宋" w:cs="仿宋"/>
          <w:color w:val="000000"/>
          <w:sz w:val="24"/>
          <w:szCs w:val="24"/>
          <w:highlight w:val="none"/>
          <w:lang w:val="en-US" w:eastAsia="zh-CN"/>
        </w:rPr>
        <w:t xml:space="preserve">成交供应商</w:t>
      </w:r>
      <w:r>
        <w:rPr>
          <w:rFonts w:hint="eastAsia" w:ascii="仿宋" w:hAnsi="仿宋" w:eastAsia="仿宋" w:cs="仿宋"/>
          <w:color w:val="000000"/>
          <w:sz w:val="24"/>
          <w:szCs w:val="24"/>
          <w:highlight w:val="none"/>
          <w:lang w:eastAsia="zh-CN"/>
        </w:rPr>
        <w:t xml:space="preserve">单位支付全部审计费；</w:t>
      </w:r>
      <w:r/>
    </w:p>
    <w:p>
      <w:pPr>
        <w:ind w:firstLine="482"/>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6、每次付款均需提供发票，成交</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eastAsia="zh-CN"/>
        </w:rPr>
        <w:t xml:space="preserve">未提供合规发票及完整付款资料的，</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有权顺延付款，且不承担任何逾期付款违约责任，由此产生的全部损失由承包人自行承担；</w:t>
      </w:r>
      <w:r/>
    </w:p>
    <w:p>
      <w:pPr>
        <w:ind w:firstLine="482"/>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的付款中已含全额人工费，成交</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eastAsia="zh-CN"/>
        </w:rPr>
        <w:t xml:space="preserve">必须按《保障农民工工资支付条例》（国务院令第724号）的规定发放农民工工资，建立农民工工资专用账户，直接将工资发给农民工本人，严禁付给包工头或不具备用工主体的组织和个人。</w:t>
      </w:r>
      <w:r/>
    </w:p>
    <w:p>
      <w:pPr>
        <w:ind w:firstLine="482"/>
        <w:jc w:val="lef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若成交</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eastAsia="zh-CN"/>
        </w:rPr>
        <w:t xml:space="preserve">违反上述约定，导致发生拖欠农民工工资或因此引发上访、围堵、诉讼、仲裁等纠纷，无论</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是否因此遭受索赔、处罚或直接承担责任，成交</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eastAsia="zh-CN"/>
        </w:rPr>
        <w:t xml:space="preserve">均视为严重违约，</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有权暂扣等额应付工程款直接用于支付被拖欠工资，并要求成交</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eastAsia="zh-CN"/>
        </w:rPr>
        <w:t xml:space="preserve">承担暂扣金额20%的违约金；该违约金不足以弥补</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实际损失、律师费及为解决纠纷所支出的全部费用的，</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有权继续追偿。</w:t>
      </w:r>
      <w:r/>
    </w:p>
    <w:p>
      <w:pPr>
        <w:ind w:firstLine="482"/>
        <w:jc w:val="left"/>
        <w:spacing w:line="360" w:lineRule="auto"/>
        <w:rPr>
          <w:rFonts w:hint="eastAsia" w:ascii="仿宋" w:hAnsi="仿宋" w:eastAsia="仿宋" w:cs="仿宋"/>
          <w:i/>
          <w:iCs/>
          <w:color w:val="auto"/>
          <w:szCs w:val="21"/>
          <w:highlight w:val="none"/>
          <w:u w:val="single"/>
          <w:lang w:val="zh-CN"/>
        </w:rPr>
      </w:pPr>
      <w:r>
        <w:rPr>
          <w:rFonts w:hint="eastAsia" w:ascii="仿宋" w:hAnsi="仿宋" w:eastAsia="仿宋" w:cs="仿宋"/>
          <w:b/>
          <w:bCs/>
          <w:i/>
          <w:iCs/>
          <w:color w:val="auto"/>
          <w:szCs w:val="21"/>
          <w:highlight w:val="none"/>
          <w:u w:val="single"/>
          <w:lang w:val="zh-CN"/>
        </w:rPr>
        <w:t xml:space="preserve">特别说明：本章所有内容均为实质性要求均</w:t>
      </w:r>
      <w:r>
        <w:rPr>
          <w:rFonts w:hint="eastAsia" w:ascii="仿宋" w:hAnsi="仿宋" w:eastAsia="仿宋" w:cs="仿宋"/>
          <w:b/>
          <w:bCs/>
          <w:i/>
          <w:iCs/>
          <w:color w:val="auto"/>
          <w:szCs w:val="21"/>
          <w:highlight w:val="none"/>
          <w:u w:val="single"/>
        </w:rPr>
        <w:t xml:space="preserve">须</w:t>
      </w:r>
      <w:r>
        <w:rPr>
          <w:rFonts w:hint="eastAsia" w:ascii="仿宋" w:hAnsi="仿宋" w:eastAsia="仿宋" w:cs="仿宋"/>
          <w:b/>
          <w:bCs/>
          <w:i/>
          <w:iCs/>
          <w:color w:val="auto"/>
          <w:szCs w:val="21"/>
          <w:highlight w:val="none"/>
          <w:u w:val="single"/>
          <w:lang w:val="zh-CN"/>
        </w:rPr>
        <w:t xml:space="preserve">投标供应商</w:t>
      </w:r>
      <w:r>
        <w:rPr>
          <w:rFonts w:hint="eastAsia" w:ascii="仿宋" w:hAnsi="仿宋" w:eastAsia="仿宋" w:cs="仿宋"/>
          <w:b/>
          <w:bCs/>
          <w:i/>
          <w:iCs/>
          <w:color w:val="auto"/>
          <w:szCs w:val="21"/>
          <w:highlight w:val="none"/>
          <w:u w:val="single"/>
          <w:lang w:val="en-US" w:eastAsia="zh-CN"/>
        </w:rPr>
        <w:t xml:space="preserve">完全</w:t>
      </w:r>
      <w:r>
        <w:rPr>
          <w:rFonts w:hint="eastAsia" w:ascii="仿宋" w:hAnsi="仿宋" w:eastAsia="仿宋" w:cs="仿宋"/>
          <w:b/>
          <w:bCs/>
          <w:i/>
          <w:iCs/>
          <w:color w:val="auto"/>
          <w:szCs w:val="21"/>
          <w:highlight w:val="none"/>
          <w:u w:val="single"/>
          <w:lang w:val="zh-CN"/>
        </w:rPr>
        <w:t xml:space="preserve">响应，不接受</w:t>
      </w:r>
      <w:r>
        <w:rPr>
          <w:rFonts w:hint="eastAsia" w:ascii="仿宋" w:hAnsi="仿宋" w:eastAsia="仿宋" w:cs="仿宋"/>
          <w:b/>
          <w:bCs/>
          <w:i/>
          <w:iCs/>
          <w:color w:val="auto"/>
          <w:szCs w:val="21"/>
          <w:highlight w:val="none"/>
          <w:u w:val="single"/>
        </w:rPr>
        <w:t xml:space="preserve">任意一项</w:t>
      </w:r>
      <w:r>
        <w:rPr>
          <w:rFonts w:hint="eastAsia" w:ascii="仿宋" w:hAnsi="仿宋" w:eastAsia="仿宋" w:cs="仿宋"/>
          <w:b/>
          <w:bCs/>
          <w:i/>
          <w:iCs/>
          <w:color w:val="auto"/>
          <w:szCs w:val="21"/>
          <w:highlight w:val="none"/>
          <w:u w:val="single"/>
          <w:lang w:val="zh-CN"/>
        </w:rPr>
        <w:t xml:space="preserve">负偏离（负偏离作无效标处理）。</w:t>
      </w:r>
      <w:r>
        <w:rPr>
          <w:rFonts w:hint="eastAsia" w:ascii="仿宋" w:hAnsi="仿宋" w:eastAsia="仿宋" w:cs="仿宋"/>
          <w:highlight w:val="none"/>
        </w:rPr>
        <w:br w:type="page" w:clear="all"/>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870"/>
        <w:ind w:firstLine="0"/>
        <w:jc w:val="center"/>
        <w:spacing w:before="240" w:after="240"/>
        <w:tabs>
          <w:tab w:val="clear" w:pos="1440" w:leader="none"/>
          <w:tab w:val="clear" w:pos="5670" w:leader="none"/>
        </w:tabs>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第五章 合同草案条款</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jc w:val="center"/>
        <w:spacing w:line="360" w:lineRule="auto"/>
        <w:rPr>
          <w:rFonts w:hint="eastAsia" w:ascii="仿宋" w:hAnsi="仿宋" w:eastAsia="仿宋" w:cs="仿宋"/>
          <w:b/>
          <w:bCs/>
          <w:color w:val="auto"/>
          <w:sz w:val="24"/>
          <w:szCs w:val="24"/>
          <w:highlight w:val="none"/>
        </w:rPr>
      </w:pPr>
      <w:r/>
      <w:bookmarkStart w:id="119" w:name="_Toc14860"/>
      <w:r/>
      <w:bookmarkStart w:id="120" w:name="_Toc17598"/>
      <w:r/>
      <w:bookmarkStart w:id="121" w:name="_Toc31380"/>
      <w:r/>
      <w:bookmarkStart w:id="122" w:name="_Toc14225"/>
      <w:r/>
      <w:bookmarkStart w:id="123" w:name="_Toc24282"/>
      <w:r/>
      <w:bookmarkStart w:id="124" w:name="_Toc6136"/>
      <w:r/>
      <w:bookmarkStart w:id="125" w:name="_Toc19449"/>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注：本合同仅为合同的参考文本，若与项目需求书内容有冲突，以项目需求书为准，合同签订双方可根据项目的具体要求进行修订。</w:t>
      </w:r>
      <w:r/>
    </w:p>
    <w:p>
      <w:pP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br w:type="page" w:clear="all"/>
      </w:r>
      <w:r/>
    </w:p>
    <w:p>
      <w:pPr>
        <w:jc w:val="center"/>
        <w:spacing w:line="480" w:lineRule="auto"/>
        <w:rPr>
          <w:rFonts w:hint="eastAsia" w:ascii="仿宋" w:hAnsi="仿宋" w:eastAsia="仿宋" w:cs="仿宋"/>
          <w:b/>
          <w:color w:val="auto"/>
          <w:sz w:val="44"/>
          <w:szCs w:val="44"/>
          <w:highlight w:val="none"/>
        </w:rPr>
      </w:pPr>
      <w:r/>
      <w:bookmarkStart w:id="126" w:name="_Toc10802"/>
      <w:r/>
      <w:r/>
    </w:p>
    <w:p>
      <w:pPr>
        <w:jc w:val="center"/>
        <w:spacing w:line="48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48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48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建设工程施工合同</w:t>
      </w:r>
      <w:r/>
    </w:p>
    <w:p>
      <w:pPr>
        <w:jc w:val="center"/>
        <w:spacing w:line="48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（示范文本）</w:t>
      </w:r>
      <w:r/>
    </w:p>
    <w:p>
      <w:pPr>
        <w:jc w:val="center"/>
        <w:spacing w:line="480" w:lineRule="auto"/>
        <w:rPr>
          <w:rFonts w:hint="eastAsia" w:ascii="仿宋" w:hAnsi="仿宋" w:eastAsia="仿宋" w:cs="仿宋"/>
          <w:b/>
          <w:bCs/>
          <w:color w:val="auto"/>
          <w:sz w:val="28"/>
          <w:szCs w:val="28"/>
          <w:highlight w:val="none"/>
        </w:rPr>
      </w:pPr>
      <w:r>
        <w:rPr>
          <w:rFonts w:hint="eastAsia" w:ascii="仿宋" w:hAnsi="仿宋" w:eastAsia="仿宋" w:cs="仿宋"/>
          <w:b/>
          <w:color w:val="auto"/>
          <w:sz w:val="44"/>
          <w:szCs w:val="44"/>
          <w:highlight w:val="none"/>
        </w:rPr>
        <w:t xml:space="preserve">（GF—2017—0201）</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color w:val="auto"/>
          <w:szCs w:val="20"/>
          <w:highlight w:val="none"/>
        </w:rPr>
      </w:pPr>
      <w:r>
        <w:rPr>
          <w:rFonts w:hint="eastAsia" w:ascii="仿宋" w:hAnsi="仿宋" w:eastAsia="仿宋" w:cs="仿宋"/>
          <w:color w:val="auto"/>
          <w:szCs w:val="20"/>
          <w:highlight w:val="none"/>
        </w:rPr>
      </w:r>
      <w:r/>
    </w:p>
    <w:p>
      <w:pPr>
        <w:rPr>
          <w:rFonts w:hint="eastAsia" w:ascii="仿宋" w:hAnsi="仿宋" w:eastAsia="仿宋" w:cs="仿宋"/>
          <w:color w:val="auto"/>
          <w:szCs w:val="20"/>
          <w:highlight w:val="none"/>
        </w:rPr>
      </w:pPr>
      <w:r>
        <w:rPr>
          <w:rFonts w:hint="eastAsia" w:ascii="仿宋" w:hAnsi="仿宋" w:eastAsia="仿宋" w:cs="仿宋"/>
          <w:color w:val="auto"/>
          <w:szCs w:val="20"/>
          <w:highlight w:val="none"/>
        </w:rPr>
      </w:r>
      <w:r/>
    </w:p>
    <w:p>
      <w:pPr>
        <w:jc w:val="center"/>
        <w:rPr>
          <w:rFonts w:hint="eastAsia" w:ascii="仿宋" w:hAnsi="仿宋" w:eastAsia="仿宋" w:cs="仿宋"/>
          <w:b/>
          <w:bCs/>
          <w:sz w:val="21"/>
          <w:szCs w:val="21"/>
          <w:highlight w:val="none"/>
        </w:rPr>
      </w:pPr>
      <w:r/>
      <w:bookmarkStart w:id="127" w:name="_Toc143065743"/>
      <w:r/>
      <w:bookmarkStart w:id="128" w:name="_Toc15718"/>
      <w:r/>
      <w:bookmarkStart w:id="129" w:name="_Toc17815534"/>
      <w:r/>
      <w:bookmarkStart w:id="130" w:name="_Toc143056702"/>
      <w:r/>
      <w:bookmarkStart w:id="131" w:name="_Toc17814437"/>
      <w:r/>
      <w:bookmarkStart w:id="132" w:name="_Toc17815847"/>
      <w:r/>
      <w:bookmarkStart w:id="133" w:name="_Toc17814208"/>
      <w:r/>
      <w:bookmarkStart w:id="134" w:name="_Toc143065541"/>
      <w:r/>
      <w:bookmarkStart w:id="135" w:name="_Toc143065630"/>
      <w:r/>
      <w:bookmarkStart w:id="136" w:name="_Toc143066125"/>
      <w:r/>
      <w:bookmarkStart w:id="137" w:name="_Toc143065314"/>
      <w:r/>
      <w:bookmarkStart w:id="138" w:name="_Toc17815888"/>
      <w:r>
        <w:rPr>
          <w:rFonts w:hint="eastAsia" w:ascii="仿宋" w:hAnsi="仿宋" w:eastAsia="仿宋" w:cs="仿宋"/>
          <w:bCs/>
          <w:color w:val="auto"/>
          <w:sz w:val="24"/>
          <w:szCs w:val="24"/>
          <w:highlight w:val="none"/>
        </w:rPr>
        <w:br w:type="page" w:clear="all"/>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
    </w:p>
    <w:p>
      <w:pPr>
        <w:jc w:val="center"/>
        <w:keepLines/>
        <w:keepNext/>
        <w:spacing w:before="260" w:after="260" w:line="413" w:lineRule="auto"/>
        <w:widowControl w:val="off"/>
        <w:rPr>
          <w:rFonts w:hint="eastAsia" w:ascii="仿宋" w:hAnsi="仿宋" w:eastAsia="仿宋" w:cs="仿宋"/>
          <w:b w:val="0"/>
          <w:bCs/>
          <w:color w:val="000000"/>
          <w:sz w:val="24"/>
          <w:szCs w:val="24"/>
          <w:highlight w:val="none"/>
          <w:lang w:val="en-US" w:eastAsia="zh-CN" w:bidi="ar-SA"/>
        </w:rPr>
        <w:outlineLvl w:val="2"/>
      </w:pPr>
      <w:r>
        <w:rPr>
          <w:rFonts w:hint="eastAsia" w:ascii="仿宋" w:hAnsi="仿宋" w:eastAsia="仿宋" w:cs="仿宋"/>
          <w:b/>
          <w:bCs/>
          <w:sz w:val="24"/>
          <w:szCs w:val="24"/>
          <w:highlight w:val="none"/>
          <w:lang w:val="en-US" w:eastAsia="zh-CN" w:bidi="ar-SA"/>
        </w:rPr>
        <w:t xml:space="preserve">第一部分 合同协议书</w:t>
      </w:r>
      <w:r/>
    </w:p>
    <w:p>
      <w:pPr>
        <w:spacing w:line="360" w:lineRule="auto"/>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rPr>
        <w:t xml:space="preserve">发包人（全称）：</w:t>
      </w:r>
      <w:r>
        <w:rPr>
          <w:rFonts w:hint="eastAsia" w:ascii="仿宋" w:hAnsi="仿宋" w:eastAsia="仿宋" w:cs="仿宋"/>
          <w:b/>
          <w:color w:val="000000"/>
          <w:sz w:val="24"/>
          <w:szCs w:val="24"/>
          <w:highlight w:val="none"/>
          <w:u w:val="single"/>
        </w:rPr>
        <w:t xml:space="preserve">南京城墙保护管理中心</w:t>
      </w:r>
      <w:r/>
    </w:p>
    <w:p>
      <w:pPr>
        <w:spacing w:line="360" w:lineRule="auto"/>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rPr>
        <w:t xml:space="preserve">承包人（全称）：</w:t>
      </w:r>
      <w:r>
        <w:rPr>
          <w:rFonts w:hint="eastAsia" w:ascii="仿宋" w:hAnsi="仿宋" w:eastAsia="仿宋" w:cs="仿宋"/>
          <w:b/>
          <w:color w:val="000000"/>
          <w:sz w:val="24"/>
          <w:szCs w:val="24"/>
          <w:highlight w:val="none"/>
          <w:u w:val="single"/>
        </w:rPr>
        <w:t xml:space="preserve">                      </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根据《中华人民共和国</w:t>
      </w:r>
      <w:r>
        <w:rPr>
          <w:rFonts w:hint="eastAsia" w:ascii="仿宋" w:hAnsi="仿宋" w:eastAsia="仿宋" w:cs="仿宋"/>
          <w:color w:val="000000"/>
          <w:sz w:val="24"/>
          <w:szCs w:val="24"/>
          <w:highlight w:val="none"/>
          <w:lang w:val="en-US" w:eastAsia="zh-CN"/>
        </w:rPr>
        <w:t xml:space="preserve">民法典</w:t>
      </w:r>
      <w:r>
        <w:rPr>
          <w:rFonts w:hint="eastAsia" w:ascii="仿宋" w:hAnsi="仿宋" w:eastAsia="仿宋" w:cs="仿宋"/>
          <w:color w:val="000000"/>
          <w:sz w:val="24"/>
          <w:szCs w:val="24"/>
          <w:highlight w:val="none"/>
        </w:rPr>
        <w:t xml:space="preserve">》、《中华人民共和国建筑法》及有关法律规定，遵循平等、自愿、公平和诚实信用的原则，双方就</w:t>
      </w:r>
      <w:r>
        <w:rPr>
          <w:rFonts w:hint="eastAsia" w:ascii="仿宋" w:hAnsi="仿宋" w:eastAsia="仿宋" w:cs="仿宋"/>
          <w:color w:val="000000"/>
          <w:sz w:val="24"/>
          <w:szCs w:val="24"/>
          <w:highlight w:val="none"/>
          <w:u w:val="single"/>
          <w:lang w:eastAsia="zh-CN"/>
        </w:rPr>
        <w:t xml:space="preserve">南京石头城遗址公园工程兰圃项目原施工方破产后剩余工程收尾建设项目</w:t>
      </w:r>
      <w:r>
        <w:rPr>
          <w:rFonts w:hint="eastAsia" w:ascii="仿宋" w:hAnsi="仿宋" w:eastAsia="仿宋" w:cs="仿宋"/>
          <w:color w:val="000000"/>
          <w:sz w:val="24"/>
          <w:szCs w:val="24"/>
          <w:highlight w:val="none"/>
        </w:rPr>
        <w:t xml:space="preserve">工程施工及有关事项协商一致，共同达成如下协议：</w:t>
      </w:r>
      <w:r/>
    </w:p>
    <w:p>
      <w:pPr>
        <w:jc w:val="both"/>
        <w:keepLines/>
        <w:keepNext/>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bCs/>
          <w:color w:val="000000"/>
          <w:sz w:val="24"/>
          <w:szCs w:val="24"/>
          <w:highlight w:val="none"/>
          <w:lang w:val="en-US" w:eastAsia="zh-CN" w:bidi="ar-SA"/>
        </w:rPr>
        <w:t xml:space="preserve"> </w:t>
      </w:r>
      <w:bookmarkStart w:id="139" w:name="_Toc351203481"/>
      <w:r>
        <w:rPr>
          <w:rFonts w:hint="eastAsia" w:ascii="仿宋" w:hAnsi="仿宋" w:eastAsia="仿宋" w:cs="仿宋"/>
          <w:b w:val="0"/>
          <w:bCs/>
          <w:color w:val="000000"/>
          <w:sz w:val="24"/>
          <w:szCs w:val="24"/>
          <w:highlight w:val="none"/>
          <w:lang w:val="en-US" w:eastAsia="zh-CN" w:bidi="ar-SA"/>
        </w:rPr>
        <w:t xml:space="preserve">一、工程概况</w:t>
      </w:r>
      <w:bookmarkEnd w:id="139"/>
      <w:r/>
      <w:r/>
    </w:p>
    <w:p>
      <w:pPr>
        <w:ind w:firstLine="470"/>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bCs/>
          <w:color w:val="000000"/>
          <w:sz w:val="24"/>
          <w:szCs w:val="24"/>
          <w:highlight w:val="none"/>
        </w:rPr>
        <w:t xml:space="preserve">1.工程名称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eastAsia="zh-CN"/>
        </w:rPr>
        <w:t xml:space="preserve">南京石头城遗址公园工程兰圃项目原施工方破产后剩余工程收尾建设项目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7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2.工程地点：</w:t>
      </w:r>
      <w:r>
        <w:rPr>
          <w:rFonts w:hint="eastAsia" w:ascii="仿宋" w:hAnsi="仿宋" w:eastAsia="仿宋" w:cs="仿宋"/>
          <w:color w:val="000000"/>
          <w:sz w:val="24"/>
          <w:szCs w:val="24"/>
          <w:highlight w:val="none"/>
          <w:u w:val="single"/>
        </w:rPr>
        <w:t xml:space="preserve">南京石头城遗址公园 </w:t>
      </w:r>
      <w:r>
        <w:rPr>
          <w:rFonts w:hint="eastAsia" w:ascii="仿宋" w:hAnsi="仿宋" w:eastAsia="仿宋" w:cs="仿宋"/>
          <w:color w:val="000000"/>
          <w:sz w:val="24"/>
          <w:szCs w:val="24"/>
          <w:highlight w:val="none"/>
        </w:rPr>
        <w:t xml:space="preserve">。</w:t>
      </w:r>
      <w:r/>
    </w:p>
    <w:p>
      <w:pPr>
        <w:ind w:firstLine="47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3.工程立项批准文号：</w:t>
      </w:r>
      <w:r>
        <w:rPr>
          <w:rFonts w:hint="eastAsia" w:ascii="仿宋" w:hAnsi="仿宋" w:eastAsia="仿宋" w:cs="仿宋"/>
          <w:color w:val="000000"/>
          <w:sz w:val="24"/>
          <w:szCs w:val="24"/>
          <w:highlight w:val="none"/>
          <w:u w:val="single"/>
        </w:rPr>
        <w:t xml:space="preserve">       </w:t>
      </w:r>
      <w:r>
        <w:rPr>
          <w:rFonts w:hint="eastAsia" w:ascii="仿宋" w:hAnsi="仿宋" w:eastAsia="仿宋" w:cs="仿宋"/>
          <w:bCs/>
          <w:color w:val="000000"/>
          <w:sz w:val="24"/>
          <w:szCs w:val="24"/>
          <w:highlight w:val="none"/>
        </w:rPr>
        <w:t xml:space="preserve">。</w:t>
      </w:r>
      <w:r/>
    </w:p>
    <w:p>
      <w:pPr>
        <w:ind w:firstLine="47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4.资金来源：</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财政+自筹</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w:t>
      </w:r>
      <w:r/>
    </w:p>
    <w:p>
      <w:pPr>
        <w:ind w:firstLine="47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5.工程内容</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color w:val="000000"/>
          <w:sz w:val="24"/>
          <w:szCs w:val="24"/>
          <w:highlight w:val="none"/>
          <w:u w:val="single"/>
          <w:lang w:eastAsia="zh-CN"/>
        </w:rPr>
        <w:t xml:space="preserve">南京石头城遗址公园工程兰圃项目原施工方破产后剩余工程收尾建设项目</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为兰圃项目续建收尾工程，</w:t>
      </w:r>
      <w:r>
        <w:rPr>
          <w:rFonts w:hint="eastAsia" w:ascii="仿宋" w:hAnsi="仿宋" w:eastAsia="仿宋" w:cs="仿宋"/>
          <w:color w:val="000000"/>
          <w:sz w:val="24"/>
          <w:szCs w:val="24"/>
          <w:highlight w:val="none"/>
          <w:u w:val="single"/>
        </w:rPr>
        <w:t xml:space="preserve">主要工作内容：</w:t>
      </w:r>
      <w:r>
        <w:rPr>
          <w:rFonts w:hint="eastAsia" w:ascii="仿宋" w:hAnsi="仿宋" w:eastAsia="仿宋" w:cs="仿宋"/>
          <w:color w:val="000000"/>
          <w:sz w:val="24"/>
          <w:szCs w:val="24"/>
          <w:highlight w:val="none"/>
          <w:u w:val="single"/>
          <w:lang w:val="en-US" w:eastAsia="zh-CN"/>
        </w:rPr>
        <w:t xml:space="preserve">包含土建及装饰装修收尾、设备安装调试、绿化恢复改良、</w:t>
      </w:r>
      <w:r>
        <w:rPr>
          <w:rFonts w:hint="eastAsia" w:ascii="仿宋" w:hAnsi="仿宋" w:eastAsia="仿宋" w:cs="仿宋"/>
          <w:color w:val="000000"/>
          <w:sz w:val="24"/>
          <w:szCs w:val="24"/>
          <w:highlight w:val="none"/>
          <w:u w:val="single"/>
        </w:rPr>
        <w:t xml:space="preserve">司法质量鉴定结论中的质量缺陷修</w:t>
      </w:r>
      <w:r>
        <w:rPr>
          <w:rFonts w:hint="eastAsia" w:ascii="仿宋" w:hAnsi="仿宋" w:eastAsia="仿宋" w:cs="仿宋"/>
          <w:color w:val="000000"/>
          <w:sz w:val="24"/>
          <w:szCs w:val="24"/>
          <w:highlight w:val="none"/>
          <w:u w:val="single"/>
          <w:lang w:val="en-US" w:eastAsia="zh-CN"/>
        </w:rPr>
        <w:t xml:space="preserve">复等，并全力配合完成原施工单位已实施工程部分的竣工验收相关工作，包括但不限于资料补齐、手续办理及流程对接等，确保兰圃项目整体达到质量竣工验收及消防验收条件，顺利完成各项验收</w:t>
      </w:r>
      <w:r>
        <w:rPr>
          <w:rFonts w:hint="eastAsia" w:ascii="仿宋" w:hAnsi="仿宋" w:eastAsia="仿宋" w:cs="仿宋"/>
          <w:bCs/>
          <w:color w:val="000000"/>
          <w:sz w:val="24"/>
          <w:szCs w:val="24"/>
          <w:highlight w:val="none"/>
        </w:rPr>
        <w:t xml:space="preserve">。</w:t>
      </w:r>
      <w:r/>
    </w:p>
    <w:p>
      <w:pPr>
        <w:ind w:firstLine="470"/>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群体工程应附《承包人承揽工程项目一览表》（附件1）。</w:t>
      </w:r>
      <w:r/>
    </w:p>
    <w:p>
      <w:pPr>
        <w:ind w:firstLine="470"/>
        <w:spacing w:line="360" w:lineRule="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6.工程承包范围：</w:t>
      </w:r>
      <w:r>
        <w:rPr>
          <w:rFonts w:hint="eastAsia" w:ascii="仿宋" w:hAnsi="仿宋" w:eastAsia="仿宋" w:cs="仿宋"/>
          <w:color w:val="000000"/>
          <w:sz w:val="24"/>
          <w:szCs w:val="24"/>
          <w:highlight w:val="none"/>
          <w:u w:val="single"/>
        </w:rPr>
        <w:t xml:space="preserve">（具体内容详见工程量清单）</w:t>
      </w:r>
      <w:r/>
    </w:p>
    <w:p>
      <w:pPr>
        <w:jc w:val="both"/>
        <w:keepLines/>
        <w:keepNext/>
        <w:spacing w:before="120" w:after="120" w:line="360" w:lineRule="auto"/>
        <w:widowControl w:val="off"/>
        <w:rPr>
          <w:rFonts w:hint="eastAsia" w:ascii="仿宋" w:hAnsi="仿宋" w:eastAsia="仿宋" w:cs="仿宋"/>
          <w:b w:val="0"/>
          <w:bCs/>
          <w:color w:val="000000"/>
          <w:sz w:val="24"/>
          <w:szCs w:val="24"/>
          <w:highlight w:val="none"/>
          <w:lang w:val="en-US" w:eastAsia="zh-CN" w:bidi="ar-SA"/>
        </w:rPr>
        <w:outlineLvl w:val="3"/>
      </w:pPr>
      <w:r>
        <w:rPr>
          <w:rFonts w:hint="eastAsia" w:ascii="仿宋" w:hAnsi="仿宋" w:eastAsia="仿宋" w:cs="仿宋"/>
          <w:b w:val="0"/>
          <w:bCs/>
          <w:color w:val="000000"/>
          <w:sz w:val="24"/>
          <w:szCs w:val="24"/>
          <w:highlight w:val="none"/>
          <w:lang w:val="en-US" w:eastAsia="zh-CN" w:bidi="ar-SA"/>
        </w:rPr>
        <w:t xml:space="preserve">   </w:t>
      </w:r>
      <w:bookmarkStart w:id="140" w:name="_Toc351203482"/>
      <w:r>
        <w:rPr>
          <w:rFonts w:hint="eastAsia" w:ascii="仿宋" w:hAnsi="仿宋" w:eastAsia="仿宋" w:cs="仿宋"/>
          <w:b w:val="0"/>
          <w:bCs/>
          <w:color w:val="000000"/>
          <w:sz w:val="24"/>
          <w:szCs w:val="24"/>
          <w:highlight w:val="none"/>
          <w:lang w:val="en-US" w:eastAsia="zh-CN" w:bidi="ar-SA"/>
        </w:rPr>
        <w:t xml:space="preserve">二、合同工期</w:t>
      </w:r>
      <w:bookmarkEnd w:id="140"/>
      <w:r/>
      <w:r/>
    </w:p>
    <w:p>
      <w:pPr>
        <w:ind w:firstLine="45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计划开工日期：</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lang w:eastAsia="zh-CN"/>
        </w:rPr>
        <w:t xml:space="preserve">（具体以发包人或监理人签发的开工通知载明的日期为准，开工通知载明的开工日期与计划开工日期不一致的，以开工通知为准）</w:t>
      </w:r>
      <w:r>
        <w:rPr>
          <w:rFonts w:hint="eastAsia" w:ascii="仿宋" w:hAnsi="仿宋" w:eastAsia="仿宋" w:cs="仿宋"/>
          <w:color w:val="000000"/>
          <w:sz w:val="24"/>
          <w:szCs w:val="24"/>
          <w:highlight w:val="none"/>
        </w:rPr>
        <w:t xml:space="preserve">。</w:t>
      </w:r>
      <w:r/>
    </w:p>
    <w:p>
      <w:pPr>
        <w:ind w:firstLine="45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计划竣工日期：</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日。</w:t>
      </w:r>
      <w:r/>
    </w:p>
    <w:p>
      <w:pPr>
        <w:ind w:firstLine="45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工期总日历天数：</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120</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天。工期总日历天数与根据前述计划开竣工日期计算的工期天数不一致的，以工期总日历天数为准。</w:t>
      </w:r>
      <w:r/>
    </w:p>
    <w:p>
      <w:pPr>
        <w:jc w:val="both"/>
        <w:keepLines/>
        <w:keepNext/>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bookmarkStart w:id="141" w:name="_Toc351203483"/>
      <w:r>
        <w:rPr>
          <w:rFonts w:hint="eastAsia" w:ascii="仿宋" w:hAnsi="仿宋" w:eastAsia="仿宋" w:cs="仿宋"/>
          <w:b w:val="0"/>
          <w:bCs/>
          <w:color w:val="000000"/>
          <w:sz w:val="24"/>
          <w:szCs w:val="24"/>
          <w:highlight w:val="none"/>
          <w:lang w:val="en-US" w:eastAsia="zh-CN" w:bidi="ar-SA"/>
        </w:rPr>
        <w:t xml:space="preserve">三、质量标准</w:t>
      </w:r>
      <w:bookmarkEnd w:id="141"/>
      <w:r/>
      <w:r/>
    </w:p>
    <w:p>
      <w:pPr>
        <w:ind w:firstLine="45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工程质量符合</w:t>
      </w:r>
      <w:r>
        <w:rPr>
          <w:rFonts w:hint="eastAsia" w:ascii="仿宋" w:hAnsi="仿宋" w:eastAsia="仿宋" w:cs="仿宋"/>
          <w:color w:val="000000"/>
          <w:sz w:val="24"/>
          <w:szCs w:val="24"/>
          <w:highlight w:val="none"/>
          <w:u w:val="single"/>
        </w:rPr>
        <w:t xml:space="preserve">符合国家现行质量验收标准</w:t>
      </w:r>
      <w:r>
        <w:rPr>
          <w:rFonts w:hint="eastAsia" w:ascii="仿宋" w:hAnsi="仿宋" w:eastAsia="仿宋" w:cs="仿宋"/>
          <w:color w:val="000000"/>
          <w:sz w:val="24"/>
          <w:szCs w:val="24"/>
          <w:highlight w:val="none"/>
        </w:rPr>
        <w:t xml:space="preserve">。</w:t>
      </w:r>
      <w:r/>
    </w:p>
    <w:p>
      <w:pPr>
        <w:jc w:val="both"/>
        <w:keepLines/>
        <w:keepNext/>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bCs/>
          <w:color w:val="000000"/>
          <w:sz w:val="24"/>
          <w:szCs w:val="24"/>
          <w:highlight w:val="none"/>
          <w:lang w:val="en-US" w:eastAsia="zh-CN" w:bidi="ar-SA"/>
        </w:rPr>
        <w:t xml:space="preserve"> </w:t>
      </w:r>
      <w:bookmarkStart w:id="142" w:name="_Toc351203484"/>
      <w:r>
        <w:rPr>
          <w:rFonts w:hint="eastAsia" w:ascii="仿宋" w:hAnsi="仿宋" w:eastAsia="仿宋" w:cs="仿宋"/>
          <w:b w:val="0"/>
          <w:bCs/>
          <w:color w:val="000000"/>
          <w:sz w:val="24"/>
          <w:szCs w:val="24"/>
          <w:highlight w:val="none"/>
          <w:lang w:val="en-US" w:eastAsia="zh-CN" w:bidi="ar-SA"/>
        </w:rPr>
        <w:t xml:space="preserve">四、签约合同价与合同价格形式</w:t>
      </w:r>
      <w:bookmarkEnd w:id="142"/>
      <w:r>
        <w:rPr>
          <w:rFonts w:hint="eastAsia" w:ascii="仿宋" w:hAnsi="仿宋" w:eastAsia="仿宋" w:cs="仿宋"/>
          <w:b w:val="0"/>
          <w:bCs/>
          <w:color w:val="000000"/>
          <w:sz w:val="24"/>
          <w:szCs w:val="24"/>
          <w:highlight w:val="none"/>
          <w:lang w:val="en-US" w:eastAsia="zh-CN" w:bidi="ar-SA"/>
        </w:rPr>
        <w:tab/>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1.签约合同价为：</w:t>
      </w:r>
      <w:r/>
    </w:p>
    <w:p>
      <w:pPr>
        <w:ind w:firstLine="60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其中：</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（1）安全文明施工费：</w:t>
      </w:r>
      <w:r/>
    </w:p>
    <w:p>
      <w:pPr>
        <w:ind w:firstLine="10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（2）材料和工程设备暂估价金额：</w:t>
      </w:r>
      <w:r/>
    </w:p>
    <w:p>
      <w:pPr>
        <w:ind w:firstLine="10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（3）专业工程暂估价金额：</w:t>
      </w:r>
      <w:r/>
    </w:p>
    <w:p>
      <w:pPr>
        <w:ind w:firstLine="10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（4）暂列金额：</w:t>
      </w:r>
      <w:r/>
    </w:p>
    <w:p>
      <w:pPr>
        <w:ind w:firstLine="10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2.合同价格形式：</w:t>
      </w:r>
      <w:r>
        <w:rPr>
          <w:rFonts w:hint="eastAsia" w:ascii="仿宋" w:hAnsi="仿宋" w:eastAsia="仿宋" w:cs="仿宋"/>
          <w:color w:val="000000"/>
          <w:sz w:val="24"/>
          <w:szCs w:val="24"/>
          <w:highlight w:val="none"/>
          <w:u w:val="single"/>
        </w:rPr>
        <w:t xml:space="preserve">固定单价合同</w:t>
      </w:r>
      <w:r>
        <w:rPr>
          <w:rFonts w:hint="eastAsia" w:ascii="仿宋" w:hAnsi="仿宋" w:eastAsia="仿宋" w:cs="仿宋"/>
          <w:color w:val="000000"/>
          <w:sz w:val="24"/>
          <w:szCs w:val="24"/>
          <w:highlight w:val="none"/>
        </w:rPr>
        <w:t xml:space="preserve">。</w:t>
      </w:r>
      <w:r/>
    </w:p>
    <w:p>
      <w:pPr>
        <w:jc w:val="both"/>
        <w:keepLines/>
        <w:keepNext/>
        <w:spacing w:before="120" w:after="120" w:line="360" w:lineRule="auto"/>
        <w:widowControl w:val="off"/>
        <w:rPr>
          <w:rFonts w:hint="eastAsia" w:ascii="仿宋" w:hAnsi="仿宋" w:eastAsia="仿宋" w:cs="仿宋"/>
          <w:b w:val="0"/>
          <w:bCs/>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bCs/>
          <w:color w:val="000000"/>
          <w:sz w:val="24"/>
          <w:szCs w:val="24"/>
          <w:highlight w:val="none"/>
          <w:lang w:val="en-US" w:eastAsia="zh-CN" w:bidi="ar-SA"/>
        </w:rPr>
        <w:t xml:space="preserve"> </w:t>
      </w:r>
      <w:bookmarkStart w:id="143" w:name="_Toc351203485"/>
      <w:r>
        <w:rPr>
          <w:rFonts w:hint="eastAsia" w:ascii="仿宋" w:hAnsi="仿宋" w:eastAsia="仿宋" w:cs="仿宋"/>
          <w:b w:val="0"/>
          <w:bCs/>
          <w:color w:val="000000"/>
          <w:sz w:val="24"/>
          <w:szCs w:val="24"/>
          <w:highlight w:val="none"/>
          <w:lang w:val="en-US" w:eastAsia="zh-CN" w:bidi="ar-SA"/>
        </w:rPr>
        <w:t xml:space="preserve">五、</w:t>
      </w:r>
      <w:bookmarkEnd w:id="143"/>
      <w:r>
        <w:rPr>
          <w:rFonts w:hint="eastAsia" w:ascii="仿宋" w:hAnsi="仿宋" w:eastAsia="仿宋" w:cs="仿宋"/>
          <w:b w:val="0"/>
          <w:bCs/>
          <w:color w:val="000000"/>
          <w:sz w:val="24"/>
          <w:szCs w:val="24"/>
          <w:highlight w:val="none"/>
          <w:lang w:val="en-US" w:eastAsia="zh-CN" w:bidi="ar-SA"/>
        </w:rPr>
        <w:t xml:space="preserve">项目经理</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承包人项目经理：</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jc w:val="both"/>
        <w:keepLines/>
        <w:keepNext/>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bCs/>
          <w:color w:val="000000"/>
          <w:sz w:val="24"/>
          <w:szCs w:val="24"/>
          <w:highlight w:val="none"/>
          <w:lang w:val="en-US" w:eastAsia="zh-CN" w:bidi="ar-SA"/>
        </w:rPr>
        <w:t xml:space="preserve"> </w:t>
      </w:r>
      <w:bookmarkStart w:id="144" w:name="_Toc351203486"/>
      <w:r>
        <w:rPr>
          <w:rFonts w:hint="eastAsia" w:ascii="仿宋" w:hAnsi="仿宋" w:eastAsia="仿宋" w:cs="仿宋"/>
          <w:b w:val="0"/>
          <w:bCs/>
          <w:color w:val="000000"/>
          <w:sz w:val="24"/>
          <w:szCs w:val="24"/>
          <w:highlight w:val="none"/>
          <w:lang w:val="en-US" w:eastAsia="zh-CN" w:bidi="ar-SA"/>
        </w:rPr>
        <w:t xml:space="preserve">六、合同文件构成</w:t>
      </w:r>
      <w:bookmarkEnd w:id="144"/>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本协议书与下列文件一起构成合同文件：</w:t>
      </w:r>
      <w:r/>
    </w:p>
    <w:p>
      <w:pPr>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（1）中标通知书；</w:t>
      </w:r>
      <w:r/>
    </w:p>
    <w:p>
      <w:pPr>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（2）投标函及其附录； </w:t>
      </w:r>
      <w:r/>
    </w:p>
    <w:p>
      <w:pPr>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（3）招标文件</w:t>
      </w:r>
      <w:r/>
    </w:p>
    <w:p>
      <w:pPr>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）专用合同条款及其附件；</w:t>
      </w:r>
      <w:r/>
    </w:p>
    <w:p>
      <w:pPr>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rPr>
        <w:t xml:space="preserve">）通用合同条款；</w:t>
      </w:r>
      <w:r/>
    </w:p>
    <w:p>
      <w:pPr>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6</w:t>
      </w:r>
      <w:r>
        <w:rPr>
          <w:rFonts w:hint="eastAsia" w:ascii="仿宋" w:hAnsi="仿宋" w:eastAsia="仿宋" w:cs="仿宋"/>
          <w:color w:val="000000"/>
          <w:sz w:val="24"/>
          <w:szCs w:val="24"/>
          <w:highlight w:val="none"/>
        </w:rPr>
        <w:t xml:space="preserve">）技术标准和要求；</w:t>
      </w:r>
      <w:r/>
    </w:p>
    <w:p>
      <w:pPr>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7</w:t>
      </w:r>
      <w:r>
        <w:rPr>
          <w:rFonts w:hint="eastAsia" w:ascii="仿宋" w:hAnsi="仿宋" w:eastAsia="仿宋" w:cs="仿宋"/>
          <w:color w:val="000000"/>
          <w:sz w:val="24"/>
          <w:szCs w:val="24"/>
          <w:highlight w:val="none"/>
        </w:rPr>
        <w:t xml:space="preserve">）图纸；</w:t>
      </w:r>
      <w:r/>
    </w:p>
    <w:p>
      <w:pPr>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8</w:t>
      </w:r>
      <w:r>
        <w:rPr>
          <w:rFonts w:hint="eastAsia" w:ascii="仿宋" w:hAnsi="仿宋" w:eastAsia="仿宋" w:cs="仿宋"/>
          <w:color w:val="000000"/>
          <w:sz w:val="24"/>
          <w:szCs w:val="24"/>
          <w:highlight w:val="none"/>
        </w:rPr>
        <w:t xml:space="preserve">）已标价工程量清单或预算书；</w:t>
      </w:r>
      <w:r/>
    </w:p>
    <w:p>
      <w:pPr>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rPr>
        <w:t xml:space="preserve">）其他合同文件。</w:t>
      </w:r>
      <w:r/>
    </w:p>
    <w:p>
      <w:pPr>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在合同订立及履行过程中形成的与合同有关的文件均构成合同文件组成部分。</w:t>
      </w:r>
      <w:r/>
    </w:p>
    <w:p>
      <w:pPr>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spacing w:before="120" w:after="120" w:line="360" w:lineRule="auto"/>
        <w:widowControl w:val="off"/>
        <w:rPr>
          <w:rFonts w:hint="eastAsia" w:ascii="仿宋" w:hAnsi="仿宋" w:eastAsia="仿宋" w:cs="仿宋"/>
          <w:b w:val="0"/>
          <w:bCs w:val="0"/>
          <w:color w:val="000000"/>
          <w:sz w:val="24"/>
          <w:szCs w:val="24"/>
          <w:highlight w:val="none"/>
          <w:lang w:val="en-US" w:eastAsia="zh-CN" w:bidi="ar-SA"/>
        </w:rPr>
        <w:outlineLvl w:val="3"/>
      </w:pPr>
      <w:r>
        <w:rPr>
          <w:rFonts w:hint="eastAsia" w:ascii="仿宋" w:hAnsi="仿宋" w:eastAsia="仿宋" w:cs="仿宋"/>
          <w:b w:val="0"/>
          <w:bCs w:val="0"/>
          <w:color w:val="000000"/>
          <w:sz w:val="24"/>
          <w:szCs w:val="24"/>
          <w:highlight w:val="none"/>
          <w:lang w:val="en-US" w:eastAsia="zh-CN" w:bidi="ar-SA"/>
        </w:rPr>
        <w:t xml:space="preserve">   </w:t>
      </w:r>
      <w:r>
        <w:rPr>
          <w:rFonts w:hint="eastAsia" w:ascii="仿宋" w:hAnsi="仿宋" w:eastAsia="仿宋" w:cs="仿宋"/>
          <w:b w:val="0"/>
          <w:bCs/>
          <w:color w:val="000000"/>
          <w:sz w:val="24"/>
          <w:szCs w:val="24"/>
          <w:highlight w:val="none"/>
          <w:lang w:val="en-US" w:eastAsia="zh-CN" w:bidi="ar-SA"/>
        </w:rPr>
        <w:t xml:space="preserve"> </w:t>
      </w:r>
      <w:bookmarkStart w:id="145" w:name="_Toc351203487"/>
      <w:r>
        <w:rPr>
          <w:rFonts w:hint="eastAsia" w:ascii="仿宋" w:hAnsi="仿宋" w:eastAsia="仿宋" w:cs="仿宋"/>
          <w:b w:val="0"/>
          <w:bCs/>
          <w:color w:val="000000"/>
          <w:sz w:val="24"/>
          <w:szCs w:val="24"/>
          <w:highlight w:val="none"/>
          <w:lang w:val="en-US" w:eastAsia="zh-CN" w:bidi="ar-SA"/>
        </w:rPr>
        <w:t xml:space="preserve">七、承诺</w:t>
      </w:r>
      <w:bookmarkEnd w:id="145"/>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1.发包人承诺按照法律规定履行项目审批手续、筹集工程建设资金并按照合同约定的期限和方式支付合同价款。</w:t>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仿宋" w:hAnsi="仿宋" w:eastAsia="仿宋" w:cs="仿宋"/>
          <w:bCs/>
          <w:color w:val="000000"/>
          <w:sz w:val="24"/>
          <w:szCs w:val="24"/>
          <w:highlight w:val="none"/>
        </w:rPr>
      </w:pPr>
      <w:r/>
      <w:bookmarkStart w:id="146" w:name="_Toc351203488"/>
      <w:r>
        <w:rPr>
          <w:rFonts w:hint="eastAsia" w:ascii="仿宋" w:hAnsi="仿宋" w:eastAsia="仿宋" w:cs="仿宋"/>
          <w:b/>
          <w:color w:val="000000"/>
          <w:sz w:val="24"/>
          <w:szCs w:val="24"/>
          <w:highlight w:val="none"/>
        </w:rPr>
        <w:t xml:space="preserve">    八、词语含义</w:t>
      </w:r>
      <w:bookmarkEnd w:id="146"/>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本协议书中词语含义与第二部分通用合同条款中赋予的含义相同。</w:t>
      </w:r>
      <w:r/>
    </w:p>
    <w:p>
      <w:pPr>
        <w:jc w:val="both"/>
        <w:keepLines/>
        <w:keepNext/>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bCs/>
          <w:color w:val="000000"/>
          <w:sz w:val="24"/>
          <w:szCs w:val="24"/>
          <w:highlight w:val="none"/>
          <w:lang w:val="en-US" w:eastAsia="zh-CN" w:bidi="ar-SA"/>
        </w:rPr>
        <w:t xml:space="preserve">  </w:t>
      </w:r>
      <w:bookmarkStart w:id="147" w:name="_Toc351203489"/>
      <w:r>
        <w:rPr>
          <w:rFonts w:hint="eastAsia" w:ascii="仿宋" w:hAnsi="仿宋" w:eastAsia="仿宋" w:cs="仿宋"/>
          <w:b w:val="0"/>
          <w:bCs/>
          <w:color w:val="000000"/>
          <w:sz w:val="24"/>
          <w:szCs w:val="24"/>
          <w:highlight w:val="none"/>
          <w:lang w:val="en-US" w:eastAsia="zh-CN" w:bidi="ar-SA"/>
        </w:rPr>
        <w:t xml:space="preserve">九、签订时间</w:t>
      </w:r>
      <w:bookmarkEnd w:id="147"/>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本合同于</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日签订。</w:t>
      </w:r>
      <w:r/>
    </w:p>
    <w:p>
      <w:pPr>
        <w:jc w:val="both"/>
        <w:keepLines/>
        <w:keepNext/>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bookmarkStart w:id="148" w:name="_Toc351203490"/>
      <w:r>
        <w:rPr>
          <w:rFonts w:hint="eastAsia" w:ascii="仿宋" w:hAnsi="仿宋" w:eastAsia="仿宋" w:cs="仿宋"/>
          <w:b w:val="0"/>
          <w:bCs/>
          <w:color w:val="000000"/>
          <w:sz w:val="24"/>
          <w:szCs w:val="24"/>
          <w:highlight w:val="none"/>
          <w:lang w:val="en-US" w:eastAsia="zh-CN" w:bidi="ar-SA"/>
        </w:rPr>
        <w:t xml:space="preserve">十、签订地点</w:t>
      </w:r>
      <w:bookmarkEnd w:id="148"/>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本合同在</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南京市</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签订。</w:t>
      </w:r>
      <w:r/>
    </w:p>
    <w:p>
      <w:pPr>
        <w:jc w:val="both"/>
        <w:keepLines/>
        <w:keepNext/>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bookmarkStart w:id="149" w:name="_Toc351203491"/>
      <w:r>
        <w:rPr>
          <w:rFonts w:hint="eastAsia" w:ascii="仿宋" w:hAnsi="仿宋" w:eastAsia="仿宋" w:cs="仿宋"/>
          <w:b w:val="0"/>
          <w:bCs/>
          <w:color w:val="000000"/>
          <w:sz w:val="24"/>
          <w:szCs w:val="24"/>
          <w:highlight w:val="none"/>
          <w:lang w:val="en-US" w:eastAsia="zh-CN" w:bidi="ar-SA"/>
        </w:rPr>
        <w:t xml:space="preserve">十一、补充协议</w:t>
      </w:r>
      <w:bookmarkEnd w:id="149"/>
      <w:r/>
      <w:r/>
    </w:p>
    <w:p>
      <w:pPr>
        <w:ind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bCs/>
          <w:color w:val="000000"/>
          <w:sz w:val="24"/>
          <w:szCs w:val="24"/>
          <w:highlight w:val="none"/>
        </w:rPr>
        <w:t xml:space="preserve">合同未尽事宜，合同当事人另行签订补充协议，补充协议是合同的组成部分。</w:t>
      </w:r>
      <w:r/>
    </w:p>
    <w:p>
      <w:pPr>
        <w:jc w:val="both"/>
        <w:keepLines/>
        <w:keepNext/>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bookmarkStart w:id="150" w:name="_Toc351203492"/>
      <w:r>
        <w:rPr>
          <w:rFonts w:hint="eastAsia" w:ascii="仿宋" w:hAnsi="仿宋" w:eastAsia="仿宋" w:cs="仿宋"/>
          <w:b w:val="0"/>
          <w:bCs/>
          <w:color w:val="000000"/>
          <w:sz w:val="24"/>
          <w:szCs w:val="24"/>
          <w:highlight w:val="none"/>
          <w:lang w:val="en-US" w:eastAsia="zh-CN" w:bidi="ar-SA"/>
        </w:rPr>
        <w:t xml:space="preserve">十二、合同生效</w:t>
      </w:r>
      <w:bookmarkEnd w:id="150"/>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本合同自</w:t>
      </w:r>
      <w:r>
        <w:rPr>
          <w:rFonts w:hint="eastAsia" w:ascii="仿宋" w:hAnsi="仿宋" w:eastAsia="仿宋" w:cs="仿宋"/>
          <w:bCs/>
          <w:color w:val="000000"/>
          <w:sz w:val="24"/>
          <w:szCs w:val="24"/>
          <w:highlight w:val="none"/>
          <w:u w:val="single"/>
        </w:rPr>
        <w:t xml:space="preserve"> 双方法定代表人或委托代理人签字盖章后 </w:t>
      </w:r>
      <w:r>
        <w:rPr>
          <w:rFonts w:hint="eastAsia" w:ascii="仿宋" w:hAnsi="仿宋" w:eastAsia="仿宋" w:cs="仿宋"/>
          <w:bCs/>
          <w:color w:val="000000"/>
          <w:sz w:val="24"/>
          <w:szCs w:val="24"/>
          <w:highlight w:val="none"/>
        </w:rPr>
        <w:t xml:space="preserve">生效。</w:t>
      </w:r>
      <w:r/>
    </w:p>
    <w:p>
      <w:pPr>
        <w:jc w:val="both"/>
        <w:keepLines/>
        <w:keepNext/>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bookmarkStart w:id="151" w:name="_Toc351203493"/>
      <w:r>
        <w:rPr>
          <w:rFonts w:hint="eastAsia" w:ascii="仿宋" w:hAnsi="仿宋" w:eastAsia="仿宋" w:cs="仿宋"/>
          <w:b w:val="0"/>
          <w:bCs/>
          <w:color w:val="000000"/>
          <w:sz w:val="24"/>
          <w:szCs w:val="24"/>
          <w:highlight w:val="none"/>
          <w:lang w:val="en-US" w:eastAsia="zh-CN" w:bidi="ar-SA"/>
        </w:rPr>
        <w:t xml:space="preserve">十三、合同份数</w:t>
      </w:r>
      <w:bookmarkEnd w:id="151"/>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本合同一式</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u w:val="single"/>
        </w:rPr>
        <w:t xml:space="preserve">捌</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rPr>
        <w:t xml:space="preserve">份，均具有同等法律效力，发包人执</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u w:val="single"/>
        </w:rPr>
        <w:t xml:space="preserve">肆</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rPr>
        <w:t xml:space="preserve">份，承包人执</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u w:val="single"/>
        </w:rPr>
        <w:t xml:space="preserve">肆 </w:t>
      </w:r>
      <w:r>
        <w:rPr>
          <w:rFonts w:hint="eastAsia" w:ascii="仿宋" w:hAnsi="仿宋" w:eastAsia="仿宋" w:cs="仿宋"/>
          <w:bCs/>
          <w:color w:val="000000"/>
          <w:sz w:val="24"/>
          <w:szCs w:val="24"/>
          <w:highlight w:val="none"/>
        </w:rPr>
        <w:t xml:space="preserve">份。</w:t>
      </w:r>
      <w:r/>
    </w:p>
    <w:p>
      <w:pP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以下无正文;</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  (公章)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承包人：  (公章)</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法定代表人或其委托代理人：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法定代表人或其委托代理人：</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（签字）</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spacing w:line="360" w:lineRule="auto"/>
        <w:tabs>
          <w:tab w:val="left" w:pos="441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组织机构代码：</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组织机构代码：</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 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u w:val="single"/>
        </w:rPr>
        <w:t xml:space="preserve">      </w:t>
      </w:r>
      <w:r>
        <w:rPr>
          <w:rFonts w:hint="eastAsia" w:ascii="仿宋" w:hAnsi="仿宋" w:eastAsia="仿宋" w:cs="仿宋"/>
          <w:color w:val="000000"/>
          <w:sz w:val="24"/>
          <w:szCs w:val="24"/>
          <w:highlight w:val="none"/>
        </w:rPr>
        <w:t xml:space="preserve">  邮政编码：</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u w:val="single"/>
        </w:rPr>
        <w:t xml:space="preserve">      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委托代理人：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委托代理人：</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u w:val="single"/>
        </w:rPr>
        <w:t xml:space="preserve">  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u w:val="single"/>
        </w:rPr>
        <w:t xml:space="preserve">   </w:t>
      </w:r>
      <w:r/>
    </w:p>
    <w:p>
      <w:pPr>
        <w:jc w:val="both"/>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账  号：</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   账  号：</w:t>
      </w:r>
      <w:r>
        <w:rPr>
          <w:rFonts w:hint="eastAsia" w:ascii="仿宋" w:hAnsi="仿宋" w:eastAsia="仿宋" w:cs="仿宋"/>
          <w:color w:val="000000"/>
          <w:sz w:val="24"/>
          <w:szCs w:val="24"/>
          <w:highlight w:val="none"/>
          <w:u w:val="single"/>
        </w:rPr>
        <w:t xml:space="preserve">     </w:t>
      </w:r>
      <w:r/>
    </w:p>
    <w:p>
      <w:pPr>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br w:type="page" w:clear="all"/>
      </w:r>
      <w:r/>
    </w:p>
    <w:p>
      <w:pPr>
        <w:jc w:val="center"/>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第二部分 通用合同条款</w:t>
      </w:r>
      <w:r/>
    </w:p>
    <w:p>
      <w:pPr>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2"/>
        <w:jc w:val="left"/>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      采用《建设工程施工合同（示范文本）》（GF—2017—0201）。</w:t>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426"/>
        <w:jc w:val="center"/>
        <w:keepLines/>
        <w:keepNext/>
        <w:pageBreakBefore w:val="0"/>
        <w:widowControl w:val="off"/>
        <w:rPr>
          <w:rFonts w:hint="eastAsia" w:ascii="仿宋" w:hAnsi="仿宋" w:eastAsia="仿宋" w:cs="仿宋"/>
          <w:bCs w:val="0"/>
          <w:color w:val="000000"/>
          <w:sz w:val="24"/>
          <w:szCs w:val="24"/>
          <w:highlight w:val="none"/>
        </w:rPr>
        <w:outlineLvl w:val="9"/>
      </w:pPr>
      <w:r/>
      <w:bookmarkStart w:id="152" w:name="_Toc28597723"/>
      <w:r/>
      <w:bookmarkStart w:id="153" w:name="_Toc13631"/>
      <w:r/>
      <w:bookmarkStart w:id="154" w:name="_Toc6308"/>
      <w:r/>
      <w:bookmarkStart w:id="155" w:name="_Toc10782"/>
      <w:r/>
      <w:bookmarkStart w:id="156" w:name="_Toc11181"/>
      <w:r/>
      <w:bookmarkStart w:id="157" w:name="_Toc11409"/>
      <w:r/>
      <w:bookmarkStart w:id="158" w:name="_Toc18333"/>
      <w:r/>
      <w:bookmarkStart w:id="159" w:name="_Toc16517"/>
      <w:r/>
      <w:bookmarkStart w:id="160" w:name="_Toc11063"/>
      <w:r/>
      <w:bookmarkStart w:id="161" w:name="_Toc14025"/>
      <w:r/>
      <w:bookmarkStart w:id="162" w:name="_Toc6323"/>
      <w:r/>
      <w:bookmarkStart w:id="163" w:name="_Toc498006746"/>
      <w:r>
        <w:rPr>
          <w:rFonts w:hint="eastAsia" w:ascii="仿宋" w:hAnsi="仿宋" w:eastAsia="仿宋" w:cs="仿宋"/>
          <w:bCs w:val="0"/>
          <w:color w:val="000000"/>
          <w:sz w:val="24"/>
          <w:szCs w:val="24"/>
          <w:highlight w:val="none"/>
        </w:rPr>
        <w:t xml:space="preserve">第三部分 专用合同条款</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jc w:val="left"/>
        <w:pageBreakBefore w:val="0"/>
        <w:spacing w:line="360" w:lineRule="auto"/>
        <w:widowControl/>
        <w:rPr>
          <w:rFonts w:hint="eastAsia" w:ascii="仿宋" w:hAnsi="仿宋" w:eastAsia="仿宋" w:cs="仿宋"/>
          <w:color w:val="000000"/>
          <w:sz w:val="24"/>
          <w:szCs w:val="24"/>
          <w:highlight w:val="none"/>
        </w:rPr>
        <w:outlineLvl w:val="9"/>
      </w:pPr>
      <w:r/>
      <w:bookmarkStart w:id="164" w:name="_Toc351203633"/>
      <w:r>
        <w:rPr>
          <w:rFonts w:hint="eastAsia" w:ascii="仿宋" w:hAnsi="仿宋" w:eastAsia="仿宋" w:cs="仿宋"/>
          <w:b/>
          <w:color w:val="000000"/>
          <w:sz w:val="24"/>
          <w:szCs w:val="24"/>
          <w:highlight w:val="none"/>
        </w:rPr>
        <w:t xml:space="preserve">1</w:t>
      </w:r>
      <w:bookmarkStart w:id="165" w:name="_Toc292559361"/>
      <w:r/>
      <w:bookmarkStart w:id="166" w:name="_Toc296890984"/>
      <w:r/>
      <w:bookmarkStart w:id="167" w:name="_Toc296944495"/>
      <w:r/>
      <w:bookmarkStart w:id="168" w:name="_Toc296346657"/>
      <w:r/>
      <w:bookmarkStart w:id="169" w:name="_Toc297120456"/>
      <w:r/>
      <w:bookmarkStart w:id="170" w:name="_Toc297048342"/>
      <w:r/>
      <w:bookmarkStart w:id="171" w:name="_Toc292559866"/>
      <w:r/>
      <w:bookmarkStart w:id="172" w:name="_Toc296347155"/>
      <w:r/>
      <w:bookmarkStart w:id="173" w:name="_Toc296891196"/>
      <w:r/>
      <w:bookmarkStart w:id="174" w:name="_Toc296503156"/>
      <w:r>
        <w:rPr>
          <w:rFonts w:hint="eastAsia" w:ascii="仿宋" w:hAnsi="仿宋" w:eastAsia="仿宋" w:cs="仿宋"/>
          <w:b/>
          <w:color w:val="000000"/>
          <w:sz w:val="24"/>
          <w:szCs w:val="24"/>
          <w:highlight w:val="none"/>
        </w:rPr>
        <w:t xml:space="preserve">. 一般约定</w:t>
      </w:r>
      <w:bookmarkEnd w:id="164"/>
      <w:r/>
      <w:bookmarkEnd w:id="165"/>
      <w:r/>
      <w:bookmarkEnd w:id="166"/>
      <w:r/>
      <w:bookmarkEnd w:id="167"/>
      <w:r/>
      <w:bookmarkEnd w:id="168"/>
      <w:r/>
      <w:bookmarkEnd w:id="169"/>
      <w:r/>
      <w:bookmarkEnd w:id="170"/>
      <w:r/>
      <w:bookmarkEnd w:id="171"/>
      <w:r/>
      <w:bookmarkEnd w:id="172"/>
      <w:r/>
      <w:bookmarkEnd w:id="173"/>
      <w:r/>
      <w:bookmarkEnd w:id="174"/>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175" w:name="_Toc3318"/>
      <w:r/>
      <w:bookmarkStart w:id="176" w:name="_Toc13905"/>
      <w:r/>
      <w:bookmarkStart w:id="177" w:name="_Toc2216"/>
      <w:r/>
      <w:bookmarkStart w:id="178" w:name="_Toc129"/>
      <w:r/>
      <w:bookmarkStart w:id="179" w:name="_Toc4600"/>
      <w:r/>
      <w:bookmarkStart w:id="180" w:name="_Toc19038"/>
      <w:r/>
      <w:bookmarkStart w:id="181" w:name="_Toc24944"/>
      <w:r/>
      <w:bookmarkStart w:id="182" w:name="_Toc7930"/>
      <w:r/>
      <w:bookmarkStart w:id="183" w:name="_Toc30129"/>
      <w:r>
        <w:rPr>
          <w:rFonts w:hint="eastAsia" w:ascii="仿宋" w:hAnsi="仿宋" w:eastAsia="仿宋" w:cs="仿宋"/>
          <w:color w:val="000000"/>
          <w:sz w:val="24"/>
          <w:szCs w:val="24"/>
          <w:highlight w:val="none"/>
        </w:rPr>
        <w:t xml:space="preserve">1.1 词语定义</w:t>
      </w:r>
      <w:bookmarkEnd w:id="175"/>
      <w:r/>
      <w:bookmarkEnd w:id="176"/>
      <w:r/>
      <w:bookmarkEnd w:id="177"/>
      <w:r/>
      <w:bookmarkEnd w:id="178"/>
      <w:r/>
      <w:bookmarkEnd w:id="179"/>
      <w:r/>
      <w:bookmarkEnd w:id="180"/>
      <w:r/>
      <w:bookmarkEnd w:id="181"/>
      <w:r/>
      <w:bookmarkEnd w:id="182"/>
      <w:r/>
      <w:bookmarkEnd w:id="183"/>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1.1.1合同</w:t>
      </w:r>
      <w:r/>
    </w:p>
    <w:p>
      <w:pPr>
        <w:ind w:firstLine="480"/>
        <w:jc w:val="left"/>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1.1.1.1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其他合同文件包括：</w:t>
      </w:r>
      <w:r>
        <w:rPr>
          <w:rFonts w:hint="eastAsia" w:ascii="仿宋" w:hAnsi="仿宋" w:eastAsia="仿宋" w:cs="仿宋"/>
          <w:color w:val="000000"/>
          <w:sz w:val="24"/>
          <w:szCs w:val="24"/>
          <w:highlight w:val="none"/>
          <w:u w:val="single"/>
        </w:rPr>
        <w:t xml:space="preserve">（1）本合同协议书；（2）中标通知书；（3）发包文件及其修改澄清（含答疑）和发包价；（4）合同专用条款；（5）合同通用条款；（6）国家、信息产业部有关施工标准和规范；（7）</w:t>
      </w:r>
      <w:r>
        <w:rPr>
          <w:rFonts w:hint="eastAsia" w:ascii="仿宋" w:hAnsi="仿宋" w:eastAsia="仿宋" w:cs="仿宋"/>
          <w:bCs/>
          <w:color w:val="000000"/>
          <w:sz w:val="24"/>
          <w:szCs w:val="24"/>
          <w:highlight w:val="none"/>
          <w:u w:val="single"/>
        </w:rPr>
        <w:t xml:space="preserve">工程量清单;（8）</w:t>
      </w:r>
      <w:r>
        <w:rPr>
          <w:rFonts w:hint="eastAsia" w:ascii="仿宋" w:hAnsi="仿宋" w:eastAsia="仿宋" w:cs="仿宋"/>
          <w:color w:val="000000"/>
          <w:sz w:val="24"/>
          <w:szCs w:val="24"/>
          <w:highlight w:val="none"/>
          <w:u w:val="single"/>
        </w:rPr>
        <w:t xml:space="preserve">图纸；</w:t>
      </w:r>
      <w:r>
        <w:rPr>
          <w:rFonts w:hint="eastAsia" w:ascii="仿宋" w:hAnsi="仿宋" w:eastAsia="仿宋" w:cs="仿宋"/>
          <w:bCs/>
          <w:color w:val="000000"/>
          <w:sz w:val="24"/>
          <w:szCs w:val="24"/>
          <w:highlight w:val="none"/>
          <w:u w:val="single"/>
        </w:rPr>
        <w:t xml:space="preserve">(9)响应文件及其附件</w:t>
      </w:r>
      <w:r>
        <w:rPr>
          <w:rFonts w:hint="eastAsia" w:ascii="仿宋" w:hAnsi="仿宋" w:eastAsia="仿宋" w:cs="仿宋"/>
          <w:bCs/>
          <w:color w:val="000000"/>
          <w:sz w:val="24"/>
          <w:szCs w:val="24"/>
          <w:highlight w:val="none"/>
          <w:u w:val="single"/>
          <w:lang w:eastAsia="zh-CN"/>
        </w:rPr>
        <w:t xml:space="preserve">；</w:t>
      </w:r>
      <w:r>
        <w:rPr>
          <w:rFonts w:hint="eastAsia" w:ascii="仿宋" w:hAnsi="仿宋" w:eastAsia="仿宋" w:cs="仿宋"/>
          <w:bCs/>
          <w:color w:val="000000"/>
          <w:sz w:val="24"/>
          <w:szCs w:val="24"/>
          <w:highlight w:val="none"/>
          <w:u w:val="single"/>
        </w:rPr>
        <w:t xml:space="preserve">(10)双方有关工程的洽商、变更等书面协议或文件等</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1.1.2 合同当事人及其他相关方</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1.1.2.</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监理人：</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资质类别和等级：</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 设计人：</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资质类别和等级：</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1.1.3 工程和设备</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1.1.3.</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 作为施工现场组成部分的其他场所包括：</w:t>
      </w:r>
      <w:r>
        <w:rPr>
          <w:rFonts w:hint="eastAsia" w:ascii="仿宋" w:hAnsi="仿宋" w:eastAsia="仿宋" w:cs="仿宋"/>
          <w:color w:val="000000"/>
          <w:sz w:val="24"/>
          <w:szCs w:val="24"/>
          <w:highlight w:val="none"/>
          <w:u w:val="single"/>
        </w:rPr>
        <w:t xml:space="preserve">按现状，承包人确认已符合施工要求。</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1.1.3.</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 永久占地包括：</w:t>
      </w:r>
      <w:r>
        <w:rPr>
          <w:rFonts w:hint="eastAsia" w:ascii="仿宋" w:hAnsi="仿宋" w:eastAsia="仿宋" w:cs="仿宋"/>
          <w:color w:val="000000"/>
          <w:sz w:val="24"/>
          <w:szCs w:val="24"/>
          <w:highlight w:val="none"/>
          <w:u w:val="single"/>
        </w:rPr>
        <w:t xml:space="preserve">依据设计图纸确定</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1.1.3.</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临时占地包括：</w:t>
      </w:r>
      <w:r>
        <w:rPr>
          <w:rFonts w:hint="eastAsia" w:ascii="仿宋" w:hAnsi="仿宋" w:eastAsia="仿宋" w:cs="仿宋"/>
          <w:color w:val="000000"/>
          <w:sz w:val="24"/>
          <w:szCs w:val="24"/>
          <w:highlight w:val="none"/>
          <w:u w:val="single"/>
          <w:lang w:val="en-US" w:eastAsia="zh-CN"/>
        </w:rPr>
        <w:t xml:space="preserve">  /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法律</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适用于合同的其他规范性文件：</w:t>
      </w:r>
      <w:r>
        <w:rPr>
          <w:rFonts w:hint="eastAsia" w:ascii="仿宋" w:hAnsi="仿宋" w:eastAsia="仿宋" w:cs="仿宋"/>
          <w:color w:val="000000"/>
          <w:sz w:val="24"/>
          <w:szCs w:val="24"/>
          <w:highlight w:val="none"/>
          <w:u w:val="single"/>
        </w:rPr>
        <w:t xml:space="preserve">江苏省、南京市的有关工程建设类的规范性文件。</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标准和规范</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.1适用于工程的标准规范包括：</w:t>
      </w:r>
      <w:r>
        <w:rPr>
          <w:rFonts w:hint="eastAsia" w:ascii="仿宋" w:hAnsi="仿宋" w:eastAsia="仿宋" w:cs="仿宋"/>
          <w:color w:val="000000"/>
          <w:sz w:val="24"/>
          <w:szCs w:val="24"/>
          <w:highlight w:val="none"/>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184" w:name="_Toc8457"/>
      <w:r/>
      <w:bookmarkStart w:id="185" w:name="_Toc21450"/>
      <w:r/>
      <w:bookmarkStart w:id="186" w:name="_Toc19073"/>
      <w:r/>
      <w:bookmarkStart w:id="187" w:name="_Toc11686"/>
      <w:r/>
      <w:bookmarkStart w:id="188" w:name="_Toc2832"/>
      <w:r/>
      <w:bookmarkStart w:id="189" w:name="_Toc13483"/>
      <w:r/>
      <w:bookmarkStart w:id="190" w:name="_Toc24541"/>
      <w:r/>
      <w:bookmarkStart w:id="191" w:name="_Toc21103"/>
      <w:r/>
      <w:bookmarkStart w:id="192" w:name="_Toc31940"/>
      <w:r/>
      <w:bookmarkStart w:id="193" w:name="_Toc3225"/>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.2 发包人提供国外标准、规范的名称：</w:t>
      </w:r>
      <w:bookmarkEnd w:id="184"/>
      <w:r/>
      <w:bookmarkEnd w:id="185"/>
      <w:r/>
      <w:bookmarkEnd w:id="186"/>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bookmarkEnd w:id="187"/>
      <w:r/>
      <w:bookmarkEnd w:id="188"/>
      <w:r/>
      <w:bookmarkEnd w:id="189"/>
      <w:r/>
      <w:bookmarkEnd w:id="190"/>
      <w:r/>
      <w:bookmarkEnd w:id="191"/>
      <w:r/>
      <w:bookmarkEnd w:id="192"/>
      <w:r/>
      <w:bookmarkEnd w:id="193"/>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发包人提供国外标准、规范的份数：</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发包人提供国外标准、规范的名称：</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pageBreakBefore w:val="0"/>
        <w:spacing w:line="360" w:lineRule="auto"/>
        <w:tabs>
          <w:tab w:val="left" w:pos="681"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.3发包人对工程的技术标准和功能要求的特殊要求：</w:t>
      </w:r>
      <w:bookmarkStart w:id="194" w:name="_Toc15344"/>
      <w:r/>
      <w:bookmarkStart w:id="195" w:name="_Toc18676"/>
      <w:r/>
      <w:bookmarkStart w:id="196" w:name="_Toc1382"/>
      <w:r>
        <w:rPr>
          <w:rFonts w:hint="eastAsia" w:ascii="仿宋" w:hAnsi="仿宋" w:eastAsia="仿宋" w:cs="仿宋"/>
          <w:color w:val="000000"/>
          <w:sz w:val="24"/>
          <w:szCs w:val="24"/>
          <w:highlight w:val="none"/>
          <w:u w:val="single"/>
        </w:rPr>
        <w:t xml:space="preserve">现行国家、行业标准和技术规范</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197" w:name="_Toc6412"/>
      <w:r/>
      <w:bookmarkStart w:id="198" w:name="_Toc1539"/>
      <w:r/>
      <w:bookmarkStart w:id="199" w:name="_Toc14603"/>
      <w:r/>
      <w:bookmarkStart w:id="200" w:name="_Toc18976"/>
      <w:r/>
      <w:bookmarkStart w:id="201" w:name="_Toc30870"/>
      <w:r/>
      <w:bookmarkStart w:id="202" w:name="_Toc15242"/>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合同文件的优先顺序</w:t>
      </w:r>
      <w:bookmarkEnd w:id="194"/>
      <w:r/>
      <w:bookmarkEnd w:id="195"/>
      <w:r/>
      <w:bookmarkEnd w:id="196"/>
      <w:r/>
      <w:bookmarkEnd w:id="197"/>
      <w:r/>
      <w:bookmarkEnd w:id="198"/>
      <w:r/>
      <w:bookmarkEnd w:id="199"/>
      <w:r/>
      <w:bookmarkEnd w:id="200"/>
      <w:r/>
      <w:bookmarkEnd w:id="201"/>
      <w:r/>
      <w:bookmarkEnd w:id="202"/>
      <w:r/>
      <w:r/>
    </w:p>
    <w:p>
      <w:pPr>
        <w:ind w:firstLine="480"/>
        <w:spacing w:line="360" w:lineRule="auto"/>
        <w:shd w:val="clear" w:color="auto" w:fill="auto"/>
        <w:rPr>
          <w:rFonts w:hint="eastAsia" w:ascii="仿宋" w:hAnsi="仿宋" w:eastAsia="仿宋" w:cs="仿宋"/>
          <w:sz w:val="24"/>
          <w:highlight w:val="none"/>
        </w:rPr>
      </w:pPr>
      <w:r/>
      <w:bookmarkStart w:id="203" w:name="_Toc18454"/>
      <w:r/>
      <w:bookmarkStart w:id="204" w:name="_Toc8316"/>
      <w:r/>
      <w:bookmarkStart w:id="205" w:name="_Toc15622"/>
      <w:r/>
      <w:bookmarkStart w:id="206" w:name="_Toc21128"/>
      <w:r/>
      <w:bookmarkStart w:id="207" w:name="_Toc14407"/>
      <w:r/>
      <w:bookmarkStart w:id="208" w:name="_Toc21908"/>
      <w:r/>
      <w:bookmarkStart w:id="209" w:name="_Toc18667"/>
      <w:r/>
      <w:bookmarkStart w:id="210" w:name="_Toc16086"/>
      <w:r/>
      <w:bookmarkStart w:id="211" w:name="_Toc31227"/>
      <w:r/>
      <w:bookmarkStart w:id="212" w:name="_Toc12754"/>
      <w:r>
        <w:rPr>
          <w:rFonts w:hint="eastAsia" w:ascii="仿宋" w:hAnsi="仿宋" w:eastAsia="仿宋" w:cs="仿宋"/>
          <w:sz w:val="24"/>
          <w:highlight w:val="none"/>
        </w:rPr>
        <w:t xml:space="preserve">合同文件组成及优先顺序为：</w:t>
      </w:r>
      <w:r>
        <w:rPr>
          <w:rFonts w:hint="eastAsia" w:ascii="仿宋" w:hAnsi="仿宋" w:eastAsia="仿宋" w:cs="仿宋"/>
          <w:bCs/>
          <w:sz w:val="24"/>
          <w:highlight w:val="none"/>
          <w:u w:val="single"/>
        </w:rPr>
        <w:t xml:space="preserve">（1）本合同协议书；（2）中标通知书；（3）本合同专用条款；（4）明确双方权利义务的纪要或承诺或协议等契约；（5）招标文件及其附件；（6）本合同通用条款；（7）标准、规范及有关技术文件、技术要求；（8）设计文件以及地勘报告（包括施工图纸、图审意见等）；（9）投标文件、工程报价单或预算书；（10）当对同一问题，国家、江苏省、南京市颁布的标准和规范与招标文件要求不一致时，以国家、江苏省、南京市的标准、规范、规定与招标文件要求的严格者为准；(11)其他经双方同意视为本合同组成的有关文件</w:t>
      </w:r>
      <w:r>
        <w:rPr>
          <w:rFonts w:hint="eastAsia" w:ascii="仿宋" w:hAnsi="仿宋" w:eastAsia="仿宋" w:cs="仿宋"/>
          <w:sz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图纸和承包人文件</w:t>
      </w:r>
      <w:bookmarkEnd w:id="203"/>
      <w:r/>
      <w:bookmarkEnd w:id="204"/>
      <w:r/>
      <w:bookmarkEnd w:id="205"/>
      <w:r/>
      <w:bookmarkEnd w:id="206"/>
      <w:r/>
      <w:bookmarkEnd w:id="207"/>
      <w:r/>
      <w:bookmarkEnd w:id="208"/>
      <w:r/>
      <w:bookmarkEnd w:id="209"/>
      <w:r/>
      <w:bookmarkEnd w:id="210"/>
      <w:r/>
      <w:bookmarkEnd w:id="211"/>
      <w:r/>
      <w:bookmarkEnd w:id="212"/>
      <w:r>
        <w:rPr>
          <w:rFonts w:hint="eastAsia" w:ascii="仿宋" w:hAnsi="仿宋" w:eastAsia="仿宋" w:cs="仿宋"/>
          <w:color w:val="000000"/>
          <w:sz w:val="24"/>
          <w:szCs w:val="24"/>
          <w:highlight w:val="none"/>
        </w:rPr>
        <w:tab/>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.1 图纸的提供</w:t>
      </w:r>
      <w:r/>
    </w:p>
    <w:p>
      <w:pPr>
        <w:ind w:firstLine="480"/>
        <w:pageBreakBefore w:val="0"/>
        <w:spacing w:line="360" w:lineRule="auto"/>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发包人向承包人提供图纸的期限：</w:t>
      </w:r>
      <w:r>
        <w:rPr>
          <w:rFonts w:hint="eastAsia" w:ascii="仿宋" w:hAnsi="仿宋" w:eastAsia="仿宋" w:cs="仿宋"/>
          <w:color w:val="000000"/>
          <w:sz w:val="24"/>
          <w:szCs w:val="24"/>
          <w:highlight w:val="none"/>
          <w:u w:val="single"/>
          <w:lang w:val="en-US" w:eastAsia="zh-CN"/>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发包人向承包人提供图纸的数量：</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发包人向承包人提供图纸的内容：</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 </w:t>
      </w:r>
      <w:r>
        <w:rPr>
          <w:rFonts w:hint="eastAsia" w:ascii="仿宋" w:hAnsi="仿宋" w:eastAsia="仿宋" w:cs="仿宋"/>
          <w:color w:val="000000"/>
          <w:sz w:val="24"/>
          <w:szCs w:val="24"/>
          <w:highlight w:val="none"/>
        </w:rPr>
        <w:t xml:space="preserve">承包人文件</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需要由承包人提供的文件，包括：</w:t>
      </w:r>
      <w:r>
        <w:rPr>
          <w:rFonts w:hint="eastAsia" w:ascii="仿宋" w:hAnsi="仿宋" w:eastAsia="仿宋" w:cs="仿宋"/>
          <w:color w:val="000000"/>
          <w:sz w:val="24"/>
          <w:szCs w:val="24"/>
          <w:highlight w:val="none"/>
          <w:u w:val="single"/>
        </w:rPr>
        <w:t xml:space="preserve">开工前提供具体的施工组织设计、施工总进度计划、材料进场总计划、甲供材及设备进场计划。进场施工前提供材料计划，材料品牌，按发包方及监理方要求提供详细的施工进度计划、已完工程量报表（含工程变更及签证预算、发包人供材料清单、承包人购材料清单、材料进场计划等资料）</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承包人提供的文件的期限为：</w:t>
      </w:r>
      <w:r>
        <w:rPr>
          <w:rFonts w:hint="eastAsia" w:ascii="仿宋" w:hAnsi="仿宋" w:eastAsia="仿宋" w:cs="仿宋"/>
          <w:color w:val="000000"/>
          <w:sz w:val="24"/>
          <w:szCs w:val="24"/>
          <w:highlight w:val="none"/>
          <w:u w:val="single"/>
        </w:rPr>
        <w:t xml:space="preserve">（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承包人提供的文件的数量为：</w:t>
      </w:r>
      <w:r>
        <w:rPr>
          <w:rFonts w:hint="eastAsia" w:ascii="仿宋" w:hAnsi="仿宋" w:eastAsia="仿宋" w:cs="仿宋"/>
          <w:color w:val="000000"/>
          <w:sz w:val="24"/>
          <w:szCs w:val="24"/>
          <w:highlight w:val="none"/>
          <w:u w:val="single"/>
          <w:lang w:val="en-US" w:eastAsia="zh-CN"/>
        </w:rPr>
        <w:t xml:space="preserve">按发包人要求提供</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承包人提供的文件的形式为：</w:t>
      </w:r>
      <w:r>
        <w:rPr>
          <w:rFonts w:hint="eastAsia" w:ascii="仿宋" w:hAnsi="仿宋" w:eastAsia="仿宋" w:cs="仿宋"/>
          <w:color w:val="000000"/>
          <w:sz w:val="24"/>
          <w:szCs w:val="24"/>
          <w:highlight w:val="none"/>
          <w:u w:val="single"/>
        </w:rPr>
        <w:t xml:space="preserve">书面形式，以上计划及报表必须经总监理工程师签字认可后报发包人</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发包人审批承包人文件的期限：</w:t>
      </w:r>
      <w:r>
        <w:rPr>
          <w:rFonts w:hint="eastAsia" w:ascii="仿宋" w:hAnsi="仿宋" w:eastAsia="仿宋" w:cs="仿宋"/>
          <w:color w:val="000000"/>
          <w:sz w:val="24"/>
          <w:szCs w:val="24"/>
          <w:highlight w:val="none"/>
          <w:u w:val="single"/>
        </w:rPr>
        <w:t xml:space="preserve">收到资料后七天</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 现场图纸准备</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关于现场图纸准备的约定：</w:t>
      </w:r>
      <w:r>
        <w:rPr>
          <w:rFonts w:hint="eastAsia" w:ascii="仿宋" w:hAnsi="仿宋" w:eastAsia="仿宋" w:cs="仿宋"/>
          <w:color w:val="000000"/>
          <w:sz w:val="24"/>
          <w:szCs w:val="24"/>
          <w:highlight w:val="none"/>
          <w:u w:val="single"/>
        </w:rPr>
        <w:t xml:space="preserve">按合同通用条款执行</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213" w:name="_Toc10412"/>
      <w:r/>
      <w:bookmarkStart w:id="214" w:name="_Toc13614"/>
      <w:r/>
      <w:bookmarkStart w:id="215" w:name="_Toc10817"/>
      <w:r/>
      <w:bookmarkStart w:id="216" w:name="_Toc28710"/>
      <w:r/>
      <w:bookmarkStart w:id="217" w:name="_Toc28010"/>
      <w:r/>
      <w:bookmarkStart w:id="218" w:name="_Toc11747"/>
      <w:r/>
      <w:bookmarkStart w:id="219" w:name="_Toc16965"/>
      <w:r/>
      <w:bookmarkStart w:id="220" w:name="_Toc3908"/>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联络</w:t>
      </w:r>
      <w:bookmarkEnd w:id="213"/>
      <w:r/>
      <w:bookmarkEnd w:id="214"/>
      <w:r/>
      <w:bookmarkEnd w:id="215"/>
      <w:r/>
      <w:bookmarkEnd w:id="216"/>
      <w:r/>
      <w:bookmarkEnd w:id="217"/>
      <w:r/>
      <w:bookmarkEnd w:id="218"/>
      <w:r/>
      <w:bookmarkEnd w:id="219"/>
      <w:r/>
      <w:bookmarkEnd w:id="220"/>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.1发包人和承包人应当在</w:t>
      </w:r>
      <w:r>
        <w:rPr>
          <w:rFonts w:hint="eastAsia" w:ascii="仿宋" w:hAnsi="仿宋" w:eastAsia="仿宋" w:cs="仿宋"/>
          <w:color w:val="000000"/>
          <w:sz w:val="24"/>
          <w:szCs w:val="24"/>
          <w:highlight w:val="none"/>
          <w:u w:val="single"/>
        </w:rPr>
        <w:t xml:space="preserve"> 7 </w:t>
      </w:r>
      <w:r>
        <w:rPr>
          <w:rFonts w:hint="eastAsia" w:ascii="仿宋" w:hAnsi="仿宋" w:eastAsia="仿宋" w:cs="仿宋"/>
          <w:color w:val="000000"/>
          <w:sz w:val="24"/>
          <w:szCs w:val="24"/>
          <w:highlight w:val="none"/>
        </w:rPr>
        <w:t xml:space="preserve">天内将与合同有关的通知、批准、证明、证书、指示、指令、要求、请求、同意、意见、确定和决定等书面函件送达对方当事人。</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.2 发包人接收文件的地点：</w:t>
      </w:r>
      <w:r>
        <w:rPr>
          <w:rFonts w:hint="eastAsia" w:ascii="仿宋" w:hAnsi="仿宋" w:eastAsia="仿宋" w:cs="仿宋"/>
          <w:bCs/>
          <w:color w:val="000000"/>
          <w:sz w:val="24"/>
          <w:szCs w:val="24"/>
          <w:highlight w:val="none"/>
          <w:u w:val="single"/>
        </w:rPr>
        <w:t xml:space="preserve">项目现场</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发包人指定的接收人为：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承包人接收文件的地点：</w:t>
      </w:r>
      <w:r>
        <w:rPr>
          <w:rFonts w:hint="eastAsia" w:ascii="仿宋" w:hAnsi="仿宋" w:eastAsia="仿宋" w:cs="仿宋"/>
          <w:bCs/>
          <w:color w:val="000000"/>
          <w:sz w:val="24"/>
          <w:szCs w:val="24"/>
          <w:highlight w:val="none"/>
          <w:u w:val="single"/>
        </w:rPr>
        <w:t xml:space="preserve">项目现场</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承包人指定的接收人为：</w:t>
      </w:r>
      <w:r>
        <w:rPr>
          <w:rFonts w:hint="eastAsia" w:ascii="仿宋" w:hAnsi="仿宋" w:eastAsia="仿宋" w:cs="仿宋"/>
          <w:color w:val="000000"/>
          <w:sz w:val="24"/>
          <w:szCs w:val="24"/>
          <w:highlight w:val="none"/>
          <w:u w:val="single"/>
        </w:rPr>
        <w:t xml:space="preserve">项目</w:t>
      </w:r>
      <w:r>
        <w:rPr>
          <w:rFonts w:hint="eastAsia" w:ascii="仿宋" w:hAnsi="仿宋" w:eastAsia="仿宋" w:cs="仿宋"/>
          <w:color w:val="000000"/>
          <w:sz w:val="24"/>
          <w:szCs w:val="24"/>
          <w:highlight w:val="none"/>
          <w:u w:val="single"/>
          <w:lang w:val="en-US" w:eastAsia="zh-CN"/>
        </w:rPr>
        <w:t xml:space="preserve">经理</w:t>
      </w:r>
      <w:r>
        <w:rPr>
          <w:rFonts w:hint="eastAsia" w:ascii="仿宋" w:hAnsi="仿宋" w:eastAsia="仿宋" w:cs="仿宋"/>
          <w:color w:val="000000"/>
          <w:sz w:val="24"/>
          <w:szCs w:val="24"/>
          <w:highlight w:val="none"/>
        </w:rPr>
        <w:t xml:space="preserve"> 。</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监理人接收文件的地点：</w:t>
      </w:r>
      <w:r>
        <w:rPr>
          <w:rFonts w:hint="eastAsia" w:ascii="仿宋" w:hAnsi="仿宋" w:eastAsia="仿宋" w:cs="仿宋"/>
          <w:bCs/>
          <w:color w:val="000000"/>
          <w:sz w:val="24"/>
          <w:szCs w:val="24"/>
          <w:highlight w:val="none"/>
          <w:u w:val="single"/>
        </w:rPr>
        <w:t xml:space="preserve">项目现场</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监理人指定的接收人为：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221" w:name="_Toc5417"/>
      <w:r/>
      <w:bookmarkStart w:id="222" w:name="_Toc31222"/>
      <w:r/>
      <w:bookmarkStart w:id="223" w:name="_Toc28699"/>
      <w:r/>
      <w:bookmarkStart w:id="224" w:name="_Toc8254"/>
      <w:r/>
      <w:bookmarkStart w:id="225" w:name="_Toc13735"/>
      <w:r/>
      <w:bookmarkStart w:id="226" w:name="_Toc14822"/>
      <w:r/>
      <w:bookmarkStart w:id="227" w:name="_Toc24169"/>
      <w:r/>
      <w:bookmarkStart w:id="228" w:name="_Toc1300"/>
      <w:r/>
      <w:bookmarkStart w:id="229" w:name="_Toc12363"/>
      <w:r/>
      <w:bookmarkStart w:id="230" w:name="_Toc9962"/>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交通运输</w:t>
      </w:r>
      <w:bookmarkEnd w:id="221"/>
      <w:r/>
      <w:bookmarkEnd w:id="222"/>
      <w:r/>
      <w:bookmarkEnd w:id="223"/>
      <w:r/>
      <w:bookmarkEnd w:id="224"/>
      <w:r/>
      <w:bookmarkEnd w:id="225"/>
      <w:r/>
      <w:bookmarkEnd w:id="226"/>
      <w:r/>
      <w:bookmarkEnd w:id="227"/>
      <w:r/>
      <w:bookmarkEnd w:id="228"/>
      <w:r/>
      <w:bookmarkEnd w:id="229"/>
      <w:r/>
      <w:bookmarkEnd w:id="230"/>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231" w:name="_Toc26987"/>
      <w:r/>
      <w:bookmarkStart w:id="232" w:name="_Toc8577"/>
      <w:r/>
      <w:bookmarkStart w:id="233" w:name="_Toc15722"/>
      <w:r/>
      <w:bookmarkStart w:id="234" w:name="_Toc189"/>
      <w:r/>
      <w:bookmarkStart w:id="235" w:name="_Toc14504"/>
      <w:r/>
      <w:bookmarkStart w:id="236" w:name="_Toc32052"/>
      <w:r/>
      <w:bookmarkStart w:id="237" w:name="_Toc18545"/>
      <w:r/>
      <w:bookmarkStart w:id="238" w:name="_Toc22824"/>
      <w:r/>
      <w:bookmarkStart w:id="239" w:name="_Toc26201"/>
      <w:r>
        <w:rPr>
          <w:rFonts w:hint="eastAsia" w:ascii="仿宋" w:hAnsi="仿宋" w:eastAsia="仿宋" w:cs="仿宋"/>
          <w:color w:val="000000"/>
          <w:sz w:val="24"/>
          <w:szCs w:val="24"/>
          <w:highlight w:val="none"/>
        </w:rPr>
        <w:t xml:space="preserve">1</w:t>
      </w:r>
      <w:bookmarkStart w:id="240" w:name="_Toc318581155"/>
      <w:r/>
      <w:bookmarkStart w:id="241" w:name="_Toc312677986"/>
      <w:r/>
      <w:bookmarkStart w:id="242" w:name="_Toc304295521"/>
      <w:r/>
      <w:bookmarkStart w:id="243" w:name="_Toc300934943"/>
      <w:r/>
      <w:bookmarkStart w:id="244" w:name="_Toc303539100"/>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.1 出入现场的权利</w:t>
      </w:r>
      <w:bookmarkEnd w:id="231"/>
      <w:r/>
      <w:bookmarkEnd w:id="232"/>
      <w:r/>
      <w:bookmarkEnd w:id="233"/>
      <w:r/>
      <w:bookmarkEnd w:id="234"/>
      <w:r/>
      <w:bookmarkEnd w:id="235"/>
      <w:r/>
      <w:bookmarkEnd w:id="236"/>
      <w:r/>
      <w:bookmarkEnd w:id="237"/>
      <w:r/>
      <w:bookmarkEnd w:id="238"/>
      <w:r/>
      <w:bookmarkEnd w:id="239"/>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关于出入现场的权利的约定：</w:t>
      </w:r>
      <w:r>
        <w:rPr>
          <w:rFonts w:hint="eastAsia" w:ascii="仿宋" w:hAnsi="仿宋" w:eastAsia="仿宋" w:cs="仿宋"/>
          <w:color w:val="000000"/>
          <w:sz w:val="24"/>
          <w:szCs w:val="24"/>
          <w:highlight w:val="none"/>
          <w:u w:val="single"/>
          <w:lang w:val="en-US" w:eastAsia="zh-CN"/>
        </w:rPr>
        <w:t xml:space="preserve">承包人进驻现场后，现场管理由承包人负责，且承包人应服从监理单位、发包人的管理。禁止与本工程无关人员、车辆进入施工现场，</w:t>
      </w:r>
      <w:r>
        <w:rPr>
          <w:rFonts w:hint="eastAsia" w:ascii="仿宋" w:hAnsi="仿宋" w:eastAsia="仿宋" w:cs="仿宋"/>
          <w:color w:val="000000"/>
          <w:sz w:val="24"/>
          <w:szCs w:val="24"/>
          <w:highlight w:val="none"/>
          <w:u w:val="single"/>
        </w:rPr>
        <w:t xml:space="preserve">如果擅自进入现场，由此而产生的后果由承包人自行负责</w:t>
      </w:r>
      <w:r>
        <w:rPr>
          <w:rFonts w:hint="eastAsia" w:ascii="仿宋" w:hAnsi="仿宋" w:eastAsia="仿宋" w:cs="仿宋"/>
          <w:color w:val="000000"/>
          <w:sz w:val="24"/>
          <w:szCs w:val="24"/>
          <w:highlight w:val="none"/>
        </w:rPr>
        <w:t xml:space="preserve">。</w:t>
      </w:r>
      <w:bookmarkEnd w:id="240"/>
      <w:r/>
      <w:bookmarkEnd w:id="241"/>
      <w:r/>
      <w:bookmarkEnd w:id="242"/>
      <w:r/>
      <w:bookmarkEnd w:id="243"/>
      <w:r/>
      <w:bookmarkEnd w:id="244"/>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245" w:name="_Toc30918"/>
      <w:r/>
      <w:bookmarkStart w:id="246" w:name="_Toc11284"/>
      <w:r/>
      <w:bookmarkStart w:id="247" w:name="_Toc27958"/>
      <w:r/>
      <w:bookmarkStart w:id="248" w:name="_Toc14502"/>
      <w:r/>
      <w:bookmarkStart w:id="249" w:name="_Toc8393"/>
      <w:r/>
      <w:bookmarkStart w:id="250" w:name="_Toc2931"/>
      <w:r/>
      <w:bookmarkStart w:id="251" w:name="_Toc26518"/>
      <w:r/>
      <w:bookmarkStart w:id="252" w:name="_Toc3899"/>
      <w:r/>
      <w:bookmarkStart w:id="253" w:name="_Toc20915"/>
      <w:r/>
      <w:bookmarkStart w:id="254" w:name="_Toc9739"/>
      <w:r>
        <w:rPr>
          <w:rFonts w:hint="eastAsia" w:ascii="仿宋" w:hAnsi="仿宋" w:eastAsia="仿宋" w:cs="仿宋"/>
          <w:color w:val="000000"/>
          <w:sz w:val="24"/>
          <w:szCs w:val="24"/>
          <w:highlight w:val="none"/>
        </w:rPr>
        <w:t xml:space="preserve">1</w:t>
      </w:r>
      <w:bookmarkStart w:id="255" w:name="_Toc318581156"/>
      <w:r/>
      <w:bookmarkStart w:id="256" w:name="_Toc312677987"/>
      <w:r/>
      <w:bookmarkStart w:id="257" w:name="_Toc304295522"/>
      <w:r/>
      <w:bookmarkStart w:id="258" w:name="_Toc300934944"/>
      <w:r/>
      <w:bookmarkStart w:id="259" w:name="_Toc303539101"/>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 </w:t>
      </w:r>
      <w:r>
        <w:rPr>
          <w:rFonts w:hint="eastAsia" w:ascii="仿宋" w:hAnsi="仿宋" w:eastAsia="仿宋" w:cs="仿宋"/>
          <w:color w:val="000000"/>
          <w:sz w:val="24"/>
          <w:szCs w:val="24"/>
          <w:highlight w:val="none"/>
        </w:rPr>
        <w:t xml:space="preserve">场内交通</w:t>
      </w:r>
      <w:bookmarkEnd w:id="245"/>
      <w:r/>
      <w:bookmarkEnd w:id="246"/>
      <w:r/>
      <w:bookmarkEnd w:id="247"/>
      <w:r/>
      <w:bookmarkEnd w:id="248"/>
      <w:r/>
      <w:bookmarkEnd w:id="249"/>
      <w:r/>
      <w:bookmarkEnd w:id="250"/>
      <w:r/>
      <w:bookmarkEnd w:id="251"/>
      <w:r/>
      <w:bookmarkEnd w:id="252"/>
      <w:r/>
      <w:bookmarkEnd w:id="253"/>
      <w:r/>
      <w:bookmarkEnd w:id="254"/>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关于场外交通和场内交通的边界的约定：</w:t>
      </w:r>
      <w:r>
        <w:rPr>
          <w:rFonts w:hint="eastAsia" w:ascii="仿宋" w:hAnsi="仿宋" w:eastAsia="仿宋" w:cs="仿宋"/>
          <w:color w:val="000000"/>
          <w:sz w:val="24"/>
          <w:szCs w:val="24"/>
          <w:highlight w:val="none"/>
          <w:u w:val="single"/>
        </w:rPr>
        <w:t xml:space="preserve">施工场地内和本项目有关的道路</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u w:val="single"/>
          <w:lang w:eastAsia="zh-CN"/>
        </w:rPr>
        <w:outlineLvl w:val="9"/>
      </w:pPr>
      <w:r>
        <w:rPr>
          <w:rFonts w:hint="eastAsia" w:ascii="仿宋" w:hAnsi="仿宋" w:eastAsia="仿宋" w:cs="仿宋"/>
          <w:color w:val="000000"/>
          <w:sz w:val="24"/>
          <w:szCs w:val="24"/>
          <w:highlight w:val="none"/>
        </w:rPr>
        <w:t xml:space="preserve">关于发包人向承包人免费提供满足工程施工需要的场内道路和交通设施的约定：</w:t>
      </w:r>
      <w:r>
        <w:rPr>
          <w:rFonts w:hint="eastAsia" w:ascii="仿宋" w:hAnsi="仿宋" w:eastAsia="仿宋" w:cs="仿宋"/>
          <w:color w:val="000000"/>
          <w:sz w:val="24"/>
          <w:szCs w:val="24"/>
          <w:highlight w:val="none"/>
          <w:u w:val="single"/>
        </w:rPr>
        <w:t xml:space="preserve">交通设施由承包人自备</w:t>
      </w:r>
      <w:r>
        <w:rPr>
          <w:rFonts w:hint="eastAsia" w:ascii="仿宋" w:hAnsi="仿宋" w:eastAsia="仿宋" w:cs="仿宋"/>
          <w:color w:val="000000"/>
          <w:sz w:val="24"/>
          <w:szCs w:val="24"/>
          <w:highlight w:val="none"/>
          <w:u w:val="single"/>
          <w:lang w:eastAsia="zh-CN"/>
        </w:rPr>
        <w:t xml:space="preserve">，部分施工地点机动车辆及人力车辆无法到达，承包人自行考虑运输方式（包括但不限于 人工搬运），该费用已包含在合同价款中，发包人不再另行支付。</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u w:val="single"/>
          <w:lang w:val="en-US" w:eastAsia="zh-CN"/>
        </w:rPr>
        <w:t xml:space="preserve">施工期间，须确保施工场地周边停车场的车辆正常出入、景区正常运营（包括但不限于节假日、公园内的重大活动等产生的短期停工或窝工情况）、游客畅通及安全；另由于承包人施工影响和占用对非改造区域的设施产生不可避免的损坏，由承包人负责维修、更换、保洁、复原等工作。上述费用均已包含在合同价款中，发包人不再另行支付。</w:t>
      </w:r>
      <w:bookmarkEnd w:id="255"/>
      <w:r/>
      <w:bookmarkEnd w:id="256"/>
      <w:r/>
      <w:bookmarkEnd w:id="257"/>
      <w:r/>
      <w:bookmarkEnd w:id="258"/>
      <w:r/>
      <w:bookmarkEnd w:id="259"/>
      <w:r/>
      <w:bookmarkStart w:id="260" w:name="_Toc318581157"/>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 </w:t>
      </w:r>
      <w:r>
        <w:rPr>
          <w:rFonts w:hint="eastAsia" w:ascii="仿宋" w:hAnsi="仿宋" w:eastAsia="仿宋" w:cs="仿宋"/>
          <w:color w:val="000000"/>
          <w:sz w:val="24"/>
          <w:szCs w:val="24"/>
          <w:highlight w:val="none"/>
        </w:rPr>
        <w:t xml:space="preserve">超大件和超重件的运输</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运输超大件或超重件所需的道路和桥梁临时加固改造费用和其他有关费用由</w:t>
      </w:r>
      <w:r>
        <w:rPr>
          <w:rFonts w:hint="eastAsia" w:ascii="仿宋" w:hAnsi="仿宋" w:eastAsia="仿宋" w:cs="仿宋"/>
          <w:color w:val="000000"/>
          <w:sz w:val="24"/>
          <w:szCs w:val="24"/>
          <w:highlight w:val="none"/>
          <w:u w:val="single"/>
        </w:rPr>
        <w:t xml:space="preserve">承包人</w:t>
      </w:r>
      <w:r>
        <w:rPr>
          <w:rFonts w:hint="eastAsia" w:ascii="仿宋" w:hAnsi="仿宋" w:eastAsia="仿宋" w:cs="仿宋"/>
          <w:color w:val="000000"/>
          <w:sz w:val="24"/>
          <w:szCs w:val="24"/>
          <w:highlight w:val="none"/>
        </w:rPr>
        <w:t xml:space="preserve">承担。</w:t>
      </w:r>
      <w:bookmarkEnd w:id="260"/>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261" w:name="_Toc4081"/>
      <w:r/>
      <w:bookmarkStart w:id="262" w:name="_Toc13707"/>
      <w:r/>
      <w:bookmarkStart w:id="263" w:name="_Toc32760"/>
      <w:r/>
      <w:bookmarkStart w:id="264" w:name="_Toc17549"/>
      <w:r/>
      <w:bookmarkStart w:id="265" w:name="_Toc17705"/>
      <w:r/>
      <w:bookmarkStart w:id="266" w:name="_Toc2227"/>
      <w:r/>
      <w:bookmarkStart w:id="267" w:name="_Toc13045"/>
      <w:r/>
      <w:bookmarkStart w:id="268" w:name="_Toc16526"/>
      <w:r/>
      <w:bookmarkStart w:id="269" w:name="_Toc12204"/>
      <w:r/>
      <w:bookmarkStart w:id="270" w:name="_Toc5639"/>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知识产权</w:t>
      </w:r>
      <w:bookmarkEnd w:id="261"/>
      <w:r/>
      <w:bookmarkEnd w:id="262"/>
      <w:r/>
      <w:bookmarkEnd w:id="263"/>
      <w:r/>
      <w:bookmarkEnd w:id="264"/>
      <w:r/>
      <w:bookmarkEnd w:id="265"/>
      <w:r/>
      <w:bookmarkEnd w:id="266"/>
      <w:r/>
      <w:bookmarkEnd w:id="267"/>
      <w:r/>
      <w:bookmarkEnd w:id="268"/>
      <w:r/>
      <w:bookmarkEnd w:id="269"/>
      <w:r/>
      <w:bookmarkEnd w:id="270"/>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1.</w:t>
      </w: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4"/>
          <w:szCs w:val="24"/>
          <w:highlight w:val="none"/>
          <w:u w:val="single"/>
        </w:rPr>
        <w:t xml:space="preserve">归发包人所有</w:t>
      </w:r>
      <w:r>
        <w:rPr>
          <w:rFonts w:hint="eastAsia" w:ascii="仿宋" w:hAnsi="仿宋" w:eastAsia="仿宋" w:cs="仿宋"/>
          <w:color w:val="000000"/>
          <w:sz w:val="24"/>
          <w:szCs w:val="24"/>
          <w:highlight w:val="none"/>
        </w:rPr>
        <w:t xml:space="preserve">。</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关于发包人提供的上述文件的使用限制的要求：</w:t>
      </w:r>
      <w:r>
        <w:rPr>
          <w:rFonts w:hint="eastAsia" w:ascii="仿宋" w:hAnsi="仿宋" w:eastAsia="仿宋" w:cs="仿宋"/>
          <w:color w:val="000000"/>
          <w:sz w:val="24"/>
          <w:szCs w:val="24"/>
          <w:highlight w:val="none"/>
          <w:u w:val="single"/>
        </w:rPr>
        <w:t xml:space="preserve">承包人履行图纸的保密义务，不得将图纸内容泄露给无关的第三方或将图纸用于非发包方同意的本工程以外的其他工程</w:t>
      </w:r>
      <w:r>
        <w:rPr>
          <w:rFonts w:hint="eastAsia" w:ascii="仿宋" w:hAnsi="仿宋" w:eastAsia="仿宋" w:cs="仿宋"/>
          <w:color w:val="000000"/>
          <w:sz w:val="24"/>
          <w:szCs w:val="24"/>
          <w:highlight w:val="none"/>
        </w:rPr>
        <w:t xml:space="preserve">。</w:t>
      </w:r>
      <w:r/>
    </w:p>
    <w:p>
      <w:pPr>
        <w:pageBreakBefore w:val="0"/>
        <w:spacing w:line="360" w:lineRule="auto"/>
        <w:rPr>
          <w:rFonts w:hint="eastAsia" w:ascii="仿宋" w:hAnsi="仿宋" w:eastAsia="仿宋" w:cs="仿宋"/>
          <w:color w:val="000000"/>
          <w:sz w:val="24"/>
          <w:szCs w:val="24"/>
          <w:highlight w:val="none"/>
        </w:rPr>
        <w:outlineLvl w:val="9"/>
      </w:pPr>
      <w:r/>
      <w:bookmarkStart w:id="271" w:name="_Toc13753"/>
      <w:r/>
      <w:bookmarkStart w:id="272" w:name="_Toc29214"/>
      <w:r>
        <w:rPr>
          <w:rFonts w:hint="eastAsia" w:ascii="仿宋" w:hAnsi="仿宋" w:eastAsia="仿宋" w:cs="仿宋"/>
          <w:color w:val="000000"/>
          <w:sz w:val="24"/>
          <w:szCs w:val="24"/>
          <w:highlight w:val="none"/>
        </w:rPr>
        <w:t xml:space="preserve">    1.</w:t>
      </w: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.2 关于承包人为实施工程所编制文件的著作权的归属：</w:t>
      </w:r>
      <w:bookmarkEnd w:id="271"/>
      <w:r/>
      <w:bookmarkEnd w:id="272"/>
      <w:r>
        <w:rPr>
          <w:rFonts w:hint="eastAsia" w:ascii="仿宋" w:hAnsi="仿宋" w:eastAsia="仿宋" w:cs="仿宋"/>
          <w:color w:val="000000"/>
          <w:sz w:val="24"/>
          <w:szCs w:val="24"/>
          <w:highlight w:val="none"/>
          <w:u w:val="single"/>
        </w:rPr>
        <w:t xml:space="preserve">除署名权以外的著作权归发包人所有</w:t>
      </w:r>
      <w:r>
        <w:rPr>
          <w:rFonts w:hint="eastAsia" w:ascii="仿宋" w:hAnsi="仿宋" w:eastAsia="仿宋" w:cs="仿宋"/>
          <w:color w:val="000000"/>
          <w:sz w:val="24"/>
          <w:szCs w:val="24"/>
          <w:highlight w:val="none"/>
        </w:rPr>
        <w:t xml:space="preserve">。</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关于承包人提供的上述文件的使用限制的要求：</w:t>
      </w:r>
      <w:r>
        <w:rPr>
          <w:rFonts w:hint="eastAsia" w:ascii="仿宋" w:hAnsi="仿宋" w:eastAsia="仿宋" w:cs="仿宋"/>
          <w:color w:val="000000"/>
          <w:sz w:val="24"/>
          <w:szCs w:val="24"/>
          <w:highlight w:val="none"/>
          <w:u w:val="single"/>
        </w:rPr>
        <w:t xml:space="preserve">仅限于此工程项目</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273" w:name="_Toc30779"/>
      <w:r/>
      <w:bookmarkStart w:id="274" w:name="_Toc31834"/>
      <w:r/>
      <w:bookmarkStart w:id="275" w:name="_Toc15854"/>
      <w:r/>
      <w:bookmarkStart w:id="276" w:name="_Toc26460"/>
      <w:r/>
      <w:bookmarkStart w:id="277" w:name="_Toc29026"/>
      <w:r/>
      <w:bookmarkStart w:id="278" w:name="_Toc692"/>
      <w:r/>
      <w:bookmarkStart w:id="279" w:name="_Toc25125"/>
      <w:r/>
      <w:bookmarkStart w:id="280" w:name="_Toc16125"/>
      <w:r/>
      <w:bookmarkStart w:id="281" w:name="_Toc20038"/>
      <w:r/>
      <w:bookmarkStart w:id="282" w:name="_Toc4226"/>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 承包人在施工过程中所采用的专利、专有技术、技术秘密的使用费的承担方式：</w:t>
      </w:r>
      <w:r>
        <w:rPr>
          <w:rFonts w:hint="eastAsia" w:ascii="仿宋" w:hAnsi="仿宋" w:eastAsia="仿宋" w:cs="仿宋"/>
          <w:color w:val="000000"/>
          <w:sz w:val="24"/>
          <w:szCs w:val="24"/>
          <w:highlight w:val="none"/>
          <w:u w:val="single"/>
        </w:rPr>
        <w:t xml:space="preserve">如有，将由承包人承担</w:t>
      </w:r>
      <w:r>
        <w:rPr>
          <w:rFonts w:hint="eastAsia" w:ascii="仿宋" w:hAnsi="仿宋" w:eastAsia="仿宋" w:cs="仿宋"/>
          <w:color w:val="000000"/>
          <w:sz w:val="24"/>
          <w:szCs w:val="24"/>
          <w:highlight w:val="none"/>
        </w:rPr>
        <w:t xml:space="preserve">。</w:t>
      </w:r>
      <w:bookmarkEnd w:id="273"/>
      <w:r/>
      <w:bookmarkEnd w:id="274"/>
      <w:r/>
      <w:bookmarkEnd w:id="275"/>
      <w:r/>
      <w:bookmarkEnd w:id="276"/>
      <w:r/>
      <w:bookmarkEnd w:id="277"/>
      <w:r/>
      <w:bookmarkEnd w:id="278"/>
      <w:r/>
      <w:bookmarkEnd w:id="279"/>
      <w:r/>
      <w:bookmarkEnd w:id="280"/>
      <w:r/>
      <w:bookmarkEnd w:id="281"/>
      <w:r/>
      <w:bookmarkEnd w:id="282"/>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rPr>
        <w:t xml:space="preserve">工程量清单错误的修正</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出现工程量清单错误时，是否调整合同价格：</w:t>
      </w:r>
      <w:r>
        <w:rPr>
          <w:rFonts w:hint="eastAsia" w:ascii="仿宋" w:hAnsi="仿宋" w:eastAsia="仿宋" w:cs="仿宋"/>
          <w:color w:val="000000"/>
          <w:sz w:val="24"/>
          <w:szCs w:val="24"/>
          <w:highlight w:val="none"/>
          <w:u w:val="single"/>
        </w:rPr>
        <w:t xml:space="preserve">出现通用条款中第（1）工程量清单存在缺项、漏项的；</w:t>
      </w:r>
      <w:r>
        <w:rPr>
          <w:rFonts w:hint="eastAsia" w:ascii="仿宋" w:hAnsi="仿宋" w:eastAsia="仿宋" w:cs="仿宋"/>
          <w:color w:val="000000"/>
          <w:sz w:val="24"/>
          <w:szCs w:val="24"/>
          <w:highlight w:val="none"/>
          <w:u w:val="single"/>
          <w:lang w:val="en-US" w:eastAsia="zh-CN"/>
        </w:rPr>
        <w:t xml:space="preserve">第</w:t>
      </w:r>
      <w:r>
        <w:rPr>
          <w:rFonts w:hint="eastAsia" w:ascii="仿宋" w:hAnsi="仿宋" w:eastAsia="仿宋" w:cs="仿宋"/>
          <w:color w:val="000000"/>
          <w:sz w:val="24"/>
          <w:szCs w:val="24"/>
          <w:highlight w:val="none"/>
          <w:u w:val="single"/>
        </w:rPr>
        <w:t xml:space="preserve">（3）未按照国家现行计量规范强制性规定计量的条款，可予以调整。</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允许调整合同价格的工程量偏差范围：</w:t>
      </w:r>
      <w:r>
        <w:rPr>
          <w:rFonts w:hint="eastAsia" w:ascii="仿宋" w:hAnsi="仿宋" w:eastAsia="仿宋" w:cs="仿宋"/>
          <w:color w:val="000000"/>
          <w:sz w:val="24"/>
          <w:szCs w:val="24"/>
          <w:highlight w:val="none"/>
          <w:u w:val="single"/>
        </w:rPr>
        <w:t xml:space="preserve">⑴发包人和承包人双方</w:t>
      </w:r>
      <w:r>
        <w:rPr>
          <w:rFonts w:hint="eastAsia" w:ascii="仿宋" w:hAnsi="仿宋" w:eastAsia="仿宋" w:cs="仿宋"/>
          <w:bCs/>
          <w:color w:val="000000"/>
          <w:sz w:val="24"/>
          <w:szCs w:val="24"/>
          <w:highlight w:val="none"/>
          <w:u w:val="single"/>
        </w:rPr>
        <w:t xml:space="preserve">书面</w:t>
      </w:r>
      <w:r>
        <w:rPr>
          <w:rFonts w:hint="eastAsia" w:ascii="仿宋" w:hAnsi="仿宋" w:eastAsia="仿宋" w:cs="仿宋"/>
          <w:color w:val="000000"/>
          <w:sz w:val="24"/>
          <w:szCs w:val="24"/>
          <w:highlight w:val="none"/>
          <w:u w:val="single"/>
        </w:rPr>
        <w:t xml:space="preserve">认可的设计变更；⑵发包人和监理人均</w:t>
      </w:r>
      <w:r>
        <w:rPr>
          <w:rFonts w:hint="eastAsia" w:ascii="仿宋" w:hAnsi="仿宋" w:eastAsia="仿宋" w:cs="仿宋"/>
          <w:bCs/>
          <w:color w:val="000000"/>
          <w:sz w:val="24"/>
          <w:szCs w:val="24"/>
          <w:highlight w:val="none"/>
          <w:u w:val="single"/>
        </w:rPr>
        <w:t xml:space="preserve">书面</w:t>
      </w:r>
      <w:r>
        <w:rPr>
          <w:rFonts w:hint="eastAsia" w:ascii="仿宋" w:hAnsi="仿宋" w:eastAsia="仿宋" w:cs="仿宋"/>
          <w:color w:val="000000"/>
          <w:sz w:val="24"/>
          <w:szCs w:val="24"/>
          <w:highlight w:val="none"/>
          <w:u w:val="single"/>
        </w:rPr>
        <w:t xml:space="preserve">认可的签证；⑶</w:t>
      </w:r>
      <w:r>
        <w:rPr>
          <w:rFonts w:hint="eastAsia" w:ascii="仿宋" w:hAnsi="仿宋" w:eastAsia="仿宋" w:cs="仿宋"/>
          <w:bCs/>
          <w:color w:val="000000"/>
          <w:sz w:val="24"/>
          <w:szCs w:val="24"/>
          <w:highlight w:val="none"/>
          <w:u w:val="single"/>
        </w:rPr>
        <w:t xml:space="preserve">发包人书面认可的</w:t>
      </w:r>
      <w:r>
        <w:rPr>
          <w:rFonts w:hint="eastAsia" w:ascii="仿宋" w:hAnsi="仿宋" w:eastAsia="仿宋" w:cs="仿宋"/>
          <w:color w:val="000000"/>
          <w:sz w:val="24"/>
          <w:szCs w:val="24"/>
          <w:highlight w:val="none"/>
          <w:u w:val="single"/>
        </w:rPr>
        <w:t xml:space="preserve">增减工程量</w:t>
      </w:r>
      <w:r>
        <w:rPr>
          <w:rFonts w:hint="eastAsia" w:ascii="仿宋" w:hAnsi="仿宋" w:eastAsia="仿宋" w:cs="仿宋"/>
          <w:color w:val="000000"/>
          <w:sz w:val="24"/>
          <w:szCs w:val="24"/>
          <w:highlight w:val="none"/>
        </w:rPr>
        <w:t xml:space="preserve">。</w:t>
      </w:r>
      <w:r/>
    </w:p>
    <w:p>
      <w:pPr>
        <w:pageBreakBefore w:val="0"/>
        <w:rPr>
          <w:rFonts w:hint="eastAsia" w:ascii="仿宋" w:hAnsi="仿宋" w:eastAsia="仿宋" w:cs="仿宋"/>
          <w:b/>
          <w:color w:val="000000"/>
          <w:sz w:val="24"/>
          <w:szCs w:val="24"/>
          <w:highlight w:val="none"/>
        </w:rPr>
        <w:outlineLvl w:val="9"/>
      </w:pPr>
      <w:r/>
      <w:bookmarkStart w:id="283" w:name="_Toc351203634"/>
      <w:r>
        <w:rPr>
          <w:rFonts w:hint="eastAsia" w:ascii="仿宋" w:hAnsi="仿宋" w:eastAsia="仿宋" w:cs="仿宋"/>
          <w:color w:val="000000"/>
          <w:sz w:val="24"/>
          <w:szCs w:val="24"/>
          <w:highlight w:val="none"/>
        </w:rPr>
        <w:t xml:space="preserve">2</w:t>
      </w:r>
      <w:bookmarkStart w:id="284" w:name="_Toc296346658"/>
      <w:r/>
      <w:bookmarkStart w:id="285" w:name="_Toc296944496"/>
      <w:r/>
      <w:bookmarkStart w:id="286" w:name="_Toc296347156"/>
      <w:r/>
      <w:bookmarkStart w:id="287" w:name="_Toc297048343"/>
      <w:r/>
      <w:bookmarkStart w:id="288" w:name="_Toc292559867"/>
      <w:r/>
      <w:bookmarkStart w:id="289" w:name="_Toc296890985"/>
      <w:r/>
      <w:bookmarkStart w:id="290" w:name="_Toc296891197"/>
      <w:r/>
      <w:bookmarkStart w:id="291" w:name="_Toc292559362"/>
      <w:r/>
      <w:bookmarkStart w:id="292" w:name="_Toc296503157"/>
      <w:r/>
      <w:bookmarkStart w:id="293" w:name="_Toc297120457"/>
      <w:r>
        <w:rPr>
          <w:rFonts w:hint="eastAsia" w:ascii="仿宋" w:hAnsi="仿宋" w:eastAsia="仿宋" w:cs="仿宋"/>
          <w:color w:val="000000"/>
          <w:sz w:val="24"/>
          <w:szCs w:val="24"/>
          <w:highlight w:val="none"/>
        </w:rPr>
        <w:t xml:space="preserve">. 发包人</w:t>
      </w:r>
      <w:bookmarkEnd w:id="283"/>
      <w:r/>
      <w:bookmarkEnd w:id="284"/>
      <w:r/>
      <w:bookmarkEnd w:id="285"/>
      <w:r/>
      <w:bookmarkEnd w:id="286"/>
      <w:r/>
      <w:bookmarkEnd w:id="287"/>
      <w:r/>
      <w:bookmarkEnd w:id="288"/>
      <w:r/>
      <w:bookmarkEnd w:id="289"/>
      <w:r/>
      <w:bookmarkEnd w:id="290"/>
      <w:r/>
      <w:bookmarkEnd w:id="291"/>
      <w:r/>
      <w:bookmarkEnd w:id="292"/>
      <w:r/>
      <w:bookmarkEnd w:id="293"/>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294" w:name="_Toc22542"/>
      <w:r/>
      <w:bookmarkStart w:id="295" w:name="_Toc4980"/>
      <w:r/>
      <w:bookmarkStart w:id="296" w:name="_Toc19912"/>
      <w:r/>
      <w:bookmarkStart w:id="297" w:name="_Toc24676"/>
      <w:r/>
      <w:bookmarkStart w:id="298" w:name="_Toc786"/>
      <w:r/>
      <w:bookmarkStart w:id="299" w:name="_Toc17904"/>
      <w:r/>
      <w:bookmarkStart w:id="300" w:name="_Toc31957"/>
      <w:r/>
      <w:bookmarkStart w:id="301" w:name="_Toc29964"/>
      <w:r/>
      <w:bookmarkStart w:id="302" w:name="_Toc17494"/>
      <w:r/>
      <w:bookmarkStart w:id="303" w:name="_Toc31953"/>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发包人代表</w:t>
      </w:r>
      <w:bookmarkEnd w:id="294"/>
      <w:r/>
      <w:bookmarkEnd w:id="295"/>
      <w:r/>
      <w:bookmarkEnd w:id="296"/>
      <w:r/>
      <w:bookmarkEnd w:id="297"/>
      <w:r/>
      <w:bookmarkEnd w:id="298"/>
      <w:r/>
      <w:bookmarkEnd w:id="299"/>
      <w:r/>
      <w:bookmarkEnd w:id="300"/>
      <w:r/>
      <w:bookmarkEnd w:id="301"/>
      <w:r/>
      <w:bookmarkEnd w:id="302"/>
      <w:r/>
      <w:bookmarkEnd w:id="303"/>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发包人代表：</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姓    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身份证号：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职    务：</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发包人对发包人代表的授权范围如下：</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发包人对发包人代表的授权范围如下：</w:t>
      </w: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u w:val="single"/>
          <w:lang w:val="en-US" w:eastAsia="zh-CN"/>
        </w:rPr>
        <w:t xml:space="preserve">代为沟通</w:t>
      </w:r>
      <w:r>
        <w:rPr>
          <w:rFonts w:hint="eastAsia" w:ascii="仿宋" w:hAnsi="仿宋" w:eastAsia="仿宋" w:cs="仿宋"/>
          <w:color w:val="000000"/>
          <w:sz w:val="24"/>
          <w:szCs w:val="24"/>
          <w:highlight w:val="none"/>
          <w:u w:val="single"/>
        </w:rPr>
        <w:t xml:space="preserve">承包人提出的顺延工期的签证</w:t>
      </w:r>
      <w:r>
        <w:rPr>
          <w:rFonts w:hint="eastAsia" w:ascii="仿宋" w:hAnsi="仿宋" w:eastAsia="仿宋" w:cs="仿宋"/>
          <w:color w:val="000000"/>
          <w:sz w:val="24"/>
          <w:szCs w:val="24"/>
          <w:highlight w:val="none"/>
          <w:u w:val="single"/>
          <w:lang w:val="en-US" w:eastAsia="zh-CN"/>
        </w:rPr>
        <w:t xml:space="preserve">事宜</w:t>
      </w:r>
      <w:r>
        <w:rPr>
          <w:rFonts w:hint="eastAsia" w:ascii="仿宋" w:hAnsi="仿宋" w:eastAsia="仿宋" w:cs="仿宋"/>
          <w:color w:val="000000"/>
          <w:sz w:val="24"/>
          <w:szCs w:val="24"/>
          <w:highlight w:val="none"/>
          <w:u w:val="single"/>
        </w:rPr>
        <w:t xml:space="preserve">；（2）对发生的不可抗力造成工程无法施工的处置；（3）</w:t>
      </w:r>
      <w:r>
        <w:rPr>
          <w:rFonts w:hint="eastAsia" w:ascii="仿宋" w:hAnsi="仿宋" w:eastAsia="仿宋" w:cs="仿宋"/>
          <w:color w:val="000000"/>
          <w:sz w:val="24"/>
          <w:szCs w:val="24"/>
          <w:highlight w:val="none"/>
          <w:u w:val="single"/>
          <w:lang w:val="en-US" w:eastAsia="zh-CN"/>
        </w:rPr>
        <w:t xml:space="preserve">接收</w:t>
      </w:r>
      <w:r>
        <w:rPr>
          <w:rFonts w:hint="eastAsia" w:ascii="仿宋" w:hAnsi="仿宋" w:eastAsia="仿宋" w:cs="仿宋"/>
          <w:color w:val="000000"/>
          <w:sz w:val="24"/>
          <w:szCs w:val="24"/>
          <w:highlight w:val="none"/>
          <w:u w:val="single"/>
        </w:rPr>
        <w:t xml:space="preserve">设计变更及施工条件变更等有关签证的</w:t>
      </w:r>
      <w:r>
        <w:rPr>
          <w:rFonts w:hint="eastAsia" w:ascii="仿宋" w:hAnsi="仿宋" w:eastAsia="仿宋" w:cs="仿宋"/>
          <w:color w:val="000000"/>
          <w:sz w:val="24"/>
          <w:szCs w:val="24"/>
          <w:highlight w:val="none"/>
          <w:u w:val="single"/>
          <w:lang w:val="en-US" w:eastAsia="zh-CN"/>
        </w:rPr>
        <w:t xml:space="preserve">资料并移交发包人处理</w:t>
      </w:r>
      <w:r>
        <w:rPr>
          <w:rFonts w:hint="eastAsia" w:ascii="仿宋" w:hAnsi="仿宋" w:eastAsia="仿宋" w:cs="仿宋"/>
          <w:color w:val="000000"/>
          <w:sz w:val="24"/>
          <w:szCs w:val="24"/>
          <w:highlight w:val="none"/>
          <w:u w:val="single"/>
        </w:rPr>
        <w:t xml:space="preserve">；（4）主持工程验收；（5）处理和协调外部施工条件；（6）代表发包人行使本合同约定的其它不涉及工期调整、合同价款变更、签证、权利义务处分的日常管理权利和义务。以上事项</w:t>
      </w:r>
      <w:r>
        <w:rPr>
          <w:rFonts w:hint="eastAsia" w:ascii="仿宋" w:hAnsi="仿宋" w:eastAsia="仿宋" w:cs="仿宋"/>
          <w:color w:val="000000"/>
          <w:sz w:val="24"/>
          <w:szCs w:val="24"/>
          <w:highlight w:val="none"/>
          <w:u w:val="single"/>
          <w:lang w:val="en-US" w:eastAsia="zh-CN"/>
        </w:rPr>
        <w:t xml:space="preserve">的最终效力</w:t>
      </w:r>
      <w:r>
        <w:rPr>
          <w:rFonts w:hint="eastAsia" w:ascii="仿宋" w:hAnsi="仿宋" w:eastAsia="仿宋" w:cs="仿宋"/>
          <w:color w:val="000000"/>
          <w:sz w:val="24"/>
          <w:szCs w:val="24"/>
          <w:highlight w:val="none"/>
          <w:u w:val="single"/>
        </w:rPr>
        <w:t xml:space="preserve">除发包人代表书面确认外还需加盖发包人公章</w:t>
      </w:r>
      <w:r>
        <w:rPr>
          <w:rFonts w:hint="eastAsia" w:ascii="仿宋" w:hAnsi="仿宋" w:eastAsia="仿宋" w:cs="仿宋"/>
          <w:color w:val="000000"/>
          <w:sz w:val="24"/>
          <w:szCs w:val="24"/>
          <w:highlight w:val="none"/>
        </w:rPr>
        <w:t xml:space="preserve">。</w:t>
      </w:r>
      <w:r/>
    </w:p>
    <w:p>
      <w:pPr>
        <w:pStyle w:val="943"/>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bCs/>
          <w:color w:val="000000"/>
          <w:sz w:val="24"/>
          <w:szCs w:val="24"/>
          <w:highlight w:val="none"/>
          <w:u w:val="single"/>
        </w:rPr>
        <w:t xml:space="preserve">发包人代表在涉及设计变更、验收、付款及其他须经发包人确定的其他情形前必须得到发包人盖章确认后方可生效。</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304" w:name="_Toc6156"/>
      <w:r/>
      <w:bookmarkStart w:id="305" w:name="_Toc3242"/>
      <w:r/>
      <w:bookmarkStart w:id="306" w:name="_Toc28069"/>
      <w:r/>
      <w:bookmarkStart w:id="307" w:name="_Toc4431"/>
      <w:r/>
      <w:bookmarkStart w:id="308" w:name="_Toc9275"/>
      <w:r/>
      <w:bookmarkStart w:id="309" w:name="_Toc20019"/>
      <w:r/>
      <w:bookmarkStart w:id="310" w:name="_Toc1203"/>
      <w:r/>
      <w:bookmarkStart w:id="311" w:name="_Toc5746"/>
      <w:r/>
      <w:bookmarkStart w:id="312" w:name="_Toc7764"/>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施工现场、施工条件和基础资料的提供</w:t>
      </w:r>
      <w:bookmarkEnd w:id="304"/>
      <w:r/>
      <w:bookmarkEnd w:id="305"/>
      <w:r/>
      <w:bookmarkEnd w:id="306"/>
      <w:r/>
      <w:bookmarkEnd w:id="307"/>
      <w:r/>
      <w:bookmarkEnd w:id="308"/>
      <w:r/>
      <w:bookmarkEnd w:id="309"/>
      <w:r/>
      <w:bookmarkEnd w:id="310"/>
      <w:r/>
      <w:bookmarkEnd w:id="311"/>
      <w:r/>
      <w:bookmarkEnd w:id="312"/>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 提供施工现场</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关于发包人移交施工现场的期限要求：</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.2 提供施工条件</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关于发包人应负责提供施工所需要的条件，包括：（1）</w:t>
      </w:r>
      <w:r>
        <w:rPr>
          <w:rFonts w:hint="eastAsia" w:ascii="仿宋" w:hAnsi="仿宋" w:eastAsia="仿宋" w:cs="仿宋"/>
          <w:color w:val="000000"/>
          <w:sz w:val="24"/>
          <w:szCs w:val="24"/>
          <w:highlight w:val="none"/>
          <w:u w:val="single"/>
        </w:rPr>
        <w:t xml:space="preserve">施工场地具备施工条件的要求及完成的时间：计划工期前将施工现场各种障碍物清除。如发包人认为需承包人积极配合或需要清除的障碍物，承包人应服从安排，配合工作，费用按责任划分。在发生或可能发生前，承包人应制作报价单并经发包人书面同意后方可实施。</w:t>
      </w:r>
      <w:r/>
    </w:p>
    <w:p>
      <w:pPr>
        <w:numPr>
          <w:ilvl w:val="0"/>
          <w:numId w:val="7"/>
        </w:numPr>
        <w:ind w:firstLine="480"/>
        <w:pageBreakBefore w:val="0"/>
        <w:spacing w:line="360" w:lineRule="auto"/>
        <w:rPr>
          <w:rFonts w:hint="eastAsia" w:ascii="仿宋" w:hAnsi="仿宋" w:eastAsia="仿宋" w:cs="仿宋"/>
          <w:bCs/>
          <w:color w:val="000000"/>
          <w:sz w:val="24"/>
          <w:szCs w:val="24"/>
          <w:highlight w:val="none"/>
          <w:u w:val="single"/>
        </w:rPr>
        <w:outlineLvl w:val="9"/>
      </w:pPr>
      <w:r>
        <w:rPr>
          <w:rFonts w:hint="eastAsia" w:ascii="仿宋" w:hAnsi="仿宋" w:eastAsia="仿宋" w:cs="仿宋"/>
          <w:bCs/>
          <w:color w:val="000000"/>
          <w:sz w:val="24"/>
          <w:szCs w:val="24"/>
          <w:highlight w:val="none"/>
          <w:u w:val="single"/>
        </w:rPr>
        <w:t xml:space="preserve">发包人就近协调提供水、电接口，由承包人自行挂表计量，水、电费由承包人承担并向实际提供人交纳，如因城市供电、供水部门等非发包人原因导致的停水、停电，承包人不得向发包人索赔。承包人进场后，如需办理临时水、电设施的，承包人应及时办理相关手续，临时水、电设施维护责</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AUTOTEXT  5578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bCs/>
          <w:color w:val="000000"/>
          <w:sz w:val="24"/>
          <w:szCs w:val="24"/>
          <w:highlight w:val="none"/>
          <w:u w:val="single"/>
        </w:rPr>
        <w:t xml:space="preserve">任和费用由承包人负责</w:t>
      </w:r>
      <w:r>
        <w:rPr>
          <w:rFonts w:hint="eastAsia" w:ascii="仿宋" w:hAnsi="仿宋" w:eastAsia="仿宋" w:cs="仿宋"/>
          <w:bCs/>
          <w:color w:val="000000"/>
          <w:sz w:val="24"/>
          <w:szCs w:val="24"/>
          <w:highlight w:val="none"/>
          <w:u w:val="single"/>
        </w:rPr>
        <w:fldChar w:fldCharType="end"/>
      </w:r>
      <w:r>
        <w:rPr>
          <w:rFonts w:hint="eastAsia" w:ascii="仿宋" w:hAnsi="仿宋" w:eastAsia="仿宋" w:cs="仿宋"/>
          <w:bCs/>
          <w:color w:val="000000"/>
          <w:sz w:val="24"/>
          <w:szCs w:val="24"/>
          <w:highlight w:val="none"/>
          <w:u w:val="single"/>
        </w:rPr>
        <w:t xml:space="preserve">，相关</w:t>
      </w:r>
      <w:r>
        <w:rPr>
          <w:rFonts w:hint="eastAsia" w:ascii="仿宋" w:hAnsi="仿宋" w:eastAsia="仿宋" w:cs="仿宋"/>
          <w:color w:val="000000"/>
          <w:spacing w:val="-4"/>
          <w:sz w:val="24"/>
          <w:szCs w:val="24"/>
          <w:highlight w:val="none"/>
          <w:u w:val="single"/>
        </w:rPr>
        <w:t xml:space="preserve">费用已含在发包价中。</w:t>
      </w:r>
      <w:r/>
    </w:p>
    <w:p>
      <w:pPr>
        <w:numPr>
          <w:ilvl w:val="0"/>
          <w:numId w:val="7"/>
        </w:numPr>
        <w:ind w:firstLine="480"/>
        <w:pageBreakBefore w:val="0"/>
        <w:spacing w:line="360" w:lineRule="auto"/>
        <w:rPr>
          <w:rFonts w:hint="eastAsia" w:ascii="仿宋" w:hAnsi="仿宋" w:eastAsia="仿宋" w:cs="仿宋"/>
          <w:color w:val="000000"/>
          <w:spacing w:val="-4"/>
          <w:sz w:val="24"/>
          <w:szCs w:val="24"/>
          <w:highlight w:val="none"/>
          <w:u w:val="single"/>
        </w:rPr>
        <w:outlineLvl w:val="9"/>
      </w:pPr>
      <w:r>
        <w:rPr>
          <w:rFonts w:hint="eastAsia" w:ascii="仿宋" w:hAnsi="仿宋" w:eastAsia="仿宋" w:cs="仿宋"/>
          <w:bCs/>
          <w:color w:val="000000"/>
          <w:sz w:val="24"/>
          <w:szCs w:val="24"/>
          <w:highlight w:val="none"/>
          <w:u w:val="single"/>
        </w:rPr>
        <w:t xml:space="preserve">承包人已经对场地自行进行踏勘，发包人按现状发包，场地已具备施工条件。若有 不全事项承包人自行完善。</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313" w:name="_Toc15510"/>
      <w:r/>
      <w:bookmarkStart w:id="314" w:name="_Toc11821"/>
      <w:r/>
      <w:bookmarkStart w:id="315" w:name="_Toc14918"/>
      <w:r/>
      <w:bookmarkStart w:id="316" w:name="_Toc16401"/>
      <w:r/>
      <w:bookmarkStart w:id="317" w:name="_Toc29406"/>
      <w:r/>
      <w:bookmarkStart w:id="318" w:name="_Toc11048"/>
      <w:r/>
      <w:bookmarkStart w:id="319" w:name="_Toc21265"/>
      <w:r/>
      <w:bookmarkStart w:id="320" w:name="_Toc3525"/>
      <w:r/>
      <w:bookmarkStart w:id="321" w:name="_Toc16817"/>
      <w:r/>
      <w:bookmarkStart w:id="322" w:name="_Toc584"/>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资金来源证明及支付担保</w:t>
      </w:r>
      <w:bookmarkEnd w:id="313"/>
      <w:r/>
      <w:bookmarkEnd w:id="314"/>
      <w:r/>
      <w:bookmarkEnd w:id="315"/>
      <w:r/>
      <w:bookmarkEnd w:id="316"/>
      <w:r/>
      <w:bookmarkEnd w:id="317"/>
      <w:r/>
      <w:bookmarkEnd w:id="318"/>
      <w:r/>
      <w:bookmarkEnd w:id="319"/>
      <w:r/>
      <w:bookmarkEnd w:id="320"/>
      <w:r/>
      <w:bookmarkEnd w:id="321"/>
      <w:r/>
      <w:bookmarkEnd w:id="322"/>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发包人提供资金来源证明的期限要求：</w:t>
      </w:r>
      <w:r>
        <w:rPr>
          <w:rFonts w:hint="eastAsia" w:ascii="仿宋" w:hAnsi="仿宋" w:eastAsia="仿宋" w:cs="仿宋"/>
          <w:color w:val="000000"/>
          <w:sz w:val="24"/>
          <w:szCs w:val="24"/>
          <w:highlight w:val="none"/>
          <w:u w:val="single"/>
        </w:rPr>
        <w:t xml:space="preserve">不提供</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发包人是否提供支付担保：</w:t>
      </w:r>
      <w:r>
        <w:rPr>
          <w:rFonts w:hint="eastAsia" w:ascii="仿宋" w:hAnsi="仿宋" w:eastAsia="仿宋" w:cs="仿宋"/>
          <w:color w:val="000000"/>
          <w:sz w:val="24"/>
          <w:szCs w:val="24"/>
          <w:highlight w:val="none"/>
          <w:u w:val="single"/>
        </w:rPr>
        <w:t xml:space="preserve">否</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发包人提供支付担保的形式：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bookmarkStart w:id="323" w:name="_Toc351203635"/>
      <w:r/>
      <w:r/>
    </w:p>
    <w:p>
      <w:pPr>
        <w:pageBreakBefore w:val="0"/>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3</w:t>
      </w:r>
      <w:bookmarkStart w:id="324" w:name="_Toc296347157"/>
      <w:r/>
      <w:bookmarkStart w:id="325" w:name="_Toc296503158"/>
      <w:r/>
      <w:bookmarkStart w:id="326" w:name="_Toc297048344"/>
      <w:r/>
      <w:bookmarkStart w:id="327" w:name="_Toc296346659"/>
      <w:r/>
      <w:bookmarkStart w:id="328" w:name="_Toc297120458"/>
      <w:r/>
      <w:bookmarkStart w:id="329" w:name="_Toc292559363"/>
      <w:r/>
      <w:bookmarkStart w:id="330" w:name="_Toc292559868"/>
      <w:r/>
      <w:bookmarkStart w:id="331" w:name="_Toc296891198"/>
      <w:r/>
      <w:bookmarkStart w:id="332" w:name="_Toc296890986"/>
      <w:r/>
      <w:bookmarkStart w:id="333" w:name="_Toc296944497"/>
      <w:r>
        <w:rPr>
          <w:rFonts w:hint="eastAsia" w:ascii="仿宋" w:hAnsi="仿宋" w:eastAsia="仿宋" w:cs="仿宋"/>
          <w:b/>
          <w:color w:val="000000"/>
          <w:sz w:val="24"/>
          <w:szCs w:val="24"/>
          <w:highlight w:val="none"/>
        </w:rPr>
        <w:t xml:space="preserve">. 承包人</w:t>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3.1 承包人的一般义务</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承包人提交的竣工资料的内容：</w:t>
      </w:r>
      <w:r>
        <w:rPr>
          <w:rFonts w:hint="eastAsia" w:ascii="仿宋" w:hAnsi="仿宋" w:eastAsia="仿宋" w:cs="仿宋"/>
          <w:color w:val="000000"/>
          <w:sz w:val="24"/>
          <w:szCs w:val="24"/>
          <w:highlight w:val="none"/>
          <w:u w:val="single"/>
        </w:rPr>
        <w:t xml:space="preserve">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承包人需要提交的竣工资料套数：</w:t>
      </w:r>
      <w:r>
        <w:rPr>
          <w:rFonts w:hint="eastAsia" w:ascii="仿宋" w:hAnsi="仿宋" w:eastAsia="仿宋" w:cs="仿宋"/>
          <w:color w:val="000000"/>
          <w:sz w:val="24"/>
          <w:szCs w:val="24"/>
          <w:highlight w:val="none"/>
          <w:u w:val="single"/>
          <w:lang w:val="en-US" w:eastAsia="zh-CN"/>
        </w:rPr>
        <w:t xml:space="preserve">上述资料</w:t>
      </w:r>
      <w:r>
        <w:rPr>
          <w:rFonts w:hint="eastAsia" w:ascii="仿宋" w:hAnsi="仿宋" w:eastAsia="仿宋" w:cs="仿宋"/>
          <w:color w:val="000000"/>
          <w:sz w:val="24"/>
          <w:szCs w:val="24"/>
          <w:highlight w:val="none"/>
          <w:u w:val="single"/>
        </w:rPr>
        <w:t xml:space="preserve">不少于三套竣工资料原件，</w:t>
      </w:r>
      <w:r>
        <w:rPr>
          <w:rFonts w:hint="eastAsia" w:ascii="仿宋" w:hAnsi="仿宋" w:eastAsia="仿宋" w:cs="仿宋"/>
          <w:color w:val="000000"/>
          <w:sz w:val="24"/>
          <w:szCs w:val="24"/>
          <w:highlight w:val="none"/>
          <w:u w:val="single"/>
          <w:lang w:val="en-US" w:eastAsia="zh-CN"/>
        </w:rPr>
        <w:t xml:space="preserve">三</w:t>
      </w:r>
      <w:r>
        <w:rPr>
          <w:rFonts w:hint="eastAsia" w:ascii="仿宋" w:hAnsi="仿宋" w:eastAsia="仿宋" w:cs="仿宋"/>
          <w:color w:val="000000"/>
          <w:sz w:val="24"/>
          <w:szCs w:val="24"/>
          <w:highlight w:val="none"/>
          <w:u w:val="single"/>
        </w:rPr>
        <w:t xml:space="preserve">套复印件、电子文档一套、竣工图八套</w:t>
      </w:r>
      <w:r>
        <w:rPr>
          <w:rFonts w:hint="eastAsia" w:ascii="仿宋" w:hAnsi="仿宋" w:eastAsia="仿宋" w:cs="仿宋"/>
          <w:color w:val="000000"/>
          <w:sz w:val="24"/>
          <w:szCs w:val="24"/>
          <w:highlight w:val="none"/>
          <w:u w:val="single"/>
          <w:lang w:eastAsia="zh-CN"/>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承包人提交的竣工资料的费用承担：</w:t>
      </w:r>
      <w:r>
        <w:rPr>
          <w:rFonts w:hint="eastAsia" w:ascii="仿宋" w:hAnsi="仿宋" w:eastAsia="仿宋" w:cs="仿宋"/>
          <w:color w:val="000000"/>
          <w:sz w:val="24"/>
          <w:szCs w:val="24"/>
          <w:highlight w:val="none"/>
          <w:u w:val="single"/>
        </w:rPr>
        <w:t xml:space="preserve">由承包人承担，结算时不予调整</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承包人提交的竣工资料移交时间：</w:t>
      </w:r>
      <w:r>
        <w:rPr>
          <w:rFonts w:hint="eastAsia" w:ascii="仿宋" w:hAnsi="仿宋" w:eastAsia="仿宋" w:cs="仿宋"/>
          <w:b w:val="0"/>
          <w:bCs w:val="0"/>
          <w:color w:val="000000"/>
          <w:sz w:val="24"/>
          <w:szCs w:val="24"/>
          <w:highlight w:val="none"/>
          <w:u w:val="none"/>
        </w:rPr>
        <w:t xml:space="preserve">与竣工验收申</w:t>
      </w:r>
      <w:r>
        <w:rPr>
          <w:rFonts w:hint="eastAsia" w:ascii="仿宋" w:hAnsi="仿宋" w:eastAsia="仿宋" w:cs="仿宋"/>
          <w:b w:val="0"/>
          <w:bCs w:val="0"/>
          <w:color w:val="000000"/>
          <w:sz w:val="24"/>
          <w:szCs w:val="24"/>
          <w:highlight w:val="none"/>
          <w:u w:val="single"/>
        </w:rPr>
        <w:t xml:space="preserve">请报告同时提交。工程竣工验收合格后，承包人应在28天内向发包人递交竣工结算报告和完整的结算资料</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承包人提交的竣工资料形式要求：</w:t>
      </w:r>
      <w:r>
        <w:rPr>
          <w:rFonts w:hint="eastAsia" w:ascii="仿宋" w:hAnsi="仿宋" w:eastAsia="仿宋" w:cs="仿宋"/>
          <w:color w:val="000000"/>
          <w:sz w:val="24"/>
          <w:szCs w:val="24"/>
          <w:highlight w:val="none"/>
          <w:u w:val="single"/>
        </w:rPr>
        <w:t xml:space="preserve">书面和电子形式。</w:t>
      </w:r>
      <w:r>
        <w:rPr>
          <w:rFonts w:hint="eastAsia" w:ascii="仿宋" w:hAnsi="仿宋" w:eastAsia="仿宋" w:cs="仿宋"/>
          <w:bCs/>
          <w:color w:val="000000"/>
          <w:sz w:val="24"/>
          <w:szCs w:val="24"/>
          <w:highlight w:val="none"/>
          <w:u w:val="single"/>
        </w:rPr>
        <w:t xml:space="preserve">所有工程资料必须符合工程验收、档案管理及工程结算审计国家、省、市、区相关规定要求</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color w:val="000000"/>
          <w:sz w:val="24"/>
          <w:szCs w:val="24"/>
          <w:highlight w:val="none"/>
        </w:rPr>
        <w:t xml:space="preserve">承包人应履行的其他义务：</w:t>
      </w:r>
      <w:r>
        <w:rPr>
          <w:rFonts w:hint="eastAsia" w:ascii="仿宋" w:hAnsi="仿宋" w:eastAsia="仿宋" w:cs="仿宋"/>
          <w:color w:val="000000"/>
          <w:sz w:val="24"/>
          <w:szCs w:val="24"/>
          <w:highlight w:val="none"/>
          <w:u w:val="single"/>
        </w:rPr>
        <w:t xml:space="preserve">（</w:t>
      </w:r>
      <w:r>
        <w:rPr>
          <w:rFonts w:hint="eastAsia" w:ascii="仿宋" w:hAnsi="仿宋" w:eastAsia="仿宋" w:cs="仿宋"/>
          <w:b w:val="0"/>
          <w:bCs w:val="0"/>
          <w:color w:val="000000"/>
          <w:sz w:val="24"/>
          <w:szCs w:val="24"/>
          <w:highlight w:val="none"/>
          <w:u w:val="single"/>
        </w:rPr>
        <w:t xml:space="preserve">1）承包人应在开工前7天编制出详细的施工组织设计，报监理人和发包人审批。施工组织设计至少应包括：施工技术方案；进度计划（含总进度计划、时间节点进度计划</w:t>
      </w:r>
      <w:r>
        <w:rPr>
          <w:rFonts w:hint="eastAsia" w:ascii="仿宋" w:hAnsi="仿宋" w:eastAsia="仿宋" w:cs="仿宋"/>
          <w:b w:val="0"/>
          <w:bCs w:val="0"/>
          <w:color w:val="000000"/>
          <w:sz w:val="24"/>
          <w:szCs w:val="24"/>
          <w:highlight w:val="none"/>
          <w:u w:val="single"/>
        </w:rPr>
        <w:t xml:space="preserve">等）；全部设备、材料、成品、半成品等需求供应进场计划；人员安排、质保体系、安全文明施工措施、施工机械设备配置情况；其他保证措施（如成品保护、夜间施工及冬雨季施工等）；施工现场优化布置总平面图等内容，对于投标书中的施工组织设计进行的所有变动，其增加费用由承包人自行承担，在工程结算时扣除相应费用。发包人接到监理人报来的施工组织设计后7天内组织审核批准或提出修改意见，发包人批准的施工组织设计可作为工程款支付的参考依据。承包人不按时送审符合要求的施工组织设计，造成发包人无法判断工程进展顺利与否，承包人应向发包人支付</w:t>
      </w:r>
      <w:r>
        <w:rPr>
          <w:rFonts w:hint="eastAsia" w:ascii="仿宋" w:hAnsi="仿宋" w:eastAsia="仿宋" w:cs="仿宋"/>
          <w:b w:val="0"/>
          <w:bCs w:val="0"/>
          <w:color w:val="000000"/>
          <w:sz w:val="24"/>
          <w:szCs w:val="24"/>
          <w:highlight w:val="none"/>
          <w:u w:val="single"/>
          <w:lang w:val="en-US" w:eastAsia="zh-CN"/>
        </w:rPr>
        <w:t xml:space="preserve">2000</w:t>
      </w:r>
      <w:r>
        <w:rPr>
          <w:rFonts w:hint="eastAsia" w:ascii="仿宋" w:hAnsi="仿宋" w:eastAsia="仿宋" w:cs="仿宋"/>
          <w:b w:val="0"/>
          <w:bCs w:val="0"/>
          <w:color w:val="000000"/>
          <w:sz w:val="24"/>
          <w:szCs w:val="24"/>
          <w:highlight w:val="none"/>
          <w:u w:val="single"/>
        </w:rPr>
        <w:t xml:space="preserve">元的违约金。</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（2）</w:t>
      </w:r>
      <w:r>
        <w:rPr>
          <w:rFonts w:hint="eastAsia" w:ascii="仿宋" w:hAnsi="仿宋" w:eastAsia="仿宋" w:cs="仿宋"/>
          <w:color w:val="000000"/>
          <w:sz w:val="24"/>
          <w:szCs w:val="24"/>
          <w:highlight w:val="none"/>
          <w:u w:val="single"/>
        </w:rPr>
        <w:t xml:space="preserve">在每个节点施工前，承包人须提前报工作计划至监理，并由监理、发包人至现场共同确认施工范围和工程量。</w:t>
      </w:r>
      <w:r/>
    </w:p>
    <w:p>
      <w:pPr>
        <w:ind w:firstLine="480"/>
        <w:pageBreakBefore w:val="0"/>
        <w:spacing w:line="360" w:lineRule="auto"/>
        <w:rPr>
          <w:rFonts w:hint="eastAsia" w:ascii="仿宋" w:hAnsi="仿宋" w:eastAsia="仿宋" w:cs="仿宋"/>
          <w:b w:val="0"/>
          <w:bCs w:val="0"/>
          <w:color w:val="000000"/>
          <w:sz w:val="24"/>
          <w:szCs w:val="24"/>
          <w:highlight w:val="none"/>
          <w:u w:val="single"/>
          <w:lang w:val="en-US" w:eastAsia="zh-CN"/>
        </w:rPr>
        <w:outlineLvl w:val="9"/>
      </w:pPr>
      <w:r>
        <w:rPr>
          <w:rFonts w:hint="eastAsia" w:ascii="仿宋" w:hAnsi="仿宋" w:eastAsia="仿宋" w:cs="仿宋"/>
          <w:b w:val="0"/>
          <w:bCs w:val="0"/>
          <w:color w:val="000000"/>
          <w:sz w:val="24"/>
          <w:szCs w:val="24"/>
          <w:highlight w:val="none"/>
          <w:u w:val="single"/>
        </w:rPr>
        <w:t xml:space="preserve">（3）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w:t>
      </w:r>
      <w:r>
        <w:rPr>
          <w:rFonts w:hint="eastAsia" w:ascii="仿宋" w:hAnsi="仿宋" w:eastAsia="仿宋" w:cs="仿宋"/>
          <w:b w:val="0"/>
          <w:bCs w:val="0"/>
          <w:color w:val="000000"/>
          <w:sz w:val="24"/>
          <w:szCs w:val="24"/>
          <w:highlight w:val="none"/>
          <w:u w:val="single"/>
          <w:lang w:val="en-US" w:eastAsia="zh-CN"/>
        </w:rPr>
        <w:t xml:space="preserve">如因此造成发包人损失的，发包人有权在工程款中直接扣减或向承包人全额追偿，扣减或追偿范围包括但不限于赔偿金、罚款、律师费、诉讼费等全部损失。</w:t>
      </w:r>
      <w:r/>
    </w:p>
    <w:p>
      <w:pPr>
        <w:ind w:firstLine="480"/>
        <w:pageBreakBefore w:val="0"/>
        <w:spacing w:line="360" w:lineRule="auto"/>
        <w:rPr>
          <w:rFonts w:hint="eastAsia" w:ascii="仿宋" w:hAnsi="仿宋" w:eastAsia="仿宋" w:cs="仿宋"/>
          <w:b w:val="0"/>
          <w:bCs w:val="0"/>
          <w:color w:val="000000"/>
          <w:sz w:val="24"/>
          <w:szCs w:val="24"/>
          <w:highlight w:val="none"/>
          <w:u w:val="single"/>
          <w:lang w:val="en-US" w:eastAsia="zh-CN"/>
        </w:rPr>
        <w:outlineLvl w:val="9"/>
      </w:pPr>
      <w:r>
        <w:rPr>
          <w:rFonts w:hint="eastAsia" w:ascii="仿宋" w:hAnsi="仿宋" w:eastAsia="仿宋" w:cs="仿宋"/>
          <w:b w:val="0"/>
          <w:bCs w:val="0"/>
          <w:color w:val="000000"/>
          <w:sz w:val="24"/>
          <w:szCs w:val="24"/>
          <w:highlight w:val="none"/>
          <w:u w:val="single"/>
        </w:rPr>
        <w:t xml:space="preserve">（4）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5）负责修建、维修、养护和管理施工所需的临时道路（路基要求压实，能够满足商品砼及钢材等各种材料运输车辆的行走）、管线、临时设施和交通设施，包括维修、养护和管理发包人提供的道路、管线、临时设施和交通设施，并承担相应费用。承包人修建的临时道路和交通设施应免费提供给发包人和监理人及分包单位使用。</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6）承包人应按发包人要求完成工程造价控制目标，并如实进行结算申报，不得高估冒算。若承包人申报的结算经最终审计，核减额超过申报额一定限额，发包人有权认定承包人未如实进行结算申报，承办人按以下方式承担违约金：违约金＝核减额×（10%~15%）+审计费，该违约金直接在审定价中扣除。</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A、当核减额超过申报额10%，不到15%（不含15%）时，违约金＝核减额×10%+发包人支付的所有审计费。</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B、当核减额超过申报额15%及以上时，违约金＝核减额×15%+发包人支付的所有审计费。</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前述违约金、审计费，发包人有权直接从工程结算款中扣除，不足部分有权向承包人继续追偿。</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w:t>
      </w:r>
      <w:r>
        <w:rPr>
          <w:rFonts w:hint="eastAsia" w:ascii="仿宋" w:hAnsi="仿宋" w:eastAsia="仿宋" w:cs="仿宋"/>
          <w:b w:val="0"/>
          <w:bCs w:val="0"/>
          <w:color w:val="000000"/>
          <w:sz w:val="24"/>
          <w:szCs w:val="24"/>
          <w:highlight w:val="none"/>
          <w:u w:val="single"/>
          <w:lang w:val="en-US" w:eastAsia="zh-CN"/>
        </w:rPr>
        <w:t xml:space="preserve">7</w:t>
      </w:r>
      <w:r>
        <w:rPr>
          <w:rFonts w:hint="eastAsia" w:ascii="仿宋" w:hAnsi="仿宋" w:eastAsia="仿宋" w:cs="仿宋"/>
          <w:b w:val="0"/>
          <w:bCs w:val="0"/>
          <w:color w:val="000000"/>
          <w:sz w:val="24"/>
          <w:szCs w:val="24"/>
          <w:highlight w:val="none"/>
          <w:u w:val="single"/>
        </w:rPr>
        <w:t xml:space="preserve">）所有的废水、污水排放应按规定处理后排入排污系统，不得污染环境，由此而引起的后果由承包人自行解决。</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w:t>
      </w:r>
      <w:r>
        <w:rPr>
          <w:rFonts w:hint="eastAsia" w:ascii="仿宋" w:hAnsi="仿宋" w:eastAsia="仿宋" w:cs="仿宋"/>
          <w:b w:val="0"/>
          <w:bCs w:val="0"/>
          <w:color w:val="000000"/>
          <w:sz w:val="24"/>
          <w:szCs w:val="24"/>
          <w:highlight w:val="none"/>
          <w:u w:val="single"/>
          <w:lang w:val="en-US" w:eastAsia="zh-CN"/>
        </w:rPr>
        <w:t xml:space="preserve">8</w:t>
      </w:r>
      <w:r>
        <w:rPr>
          <w:rFonts w:hint="eastAsia" w:ascii="仿宋" w:hAnsi="仿宋" w:eastAsia="仿宋" w:cs="仿宋"/>
          <w:b w:val="0"/>
          <w:bCs w:val="0"/>
          <w:color w:val="000000"/>
          <w:sz w:val="24"/>
          <w:szCs w:val="24"/>
          <w:highlight w:val="none"/>
          <w:u w:val="single"/>
        </w:rPr>
        <w:t xml:space="preserve">）所有的施工垃圾应按照批准的方法运往批准的地点进行处理，生活垃圾应按照城市规定每天集中，纳入城市垃圾处理系统，费用由承包人承担。</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w:t>
      </w:r>
      <w:r>
        <w:rPr>
          <w:rFonts w:hint="eastAsia" w:ascii="仿宋" w:hAnsi="仿宋" w:eastAsia="仿宋" w:cs="仿宋"/>
          <w:b w:val="0"/>
          <w:bCs w:val="0"/>
          <w:color w:val="000000"/>
          <w:sz w:val="24"/>
          <w:szCs w:val="24"/>
          <w:highlight w:val="none"/>
          <w:u w:val="single"/>
          <w:lang w:val="en-US" w:eastAsia="zh-CN"/>
        </w:rPr>
        <w:t xml:space="preserve">9</w:t>
      </w:r>
      <w:r>
        <w:rPr>
          <w:rFonts w:hint="eastAsia" w:ascii="仿宋" w:hAnsi="仿宋" w:eastAsia="仿宋" w:cs="仿宋"/>
          <w:b w:val="0"/>
          <w:bCs w:val="0"/>
          <w:color w:val="000000"/>
          <w:sz w:val="24"/>
          <w:szCs w:val="24"/>
          <w:highlight w:val="none"/>
          <w:u w:val="single"/>
        </w:rPr>
        <w:t xml:space="preserve">）工程未交付前，承包人负责已完工程（含分包工程,如有）的保护工作并承担费用。在此期间如发生损坏的（包括毁损、火灾、丢失等），由承包人负责修复或赔偿。如</w:t>
      </w:r>
      <w:r>
        <w:rPr>
          <w:rFonts w:hint="eastAsia" w:ascii="仿宋" w:hAnsi="仿宋" w:eastAsia="仿宋" w:cs="仿宋"/>
          <w:b w:val="0"/>
          <w:bCs w:val="0"/>
          <w:color w:val="000000"/>
          <w:sz w:val="24"/>
          <w:szCs w:val="24"/>
          <w:highlight w:val="none"/>
          <w:u w:val="single"/>
          <w:lang w:val="en-US" w:eastAsia="zh-CN"/>
        </w:rPr>
        <w:t xml:space="preserve">竣工</w:t>
      </w:r>
      <w:r>
        <w:rPr>
          <w:rFonts w:hint="eastAsia" w:ascii="仿宋" w:hAnsi="仿宋" w:eastAsia="仿宋" w:cs="仿宋"/>
          <w:b w:val="0"/>
          <w:bCs w:val="0"/>
          <w:color w:val="000000"/>
          <w:sz w:val="24"/>
          <w:szCs w:val="24"/>
          <w:highlight w:val="none"/>
          <w:u w:val="single"/>
        </w:rPr>
        <w:t xml:space="preserve">交付后，发包人要求承包人继续保护，费用另行商定。</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（1</w:t>
      </w:r>
      <w:r>
        <w:rPr>
          <w:rFonts w:hint="eastAsia" w:ascii="仿宋" w:hAnsi="仿宋" w:eastAsia="仿宋" w:cs="仿宋"/>
          <w:b w:val="0"/>
          <w:bCs w:val="0"/>
          <w:color w:val="000000"/>
          <w:sz w:val="24"/>
          <w:szCs w:val="24"/>
          <w:highlight w:val="none"/>
          <w:u w:val="single"/>
          <w:lang w:val="en-US" w:eastAsia="zh-CN"/>
        </w:rPr>
        <w:t xml:space="preserve">0</w:t>
      </w:r>
      <w:r>
        <w:rPr>
          <w:rFonts w:hint="eastAsia" w:ascii="仿宋" w:hAnsi="仿宋" w:eastAsia="仿宋" w:cs="仿宋"/>
          <w:b w:val="0"/>
          <w:bCs w:val="0"/>
          <w:color w:val="000000"/>
          <w:sz w:val="24"/>
          <w:szCs w:val="24"/>
          <w:highlight w:val="none"/>
          <w:u w:val="single"/>
        </w:rPr>
        <w:t xml:space="preserve">）做好施工场地周围地下管线和邻近建、构筑物、古树名木的保护和观测工作，由承包人提出迁移或保护方案经发包人同意后实施，其费用由发包人承担，如发生意外造成的财产和人身损失以及由于承包人原因造成的损失，费用由承包人承担。</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（1</w:t>
      </w:r>
      <w:r>
        <w:rPr>
          <w:rFonts w:hint="eastAsia" w:ascii="仿宋" w:hAnsi="仿宋" w:eastAsia="仿宋" w:cs="仿宋"/>
          <w:b w:val="0"/>
          <w:bCs w:val="0"/>
          <w:color w:val="000000"/>
          <w:sz w:val="24"/>
          <w:szCs w:val="24"/>
          <w:highlight w:val="none"/>
          <w:u w:val="single"/>
          <w:lang w:val="en-US" w:eastAsia="zh-CN"/>
        </w:rPr>
        <w:t xml:space="preserve">1</w:t>
      </w:r>
      <w:r>
        <w:rPr>
          <w:rFonts w:hint="eastAsia" w:ascii="仿宋" w:hAnsi="仿宋" w:eastAsia="仿宋" w:cs="仿宋"/>
          <w:b w:val="0"/>
          <w:bCs w:val="0"/>
          <w:color w:val="000000"/>
          <w:sz w:val="24"/>
          <w:szCs w:val="24"/>
          <w:highlight w:val="none"/>
          <w:u w:val="single"/>
        </w:rPr>
        <w:t xml:space="preserve">）承包人负责标段内厕所污水的外抽和场内所有垃圾清除外运及相关的一切费用，若发包人在现场发现不明责任人的垃圾，由承包人负责清除，若承包人不及时清除，则由发包人自行清除，费用由承包人承担。</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（1</w:t>
      </w:r>
      <w:r>
        <w:rPr>
          <w:rFonts w:hint="eastAsia" w:ascii="仿宋" w:hAnsi="仿宋" w:eastAsia="仿宋" w:cs="仿宋"/>
          <w:b w:val="0"/>
          <w:bCs w:val="0"/>
          <w:color w:val="000000"/>
          <w:sz w:val="24"/>
          <w:szCs w:val="24"/>
          <w:highlight w:val="none"/>
          <w:u w:val="single"/>
          <w:lang w:val="en-US" w:eastAsia="zh-CN"/>
        </w:rPr>
        <w:t xml:space="preserve">2</w:t>
      </w:r>
      <w:r>
        <w:rPr>
          <w:rFonts w:hint="eastAsia" w:ascii="仿宋" w:hAnsi="仿宋" w:eastAsia="仿宋" w:cs="仿宋"/>
          <w:b w:val="0"/>
          <w:bCs w:val="0"/>
          <w:color w:val="000000"/>
          <w:sz w:val="24"/>
          <w:szCs w:val="24"/>
          <w:highlight w:val="none"/>
          <w:u w:val="single"/>
        </w:rPr>
        <w:t xml:space="preserve">）承包人的所有雇员和代表都应穿戴整齐，行为文明。要佩带由承包人提供的工作证，工作证上应标明姓名、职务及编号，在现场期间应一直佩带在胸前。承包人的所有机械及设备都应醒目地标注承包人的名称。</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（1</w:t>
      </w:r>
      <w:r>
        <w:rPr>
          <w:rFonts w:hint="eastAsia" w:ascii="仿宋" w:hAnsi="仿宋" w:eastAsia="仿宋" w:cs="仿宋"/>
          <w:b w:val="0"/>
          <w:bCs w:val="0"/>
          <w:color w:val="000000"/>
          <w:sz w:val="24"/>
          <w:szCs w:val="24"/>
          <w:highlight w:val="none"/>
          <w:u w:val="single"/>
          <w:lang w:val="en-US" w:eastAsia="zh-CN"/>
        </w:rPr>
        <w:t xml:space="preserve">3</w:t>
      </w:r>
      <w:r>
        <w:rPr>
          <w:rFonts w:hint="eastAsia" w:ascii="仿宋" w:hAnsi="仿宋" w:eastAsia="仿宋" w:cs="仿宋"/>
          <w:b w:val="0"/>
          <w:bCs w:val="0"/>
          <w:color w:val="000000"/>
          <w:sz w:val="24"/>
          <w:szCs w:val="24"/>
          <w:highlight w:val="none"/>
          <w:u w:val="single"/>
        </w:rPr>
        <w:t xml:space="preserve">）各级政府相关管理部门对施工现场进行的有关建筑工程安全防护、文明施工的各种检查而发生的费用，无论在投标报价中是否单独列出均由承包人承担。</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（1</w:t>
      </w:r>
      <w:r>
        <w:rPr>
          <w:rFonts w:hint="eastAsia" w:ascii="仿宋" w:hAnsi="仿宋" w:eastAsia="仿宋" w:cs="仿宋"/>
          <w:b w:val="0"/>
          <w:bCs w:val="0"/>
          <w:color w:val="000000"/>
          <w:sz w:val="24"/>
          <w:szCs w:val="24"/>
          <w:highlight w:val="none"/>
          <w:u w:val="single"/>
          <w:lang w:val="en-US" w:eastAsia="zh-CN"/>
        </w:rPr>
        <w:t xml:space="preserve">4</w:t>
      </w:r>
      <w:r>
        <w:rPr>
          <w:rFonts w:hint="eastAsia" w:ascii="仿宋" w:hAnsi="仿宋" w:eastAsia="仿宋" w:cs="仿宋"/>
          <w:b w:val="0"/>
          <w:bCs w:val="0"/>
          <w:color w:val="000000"/>
          <w:sz w:val="24"/>
          <w:szCs w:val="24"/>
          <w:highlight w:val="none"/>
          <w:u w:val="single"/>
        </w:rPr>
        <w:t xml:space="preserve">）保持场地整洁卫生，承包人要制定生活和环境卫生管理制度，要搞好职工宿舍卫生和食堂的饮食卫生；要设置水冲式厕所，并做好厕所保洁工作。临设搭建须经业主批准，且应整齐美观。</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（1</w:t>
      </w:r>
      <w:r>
        <w:rPr>
          <w:rFonts w:hint="eastAsia" w:ascii="仿宋" w:hAnsi="仿宋" w:eastAsia="仿宋" w:cs="仿宋"/>
          <w:b w:val="0"/>
          <w:bCs w:val="0"/>
          <w:color w:val="000000"/>
          <w:sz w:val="24"/>
          <w:szCs w:val="24"/>
          <w:highlight w:val="none"/>
          <w:u w:val="single"/>
          <w:lang w:val="en-US" w:eastAsia="zh-CN"/>
        </w:rPr>
        <w:t xml:space="preserve">5</w:t>
      </w:r>
      <w:r>
        <w:rPr>
          <w:rFonts w:hint="eastAsia" w:ascii="仿宋" w:hAnsi="仿宋" w:eastAsia="仿宋" w:cs="仿宋"/>
          <w:b w:val="0"/>
          <w:bCs w:val="0"/>
          <w:color w:val="000000"/>
          <w:sz w:val="24"/>
          <w:szCs w:val="24"/>
          <w:highlight w:val="none"/>
          <w:u w:val="single"/>
        </w:rPr>
        <w:t xml:space="preserve">）承包人应承担现场道路、房屋、设施设备等既有成品的保护责任，所需费用已含在合同价款内，如因承包人责任损坏，承包人负责赔偿。</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（1</w:t>
      </w:r>
      <w:r>
        <w:rPr>
          <w:rFonts w:hint="eastAsia" w:ascii="仿宋" w:hAnsi="仿宋" w:eastAsia="仿宋" w:cs="仿宋"/>
          <w:b w:val="0"/>
          <w:bCs w:val="0"/>
          <w:color w:val="000000"/>
          <w:sz w:val="24"/>
          <w:szCs w:val="24"/>
          <w:highlight w:val="none"/>
          <w:u w:val="single"/>
          <w:lang w:val="en-US" w:eastAsia="zh-CN"/>
        </w:rPr>
        <w:t xml:space="preserve">6</w:t>
      </w:r>
      <w:r>
        <w:rPr>
          <w:rFonts w:hint="eastAsia" w:ascii="仿宋" w:hAnsi="仿宋" w:eastAsia="仿宋" w:cs="仿宋"/>
          <w:b w:val="0"/>
          <w:bCs w:val="0"/>
          <w:color w:val="000000"/>
          <w:sz w:val="24"/>
          <w:szCs w:val="24"/>
          <w:highlight w:val="none"/>
          <w:u w:val="single"/>
        </w:rPr>
        <w:t xml:space="preserve">）如果承包人发现发包方提供的图纸或其他工程资料存在明显的错误或不合理，不提出异议，造成后果，承包方应承担由此造成的一切损失。</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b w:val="0"/>
          <w:bCs w:val="0"/>
          <w:color w:val="000000"/>
          <w:sz w:val="24"/>
          <w:szCs w:val="24"/>
          <w:highlight w:val="none"/>
          <w:u w:val="single"/>
        </w:rPr>
        <w:t xml:space="preserve">（1</w:t>
      </w:r>
      <w:r>
        <w:rPr>
          <w:rFonts w:hint="eastAsia" w:ascii="仿宋" w:hAnsi="仿宋" w:eastAsia="仿宋" w:cs="仿宋"/>
          <w:b w:val="0"/>
          <w:bCs w:val="0"/>
          <w:color w:val="000000"/>
          <w:sz w:val="24"/>
          <w:szCs w:val="24"/>
          <w:highlight w:val="none"/>
          <w:u w:val="single"/>
          <w:lang w:val="en-US" w:eastAsia="zh-CN"/>
        </w:rPr>
        <w:t xml:space="preserve">7</w:t>
      </w:r>
      <w:r>
        <w:rPr>
          <w:rFonts w:hint="eastAsia" w:ascii="仿宋" w:hAnsi="仿宋" w:eastAsia="仿宋" w:cs="仿宋"/>
          <w:b w:val="0"/>
          <w:bCs w:val="0"/>
          <w:color w:val="000000"/>
          <w:sz w:val="24"/>
          <w:szCs w:val="24"/>
          <w:highlight w:val="none"/>
          <w:u w:val="single"/>
        </w:rPr>
        <w:t xml:space="preserve">）若条件允许，承包人自行协调相关产权</w:t>
      </w:r>
      <w:r>
        <w:rPr>
          <w:rFonts w:hint="eastAsia" w:ascii="仿宋" w:hAnsi="仿宋" w:eastAsia="仿宋" w:cs="仿宋"/>
          <w:b w:val="0"/>
          <w:bCs w:val="0"/>
          <w:color w:val="000000"/>
          <w:sz w:val="24"/>
          <w:szCs w:val="24"/>
          <w:highlight w:val="none"/>
          <w:u w:val="single"/>
        </w:rPr>
        <w:t xml:space="preserve">单位提供临时住宿用房（费用由承包人承担）。但相关产权单位需使用该临时用房时，承包人自行安排临时设施，措施费中的临时设施费不再调整。施工现场场地使用必须无条件接受发包人规定的区域，临时设施搭建的标准必须满足与质量要求相配套的标准化现场要求。围挡统一使用彩钢板，办公、生活用房统一使用彩钢板活动房。临时用房的结构应确保安全，要求上报公司，并得到技术负责人安检确认。竣工验收合格后办理竣工结算前，在发包人指定的时间内清运建筑垃圾并拆除临时设施，施工人员全部撤离现场。有配合审计及监理工作的义务，及时处理好现场各类事务。</w:t>
      </w:r>
      <w:r/>
    </w:p>
    <w:p>
      <w:pPr>
        <w:ind w:firstLine="480"/>
        <w:pageBreakBefore w:val="0"/>
        <w:spacing w:line="360" w:lineRule="auto"/>
        <w:rPr>
          <w:rFonts w:hint="eastAsia" w:ascii="仿宋" w:hAnsi="仿宋" w:eastAsia="仿宋" w:cs="仿宋"/>
          <w:sz w:val="24"/>
          <w:szCs w:val="24"/>
          <w:highlight w:val="none"/>
          <w:u w:val="none"/>
        </w:rPr>
        <w:outlineLvl w:val="9"/>
      </w:pPr>
      <w:r>
        <w:rPr>
          <w:rFonts w:hint="eastAsia" w:ascii="仿宋" w:hAnsi="仿宋" w:eastAsia="仿宋" w:cs="仿宋"/>
          <w:b w:val="0"/>
          <w:bCs w:val="0"/>
          <w:color w:val="000000"/>
          <w:sz w:val="24"/>
          <w:szCs w:val="24"/>
          <w:highlight w:val="none"/>
          <w:u w:val="none"/>
        </w:rPr>
        <w:t xml:space="preserve">（1</w:t>
      </w:r>
      <w:r>
        <w:rPr>
          <w:rFonts w:hint="eastAsia" w:ascii="仿宋" w:hAnsi="仿宋" w:eastAsia="仿宋" w:cs="仿宋"/>
          <w:b w:val="0"/>
          <w:bCs w:val="0"/>
          <w:color w:val="000000"/>
          <w:sz w:val="24"/>
          <w:szCs w:val="24"/>
          <w:highlight w:val="none"/>
          <w:u w:val="none"/>
          <w:lang w:val="en-US" w:eastAsia="zh-CN"/>
        </w:rPr>
        <w:t xml:space="preserve">8</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sz w:val="24"/>
          <w:szCs w:val="24"/>
          <w:highlight w:val="none"/>
          <w:u w:val="none"/>
        </w:rPr>
        <w:t xml:space="preserve">如有材料需要检测，发包人委托检测机构所发生的工程质量见证取样检测费用及本工程涉及到的所有专项检验费用由发包人承担，若因承包人原因导致检测不合格的，重新检测费用、工期延误责任及其他新增费用由承包人承担发包人委托的检没测、承包人需为检测提供配合，提供必要的作业时间和作业条件，相关检测配合费用（如检测材料、检测试件制作、取样送检交通费用等） 已包含在合同价款中，发包人不再另行支付。</w:t>
      </w:r>
      <w:r/>
    </w:p>
    <w:p>
      <w:pPr>
        <w:ind w:firstLine="480"/>
        <w:pageBreakBefore w:val="0"/>
        <w:spacing w:line="360" w:lineRule="auto"/>
        <w:rPr>
          <w:rFonts w:hint="eastAsia" w:ascii="仿宋" w:hAnsi="仿宋" w:eastAsia="仿宋" w:cs="仿宋"/>
          <w:sz w:val="24"/>
          <w:szCs w:val="24"/>
          <w:highlight w:val="none"/>
          <w:u w:val="none"/>
        </w:rPr>
        <w:outlineLvl w:val="9"/>
      </w:pPr>
      <w:r>
        <w:rPr>
          <w:rFonts w:hint="eastAsia" w:ascii="仿宋" w:hAnsi="仿宋" w:eastAsia="仿宋" w:cs="仿宋"/>
          <w:b w:val="0"/>
          <w:bCs w:val="0"/>
          <w:color w:val="000000"/>
          <w:sz w:val="24"/>
          <w:szCs w:val="24"/>
          <w:highlight w:val="none"/>
          <w:u w:val="none"/>
        </w:rPr>
        <w:t xml:space="preserve">（1</w:t>
      </w:r>
      <w:r>
        <w:rPr>
          <w:rFonts w:hint="eastAsia" w:ascii="仿宋" w:hAnsi="仿宋" w:eastAsia="仿宋" w:cs="仿宋"/>
          <w:b w:val="0"/>
          <w:bCs w:val="0"/>
          <w:color w:val="000000"/>
          <w:sz w:val="24"/>
          <w:szCs w:val="24"/>
          <w:highlight w:val="none"/>
          <w:u w:val="none"/>
          <w:lang w:val="en-US" w:eastAsia="zh-CN"/>
        </w:rPr>
        <w:t xml:space="preserve">9</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sz w:val="24"/>
          <w:szCs w:val="24"/>
          <w:highlight w:val="none"/>
          <w:u w:val="none"/>
        </w:rPr>
        <w:t xml:space="preserve">发包人有权根据建设需求增加或减少合同范围内分部分项工程，承包人不得以此提出索赔。</w:t>
      </w:r>
      <w:r/>
    </w:p>
    <w:p>
      <w:pPr>
        <w:ind w:firstLine="480"/>
        <w:pageBreakBefore w:val="0"/>
        <w:spacing w:line="360" w:lineRule="auto"/>
        <w:rPr>
          <w:rFonts w:hint="eastAsia" w:ascii="仿宋" w:hAnsi="仿宋" w:eastAsia="仿宋" w:cs="仿宋"/>
          <w:sz w:val="24"/>
          <w:szCs w:val="24"/>
          <w:highlight w:val="none"/>
          <w:u w:val="none"/>
        </w:rPr>
        <w:outlineLvl w:val="9"/>
      </w:pP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lang w:val="en-US" w:eastAsia="zh-CN"/>
        </w:rPr>
        <w:t xml:space="preserve">20</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sz w:val="24"/>
          <w:szCs w:val="24"/>
          <w:highlight w:val="none"/>
          <w:u w:val="none"/>
        </w:rPr>
        <w:t xml:space="preserve">承包人进场使用设备、材料未报验的，承担5000元/次违约金，使用设备材料不符合要求的承担10000元/次违约金，同时应更换符合要求设备、材料，并自行承担相应损失</w:t>
      </w:r>
      <w:r>
        <w:rPr>
          <w:rFonts w:hint="eastAsia" w:ascii="仿宋" w:hAnsi="仿宋" w:eastAsia="仿宋" w:cs="仿宋"/>
          <w:sz w:val="24"/>
          <w:szCs w:val="24"/>
          <w:highlight w:val="none"/>
          <w:u w:val="none"/>
          <w:lang w:eastAsia="zh-CN"/>
        </w:rPr>
        <w:t xml:space="preserve">。</w:t>
      </w:r>
      <w:r/>
    </w:p>
    <w:p>
      <w:pPr>
        <w:ind w:firstLine="48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lang w:val="en-US" w:eastAsia="zh-CN"/>
        </w:rPr>
        <w:t xml:space="preserve">21</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sz w:val="24"/>
          <w:szCs w:val="24"/>
          <w:highlight w:val="none"/>
          <w:u w:val="none"/>
        </w:rPr>
        <w:t xml:space="preserve">承包人应严格执行《保障农民工工资支付条例》（国务院第 724 号令）、《省住房城 乡建设厅关于认真</w:t>
      </w:r>
      <w:r>
        <w:rPr>
          <w:rFonts w:hint="eastAsia" w:ascii="仿宋" w:hAnsi="仿宋" w:eastAsia="仿宋" w:cs="仿宋"/>
          <w:sz w:val="24"/>
          <w:szCs w:val="24"/>
          <w:highlight w:val="none"/>
        </w:rPr>
        <w:t xml:space="preserve">贯彻落实国务院保障农民工工资支付条例扎实推进建筑工人实名制管理工作通知》（苏建建管[2020]77 号）、《关于印发〈南京市工程建设领域农民工工资专用账户管理办法〉的通知》（宁建建监字【2020】3 号）文件及现行相关等文件要求实施，强化建筑工人实名制管理，并在开工前开设农民工工资专用账户。因承包人未及时支付工人工资引起的纠纷，发包人不承担任何责任，且如因为承包人拖欠工资导致发包人声誉或者财产受损，承包人应当赔偿发包人一切损失。</w:t>
      </w:r>
      <w:r/>
    </w:p>
    <w:p>
      <w:pPr>
        <w:ind w:firstLine="48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b w:val="0"/>
          <w:bCs w:val="0"/>
          <w:color w:val="000000"/>
          <w:sz w:val="24"/>
          <w:szCs w:val="24"/>
          <w:highlight w:val="none"/>
          <w:u w:val="single"/>
        </w:rPr>
        <w:t xml:space="preserve">（</w:t>
      </w:r>
      <w:r>
        <w:rPr>
          <w:rFonts w:hint="eastAsia" w:ascii="仿宋" w:hAnsi="仿宋" w:eastAsia="仿宋" w:cs="仿宋"/>
          <w:b w:val="0"/>
          <w:bCs w:val="0"/>
          <w:color w:val="000000"/>
          <w:sz w:val="24"/>
          <w:szCs w:val="24"/>
          <w:highlight w:val="none"/>
          <w:u w:val="single"/>
          <w:lang w:val="en-US" w:eastAsia="zh-CN"/>
        </w:rPr>
        <w:t xml:space="preserve">22</w:t>
      </w:r>
      <w:r>
        <w:rPr>
          <w:rFonts w:hint="eastAsia" w:ascii="仿宋" w:hAnsi="仿宋" w:eastAsia="仿宋" w:cs="仿宋"/>
          <w:b w:val="0"/>
          <w:bCs w:val="0"/>
          <w:color w:val="000000"/>
          <w:sz w:val="24"/>
          <w:szCs w:val="24"/>
          <w:highlight w:val="none"/>
          <w:u w:val="single"/>
        </w:rPr>
        <w:t xml:space="preserve">）</w:t>
      </w:r>
      <w:r>
        <w:rPr>
          <w:rFonts w:hint="eastAsia" w:ascii="仿宋" w:hAnsi="仿宋" w:eastAsia="仿宋" w:cs="仿宋"/>
          <w:sz w:val="24"/>
          <w:szCs w:val="24"/>
          <w:highlight w:val="none"/>
        </w:rPr>
        <w:t xml:space="preserve">承包人负责在施工过程中涉及到的与相关单位的外部协调工作，并按相关部门要求的时限及标准办理所有相关手续，并承担所发生的一切费用，所发生费用已含在合同价款中。承包人须协助发包人办理在施工过程中遇到的相关事宜。</w:t>
      </w:r>
      <w:r/>
    </w:p>
    <w:p>
      <w:pPr>
        <w:ind w:firstLine="48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b w:val="0"/>
          <w:bCs w:val="0"/>
          <w:color w:val="000000"/>
          <w:sz w:val="24"/>
          <w:szCs w:val="24"/>
          <w:highlight w:val="none"/>
          <w:u w:val="single"/>
        </w:rPr>
        <w:t xml:space="preserve">（</w:t>
      </w:r>
      <w:r>
        <w:rPr>
          <w:rFonts w:hint="eastAsia" w:ascii="仿宋" w:hAnsi="仿宋" w:eastAsia="仿宋" w:cs="仿宋"/>
          <w:b w:val="0"/>
          <w:bCs w:val="0"/>
          <w:color w:val="000000"/>
          <w:sz w:val="24"/>
          <w:szCs w:val="24"/>
          <w:highlight w:val="none"/>
          <w:u w:val="single"/>
          <w:lang w:val="en-US" w:eastAsia="zh-CN"/>
        </w:rPr>
        <w:t xml:space="preserve">23</w:t>
      </w:r>
      <w:r>
        <w:rPr>
          <w:rFonts w:hint="eastAsia" w:ascii="仿宋" w:hAnsi="仿宋" w:eastAsia="仿宋" w:cs="仿宋"/>
          <w:b w:val="0"/>
          <w:bCs w:val="0"/>
          <w:color w:val="000000"/>
          <w:sz w:val="24"/>
          <w:szCs w:val="24"/>
          <w:highlight w:val="none"/>
          <w:u w:val="single"/>
        </w:rPr>
        <w:t xml:space="preserve">）</w:t>
      </w:r>
      <w:r>
        <w:rPr>
          <w:rFonts w:hint="eastAsia" w:ascii="仿宋" w:hAnsi="仿宋" w:eastAsia="仿宋" w:cs="仿宋"/>
          <w:sz w:val="24"/>
          <w:szCs w:val="24"/>
          <w:highlight w:val="none"/>
        </w:rPr>
        <w:t xml:space="preserve">承包人必须自行踏勘施工现场，熟悉现场地形和周围环境（山体），了解一切可能影 响施工、投标报价的因素，且承包人应对自行获得的资料、信息的正确性负全部责任，因此所需费用自行承担。中标后不得以不完全了解施工现场为由，而提出额外的赔偿、补偿、增加费和延长工期等要求，对此发包人可不予采纳。涉及到安全、扬尘较大的区域，承包人需封闭施工，所发生费用已含在合同价款中，后期不再增加。</w:t>
      </w:r>
      <w:r/>
    </w:p>
    <w:p>
      <w:pPr>
        <w:ind w:firstLine="480"/>
        <w:pageBreakBefore w:val="0"/>
        <w:spacing w:line="360" w:lineRule="auto"/>
        <w:rPr>
          <w:rFonts w:hint="eastAsia" w:ascii="仿宋" w:hAnsi="仿宋" w:eastAsia="仿宋" w:cs="仿宋"/>
          <w:b w:val="0"/>
          <w:bCs w:val="0"/>
          <w:color w:val="000000"/>
          <w:sz w:val="24"/>
          <w:szCs w:val="24"/>
          <w:highlight w:val="none"/>
          <w:u w:val="single"/>
        </w:rPr>
        <w:outlineLvl w:val="9"/>
      </w:pPr>
      <w:r>
        <w:rPr>
          <w:rFonts w:hint="eastAsia" w:ascii="仿宋" w:hAnsi="仿宋" w:eastAsia="仿宋" w:cs="仿宋"/>
          <w:sz w:val="24"/>
          <w:szCs w:val="24"/>
          <w:highlight w:val="none"/>
          <w:lang w:val="en-US" w:eastAsia="zh-CN"/>
        </w:rPr>
        <w:t xml:space="preserve">（24）承包人如违反上述规定及要求，造成第三方维权或者调查处罚的，相关的损失由承包人承担，如发包人因此遭受损失，有权在工程款中直接扣减或者向承包人单独追偿，扣减或追偿的范围包括但不限于赔偿金、罚款、律师费、诉讼费等全部损失。</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3.2 项目经理</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3.2.1 项目经理：</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姓    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身份证号：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p>
    <w:p>
      <w:pPr>
        <w:ind w:firstLine="480"/>
        <w:jc w:val="left"/>
        <w:pageBreakBefore w:val="0"/>
        <w:spacing w:line="360" w:lineRule="auto"/>
        <w:widowControl/>
        <w:rPr>
          <w:rFonts w:hint="eastAsia" w:ascii="仿宋" w:hAnsi="仿宋" w:eastAsia="仿宋" w:cs="仿宋"/>
          <w:bCs/>
          <w:color w:val="000000"/>
          <w:sz w:val="24"/>
          <w:szCs w:val="24"/>
          <w:highlight w:val="none"/>
          <w:u w:val="single"/>
        </w:rPr>
        <w:outlineLvl w:val="9"/>
      </w:pPr>
      <w:r>
        <w:rPr>
          <w:rFonts w:hint="eastAsia" w:ascii="仿宋" w:hAnsi="仿宋" w:eastAsia="仿宋" w:cs="仿宋"/>
          <w:color w:val="000000"/>
          <w:sz w:val="24"/>
          <w:szCs w:val="24"/>
          <w:highlight w:val="none"/>
        </w:rPr>
        <w:t xml:space="preserve">承包人对项目经理的授权范围如下：</w:t>
      </w:r>
      <w:r>
        <w:rPr>
          <w:rFonts w:hint="eastAsia" w:ascii="仿宋" w:hAnsi="仿宋" w:eastAsia="仿宋" w:cs="仿宋"/>
          <w:color w:val="000000"/>
          <w:sz w:val="24"/>
          <w:szCs w:val="24"/>
          <w:highlight w:val="none"/>
          <w:u w:val="single"/>
        </w:rPr>
        <w:t xml:space="preserve">（1）</w:t>
      </w:r>
      <w:r>
        <w:rPr>
          <w:rFonts w:hint="eastAsia" w:ascii="仿宋" w:hAnsi="仿宋" w:eastAsia="仿宋" w:cs="仿宋"/>
          <w:bCs/>
          <w:color w:val="000000"/>
          <w:sz w:val="24"/>
          <w:szCs w:val="24"/>
          <w:highlight w:val="none"/>
          <w:u w:val="single"/>
        </w:rPr>
        <w:fldChar w:fldCharType="begin"/>
      </w:r>
      <w:r>
        <w:rPr>
          <w:rFonts w:hint="eastAsia" w:ascii="仿宋" w:hAnsi="仿宋" w:eastAsia="仿宋" w:cs="仿宋"/>
          <w:bCs/>
          <w:color w:val="000000"/>
          <w:sz w:val="24"/>
          <w:szCs w:val="24"/>
          <w:highlight w:val="none"/>
          <w:u w:val="single"/>
        </w:rPr>
        <w:instrText xml:space="preserve"> AUTOTEXT  5597 \* MERGEFORMAT </w:instrText>
      </w:r>
      <w:r>
        <w:rPr>
          <w:rFonts w:hint="eastAsia" w:ascii="仿宋" w:hAnsi="仿宋" w:eastAsia="仿宋" w:cs="仿宋"/>
          <w:bCs/>
          <w:color w:val="000000"/>
          <w:sz w:val="24"/>
          <w:szCs w:val="24"/>
          <w:highlight w:val="none"/>
          <w:u w:val="single"/>
        </w:rPr>
        <w:fldChar w:fldCharType="separate"/>
      </w:r>
      <w:r>
        <w:rPr>
          <w:rFonts w:hint="eastAsia" w:ascii="仿宋" w:hAnsi="仿宋" w:eastAsia="仿宋" w:cs="仿宋"/>
          <w:bCs/>
          <w:color w:val="000000"/>
          <w:sz w:val="24"/>
          <w:szCs w:val="24"/>
          <w:highlight w:val="none"/>
          <w:u w:val="single"/>
        </w:rPr>
        <w:t xml:space="preserve">代表承包人行使本合同约定的承包人权利，履行本合同约定的承包人职责，且该项目经理必须是发包人（即招标人）在资格审查中认可的以及中标通知书中明确的项目经理（须提供承包人授权委托书）</w:t>
      </w:r>
      <w:r>
        <w:rPr>
          <w:rFonts w:hint="eastAsia" w:ascii="仿宋" w:hAnsi="仿宋" w:eastAsia="仿宋" w:cs="仿宋"/>
          <w:bCs/>
          <w:color w:val="000000"/>
          <w:sz w:val="24"/>
          <w:szCs w:val="24"/>
          <w:highlight w:val="none"/>
        </w:rPr>
        <w:t xml:space="preserve">。 </w:t>
      </w:r>
      <w:r/>
    </w:p>
    <w:p>
      <w:pPr>
        <w:ind w:firstLine="480"/>
        <w:jc w:val="left"/>
        <w:pageBreakBefore w:val="0"/>
        <w:spacing w:line="360" w:lineRule="auto"/>
        <w:widowControl/>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u w:val="single"/>
        </w:rPr>
        <w:t xml:space="preserve">（2）承包人的要求、请求和通知，均应以书面形式由承包人项目经理签字并加盖承包人单位公章后交监理人工程师，由监理人工程师审查后转交发包人代表，发包人代表在回执上签署姓名和收到时间并加盖发包人公章后生效</w:t>
      </w:r>
      <w:r>
        <w:rPr>
          <w:rFonts w:hint="eastAsia" w:ascii="仿宋" w:hAnsi="仿宋" w:eastAsia="仿宋" w:cs="仿宋"/>
          <w:bCs/>
          <w:color w:val="000000"/>
          <w:sz w:val="24"/>
          <w:szCs w:val="24"/>
          <w:highlight w:val="none"/>
        </w:rPr>
        <w:t xml:space="preserve">。 </w:t>
      </w:r>
      <w:r/>
    </w:p>
    <w:p>
      <w:pPr>
        <w:ind w:firstLine="480"/>
        <w:jc w:val="left"/>
        <w:pageBreakBefore w:val="0"/>
        <w:spacing w:line="360" w:lineRule="auto"/>
        <w:widowControl/>
        <w:rPr>
          <w:rFonts w:hint="eastAsia" w:ascii="仿宋" w:hAnsi="仿宋" w:eastAsia="仿宋" w:cs="仿宋"/>
          <w:bCs/>
          <w:color w:val="000000"/>
          <w:sz w:val="24"/>
          <w:szCs w:val="24"/>
          <w:highlight w:val="none"/>
          <w:u w:val="single"/>
        </w:rPr>
        <w:outlineLvl w:val="9"/>
      </w:pPr>
      <w:r>
        <w:rPr>
          <w:rFonts w:hint="eastAsia" w:ascii="仿宋" w:hAnsi="仿宋" w:eastAsia="仿宋" w:cs="仿宋"/>
          <w:bCs/>
          <w:color w:val="000000"/>
          <w:sz w:val="24"/>
          <w:szCs w:val="24"/>
          <w:highlight w:val="none"/>
          <w:u w:val="single"/>
        </w:rPr>
        <w:t xml:space="preserve">（3）承包人项目经理依据本施工合同、按监理工程师批准的施工组织设计（或施工方案）和发包人发出的指令、要求组织施工。在情况紧急且无法与发包人代表或监理人工程师联系的情况下，可采取保证工程和人员生命、财产安全的紧急措施，并在采取措施后24小时内向监理人工程师及发包人代表提交报告。责任在发包人的，由发包人承担相应的费用，适当工期延误的相应顺延工期；责任在承包人，由承包人承担费用，工期不能顺延</w:t>
      </w:r>
      <w:r>
        <w:rPr>
          <w:rFonts w:hint="eastAsia" w:ascii="仿宋" w:hAnsi="仿宋" w:eastAsia="仿宋" w:cs="仿宋"/>
          <w:bCs/>
          <w:color w:val="000000"/>
          <w:sz w:val="24"/>
          <w:szCs w:val="24"/>
          <w:highlight w:val="none"/>
        </w:rPr>
        <w:t xml:space="preserve">。 </w:t>
      </w:r>
      <w:r/>
    </w:p>
    <w:p>
      <w:pPr>
        <w:ind w:firstLine="480"/>
        <w:jc w:val="left"/>
        <w:pageBreakBefore w:val="0"/>
        <w:spacing w:line="360" w:lineRule="auto"/>
        <w:widowControl/>
        <w:rPr>
          <w:rFonts w:hint="eastAsia" w:ascii="仿宋" w:hAnsi="仿宋" w:eastAsia="仿宋" w:cs="仿宋"/>
          <w:bCs/>
          <w:color w:val="000000"/>
          <w:sz w:val="24"/>
          <w:szCs w:val="24"/>
          <w:highlight w:val="none"/>
          <w:u w:val="single"/>
        </w:rPr>
        <w:outlineLvl w:val="9"/>
      </w:pPr>
      <w:r>
        <w:rPr>
          <w:rFonts w:hint="eastAsia" w:ascii="仿宋" w:hAnsi="仿宋" w:eastAsia="仿宋" w:cs="仿宋"/>
          <w:bCs/>
          <w:color w:val="000000"/>
          <w:sz w:val="24"/>
          <w:szCs w:val="24"/>
          <w:highlight w:val="none"/>
          <w:u w:val="single"/>
        </w:rPr>
        <w:t xml:space="preserve">（4）承包人项目经理变更，应提前7天书面通知监理人工程师及发包人，发包人批准后，方可变更，同时后任必须无条件全面继续承担前任应负的责任，履行前任应尽的义务。项目经理变更还必须符合江苏省、南京市的相关规定并办理相关手续报发包人</w:t>
      </w:r>
      <w:r>
        <w:rPr>
          <w:rFonts w:hint="eastAsia" w:ascii="仿宋" w:hAnsi="仿宋" w:eastAsia="仿宋" w:cs="仿宋"/>
          <w:bCs/>
          <w:color w:val="000000"/>
          <w:sz w:val="24"/>
          <w:szCs w:val="24"/>
          <w:highlight w:val="none"/>
        </w:rPr>
        <w:t xml:space="preserve">。</w:t>
      </w:r>
      <w:r/>
    </w:p>
    <w:p>
      <w:pPr>
        <w:ind w:firstLine="480"/>
        <w:jc w:val="left"/>
        <w:pageBreakBefore w:val="0"/>
        <w:spacing w:line="360" w:lineRule="auto"/>
        <w:widowControl/>
        <w:rPr>
          <w:rFonts w:hint="eastAsia" w:ascii="仿宋" w:hAnsi="仿宋" w:eastAsia="仿宋" w:cs="仿宋"/>
          <w:color w:val="000000"/>
          <w:sz w:val="24"/>
          <w:szCs w:val="24"/>
          <w:highlight w:val="none"/>
          <w:shd w:val="clear" w:color="ffffff" w:fill="d9d9d9"/>
        </w:rPr>
        <w:outlineLvl w:val="9"/>
      </w:pPr>
      <w:r>
        <w:rPr>
          <w:rFonts w:hint="eastAsia" w:ascii="仿宋" w:hAnsi="仿宋" w:eastAsia="仿宋" w:cs="仿宋"/>
          <w:bCs/>
          <w:color w:val="000000"/>
          <w:sz w:val="24"/>
          <w:szCs w:val="24"/>
          <w:highlight w:val="none"/>
          <w:u w:val="single"/>
        </w:rPr>
        <w:t xml:space="preserve">（5）承包人的项目经理必须满足施工现场需要，在施工现场组织、安排施工，重大的分部分项并有特殊安全要求的施工项目，项目经理必须在现场</w:t>
      </w:r>
      <w:r>
        <w:rPr>
          <w:rFonts w:hint="eastAsia" w:ascii="仿宋" w:hAnsi="仿宋" w:eastAsia="仿宋" w:cs="仿宋"/>
          <w:bCs/>
          <w:color w:val="000000"/>
          <w:sz w:val="24"/>
          <w:szCs w:val="24"/>
          <w:highlight w:val="none"/>
          <w:u w:val="single"/>
        </w:rPr>
        <w:fldChar w:fldCharType="end"/>
      </w:r>
      <w:r>
        <w:rPr>
          <w:rFonts w:hint="eastAsia" w:ascii="仿宋" w:hAnsi="仿宋" w:eastAsia="仿宋" w:cs="仿宋"/>
          <w:color w:val="000000"/>
          <w:sz w:val="24"/>
          <w:szCs w:val="24"/>
          <w:highlight w:val="none"/>
        </w:rPr>
        <w:t xml:space="preserve">。</w:t>
      </w:r>
      <w:r/>
    </w:p>
    <w:p>
      <w:pPr>
        <w:ind w:firstLine="480"/>
        <w:jc w:val="left"/>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关于项目经理每月在施工现场的时间要求：</w:t>
      </w:r>
      <w:r>
        <w:rPr>
          <w:rFonts w:hint="eastAsia" w:ascii="仿宋" w:hAnsi="仿宋" w:eastAsia="仿宋" w:cs="仿宋"/>
          <w:bCs/>
          <w:color w:val="000000"/>
          <w:sz w:val="24"/>
          <w:szCs w:val="24"/>
          <w:highlight w:val="none"/>
          <w:u w:val="single"/>
        </w:rPr>
        <w:t xml:space="preserve">中标通知书中明确的项目经理必须常驻施工现场，要求其本人每周不少于5日、每天不少于8小时在本工程现场工作，项目经理必须参加每周召开的工程例会，有事必须请假。如项目经理未经发包人同意违反上述规定，每缺席一日或缺席一次例会支付违约金1000元整（在工程结算款中直接扣除）。一周如有二个工作日或二个月累计10个工作</w:t>
      </w:r>
      <w:r>
        <w:rPr>
          <w:rFonts w:hint="eastAsia" w:ascii="仿宋" w:hAnsi="仿宋" w:eastAsia="仿宋" w:cs="仿宋"/>
          <w:bCs/>
          <w:color w:val="000000"/>
          <w:sz w:val="24"/>
          <w:szCs w:val="24"/>
          <w:highlight w:val="none"/>
          <w:u w:val="single"/>
          <w:lang w:val="en-US" w:eastAsia="zh-CN"/>
        </w:rPr>
        <w:t xml:space="preserve">日</w:t>
      </w:r>
      <w:r>
        <w:rPr>
          <w:rFonts w:hint="eastAsia" w:ascii="仿宋" w:hAnsi="仿宋" w:eastAsia="仿宋" w:cs="仿宋"/>
          <w:bCs/>
          <w:color w:val="000000"/>
          <w:sz w:val="24"/>
          <w:szCs w:val="24"/>
          <w:highlight w:val="none"/>
          <w:u w:val="single"/>
        </w:rPr>
        <w:t xml:space="preserve">不在现场或二个月缺席例会三次，为严重违约，发包人有权解除合同，将承包人清退出场，解除合同的同时不免除承包人应当承担的上述违约责任</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承包人未提交劳动合同，以及没有为项目经理缴纳社会保险证明的违约责任：</w:t>
      </w:r>
      <w:r>
        <w:rPr>
          <w:rFonts w:hint="eastAsia" w:ascii="仿宋" w:hAnsi="仿宋" w:eastAsia="仿宋" w:cs="仿宋"/>
          <w:color w:val="000000"/>
          <w:sz w:val="24"/>
          <w:szCs w:val="24"/>
          <w:highlight w:val="none"/>
          <w:u w:val="single"/>
        </w:rPr>
        <w:t xml:space="preserve">承包人必须提供项目经理的劳动合同和社保缴纳证明，否则将视为违约，并缴纳相应违约金50000元。发包人保留追究法律责任的权利</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3.2.3 承包人擅自更换项目经理的违约责任：</w:t>
      </w:r>
      <w:r>
        <w:rPr>
          <w:rFonts w:hint="eastAsia" w:ascii="仿宋" w:hAnsi="仿宋" w:eastAsia="仿宋" w:cs="仿宋"/>
          <w:color w:val="000000"/>
          <w:sz w:val="24"/>
          <w:szCs w:val="24"/>
          <w:highlight w:val="none"/>
          <w:u w:val="single"/>
        </w:rPr>
        <w:t xml:space="preserve">（1）中标通知书中明确的项目经理，未经发包人许可不得擅自变更。否则将视为违约，发包人有权解除合同，承包人应退回发包人已付款项。</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u w:val="single"/>
        </w:rPr>
        <w:t xml:space="preserve">（2）如果因客观原因更换项目经理，如</w:t>
      </w:r>
      <w:r>
        <w:rPr>
          <w:rFonts w:hint="eastAsia" w:ascii="仿宋" w:hAnsi="仿宋" w:eastAsia="仿宋" w:cs="仿宋"/>
          <w:bCs/>
          <w:color w:val="000000"/>
          <w:sz w:val="24"/>
          <w:szCs w:val="24"/>
          <w:highlight w:val="none"/>
          <w:u w:val="single"/>
        </w:rPr>
        <w:t xml:space="preserve">刑事犯罪、伤病丧失工作能力等确属不能履行职责需要变更的，其接替人员的资格、业绩和信誉不得低于被替换人员，且</w:t>
      </w:r>
      <w:r>
        <w:rPr>
          <w:rFonts w:hint="eastAsia" w:ascii="仿宋" w:hAnsi="仿宋" w:eastAsia="仿宋" w:cs="仿宋"/>
          <w:color w:val="000000"/>
          <w:sz w:val="24"/>
          <w:szCs w:val="24"/>
          <w:highlight w:val="none"/>
          <w:u w:val="single"/>
        </w:rPr>
        <w:t xml:space="preserve">必须得到发包人的</w:t>
      </w:r>
      <w:r>
        <w:rPr>
          <w:rFonts w:hint="eastAsia" w:ascii="仿宋" w:hAnsi="仿宋" w:eastAsia="仿宋" w:cs="仿宋"/>
          <w:color w:val="000000"/>
          <w:sz w:val="24"/>
          <w:szCs w:val="24"/>
          <w:highlight w:val="none"/>
          <w:u w:val="single"/>
          <w:lang w:val="en-US" w:eastAsia="zh-CN"/>
        </w:rPr>
        <w:t xml:space="preserve">书面</w:t>
      </w:r>
      <w:r>
        <w:rPr>
          <w:rFonts w:hint="eastAsia" w:ascii="仿宋" w:hAnsi="仿宋" w:eastAsia="仿宋" w:cs="仿宋"/>
          <w:color w:val="000000"/>
          <w:sz w:val="24"/>
          <w:szCs w:val="24"/>
          <w:highlight w:val="none"/>
          <w:u w:val="single"/>
        </w:rPr>
        <w:t xml:space="preserve">批准</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334" w:name="_Toc3087"/>
      <w:r/>
      <w:bookmarkStart w:id="335" w:name="_Toc86"/>
      <w:r/>
      <w:bookmarkStart w:id="336" w:name="_Toc3204"/>
      <w:r>
        <w:rPr>
          <w:rFonts w:hint="eastAsia" w:ascii="仿宋" w:hAnsi="仿宋" w:eastAsia="仿宋" w:cs="仿宋"/>
          <w:color w:val="000000"/>
          <w:sz w:val="24"/>
          <w:szCs w:val="24"/>
          <w:highlight w:val="none"/>
        </w:rPr>
        <w:t xml:space="preserve">3.2.4 承包人无正当理由拒绝更换项目经理的违约责任：</w:t>
      </w:r>
      <w:r>
        <w:rPr>
          <w:rFonts w:hint="eastAsia" w:ascii="仿宋" w:hAnsi="仿宋" w:eastAsia="仿宋" w:cs="仿宋"/>
          <w:color w:val="000000"/>
          <w:sz w:val="24"/>
          <w:szCs w:val="24"/>
          <w:highlight w:val="none"/>
          <w:u w:val="single"/>
        </w:rPr>
        <w:t xml:space="preserve">如发包人认为项目经理不能胜任，有权利要求承包人更换项目经理，承包人无正当理由不得拒绝</w:t>
      </w:r>
      <w:r>
        <w:rPr>
          <w:rFonts w:hint="eastAsia" w:ascii="仿宋" w:hAnsi="仿宋" w:eastAsia="仿宋" w:cs="仿宋"/>
          <w:color w:val="000000"/>
          <w:sz w:val="24"/>
          <w:szCs w:val="24"/>
          <w:highlight w:val="none"/>
        </w:rPr>
        <w:t xml:space="preserve">。</w:t>
      </w:r>
      <w:bookmarkEnd w:id="334"/>
      <w:r/>
      <w:bookmarkEnd w:id="335"/>
      <w:r/>
      <w:bookmarkEnd w:id="336"/>
      <w:r>
        <w:rPr>
          <w:rFonts w:hint="eastAsia" w:ascii="仿宋" w:hAnsi="仿宋" w:eastAsia="仿宋" w:cs="仿宋"/>
          <w:color w:val="000000"/>
          <w:sz w:val="24"/>
          <w:szCs w:val="24"/>
          <w:highlight w:val="none"/>
          <w:u w:val="single"/>
        </w:rPr>
        <w:t xml:space="preserve">否则将视为违约，并缴纳相应违约金50000元。发包人保留追究法律责任的权利</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3.3 承包人人员</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3.3.1 承包人提交项目管理机构及施工现场管理人员安排报告的期限：</w:t>
      </w:r>
      <w:r>
        <w:rPr>
          <w:rFonts w:hint="eastAsia" w:ascii="仿宋" w:hAnsi="仿宋" w:eastAsia="仿宋" w:cs="仿宋"/>
          <w:color w:val="000000"/>
          <w:sz w:val="24"/>
          <w:szCs w:val="24"/>
          <w:highlight w:val="none"/>
          <w:u w:val="single"/>
        </w:rPr>
        <w:t xml:space="preserve">承包人必须在开工前提供所有进入施工现场的人员名单报发包人备案。对工程中明确的质量员、施工员、造价员、安全员等主要管理人员在开工前一周报发包人备案</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3.3.3 承包人无正当理由拒绝撤换主要施工管理人员的违约责任：</w:t>
      </w:r>
      <w:r>
        <w:rPr>
          <w:rFonts w:hint="eastAsia" w:ascii="仿宋" w:hAnsi="仿宋" w:eastAsia="仿宋" w:cs="仿宋"/>
          <w:color w:val="000000"/>
          <w:sz w:val="24"/>
          <w:szCs w:val="24"/>
          <w:highlight w:val="none"/>
          <w:u w:val="single"/>
        </w:rPr>
        <w:t xml:space="preserve">发包人有权要求该人员撤离施工现场，如有延误，发包人将予以1000元/天的罚款，罚款直接从工程款中扣除</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3.3.4 承包人主要施工管理人员离开施工现场的批准要求：</w:t>
      </w:r>
      <w:r>
        <w:rPr>
          <w:rFonts w:hint="eastAsia" w:ascii="仿宋" w:hAnsi="仿宋" w:eastAsia="仿宋" w:cs="仿宋"/>
          <w:color w:val="000000"/>
          <w:sz w:val="24"/>
          <w:szCs w:val="24"/>
          <w:highlight w:val="none"/>
          <w:u w:val="single"/>
        </w:rPr>
        <w:t xml:space="preserve">由发包人和总监理工程师书面批准</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3.3.5承包人主要施工管理人员擅自离开施工现场的违约责任：</w:t>
      </w:r>
      <w:r>
        <w:rPr>
          <w:rFonts w:hint="eastAsia" w:ascii="仿宋" w:hAnsi="仿宋" w:eastAsia="仿宋" w:cs="仿宋"/>
          <w:color w:val="000000"/>
          <w:sz w:val="24"/>
          <w:szCs w:val="24"/>
          <w:highlight w:val="none"/>
          <w:u w:val="single"/>
        </w:rPr>
        <w:t xml:space="preserve">（1）合同中明确的质量员、施工员、造价员、安全员等主要管理人员，如无发包人书面同意，承包人不得擅自更换。</w:t>
      </w:r>
      <w:r>
        <w:rPr>
          <w:rFonts w:hint="eastAsia" w:ascii="仿宋" w:hAnsi="仿宋" w:eastAsia="仿宋" w:cs="仿宋"/>
          <w:bCs/>
          <w:color w:val="000000"/>
          <w:sz w:val="24"/>
          <w:szCs w:val="24"/>
          <w:highlight w:val="none"/>
          <w:u w:val="single"/>
        </w:rPr>
        <w:t xml:space="preserve">如有违反，</w:t>
      </w:r>
      <w:r>
        <w:rPr>
          <w:rFonts w:hint="eastAsia" w:ascii="仿宋" w:hAnsi="仿宋" w:eastAsia="仿宋" w:cs="仿宋"/>
          <w:color w:val="000000"/>
          <w:sz w:val="24"/>
          <w:szCs w:val="24"/>
          <w:highlight w:val="none"/>
          <w:u w:val="single"/>
        </w:rPr>
        <w:t xml:space="preserve">发包人保留单方面解除合同的权利，</w:t>
      </w:r>
      <w:r>
        <w:rPr>
          <w:rFonts w:hint="eastAsia" w:ascii="仿宋" w:hAnsi="仿宋" w:eastAsia="仿宋" w:cs="仿宋"/>
          <w:bCs/>
          <w:color w:val="000000"/>
          <w:sz w:val="24"/>
          <w:szCs w:val="24"/>
          <w:highlight w:val="none"/>
          <w:u w:val="single"/>
        </w:rPr>
        <w:t xml:space="preserve">每人次支付违约金2000元整（从工程结算款中直接扣除）。</w:t>
      </w:r>
      <w:r>
        <w:rPr>
          <w:rFonts w:hint="eastAsia" w:ascii="仿宋" w:hAnsi="仿宋" w:eastAsia="仿宋" w:cs="仿宋"/>
          <w:color w:val="000000"/>
          <w:sz w:val="24"/>
          <w:szCs w:val="24"/>
          <w:highlight w:val="none"/>
          <w:u w:val="single"/>
        </w:rPr>
        <w:t xml:space="preserve">（2）如果因客观原因更换上述主要管理人员，必须得到发包人的批准。</w:t>
      </w:r>
      <w:r>
        <w:rPr>
          <w:rFonts w:hint="eastAsia" w:ascii="仿宋" w:hAnsi="仿宋" w:eastAsia="仿宋" w:cs="仿宋"/>
          <w:bCs/>
          <w:color w:val="000000"/>
          <w:sz w:val="24"/>
          <w:szCs w:val="24"/>
          <w:highlight w:val="none"/>
          <w:u w:val="single"/>
        </w:rPr>
        <w:t xml:space="preserve">并且与原岗位的管理人员具有同等条件，如资质、业绩等。</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）发包人有权反对及要求承包人及任何分包人调离不称职或发包人认为其雇用是不恰当的人员，未有发包人书面准许，不可再用此人。</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bookmarkStart w:id="337" w:name="_Toc296346660"/>
      <w:r/>
      <w:bookmarkStart w:id="338" w:name="_Toc296891199"/>
      <w:r/>
      <w:bookmarkStart w:id="339" w:name="_Toc292559869"/>
      <w:r/>
      <w:bookmarkStart w:id="340" w:name="_Toc312677988"/>
      <w:r/>
      <w:bookmarkStart w:id="341" w:name="_Toc297216151"/>
      <w:r/>
      <w:bookmarkStart w:id="342" w:name="_Toc296890987"/>
      <w:r/>
      <w:bookmarkStart w:id="343" w:name="_Toc300934945"/>
      <w:r/>
      <w:bookmarkStart w:id="344" w:name="_Toc297120459"/>
      <w:r/>
      <w:bookmarkStart w:id="345" w:name="_Toc297048345"/>
      <w:r/>
      <w:bookmarkStart w:id="346" w:name="_Toc304295523"/>
      <w:r/>
      <w:bookmarkStart w:id="347" w:name="_Toc303539102"/>
      <w:r/>
      <w:bookmarkStart w:id="348" w:name="_Toc296944498"/>
      <w:r/>
      <w:bookmarkStart w:id="349" w:name="_Toc296347158"/>
      <w:r/>
      <w:bookmarkStart w:id="350" w:name="_Toc297123492"/>
      <w:r/>
      <w:bookmarkStart w:id="351" w:name="_Toc292559364"/>
      <w:r/>
      <w:bookmarkStart w:id="352" w:name="_Toc296503159"/>
      <w:r>
        <w:rPr>
          <w:rFonts w:hint="eastAsia" w:ascii="仿宋" w:hAnsi="仿宋" w:eastAsia="仿宋" w:cs="仿宋"/>
          <w:color w:val="000000"/>
          <w:sz w:val="24"/>
          <w:szCs w:val="24"/>
          <w:highlight w:val="none"/>
        </w:rPr>
        <w:t xml:space="preserve">.5 分包</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bookmarkStart w:id="353" w:name="_Toc296890988"/>
      <w:r/>
      <w:bookmarkStart w:id="354" w:name="_Toc292559870"/>
      <w:r/>
      <w:bookmarkStart w:id="355" w:name="_Toc297048346"/>
      <w:r/>
      <w:bookmarkStart w:id="356" w:name="_Toc312677989"/>
      <w:r/>
      <w:bookmarkStart w:id="357" w:name="_Toc296346661"/>
      <w:r/>
      <w:bookmarkStart w:id="358" w:name="_Toc304295524"/>
      <w:r/>
      <w:bookmarkStart w:id="359" w:name="_Toc303539103"/>
      <w:r/>
      <w:bookmarkStart w:id="360" w:name="_Toc318581158"/>
      <w:r/>
      <w:bookmarkStart w:id="361" w:name="_Toc297123493"/>
      <w:r/>
      <w:bookmarkStart w:id="362" w:name="_Toc297120460"/>
      <w:r/>
      <w:bookmarkStart w:id="363" w:name="_Toc296891200"/>
      <w:r/>
      <w:bookmarkStart w:id="364" w:name="_Toc296944499"/>
      <w:r/>
      <w:bookmarkStart w:id="365" w:name="_Toc296503160"/>
      <w:r/>
      <w:bookmarkStart w:id="366" w:name="_Toc300934946"/>
      <w:r/>
      <w:bookmarkStart w:id="367" w:name="_Toc292559365"/>
      <w:r/>
      <w:bookmarkStart w:id="368" w:name="_Toc297216152"/>
      <w:r/>
      <w:bookmarkStart w:id="369" w:name="_Toc296347159"/>
      <w:r>
        <w:rPr>
          <w:rFonts w:hint="eastAsia" w:ascii="仿宋" w:hAnsi="仿宋" w:eastAsia="仿宋" w:cs="仿宋"/>
          <w:color w:val="000000"/>
          <w:sz w:val="24"/>
          <w:szCs w:val="24"/>
          <w:highlight w:val="none"/>
        </w:rPr>
        <w:t xml:space="preserve">.5.1 分包的一般约定</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禁止分包的工程包括：</w:t>
      </w:r>
      <w:r>
        <w:rPr>
          <w:rFonts w:hint="eastAsia" w:ascii="仿宋" w:hAnsi="仿宋" w:eastAsia="仿宋" w:cs="仿宋"/>
          <w:color w:val="000000"/>
          <w:sz w:val="24"/>
          <w:szCs w:val="24"/>
          <w:highlight w:val="none"/>
          <w:u w:val="single"/>
        </w:rPr>
        <w:t xml:space="preserve">本工程不准转包或擅自分包。如若发现擅自分包，发包人有权要求承包人退场</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并发包人有权单方解除合同，</w:t>
      </w:r>
      <w:r>
        <w:rPr>
          <w:rFonts w:hint="eastAsia" w:ascii="仿宋" w:hAnsi="仿宋" w:eastAsia="仿宋" w:cs="仿宋"/>
          <w:color w:val="000000"/>
          <w:sz w:val="24"/>
          <w:szCs w:val="24"/>
          <w:highlight w:val="none"/>
          <w:u w:val="single"/>
        </w:rPr>
        <w:t xml:space="preserve">一切损失均由承包人承担</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主体结构、关键性工作的范围：</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pageBreakBefore w:val="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    3</w:t>
      </w:r>
      <w:bookmarkStart w:id="370" w:name="_Toc318581159"/>
      <w:r/>
      <w:bookmarkStart w:id="371" w:name="_Toc312677990"/>
      <w:r>
        <w:rPr>
          <w:rFonts w:hint="eastAsia" w:ascii="仿宋" w:hAnsi="仿宋" w:eastAsia="仿宋" w:cs="仿宋"/>
          <w:color w:val="000000"/>
          <w:sz w:val="24"/>
          <w:szCs w:val="24"/>
          <w:highlight w:val="none"/>
        </w:rPr>
        <w:t xml:space="preserve">.5.2分包的确定</w:t>
      </w:r>
      <w:r>
        <w:rPr>
          <w:rFonts w:hint="eastAsia" w:ascii="仿宋" w:hAnsi="仿宋" w:eastAsia="仿宋" w:cs="仿宋"/>
          <w:color w:val="000000"/>
          <w:sz w:val="24"/>
          <w:szCs w:val="24"/>
          <w:highlight w:val="none"/>
          <w:lang w:val="en-US" w:eastAsia="zh-CN"/>
        </w:rPr>
        <w:t xml:space="preserve"> </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允许分包的专业工程包括：</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其他关于分包的约定：</w:t>
      </w:r>
      <w:r>
        <w:rPr>
          <w:rFonts w:hint="eastAsia" w:ascii="仿宋" w:hAnsi="仿宋" w:eastAsia="仿宋" w:cs="仿宋"/>
          <w:color w:val="000000"/>
          <w:sz w:val="24"/>
          <w:szCs w:val="24"/>
          <w:highlight w:val="none"/>
          <w:u w:val="single"/>
        </w:rPr>
        <w:t xml:space="preserve">本工程不允许承包人有任何形式的转包和未经发包人允许的分包，否则发包人有权终止合同，一切损失由承包人承担</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3.5.4 分包合同价款</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关于分包合同价款支付的约定：</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bookmarkEnd w:id="370"/>
      <w:r/>
      <w:bookmarkEnd w:id="371"/>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3.6 工程照管与成品、半成品保护</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承包人负责照管工程及工程相关的材料、工程设备的起</w:t>
      </w:r>
      <w:r>
        <w:rPr>
          <w:rFonts w:hint="eastAsia" w:ascii="仿宋" w:hAnsi="仿宋" w:eastAsia="仿宋" w:cs="仿宋"/>
          <w:color w:val="000000"/>
          <w:sz w:val="24"/>
          <w:szCs w:val="24"/>
          <w:highlight w:val="none"/>
          <w:lang w:val="en-US" w:eastAsia="zh-CN"/>
        </w:rPr>
        <w:t xml:space="preserve">止</w:t>
      </w: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u w:val="single"/>
        </w:rPr>
        <w:t xml:space="preserve">承包人进场开工开始负责照管工程及工程相关的材料、工程设备，直至工程竣工</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3.7 履约担保</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承包人是否提供履约担保：</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承包人提供履约担保的形式、金额及期限的：</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pageBreakBefore w:val="0"/>
        <w:rPr>
          <w:rFonts w:hint="eastAsia" w:ascii="仿宋" w:hAnsi="仿宋" w:eastAsia="仿宋" w:cs="仿宋"/>
          <w:b/>
          <w:color w:val="000000"/>
          <w:sz w:val="24"/>
          <w:szCs w:val="24"/>
          <w:highlight w:val="none"/>
        </w:rPr>
        <w:outlineLvl w:val="9"/>
      </w:pPr>
      <w:r/>
      <w:bookmarkStart w:id="372" w:name="_Toc351203636"/>
      <w:r>
        <w:rPr>
          <w:rFonts w:hint="eastAsia" w:ascii="仿宋" w:hAnsi="仿宋" w:eastAsia="仿宋" w:cs="仿宋"/>
          <w:color w:val="000000"/>
          <w:sz w:val="24"/>
          <w:szCs w:val="24"/>
          <w:highlight w:val="none"/>
        </w:rPr>
        <w:t xml:space="preserve">4</w:t>
      </w:r>
      <w:bookmarkStart w:id="373" w:name="_Toc297048348"/>
      <w:r/>
      <w:bookmarkStart w:id="374" w:name="_Toc296503162"/>
      <w:r/>
      <w:bookmarkStart w:id="375" w:name="_Toc296891202"/>
      <w:r/>
      <w:bookmarkStart w:id="376" w:name="_Toc292559871"/>
      <w:r/>
      <w:bookmarkStart w:id="377" w:name="_Toc296890990"/>
      <w:r/>
      <w:bookmarkStart w:id="378" w:name="_Toc292559366"/>
      <w:r/>
      <w:bookmarkStart w:id="379" w:name="_Toc297120462"/>
      <w:r/>
      <w:bookmarkStart w:id="380" w:name="_Toc267251413"/>
      <w:r/>
      <w:bookmarkStart w:id="381" w:name="_Toc296944501"/>
      <w:r/>
      <w:bookmarkStart w:id="382" w:name="_Toc296347161"/>
      <w:r/>
      <w:bookmarkStart w:id="383" w:name="_Toc296346663"/>
      <w:r>
        <w:rPr>
          <w:rFonts w:hint="eastAsia" w:ascii="仿宋" w:hAnsi="仿宋" w:eastAsia="仿宋" w:cs="仿宋"/>
          <w:color w:val="000000"/>
          <w:sz w:val="24"/>
          <w:szCs w:val="24"/>
          <w:highlight w:val="none"/>
        </w:rPr>
        <w:t xml:space="preserve">. 监</w:t>
      </w:r>
      <w:bookmarkEnd w:id="373"/>
      <w:r/>
      <w:bookmarkEnd w:id="374"/>
      <w:r/>
      <w:bookmarkEnd w:id="375"/>
      <w:r/>
      <w:bookmarkEnd w:id="376"/>
      <w:r/>
      <w:bookmarkEnd w:id="377"/>
      <w:r/>
      <w:bookmarkEnd w:id="378"/>
      <w:r/>
      <w:bookmarkEnd w:id="379"/>
      <w:r/>
      <w:bookmarkEnd w:id="380"/>
      <w:r/>
      <w:bookmarkEnd w:id="381"/>
      <w:r/>
      <w:bookmarkEnd w:id="382"/>
      <w:r/>
      <w:bookmarkEnd w:id="383"/>
      <w:r>
        <w:rPr>
          <w:rFonts w:hint="eastAsia" w:ascii="仿宋" w:hAnsi="仿宋" w:eastAsia="仿宋" w:cs="仿宋"/>
          <w:color w:val="000000"/>
          <w:sz w:val="24"/>
          <w:szCs w:val="24"/>
          <w:highlight w:val="none"/>
        </w:rPr>
        <w:t xml:space="preserve">理人</w:t>
      </w:r>
      <w:bookmarkEnd w:id="372"/>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4.1监理人的一般规定</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关于监理人的监理内容：</w:t>
      </w:r>
      <w:r>
        <w:rPr>
          <w:rFonts w:hint="eastAsia" w:ascii="仿宋" w:hAnsi="仿宋" w:eastAsia="仿宋" w:cs="仿宋"/>
          <w:color w:val="000000"/>
          <w:sz w:val="24"/>
          <w:szCs w:val="24"/>
          <w:highlight w:val="none"/>
          <w:u w:val="single"/>
        </w:rPr>
        <w:t xml:space="preserve">施工及工程保修阶段工程质量、进度、造价控制；信息、合同管理；安全监督；现场协调、工程资料管理等</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关于监理人的监理权限：</w:t>
      </w:r>
      <w:r>
        <w:rPr>
          <w:rFonts w:hint="eastAsia" w:ascii="仿宋" w:hAnsi="仿宋" w:eastAsia="仿宋" w:cs="仿宋"/>
          <w:color w:val="000000"/>
          <w:sz w:val="24"/>
          <w:szCs w:val="24"/>
          <w:highlight w:val="none"/>
          <w:u w:val="single"/>
        </w:rPr>
        <w:t xml:space="preserve"> 需要取得发包人批准后才能行使的职权：1、增加的工程量、设计变更、签证等的确认；2、开工令、停工令、复工令及工程施工过程中需发生经济费用的一切事宜</w:t>
      </w:r>
      <w:r>
        <w:rPr>
          <w:rFonts w:hint="eastAsia" w:ascii="仿宋" w:hAnsi="仿宋" w:eastAsia="仿宋" w:cs="仿宋"/>
          <w:color w:val="000000"/>
          <w:sz w:val="24"/>
          <w:szCs w:val="24"/>
          <w:highlight w:val="none"/>
        </w:rPr>
        <w:t xml:space="preserve">。 </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关于监理人在施工现场的办公场所、生活场所的提供和费用承担的约定：</w:t>
      </w:r>
      <w:r>
        <w:rPr>
          <w:rFonts w:hint="eastAsia" w:ascii="仿宋" w:hAnsi="仿宋" w:eastAsia="仿宋" w:cs="仿宋"/>
          <w:color w:val="000000"/>
          <w:sz w:val="24"/>
          <w:szCs w:val="24"/>
          <w:highlight w:val="none"/>
          <w:u w:val="single"/>
        </w:rPr>
        <w:t xml:space="preserve">具体详见监理合同</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4.2 监理人员</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总监理工程师：</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姓    名：</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职    务：；</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监理工程师执业资格证书号：</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关于监理人的其他约定：</w:t>
      </w:r>
      <w:r>
        <w:rPr>
          <w:rFonts w:hint="eastAsia" w:ascii="仿宋" w:hAnsi="仿宋" w:eastAsia="仿宋" w:cs="仿宋"/>
          <w:color w:val="000000"/>
          <w:sz w:val="24"/>
          <w:szCs w:val="24"/>
          <w:highlight w:val="none"/>
          <w:u w:val="single"/>
        </w:rPr>
        <w:t xml:space="preserve">具体详见监理合同</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4.4 商定或确定</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384" w:name="_Toc267251418"/>
      <w:r>
        <w:rPr>
          <w:rFonts w:hint="eastAsia" w:ascii="仿宋" w:hAnsi="仿宋" w:eastAsia="仿宋" w:cs="仿宋"/>
          <w:color w:val="000000"/>
          <w:sz w:val="24"/>
          <w:szCs w:val="24"/>
          <w:highlight w:val="none"/>
        </w:rPr>
        <w:t xml:space="preserve">在发包人和承包人不能通过协商达成一致意见时，发包人授权监理人对以下事项进行确定：</w:t>
      </w:r>
      <w:r>
        <w:rPr>
          <w:rFonts w:hint="eastAsia" w:ascii="仿宋" w:hAnsi="仿宋" w:eastAsia="仿宋" w:cs="仿宋"/>
          <w:color w:val="000000"/>
          <w:sz w:val="24"/>
          <w:szCs w:val="24"/>
          <w:highlight w:val="none"/>
          <w:u w:val="single"/>
        </w:rPr>
        <w:t xml:space="preserve">另行协商</w:t>
      </w:r>
      <w:r>
        <w:rPr>
          <w:rFonts w:hint="eastAsia" w:ascii="仿宋" w:hAnsi="仿宋" w:eastAsia="仿宋" w:cs="仿宋"/>
          <w:color w:val="000000"/>
          <w:sz w:val="24"/>
          <w:szCs w:val="24"/>
          <w:highlight w:val="none"/>
        </w:rPr>
        <w:t xml:space="preserve">。</w:t>
      </w:r>
      <w:bookmarkStart w:id="385" w:name="_Toc351203637"/>
      <w:r/>
      <w:r/>
    </w:p>
    <w:p>
      <w:pPr>
        <w:pageBreakBefore w:val="0"/>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5</w:t>
      </w:r>
      <w:bookmarkEnd w:id="384"/>
      <w:r/>
      <w:bookmarkStart w:id="386" w:name="_Toc296890991"/>
      <w:r/>
      <w:bookmarkStart w:id="387" w:name="_Toc296944502"/>
      <w:r/>
      <w:bookmarkStart w:id="388" w:name="_Toc297048349"/>
      <w:r/>
      <w:bookmarkStart w:id="389" w:name="_Toc292559367"/>
      <w:r/>
      <w:bookmarkStart w:id="390" w:name="_Toc296503163"/>
      <w:r/>
      <w:bookmarkStart w:id="391" w:name="_Toc297120463"/>
      <w:r/>
      <w:bookmarkStart w:id="392" w:name="_Toc292559872"/>
      <w:r/>
      <w:bookmarkStart w:id="393" w:name="_Toc296347162"/>
      <w:r/>
      <w:bookmarkStart w:id="394" w:name="_Toc296891203"/>
      <w:r/>
      <w:bookmarkStart w:id="395" w:name="_Toc296346664"/>
      <w:r>
        <w:rPr>
          <w:rFonts w:hint="eastAsia" w:ascii="仿宋" w:hAnsi="仿宋" w:eastAsia="仿宋" w:cs="仿宋"/>
          <w:b/>
          <w:color w:val="000000"/>
          <w:sz w:val="24"/>
          <w:szCs w:val="24"/>
          <w:highlight w:val="none"/>
        </w:rPr>
        <w:t xml:space="preserve">. 工程质量</w:t>
      </w:r>
      <w:bookmarkEnd w:id="385"/>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396" w:name="_Toc25383"/>
      <w:r/>
      <w:bookmarkStart w:id="397" w:name="_Toc7904"/>
      <w:r/>
      <w:bookmarkStart w:id="398" w:name="_Toc23777"/>
      <w:r/>
      <w:bookmarkStart w:id="399" w:name="_Toc19828"/>
      <w:r/>
      <w:bookmarkStart w:id="400" w:name="_Toc32150"/>
      <w:r/>
      <w:bookmarkStart w:id="401" w:name="_Toc2259"/>
      <w:r/>
      <w:bookmarkStart w:id="402" w:name="_Toc24374"/>
      <w:r/>
      <w:bookmarkStart w:id="403" w:name="_Toc24386"/>
      <w:r/>
      <w:bookmarkStart w:id="404" w:name="_Toc31894"/>
      <w:r/>
      <w:bookmarkStart w:id="405" w:name="_Toc5472"/>
      <w:r>
        <w:rPr>
          <w:rFonts w:hint="eastAsia" w:ascii="仿宋" w:hAnsi="仿宋" w:eastAsia="仿宋" w:cs="仿宋"/>
          <w:color w:val="000000"/>
          <w:sz w:val="24"/>
          <w:szCs w:val="24"/>
          <w:highlight w:val="none"/>
        </w:rPr>
        <w:t xml:space="preserve">5.1 质量要求</w:t>
      </w:r>
      <w:bookmarkEnd w:id="396"/>
      <w:r/>
      <w:bookmarkEnd w:id="397"/>
      <w:r/>
      <w:bookmarkEnd w:id="398"/>
      <w:r/>
      <w:bookmarkEnd w:id="399"/>
      <w:r/>
      <w:bookmarkEnd w:id="400"/>
      <w:r/>
      <w:bookmarkEnd w:id="401"/>
      <w:r/>
      <w:bookmarkEnd w:id="402"/>
      <w:r/>
      <w:bookmarkEnd w:id="403"/>
      <w:r/>
      <w:bookmarkEnd w:id="404"/>
      <w:r/>
      <w:bookmarkEnd w:id="405"/>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w:t>
      </w:r>
      <w:bookmarkStart w:id="406" w:name="_Toc300934949"/>
      <w:r/>
      <w:bookmarkStart w:id="407" w:name="_Toc312677997"/>
      <w:r/>
      <w:bookmarkStart w:id="408" w:name="_Toc304295527"/>
      <w:r/>
      <w:bookmarkStart w:id="409" w:name="_Toc318581164"/>
      <w:r/>
      <w:bookmarkStart w:id="410" w:name="_Toc297123496"/>
      <w:r/>
      <w:bookmarkStart w:id="411" w:name="_Toc303539106"/>
      <w:r/>
      <w:bookmarkStart w:id="412" w:name="_Toc297216155"/>
      <w:r>
        <w:rPr>
          <w:rFonts w:hint="eastAsia" w:ascii="仿宋" w:hAnsi="仿宋" w:eastAsia="仿宋" w:cs="仿宋"/>
          <w:color w:val="000000"/>
          <w:sz w:val="24"/>
          <w:szCs w:val="24"/>
          <w:highlight w:val="none"/>
        </w:rPr>
        <w:t xml:space="preserve">.1.1 特殊质量标准和</w:t>
      </w:r>
      <w:r>
        <w:rPr>
          <w:rFonts w:hint="eastAsia" w:ascii="仿宋" w:hAnsi="仿宋" w:eastAsia="仿宋" w:cs="仿宋"/>
          <w:color w:val="000000"/>
          <w:sz w:val="24"/>
          <w:szCs w:val="24"/>
          <w:highlight w:val="none"/>
          <w:lang w:val="en-US" w:eastAsia="zh-CN"/>
        </w:rPr>
        <w:t xml:space="preserve">要</w:t>
      </w:r>
      <w:r>
        <w:rPr>
          <w:rFonts w:hint="eastAsia" w:ascii="仿宋" w:hAnsi="仿宋" w:eastAsia="仿宋" w:cs="仿宋"/>
          <w:color w:val="000000"/>
          <w:sz w:val="24"/>
          <w:szCs w:val="24"/>
          <w:highlight w:val="none"/>
        </w:rPr>
        <w:t xml:space="preserve">求：</w:t>
      </w:r>
      <w:r>
        <w:rPr>
          <w:rFonts w:hint="eastAsia" w:ascii="仿宋" w:hAnsi="仿宋" w:eastAsia="仿宋" w:cs="仿宋"/>
          <w:color w:val="000000"/>
          <w:sz w:val="24"/>
          <w:szCs w:val="24"/>
          <w:highlight w:val="none"/>
          <w:u w:val="single"/>
        </w:rPr>
        <w:t xml:space="preserve">（1）符合现行国家、行业有关验收标准。</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鉴于本项目包含质量缺陷修复内容，修复后质量必须达到原设计图纸要求及国家现行质量验收合格标准，消除司法质量鉴定结论中载明的全部质量缺陷。</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）材料质量要求：符合国际现行的产品标准规定，并附有出厂合格证明，严禁使用不合格和过期材料和附件</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关于工程奖项的约定：</w:t>
      </w:r>
      <w:r>
        <w:rPr>
          <w:rFonts w:hint="eastAsia" w:ascii="仿宋" w:hAnsi="仿宋" w:eastAsia="仿宋" w:cs="仿宋"/>
          <w:color w:val="000000"/>
          <w:sz w:val="24"/>
          <w:szCs w:val="24"/>
          <w:highlight w:val="none"/>
          <w:u w:val="single"/>
        </w:rPr>
        <w:t xml:space="preserve">无</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5.3 隐蔽工程检查</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5.3.2承包人提前通知监理人隐蔽工程检查的期限的约定：</w:t>
      </w:r>
      <w:r>
        <w:rPr>
          <w:rFonts w:hint="eastAsia" w:ascii="仿宋" w:hAnsi="仿宋" w:eastAsia="仿宋" w:cs="仿宋"/>
          <w:color w:val="000000"/>
          <w:sz w:val="24"/>
          <w:szCs w:val="24"/>
          <w:highlight w:val="none"/>
          <w:u w:val="single"/>
        </w:rPr>
        <w:t xml:space="preserve">（1）施工验收按国家现行施工验收规范执行，施工过程的各工序结束后，提前</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天通知发包人及监理人隐蔽工程的检查，由发包人及监理人验收确认后才能进入下道工序，隐蔽工程须经发包人代表和监理工程师检验签字后才能隐蔽，否则发包人</w:t>
      </w:r>
      <w:r>
        <w:rPr>
          <w:rFonts w:hint="eastAsia" w:ascii="仿宋" w:hAnsi="仿宋" w:eastAsia="仿宋" w:cs="仿宋"/>
          <w:color w:val="000000"/>
          <w:sz w:val="24"/>
          <w:szCs w:val="24"/>
          <w:highlight w:val="none"/>
          <w:u w:val="single"/>
        </w:rPr>
        <w:t xml:space="preserve">有权复查，无论复查结果如何，所产生的费用由承包人支付。若因此损坏或污染已完工程或者造成工程延期，承包人承担全部责任。（2）本工程质量要求：承包人的施工质量等级应符合国家质量验收标准并应通过有关部门验收合格。若为不合格工程对由此造成的一切损失由承包人负责。（3）施工过程中质量要求：承包人确保工程质量符合设计要求，达到国家施工质量验收评定标准和现行施工验收规范，并满足发包人的合理要求。（4）承包人在发生工程质量问题时，隐瞒监理工程师及发包人，或有偷工减料行为、使用假冒伪劣产品行为，由此造成的一切损失由承包人负责</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监理人不能按时进行检查时，应提前</w:t>
      </w:r>
      <w:r>
        <w:rPr>
          <w:rFonts w:hint="eastAsia" w:ascii="仿宋" w:hAnsi="仿宋" w:eastAsia="仿宋" w:cs="仿宋"/>
          <w:color w:val="000000"/>
          <w:sz w:val="24"/>
          <w:szCs w:val="24"/>
          <w:highlight w:val="none"/>
          <w:u w:val="single"/>
        </w:rPr>
        <w:t xml:space="preserve">24</w:t>
      </w:r>
      <w:r>
        <w:rPr>
          <w:rFonts w:hint="eastAsia" w:ascii="仿宋" w:hAnsi="仿宋" w:eastAsia="仿宋" w:cs="仿宋"/>
          <w:color w:val="000000"/>
          <w:sz w:val="24"/>
          <w:szCs w:val="24"/>
          <w:highlight w:val="none"/>
        </w:rPr>
        <w:t xml:space="preserve">小时提交书面延期要求。</w:t>
      </w:r>
      <w:bookmarkStart w:id="413" w:name="_Toc351203638"/>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5.3.3 重新检验</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无论监理工程师是否进行验收，当其要求已经隐蔽的工程重新检验时，承包人应按要求进行剥离或开孔，并在检验后重新覆盖或修复。检验不合格时，承包人承担发生的全部费用，工期不顺延。</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5.3.4 检查和返工</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承包人应严格按照施工规范、技术规程以及经监理工程师和发包审核批复的施工组织设计精心组织施工，确保工程进度及质量。在工序验收中，如检查发现质量不合格，承包人除必须返工至达标外，还应向发包人支付每项/次 </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000元违约金。在分项工程验收中，如在各类抽测、抽检、抽查中发现质量不合格，除必须返工达标外，还应向发包人支付每项</w:t>
      </w: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lang w:val="en-US" w:eastAsia="zh-CN"/>
        </w:rPr>
        <w:t xml:space="preserve">000</w:t>
      </w:r>
      <w:r>
        <w:rPr>
          <w:rFonts w:hint="eastAsia" w:ascii="仿宋" w:hAnsi="仿宋" w:eastAsia="仿宋" w:cs="仿宋"/>
          <w:color w:val="000000"/>
          <w:sz w:val="24"/>
          <w:szCs w:val="24"/>
          <w:highlight w:val="none"/>
        </w:rPr>
        <w:t xml:space="preserve">元/次违约金，并承担全部检测费用。在分项验收中对达不到合格验收的，如监理工程师和发包人决定降格验收，承包人按该分项工程造价的5%（不足1万元的按1万元执行）向发包人支付违约金，并承担全部检测费用。</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（2）承包人在发生工程质量问题时，隐瞒监理工程师及发包人，或有偷工减料行为、使用假冒伪劣产品行为，除及时进行整改外另需向发包人支付1万元/次的质量违约金。</w:t>
      </w:r>
      <w:r/>
    </w:p>
    <w:p>
      <w:pPr>
        <w:ind w:firstLine="482"/>
        <w:pageBreakBefore w:val="0"/>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6. 安全文明施工与环境保护</w:t>
      </w:r>
      <w:bookmarkEnd w:id="413"/>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6.1安全文明施工</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6.1.1 项目安全生产的达标目标及相应事项的约定：（1）</w:t>
      </w:r>
      <w:r>
        <w:rPr>
          <w:rFonts w:hint="eastAsia" w:ascii="仿宋" w:hAnsi="仿宋" w:eastAsia="仿宋" w:cs="仿宋"/>
          <w:color w:val="000000"/>
          <w:sz w:val="24"/>
          <w:szCs w:val="24"/>
          <w:highlight w:val="none"/>
          <w:u w:val="single"/>
        </w:rPr>
        <w:t xml:space="preserve">进入施工现场的各类安全防护由承包人统一</w:t>
      </w:r>
      <w:r>
        <w:rPr>
          <w:rFonts w:hint="eastAsia" w:ascii="仿宋" w:hAnsi="仿宋" w:eastAsia="仿宋" w:cs="仿宋"/>
          <w:color w:val="000000"/>
          <w:sz w:val="24"/>
          <w:szCs w:val="24"/>
          <w:highlight w:val="none"/>
          <w:u w:val="single"/>
        </w:rPr>
        <w:t xml:space="preserve">协调管理，安全责任由承包人承担；（2）承包人负责进入施工现场施工人员及财物安全，发生任何伤亡事故与发包人无关，承包人自行解决；（3）承包人应合理安排、安全使用水、电设施，否则引起的一切责任由承包人承担。承包人应负责保管水、电设施，若发生丢失或损坏，由承包人赔偿。（4）承包人在施工现场的安全管理、安全教育和安全事故责任及所发生的费用均由承包人承担。（5）承包人应当遵守工程建设安全生产有关管理规定，严格按安全标准组织施工，并随时接受发包人及行业安全检查人员依法实施的监督检查，采取必要的安全防护措施，消除事故隐患</w:t>
      </w:r>
      <w:r>
        <w:rPr>
          <w:rFonts w:hint="eastAsia" w:ascii="仿宋" w:hAnsi="仿宋" w:eastAsia="仿宋" w:cs="仿宋"/>
          <w:color w:val="000000"/>
          <w:sz w:val="24"/>
          <w:szCs w:val="24"/>
          <w:highlight w:val="none"/>
        </w:rPr>
        <w:t xml:space="preserve">。</w:t>
      </w:r>
      <w:r/>
    </w:p>
    <w:p>
      <w:pPr>
        <w:jc w:val="left"/>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6.1.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 关于治安保卫的特别约定：</w:t>
      </w:r>
      <w:r>
        <w:rPr>
          <w:rFonts w:hint="eastAsia" w:ascii="仿宋" w:hAnsi="仿宋" w:eastAsia="仿宋" w:cs="仿宋"/>
          <w:bCs/>
          <w:color w:val="000000"/>
          <w:sz w:val="24"/>
          <w:szCs w:val="24"/>
          <w:highlight w:val="none"/>
          <w:u w:val="single"/>
        </w:rPr>
        <w:t xml:space="preserve">根据江苏省、南京市相关规定和合同通用条款的相关规定执行外，施工合同签订后，承包人应按规范施工并严格按照施工组织设计组织施工，承包人在安全管理方面除组织施工人员正常进行安全学习、安全教育外，同时应高度重视工程施工时的安全工作，安全措施要落实到位，应急措施必须跟上，对于不重视安全工作，措施不到位，发生安全事故的，承包人将承担全部责任，并承担所有赔偿费用。发包人不得要求承包人违反安全管理的规定进行施工。因发包人原因导致的安全事故，由发包人承担相应责任及费用。因承包人原因造成人员伤亡或机具损坏而导致停工，承包人承担</w:t>
      </w:r>
      <w:r>
        <w:rPr>
          <w:rFonts w:hint="eastAsia" w:ascii="仿宋" w:hAnsi="仿宋" w:eastAsia="仿宋" w:cs="仿宋"/>
          <w:bCs/>
          <w:color w:val="000000"/>
          <w:sz w:val="24"/>
          <w:szCs w:val="24"/>
          <w:highlight w:val="none"/>
          <w:u w:val="single"/>
          <w:lang w:val="en-US" w:eastAsia="zh-CN"/>
        </w:rPr>
        <w:t xml:space="preserve">2000</w:t>
      </w:r>
      <w:r>
        <w:rPr>
          <w:rFonts w:hint="eastAsia" w:ascii="仿宋" w:hAnsi="仿宋" w:eastAsia="仿宋" w:cs="仿宋"/>
          <w:bCs/>
          <w:color w:val="000000"/>
          <w:sz w:val="24"/>
          <w:szCs w:val="24"/>
          <w:highlight w:val="none"/>
          <w:u w:val="single"/>
        </w:rPr>
        <w:t xml:space="preserve">元/天的违约金（在工程结算款中扣除），且工期不予顺延，同时发包人保留进一步索赔的权利</w:t>
      </w:r>
      <w:r>
        <w:rPr>
          <w:rFonts w:hint="eastAsia" w:ascii="仿宋" w:hAnsi="仿宋" w:eastAsia="仿宋" w:cs="仿宋"/>
          <w:bCs/>
          <w:color w:val="000000"/>
          <w:sz w:val="24"/>
          <w:szCs w:val="24"/>
          <w:highlight w:val="none"/>
        </w:rPr>
        <w:t xml:space="preserve">。</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关于编制施工场地治安管理计划的约定：</w:t>
      </w:r>
      <w:r>
        <w:rPr>
          <w:rFonts w:hint="eastAsia" w:ascii="仿宋" w:hAnsi="仿宋" w:eastAsia="仿宋" w:cs="仿宋"/>
          <w:color w:val="000000"/>
          <w:sz w:val="24"/>
          <w:szCs w:val="24"/>
          <w:highlight w:val="none"/>
          <w:u w:val="single"/>
        </w:rPr>
        <w:t xml:space="preserve">在进场后或施工合同签署后7日内。施工过程中承包人按照规定负责施工现场的安全保卫工作及施工照明，负责施工人员的治安教育、安全教育和安全管理工作。若由此发生事故及引发的法律责任，均由承包人负责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6.1.</w:t>
      </w:r>
      <w:r>
        <w:rPr>
          <w:rFonts w:hint="eastAsia" w:ascii="仿宋" w:hAnsi="仿宋" w:eastAsia="仿宋" w:cs="仿宋"/>
          <w:color w:val="000000"/>
          <w:sz w:val="24"/>
          <w:szCs w:val="24"/>
          <w:highlight w:val="none"/>
          <w:lang w:val="en-US" w:eastAsia="zh-CN"/>
        </w:rPr>
        <w:t xml:space="preserve">5 </w:t>
      </w:r>
      <w:r>
        <w:rPr>
          <w:rFonts w:hint="eastAsia" w:ascii="仿宋" w:hAnsi="仿宋" w:eastAsia="仿宋" w:cs="仿宋"/>
          <w:color w:val="000000"/>
          <w:sz w:val="24"/>
          <w:szCs w:val="24"/>
          <w:highlight w:val="none"/>
        </w:rPr>
        <w:t xml:space="preserve">文明施工</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合同当事人对文明施工的要求：</w:t>
      </w:r>
      <w:r>
        <w:rPr>
          <w:rFonts w:hint="eastAsia" w:ascii="仿宋" w:hAnsi="仿宋" w:eastAsia="仿宋" w:cs="仿宋"/>
          <w:color w:val="000000"/>
          <w:sz w:val="24"/>
          <w:szCs w:val="24"/>
          <w:highlight w:val="none"/>
          <w:u w:val="single"/>
        </w:rPr>
        <w:t xml:space="preserve">一、施工安全：（1）承包人报请监理工程师和发包人代表审批的施工组织设计中应有安全施工方案，要有安全施工管理系统，配备安全管理人员负责工程、车辆机械和施工人员的安全工作，将施工安全落到实处。（2）承包人要认真做好机械的保养维护工作和操作人员的安全教育工作，机械不得带病作业，</w:t>
      </w:r>
      <w:r>
        <w:rPr>
          <w:rFonts w:hint="eastAsia" w:ascii="仿宋" w:hAnsi="仿宋" w:eastAsia="仿宋" w:cs="仿宋"/>
          <w:color w:val="000000"/>
          <w:sz w:val="24"/>
          <w:szCs w:val="24"/>
          <w:highlight w:val="none"/>
          <w:u w:val="single"/>
        </w:rPr>
        <w:t xml:space="preserve">不得违规操作，杜绝机械事故。二、施工噪音：工程施工期间，噪声对环境的影响必须满足国家和南京市有关法规要求。三、污水排放：所有的废水、污水应按批准的方法处理后排入排污系统，不得污染环境，由此而引进的后果由承包人自行负责。 所有的施工垃圾应按照批准的方法运往批准的地点进行处理。四、夜间施工：承包人应按南京市有关规定要求办理夜间施工许可证。由于施工可能对周围居民、企事业等单位造成影响，可能由此而引发各种争议，这些争议应由承包人负责协调，发包人尽可能予以协助。五、文明施工：参照建设工程文明工地创建活动的有关文件执行</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发包人或监理检查，每发现一人次没有按规范佩戴安全帽，罚款200元，发包人从工程款中扣除。六</w:t>
      </w:r>
      <w:r>
        <w:rPr>
          <w:rFonts w:hint="eastAsia" w:ascii="仿宋" w:hAnsi="仿宋" w:eastAsia="仿宋" w:cs="仿宋"/>
          <w:color w:val="000000"/>
          <w:sz w:val="24"/>
          <w:szCs w:val="24"/>
          <w:highlight w:val="none"/>
          <w:u w:val="single"/>
        </w:rPr>
        <w:t xml:space="preserve">、扬尘控制：承包人应按南京市人民政府令第287号《南京市扬尘污染防治管理办法》及控制扬尘十项措施进行现场扬尘控制管理。</w:t>
      </w:r>
      <w:r>
        <w:rPr>
          <w:rFonts w:hint="eastAsia" w:ascii="仿宋" w:hAnsi="仿宋" w:eastAsia="仿宋" w:cs="仿宋"/>
          <w:color w:val="000000"/>
          <w:sz w:val="24"/>
          <w:szCs w:val="24"/>
          <w:highlight w:val="none"/>
          <w:u w:val="single"/>
          <w:lang w:eastAsia="zh-CN"/>
        </w:rPr>
        <w:t xml:space="preserve">七</w:t>
      </w:r>
      <w:r>
        <w:rPr>
          <w:rFonts w:hint="eastAsia" w:ascii="仿宋" w:hAnsi="仿宋" w:eastAsia="仿宋" w:cs="仿宋"/>
          <w:color w:val="000000"/>
          <w:sz w:val="24"/>
          <w:szCs w:val="24"/>
          <w:highlight w:val="none"/>
          <w:u w:val="single"/>
        </w:rPr>
        <w:t xml:space="preserve">、承包人应充分考虑中考、高考、节假日等期间限制施工而对工期造成的影响，损 失工期不顺延，且须确保按照合同工期要求完成竣工验收工作，期间所产生的停工、施工降效费（含人工、机械</w:t>
      </w:r>
      <w:r>
        <w:rPr>
          <w:rFonts w:hint="eastAsia" w:ascii="仿宋" w:hAnsi="仿宋" w:eastAsia="仿宋" w:cs="仿宋"/>
          <w:color w:val="000000"/>
          <w:sz w:val="24"/>
          <w:szCs w:val="24"/>
          <w:highlight w:val="none"/>
          <w:u w:val="single"/>
          <w:lang w:val="en-US" w:eastAsia="zh-CN"/>
        </w:rPr>
        <w:t xml:space="preserve">等</w:t>
      </w:r>
      <w:r>
        <w:rPr>
          <w:rFonts w:hint="eastAsia" w:ascii="仿宋" w:hAnsi="仿宋" w:eastAsia="仿宋" w:cs="仿宋"/>
          <w:color w:val="000000"/>
          <w:sz w:val="24"/>
          <w:szCs w:val="24"/>
          <w:highlight w:val="none"/>
          <w:u w:val="single"/>
        </w:rPr>
        <w:t xml:space="preserve">）、赶工等费用已含在签约合同价中，结算时不另行计取。</w:t>
      </w:r>
      <w:r>
        <w:rPr>
          <w:rFonts w:hint="eastAsia" w:ascii="仿宋" w:hAnsi="仿宋" w:eastAsia="仿宋" w:cs="仿宋"/>
          <w:color w:val="000000"/>
          <w:sz w:val="24"/>
          <w:szCs w:val="24"/>
          <w:highlight w:val="none"/>
          <w:u w:val="single"/>
          <w:lang w:val="en-US" w:eastAsia="zh-CN"/>
        </w:rPr>
        <w:t xml:space="preserve">八</w:t>
      </w:r>
      <w:r>
        <w:rPr>
          <w:rFonts w:hint="eastAsia" w:ascii="仿宋" w:hAnsi="仿宋" w:eastAsia="仿宋" w:cs="仿宋"/>
          <w:color w:val="000000"/>
          <w:sz w:val="24"/>
          <w:szCs w:val="24"/>
          <w:highlight w:val="none"/>
          <w:u w:val="single"/>
        </w:rPr>
        <w:t xml:space="preserve">、承包人须安排专业工作组做好项目相关维稳工作，并处理由发包人转发的因承包人引起的投诉和曝光事宜，并安排专人负责处理 12345 投诉事宜，相关费用由承包人自行承担，同时，每出现一次投诉事项（含12345投诉）罚款1000元。</w:t>
      </w:r>
      <w:r>
        <w:rPr>
          <w:rFonts w:hint="eastAsia" w:ascii="仿宋" w:hAnsi="仿宋" w:eastAsia="仿宋" w:cs="仿宋"/>
          <w:color w:val="000000"/>
          <w:sz w:val="24"/>
          <w:szCs w:val="24"/>
          <w:highlight w:val="none"/>
          <w:u w:val="single"/>
          <w:lang w:val="en-US" w:eastAsia="zh-CN"/>
        </w:rPr>
        <w:t xml:space="preserve">九</w:t>
      </w:r>
      <w:r>
        <w:rPr>
          <w:rFonts w:hint="eastAsia" w:ascii="仿宋" w:hAnsi="仿宋" w:eastAsia="仿宋" w:cs="仿宋"/>
          <w:color w:val="000000"/>
          <w:sz w:val="24"/>
          <w:szCs w:val="24"/>
          <w:highlight w:val="none"/>
          <w:u w:val="single"/>
        </w:rPr>
        <w:t xml:space="preserve">、本项目实施在公园</w:t>
      </w:r>
      <w:r>
        <w:rPr>
          <w:rFonts w:hint="eastAsia" w:ascii="仿宋" w:hAnsi="仿宋" w:eastAsia="仿宋" w:cs="仿宋"/>
          <w:color w:val="000000"/>
          <w:sz w:val="24"/>
          <w:szCs w:val="24"/>
          <w:highlight w:val="none"/>
          <w:u w:val="single"/>
          <w:lang w:val="en-US" w:eastAsia="zh-CN"/>
        </w:rPr>
        <w:t xml:space="preserve">景</w:t>
      </w:r>
      <w:r>
        <w:rPr>
          <w:rFonts w:hint="eastAsia" w:ascii="仿宋" w:hAnsi="仿宋" w:eastAsia="仿宋" w:cs="仿宋"/>
          <w:color w:val="000000"/>
          <w:sz w:val="24"/>
          <w:szCs w:val="24"/>
          <w:highlight w:val="none"/>
          <w:u w:val="single"/>
        </w:rPr>
        <w:t xml:space="preserve">区内施工，承包人除按江苏省及南京市有关规定执行外， 必须服从公园</w:t>
      </w:r>
      <w:r>
        <w:rPr>
          <w:rFonts w:hint="eastAsia" w:ascii="仿宋" w:hAnsi="仿宋" w:eastAsia="仿宋" w:cs="仿宋"/>
          <w:color w:val="000000"/>
          <w:sz w:val="24"/>
          <w:szCs w:val="24"/>
          <w:highlight w:val="none"/>
          <w:u w:val="single"/>
          <w:lang w:val="en-US" w:eastAsia="zh-CN"/>
        </w:rPr>
        <w:t xml:space="preserve">景</w:t>
      </w:r>
      <w:r>
        <w:rPr>
          <w:rFonts w:hint="eastAsia" w:ascii="仿宋" w:hAnsi="仿宋" w:eastAsia="仿宋" w:cs="仿宋"/>
          <w:color w:val="000000"/>
          <w:sz w:val="24"/>
          <w:szCs w:val="24"/>
          <w:highlight w:val="none"/>
          <w:u w:val="single"/>
        </w:rPr>
        <w:t xml:space="preserve">区的相关规定，施工期间不得影响</w:t>
      </w:r>
      <w:r>
        <w:rPr>
          <w:rFonts w:hint="eastAsia" w:ascii="仿宋" w:hAnsi="仿宋" w:eastAsia="仿宋" w:cs="仿宋"/>
          <w:color w:val="000000"/>
          <w:sz w:val="24"/>
          <w:szCs w:val="24"/>
          <w:highlight w:val="none"/>
          <w:u w:val="single"/>
          <w:lang w:val="en-US" w:eastAsia="zh-CN"/>
        </w:rPr>
        <w:t xml:space="preserve">景</w:t>
      </w:r>
      <w:r>
        <w:rPr>
          <w:rFonts w:hint="eastAsia" w:ascii="仿宋" w:hAnsi="仿宋" w:eastAsia="仿宋" w:cs="仿宋"/>
          <w:color w:val="000000"/>
          <w:sz w:val="24"/>
          <w:szCs w:val="24"/>
          <w:highlight w:val="none"/>
          <w:u w:val="single"/>
        </w:rPr>
        <w:t xml:space="preserve">区的正常运营，相关费用已包含在合同内。</w:t>
      </w:r>
      <w:r>
        <w:rPr>
          <w:rFonts w:hint="eastAsia" w:ascii="仿宋" w:hAnsi="仿宋" w:eastAsia="仿宋" w:cs="仿宋"/>
          <w:color w:val="000000"/>
          <w:sz w:val="24"/>
          <w:szCs w:val="24"/>
          <w:highlight w:val="none"/>
          <w:u w:val="single"/>
          <w:lang w:val="en-US" w:eastAsia="zh-CN"/>
        </w:rPr>
        <w:t xml:space="preserve">十、施工期间由于承包人原因造成人员伤亡而导致停工，承包人应按停工时间支付 1000元/天的违约金。十一、施工期间由于承包人违反安全文明操作规程，被政府有关部门处罚，如曝光、通报、批评、警告和罚款等，承包人应支付 1000 元/次的违约金。</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 关于安全文明施工费支付比例和支付期限的约定：</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bookmarkEnd w:id="406"/>
      <w:r/>
      <w:bookmarkEnd w:id="407"/>
      <w:r/>
      <w:bookmarkEnd w:id="408"/>
      <w:r/>
      <w:bookmarkEnd w:id="409"/>
      <w:r/>
      <w:bookmarkEnd w:id="410"/>
      <w:r/>
      <w:bookmarkEnd w:id="411"/>
      <w:r/>
      <w:bookmarkEnd w:id="412"/>
      <w:r/>
      <w:bookmarkStart w:id="414" w:name="_Toc351203639"/>
      <w:r/>
      <w:r/>
    </w:p>
    <w:p>
      <w:pPr>
        <w:pageBreakBefore w:val="0"/>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7. 工期和进度</w:t>
      </w:r>
      <w:bookmarkEnd w:id="414"/>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7.1 施工组织设计</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7.1.1 合同当事人约定的施工组织设计应包括的其他内容：</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7.1.2 施工组织设计的提交和修改</w:t>
      </w:r>
      <w:r/>
    </w:p>
    <w:p>
      <w:pPr>
        <w:ind w:firstLine="480"/>
        <w:jc w:val="left"/>
        <w:keepLines w:val="0"/>
        <w:keepNext w:val="0"/>
        <w:pageBreakBefore w:val="0"/>
        <w:spacing w:line="360" w:lineRule="auto"/>
        <w:widowControl w:val="off"/>
        <w:rPr>
          <w:rFonts w:hint="eastAsia" w:ascii="仿宋" w:hAnsi="仿宋" w:eastAsia="仿宋" w:cs="仿宋"/>
          <w:bCs/>
          <w:color w:val="000000"/>
          <w:sz w:val="24"/>
          <w:szCs w:val="24"/>
          <w:highlight w:val="none"/>
          <w:u w:val="single"/>
        </w:rPr>
        <w:outlineLvl w:val="9"/>
      </w:pPr>
      <w:r>
        <w:rPr>
          <w:rFonts w:hint="eastAsia" w:ascii="仿宋" w:hAnsi="仿宋" w:eastAsia="仿宋" w:cs="仿宋"/>
          <w:color w:val="000000"/>
          <w:sz w:val="24"/>
          <w:szCs w:val="24"/>
          <w:highlight w:val="none"/>
        </w:rPr>
        <w:t xml:space="preserve">承包人提交详细施工组织设计的期限的约定：</w:t>
      </w:r>
      <w:r>
        <w:rPr>
          <w:rFonts w:hint="eastAsia" w:ascii="仿宋" w:hAnsi="仿宋" w:eastAsia="仿宋" w:cs="仿宋"/>
          <w:bCs/>
          <w:color w:val="000000"/>
          <w:sz w:val="24"/>
          <w:szCs w:val="24"/>
          <w:highlight w:val="none"/>
          <w:u w:val="single"/>
        </w:rPr>
        <w:t xml:space="preserve">承包人上报给发包人的专业工程施工组织设计，发包人在收到文件后7日内确认，监理人在收到专业工程施工组织设计后7日内确认，监理人工程师对施工组织设计和进度计划的任何确认、调整和修改意见不免除和减轻承包人的工期责任</w:t>
      </w:r>
      <w:r>
        <w:rPr>
          <w:rFonts w:hint="eastAsia" w:ascii="仿宋" w:hAnsi="仿宋" w:eastAsia="仿宋" w:cs="仿宋"/>
          <w:bCs/>
          <w:color w:val="000000"/>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发包人和监理人在收到详细的施工组织设计后确认或提出修改意见的期限：</w:t>
      </w:r>
      <w:r>
        <w:rPr>
          <w:rFonts w:hint="eastAsia" w:ascii="仿宋" w:hAnsi="仿宋" w:eastAsia="仿宋" w:cs="仿宋"/>
          <w:color w:val="000000"/>
          <w:sz w:val="24"/>
          <w:szCs w:val="24"/>
          <w:highlight w:val="none"/>
          <w:u w:val="single"/>
        </w:rPr>
        <w:t xml:space="preserve">收到资料后7天内</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w:t>
      </w:r>
      <w:bookmarkStart w:id="415" w:name="_Toc312677479"/>
      <w:r/>
      <w:bookmarkStart w:id="416" w:name="_Toc312678005"/>
      <w:r/>
      <w:bookmarkStart w:id="417" w:name="_Toc297216173"/>
      <w:r/>
      <w:bookmarkStart w:id="418" w:name="_Toc303539123"/>
      <w:r/>
      <w:bookmarkStart w:id="419" w:name="_Toc300934966"/>
      <w:r/>
      <w:bookmarkStart w:id="420" w:name="_Toc297123514"/>
      <w:r/>
      <w:bookmarkStart w:id="421" w:name="_Toc304295541"/>
      <w:r>
        <w:rPr>
          <w:rFonts w:hint="eastAsia" w:ascii="仿宋" w:hAnsi="仿宋" w:eastAsia="仿宋" w:cs="仿宋"/>
          <w:color w:val="000000"/>
          <w:sz w:val="24"/>
          <w:szCs w:val="24"/>
          <w:highlight w:val="none"/>
        </w:rPr>
        <w:t xml:space="preserve">.2 施工进度计划</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7.2.</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 施工进度计划的修订</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发包人和监理人在收到修订的施工进度计划后确认或提出修改意见的期限：</w:t>
      </w:r>
      <w:r>
        <w:rPr>
          <w:rFonts w:hint="eastAsia" w:ascii="仿宋" w:hAnsi="仿宋" w:eastAsia="仿宋" w:cs="仿宋"/>
          <w:color w:val="000000"/>
          <w:sz w:val="24"/>
          <w:szCs w:val="24"/>
          <w:highlight w:val="none"/>
          <w:u w:val="single"/>
        </w:rPr>
        <w:t xml:space="preserve">收到意见书后7天</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7.3 开工</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7.3.1 开工准备</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关于承包人提交工程开工报审表的期限：</w:t>
      </w:r>
      <w:r>
        <w:rPr>
          <w:rFonts w:hint="eastAsia" w:ascii="仿宋" w:hAnsi="仿宋" w:eastAsia="仿宋" w:cs="仿宋"/>
          <w:color w:val="000000"/>
          <w:sz w:val="24"/>
          <w:szCs w:val="24"/>
          <w:highlight w:val="none"/>
          <w:u w:val="single"/>
        </w:rPr>
        <w:t xml:space="preserve">在工程准备工作完成后，计划开工日期前7天提交开工报审表。</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关于发包人应完成的其他开工准备工作及期限：</w:t>
      </w:r>
      <w:r>
        <w:rPr>
          <w:rFonts w:hint="eastAsia" w:ascii="仿宋" w:hAnsi="仿宋" w:eastAsia="仿宋" w:cs="仿宋"/>
          <w:color w:val="000000"/>
          <w:sz w:val="24"/>
          <w:szCs w:val="24"/>
          <w:highlight w:val="none"/>
          <w:u w:val="single"/>
        </w:rPr>
        <w:t xml:space="preserve">一周内。</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关于承包人应完成的其他开工准备工作及期限：</w:t>
      </w:r>
      <w:r>
        <w:rPr>
          <w:rFonts w:hint="eastAsia" w:ascii="仿宋" w:hAnsi="仿宋" w:eastAsia="仿宋" w:cs="仿宋"/>
          <w:color w:val="000000"/>
          <w:sz w:val="24"/>
          <w:szCs w:val="24"/>
          <w:highlight w:val="none"/>
          <w:u w:val="single"/>
        </w:rPr>
        <w:t xml:space="preserve">一周内。</w:t>
      </w:r>
      <w:bookmarkEnd w:id="415"/>
      <w:bookmarkEnd w:id="416"/>
      <w:bookmarkEnd w:id="417"/>
      <w:bookmarkEnd w:id="418"/>
      <w:bookmarkEnd w:id="419"/>
      <w:bookmarkEnd w:id="420"/>
      <w:bookmarkEnd w:id="421"/>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7.4 测量放线</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7.4.1发包人通过监理人向承包人提供测量基准点、基准线和水准点及其书面资料的期限：</w:t>
      </w:r>
      <w:r>
        <w:rPr>
          <w:rFonts w:hint="eastAsia" w:ascii="仿宋" w:hAnsi="仿宋" w:eastAsia="仿宋" w:cs="仿宋"/>
          <w:color w:val="000000"/>
          <w:sz w:val="24"/>
          <w:szCs w:val="24"/>
          <w:highlight w:val="none"/>
          <w:u w:val="single"/>
        </w:rPr>
        <w:t xml:space="preserve">开工前一周由发包人、承包人在监理人见证下现场交验，并以书面形式提供给承包人。水准点、座标控制点交验完毕，即由承包人自费负责保护，此后由于破坏或失准带来的重新测量、放点费用及由此造成的其他损失均由承包人承担</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w:t>
      </w:r>
      <w:bookmarkStart w:id="422" w:name="_Toc312678010"/>
      <w:r/>
      <w:bookmarkStart w:id="423" w:name="_Toc300934968"/>
      <w:r/>
      <w:bookmarkStart w:id="424" w:name="_Toc312677484"/>
      <w:r/>
      <w:bookmarkStart w:id="425" w:name="_Toc297123516"/>
      <w:r/>
      <w:bookmarkStart w:id="426" w:name="_Toc304295546"/>
      <w:r/>
      <w:bookmarkStart w:id="427" w:name="_Toc303539125"/>
      <w:r/>
      <w:bookmarkStart w:id="428" w:name="_Toc297216175"/>
      <w:r>
        <w:rPr>
          <w:rFonts w:hint="eastAsia" w:ascii="仿宋" w:hAnsi="仿宋" w:eastAsia="仿宋" w:cs="仿宋"/>
          <w:color w:val="000000"/>
          <w:sz w:val="24"/>
          <w:szCs w:val="24"/>
          <w:highlight w:val="none"/>
        </w:rPr>
        <w:t xml:space="preserve">.5 工期延误</w:t>
      </w:r>
      <w:bookmarkEnd w:id="422"/>
      <w:r/>
      <w:bookmarkEnd w:id="423"/>
      <w:r/>
      <w:bookmarkEnd w:id="424"/>
      <w:r/>
      <w:bookmarkEnd w:id="425"/>
      <w:r/>
      <w:bookmarkEnd w:id="426"/>
      <w:r/>
      <w:bookmarkEnd w:id="427"/>
      <w:r/>
      <w:bookmarkEnd w:id="428"/>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7.5.1 因发包人原因导致工期延误</w:t>
      </w:r>
      <w:r/>
    </w:p>
    <w:p>
      <w:pPr>
        <w:ind w:firstLine="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）因发包人原因导致工期延误的其他情形：</w:t>
      </w:r>
      <w:r>
        <w:rPr>
          <w:rFonts w:hint="eastAsia" w:ascii="仿宋" w:hAnsi="仿宋" w:eastAsia="仿宋" w:cs="仿宋"/>
          <w:color w:val="000000"/>
          <w:sz w:val="24"/>
          <w:szCs w:val="24"/>
          <w:highlight w:val="none"/>
          <w:u w:val="single"/>
        </w:rPr>
        <w:t xml:space="preserve">由于发包人原因</w:t>
      </w:r>
      <w:r>
        <w:rPr>
          <w:rFonts w:hint="eastAsia" w:ascii="仿宋" w:hAnsi="仿宋" w:eastAsia="仿宋" w:cs="仿宋"/>
          <w:color w:val="000000"/>
          <w:sz w:val="24"/>
          <w:szCs w:val="24"/>
          <w:highlight w:val="none"/>
          <w:u w:val="single"/>
          <w:lang w:val="en-US" w:eastAsia="zh-CN"/>
        </w:rPr>
        <w:t xml:space="preserve">和国家行政相关要求的停工（非承包方的责任）</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经监理和发包人同意并签证，</w:t>
      </w:r>
      <w:r>
        <w:rPr>
          <w:rFonts w:hint="eastAsia" w:ascii="仿宋" w:hAnsi="仿宋" w:eastAsia="仿宋" w:cs="仿宋"/>
          <w:color w:val="000000"/>
          <w:sz w:val="24"/>
          <w:szCs w:val="24"/>
          <w:highlight w:val="none"/>
          <w:u w:val="single"/>
        </w:rPr>
        <w:t xml:space="preserve">工期</w:t>
      </w:r>
      <w:r>
        <w:rPr>
          <w:rFonts w:hint="eastAsia" w:ascii="仿宋" w:hAnsi="仿宋" w:eastAsia="仿宋" w:cs="仿宋"/>
          <w:color w:val="000000"/>
          <w:sz w:val="24"/>
          <w:szCs w:val="24"/>
          <w:highlight w:val="none"/>
          <w:u w:val="single"/>
          <w:lang w:val="en-US" w:eastAsia="zh-CN"/>
        </w:rPr>
        <w:t xml:space="preserve">可</w:t>
      </w:r>
      <w:r>
        <w:rPr>
          <w:rFonts w:hint="eastAsia" w:ascii="仿宋" w:hAnsi="仿宋" w:eastAsia="仿宋" w:cs="仿宋"/>
          <w:color w:val="000000"/>
          <w:sz w:val="24"/>
          <w:szCs w:val="24"/>
          <w:highlight w:val="none"/>
          <w:u w:val="single"/>
        </w:rPr>
        <w:t xml:space="preserve">顺延</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发包人不支付顺延工期产生的任何费用</w:t>
      </w:r>
      <w:r>
        <w:rPr>
          <w:rFonts w:hint="eastAsia" w:ascii="仿宋" w:hAnsi="仿宋" w:eastAsia="仿宋" w:cs="仿宋"/>
          <w:color w:val="000000"/>
          <w:sz w:val="24"/>
          <w:szCs w:val="24"/>
          <w:highlight w:val="none"/>
          <w:u w:val="singl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w:t>
      </w:r>
      <w:bookmarkStart w:id="429" w:name="_Toc318581169"/>
      <w:r/>
      <w:bookmarkStart w:id="430" w:name="_Toc312678012"/>
      <w:r/>
      <w:bookmarkStart w:id="431" w:name="_Toc312677486"/>
      <w:r/>
      <w:bookmarkStart w:id="432" w:name="_Toc300934970"/>
      <w:r/>
      <w:bookmarkStart w:id="433" w:name="_Toc297123518"/>
      <w:r/>
      <w:bookmarkStart w:id="434" w:name="_Toc303539127"/>
      <w:r/>
      <w:bookmarkStart w:id="435" w:name="_Toc297216177"/>
      <w:r/>
      <w:bookmarkStart w:id="436" w:name="_Toc304295548"/>
      <w:r>
        <w:rPr>
          <w:rFonts w:hint="eastAsia" w:ascii="仿宋" w:hAnsi="仿宋" w:eastAsia="仿宋" w:cs="仿宋"/>
          <w:color w:val="000000"/>
          <w:sz w:val="24"/>
          <w:szCs w:val="24"/>
          <w:highlight w:val="none"/>
        </w:rPr>
        <w:t xml:space="preserve">.5.2 因承包人原因导致工期延误</w:t>
      </w:r>
      <w:bookmarkEnd w:id="429"/>
      <w:r/>
      <w:bookmarkEnd w:id="430"/>
      <w:r/>
      <w:bookmarkEnd w:id="431"/>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因</w:t>
      </w:r>
      <w:bookmarkStart w:id="437" w:name="_Toc318581170"/>
      <w:r/>
      <w:bookmarkStart w:id="438" w:name="_Toc312678013"/>
      <w:r/>
      <w:bookmarkStart w:id="439" w:name="_Toc312677487"/>
      <w:r>
        <w:rPr>
          <w:rFonts w:hint="eastAsia" w:ascii="仿宋" w:hAnsi="仿宋" w:eastAsia="仿宋" w:cs="仿宋"/>
          <w:color w:val="000000"/>
          <w:sz w:val="24"/>
          <w:szCs w:val="24"/>
          <w:highlight w:val="none"/>
        </w:rPr>
        <w:t xml:space="preserve">承包人原因造成工期延误，逾期竣工违约金的计算方法为：</w:t>
      </w:r>
      <w:r>
        <w:rPr>
          <w:rFonts w:hint="eastAsia" w:ascii="仿宋" w:hAnsi="仿宋" w:eastAsia="仿宋" w:cs="仿宋"/>
          <w:color w:val="000000"/>
          <w:sz w:val="24"/>
          <w:szCs w:val="24"/>
          <w:highlight w:val="none"/>
          <w:u w:val="single"/>
        </w:rPr>
        <w:t xml:space="preserve">凡由于承包人造成的工期延误（不可抗力除外），工期不能顺延，由此引起的赶工措施等费用增加均由承包人自行承担；同时承包人应承担违约责任,并向发包人支付违约金,按照该合同工期每推迟一天,违约金为每天</w:t>
      </w:r>
      <w:r>
        <w:rPr>
          <w:rFonts w:hint="eastAsia" w:ascii="仿宋" w:hAnsi="仿宋" w:eastAsia="仿宋" w:cs="仿宋"/>
          <w:color w:val="000000"/>
          <w:sz w:val="24"/>
          <w:szCs w:val="24"/>
          <w:highlight w:val="none"/>
          <w:u w:val="single"/>
          <w:lang w:val="en-US" w:eastAsia="zh-CN"/>
        </w:rPr>
        <w:t xml:space="preserve">1</w:t>
      </w:r>
      <w:r>
        <w:rPr>
          <w:rFonts w:hint="eastAsia" w:ascii="仿宋" w:hAnsi="仿宋" w:eastAsia="仿宋" w:cs="仿宋"/>
          <w:color w:val="000000"/>
          <w:sz w:val="24"/>
          <w:szCs w:val="24"/>
          <w:highlight w:val="none"/>
          <w:u w:val="single"/>
        </w:rPr>
        <w:t xml:space="preserve">000元。发包人可从应向承包人支付的任何款项中扣除此违约金,此违约金的支付并不能解除承包人完成工程的责任和合同规定的其它责任</w:t>
      </w:r>
      <w:r>
        <w:rPr>
          <w:rFonts w:hint="eastAsia" w:ascii="仿宋" w:hAnsi="仿宋" w:eastAsia="仿宋" w:cs="仿宋"/>
          <w:color w:val="000000"/>
          <w:sz w:val="24"/>
          <w:szCs w:val="24"/>
          <w:highlight w:val="none"/>
        </w:rPr>
        <w:t xml:space="preserve">。</w:t>
      </w:r>
      <w:bookmarkEnd w:id="432"/>
      <w:r/>
      <w:bookmarkEnd w:id="433"/>
      <w:r/>
      <w:bookmarkEnd w:id="434"/>
      <w:r/>
      <w:bookmarkEnd w:id="435"/>
      <w:r/>
      <w:bookmarkEnd w:id="436"/>
      <w:r/>
      <w:bookmarkEnd w:id="437"/>
      <w:r/>
      <w:bookmarkEnd w:id="438"/>
      <w:r/>
      <w:bookmarkEnd w:id="439"/>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因承包人原因造成工期延误，逾</w:t>
      </w:r>
      <w:bookmarkStart w:id="440" w:name="_Toc318581171"/>
      <w:r/>
      <w:bookmarkStart w:id="441" w:name="_Toc312678014"/>
      <w:r>
        <w:rPr>
          <w:rFonts w:hint="eastAsia" w:ascii="仿宋" w:hAnsi="仿宋" w:eastAsia="仿宋" w:cs="仿宋"/>
          <w:color w:val="000000"/>
          <w:sz w:val="24"/>
          <w:szCs w:val="24"/>
          <w:highlight w:val="none"/>
        </w:rPr>
        <w:t xml:space="preserve">期竣工违约金的上限：</w:t>
      </w:r>
      <w:r>
        <w:rPr>
          <w:rFonts w:hint="eastAsia" w:ascii="仿宋" w:hAnsi="仿宋" w:eastAsia="仿宋" w:cs="仿宋"/>
          <w:bCs/>
          <w:color w:val="000000"/>
          <w:sz w:val="24"/>
          <w:szCs w:val="24"/>
          <w:highlight w:val="none"/>
          <w:u w:val="single"/>
        </w:rPr>
        <w:t xml:space="preserve">如因承包人原因导致延误工期，每延误1天，将向发包人支付违约金每天</w:t>
      </w:r>
      <w:r>
        <w:rPr>
          <w:rFonts w:hint="eastAsia" w:ascii="仿宋" w:hAnsi="仿宋" w:eastAsia="仿宋" w:cs="仿宋"/>
          <w:bCs/>
          <w:color w:val="000000"/>
          <w:sz w:val="24"/>
          <w:szCs w:val="24"/>
          <w:highlight w:val="none"/>
          <w:u w:val="single"/>
          <w:lang w:val="en-US" w:eastAsia="zh-CN"/>
        </w:rPr>
        <w:t xml:space="preserve">1</w:t>
      </w:r>
      <w:r>
        <w:rPr>
          <w:rFonts w:hint="eastAsia" w:ascii="仿宋" w:hAnsi="仿宋" w:eastAsia="仿宋" w:cs="仿宋"/>
          <w:bCs/>
          <w:color w:val="000000"/>
          <w:sz w:val="24"/>
          <w:szCs w:val="24"/>
          <w:highlight w:val="none"/>
          <w:u w:val="single"/>
        </w:rPr>
        <w:t xml:space="preserve">000元（在工程结算款中扣除），上限不超过合同价的10%，违约金不足以弥补发包人实际损失的，承包人还应赔偿差额部分</w:t>
      </w:r>
      <w:r>
        <w:rPr>
          <w:rFonts w:hint="eastAsia" w:ascii="仿宋" w:hAnsi="仿宋" w:eastAsia="仿宋" w:cs="仿宋"/>
          <w:bCs/>
          <w:color w:val="000000"/>
          <w:sz w:val="24"/>
          <w:szCs w:val="24"/>
          <w:highlight w:val="none"/>
          <w:u w:val="single"/>
          <w:lang w:val="en-US" w:eastAsia="zh-CN"/>
        </w:rPr>
        <w:t xml:space="preserve">损失</w:t>
      </w:r>
      <w:r>
        <w:rPr>
          <w:rFonts w:hint="eastAsia" w:ascii="仿宋" w:hAnsi="仿宋" w:eastAsia="仿宋" w:cs="仿宋"/>
          <w:bCs/>
          <w:color w:val="000000"/>
          <w:sz w:val="24"/>
          <w:szCs w:val="24"/>
          <w:highlight w:val="none"/>
          <w:u w:val="single"/>
          <w:lang w:eastAsia="zh-CN"/>
        </w:rPr>
        <w:t xml:space="preserve">；</w:t>
      </w:r>
      <w:r>
        <w:rPr>
          <w:rFonts w:hint="eastAsia" w:ascii="仿宋" w:hAnsi="仿宋" w:eastAsia="仿宋" w:cs="仿宋"/>
          <w:bCs/>
          <w:color w:val="000000"/>
          <w:sz w:val="24"/>
          <w:szCs w:val="24"/>
          <w:highlight w:val="none"/>
          <w:u w:val="single"/>
        </w:rPr>
        <w:t xml:space="preserve">如延误工期</w:t>
      </w:r>
      <w:r>
        <w:rPr>
          <w:rFonts w:hint="eastAsia" w:ascii="仿宋" w:hAnsi="仿宋" w:eastAsia="仿宋" w:cs="仿宋"/>
          <w:bCs/>
          <w:color w:val="000000"/>
          <w:sz w:val="24"/>
          <w:szCs w:val="24"/>
          <w:highlight w:val="none"/>
          <w:u w:val="single"/>
          <w:lang w:val="en-US" w:eastAsia="zh-CN"/>
        </w:rPr>
        <w:t xml:space="preserve">10</w:t>
      </w:r>
      <w:r>
        <w:rPr>
          <w:rFonts w:hint="eastAsia" w:ascii="仿宋" w:hAnsi="仿宋" w:eastAsia="仿宋" w:cs="仿宋"/>
          <w:bCs/>
          <w:color w:val="000000"/>
          <w:sz w:val="24"/>
          <w:szCs w:val="24"/>
          <w:highlight w:val="none"/>
          <w:u w:val="single"/>
        </w:rPr>
        <w:t xml:space="preserve">天</w:t>
      </w:r>
      <w:r>
        <w:rPr>
          <w:rFonts w:hint="eastAsia" w:ascii="仿宋" w:hAnsi="仿宋" w:eastAsia="仿宋" w:cs="仿宋"/>
          <w:bCs/>
          <w:color w:val="000000"/>
          <w:sz w:val="24"/>
          <w:szCs w:val="24"/>
          <w:highlight w:val="none"/>
          <w:u w:val="single"/>
          <w:lang w:val="en-US" w:eastAsia="zh-CN"/>
        </w:rPr>
        <w:t xml:space="preserve">以上</w:t>
      </w:r>
      <w:r>
        <w:rPr>
          <w:rFonts w:hint="eastAsia" w:ascii="仿宋" w:hAnsi="仿宋" w:eastAsia="仿宋" w:cs="仿宋"/>
          <w:bCs/>
          <w:color w:val="000000"/>
          <w:sz w:val="24"/>
          <w:szCs w:val="24"/>
          <w:highlight w:val="none"/>
          <w:u w:val="single"/>
        </w:rPr>
        <w:t xml:space="preserve">，发包人有权提出单方面</w:t>
      </w:r>
      <w:r>
        <w:rPr>
          <w:rFonts w:hint="eastAsia" w:ascii="仿宋" w:hAnsi="仿宋" w:eastAsia="仿宋" w:cs="仿宋"/>
          <w:bCs/>
          <w:color w:val="000000"/>
          <w:sz w:val="24"/>
          <w:szCs w:val="24"/>
          <w:highlight w:val="none"/>
          <w:u w:val="single"/>
          <w:lang w:val="en-US" w:eastAsia="zh-CN"/>
        </w:rPr>
        <w:t xml:space="preserve">终</w:t>
      </w:r>
      <w:r>
        <w:rPr>
          <w:rFonts w:hint="eastAsia" w:ascii="仿宋" w:hAnsi="仿宋" w:eastAsia="仿宋" w:cs="仿宋"/>
          <w:bCs/>
          <w:color w:val="000000"/>
          <w:sz w:val="24"/>
          <w:szCs w:val="24"/>
          <w:highlight w:val="none"/>
          <w:u w:val="single"/>
        </w:rPr>
        <w:t xml:space="preserve">止合同，承包人必须立即清场并赔偿发包人的损失</w:t>
      </w:r>
      <w:r>
        <w:rPr>
          <w:rFonts w:hint="eastAsia" w:ascii="仿宋" w:hAnsi="仿宋" w:eastAsia="仿宋" w:cs="仿宋"/>
          <w:bCs/>
          <w:color w:val="000000"/>
          <w:sz w:val="24"/>
          <w:szCs w:val="24"/>
          <w:highlight w:val="none"/>
        </w:rPr>
        <w:t xml:space="preserve">。</w:t>
      </w:r>
      <w:bookmarkEnd w:id="440"/>
      <w:r/>
      <w:bookmarkEnd w:id="441"/>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w:t>
      </w:r>
      <w:bookmarkStart w:id="442" w:name="_Toc303539128"/>
      <w:r/>
      <w:bookmarkStart w:id="443" w:name="_Toc297123519"/>
      <w:r/>
      <w:bookmarkStart w:id="444" w:name="_Toc300934971"/>
      <w:r/>
      <w:bookmarkStart w:id="445" w:name="_Toc304295549"/>
      <w:r/>
      <w:bookmarkStart w:id="446" w:name="_Toc312678015"/>
      <w:r/>
      <w:bookmarkStart w:id="447" w:name="_Toc297216178"/>
      <w:r>
        <w:rPr>
          <w:rFonts w:hint="eastAsia" w:ascii="仿宋" w:hAnsi="仿宋" w:eastAsia="仿宋" w:cs="仿宋"/>
          <w:color w:val="000000"/>
          <w:sz w:val="24"/>
          <w:szCs w:val="24"/>
          <w:highlight w:val="none"/>
        </w:rPr>
        <w:t xml:space="preserve">.6 不</w:t>
      </w:r>
      <w:bookmarkEnd w:id="442"/>
      <w:r/>
      <w:bookmarkEnd w:id="443"/>
      <w:r/>
      <w:bookmarkEnd w:id="444"/>
      <w:r/>
      <w:bookmarkEnd w:id="445"/>
      <w:r/>
      <w:bookmarkEnd w:id="446"/>
      <w:r/>
      <w:bookmarkEnd w:id="447"/>
      <w:r>
        <w:rPr>
          <w:rFonts w:hint="eastAsia" w:ascii="仿宋" w:hAnsi="仿宋" w:eastAsia="仿宋" w:cs="仿宋"/>
          <w:color w:val="000000"/>
          <w:sz w:val="24"/>
          <w:szCs w:val="24"/>
          <w:highlight w:val="none"/>
        </w:rPr>
        <w:t xml:space="preserve">利物质条件</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448" w:name="_Toc297123520"/>
      <w:r/>
      <w:bookmarkStart w:id="449" w:name="_Toc297216179"/>
      <w:r/>
      <w:bookmarkStart w:id="450" w:name="_Toc318581172"/>
      <w:r/>
      <w:bookmarkStart w:id="451" w:name="_Toc303539129"/>
      <w:r/>
      <w:bookmarkStart w:id="452" w:name="_Toc304295550"/>
      <w:r/>
      <w:bookmarkStart w:id="453" w:name="_Toc312678016"/>
      <w:r/>
      <w:bookmarkStart w:id="454" w:name="_Toc300934972"/>
      <w:r>
        <w:rPr>
          <w:rFonts w:hint="eastAsia" w:ascii="仿宋" w:hAnsi="仿宋" w:eastAsia="仿宋" w:cs="仿宋"/>
          <w:color w:val="000000"/>
          <w:sz w:val="24"/>
          <w:szCs w:val="24"/>
          <w:highlight w:val="none"/>
        </w:rPr>
        <w:t xml:space="preserve">不利物质条件的其他情形和有关约定：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bookmarkEnd w:id="448"/>
      <w:r/>
      <w:bookmarkEnd w:id="449"/>
      <w:r/>
      <w:bookmarkEnd w:id="450"/>
      <w:r/>
      <w:bookmarkEnd w:id="451"/>
      <w:r/>
      <w:bookmarkEnd w:id="452"/>
      <w:r/>
      <w:bookmarkEnd w:id="453"/>
      <w:r/>
      <w:bookmarkEnd w:id="454"/>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w:t>
      </w:r>
      <w:bookmarkStart w:id="455" w:name="_Toc303539130"/>
      <w:r/>
      <w:bookmarkStart w:id="456" w:name="_Toc304295551"/>
      <w:r/>
      <w:bookmarkStart w:id="457" w:name="_Toc297123521"/>
      <w:r/>
      <w:bookmarkStart w:id="458" w:name="_Toc300934973"/>
      <w:r/>
      <w:bookmarkStart w:id="459" w:name="_Toc297216180"/>
      <w:r/>
      <w:bookmarkStart w:id="460" w:name="_Toc312678017"/>
      <w:r>
        <w:rPr>
          <w:rFonts w:hint="eastAsia" w:ascii="仿宋" w:hAnsi="仿宋" w:eastAsia="仿宋" w:cs="仿宋"/>
          <w:color w:val="000000"/>
          <w:sz w:val="24"/>
          <w:szCs w:val="24"/>
          <w:highlight w:val="none"/>
        </w:rPr>
        <w:t xml:space="preserve">.7异常恶劣的气候条件</w:t>
      </w:r>
      <w:bookmarkEnd w:id="455"/>
      <w:r/>
      <w:bookmarkEnd w:id="456"/>
      <w:r/>
      <w:bookmarkEnd w:id="457"/>
      <w:r/>
      <w:bookmarkEnd w:id="458"/>
      <w:r/>
      <w:bookmarkEnd w:id="459"/>
      <w:r/>
      <w:bookmarkEnd w:id="460"/>
      <w:r/>
      <w:r/>
    </w:p>
    <w:p>
      <w:pPr>
        <w:ind w:firstLine="480"/>
        <w:jc w:val="left"/>
        <w:pageBreakBefore w:val="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发包人和承包人同意以下情形视为异常恶劣的气候条件：</w:t>
      </w:r>
      <w:r/>
    </w:p>
    <w:p>
      <w:pPr>
        <w:ind w:firstLine="480"/>
        <w:jc w:val="left"/>
        <w:pageBreakBefore w:val="0"/>
        <w:spacing w:line="400" w:lineRule="exact"/>
        <w:rPr>
          <w:rFonts w:hint="eastAsia" w:ascii="仿宋" w:hAnsi="仿宋" w:eastAsia="仿宋" w:cs="仿宋"/>
          <w:bCs/>
          <w:color w:val="000000"/>
          <w:sz w:val="24"/>
          <w:szCs w:val="24"/>
          <w:highlight w:val="none"/>
          <w:u w:val="single"/>
        </w:rPr>
        <w:outlineLvl w:val="9"/>
      </w:pPr>
      <w:r>
        <w:rPr>
          <w:rFonts w:hint="eastAsia" w:ascii="仿宋" w:hAnsi="仿宋" w:eastAsia="仿宋" w:cs="仿宋"/>
          <w:bCs/>
          <w:color w:val="000000"/>
          <w:sz w:val="24"/>
          <w:szCs w:val="24"/>
          <w:highlight w:val="none"/>
          <w:u w:val="single"/>
        </w:rPr>
        <w:t xml:space="preserve">7.7.1 烈度为6级以上的地震</w:t>
      </w:r>
      <w:r>
        <w:rPr>
          <w:rFonts w:hint="eastAsia" w:ascii="仿宋" w:hAnsi="仿宋" w:eastAsia="仿宋" w:cs="仿宋"/>
          <w:bCs/>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仿宋" w:hAnsi="仿宋" w:eastAsia="仿宋" w:cs="仿宋"/>
          <w:bCs/>
          <w:color w:val="000000"/>
          <w:sz w:val="24"/>
          <w:szCs w:val="24"/>
          <w:highlight w:val="none"/>
          <w:u w:val="single"/>
        </w:rPr>
        <w:outlineLvl w:val="9"/>
      </w:pPr>
      <w:r>
        <w:rPr>
          <w:rFonts w:hint="eastAsia" w:ascii="仿宋" w:hAnsi="仿宋" w:eastAsia="仿宋" w:cs="仿宋"/>
          <w:bCs/>
          <w:color w:val="000000"/>
          <w:sz w:val="24"/>
          <w:szCs w:val="24"/>
          <w:highlight w:val="none"/>
          <w:u w:val="single"/>
        </w:rPr>
        <w:t xml:space="preserve">7.7.2 6级以上持续24小时的大风</w:t>
      </w:r>
      <w:r>
        <w:rPr>
          <w:rFonts w:hint="eastAsia" w:ascii="仿宋" w:hAnsi="仿宋" w:eastAsia="仿宋" w:cs="仿宋"/>
          <w:bCs/>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仿宋" w:hAnsi="仿宋" w:eastAsia="仿宋" w:cs="仿宋"/>
          <w:bCs/>
          <w:color w:val="000000"/>
          <w:sz w:val="24"/>
          <w:szCs w:val="24"/>
          <w:highlight w:val="none"/>
          <w:u w:val="single"/>
        </w:rPr>
        <w:outlineLvl w:val="9"/>
      </w:pPr>
      <w:r>
        <w:rPr>
          <w:rFonts w:hint="eastAsia" w:ascii="仿宋" w:hAnsi="仿宋" w:eastAsia="仿宋" w:cs="仿宋"/>
          <w:bCs/>
          <w:color w:val="000000"/>
          <w:sz w:val="24"/>
          <w:szCs w:val="24"/>
          <w:highlight w:val="none"/>
          <w:u w:val="single"/>
        </w:rPr>
        <w:t xml:space="preserve">7.7.3 持续降雨24小时且降雨量200 mm以上；下雪为30mm以上</w:t>
      </w:r>
      <w:r>
        <w:rPr>
          <w:rFonts w:hint="eastAsia" w:ascii="仿宋" w:hAnsi="仿宋" w:eastAsia="仿宋" w:cs="仿宋"/>
          <w:bCs/>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仿宋" w:hAnsi="仿宋" w:eastAsia="仿宋" w:cs="仿宋"/>
          <w:bCs/>
          <w:color w:val="000000"/>
          <w:sz w:val="24"/>
          <w:szCs w:val="24"/>
          <w:highlight w:val="none"/>
          <w:u w:val="single"/>
        </w:rPr>
        <w:outlineLvl w:val="9"/>
      </w:pPr>
      <w:r>
        <w:rPr>
          <w:rFonts w:hint="eastAsia" w:ascii="仿宋" w:hAnsi="仿宋" w:eastAsia="仿宋" w:cs="仿宋"/>
          <w:bCs/>
          <w:color w:val="000000"/>
          <w:sz w:val="24"/>
          <w:szCs w:val="24"/>
          <w:highlight w:val="none"/>
          <w:u w:val="single"/>
        </w:rPr>
        <w:t xml:space="preserve">7.7.4 40℃及以上持续24小时的高温</w:t>
      </w:r>
      <w:r>
        <w:rPr>
          <w:rFonts w:hint="eastAsia" w:ascii="仿宋" w:hAnsi="仿宋" w:eastAsia="仿宋" w:cs="仿宋"/>
          <w:bCs/>
          <w:color w:val="000000"/>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bookmarkStart w:id="461" w:name="_Toc24201"/>
      <w:r/>
      <w:bookmarkStart w:id="462" w:name="_Toc19867"/>
      <w:r/>
      <w:bookmarkStart w:id="463" w:name="_Toc6494"/>
      <w:r/>
      <w:bookmarkStart w:id="464" w:name="_Toc32033"/>
      <w:r/>
      <w:bookmarkStart w:id="465" w:name="_Toc15715"/>
      <w:r/>
      <w:bookmarkStart w:id="466" w:name="_Toc23178"/>
      <w:r/>
      <w:bookmarkStart w:id="467" w:name="_Toc17608"/>
      <w:r/>
      <w:bookmarkStart w:id="468" w:name="_Toc1678"/>
      <w:r/>
      <w:bookmarkStart w:id="469" w:name="_Toc20638"/>
      <w:r/>
      <w:bookmarkStart w:id="470" w:name="_Toc3966"/>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提前竣工的奖励</w:t>
      </w:r>
      <w:bookmarkEnd w:id="461"/>
      <w:r/>
      <w:bookmarkEnd w:id="462"/>
      <w:r/>
      <w:bookmarkEnd w:id="463"/>
      <w:r/>
      <w:bookmarkEnd w:id="464"/>
      <w:r/>
      <w:bookmarkEnd w:id="465"/>
      <w:r/>
      <w:bookmarkEnd w:id="466"/>
      <w:r/>
      <w:bookmarkEnd w:id="467"/>
      <w:r/>
      <w:bookmarkEnd w:id="468"/>
      <w:r/>
      <w:bookmarkEnd w:id="469"/>
      <w:r/>
      <w:bookmarkEnd w:id="470"/>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提前竣工的奖励：</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bookmarkStart w:id="471" w:name="_Toc351203640"/>
      <w:r/>
      <w:r/>
    </w:p>
    <w:p>
      <w:pPr>
        <w:pageBreakBefore w:val="0"/>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8. 材料与设备</w:t>
      </w:r>
      <w:bookmarkEnd w:id="386"/>
      <w:r/>
      <w:bookmarkEnd w:id="387"/>
      <w:r/>
      <w:bookmarkEnd w:id="388"/>
      <w:r/>
      <w:bookmarkEnd w:id="389"/>
      <w:r/>
      <w:bookmarkEnd w:id="390"/>
      <w:r/>
      <w:bookmarkEnd w:id="391"/>
      <w:r/>
      <w:bookmarkEnd w:id="392"/>
      <w:r/>
      <w:bookmarkEnd w:id="393"/>
      <w:r/>
      <w:bookmarkEnd w:id="394"/>
      <w:r/>
      <w:bookmarkEnd w:id="395"/>
      <w:r/>
      <w:bookmarkEnd w:id="471"/>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w:t>
      </w:r>
      <w:bookmarkStart w:id="472" w:name="_Toc280868654"/>
      <w:r/>
      <w:bookmarkStart w:id="473" w:name="_Toc292559372"/>
      <w:r/>
      <w:bookmarkStart w:id="474" w:name="_Toc296503167"/>
      <w:r/>
      <w:bookmarkStart w:id="475" w:name="_Toc297048353"/>
      <w:r/>
      <w:bookmarkStart w:id="476" w:name="_Toc312677493"/>
      <w:r/>
      <w:bookmarkStart w:id="477" w:name="_Toc296944506"/>
      <w:r/>
      <w:bookmarkStart w:id="478" w:name="_Toc300934979"/>
      <w:r/>
      <w:bookmarkStart w:id="479" w:name="_Toc303539136"/>
      <w:r/>
      <w:bookmarkStart w:id="480" w:name="_Toc297123527"/>
      <w:r/>
      <w:bookmarkStart w:id="481" w:name="_Toc312678019"/>
      <w:r/>
      <w:bookmarkStart w:id="482" w:name="_Toc297216186"/>
      <w:r/>
      <w:bookmarkStart w:id="483" w:name="_Toc296891207"/>
      <w:r/>
      <w:bookmarkStart w:id="484" w:name="_Toc292559877"/>
      <w:r/>
      <w:bookmarkStart w:id="485" w:name="_Toc297120467"/>
      <w:r/>
      <w:bookmarkStart w:id="486" w:name="_Toc296347166"/>
      <w:r/>
      <w:bookmarkStart w:id="487" w:name="_Toc296890995"/>
      <w:r/>
      <w:bookmarkStart w:id="488" w:name="_Toc304295556"/>
      <w:r/>
      <w:bookmarkStart w:id="489" w:name="_Toc296346668"/>
      <w:r/>
      <w:bookmarkStart w:id="490" w:name="_Toc280868656"/>
      <w:r/>
      <w:bookmarkStart w:id="491" w:name="_Toc267251424"/>
      <w:r/>
      <w:bookmarkStart w:id="492" w:name="_Toc280868655"/>
      <w:r>
        <w:rPr>
          <w:rFonts w:hint="eastAsia" w:ascii="仿宋" w:hAnsi="仿宋" w:eastAsia="仿宋" w:cs="仿宋"/>
          <w:color w:val="000000"/>
          <w:sz w:val="24"/>
          <w:szCs w:val="24"/>
          <w:highlight w:val="none"/>
        </w:rPr>
        <w:t xml:space="preserve">.4材料与工程设备的保管与使用</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w:t>
      </w:r>
      <w:bookmarkStart w:id="493" w:name="_Toc292559373"/>
      <w:r/>
      <w:bookmarkStart w:id="494" w:name="_Toc292559878"/>
      <w:r/>
      <w:bookmarkStart w:id="495" w:name="_Toc296891208"/>
      <w:r/>
      <w:bookmarkStart w:id="496" w:name="_Toc297123528"/>
      <w:r/>
      <w:bookmarkStart w:id="497" w:name="_Toc318581173"/>
      <w:r/>
      <w:bookmarkStart w:id="498" w:name="_Toc303539137"/>
      <w:r/>
      <w:bookmarkStart w:id="499" w:name="_Toc304295557"/>
      <w:r/>
      <w:bookmarkStart w:id="500" w:name="_Toc312678020"/>
      <w:r/>
      <w:bookmarkStart w:id="501" w:name="_Toc296346669"/>
      <w:r/>
      <w:bookmarkStart w:id="502" w:name="_Toc296503168"/>
      <w:r/>
      <w:bookmarkStart w:id="503" w:name="_Toc297120468"/>
      <w:r/>
      <w:bookmarkStart w:id="504" w:name="_Toc300934980"/>
      <w:r/>
      <w:bookmarkStart w:id="505" w:name="_Toc312677494"/>
      <w:r/>
      <w:bookmarkStart w:id="506" w:name="_Toc297216187"/>
      <w:r/>
      <w:bookmarkStart w:id="507" w:name="_Toc297048354"/>
      <w:r/>
      <w:bookmarkStart w:id="508" w:name="_Toc296347167"/>
      <w:r/>
      <w:bookmarkStart w:id="509" w:name="_Toc296890996"/>
      <w:r/>
      <w:bookmarkStart w:id="510" w:name="_Toc296944507"/>
      <w:r>
        <w:rPr>
          <w:rFonts w:hint="eastAsia" w:ascii="仿宋" w:hAnsi="仿宋" w:eastAsia="仿宋" w:cs="仿宋"/>
          <w:color w:val="000000"/>
          <w:sz w:val="24"/>
          <w:szCs w:val="24"/>
          <w:highlight w:val="none"/>
        </w:rPr>
        <w:t xml:space="preserve">.4.1发包人供应的材料设备的保管费用的承担：</w:t>
      </w:r>
      <w:r>
        <w:rPr>
          <w:rFonts w:hint="eastAsia" w:ascii="仿宋" w:hAnsi="仿宋" w:eastAsia="仿宋" w:cs="仿宋"/>
          <w:color w:val="000000"/>
          <w:sz w:val="24"/>
          <w:szCs w:val="24"/>
          <w:highlight w:val="none"/>
          <w:u w:val="single"/>
        </w:rPr>
        <w:t xml:space="preserve">发包人供应的材料设备，承包人派人参加清点后由承包人妥善保管，发包人不支付保管费用。因承包人原因发生丢失损坏，由承包人负责</w:t>
      </w:r>
      <w:r>
        <w:rPr>
          <w:rFonts w:hint="eastAsia" w:ascii="仿宋" w:hAnsi="仿宋" w:eastAsia="仿宋" w:cs="仿宋"/>
          <w:color w:val="000000"/>
          <w:sz w:val="24"/>
          <w:szCs w:val="24"/>
          <w:highlight w:val="none"/>
          <w:u w:val="single"/>
          <w:lang w:val="en-US" w:eastAsia="zh-CN"/>
        </w:rPr>
        <w:t xml:space="preserve">按照材料设备的采购价进行</w:t>
      </w:r>
      <w:r>
        <w:rPr>
          <w:rFonts w:hint="eastAsia" w:ascii="仿宋" w:hAnsi="仿宋" w:eastAsia="仿宋" w:cs="仿宋"/>
          <w:color w:val="000000"/>
          <w:sz w:val="24"/>
          <w:szCs w:val="24"/>
          <w:highlight w:val="none"/>
          <w:u w:val="single"/>
        </w:rPr>
        <w:t xml:space="preserve">赔偿。发包人未通知承包人清点，承包人不负责材料设备的保管，丢失损坏由发包人负责</w:t>
      </w:r>
      <w:r>
        <w:rPr>
          <w:rFonts w:hint="eastAsia" w:ascii="仿宋" w:hAnsi="仿宋" w:eastAsia="仿宋" w:cs="仿宋"/>
          <w:color w:val="000000"/>
          <w:sz w:val="24"/>
          <w:szCs w:val="24"/>
          <w:highlight w:val="none"/>
        </w:rPr>
        <w:t xml:space="preserve">。</w:t>
      </w:r>
      <w:bookmarkEnd w:id="493"/>
      <w:r/>
      <w:bookmarkEnd w:id="494"/>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511" w:name="_Toc13219"/>
      <w:r/>
      <w:bookmarkStart w:id="512" w:name="_Toc6288"/>
      <w:r/>
      <w:bookmarkStart w:id="513" w:name="_Toc3628"/>
      <w:r/>
      <w:bookmarkStart w:id="514" w:name="_Toc20567"/>
      <w:r/>
      <w:bookmarkStart w:id="515" w:name="_Toc19514"/>
      <w:r/>
      <w:bookmarkStart w:id="516" w:name="_Toc9861"/>
      <w:r/>
      <w:bookmarkStart w:id="517" w:name="_Toc23306"/>
      <w:r/>
      <w:bookmarkStart w:id="518" w:name="_Toc26444"/>
      <w:r/>
      <w:bookmarkStart w:id="519" w:name="_Toc30348"/>
      <w:r/>
      <w:bookmarkStart w:id="520" w:name="_Toc26380"/>
      <w:r>
        <w:rPr>
          <w:rFonts w:hint="eastAsia" w:ascii="仿宋" w:hAnsi="仿宋" w:eastAsia="仿宋" w:cs="仿宋"/>
          <w:color w:val="000000"/>
          <w:sz w:val="24"/>
          <w:szCs w:val="24"/>
          <w:highlight w:val="none"/>
        </w:rPr>
        <w:t xml:space="preserve">8.6 样品</w:t>
      </w:r>
      <w:bookmarkEnd w:id="511"/>
      <w:r/>
      <w:bookmarkEnd w:id="512"/>
      <w:r/>
      <w:bookmarkEnd w:id="513"/>
      <w:r/>
      <w:bookmarkEnd w:id="514"/>
      <w:r/>
      <w:bookmarkEnd w:id="515"/>
      <w:r/>
      <w:bookmarkEnd w:id="516"/>
      <w:r/>
      <w:bookmarkEnd w:id="517"/>
      <w:r/>
      <w:bookmarkEnd w:id="518"/>
      <w:r/>
      <w:bookmarkEnd w:id="519"/>
      <w:r/>
      <w:bookmarkEnd w:id="520"/>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8.6.1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样品的报送与封存</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需要承包人报送样品的材料或工程设备，样品的种类、名称、规格、数量要求：</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u w:val="single"/>
        </w:rPr>
        <w:t xml:space="preserve">承包人自购材的质量必须符合设计及国家有关规范、标准及有关职能部门规定要求并提供产品合格证明，所选的主、辅材品牌、档次应尽量保持一致，材料实行进场申报制度,约定的承包人供应材料必须向发包人送样，报品牌、价格、投标人供发包人核实，在使用前进行检验或试验,经发包人和监理人认可后才能用于本工程，否则造成的损失由承包人负责；发包人和监理人对承包人供应材料的认可，并不代表免除承包人对所采购材料的责任</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521" w:name="_Toc28483"/>
      <w:r/>
      <w:bookmarkStart w:id="522" w:name="_Toc31975"/>
      <w:r/>
      <w:bookmarkStart w:id="523" w:name="_Toc11180"/>
      <w:r/>
      <w:bookmarkStart w:id="524" w:name="_Toc13927"/>
      <w:r/>
      <w:bookmarkStart w:id="525" w:name="_Toc2385"/>
      <w:r/>
      <w:bookmarkStart w:id="526" w:name="_Toc14655"/>
      <w:r/>
      <w:bookmarkStart w:id="527" w:name="_Toc1284"/>
      <w:r/>
      <w:bookmarkStart w:id="528" w:name="_Toc23547"/>
      <w:r/>
      <w:bookmarkStart w:id="529" w:name="_Toc26504"/>
      <w:r/>
      <w:bookmarkStart w:id="530" w:name="_Toc1138"/>
      <w:r>
        <w:rPr>
          <w:rFonts w:hint="eastAsia" w:ascii="仿宋" w:hAnsi="仿宋" w:eastAsia="仿宋" w:cs="仿宋"/>
          <w:color w:val="000000"/>
          <w:sz w:val="24"/>
          <w:szCs w:val="24"/>
          <w:highlight w:val="none"/>
        </w:rPr>
        <w:t xml:space="preserve">8.8 施工设备和临时设施</w:t>
      </w:r>
      <w:bookmarkEnd w:id="521"/>
      <w:r/>
      <w:bookmarkEnd w:id="522"/>
      <w:r/>
      <w:bookmarkEnd w:id="523"/>
      <w:r/>
      <w:bookmarkEnd w:id="524"/>
      <w:r/>
      <w:bookmarkEnd w:id="525"/>
      <w:r/>
      <w:bookmarkEnd w:id="526"/>
      <w:r/>
      <w:bookmarkEnd w:id="527"/>
      <w:r/>
      <w:bookmarkEnd w:id="528"/>
      <w:r/>
      <w:bookmarkEnd w:id="529"/>
      <w:r/>
      <w:bookmarkEnd w:id="530"/>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8.8.1 承包人提供的施工设备和临时设施</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关于修建临时设施费用承担的约定：</w:t>
      </w:r>
      <w:r>
        <w:rPr>
          <w:rFonts w:hint="eastAsia" w:ascii="仿宋" w:hAnsi="仿宋" w:eastAsia="仿宋" w:cs="仿宋"/>
          <w:color w:val="000000"/>
          <w:sz w:val="24"/>
          <w:szCs w:val="24"/>
          <w:highlight w:val="none"/>
          <w:u w:val="single"/>
        </w:rPr>
        <w:t xml:space="preserve">承包人自行承担</w:t>
      </w:r>
      <w:r>
        <w:rPr>
          <w:rFonts w:hint="eastAsia" w:ascii="仿宋" w:hAnsi="仿宋" w:eastAsia="仿宋" w:cs="仿宋"/>
          <w:color w:val="000000"/>
          <w:sz w:val="24"/>
          <w:szCs w:val="24"/>
          <w:highlight w:val="none"/>
        </w:rPr>
        <w:t xml:space="preserve">。</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Start w:id="531" w:name="_Toc351203641"/>
      <w:r/>
      <w:r/>
    </w:p>
    <w:p>
      <w:pPr>
        <w:pageBreakBefore w:val="0"/>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9</w:t>
      </w:r>
      <w:bookmarkEnd w:id="490"/>
      <w:r/>
      <w:bookmarkEnd w:id="491"/>
      <w:r/>
      <w:bookmarkEnd w:id="492"/>
      <w:r/>
      <w:bookmarkStart w:id="532" w:name="_Toc297216192"/>
      <w:r/>
      <w:bookmarkStart w:id="533" w:name="_Toc312678021"/>
      <w:r/>
      <w:bookmarkStart w:id="534" w:name="_Toc297123533"/>
      <w:r/>
      <w:bookmarkStart w:id="535" w:name="_Toc303539139"/>
      <w:r/>
      <w:bookmarkStart w:id="536" w:name="_Toc312677495"/>
      <w:r/>
      <w:bookmarkStart w:id="537" w:name="_Toc300934982"/>
      <w:r/>
      <w:bookmarkStart w:id="538" w:name="_Toc304295559"/>
      <w:r/>
      <w:bookmarkStart w:id="539" w:name="_Toc296891001"/>
      <w:r/>
      <w:bookmarkStart w:id="540" w:name="_Toc296891213"/>
      <w:r/>
      <w:bookmarkStart w:id="541" w:name="_Toc296503173"/>
      <w:r/>
      <w:bookmarkStart w:id="542" w:name="_Toc267251427"/>
      <w:r/>
      <w:bookmarkStart w:id="543" w:name="_Toc297048359"/>
      <w:r/>
      <w:bookmarkStart w:id="544" w:name="_Toc292559378"/>
      <w:r/>
      <w:bookmarkStart w:id="545" w:name="_Toc296346674"/>
      <w:r/>
      <w:bookmarkStart w:id="546" w:name="_Toc297120473"/>
      <w:r/>
      <w:bookmarkStart w:id="547" w:name="_Toc292559883"/>
      <w:r/>
      <w:bookmarkStart w:id="548" w:name="_Toc296347172"/>
      <w:r/>
      <w:bookmarkStart w:id="549" w:name="_Toc267251428"/>
      <w:r/>
      <w:bookmarkStart w:id="550" w:name="_Toc296944512"/>
      <w:r>
        <w:rPr>
          <w:rFonts w:hint="eastAsia" w:ascii="仿宋" w:hAnsi="仿宋" w:eastAsia="仿宋" w:cs="仿宋"/>
          <w:b/>
          <w:color w:val="000000"/>
          <w:sz w:val="24"/>
          <w:szCs w:val="24"/>
          <w:highlight w:val="none"/>
        </w:rPr>
        <w:t xml:space="preserve">. 试验与检验</w:t>
      </w:r>
      <w:bookmarkEnd w:id="531"/>
      <w:r/>
      <w:bookmarkEnd w:id="532"/>
      <w:r/>
      <w:bookmarkEnd w:id="533"/>
      <w:r/>
      <w:bookmarkEnd w:id="534"/>
      <w:r/>
      <w:bookmarkEnd w:id="535"/>
      <w:r/>
      <w:bookmarkEnd w:id="536"/>
      <w:r/>
      <w:bookmarkEnd w:id="537"/>
      <w:r/>
      <w:bookmarkEnd w:id="538"/>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w:t>
      </w:r>
      <w:bookmarkStart w:id="551" w:name="_Toc304295560"/>
      <w:r/>
      <w:bookmarkStart w:id="552" w:name="_Toc312677496"/>
      <w:r/>
      <w:bookmarkStart w:id="553" w:name="_Toc297216193"/>
      <w:r/>
      <w:bookmarkStart w:id="554" w:name="_Toc303539140"/>
      <w:r/>
      <w:bookmarkStart w:id="555" w:name="_Toc312678022"/>
      <w:r/>
      <w:bookmarkStart w:id="556" w:name="_Toc300934983"/>
      <w:r/>
      <w:bookmarkStart w:id="557" w:name="_Toc297123534"/>
      <w:r>
        <w:rPr>
          <w:rFonts w:hint="eastAsia" w:ascii="仿宋" w:hAnsi="仿宋" w:eastAsia="仿宋" w:cs="仿宋"/>
          <w:color w:val="000000"/>
          <w:sz w:val="24"/>
          <w:szCs w:val="24"/>
          <w:highlight w:val="none"/>
        </w:rPr>
        <w:t xml:space="preserve">.1试验设备与试验人员</w:t>
      </w:r>
      <w:bookmarkEnd w:id="551"/>
      <w:r/>
      <w:bookmarkEnd w:id="552"/>
      <w:r/>
      <w:bookmarkEnd w:id="553"/>
      <w:r/>
      <w:bookmarkEnd w:id="554"/>
      <w:r/>
      <w:bookmarkEnd w:id="555"/>
      <w:r/>
      <w:bookmarkEnd w:id="556"/>
      <w:r/>
      <w:bookmarkEnd w:id="557"/>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w:t>
      </w:r>
      <w:bookmarkStart w:id="558" w:name="_Toc297123535"/>
      <w:r/>
      <w:bookmarkStart w:id="559" w:name="_Toc312677497"/>
      <w:r/>
      <w:bookmarkStart w:id="560" w:name="_Toc297216194"/>
      <w:r/>
      <w:bookmarkStart w:id="561" w:name="_Toc304295561"/>
      <w:r/>
      <w:bookmarkStart w:id="562" w:name="_Toc312678023"/>
      <w:r/>
      <w:bookmarkStart w:id="563" w:name="_Toc303539141"/>
      <w:r/>
      <w:bookmarkStart w:id="564" w:name="_Toc300934984"/>
      <w:r/>
      <w:bookmarkStart w:id="565" w:name="_Toc318581174"/>
      <w:r>
        <w:rPr>
          <w:rFonts w:hint="eastAsia" w:ascii="仿宋" w:hAnsi="仿宋" w:eastAsia="仿宋" w:cs="仿宋"/>
          <w:color w:val="000000"/>
          <w:sz w:val="24"/>
          <w:szCs w:val="24"/>
          <w:highlight w:val="none"/>
        </w:rPr>
        <w:t xml:space="preserve">.1.2 试验设备</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施工现场需要配置的试验场所：</w:t>
      </w:r>
      <w:bookmarkEnd w:id="558"/>
      <w:r/>
      <w:bookmarkEnd w:id="559"/>
      <w:r/>
      <w:bookmarkEnd w:id="560"/>
      <w:r/>
      <w:bookmarkEnd w:id="561"/>
      <w:r/>
      <w:bookmarkEnd w:id="562"/>
      <w:r/>
      <w:bookmarkEnd w:id="563"/>
      <w:r/>
      <w:bookmarkEnd w:id="564"/>
      <w:r/>
      <w:bookmarkStart w:id="566" w:name="_Toc300934985"/>
      <w:r/>
      <w:bookmarkStart w:id="567" w:name="_Toc303539142"/>
      <w:r/>
      <w:bookmarkStart w:id="568" w:name="_Toc297216195"/>
      <w:r/>
      <w:bookmarkStart w:id="569" w:name="_Toc304295562"/>
      <w:r/>
      <w:bookmarkStart w:id="570" w:name="_Toc312678024"/>
      <w:r/>
      <w:bookmarkStart w:id="571" w:name="_Toc297123536"/>
      <w:r/>
      <w:bookmarkStart w:id="572" w:name="_Toc312677498"/>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施工现场需要配备的试验设备：</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施工现场需要具备的其他试验条件：</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573" w:name="_Toc10960"/>
      <w:r/>
      <w:bookmarkStart w:id="574" w:name="_Toc12100"/>
      <w:r/>
      <w:bookmarkStart w:id="575" w:name="_Toc13413"/>
      <w:r/>
      <w:bookmarkStart w:id="576" w:name="_Toc15415"/>
      <w:r/>
      <w:bookmarkStart w:id="577" w:name="_Toc13168"/>
      <w:r/>
      <w:bookmarkStart w:id="578" w:name="_Toc31277"/>
      <w:r/>
      <w:bookmarkStart w:id="579" w:name="_Toc3831"/>
      <w:r/>
      <w:bookmarkStart w:id="580" w:name="_Toc15709"/>
      <w:r/>
      <w:bookmarkStart w:id="581" w:name="_Toc9067"/>
      <w:r/>
      <w:bookmarkStart w:id="582" w:name="_Toc12124"/>
      <w:r>
        <w:rPr>
          <w:rFonts w:hint="eastAsia" w:ascii="仿宋" w:hAnsi="仿宋" w:eastAsia="仿宋" w:cs="仿宋"/>
          <w:color w:val="000000"/>
          <w:sz w:val="24"/>
          <w:szCs w:val="24"/>
          <w:highlight w:val="none"/>
        </w:rPr>
        <w:t xml:space="preserve">9.4 现场工艺试验</w:t>
      </w:r>
      <w:bookmarkEnd w:id="573"/>
      <w:r/>
      <w:bookmarkEnd w:id="574"/>
      <w:r/>
      <w:bookmarkEnd w:id="575"/>
      <w:r/>
      <w:bookmarkEnd w:id="576"/>
      <w:r/>
      <w:bookmarkEnd w:id="577"/>
      <w:r/>
      <w:bookmarkEnd w:id="578"/>
      <w:r/>
      <w:bookmarkEnd w:id="579"/>
      <w:r/>
      <w:bookmarkEnd w:id="580"/>
      <w:r/>
      <w:bookmarkEnd w:id="581"/>
      <w:r/>
      <w:bookmarkEnd w:id="582"/>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现场工艺试验的有关约定：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bookmarkEnd w:id="565"/>
      <w:r/>
      <w:bookmarkEnd w:id="566"/>
      <w:r/>
      <w:bookmarkEnd w:id="567"/>
      <w:r/>
      <w:bookmarkEnd w:id="568"/>
      <w:r/>
      <w:bookmarkEnd w:id="569"/>
      <w:r/>
      <w:bookmarkEnd w:id="570"/>
      <w:r/>
      <w:bookmarkEnd w:id="571"/>
      <w:r/>
      <w:bookmarkEnd w:id="572"/>
      <w:r/>
      <w:bookmarkStart w:id="583" w:name="_Toc351203642"/>
      <w:r/>
      <w:r/>
    </w:p>
    <w:p>
      <w:pPr>
        <w:pageBreakBefore w:val="0"/>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1</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Start w:id="584" w:name="_Toc296347192"/>
      <w:r/>
      <w:bookmarkStart w:id="585" w:name="_Toc297120493"/>
      <w:r/>
      <w:bookmarkStart w:id="586" w:name="_Toc296346694"/>
      <w:r/>
      <w:bookmarkStart w:id="587" w:name="_Toc296891233"/>
      <w:r/>
      <w:bookmarkStart w:id="588" w:name="_Toc296503193"/>
      <w:r/>
      <w:bookmarkStart w:id="589" w:name="_Toc303539146"/>
      <w:r/>
      <w:bookmarkStart w:id="590" w:name="_Toc312677499"/>
      <w:r/>
      <w:bookmarkStart w:id="591" w:name="_Toc297123540"/>
      <w:r/>
      <w:bookmarkStart w:id="592" w:name="_Toc304295566"/>
      <w:r/>
      <w:bookmarkStart w:id="593" w:name="_Toc300934989"/>
      <w:r/>
      <w:bookmarkStart w:id="594" w:name="_Toc297048379"/>
      <w:r/>
      <w:bookmarkStart w:id="595" w:name="_Toc297216199"/>
      <w:r/>
      <w:bookmarkStart w:id="596" w:name="_Toc296891021"/>
      <w:r/>
      <w:bookmarkStart w:id="597" w:name="_Toc292559903"/>
      <w:r/>
      <w:bookmarkStart w:id="598" w:name="_Toc312678025"/>
      <w:r/>
      <w:bookmarkStart w:id="599" w:name="_Toc292559398"/>
      <w:r/>
      <w:bookmarkStart w:id="600" w:name="_Toc296944532"/>
      <w:r/>
      <w:bookmarkStart w:id="601" w:name="_Toc267251440"/>
      <w:r/>
      <w:bookmarkStart w:id="602" w:name="_Toc267251433"/>
      <w:r/>
      <w:bookmarkStart w:id="603" w:name="_Toc267251439"/>
      <w:r/>
      <w:bookmarkStart w:id="604" w:name="_Toc267251441"/>
      <w:r/>
      <w:bookmarkStart w:id="605" w:name="_Toc267251435"/>
      <w:r/>
      <w:bookmarkStart w:id="606" w:name="_Toc267251437"/>
      <w:r/>
      <w:bookmarkStart w:id="607" w:name="_Toc267251442"/>
      <w:r>
        <w:rPr>
          <w:rFonts w:hint="eastAsia" w:ascii="仿宋" w:hAnsi="仿宋" w:eastAsia="仿宋" w:cs="仿宋"/>
          <w:b/>
          <w:color w:val="000000"/>
          <w:sz w:val="24"/>
          <w:szCs w:val="24"/>
          <w:highlight w:val="none"/>
        </w:rPr>
        <w:t xml:space="preserve">0. 变更</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bookmarkStart w:id="608" w:name="_Toc312678026"/>
      <w:r/>
      <w:bookmarkStart w:id="609" w:name="_Toc292559399"/>
      <w:r/>
      <w:bookmarkStart w:id="610" w:name="_Toc300934990"/>
      <w:r/>
      <w:bookmarkStart w:id="611" w:name="_Toc296346695"/>
      <w:r/>
      <w:bookmarkStart w:id="612" w:name="_Toc292559904"/>
      <w:r/>
      <w:bookmarkStart w:id="613" w:name="_Toc296891022"/>
      <w:r/>
      <w:bookmarkStart w:id="614" w:name="_Toc297216200"/>
      <w:r/>
      <w:bookmarkStart w:id="615" w:name="_Toc296347193"/>
      <w:r/>
      <w:bookmarkStart w:id="616" w:name="_Toc297123541"/>
      <w:r/>
      <w:bookmarkStart w:id="617" w:name="_Toc297048380"/>
      <w:r/>
      <w:bookmarkStart w:id="618" w:name="_Toc312677500"/>
      <w:r/>
      <w:bookmarkStart w:id="619" w:name="_Toc296944533"/>
      <w:r/>
      <w:bookmarkStart w:id="620" w:name="_Toc296891234"/>
      <w:r/>
      <w:bookmarkStart w:id="621" w:name="_Toc303539147"/>
      <w:r/>
      <w:bookmarkStart w:id="622" w:name="_Toc304295567"/>
      <w:r/>
      <w:bookmarkStart w:id="623" w:name="_Toc297120494"/>
      <w:r/>
      <w:bookmarkStart w:id="624" w:name="_Toc296503194"/>
      <w:r>
        <w:rPr>
          <w:rFonts w:hint="eastAsia" w:ascii="仿宋" w:hAnsi="仿宋" w:eastAsia="仿宋" w:cs="仿宋"/>
          <w:color w:val="000000"/>
          <w:sz w:val="24"/>
          <w:szCs w:val="24"/>
          <w:highlight w:val="none"/>
        </w:rPr>
        <w:t xml:space="preserve">0.1变更的范围</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关于变更的范围的约定：</w:t>
      </w:r>
      <w:r>
        <w:rPr>
          <w:rFonts w:hint="eastAsia" w:ascii="仿宋" w:hAnsi="仿宋" w:eastAsia="仿宋" w:cs="仿宋"/>
          <w:color w:val="000000"/>
          <w:sz w:val="24"/>
          <w:szCs w:val="24"/>
          <w:highlight w:val="none"/>
          <w:u w:val="single"/>
        </w:rPr>
        <w:t xml:space="preserve">（1）设计变更需有设计人的设计变更通知单，并经发包人</w:t>
      </w:r>
      <w:r>
        <w:rPr>
          <w:rFonts w:hint="eastAsia" w:ascii="仿宋" w:hAnsi="仿宋" w:eastAsia="仿宋" w:cs="仿宋"/>
          <w:color w:val="000000"/>
          <w:sz w:val="24"/>
          <w:szCs w:val="24"/>
          <w:highlight w:val="none"/>
          <w:u w:val="single"/>
          <w:lang w:val="en-US" w:eastAsia="zh-CN"/>
        </w:rPr>
        <w:t xml:space="preserve">盖章</w:t>
      </w:r>
      <w:r>
        <w:rPr>
          <w:rFonts w:hint="eastAsia" w:ascii="仿宋" w:hAnsi="仿宋" w:eastAsia="仿宋" w:cs="仿宋"/>
          <w:color w:val="000000"/>
          <w:sz w:val="24"/>
          <w:szCs w:val="24"/>
          <w:highlight w:val="none"/>
          <w:u w:val="single"/>
        </w:rPr>
        <w:t xml:space="preserve">。（2）现场签证必须由总监理工程师签字确认，发包人盖章确认。（3）因工程设计变更引起的工程量增减，且符合价款调整条件的，必须在7日内将量、价申请报告报发包人、总监理工程师核准。（4）</w:t>
      </w:r>
      <w:r>
        <w:rPr>
          <w:rFonts w:hint="eastAsia" w:ascii="仿宋" w:hAnsi="仿宋" w:eastAsia="仿宋" w:cs="仿宋"/>
          <w:bCs/>
          <w:color w:val="000000"/>
          <w:sz w:val="24"/>
          <w:szCs w:val="24"/>
          <w:highlight w:val="none"/>
          <w:u w:val="single"/>
        </w:rPr>
        <w:t xml:space="preserve">因工程设计变更和工程量的增加，承包人提出顺延工期的申请，将不予批准。（5）签证单上必须明确签证的原因、位置、尺寸、数量、材料、人工、机械台班和签证时间，必须编号，无编号的签证不予结算。（6）签证原件一式六份，承包人二份，监理人一份，发包人二份，手续齐全的签证单原件作为结算依据，复印件无效。</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bookmarkStart w:id="625" w:name="_Toc25379"/>
      <w:r/>
      <w:bookmarkStart w:id="626" w:name="_Toc17055"/>
      <w:r/>
      <w:bookmarkStart w:id="627" w:name="_Toc11600"/>
      <w:r/>
      <w:bookmarkStart w:id="628" w:name="_Toc2552"/>
      <w:r/>
      <w:bookmarkStart w:id="629" w:name="_Toc2030"/>
      <w:r/>
      <w:bookmarkStart w:id="630" w:name="_Toc22210"/>
      <w:r/>
      <w:bookmarkStart w:id="631" w:name="_Toc12949"/>
      <w:r/>
      <w:bookmarkStart w:id="632" w:name="_Toc4841"/>
      <w:r/>
      <w:bookmarkStart w:id="633" w:name="_Toc32384"/>
      <w:r/>
      <w:bookmarkStart w:id="634" w:name="_Toc20308"/>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变更估价</w:t>
      </w:r>
      <w:bookmarkEnd w:id="625"/>
      <w:r/>
      <w:bookmarkEnd w:id="626"/>
      <w:r/>
      <w:bookmarkEnd w:id="627"/>
      <w:r/>
      <w:bookmarkEnd w:id="628"/>
      <w:r/>
      <w:bookmarkEnd w:id="629"/>
      <w:r/>
      <w:bookmarkEnd w:id="630"/>
      <w:r/>
      <w:bookmarkEnd w:id="631"/>
      <w:r/>
      <w:bookmarkEnd w:id="632"/>
      <w:r/>
      <w:bookmarkEnd w:id="633"/>
      <w:r/>
      <w:bookmarkEnd w:id="634"/>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 变更估价原则</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关于变更估价的约定: </w:t>
      </w:r>
      <w:r>
        <w:rPr>
          <w:rFonts w:hint="eastAsia" w:ascii="仿宋" w:hAnsi="仿宋" w:eastAsia="仿宋" w:cs="仿宋"/>
          <w:color w:val="000000"/>
          <w:sz w:val="24"/>
          <w:szCs w:val="24"/>
          <w:highlight w:val="none"/>
          <w:u w:val="single"/>
        </w:rPr>
        <w:t xml:space="preserve">（1）合同中已有适用于变更工程的价格，按合同已有的价格变更合同价款。（2）合同中只有类似于变更工程的价格，发承包双方协商参照类似价格变更合同价款。（3）合同中没有适用或类似于变更工程的价格，按《建设工程工程量清单计价规范》、《江苏省建设工程工程量清单计价项目指引》、工信部通信【2016】451号及相配套定额和文件规定的人工、材料、机械台班耗用量，执行相应的下浮比例</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rPr>
        <w:t xml:space="preserve">按承包人投标报价的优惠比例</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成交</w:t>
      </w:r>
      <w:r>
        <w:rPr>
          <w:rFonts w:hint="eastAsia" w:ascii="仿宋" w:hAnsi="仿宋" w:eastAsia="仿宋" w:cs="仿宋"/>
          <w:color w:val="000000"/>
          <w:sz w:val="24"/>
          <w:szCs w:val="24"/>
          <w:highlight w:val="none"/>
          <w:u w:val="single"/>
          <w:lang w:eastAsia="zh-CN"/>
        </w:rPr>
        <w:t xml:space="preserve">总价除以最高限价（控制价））</w:t>
      </w:r>
      <w:r>
        <w:rPr>
          <w:rFonts w:hint="eastAsia" w:ascii="仿宋" w:hAnsi="仿宋" w:eastAsia="仿宋" w:cs="仿宋"/>
          <w:color w:val="000000"/>
          <w:sz w:val="24"/>
          <w:szCs w:val="24"/>
          <w:highlight w:val="none"/>
          <w:u w:val="single"/>
        </w:rPr>
        <w:t xml:space="preserve">执行</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rPr>
        <w:t xml:space="preserve">，由承包人提出适当的变更价格，经发包人盖章确认。（4）因承包人自身原因导致的工程变更，承包人无权要求追加合同价款</w:t>
      </w:r>
      <w:r>
        <w:rPr>
          <w:rFonts w:hint="eastAsia" w:ascii="仿宋" w:hAnsi="仿宋" w:eastAsia="仿宋" w:cs="仿宋"/>
          <w:color w:val="000000"/>
          <w:sz w:val="24"/>
          <w:szCs w:val="24"/>
          <w:highlight w:val="none"/>
        </w:rPr>
        <w:t xml:space="preserve">。 </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其他事项：</w:t>
      </w:r>
      <w:r>
        <w:rPr>
          <w:rFonts w:hint="eastAsia" w:ascii="仿宋" w:hAnsi="仿宋" w:eastAsia="仿宋" w:cs="仿宋"/>
          <w:color w:val="000000"/>
          <w:sz w:val="24"/>
          <w:szCs w:val="24"/>
          <w:highlight w:val="none"/>
          <w:u w:val="single"/>
        </w:rPr>
        <w:t xml:space="preserve">双方另行协商</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35" w:name="_Toc296346698"/>
      <w:r/>
      <w:bookmarkStart w:id="636" w:name="_Toc297120497"/>
      <w:r/>
      <w:bookmarkStart w:id="637" w:name="_Toc296944536"/>
      <w:r/>
      <w:bookmarkStart w:id="638" w:name="_Toc297216203"/>
      <w:r/>
      <w:bookmarkStart w:id="639" w:name="_Toc300934993"/>
      <w:r/>
      <w:bookmarkStart w:id="640" w:name="_Toc297123544"/>
      <w:r/>
      <w:bookmarkStart w:id="641" w:name="_Toc292559907"/>
      <w:r/>
      <w:bookmarkStart w:id="642" w:name="_Toc292559402"/>
      <w:r/>
      <w:bookmarkStart w:id="643" w:name="_Toc296891025"/>
      <w:r/>
      <w:bookmarkStart w:id="644" w:name="_Toc296891237"/>
      <w:r/>
      <w:bookmarkStart w:id="645" w:name="_Toc303539150"/>
      <w:r/>
      <w:bookmarkStart w:id="646" w:name="_Toc297048383"/>
      <w:r/>
      <w:bookmarkStart w:id="647" w:name="_Toc296503197"/>
      <w:r/>
      <w:bookmarkStart w:id="648" w:name="_Toc296347196"/>
      <w:r/>
      <w:bookmarkStart w:id="649" w:name="_Toc304295570"/>
      <w:r/>
      <w:bookmarkStart w:id="650" w:name="_Toc312677503"/>
      <w:r/>
      <w:bookmarkStart w:id="651" w:name="_Toc312678029"/>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承</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Start w:id="652" w:name="_Toc296891243"/>
      <w:r/>
      <w:bookmarkStart w:id="653" w:name="_Toc300934994"/>
      <w:r/>
      <w:bookmarkStart w:id="654" w:name="_Toc297120503"/>
      <w:r/>
      <w:bookmarkStart w:id="655" w:name="_Toc303539151"/>
      <w:r/>
      <w:bookmarkStart w:id="656" w:name="_Toc296347202"/>
      <w:r/>
      <w:bookmarkStart w:id="657" w:name="_Toc296944542"/>
      <w:r/>
      <w:bookmarkStart w:id="658" w:name="_Toc296891031"/>
      <w:r/>
      <w:bookmarkStart w:id="659" w:name="_Toc297048389"/>
      <w:r/>
      <w:bookmarkStart w:id="660" w:name="_Toc292559913"/>
      <w:r/>
      <w:bookmarkStart w:id="661" w:name="_Toc296503203"/>
      <w:r/>
      <w:bookmarkStart w:id="662" w:name="_Toc297123545"/>
      <w:r/>
      <w:bookmarkStart w:id="663" w:name="_Toc297216204"/>
      <w:r/>
      <w:bookmarkStart w:id="664" w:name="_Toc292559408"/>
      <w:r/>
      <w:bookmarkStart w:id="665" w:name="_Toc296346704"/>
      <w:r>
        <w:rPr>
          <w:rFonts w:hint="eastAsia" w:ascii="仿宋" w:hAnsi="仿宋" w:eastAsia="仿宋" w:cs="仿宋"/>
          <w:color w:val="000000"/>
          <w:sz w:val="24"/>
          <w:szCs w:val="24"/>
          <w:highlight w:val="none"/>
        </w:rPr>
        <w:t xml:space="preserve">包人的合理化建议</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监理人审查承包人合理化建议的期限：</w:t>
      </w:r>
      <w:r>
        <w:rPr>
          <w:rFonts w:hint="eastAsia" w:ascii="仿宋" w:hAnsi="仿宋" w:eastAsia="仿宋" w:cs="仿宋"/>
          <w:color w:val="000000"/>
          <w:sz w:val="24"/>
          <w:szCs w:val="24"/>
          <w:highlight w:val="none"/>
          <w:u w:val="single"/>
        </w:rPr>
        <w:t xml:space="preserve">收到承包人书面合理化建议后7天内</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发包人审批承包人合理化建议的期限：</w:t>
      </w:r>
      <w:r>
        <w:rPr>
          <w:rFonts w:hint="eastAsia" w:ascii="仿宋" w:hAnsi="仿宋" w:eastAsia="仿宋" w:cs="仿宋"/>
          <w:color w:val="000000"/>
          <w:sz w:val="24"/>
          <w:szCs w:val="24"/>
          <w:highlight w:val="none"/>
          <w:u w:val="single"/>
        </w:rPr>
        <w:t xml:space="preserve">收到承包人书面合理化建议后，且收到监理人书面意见后7天内</w:t>
      </w:r>
      <w:r>
        <w:rPr>
          <w:rFonts w:hint="eastAsia" w:ascii="仿宋" w:hAnsi="仿宋" w:eastAsia="仿宋" w:cs="仿宋"/>
          <w:color w:val="000000"/>
          <w:sz w:val="24"/>
          <w:szCs w:val="24"/>
          <w:highlight w:val="none"/>
        </w:rPr>
        <w:t xml:space="preserve">。</w:t>
      </w:r>
      <w:r/>
    </w:p>
    <w:p>
      <w:pPr>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    承</w:t>
      </w:r>
      <w:bookmarkStart w:id="666" w:name="_Toc297123546"/>
      <w:r/>
      <w:bookmarkStart w:id="667" w:name="_Toc296944543"/>
      <w:r/>
      <w:bookmarkStart w:id="668" w:name="_Toc303539152"/>
      <w:r/>
      <w:bookmarkStart w:id="669" w:name="_Toc300934995"/>
      <w:r/>
      <w:bookmarkStart w:id="670" w:name="_Toc312678030"/>
      <w:r/>
      <w:bookmarkStart w:id="671" w:name="_Toc292559914"/>
      <w:r/>
      <w:bookmarkStart w:id="672" w:name="_Toc292559409"/>
      <w:r/>
      <w:bookmarkStart w:id="673" w:name="_Toc297048390"/>
      <w:r/>
      <w:bookmarkStart w:id="674" w:name="_Toc297120504"/>
      <w:r/>
      <w:bookmarkStart w:id="675" w:name="_Toc312677504"/>
      <w:r/>
      <w:bookmarkStart w:id="676" w:name="_Toc296891032"/>
      <w:r/>
      <w:bookmarkStart w:id="677" w:name="_Toc296891244"/>
      <w:r/>
      <w:bookmarkStart w:id="678" w:name="_Toc296503204"/>
      <w:r/>
      <w:bookmarkStart w:id="679" w:name="_Toc297216205"/>
      <w:r/>
      <w:bookmarkStart w:id="680" w:name="_Toc304295571"/>
      <w:r/>
      <w:bookmarkStart w:id="681" w:name="_Toc296346705"/>
      <w:r/>
      <w:bookmarkStart w:id="682" w:name="_Toc318581175"/>
      <w:r/>
      <w:bookmarkStart w:id="683" w:name="_Toc296347203"/>
      <w:r>
        <w:rPr>
          <w:rFonts w:hint="eastAsia" w:ascii="仿宋" w:hAnsi="仿宋" w:eastAsia="仿宋" w:cs="仿宋"/>
          <w:color w:val="000000"/>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bookmarkStart w:id="684" w:name="_Toc7871"/>
      <w:r/>
      <w:bookmarkStart w:id="685" w:name="_Toc25922"/>
      <w:r/>
      <w:bookmarkStart w:id="686" w:name="_Toc16433"/>
      <w:r/>
      <w:bookmarkStart w:id="687" w:name="_Toc30677"/>
      <w:r/>
      <w:bookmarkStart w:id="688" w:name="_Toc23023"/>
      <w:r/>
      <w:bookmarkStart w:id="689" w:name="_Toc25826"/>
      <w:r/>
      <w:bookmarkStart w:id="690" w:name="_Toc159"/>
      <w:r/>
      <w:bookmarkStart w:id="691" w:name="_Toc21184"/>
      <w:r/>
      <w:bookmarkStart w:id="692" w:name="_Toc3077"/>
      <w:r/>
      <w:bookmarkStart w:id="693" w:name="_Toc428"/>
      <w:r>
        <w:rPr>
          <w:rFonts w:hint="eastAsia" w:ascii="仿宋" w:hAnsi="仿宋" w:eastAsia="仿宋" w:cs="仿宋"/>
          <w:color w:val="000000"/>
          <w:sz w:val="24"/>
          <w:szCs w:val="24"/>
          <w:highlight w:val="none"/>
        </w:rPr>
        <w:t xml:space="preserve">1</w:t>
      </w:r>
      <w:bookmarkStart w:id="694" w:name="_Toc297120499"/>
      <w:r/>
      <w:bookmarkStart w:id="695" w:name="_Toc312678033"/>
      <w:r/>
      <w:bookmarkStart w:id="696" w:name="_Toc312677507"/>
      <w:r/>
      <w:bookmarkStart w:id="697" w:name="_Toc304295574"/>
      <w:r/>
      <w:bookmarkStart w:id="698" w:name="_Toc296891027"/>
      <w:r/>
      <w:bookmarkStart w:id="699" w:name="_Toc296503199"/>
      <w:r/>
      <w:bookmarkStart w:id="700" w:name="_Toc296944538"/>
      <w:r/>
      <w:bookmarkStart w:id="701" w:name="_Toc297123548"/>
      <w:r/>
      <w:bookmarkStart w:id="702" w:name="_Toc296347198"/>
      <w:r/>
      <w:bookmarkStart w:id="703" w:name="_Toc292559909"/>
      <w:r/>
      <w:bookmarkStart w:id="704" w:name="_Toc300934997"/>
      <w:r/>
      <w:bookmarkStart w:id="705" w:name="_Toc296891239"/>
      <w:r/>
      <w:bookmarkStart w:id="706" w:name="_Toc303539154"/>
      <w:r/>
      <w:bookmarkStart w:id="707" w:name="_Toc296346700"/>
      <w:r/>
      <w:bookmarkStart w:id="708" w:name="_Toc292559404"/>
      <w:r/>
      <w:bookmarkStart w:id="709" w:name="_Toc297048385"/>
      <w:r/>
      <w:bookmarkStart w:id="710" w:name="_Toc297216207"/>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暂估价</w:t>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暂</w:t>
      </w:r>
      <w:bookmarkStart w:id="711" w:name="_Toc312678034"/>
      <w:r/>
      <w:bookmarkStart w:id="712" w:name="_Toc312677508"/>
      <w:r/>
      <w:bookmarkStart w:id="713" w:name="_Toc318581176"/>
      <w:r>
        <w:rPr>
          <w:rFonts w:hint="eastAsia" w:ascii="仿宋" w:hAnsi="仿宋" w:eastAsia="仿宋" w:cs="仿宋"/>
          <w:color w:val="000000"/>
          <w:sz w:val="24"/>
          <w:szCs w:val="24"/>
          <w:highlight w:val="none"/>
        </w:rPr>
        <w:t xml:space="preserve">估价材料和工程设备的明细详见附件11：《暂估价一览表》。</w:t>
      </w:r>
      <w:bookmarkEnd w:id="711"/>
      <w:r/>
      <w:bookmarkEnd w:id="712"/>
      <w:r/>
      <w:bookmarkEnd w:id="713"/>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bookmarkStart w:id="714" w:name="_Toc312678035"/>
      <w:r/>
      <w:bookmarkStart w:id="715" w:name="_Toc318581177"/>
      <w:r/>
      <w:bookmarkStart w:id="716" w:name="_Toc312677509"/>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.1 依法必须招标的暂估价项目</w:t>
      </w:r>
      <w:bookmarkEnd w:id="714"/>
      <w:r/>
      <w:bookmarkEnd w:id="715"/>
      <w:r/>
      <w:bookmarkEnd w:id="716"/>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对于依法必须招标的暂估价项目的确认和批准采取第</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种方式确定。</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.2 不属于依法必须招标的暂估价项目</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对于不属于依法必须招标的暂估价项目的确认和批准采取第</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种方式确定。</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第3种方式：承包人直接实施的暂估价项目</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承包人直接实施的暂估价项目的约定：</w:t>
      </w:r>
      <w:r>
        <w:rPr>
          <w:rFonts w:hint="eastAsia" w:ascii="仿宋" w:hAnsi="仿宋" w:eastAsia="仿宋" w:cs="仿宋"/>
          <w:color w:val="000000"/>
          <w:sz w:val="24"/>
          <w:szCs w:val="24"/>
          <w:highlight w:val="none"/>
          <w:u w:val="single"/>
        </w:rPr>
        <w:t xml:space="preserve">经发包人</w:t>
      </w:r>
      <w:r>
        <w:rPr>
          <w:rFonts w:hint="eastAsia" w:ascii="仿宋" w:hAnsi="仿宋" w:eastAsia="仿宋" w:cs="仿宋"/>
          <w:color w:val="000000"/>
          <w:sz w:val="24"/>
          <w:szCs w:val="24"/>
          <w:highlight w:val="none"/>
          <w:u w:val="single"/>
          <w:lang w:val="en-US" w:eastAsia="zh-CN"/>
        </w:rPr>
        <w:t xml:space="preserve">书面</w:t>
      </w:r>
      <w:r>
        <w:rPr>
          <w:rFonts w:hint="eastAsia" w:ascii="仿宋" w:hAnsi="仿宋" w:eastAsia="仿宋" w:cs="仿宋"/>
          <w:color w:val="000000"/>
          <w:sz w:val="24"/>
          <w:szCs w:val="24"/>
          <w:highlight w:val="none"/>
          <w:u w:val="single"/>
        </w:rPr>
        <w:t xml:space="preserve">同意后，由承包人自行实施</w:t>
      </w:r>
      <w:r>
        <w:rPr>
          <w:rFonts w:hint="eastAsia" w:ascii="仿宋" w:hAnsi="仿宋" w:eastAsia="仿宋" w:cs="仿宋"/>
          <w:color w:val="000000"/>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暂列金额</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合同当事人关于暂列金额使用的约定：</w:t>
      </w:r>
      <w:r>
        <w:rPr>
          <w:rFonts w:hint="eastAsia" w:ascii="仿宋" w:hAnsi="仿宋" w:eastAsia="仿宋" w:cs="仿宋"/>
          <w:color w:val="000000"/>
          <w:sz w:val="24"/>
          <w:szCs w:val="24"/>
          <w:highlight w:val="none"/>
          <w:u w:val="single"/>
        </w:rPr>
        <w:t xml:space="preserve">如有，在施工过程中由发包人与承包人协商一致后处理</w:t>
      </w:r>
      <w:r>
        <w:rPr>
          <w:rFonts w:hint="eastAsia" w:ascii="仿宋" w:hAnsi="仿宋" w:eastAsia="仿宋" w:cs="仿宋"/>
          <w:color w:val="000000"/>
          <w:sz w:val="24"/>
          <w:szCs w:val="24"/>
          <w:highlight w:val="none"/>
        </w:rPr>
        <w:t xml:space="preserve">。</w:t>
      </w:r>
      <w:bookmarkStart w:id="717" w:name="_Toc351203643"/>
      <w:r/>
      <w:r/>
    </w:p>
    <w:p>
      <w:pPr>
        <w:pageBreakBefore w:val="0"/>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11. 价格调整</w:t>
      </w:r>
      <w:bookmarkEnd w:id="717"/>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718" w:name="_Toc297123550"/>
      <w:r/>
      <w:bookmarkStart w:id="719" w:name="_Toc297048387"/>
      <w:r/>
      <w:bookmarkStart w:id="720" w:name="_Toc292559406"/>
      <w:r/>
      <w:bookmarkStart w:id="721" w:name="_Toc304295577"/>
      <w:r/>
      <w:bookmarkStart w:id="722" w:name="_Toc296346702"/>
      <w:r/>
      <w:bookmarkStart w:id="723" w:name="_Toc297120501"/>
      <w:r/>
      <w:bookmarkStart w:id="724" w:name="_Toc296944540"/>
      <w:r/>
      <w:bookmarkStart w:id="725" w:name="_Toc297216209"/>
      <w:r/>
      <w:bookmarkStart w:id="726" w:name="_Toc296891029"/>
      <w:r/>
      <w:bookmarkStart w:id="727" w:name="_Toc292559911"/>
      <w:r/>
      <w:bookmarkStart w:id="728" w:name="_Toc296503201"/>
      <w:r/>
      <w:bookmarkStart w:id="729" w:name="_Toc312678039"/>
      <w:r/>
      <w:bookmarkStart w:id="730" w:name="_Toc296347200"/>
      <w:r/>
      <w:bookmarkStart w:id="731" w:name="_Toc296891241"/>
      <w:r/>
      <w:bookmarkStart w:id="732" w:name="_Toc300935000"/>
      <w:r/>
      <w:bookmarkStart w:id="733" w:name="_Toc303539157"/>
      <w:r>
        <w:rPr>
          <w:rFonts w:hint="eastAsia" w:ascii="仿宋" w:hAnsi="仿宋" w:eastAsia="仿宋" w:cs="仿宋"/>
          <w:color w:val="000000"/>
          <w:sz w:val="24"/>
          <w:szCs w:val="24"/>
          <w:highlight w:val="none"/>
        </w:rPr>
        <w:t xml:space="preserve">11.1 市场价格波动引起的调整</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r/>
    </w:p>
    <w:p>
      <w:pPr>
        <w:ind w:firstLine="480"/>
        <w:pageBreakBefore w:val="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市场价格波动是否调整合同价格的约定：</w:t>
      </w:r>
      <w:bookmarkEnd w:id="601"/>
      <w:r/>
      <w:bookmarkEnd w:id="602"/>
      <w:r/>
      <w:bookmarkEnd w:id="603"/>
      <w:r/>
      <w:bookmarkEnd w:id="604"/>
      <w:r/>
      <w:bookmarkEnd w:id="605"/>
      <w:r/>
      <w:bookmarkEnd w:id="606"/>
      <w:r/>
      <w:bookmarkStart w:id="734" w:name="_Toc292559915"/>
      <w:r/>
      <w:bookmarkStart w:id="735" w:name="_Toc296891033"/>
      <w:r/>
      <w:bookmarkStart w:id="736" w:name="_Toc296891245"/>
      <w:r/>
      <w:bookmarkStart w:id="737" w:name="_Toc296503205"/>
      <w:r/>
      <w:bookmarkStart w:id="738" w:name="_Toc297048391"/>
      <w:r/>
      <w:bookmarkStart w:id="739" w:name="_Toc296347204"/>
      <w:r/>
      <w:bookmarkStart w:id="740" w:name="_Toc296944544"/>
      <w:r/>
      <w:bookmarkStart w:id="741" w:name="_Toc292559410"/>
      <w:r/>
      <w:bookmarkStart w:id="742" w:name="_Toc296346706"/>
      <w:r/>
      <w:bookmarkStart w:id="743" w:name="_Toc297120505"/>
      <w:r/>
      <w:bookmarkStart w:id="744" w:name="_Toc304295579"/>
      <w:r/>
      <w:bookmarkStart w:id="745" w:name="_Toc312678040"/>
      <w:r/>
      <w:bookmarkStart w:id="746" w:name="_Toc300935002"/>
      <w:r/>
      <w:bookmarkStart w:id="747" w:name="_Toc297216211"/>
      <w:r/>
      <w:bookmarkStart w:id="748" w:name="_Toc351203644"/>
      <w:r/>
      <w:bookmarkStart w:id="749" w:name="_Toc297123552"/>
      <w:r/>
      <w:bookmarkStart w:id="750" w:name="_Toc303539159"/>
      <w:r>
        <w:rPr>
          <w:rFonts w:hint="eastAsia" w:ascii="仿宋" w:hAnsi="仿宋" w:eastAsia="仿宋" w:cs="仿宋"/>
          <w:highlight w:val="none"/>
          <w:lang w:val="en-US" w:eastAsia="zh-CN"/>
        </w:rPr>
        <w:t xml:space="preserve">价格不调整</w:t>
      </w:r>
      <w:r/>
    </w:p>
    <w:p>
      <w:pPr>
        <w:pageBreakBefore w:val="0"/>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12. </w:t>
      </w:r>
      <w:bookmarkEnd w:id="734"/>
      <w:r/>
      <w:bookmarkEnd w:id="735"/>
      <w:r/>
      <w:bookmarkEnd w:id="736"/>
      <w:r/>
      <w:bookmarkEnd w:id="737"/>
      <w:r/>
      <w:bookmarkEnd w:id="738"/>
      <w:r/>
      <w:bookmarkEnd w:id="739"/>
      <w:r/>
      <w:bookmarkEnd w:id="740"/>
      <w:r/>
      <w:bookmarkEnd w:id="741"/>
      <w:r/>
      <w:bookmarkEnd w:id="742"/>
      <w:r/>
      <w:bookmarkEnd w:id="743"/>
      <w:r>
        <w:rPr>
          <w:rFonts w:hint="eastAsia" w:ascii="仿宋" w:hAnsi="仿宋" w:eastAsia="仿宋" w:cs="仿宋"/>
          <w:b/>
          <w:color w:val="000000"/>
          <w:sz w:val="24"/>
          <w:szCs w:val="24"/>
          <w:highlight w:val="none"/>
        </w:rPr>
        <w:t xml:space="preserve">合同价格、计量与支付</w:t>
      </w:r>
      <w:bookmarkEnd w:id="744"/>
      <w:r/>
      <w:bookmarkEnd w:id="745"/>
      <w:r/>
      <w:bookmarkEnd w:id="746"/>
      <w:r/>
      <w:bookmarkEnd w:id="747"/>
      <w:r/>
      <w:bookmarkEnd w:id="748"/>
      <w:r/>
      <w:bookmarkEnd w:id="749"/>
      <w:r/>
      <w:bookmarkEnd w:id="750"/>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751" w:name="_Toc267251461"/>
      <w:r/>
      <w:bookmarkStart w:id="752" w:name="_Toc292559411"/>
      <w:r/>
      <w:bookmarkStart w:id="753" w:name="_Toc292559916"/>
      <w:r/>
      <w:bookmarkStart w:id="754" w:name="_Toc296891034"/>
      <w:r/>
      <w:bookmarkStart w:id="755" w:name="_Toc296346707"/>
      <w:r/>
      <w:bookmarkStart w:id="756" w:name="_Toc296503206"/>
      <w:r/>
      <w:bookmarkStart w:id="757" w:name="_Toc297120506"/>
      <w:r/>
      <w:bookmarkStart w:id="758" w:name="_Toc297048392"/>
      <w:r/>
      <w:bookmarkStart w:id="759" w:name="_Toc296944545"/>
      <w:r/>
      <w:bookmarkStart w:id="760" w:name="_Toc296891246"/>
      <w:r/>
      <w:bookmarkStart w:id="761" w:name="_Toc296347205"/>
      <w:r/>
      <w:bookmarkStart w:id="762" w:name="_Toc303539160"/>
      <w:r/>
      <w:bookmarkStart w:id="763" w:name="_Toc304295580"/>
      <w:r/>
      <w:bookmarkStart w:id="764" w:name="_Toc300935003"/>
      <w:r/>
      <w:bookmarkStart w:id="765" w:name="_Toc297123553"/>
      <w:r/>
      <w:bookmarkStart w:id="766" w:name="_Toc297216212"/>
      <w:r/>
      <w:bookmarkStart w:id="767" w:name="_Toc312678041"/>
      <w:r>
        <w:rPr>
          <w:rFonts w:hint="eastAsia" w:ascii="仿宋" w:hAnsi="仿宋" w:eastAsia="仿宋" w:cs="仿宋"/>
          <w:color w:val="000000"/>
          <w:sz w:val="24"/>
          <w:szCs w:val="24"/>
          <w:highlight w:val="none"/>
        </w:rPr>
        <w:t xml:space="preserve">12.1 合</w:t>
      </w:r>
      <w:bookmarkEnd w:id="751"/>
      <w:r/>
      <w:bookmarkEnd w:id="752"/>
      <w:r/>
      <w:bookmarkEnd w:id="753"/>
      <w:r>
        <w:rPr>
          <w:rFonts w:hint="eastAsia" w:ascii="仿宋" w:hAnsi="仿宋" w:eastAsia="仿宋" w:cs="仿宋"/>
          <w:color w:val="000000"/>
          <w:sz w:val="24"/>
          <w:szCs w:val="24"/>
          <w:highlight w:val="none"/>
        </w:rPr>
        <w:t xml:space="preserve">同价</w:t>
      </w:r>
      <w:bookmarkEnd w:id="754"/>
      <w:r/>
      <w:bookmarkEnd w:id="755"/>
      <w:r/>
      <w:bookmarkEnd w:id="756"/>
      <w:r/>
      <w:bookmarkEnd w:id="757"/>
      <w:r/>
      <w:bookmarkEnd w:id="758"/>
      <w:r/>
      <w:bookmarkEnd w:id="759"/>
      <w:r/>
      <w:bookmarkEnd w:id="760"/>
      <w:r/>
      <w:bookmarkEnd w:id="761"/>
      <w:r>
        <w:rPr>
          <w:rFonts w:hint="eastAsia" w:ascii="仿宋" w:hAnsi="仿宋" w:eastAsia="仿宋" w:cs="仿宋"/>
          <w:color w:val="000000"/>
          <w:sz w:val="24"/>
          <w:szCs w:val="24"/>
          <w:highlight w:val="none"/>
        </w:rPr>
        <w:t xml:space="preserve">格形式</w:t>
      </w:r>
      <w:bookmarkEnd w:id="762"/>
      <w:r/>
      <w:bookmarkEnd w:id="763"/>
      <w:r/>
      <w:bookmarkEnd w:id="764"/>
      <w:r/>
      <w:bookmarkEnd w:id="765"/>
      <w:r/>
      <w:bookmarkEnd w:id="766"/>
      <w:r/>
      <w:bookmarkEnd w:id="767"/>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1、单价合同。</w:t>
      </w:r>
      <w:r/>
    </w:p>
    <w:p>
      <w:pPr>
        <w:jc w:val="left"/>
        <w:keepLines w:val="0"/>
        <w:keepNext w:val="0"/>
        <w:pageBreakBefore w:val="0"/>
        <w:spacing w:line="360" w:lineRule="auto"/>
        <w:widowControl/>
        <w:rPr>
          <w:rFonts w:hint="eastAsia" w:ascii="仿宋" w:hAnsi="仿宋" w:eastAsia="仿宋" w:cs="仿宋"/>
          <w:color w:val="000000"/>
          <w:sz w:val="24"/>
          <w:szCs w:val="24"/>
          <w:highlight w:val="none"/>
          <w:u w:val="single"/>
        </w:rPr>
        <w:suppressLineNumbers w:val="0"/>
      </w:pPr>
      <w:r>
        <w:rPr>
          <w:rFonts w:hint="eastAsia" w:ascii="仿宋" w:hAnsi="仿宋" w:eastAsia="仿宋" w:cs="仿宋"/>
          <w:color w:val="000000"/>
          <w:sz w:val="24"/>
          <w:szCs w:val="24"/>
          <w:highlight w:val="none"/>
        </w:rPr>
        <w:t xml:space="preserve">综合单价包含的风险范围：</w:t>
      </w: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u w:val="single"/>
          <w:lang w:val="en-US" w:eastAsia="zh-CN" w:bidi="ar"/>
        </w:rPr>
        <w:t xml:space="preserve">施工期间的市场风险及投标人自身实力相关风险：承包人的投标报价，是结合自身施工组织设计，根据自身实力、管理水平综合测算确定的。同时，承包人的投标报价中，已将施工期间材料相关风险均以费用形式计入投标报价。除招标文件或施工合同条款中另有明确规定外，上述已计入投标报价的风险费用，在合同履行期间不再调整。</w:t>
      </w:r>
      <w:r/>
    </w:p>
    <w:p>
      <w:pPr>
        <w:ind w:firstLine="480"/>
        <w:keepLines w:val="0"/>
        <w:keepNext w:val="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t xml:space="preserve">2）措施项目费</w:t>
      </w:r>
      <w:r/>
    </w:p>
    <w:p>
      <w:pPr>
        <w:ind w:firstLine="480"/>
        <w:keepLines w:val="0"/>
        <w:keepNext w:val="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lang w:val="en-US" w:eastAsia="zh-CN"/>
        </w:rPr>
        <w:t xml:space="preserve">措施项目是指为完成工程项目施工，发生于该工程施工前和施工过程中，涉及技术、生活、安全等方面的非工程实体项目。投标人在投标报价时，应将工程量清单中所有措施项目费全面考虑在内；无论该费用在投标报价中是否单独列出，均视为承包人已将所有措施费用（包括招标文件及合同条款中规定的其他措施项目费用，以及投标人根据施工需求自行考虑增加的其他措施费用）计入投标报价。该部分措施项目费在结算时不予调整，脚手架费、模板费、现场安全文明施工措施费除外。</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t xml:space="preserve">3）总承包服务费</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t xml:space="preserve">本项目为专业工程，不计取总承包服务费。</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t xml:space="preserve">风险费用的计算方法：</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承包人在确定投标报价时，已充分考虑正常风险范围内的全部风险，并将承担该等风险所需的全部费用一并计入投标报价，竣工结算时该部分费用不予调整。竣工结算时，承包人不得以某一综合单价过低、或实际工程量与清单工程量存在偏差为由，要求调整合同价格。本项目工程量按实际完成量计量，综合单价保持不变。</w:t>
      </w:r>
      <w:r/>
    </w:p>
    <w:p>
      <w:pPr>
        <w:ind w:firstLine="480"/>
        <w:pageBreakBefore w:val="0"/>
        <w:spacing w:line="360" w:lineRule="auto"/>
        <w:rPr>
          <w:rFonts w:hint="eastAsia" w:ascii="仿宋" w:hAnsi="仿宋" w:eastAsia="仿宋" w:cs="仿宋"/>
          <w:color w:val="000000"/>
          <w:sz w:val="24"/>
          <w:szCs w:val="24"/>
          <w:highlight w:val="none"/>
          <w:u w:val="single"/>
          <w:lang w:eastAsia="zh-CN"/>
        </w:rPr>
        <w:outlineLvl w:val="9"/>
      </w:pPr>
      <w:r>
        <w:rPr>
          <w:rFonts w:hint="eastAsia" w:ascii="仿宋" w:hAnsi="仿宋" w:eastAsia="仿宋" w:cs="仿宋"/>
          <w:color w:val="000000"/>
          <w:sz w:val="24"/>
          <w:szCs w:val="24"/>
          <w:highlight w:val="none"/>
        </w:rPr>
        <w:t xml:space="preserve">风险范围以外合同价格的调整方法：</w:t>
      </w:r>
      <w:r>
        <w:rPr>
          <w:rFonts w:hint="eastAsia" w:ascii="仿宋" w:hAnsi="仿宋" w:eastAsia="仿宋" w:cs="仿宋"/>
          <w:color w:val="000000"/>
          <w:sz w:val="24"/>
          <w:szCs w:val="24"/>
          <w:highlight w:val="none"/>
          <w:lang w:val="en-US" w:eastAsia="zh-CN"/>
        </w:rPr>
        <w:t xml:space="preserve">价格</w:t>
      </w:r>
      <w:r>
        <w:rPr>
          <w:rFonts w:hint="eastAsia" w:ascii="仿宋" w:hAnsi="仿宋" w:eastAsia="仿宋" w:cs="仿宋"/>
          <w:color w:val="000000"/>
          <w:sz w:val="24"/>
          <w:szCs w:val="24"/>
          <w:highlight w:val="none"/>
          <w:u w:val="single"/>
          <w:lang w:val="en-US" w:eastAsia="zh-CN"/>
        </w:rPr>
        <w:t xml:space="preserve">不调整</w:t>
      </w:r>
      <w:r>
        <w:rPr>
          <w:rFonts w:hint="eastAsia" w:ascii="仿宋" w:hAnsi="仿宋" w:eastAsia="仿宋" w:cs="仿宋"/>
          <w:color w:val="000000"/>
          <w:sz w:val="24"/>
          <w:szCs w:val="24"/>
          <w:highlight w:val="none"/>
          <w:u w:val="single"/>
          <w:lang w:eastAsia="zh-CN"/>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2、总价合同。</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总价包含的风险范围：</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风险费用的计算方法：</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风险范围以外合同价格的调整方法：</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3、其他价格方式：</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lang w:eastAsia="zh-CN"/>
        </w:rPr>
        <w:outlineLvl w:val="9"/>
      </w:pPr>
      <w:r/>
      <w:bookmarkStart w:id="768" w:name="_Toc303539161"/>
      <w:r/>
      <w:bookmarkStart w:id="769" w:name="_Toc297216213"/>
      <w:r/>
      <w:bookmarkStart w:id="770" w:name="_Toc304295581"/>
      <w:r/>
      <w:bookmarkStart w:id="771" w:name="_Toc300935004"/>
      <w:r/>
      <w:bookmarkStart w:id="772" w:name="_Toc312678042"/>
      <w:r/>
      <w:bookmarkStart w:id="773" w:name="_Toc297123554"/>
      <w:r/>
      <w:bookmarkStart w:id="774" w:name="_Toc292559917"/>
      <w:r/>
      <w:bookmarkStart w:id="775" w:name="_Toc296347206"/>
      <w:r/>
      <w:bookmarkStart w:id="776" w:name="_Toc296891035"/>
      <w:r/>
      <w:bookmarkStart w:id="777" w:name="_Toc296346708"/>
      <w:r/>
      <w:bookmarkStart w:id="778" w:name="_Toc297048393"/>
      <w:r/>
      <w:bookmarkStart w:id="779" w:name="_Toc296503207"/>
      <w:r/>
      <w:bookmarkStart w:id="780" w:name="_Toc296944546"/>
      <w:r/>
      <w:bookmarkStart w:id="781" w:name="_Toc296891247"/>
      <w:r/>
      <w:bookmarkStart w:id="782" w:name="_Toc297120507"/>
      <w:r/>
      <w:bookmarkStart w:id="783" w:name="_Toc292559412"/>
      <w:r>
        <w:rPr>
          <w:rFonts w:hint="eastAsia" w:ascii="仿宋" w:hAnsi="仿宋" w:eastAsia="仿宋" w:cs="仿宋"/>
          <w:color w:val="000000"/>
          <w:sz w:val="24"/>
          <w:szCs w:val="24"/>
          <w:highlight w:val="none"/>
        </w:rPr>
        <w:t xml:space="preserve">12.2 预付款</w:t>
      </w:r>
      <w:bookmarkEnd w:id="768"/>
      <w:r/>
      <w:bookmarkEnd w:id="769"/>
      <w:r/>
      <w:bookmarkEnd w:id="770"/>
      <w:r/>
      <w:bookmarkEnd w:id="771"/>
      <w:r/>
      <w:bookmarkEnd w:id="772"/>
      <w:r/>
      <w:bookmarkEnd w:id="773"/>
      <w:r/>
      <w:r/>
    </w:p>
    <w:p>
      <w:pPr>
        <w:ind w:firstLine="480"/>
        <w:pageBreakBefore w:val="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12.2.1 预付款的支付</w:t>
      </w:r>
      <w:r/>
    </w:p>
    <w:p>
      <w:pPr>
        <w:ind w:firstLine="480"/>
        <w:jc w:val="left"/>
        <w:keepLines w:val="0"/>
        <w:keepNext w:val="0"/>
        <w:pageBreakBefore w:val="0"/>
        <w:spacing w:line="360" w:lineRule="auto"/>
        <w:widowControl w:val="off"/>
        <w:rPr>
          <w:rFonts w:hint="eastAsia" w:ascii="仿宋" w:hAnsi="仿宋" w:eastAsia="仿宋" w:cs="仿宋"/>
          <w:bCs/>
          <w:color w:val="000000"/>
          <w:sz w:val="24"/>
          <w:szCs w:val="24"/>
          <w:highlight w:val="none"/>
          <w:u w:val="single"/>
        </w:rPr>
        <w:outlineLvl w:val="9"/>
      </w:pPr>
      <w:r>
        <w:rPr>
          <w:rFonts w:hint="eastAsia" w:ascii="仿宋" w:hAnsi="仿宋" w:eastAsia="仿宋" w:cs="仿宋"/>
          <w:color w:val="000000"/>
          <w:sz w:val="24"/>
          <w:szCs w:val="24"/>
          <w:highlight w:val="none"/>
        </w:rPr>
        <w:t xml:space="preserve">预付款支付比例或金额：</w:t>
      </w:r>
      <w:r>
        <w:rPr>
          <w:rFonts w:hint="eastAsia" w:ascii="仿宋" w:hAnsi="仿宋" w:eastAsia="仿宋" w:cs="仿宋"/>
          <w:color w:val="000000"/>
          <w:sz w:val="24"/>
          <w:szCs w:val="24"/>
          <w:highlight w:val="none"/>
          <w:u w:val="single"/>
          <w:lang w:val="en-US" w:eastAsia="zh-CN"/>
        </w:rPr>
        <w:t xml:space="preserve">签约合同价款的10%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预付款支付期限：</w:t>
      </w:r>
      <w:r>
        <w:rPr>
          <w:rFonts w:hint="eastAsia" w:ascii="仿宋" w:hAnsi="仿宋" w:eastAsia="仿宋" w:cs="仿宋"/>
          <w:color w:val="000000"/>
          <w:sz w:val="24"/>
          <w:szCs w:val="24"/>
          <w:highlight w:val="none"/>
          <w:u w:val="single"/>
          <w:lang w:val="en-US" w:eastAsia="zh-CN"/>
        </w:rPr>
        <w:t xml:space="preserve">  / </w:t>
      </w:r>
      <w:r>
        <w:rPr>
          <w:rFonts w:hint="eastAsia" w:ascii="仿宋" w:hAnsi="仿宋" w:eastAsia="仿宋" w:cs="仿宋"/>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仿宋" w:hAnsi="仿宋" w:eastAsia="仿宋" w:cs="仿宋"/>
          <w:bCs/>
          <w:color w:val="000000"/>
          <w:sz w:val="24"/>
          <w:szCs w:val="24"/>
          <w:highlight w:val="none"/>
          <w:u w:val="single"/>
        </w:rPr>
        <w:outlineLvl w:val="9"/>
      </w:pPr>
      <w:r>
        <w:rPr>
          <w:rFonts w:hint="eastAsia" w:ascii="仿宋" w:hAnsi="仿宋" w:eastAsia="仿宋" w:cs="仿宋"/>
          <w:color w:val="000000"/>
          <w:sz w:val="24"/>
          <w:szCs w:val="24"/>
          <w:highlight w:val="none"/>
        </w:rPr>
        <w:t xml:space="preserve">预付款扣回的方式：</w:t>
      </w:r>
      <w:r>
        <w:rPr>
          <w:rFonts w:hint="eastAsia" w:ascii="仿宋" w:hAnsi="仿宋" w:eastAsia="仿宋" w:cs="仿宋"/>
          <w:color w:val="000000"/>
          <w:sz w:val="24"/>
          <w:szCs w:val="24"/>
          <w:highlight w:val="none"/>
          <w:u w:val="single"/>
          <w:lang w:val="en-US" w:eastAsia="zh-CN"/>
        </w:rPr>
        <w:t xml:space="preserve">  工程竣工验收合格后付款时一次性扣回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12.2.2 预付款担保</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预付款担保：</w:t>
      </w:r>
      <w:r>
        <w:rPr>
          <w:rFonts w:hint="eastAsia" w:ascii="仿宋" w:hAnsi="仿宋" w:eastAsia="仿宋" w:cs="仿宋"/>
          <w:color w:val="000000"/>
          <w:sz w:val="24"/>
          <w:szCs w:val="24"/>
          <w:highlight w:val="none"/>
          <w:u w:val="single"/>
          <w:lang w:val="en-US" w:eastAsia="zh-CN"/>
        </w:rPr>
        <w:t xml:space="preserve">不提供。</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承包人提交预付款担保的期限：</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预付款担保的形式为：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bookmarkEnd w:id="774"/>
      <w:r/>
      <w:bookmarkEnd w:id="775"/>
      <w:r/>
      <w:bookmarkEnd w:id="776"/>
      <w:r/>
      <w:bookmarkEnd w:id="777"/>
      <w:r/>
      <w:bookmarkEnd w:id="778"/>
      <w:r/>
      <w:bookmarkEnd w:id="779"/>
      <w:r/>
      <w:bookmarkEnd w:id="780"/>
      <w:r/>
      <w:bookmarkEnd w:id="781"/>
      <w:r/>
      <w:bookmarkEnd w:id="782"/>
      <w:r/>
      <w:bookmarkEnd w:id="783"/>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12.3 计量</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12.3.1 计量原则</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工程量计算规则：</w:t>
      </w:r>
      <w:r>
        <w:rPr>
          <w:rFonts w:hint="eastAsia" w:ascii="仿宋" w:hAnsi="仿宋" w:eastAsia="仿宋" w:cs="仿宋"/>
          <w:color w:val="000000"/>
          <w:sz w:val="24"/>
          <w:szCs w:val="24"/>
          <w:highlight w:val="none"/>
          <w:u w:val="single"/>
        </w:rPr>
        <w:t xml:space="preserve">工程量计算规则执行国家标准</w:t>
      </w:r>
      <w:r>
        <w:rPr>
          <w:rFonts w:hint="eastAsia" w:ascii="仿宋" w:hAnsi="仿宋" w:eastAsia="仿宋" w:cs="仿宋"/>
          <w:sz w:val="24"/>
          <w:szCs w:val="24"/>
          <w:highlight w:val="none"/>
          <w:u w:val="single"/>
          <w:lang w:val="en-US" w:eastAsia="zh-CN"/>
        </w:rPr>
        <w:t xml:space="preserve">《建设工程工程量清单计价标准》（GB/T50500-2013）、《通用安装工程工程量计算标准》（GB/T50856-2013）</w:t>
      </w:r>
      <w:r>
        <w:rPr>
          <w:rFonts w:hint="eastAsia" w:ascii="仿宋" w:hAnsi="仿宋" w:eastAsia="仿宋" w:cs="仿宋"/>
          <w:color w:val="000000"/>
          <w:sz w:val="24"/>
          <w:szCs w:val="24"/>
          <w:highlight w:val="none"/>
          <w:u w:val="single"/>
        </w:rPr>
        <w:t xml:space="preserve">及相配套定额或其适用的修订版本，承包人实际完成的工程量按约定的工程量计算规则和发包人批准的图纸进行计量。</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12.3.2 计量周期</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关于计量周期的约定：</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12.3.3 单价合同的计量</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关于单价合同计量的约定：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12.3.4 总价合同的计量</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关于总价合同计量的约定：</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12.3.5总价合同采用支付分解表计量支付的，是否适用第12.3.4 项〔总价合同的计量〕约定进行计量：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12.3.6 其他价格形式合同的计量</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其他价格形式的计量方式和程序：</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12.4 工程进度款支付</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784" w:name="_Toc297123556"/>
      <w:r/>
      <w:bookmarkStart w:id="785" w:name="_Toc296891251"/>
      <w:r/>
      <w:bookmarkStart w:id="786" w:name="_Toc297120511"/>
      <w:r/>
      <w:bookmarkStart w:id="787" w:name="_Toc292559416"/>
      <w:r/>
      <w:bookmarkStart w:id="788" w:name="_Toc296503211"/>
      <w:r/>
      <w:bookmarkStart w:id="789" w:name="_Toc292559921"/>
      <w:r/>
      <w:bookmarkStart w:id="790" w:name="_Toc303539163"/>
      <w:r/>
      <w:bookmarkStart w:id="791" w:name="_Toc296346712"/>
      <w:r/>
      <w:bookmarkStart w:id="792" w:name="_Toc297216215"/>
      <w:r/>
      <w:bookmarkStart w:id="793" w:name="_Toc297048397"/>
      <w:r/>
      <w:bookmarkStart w:id="794" w:name="_Toc296944550"/>
      <w:r/>
      <w:bookmarkStart w:id="795" w:name="_Toc296347210"/>
      <w:r/>
      <w:bookmarkStart w:id="796" w:name="_Toc300935006"/>
      <w:r/>
      <w:bookmarkStart w:id="797" w:name="_Toc296891039"/>
      <w:r>
        <w:rPr>
          <w:rFonts w:hint="eastAsia" w:ascii="仿宋" w:hAnsi="仿宋" w:eastAsia="仿宋" w:cs="仿宋"/>
          <w:color w:val="000000"/>
          <w:sz w:val="24"/>
          <w:szCs w:val="24"/>
          <w:highlight w:val="none"/>
        </w:rPr>
        <w:t xml:space="preserve">12.4.1 付款周期</w:t>
      </w:r>
      <w:r/>
    </w:p>
    <w:p>
      <w:pPr>
        <w:ind w:firstLine="480"/>
        <w:jc w:val="left"/>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关于付款周期的约定：</w:t>
      </w:r>
      <w:r/>
    </w:p>
    <w:p>
      <w:pPr>
        <w:ind w:firstLine="480"/>
        <w:jc w:val="left"/>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t xml:space="preserve">1、施工合同签订后，采购人支付给成交人合同价10%的预付款；</w:t>
      </w:r>
      <w:r/>
    </w:p>
    <w:p>
      <w:pPr>
        <w:ind w:firstLine="480"/>
        <w:jc w:val="left"/>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t xml:space="preserve">2、承包人完成全部施工内容</w:t>
      </w:r>
      <w:r>
        <w:rPr>
          <w:rFonts w:hint="eastAsia" w:ascii="仿宋" w:hAnsi="仿宋" w:eastAsia="仿宋" w:cs="仿宋"/>
          <w:color w:val="000000"/>
          <w:sz w:val="24"/>
          <w:szCs w:val="24"/>
          <w:highlight w:val="none"/>
          <w:u w:val="single"/>
          <w:lang w:val="en-US" w:eastAsia="zh-CN"/>
        </w:rPr>
        <w:t xml:space="preserve">且经甲方书面确认</w:t>
      </w:r>
      <w:r>
        <w:rPr>
          <w:rFonts w:hint="eastAsia" w:ascii="仿宋" w:hAnsi="仿宋" w:eastAsia="仿宋" w:cs="仿宋"/>
          <w:color w:val="000000"/>
          <w:sz w:val="24"/>
          <w:szCs w:val="24"/>
          <w:highlight w:val="none"/>
          <w:u w:val="single"/>
        </w:rPr>
        <w:t xml:space="preserve">后，付至合同价的50%；</w:t>
      </w:r>
      <w:r/>
    </w:p>
    <w:p>
      <w:pPr>
        <w:ind w:firstLine="480"/>
        <w:jc w:val="left"/>
        <w:pageBreakBefore w:val="0"/>
        <w:spacing w:line="360" w:lineRule="auto"/>
        <w:rPr>
          <w:rFonts w:hint="eastAsia" w:ascii="仿宋" w:hAnsi="仿宋" w:eastAsia="仿宋" w:cs="仿宋"/>
          <w:color w:val="000000"/>
          <w:sz w:val="24"/>
          <w:szCs w:val="24"/>
          <w:highlight w:val="none"/>
          <w:u w:val="single"/>
          <w:lang w:eastAsia="zh-CN"/>
        </w:rPr>
        <w:outlineLvl w:val="9"/>
      </w:pPr>
      <w:r>
        <w:rPr>
          <w:rFonts w:hint="eastAsia" w:ascii="仿宋" w:hAnsi="仿宋" w:eastAsia="仿宋" w:cs="仿宋"/>
          <w:color w:val="000000"/>
          <w:sz w:val="24"/>
          <w:szCs w:val="24"/>
          <w:highlight w:val="none"/>
          <w:u w:val="single"/>
        </w:rPr>
        <w:t xml:space="preserve">3、</w:t>
      </w:r>
      <w:r>
        <w:rPr>
          <w:rFonts w:hint="eastAsia" w:ascii="仿宋" w:hAnsi="仿宋" w:eastAsia="仿宋" w:cs="仿宋"/>
          <w:color w:val="000000"/>
          <w:sz w:val="24"/>
          <w:szCs w:val="24"/>
          <w:highlight w:val="none"/>
          <w:u w:val="single"/>
          <w:lang w:val="en-US" w:eastAsia="zh-CN"/>
        </w:rPr>
        <w:t xml:space="preserve">兰圃项目整体</w:t>
      </w:r>
      <w:r>
        <w:rPr>
          <w:rFonts w:hint="eastAsia" w:ascii="仿宋" w:hAnsi="仿宋" w:eastAsia="仿宋" w:cs="仿宋"/>
          <w:color w:val="000000"/>
          <w:sz w:val="24"/>
          <w:szCs w:val="24"/>
          <w:highlight w:val="none"/>
          <w:u w:val="single"/>
        </w:rPr>
        <w:t xml:space="preserve">竣工验收</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含质量竣工验收和消防验收</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rPr>
        <w:t xml:space="preserve">合格</w:t>
      </w:r>
      <w:r>
        <w:rPr>
          <w:rFonts w:hint="eastAsia" w:ascii="仿宋" w:hAnsi="仿宋" w:eastAsia="仿宋" w:cs="仿宋"/>
          <w:color w:val="000000"/>
          <w:sz w:val="24"/>
          <w:szCs w:val="24"/>
          <w:highlight w:val="none"/>
          <w:u w:val="single"/>
          <w:lang w:val="en-US" w:eastAsia="zh-CN"/>
        </w:rPr>
        <w:t xml:space="preserve">且</w:t>
      </w:r>
      <w:r>
        <w:rPr>
          <w:rFonts w:hint="eastAsia" w:ascii="仿宋" w:hAnsi="仿宋" w:eastAsia="仿宋" w:cs="仿宋"/>
          <w:color w:val="000000"/>
          <w:sz w:val="24"/>
          <w:szCs w:val="24"/>
          <w:highlight w:val="none"/>
          <w:u w:val="single"/>
        </w:rPr>
        <w:t xml:space="preserve">承包人向发包人移交</w:t>
      </w:r>
      <w:r>
        <w:rPr>
          <w:rFonts w:hint="eastAsia" w:ascii="仿宋" w:hAnsi="仿宋" w:eastAsia="仿宋" w:cs="仿宋"/>
          <w:color w:val="000000"/>
          <w:sz w:val="24"/>
          <w:szCs w:val="24"/>
          <w:highlight w:val="none"/>
          <w:u w:val="single"/>
          <w:lang w:val="en-US" w:eastAsia="zh-CN"/>
        </w:rPr>
        <w:t xml:space="preserve">全部</w:t>
      </w:r>
      <w:r>
        <w:rPr>
          <w:rFonts w:hint="eastAsia" w:ascii="仿宋" w:hAnsi="仿宋" w:eastAsia="仿宋" w:cs="仿宋"/>
          <w:color w:val="000000"/>
          <w:sz w:val="24"/>
          <w:szCs w:val="24"/>
          <w:highlight w:val="none"/>
          <w:u w:val="single"/>
        </w:rPr>
        <w:t xml:space="preserve">竣工资料后，付至合同价的70%</w:t>
      </w:r>
      <w:r>
        <w:rPr>
          <w:rFonts w:hint="eastAsia" w:ascii="仿宋" w:hAnsi="仿宋" w:eastAsia="仿宋" w:cs="仿宋"/>
          <w:color w:val="000000"/>
          <w:sz w:val="24"/>
          <w:szCs w:val="24"/>
          <w:highlight w:val="none"/>
          <w:u w:val="single"/>
          <w:lang w:eastAsia="zh-CN"/>
        </w:rPr>
        <w:t xml:space="preserve">；</w:t>
      </w:r>
      <w:r/>
    </w:p>
    <w:p>
      <w:pPr>
        <w:ind w:firstLine="480"/>
        <w:jc w:val="left"/>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t xml:space="preserve">4、本项目</w:t>
      </w:r>
      <w:r>
        <w:rPr>
          <w:rFonts w:hint="eastAsia" w:ascii="仿宋" w:hAnsi="仿宋" w:eastAsia="仿宋" w:cs="仿宋"/>
          <w:color w:val="000000"/>
          <w:sz w:val="24"/>
          <w:szCs w:val="24"/>
          <w:highlight w:val="none"/>
          <w:u w:val="single"/>
          <w:lang w:val="en-US" w:eastAsia="zh-CN"/>
        </w:rPr>
        <w:t xml:space="preserve">经政府审计机关</w:t>
      </w:r>
      <w:r>
        <w:rPr>
          <w:rFonts w:hint="eastAsia" w:ascii="仿宋" w:hAnsi="仿宋" w:eastAsia="仿宋" w:cs="仿宋"/>
          <w:color w:val="000000"/>
          <w:sz w:val="24"/>
          <w:szCs w:val="24"/>
          <w:highlight w:val="none"/>
          <w:u w:val="single"/>
        </w:rPr>
        <w:t xml:space="preserve">审计结束并出具审计报告，付至最终</w:t>
      </w:r>
      <w:r>
        <w:rPr>
          <w:rFonts w:hint="eastAsia" w:ascii="仿宋" w:hAnsi="仿宋" w:eastAsia="仿宋" w:cs="仿宋"/>
          <w:color w:val="000000"/>
          <w:sz w:val="24"/>
          <w:szCs w:val="24"/>
          <w:highlight w:val="none"/>
          <w:u w:val="single"/>
          <w:lang w:val="en-US" w:eastAsia="zh-CN"/>
        </w:rPr>
        <w:t xml:space="preserve">审定</w:t>
      </w:r>
      <w:r>
        <w:rPr>
          <w:rFonts w:hint="eastAsia" w:ascii="仿宋" w:hAnsi="仿宋" w:eastAsia="仿宋" w:cs="仿宋"/>
          <w:color w:val="000000"/>
          <w:sz w:val="24"/>
          <w:szCs w:val="24"/>
          <w:highlight w:val="none"/>
          <w:u w:val="single"/>
        </w:rPr>
        <w:t xml:space="preserve">结算价的100%（扣除应扣的相关费用及已支付的款项）；</w:t>
      </w:r>
      <w:r/>
    </w:p>
    <w:p>
      <w:pPr>
        <w:ind w:firstLine="480"/>
        <w:jc w:val="left"/>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lang w:val="en-US" w:eastAsia="zh-CN"/>
        </w:rPr>
        <w:t xml:space="preserve">5</w:t>
      </w:r>
      <w:r>
        <w:rPr>
          <w:rFonts w:hint="eastAsia" w:ascii="仿宋" w:hAnsi="仿宋" w:eastAsia="仿宋" w:cs="仿宋"/>
          <w:color w:val="000000"/>
          <w:sz w:val="24"/>
          <w:szCs w:val="24"/>
          <w:highlight w:val="none"/>
          <w:u w:val="single"/>
        </w:rPr>
        <w:t xml:space="preserve">、工程结算审计审减额超送审值10%的，由施工单位支付全部审计费；</w:t>
      </w:r>
      <w:r/>
    </w:p>
    <w:p>
      <w:pPr>
        <w:ind w:firstLine="480"/>
        <w:jc w:val="left"/>
        <w:pageBreakBefore w:val="0"/>
        <w:spacing w:line="360" w:lineRule="auto"/>
        <w:rPr>
          <w:rFonts w:hint="eastAsia" w:ascii="仿宋" w:hAnsi="仿宋" w:eastAsia="仿宋" w:cs="仿宋"/>
          <w:color w:val="000000"/>
          <w:sz w:val="24"/>
          <w:szCs w:val="24"/>
          <w:highlight w:val="none"/>
          <w:u w:val="single"/>
          <w:lang w:eastAsia="zh-CN"/>
        </w:rPr>
        <w:outlineLvl w:val="9"/>
      </w:pP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、每次付款均需提供发票，</w:t>
      </w:r>
      <w:r>
        <w:rPr>
          <w:rFonts w:hint="eastAsia" w:ascii="仿宋" w:hAnsi="仿宋" w:eastAsia="仿宋" w:cs="仿宋"/>
          <w:color w:val="000000"/>
          <w:sz w:val="24"/>
          <w:szCs w:val="24"/>
          <w:highlight w:val="none"/>
          <w:u w:val="single"/>
          <w:lang w:eastAsia="zh-CN"/>
        </w:rPr>
        <w:t xml:space="preserve">承包人未提供合规发票及完整付款资料的，发包人有权顺延付款，且不承担任何逾期付款违约责任，由此产生的全部损失由承包人自行承担；</w:t>
      </w:r>
      <w:r/>
    </w:p>
    <w:p>
      <w:pPr>
        <w:ind w:firstLine="480"/>
        <w:jc w:val="left"/>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lang w:val="en-US" w:eastAsia="zh-CN"/>
        </w:rPr>
        <w:t xml:space="preserve">7、</w:t>
      </w:r>
      <w:r>
        <w:rPr>
          <w:rFonts w:hint="eastAsia" w:ascii="仿宋" w:hAnsi="仿宋" w:eastAsia="仿宋" w:cs="仿宋"/>
          <w:color w:val="000000"/>
          <w:sz w:val="24"/>
          <w:szCs w:val="24"/>
          <w:highlight w:val="none"/>
          <w:u w:val="single"/>
        </w:rPr>
        <w:t xml:space="preserve">发包人的付款中已含全额人工费，承包人必须按</w:t>
      </w:r>
      <w:r>
        <w:rPr>
          <w:rFonts w:hint="eastAsia" w:ascii="仿宋" w:hAnsi="仿宋" w:eastAsia="仿宋" w:cs="仿宋"/>
          <w:sz w:val="24"/>
          <w:szCs w:val="24"/>
          <w:highlight w:val="none"/>
        </w:rPr>
        <w:t xml:space="preserve">《保障农民工工资支付条例》（国务院令第724号）</w:t>
      </w:r>
      <w:r>
        <w:rPr>
          <w:rFonts w:hint="eastAsia" w:ascii="仿宋" w:hAnsi="仿宋" w:eastAsia="仿宋" w:cs="仿宋"/>
          <w:color w:val="000000"/>
          <w:sz w:val="24"/>
          <w:szCs w:val="24"/>
          <w:highlight w:val="none"/>
          <w:u w:val="single"/>
        </w:rPr>
        <w:t xml:space="preserve">的规定发放</w:t>
      </w:r>
      <w:r>
        <w:rPr>
          <w:rFonts w:hint="eastAsia" w:ascii="仿宋" w:hAnsi="仿宋" w:eastAsia="仿宋" w:cs="仿宋"/>
          <w:color w:val="000000"/>
          <w:sz w:val="24"/>
          <w:szCs w:val="24"/>
          <w:highlight w:val="none"/>
          <w:u w:val="single"/>
          <w:lang w:val="en-US" w:eastAsia="zh-CN"/>
        </w:rPr>
        <w:t xml:space="preserve">农民工</w:t>
      </w:r>
      <w:r>
        <w:rPr>
          <w:rFonts w:hint="eastAsia" w:ascii="仿宋" w:hAnsi="仿宋" w:eastAsia="仿宋" w:cs="仿宋"/>
          <w:color w:val="000000"/>
          <w:sz w:val="24"/>
          <w:szCs w:val="24"/>
          <w:highlight w:val="none"/>
          <w:u w:val="single"/>
        </w:rPr>
        <w:t xml:space="preserve">工资，</w:t>
      </w:r>
      <w:r>
        <w:rPr>
          <w:rFonts w:hint="eastAsia" w:ascii="仿宋" w:hAnsi="仿宋" w:eastAsia="仿宋" w:cs="仿宋"/>
          <w:sz w:val="24"/>
          <w:szCs w:val="24"/>
          <w:highlight w:val="none"/>
          <w:lang w:val="en-US" w:eastAsia="zh-CN"/>
        </w:rPr>
        <w:t xml:space="preserve">建立农民工工资专用账户，</w:t>
      </w:r>
      <w:r>
        <w:rPr>
          <w:rFonts w:hint="eastAsia" w:ascii="仿宋" w:hAnsi="仿宋" w:eastAsia="仿宋" w:cs="仿宋"/>
          <w:color w:val="000000"/>
          <w:sz w:val="24"/>
          <w:szCs w:val="24"/>
          <w:highlight w:val="none"/>
          <w:u w:val="single"/>
        </w:rPr>
        <w:t xml:space="preserve">直接将工资发给农民工本人，严禁付给包工头或不具备用工主体的组织和个人。</w:t>
      </w:r>
      <w:r/>
    </w:p>
    <w:p>
      <w:pPr>
        <w:ind w:firstLine="480"/>
        <w:jc w:val="left"/>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sz w:val="24"/>
          <w:szCs w:val="24"/>
          <w:highlight w:val="none"/>
          <w:lang w:val="en-US" w:eastAsia="zh-CN"/>
        </w:rPr>
        <w:t xml:space="preserve">若承包人违反上述约定，导致发生拖欠农民工工资或因此引发上访、围堵、诉讼、仲裁等纠纷，无论发包人是否因此遭受索赔、处罚或直接承担责任，承包人均视为严重违约，发包人有权暂扣等额应付工程款直接用于支付被拖欠工资，并要求承包人承担暂扣金额20%的违约金；该违约金不足以弥补发包人实际损失、律师费及为解决纠纷所支出的全部费用的，发包人有权继续追偿</w:t>
      </w:r>
      <w:r>
        <w:rPr>
          <w:rFonts w:hint="eastAsia" w:ascii="仿宋" w:hAnsi="仿宋" w:eastAsia="仿宋" w:cs="仿宋"/>
          <w:highlight w:val="none"/>
          <w:lang w:val="en-US" w:eastAsia="zh-CN"/>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12.4.2 进度付款申请单的编制</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关于进度付款申请单编制的约定：</w:t>
      </w:r>
      <w:r>
        <w:rPr>
          <w:rFonts w:hint="eastAsia" w:ascii="仿宋" w:hAnsi="仿宋" w:eastAsia="仿宋" w:cs="仿宋"/>
          <w:color w:val="000000"/>
          <w:sz w:val="24"/>
          <w:szCs w:val="24"/>
          <w:highlight w:val="none"/>
          <w:u w:val="single"/>
        </w:rPr>
        <w:t xml:space="preserve">由承包人提交，经发包人现场代表和监理人确认</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rPr>
          <w:rFonts w:hint="eastAsia" w:ascii="仿宋" w:hAnsi="仿宋" w:eastAsia="仿宋" w:cs="仿宋"/>
          <w:color w:val="000000"/>
          <w:sz w:val="24"/>
          <w:szCs w:val="24"/>
          <w:highlight w:val="none"/>
        </w:rPr>
        <w:t xml:space="preserve">2.4.3 进度付款申请单的提交</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（1）单价合同进度付款申请单提交的约定：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（2）总价合同进度付款申请单提交的约定：</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（3）其他价格形式合同进度付款申请单提交的约定：</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12.4.4 进度款审核和支付</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（1）监理人审查并报送发包人的期限：</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发包人完成审批并签发进度款支付证书的期限：</w:t>
      </w:r>
      <w:r>
        <w:rPr>
          <w:rFonts w:hint="eastAsia" w:ascii="仿宋" w:hAnsi="仿宋" w:eastAsia="仿宋" w:cs="仿宋"/>
          <w:color w:val="000000"/>
          <w:sz w:val="24"/>
          <w:szCs w:val="24"/>
          <w:highlight w:val="none"/>
          <w:u w:val="single"/>
        </w:rPr>
        <w:t xml:space="preserve">按发包人单位财务支付规定</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（2）发包人支付进度款的期限：</w:t>
      </w:r>
      <w:r>
        <w:rPr>
          <w:rFonts w:hint="eastAsia" w:ascii="仿宋" w:hAnsi="仿宋" w:eastAsia="仿宋" w:cs="仿宋"/>
          <w:color w:val="000000"/>
          <w:sz w:val="24"/>
          <w:szCs w:val="24"/>
          <w:highlight w:val="none"/>
          <w:u w:val="single"/>
        </w:rPr>
        <w:t xml:space="preserve">按发包人单位财务支付规定</w:t>
      </w:r>
      <w:r>
        <w:rPr>
          <w:rFonts w:hint="eastAsia" w:ascii="仿宋" w:hAnsi="仿宋" w:eastAsia="仿宋" w:cs="仿宋"/>
          <w:color w:val="000000"/>
          <w:sz w:val="24"/>
          <w:szCs w:val="24"/>
          <w:highlight w:val="none"/>
        </w:rPr>
        <w:t xml:space="preserve">。</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发包人逾期支付进度款的违约金的计算方式：</w:t>
      </w:r>
      <w:r>
        <w:rPr>
          <w:rFonts w:hint="eastAsia" w:ascii="仿宋" w:hAnsi="仿宋" w:eastAsia="仿宋" w:cs="仿宋"/>
          <w:color w:val="000000"/>
          <w:sz w:val="24"/>
          <w:szCs w:val="24"/>
          <w:highlight w:val="none"/>
          <w:u w:val="single"/>
        </w:rPr>
        <w:t xml:space="preserve">按照全国银行间同业拆借中心公布的贷款市场报价利率（LPR）计算</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12.4.</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支付分解表的编制</w:t>
      </w:r>
      <w:r/>
    </w:p>
    <w:p>
      <w:pPr>
        <w:ind w:left="4800" w:hanging="480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、总价合同支付分解表的编制与审批：</w:t>
      </w:r>
      <w:r>
        <w:rPr>
          <w:rFonts w:hint="eastAsia" w:ascii="仿宋" w:hAnsi="仿宋" w:eastAsia="仿宋" w:cs="仿宋"/>
          <w:color w:val="000000"/>
          <w:sz w:val="24"/>
          <w:szCs w:val="24"/>
          <w:highlight w:val="none"/>
          <w:u w:val="single"/>
          <w:lang w:val="en-US" w:eastAsia="zh-CN"/>
        </w:rPr>
        <w:t xml:space="preserve">不采用</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、单价合同的总价项目支付分解表的编制与审批：</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bookmarkEnd w:id="607"/>
      <w:r/>
      <w:bookmarkStart w:id="798" w:name="_Toc304295593"/>
      <w:r/>
      <w:bookmarkStart w:id="799" w:name="_Toc296891259"/>
      <w:r/>
      <w:bookmarkStart w:id="800" w:name="_Toc296347218"/>
      <w:r/>
      <w:bookmarkStart w:id="801" w:name="_Toc296944558"/>
      <w:r/>
      <w:bookmarkStart w:id="802" w:name="_Toc297120519"/>
      <w:r/>
      <w:bookmarkStart w:id="803" w:name="_Toc296503219"/>
      <w:r/>
      <w:bookmarkStart w:id="804" w:name="_Toc300935015"/>
      <w:r/>
      <w:bookmarkStart w:id="805" w:name="_Toc303539172"/>
      <w:r/>
      <w:bookmarkStart w:id="806" w:name="_Toc312678053"/>
      <w:r/>
      <w:bookmarkStart w:id="807" w:name="_Toc292559929"/>
      <w:r/>
      <w:bookmarkStart w:id="808" w:name="_Toc296346720"/>
      <w:r/>
      <w:bookmarkStart w:id="809" w:name="_Toc351203645"/>
      <w:r/>
      <w:bookmarkStart w:id="810" w:name="_Toc296891047"/>
      <w:r/>
      <w:bookmarkStart w:id="811" w:name="_Toc297048405"/>
      <w:r/>
      <w:bookmarkStart w:id="812" w:name="_Toc292559424"/>
      <w:r/>
      <w:bookmarkStart w:id="813" w:name="_Toc297123564"/>
      <w:r/>
      <w:bookmarkStart w:id="814" w:name="_Toc297216223"/>
      <w:r/>
      <w:r/>
    </w:p>
    <w:p>
      <w:pPr>
        <w:pageBreakBefore w:val="0"/>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13. 验收和工程试车</w:t>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13.1 分部分项工程验收</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13.1.2监理人不能按时进行验收时，应提前</w:t>
      </w:r>
      <w:r>
        <w:rPr>
          <w:rFonts w:hint="eastAsia" w:ascii="仿宋" w:hAnsi="仿宋" w:eastAsia="仿宋" w:cs="仿宋"/>
          <w:color w:val="000000"/>
          <w:sz w:val="24"/>
          <w:szCs w:val="24"/>
          <w:highlight w:val="none"/>
          <w:u w:val="single"/>
        </w:rPr>
        <w:t xml:space="preserve"> 24 </w:t>
      </w:r>
      <w:r>
        <w:rPr>
          <w:rFonts w:hint="eastAsia" w:ascii="仿宋" w:hAnsi="仿宋" w:eastAsia="仿宋" w:cs="仿宋"/>
          <w:color w:val="000000"/>
          <w:sz w:val="24"/>
          <w:szCs w:val="24"/>
          <w:highlight w:val="none"/>
        </w:rPr>
        <w:t xml:space="preserve">小时提交书面延期要求。</w:t>
      </w:r>
      <w:r/>
    </w:p>
    <w:p>
      <w:pPr>
        <w:ind w:firstLine="480"/>
        <w:pageBreakBefore w:val="0"/>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color w:val="000000"/>
          <w:sz w:val="24"/>
          <w:szCs w:val="24"/>
          <w:highlight w:val="none"/>
        </w:rPr>
        <w:t xml:space="preserve">关于延期最长不得超过：</w:t>
      </w:r>
      <w:r>
        <w:rPr>
          <w:rFonts w:hint="eastAsia" w:ascii="仿宋" w:hAnsi="仿宋" w:eastAsia="仿宋" w:cs="仿宋"/>
          <w:color w:val="000000"/>
          <w:sz w:val="24"/>
          <w:szCs w:val="24"/>
          <w:highlight w:val="none"/>
          <w:u w:val="single"/>
        </w:rPr>
        <w:t xml:space="preserve"> 48 </w:t>
      </w:r>
      <w:r>
        <w:rPr>
          <w:rFonts w:hint="eastAsia" w:ascii="仿宋" w:hAnsi="仿宋" w:eastAsia="仿宋" w:cs="仿宋"/>
          <w:color w:val="000000"/>
          <w:sz w:val="24"/>
          <w:szCs w:val="24"/>
          <w:highlight w:val="none"/>
        </w:rPr>
        <w:t xml:space="preserve">小时。</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815" w:name="_Toc296503223"/>
      <w:r/>
      <w:bookmarkStart w:id="816" w:name="_Toc296891051"/>
      <w:r/>
      <w:bookmarkStart w:id="817" w:name="_Toc300935016"/>
      <w:r/>
      <w:bookmarkStart w:id="818" w:name="_Toc292559428"/>
      <w:r/>
      <w:bookmarkStart w:id="819" w:name="_Toc297048409"/>
      <w:r/>
      <w:bookmarkStart w:id="820" w:name="_Toc312678056"/>
      <w:r/>
      <w:bookmarkStart w:id="821" w:name="_Toc296346724"/>
      <w:r/>
      <w:bookmarkStart w:id="822" w:name="_Toc296891263"/>
      <w:r/>
      <w:bookmarkStart w:id="823" w:name="_Toc304295596"/>
      <w:r/>
      <w:bookmarkStart w:id="824" w:name="_Toc297123565"/>
      <w:r/>
      <w:bookmarkStart w:id="825" w:name="_Toc303539173"/>
      <w:r/>
      <w:bookmarkStart w:id="826" w:name="_Toc297216224"/>
      <w:r/>
      <w:bookmarkStart w:id="827" w:name="_Toc297120523"/>
      <w:r/>
      <w:bookmarkStart w:id="828" w:name="_Toc292559933"/>
      <w:r/>
      <w:bookmarkStart w:id="829" w:name="_Toc296944562"/>
      <w:r/>
      <w:bookmarkStart w:id="830" w:name="_Toc296347222"/>
      <w:r/>
      <w:bookmarkStart w:id="831" w:name="_Toc267251475"/>
      <w:r/>
      <w:bookmarkStart w:id="832" w:name="_Toc267251470"/>
      <w:r/>
      <w:bookmarkStart w:id="833" w:name="_Toc267251471"/>
      <w:r/>
      <w:bookmarkStart w:id="834" w:name="_Toc267251472"/>
      <w:r/>
      <w:bookmarkStart w:id="835" w:name="_Toc267251474"/>
      <w:r/>
      <w:bookmarkStart w:id="836" w:name="_Toc267251476"/>
      <w:r/>
      <w:bookmarkStart w:id="837" w:name="_Toc267251473"/>
      <w:r>
        <w:rPr>
          <w:rFonts w:hint="eastAsia" w:ascii="仿宋" w:hAnsi="仿宋" w:eastAsia="仿宋" w:cs="仿宋"/>
          <w:color w:val="000000"/>
          <w:sz w:val="24"/>
          <w:szCs w:val="24"/>
          <w:highlight w:val="none"/>
        </w:rPr>
        <w:t xml:space="preserve">13.2 竣工验收</w:t>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838" w:name="_Toc280868704"/>
      <w:r/>
      <w:bookmarkStart w:id="839" w:name="_Toc280868705"/>
      <w:r/>
      <w:bookmarkStart w:id="840" w:name="_Toc280868706"/>
      <w:r/>
      <w:bookmarkStart w:id="841" w:name="_Toc280868707"/>
      <w:r/>
      <w:bookmarkStart w:id="842" w:name="_Toc280868708"/>
      <w:r/>
      <w:bookmarkStart w:id="843" w:name="_Toc280868709"/>
      <w:r>
        <w:rPr>
          <w:rFonts w:hint="eastAsia" w:ascii="仿宋" w:hAnsi="仿宋" w:eastAsia="仿宋" w:cs="仿宋"/>
          <w:color w:val="000000"/>
          <w:sz w:val="24"/>
          <w:szCs w:val="24"/>
          <w:highlight w:val="none"/>
        </w:rPr>
        <w:t xml:space="preserve">13.2.</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竣工验收程序</w:t>
      </w:r>
      <w:bookmarkEnd w:id="838"/>
      <w:r/>
      <w:r/>
    </w:p>
    <w:p>
      <w:pPr>
        <w:ind w:firstLine="480"/>
        <w:jc w:val="left"/>
        <w:pageBreakBefore w:val="0"/>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color w:val="000000"/>
          <w:sz w:val="24"/>
          <w:szCs w:val="24"/>
          <w:highlight w:val="none"/>
        </w:rPr>
        <w:t xml:space="preserve">关于竣工验收程序的约定：</w:t>
      </w:r>
      <w:r>
        <w:rPr>
          <w:rFonts w:hint="eastAsia" w:ascii="仿宋" w:hAnsi="仿宋" w:eastAsia="仿宋" w:cs="仿宋"/>
          <w:bCs/>
          <w:color w:val="000000"/>
          <w:sz w:val="24"/>
          <w:szCs w:val="24"/>
          <w:highlight w:val="none"/>
          <w:u w:val="single"/>
        </w:rPr>
        <w:t xml:space="preserve">本合同规定的竣工验收日期是指本合同约定工程承包内容全部完工，并通过发包人组织的竣工验收之日，承包内容中任何一项分部分项工程未完工或经发包人组织的验收评定不合格，均视为工期延误。工期每延误1天，违约金为每天5000元，此款在工程结算时由发包人提供资料给审计部门，在工程结算中扣除。竣工验收程序按通用条款执行</w:t>
      </w:r>
      <w:r>
        <w:rPr>
          <w:rFonts w:hint="eastAsia" w:ascii="仿宋" w:hAnsi="仿宋" w:eastAsia="仿宋" w:cs="仿宋"/>
          <w:bCs/>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发包人不按照本项约定组织竣工验收、颁发工程接收证书的违约金的计算方法：</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bookmarkEnd w:id="839"/>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移交、接收全部与部分工程</w:t>
      </w:r>
      <w:bookmarkEnd w:id="840"/>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承包人向发包人移交工程的期限：</w:t>
      </w:r>
      <w:r>
        <w:rPr>
          <w:rFonts w:hint="eastAsia" w:ascii="仿宋" w:hAnsi="仿宋" w:eastAsia="仿宋" w:cs="仿宋"/>
          <w:color w:val="000000"/>
          <w:sz w:val="24"/>
          <w:szCs w:val="24"/>
          <w:highlight w:val="none"/>
          <w:u w:val="single"/>
        </w:rPr>
        <w:t xml:space="preserve">竣工时间以发包人组织的竣工验收合格日期为准。经发包人组织验收合格的工程，则自验收结束之日起10天内承包人将工程移交给发包人，撤出全部临建、施工人员、施工机械和剩余材料，并将承包范围内的所有工程清理干净</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发包人未按本合同约定接收全部或部分工程的，违约金的计算方法为：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bookmarkEnd w:id="841"/>
      <w:r/>
      <w:r/>
    </w:p>
    <w:p>
      <w:pPr>
        <w:jc w:val="left"/>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承包人未按时移交工程的，违约金的计算方法为：</w:t>
      </w:r>
      <w:r>
        <w:rPr>
          <w:rFonts w:hint="eastAsia" w:ascii="仿宋" w:hAnsi="仿宋" w:eastAsia="仿宋" w:cs="仿宋"/>
          <w:bCs/>
          <w:color w:val="000000"/>
          <w:sz w:val="24"/>
          <w:szCs w:val="24"/>
          <w:highlight w:val="none"/>
          <w:u w:val="single"/>
        </w:rPr>
        <w:t xml:space="preserve">因承包人原因不能按照合同的竣工日期或发包人同意顺延的工期竣工的，承包人应承担由此造成的工期延误，发包人有权对其进行处罚，因承包人责任延误工期，工期每延迟一天，违约金按每天5000元，上限为合同价的10%。此赔偿费的支付不能解除承包人完成工程的责任或合同规定的其他责任</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13.3 工程试车</w:t>
      </w:r>
      <w:bookmarkEnd w:id="842"/>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13.3.1 试车程序</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工程试车内容：</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（1）单机无负荷试车费用由</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承担；</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（2）无负荷联动试车费用由</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承担。</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13.3.</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 投料试车</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关于投料试车相关事项的约定：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844" w:name="_Toc20708"/>
      <w:r/>
      <w:bookmarkStart w:id="845" w:name="_Toc19633"/>
      <w:r/>
      <w:bookmarkStart w:id="846" w:name="_Toc274"/>
      <w:r/>
      <w:bookmarkStart w:id="847" w:name="_Toc25101"/>
      <w:r/>
      <w:bookmarkStart w:id="848" w:name="_Toc26191"/>
      <w:r/>
      <w:bookmarkStart w:id="849" w:name="_Toc10207"/>
      <w:r/>
      <w:bookmarkStart w:id="850" w:name="_Toc26594"/>
      <w:r/>
      <w:bookmarkStart w:id="851" w:name="_Toc3717"/>
      <w:r/>
      <w:bookmarkStart w:id="852" w:name="_Toc27844"/>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竣工退场</w:t>
      </w:r>
      <w:bookmarkEnd w:id="844"/>
      <w:r/>
      <w:bookmarkEnd w:id="845"/>
      <w:r/>
      <w:bookmarkEnd w:id="846"/>
      <w:r/>
      <w:bookmarkEnd w:id="847"/>
      <w:r/>
      <w:bookmarkEnd w:id="848"/>
      <w:r/>
      <w:bookmarkEnd w:id="849"/>
      <w:r/>
      <w:bookmarkEnd w:id="850"/>
      <w:r/>
      <w:bookmarkEnd w:id="851"/>
      <w:r/>
      <w:bookmarkEnd w:id="852"/>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.1 竣工退场</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承包人完成竣工退场的期限：</w:t>
      </w:r>
      <w:r>
        <w:rPr>
          <w:rFonts w:hint="eastAsia" w:ascii="仿宋" w:hAnsi="仿宋" w:eastAsia="仿宋" w:cs="仿宋"/>
          <w:color w:val="000000"/>
          <w:sz w:val="24"/>
          <w:szCs w:val="24"/>
          <w:highlight w:val="none"/>
          <w:u w:val="single"/>
        </w:rPr>
        <w:t xml:space="preserve">工程竣工验收合格后，施工单位的施工人员、材料、设备必须在 10 天内全部退出现场，否则按每天 5000 元支付违约金。非承包人原因导致的施工人员、材料、设备没在 10天内全部退场不支付违约金</w:t>
      </w:r>
      <w:r>
        <w:rPr>
          <w:rFonts w:hint="eastAsia" w:ascii="仿宋" w:hAnsi="仿宋" w:eastAsia="仿宋" w:cs="仿宋"/>
          <w:color w:val="000000"/>
          <w:sz w:val="24"/>
          <w:szCs w:val="24"/>
          <w:highlight w:val="none"/>
        </w:rPr>
        <w:t xml:space="preserve">。</w:t>
      </w:r>
      <w:bookmarkStart w:id="853" w:name="_Toc351203646"/>
      <w:r/>
      <w:r/>
    </w:p>
    <w:p>
      <w:pPr>
        <w:pageBreakBefore w:val="0"/>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14. 竣工结算</w:t>
      </w:r>
      <w:bookmarkEnd w:id="853"/>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14.1 竣工结算申请</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承包人提交竣工结算申请单的期限：</w:t>
      </w:r>
      <w:r>
        <w:rPr>
          <w:rFonts w:hint="eastAsia" w:ascii="仿宋" w:hAnsi="仿宋" w:eastAsia="仿宋" w:cs="仿宋"/>
          <w:color w:val="000000"/>
          <w:sz w:val="24"/>
          <w:szCs w:val="24"/>
          <w:highlight w:val="none"/>
          <w:u w:val="single"/>
        </w:rPr>
        <w:t xml:space="preserve">承包人应在工程竣工验收合格后28天内向发包人和监理人提交竣工结算申请单，按照要求提交所有竣工资料，并提交完整的结算资料</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竣工结算资料包括但不限于：</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（1）施工合同、补充协议及承包人相关承诺（如有）</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（2）中标通知书</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（3）招标文件、招标答疑、投标文件</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（4）竣工图纸、图纸会审记录、工程签证、技术核定单、设计变更等</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（5）开工、竣工报告</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（6）工程影像资料</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（7）现场安全文明施工措施费用考评表</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（8）施工水电费用等</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（9）各种有关工程质量、安全、工期等奖罚及相关资料</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（10）竣工结算资料（含结算书、工程量计算书、钢筋翻样单）</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以上资料需装订成册并经发包人审核并加盖公章方为有效，竣工结算报价部分建议采用 未来计价软件计价。投标报价、竣工结算书、工程量计算书应提供电子版，并刻录光盘。</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竣工结算申请单应包括的内容：</w:t>
      </w:r>
      <w:r>
        <w:rPr>
          <w:rFonts w:hint="eastAsia" w:ascii="仿宋" w:hAnsi="仿宋" w:eastAsia="仿宋" w:cs="仿宋"/>
          <w:color w:val="000000"/>
          <w:sz w:val="24"/>
          <w:szCs w:val="24"/>
          <w:highlight w:val="none"/>
          <w:u w:val="single"/>
        </w:rPr>
        <w:t xml:space="preserve">竣工结算合同价格；发包人已支付承包人的工程价款；发包人应支付承包人的合同价款等</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854" w:name="_Toc12300"/>
      <w:r/>
      <w:bookmarkStart w:id="855" w:name="_Toc14503"/>
      <w:r/>
      <w:bookmarkStart w:id="856" w:name="_Toc23880"/>
      <w:r/>
      <w:bookmarkStart w:id="857" w:name="_Toc22675"/>
      <w:r/>
      <w:bookmarkStart w:id="858" w:name="_Toc6158"/>
      <w:r/>
      <w:bookmarkStart w:id="859" w:name="_Toc1331"/>
      <w:r/>
      <w:bookmarkStart w:id="860" w:name="_Toc2080"/>
      <w:r/>
      <w:bookmarkStart w:id="861" w:name="_Toc28589"/>
      <w:r>
        <w:rPr>
          <w:rFonts w:hint="eastAsia" w:ascii="仿宋" w:hAnsi="仿宋" w:eastAsia="仿宋" w:cs="仿宋"/>
          <w:color w:val="000000"/>
          <w:sz w:val="24"/>
          <w:szCs w:val="24"/>
          <w:highlight w:val="none"/>
        </w:rPr>
        <w:t xml:space="preserve">14.2 竣工结算审核</w:t>
      </w:r>
      <w:bookmarkEnd w:id="854"/>
      <w:r/>
      <w:bookmarkEnd w:id="855"/>
      <w:r/>
      <w:bookmarkEnd w:id="856"/>
      <w:r/>
      <w:bookmarkEnd w:id="857"/>
      <w:r/>
      <w:bookmarkEnd w:id="858"/>
      <w:r/>
      <w:bookmarkEnd w:id="859"/>
      <w:r/>
      <w:bookmarkEnd w:id="860"/>
      <w:r/>
      <w:bookmarkEnd w:id="861"/>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t xml:space="preserve">1) 发包人、承包人对审核结果无异议的，应在7天内在竣工结算文件上签字确认；</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t xml:space="preserve">2) 发包人或承包人对审核结果有异议的，由发承包双方协商解决；协商不成的，按照合同约定的争议解决方式处理；</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t xml:space="preserve">3）如承包人对审核结果不能提出具体、详细的不书面同意见，却拒不在竣工结算文件上签名确认的，发包人要求办理竣工验收备案的，承包人不得拒绝提供竣工验收资料，否则，由此造成的损失，承包人承担相应责任；</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t xml:space="preserve">4）双方签署的竣工结算文件必须经审计机关或审计机关认可的方式审计，最终竣工结算价以审定价为准。</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发包人审批竣工付款申请单的期限：</w:t>
      </w:r>
      <w:r>
        <w:rPr>
          <w:rFonts w:hint="eastAsia" w:ascii="仿宋" w:hAnsi="仿宋" w:eastAsia="仿宋" w:cs="仿宋"/>
          <w:color w:val="000000"/>
          <w:sz w:val="24"/>
          <w:szCs w:val="24"/>
          <w:highlight w:val="none"/>
          <w:u w:val="single"/>
        </w:rPr>
        <w:t xml:space="preserve">发包人、承包人对竣工结算审计结果无异议的，发包人应在双方签认后14天内，向承包人出具竣工付款证书。</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发包人完成竣工付款的期限：</w:t>
      </w:r>
      <w:r>
        <w:rPr>
          <w:rFonts w:hint="eastAsia" w:ascii="仿宋" w:hAnsi="仿宋" w:eastAsia="仿宋" w:cs="仿宋"/>
          <w:color w:val="000000"/>
          <w:sz w:val="24"/>
          <w:szCs w:val="24"/>
          <w:highlight w:val="none"/>
          <w:u w:val="single"/>
        </w:rPr>
        <w:t xml:space="preserve">竣工备案办理完毕后，竣工结算经审计机关或审计机关认可的方式审计结束，付至工程结算审定价款（扣除全部应扣的相关费用后）的100%。</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关于竣工付款证书异议部分复核的方式和程序： </w:t>
      </w:r>
      <w:r>
        <w:rPr>
          <w:rFonts w:hint="eastAsia" w:ascii="仿宋" w:hAnsi="仿宋" w:eastAsia="仿宋" w:cs="仿宋"/>
          <w:color w:val="000000"/>
          <w:sz w:val="24"/>
          <w:szCs w:val="24"/>
          <w:highlight w:val="none"/>
          <w:u w:val="single"/>
        </w:rPr>
        <w:t xml:space="preserve">对于有异议部分应在收到发包人签认的竣工付款证书后7天内提出异议，并共同委托给第三方或建设工程造价管理部门鉴证，或按照第20条（争议解决）约定处理。</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最终结清</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 最终结清申请单</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承包人提交最终结清申请单的份数：</w:t>
      </w:r>
      <w:r>
        <w:rPr>
          <w:rFonts w:hint="eastAsia" w:ascii="仿宋" w:hAnsi="仿宋" w:eastAsia="仿宋" w:cs="仿宋"/>
          <w:color w:val="000000"/>
          <w:sz w:val="24"/>
          <w:szCs w:val="24"/>
          <w:highlight w:val="none"/>
          <w:u w:val="single"/>
        </w:rPr>
        <w:t xml:space="preserve">叁份</w:t>
      </w:r>
      <w:r>
        <w:rPr>
          <w:rFonts w:hint="eastAsia" w:ascii="仿宋" w:hAnsi="仿宋" w:eastAsia="仿宋" w:cs="仿宋"/>
          <w:color w:val="000000"/>
          <w:sz w:val="24"/>
          <w:szCs w:val="24"/>
          <w:highlight w:val="none"/>
        </w:rPr>
        <w:t xml:space="preserve">。</w:t>
      </w:r>
      <w:bookmarkStart w:id="1134" w:name="_GoBack"/>
      <w:r/>
      <w:bookmarkEnd w:id="1134"/>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承包人提交最终结算申请单的期限：</w:t>
      </w:r>
      <w:r>
        <w:rPr>
          <w:rFonts w:hint="eastAsia" w:ascii="仿宋" w:hAnsi="仿宋" w:eastAsia="仿宋" w:cs="仿宋"/>
          <w:color w:val="000000"/>
          <w:sz w:val="24"/>
          <w:szCs w:val="24"/>
          <w:highlight w:val="none"/>
          <w:u w:val="single"/>
        </w:rPr>
        <w:t xml:space="preserve">按通用条款执行。</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u w:val="single"/>
        </w:rPr>
        <w:t xml:space="preserve">工程竣工验收合格前，承包人须将本工程的竣工图（叁套）、竣工资料（叁套）和工程结算资料报送给发包人。发包人在收到承包人完整的工程结算资料后安排竣工结算审核工作。如工程结算资料不完整，承包人重新补充直至完整，承包人应配合竣工结算审核工作。审核工作完成后，承包人应在1个月内对审计结果进行书面确认；如逾期视同承包人认可审计结果</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.2 最终结清证书和支付</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（1）发包人完成最终结清申请单的审批并颁发最终结清证书的期限：</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u w:val="singl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（2）发包人完成支付的期限：</w:t>
      </w:r>
      <w:r>
        <w:rPr>
          <w:rFonts w:hint="eastAsia" w:ascii="仿宋" w:hAnsi="仿宋" w:eastAsia="仿宋" w:cs="仿宋"/>
          <w:color w:val="000000"/>
          <w:sz w:val="24"/>
          <w:szCs w:val="24"/>
          <w:highlight w:val="none"/>
          <w:u w:val="single"/>
        </w:rPr>
        <w:t xml:space="preserve">专用条款12.4.1</w:t>
      </w:r>
      <w:r>
        <w:rPr>
          <w:rFonts w:hint="eastAsia" w:ascii="仿宋" w:hAnsi="仿宋" w:eastAsia="仿宋" w:cs="仿宋"/>
          <w:color w:val="000000"/>
          <w:sz w:val="24"/>
          <w:szCs w:val="24"/>
          <w:highlight w:val="none"/>
        </w:rPr>
        <w:t xml:space="preserve">。</w:t>
      </w:r>
      <w:bookmarkEnd w:id="831"/>
      <w:r/>
      <w:bookmarkEnd w:id="832"/>
      <w:r/>
      <w:bookmarkEnd w:id="833"/>
      <w:r/>
      <w:bookmarkEnd w:id="834"/>
      <w:r/>
      <w:bookmarkEnd w:id="835"/>
      <w:r/>
      <w:bookmarkEnd w:id="836"/>
      <w:r/>
      <w:bookmarkEnd w:id="837"/>
      <w:r/>
      <w:bookmarkEnd w:id="843"/>
      <w:r/>
      <w:r/>
    </w:p>
    <w:p>
      <w:pPr>
        <w:pageBreakBefore w:val="0"/>
        <w:rPr>
          <w:rFonts w:hint="eastAsia" w:ascii="仿宋" w:hAnsi="仿宋" w:eastAsia="仿宋" w:cs="仿宋"/>
          <w:b/>
          <w:color w:val="000000"/>
          <w:sz w:val="24"/>
          <w:szCs w:val="24"/>
          <w:highlight w:val="none"/>
        </w:rPr>
        <w:outlineLvl w:val="9"/>
      </w:pPr>
      <w:r/>
      <w:bookmarkStart w:id="862" w:name="_Toc351203647"/>
      <w:r/>
      <w:bookmarkStart w:id="863" w:name="_Toc267251483"/>
      <w:r/>
      <w:bookmarkStart w:id="864" w:name="_Toc267251484"/>
      <w:r/>
      <w:bookmarkStart w:id="865" w:name="_Toc267251482"/>
      <w:r/>
      <w:bookmarkStart w:id="866" w:name="_Toc267251485"/>
      <w:r/>
      <w:bookmarkStart w:id="867" w:name="_Toc267251489"/>
      <w:r/>
      <w:bookmarkStart w:id="868" w:name="_Toc267251490"/>
      <w:r/>
      <w:bookmarkStart w:id="869" w:name="_Toc267251488"/>
      <w:r/>
      <w:bookmarkStart w:id="870" w:name="_Toc267251486"/>
      <w:r/>
      <w:bookmarkStart w:id="871" w:name="_Toc267251498"/>
      <w:r/>
      <w:bookmarkStart w:id="872" w:name="_Toc267251491"/>
      <w:r/>
      <w:bookmarkStart w:id="873" w:name="_Toc267251502"/>
      <w:r/>
      <w:bookmarkStart w:id="874" w:name="_Toc267251494"/>
      <w:r/>
      <w:bookmarkStart w:id="875" w:name="_Toc267251503"/>
      <w:r/>
      <w:bookmarkStart w:id="876" w:name="_Toc267251495"/>
      <w:r/>
      <w:bookmarkStart w:id="877" w:name="_Toc267251496"/>
      <w:r/>
      <w:bookmarkStart w:id="878" w:name="_Toc267251492"/>
      <w:r/>
      <w:bookmarkStart w:id="879" w:name="_Toc267251493"/>
      <w:r/>
      <w:bookmarkStart w:id="880" w:name="_Toc267251499"/>
      <w:r/>
      <w:bookmarkStart w:id="881" w:name="_Toc267251501"/>
      <w:r/>
      <w:bookmarkStart w:id="882" w:name="_Toc267251497"/>
      <w:r/>
      <w:bookmarkStart w:id="883" w:name="_Toc267251504"/>
      <w:r/>
      <w:bookmarkStart w:id="884" w:name="_Toc267251506"/>
      <w:r/>
      <w:bookmarkStart w:id="885" w:name="_Toc267251507"/>
      <w:r/>
      <w:bookmarkStart w:id="886" w:name="_Toc267251508"/>
      <w:r/>
      <w:bookmarkStart w:id="887" w:name="_Toc267251515"/>
      <w:r/>
      <w:bookmarkStart w:id="888" w:name="_Toc267251514"/>
      <w:r/>
      <w:bookmarkStart w:id="889" w:name="_Toc267251511"/>
      <w:r/>
      <w:bookmarkStart w:id="890" w:name="_Toc267251509"/>
      <w:r/>
      <w:bookmarkStart w:id="891" w:name="_Toc267251513"/>
      <w:r/>
      <w:bookmarkStart w:id="892" w:name="_Toc267251510"/>
      <w:r>
        <w:rPr>
          <w:rFonts w:hint="eastAsia" w:ascii="仿宋" w:hAnsi="仿宋" w:eastAsia="仿宋" w:cs="仿宋"/>
          <w:color w:val="000000"/>
          <w:sz w:val="24"/>
          <w:szCs w:val="24"/>
          <w:highlight w:val="none"/>
        </w:rPr>
        <w:t xml:space="preserve">15. 缺陷责任期与保修</w:t>
      </w:r>
      <w:bookmarkEnd w:id="862"/>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缺陷责任期</w:t>
      </w:r>
      <w:bookmarkEnd w:id="863"/>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缺陷责任期的具体期限：</w:t>
      </w:r>
      <w:r>
        <w:rPr>
          <w:rFonts w:hint="eastAsia" w:ascii="仿宋" w:hAnsi="仿宋" w:eastAsia="仿宋" w:cs="仿宋"/>
          <w:color w:val="000000"/>
          <w:sz w:val="24"/>
          <w:szCs w:val="24"/>
          <w:highlight w:val="none"/>
          <w:u w:val="single"/>
        </w:rPr>
        <w:t xml:space="preserve">自工程全部竣工验收合格交付之日起</w:t>
      </w:r>
      <w:r>
        <w:rPr>
          <w:rFonts w:hint="eastAsia" w:ascii="仿宋" w:hAnsi="仿宋" w:eastAsia="仿宋" w:cs="仿宋"/>
          <w:color w:val="000000"/>
          <w:sz w:val="24"/>
          <w:szCs w:val="24"/>
          <w:highlight w:val="none"/>
          <w:u w:val="single"/>
          <w:lang w:val="en-US" w:eastAsia="zh-CN"/>
        </w:rPr>
        <w:t xml:space="preserve">贰</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893" w:name="_Toc9328"/>
      <w:r/>
      <w:bookmarkStart w:id="894" w:name="_Toc24561"/>
      <w:r/>
      <w:bookmarkStart w:id="895" w:name="_Toc22855"/>
      <w:r/>
      <w:bookmarkStart w:id="896" w:name="_Toc20461"/>
      <w:r/>
      <w:bookmarkStart w:id="897" w:name="_Toc13007"/>
      <w:r/>
      <w:bookmarkStart w:id="898" w:name="_Toc15581"/>
      <w:r/>
      <w:bookmarkStart w:id="899" w:name="_Toc17343"/>
      <w:r/>
      <w:bookmarkStart w:id="900" w:name="_Toc27558"/>
      <w:r/>
      <w:bookmarkStart w:id="901" w:name="_Toc971"/>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质量保证金</w:t>
      </w:r>
      <w:bookmarkEnd w:id="893"/>
      <w:r/>
      <w:bookmarkEnd w:id="894"/>
      <w:r/>
      <w:bookmarkEnd w:id="895"/>
      <w:r/>
      <w:bookmarkEnd w:id="896"/>
      <w:r/>
      <w:bookmarkEnd w:id="897"/>
      <w:r/>
      <w:bookmarkEnd w:id="898"/>
      <w:r/>
      <w:bookmarkEnd w:id="899"/>
      <w:r/>
      <w:bookmarkEnd w:id="900"/>
      <w:r/>
      <w:bookmarkEnd w:id="901"/>
      <w:r/>
      <w:r/>
    </w:p>
    <w:p>
      <w:pPr>
        <w:ind w:firstLine="480"/>
        <w:pageBreakBefore w:val="0"/>
        <w:spacing w:line="360" w:lineRule="auto"/>
        <w:rPr>
          <w:rFonts w:hint="eastAsia" w:ascii="仿宋" w:hAnsi="仿宋" w:eastAsia="仿宋" w:cs="仿宋"/>
          <w:color w:val="000000"/>
          <w:sz w:val="24"/>
          <w:szCs w:val="24"/>
          <w:highlight w:val="none"/>
          <w:u w:val="single"/>
          <w:lang w:val="en-US" w:eastAsia="zh-CN"/>
        </w:rPr>
        <w:outlineLvl w:val="9"/>
      </w:pPr>
      <w:r>
        <w:rPr>
          <w:rFonts w:hint="eastAsia" w:ascii="仿宋" w:hAnsi="仿宋" w:eastAsia="仿宋" w:cs="仿宋"/>
          <w:color w:val="000000"/>
          <w:sz w:val="24"/>
          <w:szCs w:val="24"/>
          <w:highlight w:val="none"/>
        </w:rPr>
        <w:t xml:space="preserve">关于是否扣留质量保证金的约定：</w:t>
      </w:r>
      <w:r>
        <w:rPr>
          <w:rFonts w:hint="eastAsia" w:ascii="仿宋" w:hAnsi="仿宋" w:eastAsia="仿宋" w:cs="仿宋"/>
          <w:color w:val="000000"/>
          <w:sz w:val="24"/>
          <w:szCs w:val="24"/>
          <w:highlight w:val="none"/>
          <w:u w:val="single"/>
          <w:lang w:val="en-US" w:eastAsia="zh-CN"/>
        </w:rPr>
        <w:t xml:space="preserve">本项目无质量保证金</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在工程项目竣工前，承包人按专用合同条款第3.7条提供履约担保（无）的，发包人不得同时预留工程质量保证金。</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902" w:name="_Toc29376"/>
      <w:r/>
      <w:bookmarkStart w:id="903" w:name="_Toc23071"/>
      <w:r/>
      <w:bookmarkStart w:id="904" w:name="_Toc30745"/>
      <w:r/>
      <w:bookmarkStart w:id="905" w:name="_Toc7727"/>
      <w:r/>
      <w:bookmarkStart w:id="906" w:name="_Toc15959"/>
      <w:r/>
      <w:bookmarkStart w:id="907" w:name="_Toc28742"/>
      <w:r/>
      <w:bookmarkStart w:id="908" w:name="_Toc26576"/>
      <w:r/>
      <w:bookmarkStart w:id="909" w:name="_Toc4500"/>
      <w:r/>
      <w:bookmarkStart w:id="910" w:name="_Toc217"/>
      <w:r/>
      <w:bookmarkStart w:id="911" w:name="_Toc7406"/>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.1 承包人提供质量保证金的方式</w:t>
      </w:r>
      <w:bookmarkEnd w:id="902"/>
      <w:r/>
      <w:bookmarkEnd w:id="903"/>
      <w:r/>
      <w:bookmarkEnd w:id="904"/>
      <w:r/>
      <w:bookmarkEnd w:id="905"/>
      <w:r/>
      <w:bookmarkEnd w:id="906"/>
      <w:r/>
      <w:bookmarkEnd w:id="907"/>
      <w:r/>
      <w:bookmarkEnd w:id="908"/>
      <w:r/>
      <w:bookmarkEnd w:id="909"/>
      <w:r/>
      <w:bookmarkEnd w:id="910"/>
      <w:r/>
      <w:bookmarkEnd w:id="911"/>
      <w:r/>
      <w:r/>
    </w:p>
    <w:p>
      <w:pPr>
        <w:ind w:firstLine="480"/>
        <w:pageBreakBefore w:val="0"/>
        <w:spacing w:line="360" w:lineRule="auto"/>
        <w:rPr>
          <w:rFonts w:hint="eastAsia" w:ascii="仿宋" w:hAnsi="仿宋" w:eastAsia="仿宋" w:cs="仿宋"/>
          <w:color w:val="000000"/>
          <w:sz w:val="24"/>
          <w:szCs w:val="24"/>
          <w:highlight w:val="none"/>
          <w:u w:val="single"/>
          <w:lang w:val="en-US" w:eastAsia="zh-CN"/>
        </w:rPr>
        <w:outlineLvl w:val="9"/>
      </w:pPr>
      <w:r>
        <w:rPr>
          <w:rFonts w:hint="eastAsia" w:ascii="仿宋" w:hAnsi="仿宋" w:eastAsia="仿宋" w:cs="仿宋"/>
          <w:color w:val="000000"/>
          <w:sz w:val="24"/>
          <w:szCs w:val="24"/>
          <w:highlight w:val="none"/>
        </w:rPr>
        <w:t xml:space="preserve">质量保证金采用以下第</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rPr>
        <w:t xml:space="preserve">种方式：</w:t>
      </w:r>
      <w:r>
        <w:rPr>
          <w:rFonts w:hint="eastAsia" w:ascii="仿宋" w:hAnsi="仿宋" w:eastAsia="仿宋" w:cs="仿宋"/>
          <w:color w:val="000000"/>
          <w:sz w:val="24"/>
          <w:szCs w:val="24"/>
          <w:highlight w:val="none"/>
          <w:u w:val="single"/>
          <w:lang w:val="en-US" w:eastAsia="zh-CN"/>
        </w:rPr>
        <w:t xml:space="preserve">本项目无质量保证金</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（1）质量保证金保函，保证金额为：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工程结算审定价的</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的工程款；</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（3）其他方式:</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912" w:name="_Toc32622"/>
      <w:r/>
      <w:bookmarkStart w:id="913" w:name="_Toc31162"/>
      <w:r/>
      <w:bookmarkStart w:id="914" w:name="_Toc5772"/>
      <w:r/>
      <w:bookmarkStart w:id="915" w:name="_Toc1068"/>
      <w:r/>
      <w:bookmarkStart w:id="916" w:name="_Toc17115"/>
      <w:r/>
      <w:bookmarkStart w:id="917" w:name="_Toc5335"/>
      <w:r/>
      <w:bookmarkStart w:id="918" w:name="_Toc24923"/>
      <w:r/>
      <w:bookmarkStart w:id="919" w:name="_Toc10252"/>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.2 质量保证金的扣留</w:t>
      </w:r>
      <w:bookmarkEnd w:id="912"/>
      <w:r/>
      <w:bookmarkEnd w:id="913"/>
      <w:r/>
      <w:bookmarkEnd w:id="914"/>
      <w:r/>
      <w:bookmarkEnd w:id="915"/>
      <w:r/>
      <w:bookmarkEnd w:id="916"/>
      <w:r/>
      <w:bookmarkEnd w:id="917"/>
      <w:r/>
      <w:bookmarkEnd w:id="918"/>
      <w:r/>
      <w:bookmarkEnd w:id="919"/>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质量保证金的扣留采取以下第</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rPr>
        <w:t xml:space="preserve">种方式：</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（1）在支付工程进度款时逐次扣留，在此情形下，质量保证金的计算基数不包括预付款的支付、扣回以及价格调整的金额；</w:t>
      </w:r>
      <w:r/>
    </w:p>
    <w:p>
      <w:pPr>
        <w:ind w:firstLine="484"/>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（2）工程竣工结算时一次性扣留质量保证金；</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（3）其他扣留方式:</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关于质量保证金的补充约定：</w:t>
      </w:r>
      <w:r>
        <w:rPr>
          <w:rFonts w:hint="eastAsia" w:ascii="仿宋" w:hAnsi="仿宋" w:eastAsia="仿宋" w:cs="仿宋"/>
          <w:color w:val="000000"/>
          <w:sz w:val="24"/>
          <w:szCs w:val="24"/>
          <w:highlight w:val="none"/>
          <w:u w:val="single"/>
        </w:rPr>
        <w:t xml:space="preserve">具体详见工程质量保修书</w:t>
      </w:r>
      <w:r>
        <w:rPr>
          <w:rFonts w:hint="eastAsia" w:ascii="仿宋" w:hAnsi="仿宋" w:eastAsia="仿宋" w:cs="仿宋"/>
          <w:color w:val="000000"/>
          <w:sz w:val="24"/>
          <w:szCs w:val="24"/>
          <w:highlight w:val="none"/>
        </w:rPr>
        <w:t xml:space="preserve">。</w:t>
      </w:r>
      <w:bookmarkEnd w:id="864"/>
      <w:r/>
      <w:bookmarkEnd w:id="865"/>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保修</w:t>
      </w:r>
      <w:bookmarkEnd w:id="866"/>
      <w:r/>
      <w:r/>
    </w:p>
    <w:p>
      <w:pPr>
        <w:ind w:firstLine="468"/>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 保修责任</w:t>
      </w:r>
      <w:r/>
    </w:p>
    <w:p>
      <w:pPr>
        <w:ind w:firstLine="468"/>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工程保修期为：</w:t>
      </w:r>
      <w:r>
        <w:rPr>
          <w:rFonts w:hint="eastAsia" w:ascii="仿宋" w:hAnsi="仿宋" w:eastAsia="仿宋" w:cs="仿宋"/>
          <w:color w:val="000000"/>
          <w:sz w:val="24"/>
          <w:szCs w:val="24"/>
          <w:highlight w:val="none"/>
          <w:u w:val="single"/>
        </w:rPr>
        <w:t xml:space="preserve">具体详见工程质量保修书</w:t>
      </w:r>
      <w:r>
        <w:rPr>
          <w:rFonts w:hint="eastAsia" w:ascii="仿宋" w:hAnsi="仿宋" w:eastAsia="仿宋" w:cs="仿宋"/>
          <w:color w:val="000000"/>
          <w:sz w:val="24"/>
          <w:szCs w:val="24"/>
          <w:highlight w:val="none"/>
        </w:rPr>
        <w:t xml:space="preserve">。</w:t>
      </w:r>
      <w:r/>
    </w:p>
    <w:p>
      <w:pPr>
        <w:ind w:firstLine="468"/>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修复通知</w:t>
      </w:r>
      <w:r/>
    </w:p>
    <w:p>
      <w:pPr>
        <w:ind w:firstLine="468"/>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承包人收到保修通知并到达工程现场的合理时间：</w:t>
      </w:r>
      <w:r>
        <w:rPr>
          <w:rFonts w:hint="eastAsia" w:ascii="仿宋" w:hAnsi="仿宋" w:eastAsia="仿宋" w:cs="仿宋"/>
          <w:color w:val="000000"/>
          <w:sz w:val="24"/>
          <w:szCs w:val="24"/>
          <w:highlight w:val="none"/>
          <w:u w:val="single"/>
        </w:rPr>
        <w:t xml:space="preserve">承包人收到保修通知后24小时内到达工程现场</w:t>
      </w:r>
      <w:r>
        <w:rPr>
          <w:rFonts w:hint="eastAsia" w:ascii="仿宋" w:hAnsi="仿宋" w:eastAsia="仿宋" w:cs="仿宋"/>
          <w:color w:val="000000"/>
          <w:sz w:val="24"/>
          <w:szCs w:val="24"/>
          <w:highlight w:val="none"/>
        </w:rPr>
        <w:t xml:space="preserve">。</w:t>
      </w:r>
      <w:bookmarkEnd w:id="867"/>
      <w:r/>
      <w:bookmarkEnd w:id="868"/>
      <w:r/>
      <w:bookmarkEnd w:id="869"/>
      <w:r/>
      <w:bookmarkEnd w:id="870"/>
      <w:r/>
      <w:r/>
    </w:p>
    <w:p>
      <w:pPr>
        <w:pageBreakBefore w:val="0"/>
        <w:rPr>
          <w:rFonts w:hint="eastAsia" w:ascii="仿宋" w:hAnsi="仿宋" w:eastAsia="仿宋" w:cs="仿宋"/>
          <w:b/>
          <w:color w:val="000000"/>
          <w:sz w:val="24"/>
          <w:szCs w:val="24"/>
          <w:highlight w:val="none"/>
        </w:rPr>
        <w:outlineLvl w:val="9"/>
      </w:pPr>
      <w:r/>
      <w:bookmarkStart w:id="920" w:name="_Toc351203648"/>
      <w:r/>
      <w:bookmarkStart w:id="921" w:name="_Toc280868717"/>
      <w:r/>
      <w:bookmarkStart w:id="922" w:name="_Toc280868718"/>
      <w:r>
        <w:rPr>
          <w:rFonts w:hint="eastAsia" w:ascii="仿宋" w:hAnsi="仿宋" w:eastAsia="仿宋" w:cs="仿宋"/>
          <w:color w:val="000000"/>
          <w:sz w:val="24"/>
          <w:szCs w:val="24"/>
          <w:highlight w:val="none"/>
        </w:rPr>
        <w:t xml:space="preserve">16. 违约</w:t>
      </w:r>
      <w:bookmarkEnd w:id="920"/>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923" w:name="_Toc10738"/>
      <w:r/>
      <w:bookmarkStart w:id="924" w:name="_Toc7595"/>
      <w:r/>
      <w:bookmarkStart w:id="925" w:name="_Toc29931"/>
      <w:r/>
      <w:bookmarkStart w:id="926" w:name="_Toc27097"/>
      <w:r/>
      <w:bookmarkStart w:id="927" w:name="_Toc23685"/>
      <w:r/>
      <w:bookmarkStart w:id="928" w:name="_Toc1444"/>
      <w:r/>
      <w:bookmarkStart w:id="929" w:name="_Toc9799"/>
      <w:r/>
      <w:bookmarkStart w:id="930" w:name="_Toc31642"/>
      <w:r/>
      <w:bookmarkStart w:id="931" w:name="_Toc32687"/>
      <w:r/>
      <w:bookmarkStart w:id="932" w:name="_Toc27621"/>
      <w:r>
        <w:rPr>
          <w:rFonts w:hint="eastAsia" w:ascii="仿宋" w:hAnsi="仿宋" w:eastAsia="仿宋" w:cs="仿宋"/>
          <w:color w:val="000000"/>
          <w:sz w:val="24"/>
          <w:szCs w:val="24"/>
          <w:highlight w:val="none"/>
        </w:rPr>
        <w:t xml:space="preserve">16.1 发包人违约</w:t>
      </w:r>
      <w:bookmarkEnd w:id="923"/>
      <w:r/>
      <w:bookmarkEnd w:id="924"/>
      <w:r/>
      <w:bookmarkEnd w:id="925"/>
      <w:r/>
      <w:bookmarkEnd w:id="926"/>
      <w:r/>
      <w:bookmarkEnd w:id="927"/>
      <w:r/>
      <w:bookmarkEnd w:id="928"/>
      <w:r/>
      <w:bookmarkEnd w:id="929"/>
      <w:r/>
      <w:bookmarkEnd w:id="930"/>
      <w:r/>
      <w:bookmarkEnd w:id="931"/>
      <w:r/>
      <w:bookmarkEnd w:id="932"/>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16.1.1发包人违约的情形</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发包人违约的其他情形：</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p>
    <w:p>
      <w:pPr>
        <w:ind w:left="1200" w:hanging="120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16.1.2 发包人违约的责任</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发包人违约责任的承担方式和计算方法：</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（1）因发包人原因未能在计划开工日期前7天内下达开工通知的违约责任：</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（2）因发包人原因未能按合同约定支付合同价款的违约责任：</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（5）因发包人违反合同约定造成暂停施工的违约责任：</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（6）发包人无正当理由没有在约定期限内发出复工指示，导致承包人无法复工的违约责任：</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（7）其他：</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16.1.3 因发包人违约解除合同</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承包人按16.1.1项〔发包人违约的情形〕约定暂停施工满</w:t>
      </w:r>
      <w:r>
        <w:rPr>
          <w:rFonts w:hint="eastAsia" w:ascii="仿宋" w:hAnsi="仿宋" w:eastAsia="仿宋" w:cs="仿宋"/>
          <w:color w:val="000000"/>
          <w:sz w:val="24"/>
          <w:szCs w:val="24"/>
          <w:highlight w:val="none"/>
          <w:u w:val="single"/>
          <w:lang w:val="en-US" w:eastAsia="zh-CN"/>
        </w:rPr>
        <w:t xml:space="preserve">45</w:t>
      </w:r>
      <w:r>
        <w:rPr>
          <w:rFonts w:hint="eastAsia" w:ascii="仿宋" w:hAnsi="仿宋" w:eastAsia="仿宋" w:cs="仿宋"/>
          <w:color w:val="000000"/>
          <w:sz w:val="24"/>
          <w:szCs w:val="24"/>
          <w:highlight w:val="none"/>
        </w:rPr>
        <w:t xml:space="preserve">天后发包人仍不纠正其违约行为并致使合同目的不能实现的，承包人有权解除合同。</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933" w:name="_Toc31677"/>
      <w:r/>
      <w:bookmarkStart w:id="934" w:name="_Toc17375"/>
      <w:r/>
      <w:bookmarkStart w:id="935" w:name="_Toc14350"/>
      <w:r/>
      <w:bookmarkStart w:id="936" w:name="_Toc115"/>
      <w:r/>
      <w:bookmarkStart w:id="937" w:name="_Toc14163"/>
      <w:r/>
      <w:bookmarkStart w:id="938" w:name="_Toc17776"/>
      <w:r/>
      <w:bookmarkStart w:id="939" w:name="_Toc21141"/>
      <w:r/>
      <w:bookmarkStart w:id="940" w:name="_Toc13785"/>
      <w:r/>
      <w:bookmarkStart w:id="941" w:name="_Toc21083"/>
      <w:r/>
      <w:bookmarkStart w:id="942" w:name="_Toc31506"/>
      <w:r>
        <w:rPr>
          <w:rFonts w:hint="eastAsia" w:ascii="仿宋" w:hAnsi="仿宋" w:eastAsia="仿宋" w:cs="仿宋"/>
          <w:color w:val="000000"/>
          <w:sz w:val="24"/>
          <w:szCs w:val="24"/>
          <w:highlight w:val="none"/>
        </w:rPr>
        <w:t xml:space="preserve">16.2 承包人违约</w:t>
      </w:r>
      <w:bookmarkEnd w:id="933"/>
      <w:r/>
      <w:bookmarkEnd w:id="934"/>
      <w:r/>
      <w:bookmarkEnd w:id="935"/>
      <w:r/>
      <w:bookmarkEnd w:id="936"/>
      <w:r/>
      <w:bookmarkEnd w:id="937"/>
      <w:r/>
      <w:bookmarkEnd w:id="938"/>
      <w:r/>
      <w:bookmarkEnd w:id="939"/>
      <w:r/>
      <w:bookmarkEnd w:id="940"/>
      <w:r/>
      <w:bookmarkEnd w:id="941"/>
      <w:r/>
      <w:bookmarkEnd w:id="942"/>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16.2.1 承包人违约的情形</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承包人违约的其他情形：</w:t>
      </w:r>
      <w:r>
        <w:rPr>
          <w:rFonts w:hint="eastAsia" w:ascii="仿宋" w:hAnsi="仿宋" w:eastAsia="仿宋" w:cs="仿宋"/>
          <w:color w:val="000000"/>
          <w:sz w:val="24"/>
          <w:szCs w:val="24"/>
          <w:highlight w:val="none"/>
          <w:u w:val="single"/>
        </w:rPr>
        <w:t xml:space="preserve">（1）承包人承包的工程质量必须符合国家、行业质量验收标准及图纸要求，如不符合国家、行业质量验收标准及图纸要求，所发生的一切返工费用及由此给发包人造成的经济损失均由承包人承担。如因施工质量导致安全事故，由承包人承担事故处理的一切费用、工程的恢复费用及因此而造成后续工程延误费用</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t xml:space="preserve">（2）承包人应对工程质量及因工程质量发生的纠纷承担责任。因承包人原因工程质量达不到合格等级，发包人有权单方终止合同</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t xml:space="preserve">（3）在施工过程中，除发包人责任导致工程关键线路上的工程停止施工工期可顺延外，其他任何导致工期顺延的原因均视为违约，承包人按5000元/天向发包人支付违约金，并承担由此给发包人因此造成的损失，并且上述赔偿的支付并不能解除承包人应完成工程的责任或合同的其他责任。如工期延误超过十日的，则发包人还有权解除本合同。乙方在收到甲方的解除通知后应立即退出施工现场，否则甲方有权强行将乙方清出施工现场。但发包人应在力所能及的范围内给予协助</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u w:val="single"/>
        </w:rPr>
        <w:t xml:space="preserve">（4）如达不到合同约定的质量验收标准，返工合格后，承包人再按合同总价的2%支付违约金并赔偿发包人的经济损失。如承包人返工后仍达不到合同约定标准的，承包人还应再次承担上述违约责任及赔偿发包人损失，此时发包人还有权解除本合同。造成工期延误的，承包人还应按照本合同</w:t>
      </w:r>
      <w:r>
        <w:rPr>
          <w:rFonts w:hint="eastAsia" w:ascii="仿宋" w:hAnsi="仿宋" w:eastAsia="仿宋" w:cs="仿宋"/>
          <w:color w:val="000000"/>
          <w:sz w:val="24"/>
          <w:szCs w:val="24"/>
          <w:highlight w:val="none"/>
          <w:u w:val="single"/>
          <w:lang w:val="en-US" w:eastAsia="zh-CN"/>
        </w:rPr>
        <w:t xml:space="preserve">专</w:t>
      </w:r>
      <w:r>
        <w:rPr>
          <w:rFonts w:hint="eastAsia" w:ascii="仿宋" w:hAnsi="仿宋" w:eastAsia="仿宋" w:cs="仿宋"/>
          <w:color w:val="000000"/>
          <w:sz w:val="24"/>
          <w:szCs w:val="24"/>
          <w:highlight w:val="none"/>
          <w:u w:val="single"/>
        </w:rPr>
        <w:t xml:space="preserve">用条款第7.5.2款支付违约金</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16.2.2承包人违约的责任</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承包人违约责任的承担方式和计算方法：</w:t>
      </w:r>
      <w:r>
        <w:rPr>
          <w:rFonts w:hint="eastAsia" w:ascii="仿宋" w:hAnsi="仿宋" w:eastAsia="仿宋" w:cs="仿宋"/>
          <w:color w:val="000000"/>
          <w:sz w:val="24"/>
          <w:szCs w:val="24"/>
          <w:highlight w:val="none"/>
          <w:u w:val="single"/>
        </w:rPr>
        <w:t xml:space="preserve">实际发生相应的损失由承包人承担</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rPr>
        <w:t xml:space="preserve">该损失包括但不限于对</w:t>
      </w:r>
      <w:r>
        <w:rPr>
          <w:rFonts w:hint="eastAsia" w:ascii="仿宋" w:hAnsi="仿宋" w:eastAsia="仿宋" w:cs="仿宋"/>
          <w:color w:val="000000"/>
          <w:sz w:val="24"/>
          <w:szCs w:val="24"/>
          <w:highlight w:val="none"/>
          <w:lang w:val="en-US" w:eastAsia="zh-CN"/>
        </w:rPr>
        <w:t xml:space="preserve">发包人</w:t>
      </w:r>
      <w:r>
        <w:rPr>
          <w:rFonts w:hint="eastAsia" w:ascii="仿宋" w:hAnsi="仿宋" w:eastAsia="仿宋" w:cs="仿宋"/>
          <w:color w:val="000000"/>
          <w:sz w:val="24"/>
          <w:szCs w:val="24"/>
          <w:highlight w:val="none"/>
        </w:rPr>
        <w:t xml:space="preserve">所造成的直接损失、可得利益损失、</w:t>
      </w:r>
      <w:r>
        <w:rPr>
          <w:rFonts w:hint="eastAsia" w:ascii="仿宋" w:hAnsi="仿宋" w:eastAsia="仿宋" w:cs="仿宋"/>
          <w:color w:val="000000"/>
          <w:sz w:val="24"/>
          <w:szCs w:val="24"/>
          <w:highlight w:val="none"/>
          <w:lang w:val="en-US" w:eastAsia="zh-CN"/>
        </w:rPr>
        <w:t xml:space="preserve">发包人</w:t>
      </w:r>
      <w:r>
        <w:rPr>
          <w:rFonts w:hint="eastAsia" w:ascii="仿宋" w:hAnsi="仿宋" w:eastAsia="仿宋" w:cs="仿宋"/>
          <w:color w:val="000000"/>
          <w:sz w:val="24"/>
          <w:szCs w:val="24"/>
          <w:highlight w:val="none"/>
        </w:rPr>
        <w:t xml:space="preserve">支付给第三方的赔偿费用/违约金/罚款、调查取证费用/公证费、诉讼费用、律师费用以及因此而支付的其他合理费用。    </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16.2.3 因承包人违约解除合同</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关于承包人违约解除合同的特别约定：</w:t>
      </w:r>
      <w:r>
        <w:rPr>
          <w:rFonts w:hint="eastAsia" w:ascii="仿宋" w:hAnsi="仿宋" w:eastAsia="仿宋" w:cs="仿宋"/>
          <w:color w:val="000000"/>
          <w:sz w:val="24"/>
          <w:szCs w:val="24"/>
          <w:highlight w:val="none"/>
          <w:u w:val="single"/>
        </w:rPr>
        <w:t xml:space="preserve">工期延误达到10日，发包人有权解除合同，合同的解除不免除承包人按照本条款的约定承担工期延误违约责任，并且由此造成的一切损失均由承包人负责赔偿</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000000"/>
          <w:sz w:val="24"/>
          <w:szCs w:val="24"/>
          <w:highlight w:val="none"/>
          <w:u w:val="single"/>
        </w:rPr>
        <w:t xml:space="preserve">另行约定</w:t>
      </w:r>
      <w:r>
        <w:rPr>
          <w:rFonts w:hint="eastAsia" w:ascii="仿宋" w:hAnsi="仿宋" w:eastAsia="仿宋" w:cs="仿宋"/>
          <w:color w:val="000000"/>
          <w:sz w:val="24"/>
          <w:szCs w:val="24"/>
          <w:highlight w:val="none"/>
        </w:rPr>
        <w:t xml:space="preserve">。</w:t>
      </w:r>
      <w:bookmarkStart w:id="943" w:name="_Toc351203649"/>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16.3合同解除后的处理</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16.3.1无论因何种原因导致合同解除，承包人应在收到发包人解除合同通知后3日内，完成施工现场清理、人员与机械设备撤离，向发包人移交已完工程、全部施工资料、剩余材料设备，逾期未撤离、未移交的，每逾期1天，应向发包人支付违约金10000元，发包人有权采取强制清场措施，由此产生的全部费用与损失由承包人承担。</w:t>
      </w:r>
      <w:r/>
    </w:p>
    <w:p>
      <w:pPr>
        <w:ind w:firstLine="480"/>
        <w:pageBreakBefore w:val="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16.3.2因承包人违约导致合同解除的，已完工程经竣工验收合格的，按合同约定计价方式结算，但应扣除承包人应承担的违约金、赔偿金</w:t>
      </w:r>
      <w:r>
        <w:rPr>
          <w:rFonts w:hint="eastAsia" w:ascii="仿宋" w:hAnsi="仿宋" w:eastAsia="仿宋" w:cs="仿宋"/>
          <w:color w:val="000000"/>
          <w:sz w:val="24"/>
          <w:szCs w:val="24"/>
          <w:highlight w:val="none"/>
          <w:lang w:val="en-US" w:eastAsia="zh-CN"/>
        </w:rPr>
        <w:t xml:space="preserve">等全部费用</w:t>
      </w:r>
      <w:r>
        <w:rPr>
          <w:rFonts w:hint="eastAsia" w:ascii="仿宋" w:hAnsi="仿宋" w:eastAsia="仿宋" w:cs="仿宋"/>
          <w:color w:val="000000"/>
          <w:sz w:val="24"/>
          <w:szCs w:val="24"/>
          <w:highlight w:val="none"/>
        </w:rPr>
        <w:t xml:space="preserve">；已完工程质量不合格的，发包人不予支付任何工程款，承包人还应赔偿发包人全部损失。</w:t>
      </w:r>
      <w:r/>
    </w:p>
    <w:p>
      <w:pPr>
        <w:pageBreakBefore w:val="0"/>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17. 不可抗力</w:t>
      </w:r>
      <w:bookmarkEnd w:id="921"/>
      <w:r/>
      <w:bookmarkEnd w:id="943"/>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17.1 不可抗力的确认</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除通用合同条款约定的不可抗力事件之外，视为不可抗力的其他情形：</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u w:val="single"/>
        </w:rPr>
        <w:t xml:space="preserve">不可抗力包括因战争、动乱、空中飞行物体坠落或其他非发包方、承包方责任造成的爆炸、火灾，以及以下方面的自然灾害</w:t>
      </w:r>
      <w:r>
        <w:rPr>
          <w:rFonts w:hint="eastAsia" w:ascii="仿宋" w:hAnsi="仿宋" w:eastAsia="仿宋" w:cs="仿宋"/>
          <w:bCs/>
          <w:color w:val="000000"/>
          <w:sz w:val="24"/>
          <w:szCs w:val="24"/>
          <w:highlight w:val="none"/>
        </w:rPr>
        <w:t xml:space="preserve">：</w:t>
      </w:r>
      <w:r/>
    </w:p>
    <w:p>
      <w:pPr>
        <w:pStyle w:val="894"/>
        <w:keepLines w:val="0"/>
        <w:keepNext w:val="0"/>
        <w:pageBreakBefore w:val="0"/>
        <w:spacing w:line="360" w:lineRule="auto"/>
        <w:widowControl w:val="off"/>
        <w:rPr>
          <w:rFonts w:hint="eastAsia" w:ascii="仿宋" w:hAnsi="仿宋" w:eastAsia="仿宋" w:cs="仿宋"/>
          <w:bCs/>
          <w:color w:val="000000"/>
          <w:sz w:val="24"/>
          <w:szCs w:val="24"/>
          <w:highlight w:val="none"/>
          <w:u w:val="single"/>
          <w:lang w:val="en-US" w:eastAsia="zh-CN" w:bidi="ar-SA"/>
        </w:rPr>
        <w:outlineLvl w:val="9"/>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bCs/>
          <w:color w:val="000000"/>
          <w:sz w:val="24"/>
          <w:szCs w:val="24"/>
          <w:highlight w:val="none"/>
          <w:u w:val="single"/>
          <w:lang w:val="en-US" w:eastAsia="zh-CN" w:bidi="ar-SA"/>
        </w:rPr>
        <w:t xml:space="preserve">雷击、暴风、</w:t>
      </w:r>
      <w:r>
        <w:rPr>
          <w:rFonts w:hint="eastAsia" w:ascii="仿宋" w:hAnsi="仿宋" w:eastAsia="仿宋" w:cs="仿宋"/>
          <w:bCs/>
          <w:color w:val="000000"/>
          <w:sz w:val="24"/>
          <w:szCs w:val="24"/>
          <w:highlight w:val="none"/>
          <w:u w:val="single"/>
          <w:lang w:val="en-US" w:eastAsia="zh-CN" w:bidi="ar-SA"/>
        </w:rPr>
        <w:fldChar w:fldCharType="begin"/>
      </w:r>
      <w:r>
        <w:rPr>
          <w:rFonts w:hint="eastAsia" w:ascii="仿宋" w:hAnsi="仿宋" w:eastAsia="仿宋" w:cs="仿宋"/>
          <w:bCs/>
          <w:color w:val="000000"/>
          <w:sz w:val="24"/>
          <w:szCs w:val="24"/>
          <w:highlight w:val="none"/>
          <w:u w:val="single"/>
          <w:lang w:val="en-US" w:eastAsia="zh-CN" w:bidi="ar-SA"/>
        </w:rPr>
        <w:instrText xml:space="preserve"> HYPERLINK "http://www.so.com/s?q=%E9%BE%99%E5%8D%B7%E9%A3%8E&amp;ie=utf-8&amp;src=internal_wenda_recommend_textn" \t "https://wenda.so.com/q/_blank" </w:instrText>
      </w:r>
      <w:r>
        <w:rPr>
          <w:rFonts w:hint="eastAsia" w:ascii="仿宋" w:hAnsi="仿宋" w:eastAsia="仿宋" w:cs="仿宋"/>
          <w:bCs/>
          <w:color w:val="000000"/>
          <w:sz w:val="24"/>
          <w:szCs w:val="24"/>
          <w:highlight w:val="none"/>
          <w:u w:val="single"/>
          <w:lang w:val="en-US" w:eastAsia="zh-CN" w:bidi="ar-SA"/>
        </w:rPr>
        <w:fldChar w:fldCharType="separate"/>
      </w:r>
      <w:r>
        <w:rPr>
          <w:rFonts w:hint="eastAsia" w:ascii="仿宋" w:hAnsi="仿宋" w:eastAsia="仿宋" w:cs="仿宋"/>
          <w:bCs/>
          <w:color w:val="000000"/>
          <w:sz w:val="24"/>
          <w:szCs w:val="24"/>
          <w:highlight w:val="none"/>
          <w:u w:val="single"/>
          <w:lang w:val="en-US" w:eastAsia="zh-CN" w:bidi="ar-SA"/>
        </w:rPr>
        <w:t xml:space="preserve">龙卷风</w:t>
      </w:r>
      <w:r>
        <w:rPr>
          <w:rFonts w:hint="eastAsia" w:ascii="仿宋" w:hAnsi="仿宋" w:eastAsia="仿宋" w:cs="仿宋"/>
          <w:bCs/>
          <w:color w:val="000000"/>
          <w:sz w:val="24"/>
          <w:szCs w:val="24"/>
          <w:highlight w:val="none"/>
          <w:u w:val="single"/>
          <w:lang w:val="en-US" w:eastAsia="zh-CN" w:bidi="ar-SA"/>
        </w:rPr>
        <w:fldChar w:fldCharType="end"/>
      </w:r>
      <w:r>
        <w:rPr>
          <w:rFonts w:hint="eastAsia" w:ascii="仿宋" w:hAnsi="仿宋" w:eastAsia="仿宋" w:cs="仿宋"/>
          <w:bCs/>
          <w:color w:val="000000"/>
          <w:sz w:val="24"/>
          <w:szCs w:val="24"/>
          <w:highlight w:val="none"/>
          <w:u w:val="single"/>
          <w:lang w:val="en-US" w:eastAsia="zh-CN" w:bidi="ar-SA"/>
        </w:rPr>
        <w:t xml:space="preserve">、</w:t>
      </w:r>
      <w:r>
        <w:rPr>
          <w:rFonts w:hint="eastAsia" w:ascii="仿宋" w:hAnsi="仿宋" w:eastAsia="仿宋" w:cs="仿宋"/>
          <w:bCs/>
          <w:color w:val="000000"/>
          <w:sz w:val="24"/>
          <w:szCs w:val="24"/>
          <w:highlight w:val="none"/>
          <w:u w:val="single"/>
          <w:lang w:val="en-US" w:eastAsia="zh-CN" w:bidi="ar-SA"/>
        </w:rPr>
        <w:fldChar w:fldCharType="begin"/>
      </w:r>
      <w:r>
        <w:rPr>
          <w:rFonts w:hint="eastAsia" w:ascii="仿宋" w:hAnsi="仿宋" w:eastAsia="仿宋" w:cs="仿宋"/>
          <w:bCs/>
          <w:color w:val="000000"/>
          <w:sz w:val="24"/>
          <w:szCs w:val="24"/>
          <w:highlight w:val="none"/>
          <w:u w:val="single"/>
          <w:lang w:val="en-US" w:eastAsia="zh-CN" w:bidi="ar-SA"/>
        </w:rPr>
        <w:instrText xml:space="preserve"> HYPERLINK "http://www.so.com/s?q=%E6%9A%B4%E9%9B%A8&amp;ie=utf-8&amp;src=internal_wenda_recommend_textn" \t "https://wenda.so.com/q/_blank" </w:instrText>
      </w:r>
      <w:r>
        <w:rPr>
          <w:rFonts w:hint="eastAsia" w:ascii="仿宋" w:hAnsi="仿宋" w:eastAsia="仿宋" w:cs="仿宋"/>
          <w:bCs/>
          <w:color w:val="000000"/>
          <w:sz w:val="24"/>
          <w:szCs w:val="24"/>
          <w:highlight w:val="none"/>
          <w:u w:val="single"/>
          <w:lang w:val="en-US" w:eastAsia="zh-CN" w:bidi="ar-SA"/>
        </w:rPr>
        <w:fldChar w:fldCharType="separate"/>
      </w:r>
      <w:r>
        <w:rPr>
          <w:rFonts w:hint="eastAsia" w:ascii="仿宋" w:hAnsi="仿宋" w:eastAsia="仿宋" w:cs="仿宋"/>
          <w:bCs/>
          <w:color w:val="000000"/>
          <w:sz w:val="24"/>
          <w:szCs w:val="24"/>
          <w:highlight w:val="none"/>
          <w:u w:val="single"/>
          <w:lang w:val="en-US" w:eastAsia="zh-CN" w:bidi="ar-SA"/>
        </w:rPr>
        <w:t xml:space="preserve">暴雨</w:t>
      </w:r>
      <w:r>
        <w:rPr>
          <w:rFonts w:hint="eastAsia" w:ascii="仿宋" w:hAnsi="仿宋" w:eastAsia="仿宋" w:cs="仿宋"/>
          <w:bCs/>
          <w:color w:val="000000"/>
          <w:sz w:val="24"/>
          <w:szCs w:val="24"/>
          <w:highlight w:val="none"/>
          <w:u w:val="single"/>
          <w:lang w:val="en-US" w:eastAsia="zh-CN" w:bidi="ar-SA"/>
        </w:rPr>
        <w:fldChar w:fldCharType="end"/>
      </w:r>
      <w:r>
        <w:rPr>
          <w:rFonts w:hint="eastAsia" w:ascii="仿宋" w:hAnsi="仿宋" w:eastAsia="仿宋" w:cs="仿宋"/>
          <w:bCs/>
          <w:color w:val="000000"/>
          <w:sz w:val="24"/>
          <w:szCs w:val="24"/>
          <w:highlight w:val="none"/>
          <w:u w:val="single"/>
          <w:lang w:val="en-US" w:eastAsia="zh-CN" w:bidi="ar-SA"/>
        </w:rPr>
        <w:t xml:space="preserve">、</w:t>
      </w:r>
      <w:r>
        <w:rPr>
          <w:rFonts w:hint="eastAsia" w:ascii="仿宋" w:hAnsi="仿宋" w:eastAsia="仿宋" w:cs="仿宋"/>
          <w:bCs/>
          <w:color w:val="000000"/>
          <w:sz w:val="24"/>
          <w:szCs w:val="24"/>
          <w:highlight w:val="none"/>
          <w:u w:val="single"/>
          <w:lang w:val="en-US" w:eastAsia="zh-CN" w:bidi="ar-SA"/>
        </w:rPr>
        <w:fldChar w:fldCharType="begin"/>
      </w:r>
      <w:r>
        <w:rPr>
          <w:rFonts w:hint="eastAsia" w:ascii="仿宋" w:hAnsi="仿宋" w:eastAsia="仿宋" w:cs="仿宋"/>
          <w:bCs/>
          <w:color w:val="000000"/>
          <w:sz w:val="24"/>
          <w:szCs w:val="24"/>
          <w:highlight w:val="none"/>
          <w:u w:val="single"/>
          <w:lang w:val="en-US" w:eastAsia="zh-CN" w:bidi="ar-SA"/>
        </w:rPr>
        <w:instrText xml:space="preserve"> HYPERLINK "http://www.so.com/s?q=%E6%B4%AA%E6%B0%B4&amp;ie=utf-8&amp;src=internal_wenda_recommend_textn" \t "https://wenda.so.com/q/_blank" </w:instrText>
      </w:r>
      <w:r>
        <w:rPr>
          <w:rFonts w:hint="eastAsia" w:ascii="仿宋" w:hAnsi="仿宋" w:eastAsia="仿宋" w:cs="仿宋"/>
          <w:bCs/>
          <w:color w:val="000000"/>
          <w:sz w:val="24"/>
          <w:szCs w:val="24"/>
          <w:highlight w:val="none"/>
          <w:u w:val="single"/>
          <w:lang w:val="en-US" w:eastAsia="zh-CN" w:bidi="ar-SA"/>
        </w:rPr>
        <w:fldChar w:fldCharType="separate"/>
      </w:r>
      <w:r>
        <w:rPr>
          <w:rFonts w:hint="eastAsia" w:ascii="仿宋" w:hAnsi="仿宋" w:eastAsia="仿宋" w:cs="仿宋"/>
          <w:bCs/>
          <w:color w:val="000000"/>
          <w:sz w:val="24"/>
          <w:szCs w:val="24"/>
          <w:highlight w:val="none"/>
          <w:u w:val="single"/>
          <w:lang w:val="en-US" w:eastAsia="zh-CN" w:bidi="ar-SA"/>
        </w:rPr>
        <w:t xml:space="preserve">洪水</w:t>
      </w:r>
      <w:r>
        <w:rPr>
          <w:rFonts w:hint="eastAsia" w:ascii="仿宋" w:hAnsi="仿宋" w:eastAsia="仿宋" w:cs="仿宋"/>
          <w:bCs/>
          <w:color w:val="000000"/>
          <w:sz w:val="24"/>
          <w:szCs w:val="24"/>
          <w:highlight w:val="none"/>
          <w:u w:val="single"/>
          <w:lang w:val="en-US" w:eastAsia="zh-CN" w:bidi="ar-SA"/>
        </w:rPr>
        <w:fldChar w:fldCharType="end"/>
      </w:r>
      <w:r>
        <w:rPr>
          <w:rFonts w:hint="eastAsia" w:ascii="仿宋" w:hAnsi="仿宋" w:eastAsia="仿宋" w:cs="仿宋"/>
          <w:bCs/>
          <w:color w:val="000000"/>
          <w:sz w:val="24"/>
          <w:szCs w:val="24"/>
          <w:highlight w:val="none"/>
          <w:u w:val="single"/>
          <w:lang w:val="en-US" w:eastAsia="zh-CN" w:bidi="ar-SA"/>
        </w:rPr>
        <w:t xml:space="preserve">、海啸、地陷、冰陷、崖崩、</w:t>
      </w:r>
      <w:r>
        <w:rPr>
          <w:rFonts w:hint="eastAsia" w:ascii="仿宋" w:hAnsi="仿宋" w:eastAsia="仿宋" w:cs="仿宋"/>
          <w:bCs/>
          <w:color w:val="000000"/>
          <w:sz w:val="24"/>
          <w:szCs w:val="24"/>
          <w:highlight w:val="none"/>
          <w:u w:val="single"/>
          <w:lang w:val="en-US" w:eastAsia="zh-CN" w:bidi="ar-SA"/>
        </w:rPr>
        <w:fldChar w:fldCharType="begin"/>
      </w:r>
      <w:r>
        <w:rPr>
          <w:rFonts w:hint="eastAsia" w:ascii="仿宋" w:hAnsi="仿宋" w:eastAsia="仿宋" w:cs="仿宋"/>
          <w:bCs/>
          <w:color w:val="000000"/>
          <w:sz w:val="24"/>
          <w:szCs w:val="24"/>
          <w:highlight w:val="none"/>
          <w:u w:val="single"/>
          <w:lang w:val="en-US" w:eastAsia="zh-CN" w:bidi="ar-SA"/>
        </w:rPr>
        <w:instrText xml:space="preserve"> HYPERLINK "http://www.so.com/s?q=%E9%9B%AA%E5%B4%A9&amp;ie=utf-8&amp;src=internal_wenda_recommend_textn" \t "https://wenda.so.com/q/_blank" </w:instrText>
      </w:r>
      <w:r>
        <w:rPr>
          <w:rFonts w:hint="eastAsia" w:ascii="仿宋" w:hAnsi="仿宋" w:eastAsia="仿宋" w:cs="仿宋"/>
          <w:bCs/>
          <w:color w:val="000000"/>
          <w:sz w:val="24"/>
          <w:szCs w:val="24"/>
          <w:highlight w:val="none"/>
          <w:u w:val="single"/>
          <w:lang w:val="en-US" w:eastAsia="zh-CN" w:bidi="ar-SA"/>
        </w:rPr>
        <w:fldChar w:fldCharType="separate"/>
      </w:r>
      <w:r>
        <w:rPr>
          <w:rFonts w:hint="eastAsia" w:ascii="仿宋" w:hAnsi="仿宋" w:eastAsia="仿宋" w:cs="仿宋"/>
          <w:bCs/>
          <w:color w:val="000000"/>
          <w:sz w:val="24"/>
          <w:szCs w:val="24"/>
          <w:highlight w:val="none"/>
          <w:u w:val="single"/>
          <w:lang w:val="en-US" w:eastAsia="zh-CN" w:bidi="ar-SA"/>
        </w:rPr>
        <w:t xml:space="preserve">雪崩</w:t>
      </w:r>
      <w:r>
        <w:rPr>
          <w:rFonts w:hint="eastAsia" w:ascii="仿宋" w:hAnsi="仿宋" w:eastAsia="仿宋" w:cs="仿宋"/>
          <w:bCs/>
          <w:color w:val="000000"/>
          <w:sz w:val="24"/>
          <w:szCs w:val="24"/>
          <w:highlight w:val="none"/>
          <w:u w:val="single"/>
          <w:lang w:val="en-US" w:eastAsia="zh-CN" w:bidi="ar-SA"/>
        </w:rPr>
        <w:fldChar w:fldCharType="end"/>
      </w:r>
      <w:r>
        <w:rPr>
          <w:rFonts w:hint="eastAsia" w:ascii="仿宋" w:hAnsi="仿宋" w:eastAsia="仿宋" w:cs="仿宋"/>
          <w:bCs/>
          <w:color w:val="000000"/>
          <w:sz w:val="24"/>
          <w:szCs w:val="24"/>
          <w:highlight w:val="none"/>
          <w:u w:val="single"/>
          <w:lang w:val="en-US" w:eastAsia="zh-CN" w:bidi="ar-SA"/>
        </w:rPr>
        <w:t xml:space="preserve">、</w:t>
      </w:r>
      <w:r>
        <w:rPr>
          <w:rFonts w:hint="eastAsia" w:ascii="仿宋" w:hAnsi="仿宋" w:eastAsia="仿宋" w:cs="仿宋"/>
          <w:bCs/>
          <w:color w:val="000000"/>
          <w:sz w:val="24"/>
          <w:szCs w:val="24"/>
          <w:highlight w:val="none"/>
          <w:u w:val="single"/>
          <w:lang w:val="en-US" w:eastAsia="zh-CN" w:bidi="ar-SA"/>
        </w:rPr>
        <w:fldChar w:fldCharType="begin"/>
      </w:r>
      <w:r>
        <w:rPr>
          <w:rFonts w:hint="eastAsia" w:ascii="仿宋" w:hAnsi="仿宋" w:eastAsia="仿宋" w:cs="仿宋"/>
          <w:bCs/>
          <w:color w:val="000000"/>
          <w:sz w:val="24"/>
          <w:szCs w:val="24"/>
          <w:highlight w:val="none"/>
          <w:u w:val="single"/>
          <w:lang w:val="en-US" w:eastAsia="zh-CN" w:bidi="ar-SA"/>
        </w:rPr>
        <w:instrText xml:space="preserve"> HYPERLINK "http://www.so.com/s?q=%E9%9B%B9%E7%81%BE&amp;ie=utf-8&amp;src=internal_wenda_recommend_textn" \t "https://wenda.so.com/q/_blank" </w:instrText>
      </w:r>
      <w:r>
        <w:rPr>
          <w:rFonts w:hint="eastAsia" w:ascii="仿宋" w:hAnsi="仿宋" w:eastAsia="仿宋" w:cs="仿宋"/>
          <w:bCs/>
          <w:color w:val="000000"/>
          <w:sz w:val="24"/>
          <w:szCs w:val="24"/>
          <w:highlight w:val="none"/>
          <w:u w:val="single"/>
          <w:lang w:val="en-US" w:eastAsia="zh-CN" w:bidi="ar-SA"/>
        </w:rPr>
        <w:fldChar w:fldCharType="separate"/>
      </w:r>
      <w:r>
        <w:rPr>
          <w:rFonts w:hint="eastAsia" w:ascii="仿宋" w:hAnsi="仿宋" w:eastAsia="仿宋" w:cs="仿宋"/>
          <w:bCs/>
          <w:color w:val="000000"/>
          <w:sz w:val="24"/>
          <w:szCs w:val="24"/>
          <w:highlight w:val="none"/>
          <w:u w:val="single"/>
          <w:lang w:val="en-US" w:eastAsia="zh-CN" w:bidi="ar-SA"/>
        </w:rPr>
        <w:t xml:space="preserve">雹灾</w:t>
      </w:r>
      <w:r>
        <w:rPr>
          <w:rFonts w:hint="eastAsia" w:ascii="仿宋" w:hAnsi="仿宋" w:eastAsia="仿宋" w:cs="仿宋"/>
          <w:bCs/>
          <w:color w:val="000000"/>
          <w:sz w:val="24"/>
          <w:szCs w:val="24"/>
          <w:highlight w:val="none"/>
          <w:u w:val="single"/>
          <w:lang w:val="en-US" w:eastAsia="zh-CN" w:bidi="ar-SA"/>
        </w:rPr>
        <w:fldChar w:fldCharType="end"/>
      </w:r>
      <w:r>
        <w:rPr>
          <w:rFonts w:hint="eastAsia" w:ascii="仿宋" w:hAnsi="仿宋" w:eastAsia="仿宋" w:cs="仿宋"/>
          <w:bCs/>
          <w:color w:val="000000"/>
          <w:sz w:val="24"/>
          <w:szCs w:val="24"/>
          <w:highlight w:val="none"/>
          <w:u w:val="single"/>
          <w:lang w:val="en-US" w:eastAsia="zh-CN" w:bidi="ar-SA"/>
        </w:rPr>
        <w:t xml:space="preserve">、</w:t>
      </w:r>
      <w:r>
        <w:rPr>
          <w:rFonts w:hint="eastAsia" w:ascii="仿宋" w:hAnsi="仿宋" w:eastAsia="仿宋" w:cs="仿宋"/>
          <w:bCs/>
          <w:color w:val="000000"/>
          <w:sz w:val="24"/>
          <w:szCs w:val="24"/>
          <w:highlight w:val="none"/>
          <w:u w:val="single"/>
          <w:lang w:val="en-US" w:eastAsia="zh-CN" w:bidi="ar-SA"/>
        </w:rPr>
        <w:fldChar w:fldCharType="begin"/>
      </w:r>
      <w:r>
        <w:rPr>
          <w:rFonts w:hint="eastAsia" w:ascii="仿宋" w:hAnsi="仿宋" w:eastAsia="仿宋" w:cs="仿宋"/>
          <w:bCs/>
          <w:color w:val="000000"/>
          <w:sz w:val="24"/>
          <w:szCs w:val="24"/>
          <w:highlight w:val="none"/>
          <w:u w:val="single"/>
          <w:lang w:val="en-US" w:eastAsia="zh-CN" w:bidi="ar-SA"/>
        </w:rPr>
        <w:instrText xml:space="preserve"> HYPERLINK "http://www.so.com/s?q=%E6%B3%A5%E7%9F%B3%E6%B5%81&amp;ie=utf-8&amp;src=internal_wenda_recommend_textn" \t "https://wenda.so.com/q/_blank" </w:instrText>
      </w:r>
      <w:r>
        <w:rPr>
          <w:rFonts w:hint="eastAsia" w:ascii="仿宋" w:hAnsi="仿宋" w:eastAsia="仿宋" w:cs="仿宋"/>
          <w:bCs/>
          <w:color w:val="000000"/>
          <w:sz w:val="24"/>
          <w:szCs w:val="24"/>
          <w:highlight w:val="none"/>
          <w:u w:val="single"/>
          <w:lang w:val="en-US" w:eastAsia="zh-CN" w:bidi="ar-SA"/>
        </w:rPr>
        <w:fldChar w:fldCharType="separate"/>
      </w:r>
      <w:r>
        <w:rPr>
          <w:rFonts w:hint="eastAsia" w:ascii="仿宋" w:hAnsi="仿宋" w:eastAsia="仿宋" w:cs="仿宋"/>
          <w:bCs/>
          <w:color w:val="000000"/>
          <w:sz w:val="24"/>
          <w:szCs w:val="24"/>
          <w:highlight w:val="none"/>
          <w:u w:val="single"/>
          <w:lang w:val="en-US" w:eastAsia="zh-CN" w:bidi="ar-SA"/>
        </w:rPr>
        <w:t xml:space="preserve">泥石流</w:t>
      </w:r>
      <w:r>
        <w:rPr>
          <w:rFonts w:hint="eastAsia" w:ascii="仿宋" w:hAnsi="仿宋" w:eastAsia="仿宋" w:cs="仿宋"/>
          <w:bCs/>
          <w:color w:val="000000"/>
          <w:sz w:val="24"/>
          <w:szCs w:val="24"/>
          <w:highlight w:val="none"/>
          <w:u w:val="single"/>
          <w:lang w:val="en-US" w:eastAsia="zh-CN" w:bidi="ar-SA"/>
        </w:rPr>
        <w:fldChar w:fldCharType="end"/>
      </w:r>
      <w:r>
        <w:rPr>
          <w:rFonts w:hint="eastAsia" w:ascii="仿宋" w:hAnsi="仿宋" w:eastAsia="仿宋" w:cs="仿宋"/>
          <w:bCs/>
          <w:color w:val="000000"/>
          <w:sz w:val="24"/>
          <w:szCs w:val="24"/>
          <w:highlight w:val="none"/>
          <w:u w:val="single"/>
          <w:lang w:val="en-US" w:eastAsia="zh-CN" w:bidi="ar-SA"/>
        </w:rPr>
        <w:t xml:space="preserve">、滑坡。</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944" w:name="_Toc26187"/>
      <w:r/>
      <w:bookmarkStart w:id="945" w:name="_Toc21026"/>
      <w:r/>
      <w:bookmarkStart w:id="946" w:name="_Toc22214"/>
      <w:r/>
      <w:bookmarkStart w:id="947" w:name="_Toc3167"/>
      <w:r/>
      <w:bookmarkStart w:id="948" w:name="_Toc25730"/>
      <w:r/>
      <w:bookmarkStart w:id="949" w:name="_Toc26036"/>
      <w:r/>
      <w:bookmarkStart w:id="950" w:name="_Toc5418"/>
      <w:r/>
      <w:bookmarkStart w:id="951" w:name="_Toc29718"/>
      <w:r/>
      <w:bookmarkStart w:id="952" w:name="_Toc14543"/>
      <w:r/>
      <w:bookmarkStart w:id="953" w:name="_Toc18324"/>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因不可抗力解除合同</w:t>
      </w:r>
      <w:bookmarkEnd w:id="944"/>
      <w:r/>
      <w:bookmarkEnd w:id="945"/>
      <w:r/>
      <w:bookmarkEnd w:id="946"/>
      <w:r/>
      <w:bookmarkEnd w:id="947"/>
      <w:r/>
      <w:bookmarkEnd w:id="948"/>
      <w:r/>
      <w:bookmarkEnd w:id="949"/>
      <w:r/>
      <w:bookmarkEnd w:id="950"/>
      <w:r/>
      <w:bookmarkEnd w:id="951"/>
      <w:r/>
      <w:bookmarkEnd w:id="952"/>
      <w:r/>
      <w:bookmarkEnd w:id="953"/>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合同解除后，发包人应在商定或确定发包人应支付款项后</w:t>
      </w:r>
      <w:r>
        <w:rPr>
          <w:rFonts w:hint="eastAsia" w:ascii="仿宋" w:hAnsi="仿宋" w:eastAsia="仿宋" w:cs="仿宋"/>
          <w:color w:val="000000"/>
          <w:sz w:val="24"/>
          <w:szCs w:val="24"/>
          <w:highlight w:val="none"/>
          <w:u w:val="single"/>
        </w:rPr>
        <w:t xml:space="preserve"> 30 </w:t>
      </w:r>
      <w:r>
        <w:rPr>
          <w:rFonts w:hint="eastAsia" w:ascii="仿宋" w:hAnsi="仿宋" w:eastAsia="仿宋" w:cs="仿宋"/>
          <w:color w:val="000000"/>
          <w:sz w:val="24"/>
          <w:szCs w:val="24"/>
          <w:highlight w:val="none"/>
        </w:rPr>
        <w:t xml:space="preserve">天内完成款项的支付。</w:t>
      </w:r>
      <w:r/>
    </w:p>
    <w:p>
      <w:pPr>
        <w:pageBreakBefore w:val="0"/>
        <w:rPr>
          <w:rFonts w:hint="eastAsia" w:ascii="仿宋" w:hAnsi="仿宋" w:eastAsia="仿宋" w:cs="仿宋"/>
          <w:b/>
          <w:color w:val="000000"/>
          <w:sz w:val="24"/>
          <w:szCs w:val="24"/>
          <w:highlight w:val="none"/>
        </w:rPr>
        <w:outlineLvl w:val="9"/>
      </w:pPr>
      <w:r/>
      <w:bookmarkStart w:id="954" w:name="_Toc351203650"/>
      <w:r>
        <w:rPr>
          <w:rFonts w:hint="eastAsia" w:ascii="仿宋" w:hAnsi="仿宋" w:eastAsia="仿宋" w:cs="仿宋"/>
          <w:color w:val="000000"/>
          <w:sz w:val="24"/>
          <w:szCs w:val="24"/>
          <w:highlight w:val="none"/>
        </w:rPr>
        <w:t xml:space="preserve">18. 保险</w:t>
      </w:r>
      <w:bookmarkEnd w:id="922"/>
      <w:r/>
      <w:bookmarkEnd w:id="954"/>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18.1 工程保险</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关于工程保险的特别约定：</w:t>
      </w:r>
      <w:r>
        <w:rPr>
          <w:rFonts w:hint="eastAsia" w:ascii="仿宋" w:hAnsi="仿宋" w:eastAsia="仿宋" w:cs="仿宋"/>
          <w:color w:val="000000"/>
          <w:sz w:val="24"/>
          <w:szCs w:val="24"/>
          <w:highlight w:val="none"/>
          <w:u w:val="single"/>
        </w:rPr>
        <w:t xml:space="preserve">承包人必须按国家或地方有关规定，对本工程施工作业人员办理意外伤害保险；第三方人身险并承担保险费用。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承包人须对与本工程有关或本工程进行期间发生或本工程引致的人身伤亡及财产损坏负费用、损失、索偿或诉讼等法律责任，并须保障发包人免负该等责任，除非有关伤亡是发包人所引致的</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955" w:name="_Toc22760"/>
      <w:r/>
      <w:bookmarkStart w:id="956" w:name="_Toc24457"/>
      <w:r/>
      <w:bookmarkStart w:id="957" w:name="_Toc31840"/>
      <w:r/>
      <w:bookmarkStart w:id="958" w:name="_Toc27072"/>
      <w:r/>
      <w:bookmarkStart w:id="959" w:name="_Toc8263"/>
      <w:r/>
      <w:bookmarkStart w:id="960" w:name="_Toc1624"/>
      <w:r/>
      <w:bookmarkStart w:id="961" w:name="_Toc436"/>
      <w:r/>
      <w:bookmarkStart w:id="962" w:name="_Toc8408"/>
      <w:r/>
      <w:bookmarkStart w:id="963" w:name="_Toc28761"/>
      <w:r/>
      <w:bookmarkStart w:id="964" w:name="_Toc2160"/>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其他保险</w:t>
      </w:r>
      <w:bookmarkEnd w:id="955"/>
      <w:r/>
      <w:bookmarkEnd w:id="956"/>
      <w:r/>
      <w:bookmarkEnd w:id="957"/>
      <w:r/>
      <w:bookmarkEnd w:id="958"/>
      <w:r/>
      <w:bookmarkEnd w:id="959"/>
      <w:r/>
      <w:bookmarkEnd w:id="960"/>
      <w:r/>
      <w:bookmarkEnd w:id="961"/>
      <w:r/>
      <w:bookmarkEnd w:id="962"/>
      <w:r/>
      <w:bookmarkEnd w:id="963"/>
      <w:r/>
      <w:bookmarkEnd w:id="964"/>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关于其他保险的约定：</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承包人是否应为其施工设备等办理财产保险：</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通知义务</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关于变更保险合同时的通知义务的约定：</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Start w:id="965" w:name="_Toc351203651"/>
      <w:r/>
      <w:r/>
    </w:p>
    <w:p>
      <w:pPr>
        <w:pageBreakBefore w:val="0"/>
        <w:spacing w:line="360" w:lineRule="auto"/>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lang w:val="en-US" w:eastAsia="zh-CN"/>
        </w:rPr>
        <w:t xml:space="preserve">20</w:t>
      </w:r>
      <w:r>
        <w:rPr>
          <w:rFonts w:hint="eastAsia" w:ascii="仿宋" w:hAnsi="仿宋" w:eastAsia="仿宋" w:cs="仿宋"/>
          <w:b/>
          <w:bCs/>
          <w:color w:val="000000"/>
          <w:sz w:val="24"/>
          <w:szCs w:val="24"/>
          <w:highlight w:val="none"/>
        </w:rPr>
        <w:t xml:space="preserve">. 争议解决</w:t>
      </w:r>
      <w:bookmarkEnd w:id="883"/>
      <w:r/>
      <w:bookmarkEnd w:id="884"/>
      <w:r/>
      <w:bookmarkEnd w:id="965"/>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bookmarkStart w:id="966" w:name="_Toc28865"/>
      <w:r/>
      <w:bookmarkStart w:id="967" w:name="_Toc29576"/>
      <w:r/>
      <w:bookmarkStart w:id="968" w:name="_Toc21230"/>
      <w:r/>
      <w:bookmarkStart w:id="969" w:name="_Toc10915"/>
      <w:r/>
      <w:bookmarkStart w:id="970" w:name="_Toc16969"/>
      <w:r/>
      <w:bookmarkStart w:id="971" w:name="_Toc8723"/>
      <w:r/>
      <w:bookmarkStart w:id="972" w:name="_Toc15883"/>
      <w:r/>
      <w:bookmarkStart w:id="973" w:name="_Toc11626"/>
      <w:r/>
      <w:bookmarkStart w:id="974" w:name="_Toc15286"/>
      <w:r/>
      <w:bookmarkStart w:id="975" w:name="_Toc2753"/>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争</w:t>
      </w:r>
      <w:bookmarkEnd w:id="885"/>
      <w:r>
        <w:rPr>
          <w:rFonts w:hint="eastAsia" w:ascii="仿宋" w:hAnsi="仿宋" w:eastAsia="仿宋" w:cs="仿宋"/>
          <w:color w:val="000000"/>
          <w:sz w:val="24"/>
          <w:szCs w:val="24"/>
          <w:highlight w:val="none"/>
        </w:rPr>
        <w:t xml:space="preserve">议评审</w:t>
      </w:r>
      <w:bookmarkEnd w:id="966"/>
      <w:r/>
      <w:bookmarkEnd w:id="967"/>
      <w:r/>
      <w:bookmarkEnd w:id="968"/>
      <w:r/>
      <w:bookmarkEnd w:id="969"/>
      <w:r/>
      <w:bookmarkEnd w:id="970"/>
      <w:r/>
      <w:bookmarkEnd w:id="971"/>
      <w:r/>
      <w:bookmarkEnd w:id="972"/>
      <w:r/>
      <w:bookmarkEnd w:id="973"/>
      <w:r/>
      <w:bookmarkEnd w:id="974"/>
      <w:r/>
      <w:bookmarkEnd w:id="975"/>
      <w:r/>
      <w:r/>
    </w:p>
    <w:p>
      <w:pPr>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合同当事人是否同意将工程争议提交争议评审小组决定：</w:t>
      </w:r>
      <w:r>
        <w:rPr>
          <w:rFonts w:hint="eastAsia" w:ascii="仿宋" w:hAnsi="仿宋" w:eastAsia="仿宋" w:cs="仿宋"/>
          <w:color w:val="000000"/>
          <w:sz w:val="24"/>
          <w:szCs w:val="24"/>
          <w:highlight w:val="none"/>
          <w:u w:val="single"/>
        </w:rPr>
        <w:t xml:space="preserve">不提交</w:t>
      </w:r>
      <w:r>
        <w:rPr>
          <w:rFonts w:hint="eastAsia" w:ascii="仿宋" w:hAnsi="仿宋" w:eastAsia="仿宋" w:cs="仿宋"/>
          <w:color w:val="000000"/>
          <w:sz w:val="24"/>
          <w:szCs w:val="24"/>
          <w:highlight w:val="none"/>
        </w:rPr>
        <w:t xml:space="preserve">。  </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976" w:name="_Toc23081"/>
      <w:r/>
      <w:bookmarkStart w:id="977" w:name="_Toc11823"/>
      <w:r/>
      <w:bookmarkStart w:id="978" w:name="_Toc4579"/>
      <w:r/>
      <w:bookmarkStart w:id="979" w:name="_Toc1866"/>
      <w:r/>
      <w:bookmarkStart w:id="980" w:name="_Toc2551"/>
      <w:r/>
      <w:bookmarkStart w:id="981" w:name="_Toc16187"/>
      <w:r/>
      <w:bookmarkStart w:id="982" w:name="_Toc20546"/>
      <w:r/>
      <w:bookmarkStart w:id="983" w:name="_Toc2243"/>
      <w:r/>
      <w:bookmarkStart w:id="984" w:name="_Toc30994"/>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.1 争议评审小组的确定</w:t>
      </w:r>
      <w:bookmarkEnd w:id="976"/>
      <w:r/>
      <w:bookmarkEnd w:id="977"/>
      <w:r/>
      <w:bookmarkEnd w:id="978"/>
      <w:r/>
      <w:bookmarkEnd w:id="979"/>
      <w:r/>
      <w:bookmarkEnd w:id="980"/>
      <w:r/>
      <w:bookmarkEnd w:id="981"/>
      <w:r/>
      <w:bookmarkEnd w:id="982"/>
      <w:r/>
      <w:bookmarkEnd w:id="983"/>
      <w:r/>
      <w:bookmarkEnd w:id="984"/>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争议评审小组成员的确定：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选定争议评审员的期限：</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争议评审小组成员的报酬承担方式：</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其他事项的约定：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985" w:name="_Toc23048"/>
      <w:r/>
      <w:bookmarkStart w:id="986" w:name="_Toc17604"/>
      <w:r/>
      <w:bookmarkStart w:id="987" w:name="_Toc13420"/>
      <w:r/>
      <w:bookmarkStart w:id="988" w:name="_Toc19045"/>
      <w:r/>
      <w:bookmarkStart w:id="989" w:name="_Toc15245"/>
      <w:r/>
      <w:bookmarkStart w:id="990" w:name="_Toc24769"/>
      <w:r/>
      <w:bookmarkStart w:id="991" w:name="_Toc11978"/>
      <w:r/>
      <w:bookmarkStart w:id="992" w:name="_Toc24791"/>
      <w:r/>
      <w:bookmarkStart w:id="993" w:name="_Toc8656"/>
      <w:r/>
      <w:bookmarkStart w:id="994" w:name="_Toc10055"/>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.2 争议评审小组的决定</w:t>
      </w:r>
      <w:bookmarkEnd w:id="985"/>
      <w:r/>
      <w:bookmarkEnd w:id="986"/>
      <w:r/>
      <w:bookmarkEnd w:id="987"/>
      <w:r/>
      <w:bookmarkEnd w:id="988"/>
      <w:r/>
      <w:bookmarkEnd w:id="989"/>
      <w:r/>
      <w:bookmarkEnd w:id="990"/>
      <w:r/>
      <w:bookmarkEnd w:id="991"/>
      <w:r/>
      <w:bookmarkEnd w:id="992"/>
      <w:r/>
      <w:bookmarkEnd w:id="993"/>
      <w:r/>
      <w:bookmarkEnd w:id="994"/>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合同当事人关于本项的约定：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0"/>
        <w:pageBreakBefore w:val="0"/>
        <w:spacing w:line="360" w:lineRule="auto"/>
        <w:rPr>
          <w:rFonts w:hint="eastAsia" w:ascii="仿宋" w:hAnsi="仿宋" w:eastAsia="仿宋" w:cs="仿宋"/>
          <w:color w:val="000000"/>
          <w:sz w:val="24"/>
          <w:szCs w:val="24"/>
          <w:highlight w:val="none"/>
        </w:rPr>
        <w:outlineLvl w:val="9"/>
      </w:pPr>
      <w:r/>
      <w:bookmarkStart w:id="995" w:name="_Toc21063"/>
      <w:r/>
      <w:bookmarkStart w:id="996" w:name="_Toc16820"/>
      <w:r/>
      <w:bookmarkStart w:id="997" w:name="_Toc20840"/>
      <w:r/>
      <w:bookmarkStart w:id="998" w:name="_Toc22773"/>
      <w:r/>
      <w:bookmarkStart w:id="999" w:name="_Toc4321"/>
      <w:r/>
      <w:bookmarkStart w:id="1000" w:name="_Toc24845"/>
      <w:r/>
      <w:bookmarkStart w:id="1001" w:name="_Toc15676"/>
      <w:r/>
      <w:bookmarkStart w:id="1002" w:name="_Toc11126"/>
      <w:r/>
      <w:bookmarkStart w:id="1003" w:name="_Toc25283"/>
      <w:r/>
      <w:bookmarkStart w:id="1004" w:name="_Toc13290"/>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仲裁或诉讼</w:t>
      </w:r>
      <w:bookmarkEnd w:id="886"/>
      <w:r/>
      <w:bookmarkEnd w:id="995"/>
      <w:r/>
      <w:bookmarkEnd w:id="996"/>
      <w:r/>
      <w:bookmarkEnd w:id="997"/>
      <w:r/>
      <w:bookmarkEnd w:id="998"/>
      <w:r/>
      <w:bookmarkEnd w:id="999"/>
      <w:r/>
      <w:bookmarkEnd w:id="1000"/>
      <w:r/>
      <w:bookmarkEnd w:id="1001"/>
      <w:r/>
      <w:bookmarkEnd w:id="1002"/>
      <w:r/>
      <w:bookmarkEnd w:id="1003"/>
      <w:r/>
      <w:bookmarkEnd w:id="1004"/>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因合同及合同有关事项发生的争议，按下列第</w:t>
      </w:r>
      <w:r>
        <w:rPr>
          <w:rFonts w:hint="eastAsia" w:ascii="仿宋" w:hAnsi="仿宋" w:eastAsia="仿宋" w:cs="仿宋"/>
          <w:color w:val="000000"/>
          <w:sz w:val="24"/>
          <w:szCs w:val="24"/>
          <w:highlight w:val="none"/>
          <w:u w:val="single"/>
        </w:rPr>
        <w:t xml:space="preserve">(2) </w:t>
      </w:r>
      <w:r>
        <w:rPr>
          <w:rFonts w:hint="eastAsia" w:ascii="仿宋" w:hAnsi="仿宋" w:eastAsia="仿宋" w:cs="仿宋"/>
          <w:color w:val="000000"/>
          <w:sz w:val="24"/>
          <w:szCs w:val="24"/>
          <w:highlight w:val="none"/>
        </w:rPr>
        <w:t xml:space="preserve">种方式解决：</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（1）向</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仲裁委员会申请仲裁；</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（2）向</w:t>
      </w:r>
      <w:r>
        <w:rPr>
          <w:rFonts w:hint="eastAsia" w:ascii="仿宋" w:hAnsi="仿宋" w:eastAsia="仿宋" w:cs="仿宋"/>
          <w:color w:val="000000"/>
          <w:sz w:val="24"/>
          <w:szCs w:val="24"/>
          <w:highlight w:val="none"/>
          <w:u w:val="single"/>
        </w:rPr>
        <w:t xml:space="preserve">工程所在地</w:t>
      </w:r>
      <w:r>
        <w:rPr>
          <w:rFonts w:hint="eastAsia" w:ascii="仿宋" w:hAnsi="仿宋" w:eastAsia="仿宋" w:cs="仿宋"/>
          <w:color w:val="000000"/>
          <w:sz w:val="24"/>
          <w:szCs w:val="24"/>
          <w:highlight w:val="none"/>
        </w:rPr>
        <w:t xml:space="preserve">人民法院起诉</w:t>
      </w:r>
      <w:bookmarkEnd w:id="887"/>
      <w:r/>
      <w:bookmarkEnd w:id="888"/>
      <w:r/>
      <w:bookmarkEnd w:id="889"/>
      <w:r/>
      <w:bookmarkEnd w:id="890"/>
      <w:r/>
      <w:bookmarkEnd w:id="891"/>
      <w:r/>
      <w:bookmarkEnd w:id="892"/>
      <w:r/>
      <w:r/>
    </w:p>
    <w:p>
      <w:pPr>
        <w:ind w:firstLine="480"/>
        <w:pageBreakBefore w:val="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20.5 维权费用承担</w:t>
      </w:r>
      <w:r/>
    </w:p>
    <w:p>
      <w:pPr>
        <w:ind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因本合同及合同有关事项发生任何争议的，发包人为维权支出的全部费用，包括但不限于律师费、诉讼费、保全费、保全担保费、鉴定费、公证费、差旅费等，均由承包人全部承担。</w:t>
      </w:r>
      <w:r/>
    </w:p>
    <w:p>
      <w:pPr>
        <w:pStyle w:val="899"/>
        <w:pageBreakBefore w:val="0"/>
        <w:spacing w:line="360" w:lineRule="auto"/>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rPr>
        <w:t xml:space="preserve">.补充条款：</w:t>
      </w:r>
      <w:r/>
    </w:p>
    <w:p>
      <w:pPr>
        <w:ind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承包人应遵守国家税务管理规定交纳税金</w:t>
      </w:r>
      <w:r>
        <w:rPr>
          <w:rFonts w:hint="eastAsia" w:ascii="仿宋" w:hAnsi="仿宋" w:eastAsia="仿宋" w:cs="仿宋"/>
          <w:color w:val="000000"/>
          <w:sz w:val="24"/>
          <w:szCs w:val="24"/>
          <w:highlight w:val="none"/>
        </w:rPr>
        <w:t xml:space="preserve">；</w:t>
      </w:r>
      <w:r/>
    </w:p>
    <w:p>
      <w:pPr>
        <w:ind w:right="-71" w:firstLine="480"/>
        <w:pageBreakBefore w:val="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承包人上报的该工程的竣工结算，</w:t>
      </w:r>
      <w:r>
        <w:rPr>
          <w:rFonts w:hint="eastAsia" w:ascii="仿宋" w:hAnsi="仿宋" w:eastAsia="仿宋" w:cs="仿宋"/>
          <w:color w:val="000000"/>
          <w:sz w:val="24"/>
          <w:szCs w:val="24"/>
          <w:highlight w:val="none"/>
          <w:u w:val="single"/>
          <w:lang w:val="en-US" w:eastAsia="zh-CN"/>
        </w:rPr>
        <w:t xml:space="preserve">结算审计最终的核减金额大于送审金额</w:t>
      </w:r>
      <w:r>
        <w:rPr>
          <w:rFonts w:hint="eastAsia" w:ascii="仿宋" w:hAnsi="仿宋" w:eastAsia="仿宋" w:cs="仿宋"/>
          <w:color w:val="000000"/>
          <w:sz w:val="24"/>
          <w:szCs w:val="24"/>
          <w:highlight w:val="none"/>
          <w:u w:val="single"/>
        </w:rPr>
        <w:t xml:space="preserve">的10%，该工程的所有审计费用由承包人承担，按发包人要求付至指定帐户</w:t>
      </w:r>
      <w:r>
        <w:rPr>
          <w:rFonts w:hint="eastAsia" w:ascii="仿宋" w:hAnsi="仿宋" w:eastAsia="仿宋" w:cs="仿宋"/>
          <w:color w:val="000000"/>
          <w:sz w:val="24"/>
          <w:szCs w:val="24"/>
          <w:highlight w:val="none"/>
        </w:rPr>
        <w:t xml:space="preserve">；</w:t>
      </w:r>
      <w:r/>
    </w:p>
    <w:p>
      <w:pPr>
        <w:ind w:right="-71" w:firstLine="48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u w:val="single"/>
        </w:rPr>
        <w:t xml:space="preserve">维修项目中的暂列金额在工程款支付时，需明确按扣除暂列金额的费用支付每批进度款</w:t>
      </w:r>
      <w:r>
        <w:rPr>
          <w:rFonts w:hint="eastAsia" w:ascii="仿宋" w:hAnsi="仿宋" w:eastAsia="仿宋" w:cs="仿宋"/>
          <w:color w:val="000000"/>
          <w:sz w:val="24"/>
          <w:szCs w:val="24"/>
          <w:highlight w:val="none"/>
        </w:rPr>
        <w:t xml:space="preserve">；</w:t>
      </w:r>
      <w:r/>
    </w:p>
    <w:p>
      <w:pPr>
        <w:ind w:right="0"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u w:val="single"/>
        </w:rPr>
        <w:t xml:space="preserve">施工正式开工前，即在第一次例会中，各参建单位，特别是承包人需结合现场情况，结合图纸要求对投标清单进行清标，并在第二次例会中（项目较大的，可延后1－2次例会）完成此项工作。如承包人不配合此项工作，施工中不与发包人及时沟通清单中可能出现的对结算审计不利的行为，结算时任何增加部分视为承包人让利（发包人要求增加的部分除外）</w:t>
      </w:r>
      <w:r>
        <w:rPr>
          <w:rFonts w:hint="eastAsia" w:ascii="仿宋" w:hAnsi="仿宋" w:eastAsia="仿宋" w:cs="仿宋"/>
          <w:color w:val="000000"/>
          <w:sz w:val="24"/>
          <w:szCs w:val="24"/>
          <w:highlight w:val="none"/>
        </w:rPr>
        <w:t xml:space="preserve">；</w:t>
      </w:r>
      <w:r/>
    </w:p>
    <w:p>
      <w:pPr>
        <w:ind w:righ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u w:val="single"/>
        </w:rPr>
        <w:outlineLvl w:val="9"/>
      </w:pPr>
      <w:r>
        <w:rPr>
          <w:rFonts w:hint="eastAsia" w:eastAsia="仿宋" w:cs="Times New Roman"/>
          <w:color w:val="000000"/>
          <w:sz w:val="24"/>
          <w:szCs w:val="24"/>
          <w:highlight w:val="none"/>
          <w:u w:val="single"/>
          <w:lang w:eastAsia="zh-CN"/>
        </w:rPr>
        <w:t xml:space="preserve">（</w:t>
      </w:r>
      <w:r>
        <w:rPr>
          <w:rFonts w:hint="eastAsia" w:eastAsia="仿宋" w:cs="Times New Roman"/>
          <w:color w:val="000000"/>
          <w:sz w:val="24"/>
          <w:szCs w:val="24"/>
          <w:highlight w:val="none"/>
          <w:u w:val="single"/>
          <w:lang w:val="en-US" w:eastAsia="zh-CN"/>
        </w:rPr>
        <w:t xml:space="preserve">5</w:t>
      </w:r>
      <w:r>
        <w:rPr>
          <w:rFonts w:hint="eastAsia" w:eastAsia="仿宋" w:cs="Times New Roman"/>
          <w:color w:val="000000"/>
          <w:sz w:val="24"/>
          <w:szCs w:val="24"/>
          <w:highlight w:val="none"/>
          <w:u w:val="single"/>
          <w:lang w:eastAsia="zh-CN"/>
        </w:rPr>
        <w:t xml:space="preserve">）</w:t>
      </w:r>
      <w:r>
        <w:rPr>
          <w:rFonts w:hint="default" w:ascii="Times New Roman" w:hAnsi="Times New Roman" w:eastAsia="仿宋" w:cs="Times New Roman"/>
          <w:color w:val="000000"/>
          <w:sz w:val="24"/>
          <w:szCs w:val="24"/>
          <w:highlight w:val="none"/>
          <w:u w:val="single"/>
        </w:rPr>
        <w:t xml:space="preserve">根据工程审计管理要求，项目竣工后，在规定合理时间内完成项目送审工作，在规定时间内无故不送审的项目，所产生的各类后果由承包人自行承担。</w:t>
      </w:r>
      <w:r/>
    </w:p>
    <w:p>
      <w:pPr>
        <w:ind w:right="0"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本工程不得转包分包</w:t>
      </w:r>
      <w:r>
        <w:rPr>
          <w:rFonts w:hint="eastAsia" w:ascii="仿宋" w:hAnsi="仿宋" w:eastAsia="仿宋" w:cs="仿宋"/>
          <w:color w:val="000000"/>
          <w:sz w:val="24"/>
          <w:szCs w:val="24"/>
          <w:highlight w:val="none"/>
        </w:rPr>
        <w:t xml:space="preserve">。</w:t>
      </w:r>
      <w:r/>
    </w:p>
    <w:p>
      <w:pPr>
        <w:ind w:right="0" w:firstLine="0"/>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eastAsia="zh-CN"/>
        </w:rPr>
        <w:t xml:space="preserve">22.送达地址确认</w:t>
      </w:r>
      <w:r/>
    </w:p>
    <w:p>
      <w:pPr>
        <w:ind w:right="0"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发包人和承包人确认，本合同协议书尾部载明的地址、联系人为双方的有效送达地址与接收人。双方的任何函件、通知、法律文书，按该地址邮寄的，寄出后第3日视为送达；直接送达的，签收即视为送达；电子送达的，发送即视为送达。</w:t>
      </w:r>
      <w:r/>
    </w:p>
    <w:p>
      <w:pPr>
        <w:ind w:right="0"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任何一方变更送达地址的，应提前3天书面通知对方，否则按原地址送达的仍视为有效送达，由此产生的送达不能的后果由该方自行承担。本条款确认的送达地址，同时作为双方争议解决时司法机关的法律文书送达地址。</w:t>
      </w:r>
      <w:r/>
    </w:p>
    <w:p>
      <w:pPr>
        <w:ind w:right="0" w:firstLine="48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ageBreakBefore w:val="0"/>
        <w:spacing w:line="276"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w:t>
      </w:r>
      <w:r/>
    </w:p>
    <w:p>
      <w:pPr>
        <w:pageBreakBefore w:val="0"/>
        <w:spacing w:line="276"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协议书附件：</w:t>
      </w:r>
      <w:r/>
    </w:p>
    <w:p>
      <w:pPr>
        <w:pageBreakBefore w:val="0"/>
        <w:spacing w:line="276"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附件1：承包人承揽工程项目一览表</w:t>
      </w:r>
      <w:r/>
    </w:p>
    <w:p>
      <w:pPr>
        <w:pageBreakBefore w:val="0"/>
        <w:spacing w:line="276"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专用合同条款附件：</w:t>
      </w:r>
      <w:r/>
    </w:p>
    <w:p>
      <w:pPr>
        <w:pageBreakBefore w:val="0"/>
        <w:spacing w:line="276"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附件2：发包人供应材料设备一览表</w:t>
      </w:r>
      <w:r/>
    </w:p>
    <w:p>
      <w:pPr>
        <w:pageBreakBefore w:val="0"/>
        <w:spacing w:line="276"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附件3：工程质量保修书</w:t>
      </w:r>
      <w:r/>
    </w:p>
    <w:p>
      <w:pPr>
        <w:pageBreakBefore w:val="0"/>
        <w:spacing w:line="276"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附件4：主要建设工程文件目录</w:t>
      </w:r>
      <w:r/>
    </w:p>
    <w:p>
      <w:pPr>
        <w:pageBreakBefore w:val="0"/>
        <w:spacing w:line="276"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附件5：承包人用于本工程施工的机械设备表</w:t>
      </w:r>
      <w:r/>
    </w:p>
    <w:p>
      <w:pPr>
        <w:pageBreakBefore w:val="0"/>
        <w:spacing w:line="276"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附件6：承包人主要施工管理人员表</w:t>
      </w:r>
      <w:r/>
    </w:p>
    <w:p>
      <w:pPr>
        <w:pageBreakBefore w:val="0"/>
        <w:spacing w:line="276"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：材料暂估价一览表（不适用）</w:t>
      </w:r>
      <w:r/>
    </w:p>
    <w:p>
      <w:pPr>
        <w:pageBreakBefore w:val="0"/>
        <w:spacing w:line="276"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：安全生产责任协议书</w:t>
      </w:r>
      <w:r/>
    </w:p>
    <w:p>
      <w:pPr>
        <w:pageBreakBefore w:val="0"/>
        <w:spacing w:line="276"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：廉政协议书</w:t>
      </w:r>
      <w:r/>
    </w:p>
    <w:p>
      <w:pPr>
        <w:pageBreakBefore w:val="0"/>
        <w:spacing w:line="276"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：文明施工责任协议书</w:t>
      </w:r>
      <w:r/>
    </w:p>
    <w:p>
      <w:pPr>
        <w:pStyle w:val="943"/>
        <w:ind w:left="0" w:firstLine="0"/>
        <w:pageBreakBefore w:val="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ageBreakBefore w:val="0"/>
        <w:spacing w:line="276"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t xml:space="preserve">附件1：</w:t>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承包人承揽工程项目一览表</w:t>
      </w:r>
      <w:r/>
    </w:p>
    <w:tbl>
      <w:tblPr>
        <w:tblStyle w:val="880"/>
        <w:tblW w:w="9443" w:type="dxa"/>
        <w:jc w:val="center"/>
        <w:tblLayout w:type="fixed"/>
        <w:tblCellMar>
          <w:left w:w="0" w:type="dxa"/>
          <w:top w:w="0" w:type="dxa"/>
          <w:right w:w="0" w:type="dxa"/>
          <w:bottom w:w="0" w:type="dxa"/>
        </w:tblCellMar>
        <w:tblLook w:val="04A0" w:firstRow="1" w:lastRow="0" w:firstColumn="1" w:lastColumn="0" w:noHBand="0" w:noVBand="1"/>
      </w:tblPr>
      <w:tblGrid>
        <w:gridCol w:w="1050"/>
        <w:gridCol w:w="928"/>
        <w:gridCol w:w="933"/>
        <w:gridCol w:w="726"/>
        <w:gridCol w:w="622"/>
        <w:gridCol w:w="1141"/>
        <w:gridCol w:w="829"/>
        <w:gridCol w:w="1244"/>
        <w:gridCol w:w="933"/>
        <w:gridCol w:w="1037"/>
      </w:tblGrid>
      <w:tr>
        <w:trPr>
          <w:jc w:val="center"/>
          <w:trHeight w:val="4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单位改造工程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建设 规模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建筑面积（平方米）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层数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跨度（米）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设备安装内容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工程造价（元）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开工</w:t>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竣工</w:t>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p>
        </w:tc>
      </w:tr>
      <w:tr>
        <w:trPr>
          <w:jc w:val="center"/>
          <w:trHeight w:val="4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vAlign w:val="top"/>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vAlign w:val="top"/>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6" w:type="dxa"/>
            <w:vAlign w:val="top"/>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 w:type="dxa"/>
            <w:vAlign w:val="top"/>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1" w:type="dxa"/>
            <w:vAlign w:val="top"/>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9" w:type="dxa"/>
            <w:vAlign w:val="top"/>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top"/>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top"/>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p>
        </w:tc>
      </w:tr>
      <w:tr>
        <w:trPr>
          <w:jc w:val="center"/>
          <w:trHeight w:val="4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4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4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w:t>
      </w:r>
      <w:bookmarkStart w:id="1005" w:name="_Toc296503225"/>
      <w:r/>
      <w:bookmarkStart w:id="1006" w:name="_Toc296891053"/>
      <w:r/>
      <w:bookmarkStart w:id="1007" w:name="_Toc296347224"/>
      <w:r/>
      <w:bookmarkStart w:id="1008" w:name="_Toc267261692"/>
      <w:r/>
      <w:bookmarkStart w:id="1009" w:name="_Toc296346726"/>
      <w:r/>
      <w:bookmarkStart w:id="1010" w:name="_Toc296891265"/>
      <w:r/>
      <w:bookmarkStart w:id="1011" w:name="_Toc296944564"/>
      <w:r>
        <w:rPr>
          <w:rFonts w:hint="eastAsia" w:ascii="仿宋" w:hAnsi="仿宋" w:eastAsia="仿宋" w:cs="仿宋"/>
          <w:color w:val="000000"/>
          <w:sz w:val="24"/>
          <w:szCs w:val="24"/>
          <w:highlight w:val="none"/>
        </w:rPr>
        <w:t xml:space="preserve">件2：</w:t>
      </w:r>
      <w:bookmarkEnd w:id="1005"/>
      <w:r/>
      <w:bookmarkEnd w:id="1006"/>
      <w:r/>
      <w:bookmarkEnd w:id="1007"/>
      <w:r/>
      <w:bookmarkEnd w:id="1008"/>
      <w:r/>
      <w:bookmarkEnd w:id="1009"/>
      <w:r/>
      <w:bookmarkEnd w:id="1010"/>
      <w:r/>
      <w:bookmarkEnd w:id="1011"/>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发包人供应材料设备一览表</w:t>
      </w:r>
      <w:r/>
    </w:p>
    <w:tbl>
      <w:tblPr>
        <w:tblStyle w:val="88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65"/>
        <w:gridCol w:w="1440"/>
        <w:gridCol w:w="1237"/>
        <w:gridCol w:w="709"/>
        <w:gridCol w:w="851"/>
        <w:gridCol w:w="1373"/>
        <w:gridCol w:w="840"/>
        <w:gridCol w:w="870"/>
        <w:gridCol w:w="1291"/>
        <w:gridCol w:w="729"/>
      </w:tblGrid>
      <w:tr>
        <w:trPr>
          <w:jc w:val="center"/>
        </w:trPr>
        <w:tc>
          <w:tcPr>
            <w:tcBorders>
              <w:top w:val="single" w:color="auto" w:sz="12" w:space="0"/>
              <w:bottom w:val="single" w:color="auto" w:sz="6" w:space="0"/>
            </w:tcBorders>
            <w:tcW w:w="765"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12" w:space="0"/>
              <w:bottom w:val="single" w:color="auto" w:sz="6" w:space="0"/>
            </w:tcBorders>
            <w:tcW w:w="14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材料、</w:t>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设备品种</w:t>
            </w:r>
            <w:r/>
          </w:p>
        </w:tc>
        <w:tc>
          <w:tcPr>
            <w:tcBorders>
              <w:top w:val="single" w:color="auto" w:sz="12" w:space="0"/>
              <w:bottom w:val="single" w:color="auto" w:sz="6" w:space="0"/>
            </w:tcBorders>
            <w:tcW w:w="12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规格型号</w:t>
            </w:r>
            <w:r/>
          </w:p>
        </w:tc>
        <w:tc>
          <w:tcPr>
            <w:tcBorders>
              <w:top w:val="single" w:color="auto" w:sz="12" w:space="0"/>
              <w:bottom w:val="single" w:color="auto" w:sz="6" w:space="0"/>
            </w:tcBorders>
            <w:tcW w:w="70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w:t>
            </w:r>
            <w:r/>
          </w:p>
        </w:tc>
        <w:tc>
          <w:tcPr>
            <w:tcBorders>
              <w:top w:val="single" w:color="auto" w:sz="12" w:space="0"/>
              <w:bottom w:val="single" w:color="auto" w:sz="6" w:space="0"/>
            </w:tcBorders>
            <w:tcW w:w="85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p>
        </w:tc>
        <w:tc>
          <w:tcPr>
            <w:tcBorders>
              <w:top w:val="single" w:color="auto" w:sz="12" w:space="0"/>
              <w:bottom w:val="single" w:color="auto" w:sz="6" w:space="0"/>
            </w:tcBorders>
            <w:tcW w:w="137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单价（元）</w:t>
            </w:r>
            <w:r/>
          </w:p>
        </w:tc>
        <w:tc>
          <w:tcPr>
            <w:tcBorders>
              <w:top w:val="single" w:color="auto" w:sz="12" w:space="0"/>
              <w:bottom w:val="single" w:color="auto" w:sz="6" w:space="0"/>
            </w:tcBorders>
            <w:tcW w:w="8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质量等级</w:t>
            </w:r>
            <w:r/>
          </w:p>
        </w:tc>
        <w:tc>
          <w:tcPr>
            <w:tcBorders>
              <w:top w:val="single" w:color="auto" w:sz="12" w:space="0"/>
              <w:bottom w:val="single" w:color="auto" w:sz="6" w:space="0"/>
            </w:tcBorders>
            <w:tcW w:w="87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供应时间</w:t>
            </w:r>
            <w:r/>
          </w:p>
        </w:tc>
        <w:tc>
          <w:tcPr>
            <w:tcBorders>
              <w:top w:val="single" w:color="auto" w:sz="12" w:space="0"/>
              <w:bottom w:val="single" w:color="auto" w:sz="6" w:space="0"/>
            </w:tcBorders>
            <w:tcW w:w="129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送达地点</w:t>
            </w:r>
            <w:r/>
          </w:p>
        </w:tc>
        <w:tc>
          <w:tcPr>
            <w:tcBorders>
              <w:top w:val="single" w:color="auto" w:sz="12" w:space="0"/>
              <w:bottom w:val="single" w:color="auto" w:sz="6" w:space="0"/>
            </w:tcBorders>
            <w:tcW w:w="72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jc w:val="center"/>
          <w:trHeight w:val="567"/>
        </w:trPr>
        <w:tc>
          <w:tcPr>
            <w:tcBorders>
              <w:top w:val="single" w:color="auto" w:sz="6" w:space="0"/>
              <w:bottom w:val="single" w:color="auto" w:sz="6" w:space="0"/>
            </w:tcBorders>
            <w:tcW w:w="765"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4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2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70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85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37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8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87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29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72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r>
      <w:tr>
        <w:trPr>
          <w:jc w:val="center"/>
          <w:trHeight w:val="567"/>
        </w:trPr>
        <w:tc>
          <w:tcPr>
            <w:tcBorders>
              <w:top w:val="none" w:color="000000" w:sz="4" w:space="0"/>
            </w:tcBorders>
            <w:tcW w:w="765"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4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2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70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85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37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8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87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29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72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7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7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7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7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7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7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7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7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7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7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7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7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7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7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7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4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7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t xml:space="preserve">附件3：</w:t>
      </w:r>
      <w:r/>
    </w:p>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工程质量保修书</w:t>
      </w:r>
      <w:r/>
    </w:p>
    <w:p>
      <w:pPr>
        <w:ind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发包人（全称）：南京城墙保护管理中心</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承包人（全称）：</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发包人和承包人根据《中华人民共和国建筑法》和《建设工程质量管理条例》，经协商一致就</w:t>
      </w:r>
      <w:r>
        <w:rPr>
          <w:rFonts w:hint="eastAsia" w:ascii="仿宋" w:hAnsi="仿宋" w:eastAsia="仿宋" w:cs="仿宋"/>
          <w:b w:val="0"/>
          <w:bCs w:val="0"/>
          <w:color w:val="000000"/>
          <w:sz w:val="24"/>
          <w:szCs w:val="24"/>
          <w:highlight w:val="none"/>
          <w:u w:val="single"/>
          <w:lang w:eastAsia="zh-CN"/>
        </w:rPr>
        <w:t xml:space="preserve">南京石头城遗址公园工程兰圃项目原施工方破产后剩余工程收尾建设项目</w:t>
      </w:r>
      <w:r>
        <w:rPr>
          <w:rFonts w:hint="eastAsia" w:ascii="仿宋" w:hAnsi="仿宋" w:eastAsia="仿宋" w:cs="仿宋"/>
          <w:color w:val="000000"/>
          <w:sz w:val="24"/>
          <w:szCs w:val="24"/>
          <w:highlight w:val="none"/>
        </w:rPr>
        <w:t xml:space="preserve">工程质量保修书。</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一、工程质量保修范围和内容</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承包人在质量保修期内，按照有关法律规定和合同约定，承担工程质量保修责任。</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承包范围内的工程质量问题，包括施工、材料、设备的质量问题。</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二、质量保修期</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根据《建设工程质量管理条例》及有关规定，工程的质量保修期如下：</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1、地基基础工程和主体结构工程为设计文件规定的该工程合理使用年限；</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2、屋面防水工程、有防水要求的卫生间、房间和外墙面的防渗漏为5年；</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3、装修工程为2年；</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4、电气管线、给排水管道、设备安装工程为2年；</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5、供热与供冷系统为2个采</w:t>
      </w:r>
      <w:r>
        <w:rPr>
          <w:rFonts w:hint="eastAsia" w:ascii="仿宋" w:hAnsi="仿宋" w:eastAsia="仿宋" w:cs="仿宋"/>
          <w:color w:val="000000"/>
          <w:sz w:val="24"/>
          <w:szCs w:val="24"/>
          <w:highlight w:val="none"/>
          <w:lang w:val="en-US" w:eastAsia="zh-CN"/>
        </w:rPr>
        <w:t xml:space="preserve">暖</w:t>
      </w:r>
      <w:r>
        <w:rPr>
          <w:rFonts w:hint="eastAsia" w:ascii="仿宋" w:hAnsi="仿宋" w:eastAsia="仿宋" w:cs="仿宋"/>
          <w:color w:val="000000"/>
          <w:sz w:val="24"/>
          <w:szCs w:val="24"/>
          <w:highlight w:val="none"/>
        </w:rPr>
        <w:t xml:space="preserve">期、供冷期；</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6、给排水设施、道路等配套工程为2年；</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其他项目保修期限约定如下：其他工程的质量保修期根据分包合同中的相应质量保修条款执行，若有冲突以最长质量保修年限为准。除上述规定外，应符合中华人民共和国建设部80号令《房屋建筑工程质量保修办法》关于保修期的规定。</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若国家、江苏地区，对上述具体工程的保修期有新的规定时，按新规定执行。</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质量保修期自工程竣工验收合格之日起计算。分单项竣工验收的工程，按单项工程分别计算质量保修期。</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三、缺陷责任期</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工程缺陷责任期为24个月，缺陷责任期自工程通过竣工验收之日起计算。单位工程先于全部工程进行验收，单位工程缺陷责任期自单位工程验收合格之日起算。</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缺陷责任期终止后，发包人应退还剩余的质量保证金。</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四、质量保修责任</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1．属于保修范围、内容的项目，承包人应当在接到保修通知之日起7天内派人保修。承包人不在约定期限内派人保修的，发包人可以委托他人修理，保修费用</w:t>
      </w:r>
      <w:r>
        <w:rPr>
          <w:rFonts w:hint="eastAsia" w:ascii="仿宋" w:hAnsi="仿宋" w:eastAsia="仿宋" w:cs="仿宋"/>
          <w:color w:val="000000"/>
          <w:sz w:val="24"/>
          <w:szCs w:val="24"/>
          <w:highlight w:val="none"/>
          <w:lang w:val="en-US" w:eastAsia="zh-CN"/>
        </w:rPr>
        <w:t xml:space="preserve">由承包人支付</w:t>
      </w:r>
      <w:r>
        <w:rPr>
          <w:rFonts w:hint="eastAsia" w:ascii="仿宋" w:hAnsi="仿宋" w:eastAsia="仿宋" w:cs="仿宋"/>
          <w:color w:val="000000"/>
          <w:sz w:val="24"/>
          <w:szCs w:val="24"/>
          <w:highlight w:val="none"/>
        </w:rPr>
        <w:t xml:space="preserve">。</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2．发生紧急事故需抢修的，承包人在接到事故通知后，应当立即到达事故现场抢修。</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4．质量保修完成后，由发包人组织验收。</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五、保修费用</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保修费用由造成质量缺陷的责任方承担。</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双方约定的其他工程质量保修事项：承包人有义务在合理使用年限内对工程质量问题进行保修，费用由承包人承担，承包人不得拒绝保修，否则视为违约。发包人有权委托其他有资质的施工单位进行维修，由此发生的费用加上5%的管理费由承包人承担，发包人有权依法进行追偿。</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工程质量保修书由发包人、承包人在工程竣工验收前共同签署，作为施工合同附件，其有效期限至保修期满。</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发包人(公章)：                          承包人(公章)：</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                      法定代表人(签字)：</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年月日                                  年月日</w:t>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t xml:space="preserve">附件4：</w:t>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主要建设工程文件目录</w:t>
      </w:r>
      <w:r/>
    </w:p>
    <w:tbl>
      <w:tblPr>
        <w:tblStyle w:val="88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99"/>
        <w:gridCol w:w="1276"/>
        <w:gridCol w:w="1450"/>
        <w:gridCol w:w="1243"/>
        <w:gridCol w:w="1450"/>
        <w:gridCol w:w="1667"/>
      </w:tblGrid>
      <w:tr>
        <w:trPr>
          <w:jc w:val="center"/>
        </w:trPr>
        <w:tc>
          <w:tcPr>
            <w:tcBorders>
              <w:top w:val="single" w:color="auto" w:sz="12" w:space="0"/>
              <w:bottom w:val="single" w:color="auto" w:sz="6" w:space="0"/>
            </w:tcBorders>
            <w:tcW w:w="159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w:t>
            </w:r>
            <w:r/>
          </w:p>
        </w:tc>
        <w:tc>
          <w:tcPr>
            <w:tcBorders>
              <w:top w:val="single" w:color="auto" w:sz="12" w:space="0"/>
              <w:bottom w:val="single" w:color="auto" w:sz="6" w:space="0"/>
            </w:tcBorders>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责任人</w:t>
            </w:r>
            <w:r/>
          </w:p>
        </w:tc>
      </w:tr>
      <w:tr>
        <w:trPr>
          <w:jc w:val="center"/>
          <w:trHeight w:val="567"/>
        </w:trPr>
        <w:tc>
          <w:tcPr>
            <w:tcBorders>
              <w:top w:val="single" w:color="auto" w:sz="6" w:space="0"/>
              <w:bottom w:val="single" w:color="auto" w:sz="6" w:space="0"/>
            </w:tcBorders>
            <w:tcW w:w="1599" w:type="dxa"/>
            <w:vAlign w:val="center"/>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2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24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66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r>
      <w:tr>
        <w:trPr>
          <w:jc w:val="center"/>
          <w:trHeight w:val="567"/>
        </w:trPr>
        <w:tc>
          <w:tcPr>
            <w:tcBorders>
              <w:top w:val="none" w:color="000000" w:sz="4" w:space="0"/>
            </w:tcBorders>
            <w:tcW w:w="159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2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24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66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3"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67"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t xml:space="preserve">附</w:t>
      </w:r>
      <w:bookmarkStart w:id="1012" w:name="_Toc296891055"/>
      <w:r/>
      <w:bookmarkStart w:id="1013" w:name="_Toc296503227"/>
      <w:r/>
      <w:bookmarkStart w:id="1014" w:name="_Toc296891267"/>
      <w:r/>
      <w:bookmarkStart w:id="1015" w:name="_Toc296347226"/>
      <w:r/>
      <w:bookmarkStart w:id="1016" w:name="_Toc296346728"/>
      <w:r/>
      <w:bookmarkStart w:id="1017" w:name="_Toc267261698"/>
      <w:r/>
      <w:bookmarkStart w:id="1018" w:name="_Toc296944566"/>
      <w:r>
        <w:rPr>
          <w:rFonts w:hint="eastAsia" w:ascii="仿宋" w:hAnsi="仿宋" w:eastAsia="仿宋" w:cs="仿宋"/>
          <w:color w:val="000000"/>
          <w:sz w:val="24"/>
          <w:szCs w:val="24"/>
          <w:highlight w:val="none"/>
        </w:rPr>
        <w:t xml:space="preserve">件5：</w:t>
      </w:r>
      <w:bookmarkEnd w:id="1012"/>
      <w:r/>
      <w:bookmarkEnd w:id="1013"/>
      <w:r/>
      <w:bookmarkEnd w:id="1014"/>
      <w:r/>
      <w:bookmarkEnd w:id="1015"/>
      <w:r/>
      <w:bookmarkEnd w:id="1016"/>
      <w:r/>
      <w:bookmarkEnd w:id="1017"/>
      <w:r/>
      <w:bookmarkEnd w:id="1018"/>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承包人用于本工程施工的机械设备表</w:t>
      </w:r>
      <w:r/>
    </w:p>
    <w:tbl>
      <w:tblPr>
        <w:tblStyle w:val="880"/>
        <w:tblW w:w="966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20"/>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02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机械或设</w:t>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备名称</w:t>
            </w:r>
            <w:r/>
          </w:p>
        </w:tc>
        <w:tc>
          <w:tcPr>
            <w:tcBorders>
              <w:top w:val="single" w:color="auto" w:sz="12" w:space="0"/>
              <w:bottom w:val="single" w:color="auto" w:sz="6" w:space="0"/>
            </w:tcBorders>
            <w:tcW w:w="8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p>
        </w:tc>
        <w:tc>
          <w:tcPr>
            <w:tcBorders>
              <w:top w:val="single" w:color="auto" w:sz="12" w:space="0"/>
              <w:bottom w:val="single" w:color="auto" w:sz="6" w:space="0"/>
            </w:tcBorders>
            <w:tcW w:w="88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制造</w:t>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年份</w:t>
            </w:r>
            <w:r/>
          </w:p>
        </w:tc>
        <w:tc>
          <w:tcPr>
            <w:tcBorders>
              <w:top w:val="single" w:color="auto" w:sz="12" w:space="0"/>
              <w:bottom w:val="single" w:color="auto" w:sz="6" w:space="0"/>
            </w:tcBorders>
            <w:tcW w:w="148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生产</w:t>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能力</w:t>
            </w:r>
            <w:r/>
          </w:p>
        </w:tc>
        <w:tc>
          <w:tcPr>
            <w:tcBorders>
              <w:top w:val="single" w:color="auto" w:sz="12" w:space="0"/>
              <w:bottom w:val="single" w:color="auto" w:sz="6" w:space="0"/>
            </w:tcBorders>
            <w:tcW w:w="92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jc w:val="center"/>
          <w:trHeight w:val="567"/>
        </w:trPr>
        <w:tc>
          <w:tcPr>
            <w:tcBorders>
              <w:top w:val="single" w:color="auto" w:sz="6" w:space="0"/>
              <w:bottom w:val="single" w:color="auto" w:sz="6" w:space="0"/>
            </w:tcBorders>
            <w:tcW w:w="102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auto" w:sz="6" w:space="0"/>
              <w:bottom w:val="single" w:color="auto" w:sz="6" w:space="0"/>
            </w:tcBorders>
            <w:tcW w:w="1418"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auto" w:sz="6" w:space="0"/>
              <w:bottom w:val="single" w:color="auto" w:sz="6" w:space="0"/>
            </w:tcBorders>
            <w:tcW w:w="850"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auto" w:sz="6" w:space="0"/>
              <w:bottom w:val="single" w:color="auto" w:sz="6" w:space="0"/>
            </w:tcBorders>
            <w:tcW w:w="1058"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auto" w:sz="6" w:space="0"/>
              <w:bottom w:val="single" w:color="auto" w:sz="6" w:space="0"/>
            </w:tcBorders>
            <w:tcW w:w="880"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pStyle w:val="899"/>
              <w:jc w:val="center"/>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auto" w:sz="6" w:space="0"/>
              <w:bottom w:val="single" w:color="auto" w:sz="6" w:space="0"/>
            </w:tcBorders>
            <w:tcW w:w="148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auto" w:sz="6" w:space="0"/>
              <w:bottom w:val="single" w:color="auto" w:sz="6" w:space="0"/>
            </w:tcBorders>
            <w:tcW w:w="921" w:type="dxa"/>
            <w:vAlign w:val="center"/>
            <w:textDirection w:val="lrTb"/>
            <w:noWrap w:val="false"/>
          </w:tcPr>
          <w:p>
            <w:pPr>
              <w:pStyle w:val="899"/>
              <w:jc w:val="center"/>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67"/>
        </w:trPr>
        <w:tc>
          <w:tcPr>
            <w:tcBorders>
              <w:top w:val="none" w:color="000000" w:sz="4" w:space="0"/>
            </w:tcBorders>
            <w:tcW w:w="102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none" w:color="000000" w:sz="4" w:space="0"/>
            </w:tcBorders>
            <w:tcW w:w="1418"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none" w:color="000000" w:sz="4" w:space="0"/>
            </w:tcBorders>
            <w:tcW w:w="850"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none" w:color="000000" w:sz="4" w:space="0"/>
            </w:tcBorders>
            <w:tcW w:w="1058"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none" w:color="000000" w:sz="4" w:space="0"/>
            </w:tcBorders>
            <w:tcW w:w="880"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none" w:color="000000" w:sz="4" w:space="0"/>
            </w:tcBorders>
            <w:tcW w:w="1020" w:type="dxa"/>
            <w:vAlign w:val="center"/>
            <w:textDirection w:val="lrTb"/>
            <w:noWrap w:val="false"/>
          </w:tcPr>
          <w:p>
            <w:pPr>
              <w:pStyle w:val="899"/>
              <w:jc w:val="center"/>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none" w:color="000000" w:sz="4" w:space="0"/>
            </w:tcBorders>
            <w:tcW w:w="148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none" w:color="000000" w:sz="4" w:space="0"/>
            </w:tcBorders>
            <w:tcW w:w="102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none" w:color="000000" w:sz="4" w:space="0"/>
            </w:tcBorders>
            <w:tcW w:w="921" w:type="dxa"/>
            <w:vAlign w:val="center"/>
            <w:textDirection w:val="lrTb"/>
            <w:noWrap w:val="false"/>
          </w:tcPr>
          <w:p>
            <w:pPr>
              <w:pStyle w:val="899"/>
              <w:jc w:val="center"/>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67"/>
        </w:trPr>
        <w:tc>
          <w:tcPr>
            <w:tcW w:w="102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18"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850"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58"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880"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20" w:type="dxa"/>
            <w:vAlign w:val="center"/>
            <w:textDirection w:val="lrTb"/>
            <w:noWrap w:val="false"/>
          </w:tcPr>
          <w:p>
            <w:pPr>
              <w:pStyle w:val="899"/>
              <w:jc w:val="center"/>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8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2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21" w:type="dxa"/>
            <w:vAlign w:val="center"/>
            <w:textDirection w:val="lrTb"/>
            <w:noWrap w:val="false"/>
          </w:tcPr>
          <w:p>
            <w:pPr>
              <w:pStyle w:val="899"/>
              <w:jc w:val="center"/>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67"/>
        </w:trPr>
        <w:tc>
          <w:tcPr>
            <w:tcW w:w="102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18"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850"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58"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880"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20" w:type="dxa"/>
            <w:vAlign w:val="center"/>
            <w:textDirection w:val="lrTb"/>
            <w:noWrap w:val="false"/>
          </w:tcPr>
          <w:p>
            <w:pPr>
              <w:pStyle w:val="899"/>
              <w:jc w:val="center"/>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8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2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21" w:type="dxa"/>
            <w:vAlign w:val="center"/>
            <w:textDirection w:val="lrTb"/>
            <w:noWrap w:val="false"/>
          </w:tcPr>
          <w:p>
            <w:pPr>
              <w:pStyle w:val="899"/>
              <w:jc w:val="center"/>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67"/>
        </w:trPr>
        <w:tc>
          <w:tcPr>
            <w:tcW w:w="102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18"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850"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58"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880"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20" w:type="dxa"/>
            <w:vAlign w:val="center"/>
            <w:textDirection w:val="lrTb"/>
            <w:noWrap w:val="false"/>
          </w:tcPr>
          <w:p>
            <w:pPr>
              <w:pStyle w:val="899"/>
              <w:jc w:val="center"/>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8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2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21" w:type="dxa"/>
            <w:vAlign w:val="center"/>
            <w:textDirection w:val="lrTb"/>
            <w:noWrap w:val="false"/>
          </w:tcPr>
          <w:p>
            <w:pPr>
              <w:pStyle w:val="899"/>
              <w:jc w:val="center"/>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67"/>
        </w:trPr>
        <w:tc>
          <w:tcPr>
            <w:tcW w:w="102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18"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850"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58"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880"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20" w:type="dxa"/>
            <w:vAlign w:val="center"/>
            <w:textDirection w:val="lrTb"/>
            <w:noWrap w:val="false"/>
          </w:tcPr>
          <w:p>
            <w:pPr>
              <w:pStyle w:val="899"/>
              <w:jc w:val="center"/>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8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2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21" w:type="dxa"/>
            <w:vAlign w:val="center"/>
            <w:textDirection w:val="lrTb"/>
            <w:noWrap w:val="false"/>
          </w:tcPr>
          <w:p>
            <w:pPr>
              <w:pStyle w:val="899"/>
              <w:jc w:val="center"/>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67"/>
        </w:trPr>
        <w:tc>
          <w:tcPr>
            <w:tcW w:w="102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18"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850"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58"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880" w:type="dxa"/>
            <w:vAlign w:val="center"/>
            <w:textDirection w:val="lrTb"/>
            <w:noWrap w:val="false"/>
          </w:tcPr>
          <w:p>
            <w:pPr>
              <w:jc w:val="center"/>
              <w:spacing w:line="24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20" w:type="dxa"/>
            <w:vAlign w:val="center"/>
            <w:textDirection w:val="lrTb"/>
            <w:noWrap w:val="false"/>
          </w:tcPr>
          <w:p>
            <w:pPr>
              <w:pStyle w:val="899"/>
              <w:jc w:val="center"/>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8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20" w:type="dxa"/>
            <w:vAlign w:val="center"/>
            <w:textDirection w:val="lrTb"/>
            <w:noWrap w:val="false"/>
          </w:tcPr>
          <w:p>
            <w:pPr>
              <w:jc w:val="center"/>
              <w:spacing w:line="24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21" w:type="dxa"/>
            <w:vAlign w:val="center"/>
            <w:textDirection w:val="lrTb"/>
            <w:noWrap w:val="false"/>
          </w:tcPr>
          <w:p>
            <w:pPr>
              <w:pStyle w:val="899"/>
              <w:jc w:val="center"/>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67"/>
        </w:trPr>
        <w:tc>
          <w:tcPr>
            <w:tcW w:w="102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02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5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0"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w:t>
      </w:r>
      <w:bookmarkStart w:id="1019" w:name="_Toc296503228"/>
      <w:r/>
      <w:bookmarkStart w:id="1020" w:name="_Toc296891268"/>
      <w:r/>
      <w:bookmarkStart w:id="1021" w:name="_Toc296944567"/>
      <w:r/>
      <w:bookmarkStart w:id="1022" w:name="_Toc267261699"/>
      <w:r/>
      <w:bookmarkStart w:id="1023" w:name="_Toc296891056"/>
      <w:r/>
      <w:bookmarkStart w:id="1024" w:name="_Toc296346729"/>
      <w:r/>
      <w:bookmarkStart w:id="1025" w:name="_Toc296347227"/>
      <w:r>
        <w:rPr>
          <w:rFonts w:hint="eastAsia" w:ascii="仿宋" w:hAnsi="仿宋" w:eastAsia="仿宋" w:cs="仿宋"/>
          <w:color w:val="000000"/>
          <w:sz w:val="24"/>
          <w:szCs w:val="24"/>
          <w:highlight w:val="none"/>
        </w:rPr>
        <w:t xml:space="preserve">件6：</w:t>
      </w:r>
      <w:bookmarkEnd w:id="1019"/>
      <w:r/>
      <w:bookmarkEnd w:id="1020"/>
      <w:r/>
      <w:bookmarkEnd w:id="1021"/>
      <w:r/>
      <w:bookmarkEnd w:id="1022"/>
      <w:r/>
      <w:bookmarkEnd w:id="1023"/>
      <w:r/>
      <w:bookmarkEnd w:id="1024"/>
      <w:r/>
      <w:bookmarkEnd w:id="1025"/>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承包人主要施工管理人员表</w:t>
      </w:r>
      <w:r/>
    </w:p>
    <w:tbl>
      <w:tblPr>
        <w:tblStyle w:val="880"/>
        <w:tblW w:w="96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676"/>
        <w:gridCol w:w="1418"/>
        <w:gridCol w:w="1493"/>
        <w:gridCol w:w="1490"/>
        <w:gridCol w:w="3537"/>
      </w:tblGrid>
      <w:tr>
        <w:trPr>
          <w:jc w:val="center"/>
        </w:trPr>
        <w:tc>
          <w:tcPr>
            <w:tcBorders>
              <w:top w:val="single" w:color="auto" w:sz="12" w:space="0"/>
              <w:bottom w:val="single" w:color="auto" w:sz="6" w:space="0"/>
            </w:tcBorders>
            <w:tcW w:w="16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p>
        </w:tc>
        <w:tc>
          <w:tcPr>
            <w:tcBorders>
              <w:top w:val="single" w:color="auto" w:sz="12" w:space="0"/>
              <w:bottom w:val="single" w:color="auto" w:sz="6" w:space="0"/>
            </w:tcBorders>
            <w:tcW w:w="141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p>
        </w:tc>
        <w:tc>
          <w:tcPr>
            <w:tcBorders>
              <w:top w:val="single" w:color="auto" w:sz="12" w:space="0"/>
              <w:bottom w:val="single" w:color="auto" w:sz="6" w:space="0"/>
            </w:tcBorders>
            <w:tcW w:w="149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职务</w:t>
            </w:r>
            <w:r/>
          </w:p>
        </w:tc>
        <w:tc>
          <w:tcPr>
            <w:tcBorders>
              <w:top w:val="single" w:color="auto" w:sz="12" w:space="0"/>
              <w:bottom w:val="single" w:color="auto" w:sz="6" w:space="0"/>
            </w:tcBorders>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职称</w:t>
            </w:r>
            <w:r/>
          </w:p>
        </w:tc>
        <w:tc>
          <w:tcPr>
            <w:tcBorders>
              <w:top w:val="single" w:color="auto" w:sz="12" w:space="0"/>
              <w:bottom w:val="single" w:color="auto" w:sz="6" w:space="0"/>
            </w:tcBorders>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主要资历、经验及承担过的项目</w:t>
            </w:r>
            <w:r/>
          </w:p>
        </w:tc>
      </w:tr>
      <w:tr>
        <w:trPr>
          <w:jc w:val="center"/>
        </w:trPr>
        <w:tc>
          <w:tcPr>
            <w:gridSpan w:val="5"/>
            <w:tcBorders>
              <w:top w:val="single" w:color="auto" w:sz="6" w:space="0"/>
              <w:bottom w:val="single" w:color="auto" w:sz="6" w:space="0"/>
            </w:tcBorders>
            <w:tcW w:w="9614"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一、总部人员</w:t>
            </w:r>
            <w:r/>
          </w:p>
        </w:tc>
      </w:tr>
      <w:tr>
        <w:trPr>
          <w:jc w:val="center"/>
        </w:trPr>
        <w:tc>
          <w:tcPr>
            <w:tcBorders>
              <w:top w:val="none" w:color="000000" w:sz="4" w:space="0"/>
              <w:bottom w:val="none" w:color="000000" w:sz="4" w:space="0"/>
            </w:tcBorders>
            <w:tcW w:w="16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项目主管</w:t>
            </w:r>
            <w:r/>
          </w:p>
        </w:tc>
        <w:tc>
          <w:tcPr>
            <w:tcBorders>
              <w:top w:val="none" w:color="000000" w:sz="4" w:space="0"/>
            </w:tcBorders>
            <w:tcW w:w="141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49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auto" w:sz="6" w:space="0"/>
              <w:bottom w:val="none" w:color="000000" w:sz="4" w:space="0"/>
            </w:tcBorders>
            <w:tcW w:w="16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none" w:color="000000" w:sz="4" w:space="0"/>
              <w:bottom w:val="none" w:color="000000" w:sz="4" w:space="0"/>
            </w:tcBorders>
            <w:tcW w:w="16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其他人员</w:t>
            </w:r>
            <w:r/>
          </w:p>
        </w:tc>
        <w:tc>
          <w:tcPr>
            <w:tcW w:w="141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none" w:color="000000" w:sz="4" w:space="0"/>
              <w:bottom w:val="none" w:color="000000" w:sz="4" w:space="0"/>
            </w:tcBorders>
            <w:tcW w:w="16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gridSpan w:val="5"/>
            <w:tcBorders>
              <w:top w:val="single" w:color="auto" w:sz="6" w:space="0"/>
              <w:bottom w:val="single" w:color="auto" w:sz="6" w:space="0"/>
            </w:tcBorders>
            <w:tcW w:w="9614"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二、现场人员</w:t>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项目经理</w:t>
            </w:r>
            <w:r/>
          </w:p>
        </w:tc>
        <w:tc>
          <w:tcPr>
            <w:tcW w:w="141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3" w:type="dxa"/>
            <w:vAlign w:val="center"/>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490" w:type="dxa"/>
            <w:vAlign w:val="center"/>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项目副经理</w:t>
            </w:r>
            <w:r/>
          </w:p>
        </w:tc>
        <w:tc>
          <w:tcPr>
            <w:tcW w:w="141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3" w:type="dxa"/>
            <w:vAlign w:val="center"/>
            <w:textDirection w:val="lrTb"/>
            <w:noWrap w:val="false"/>
          </w:tcPr>
          <w:p>
            <w:pPr>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0" w:type="dxa"/>
            <w:vAlign w:val="center"/>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技术负责人</w:t>
            </w:r>
            <w:r/>
          </w:p>
        </w:tc>
        <w:tc>
          <w:tcPr>
            <w:tcW w:w="141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3" w:type="dxa"/>
            <w:vAlign w:val="center"/>
            <w:textDirection w:val="lrTb"/>
            <w:noWrap w:val="false"/>
          </w:tcPr>
          <w:p>
            <w:pPr>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造价管理</w:t>
            </w:r>
            <w:r/>
          </w:p>
        </w:tc>
        <w:tc>
          <w:tcPr>
            <w:tcW w:w="1418" w:type="dxa"/>
            <w:vAlign w:val="top"/>
            <w:textDirection w:val="lrTb"/>
            <w:noWrap w:val="false"/>
          </w:tcPr>
          <w:p>
            <w:pPr>
              <w:jc w:val="left"/>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3" w:type="dxa"/>
            <w:vAlign w:val="center"/>
            <w:textDirection w:val="lrTb"/>
            <w:noWrap w:val="false"/>
          </w:tcPr>
          <w:p>
            <w:pPr>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0" w:type="dxa"/>
            <w:vAlign w:val="center"/>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质量管理</w:t>
            </w:r>
            <w:r/>
          </w:p>
        </w:tc>
        <w:tc>
          <w:tcPr>
            <w:tcW w:w="1418" w:type="dxa"/>
            <w:vAlign w:val="top"/>
            <w:textDirection w:val="lrTb"/>
            <w:noWrap w:val="false"/>
          </w:tcPr>
          <w:p>
            <w:pPr>
              <w:jc w:val="left"/>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3" w:type="dxa"/>
            <w:vAlign w:val="center"/>
            <w:textDirection w:val="lrTb"/>
            <w:noWrap w:val="false"/>
          </w:tcPr>
          <w:p>
            <w:pPr>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材料管理</w:t>
            </w:r>
            <w:r/>
          </w:p>
        </w:tc>
        <w:tc>
          <w:tcPr>
            <w:tcW w:w="1418" w:type="dxa"/>
            <w:vAlign w:val="top"/>
            <w:textDirection w:val="lrTb"/>
            <w:noWrap w:val="false"/>
          </w:tcPr>
          <w:p>
            <w:pPr>
              <w:jc w:val="left"/>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3" w:type="dxa"/>
            <w:vAlign w:val="center"/>
            <w:textDirection w:val="lrTb"/>
            <w:noWrap w:val="false"/>
          </w:tcPr>
          <w:p>
            <w:pPr>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计划管理</w:t>
            </w:r>
            <w:r/>
          </w:p>
        </w:tc>
        <w:tc>
          <w:tcPr>
            <w:tcW w:w="1418" w:type="dxa"/>
            <w:vAlign w:val="top"/>
            <w:textDirection w:val="lrTb"/>
            <w:noWrap w:val="false"/>
          </w:tcPr>
          <w:p>
            <w:pPr>
              <w:jc w:val="left"/>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3" w:type="dxa"/>
            <w:vAlign w:val="center"/>
            <w:textDirection w:val="lrTb"/>
            <w:noWrap w:val="false"/>
          </w:tcPr>
          <w:p>
            <w:pPr>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安全管理</w:t>
            </w:r>
            <w:r/>
          </w:p>
        </w:tc>
        <w:tc>
          <w:tcPr>
            <w:tcW w:w="1418" w:type="dxa"/>
            <w:vAlign w:val="top"/>
            <w:textDirection w:val="lrTb"/>
            <w:noWrap w:val="false"/>
          </w:tcPr>
          <w:p>
            <w:pPr>
              <w:jc w:val="left"/>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3" w:type="dxa"/>
            <w:vAlign w:val="center"/>
            <w:textDirection w:val="lrTb"/>
            <w:noWrap w:val="false"/>
          </w:tcPr>
          <w:p>
            <w:pPr>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auto" w:sz="6" w:space="0"/>
            </w:tcBorders>
            <w:tcW w:w="1676" w:type="dxa"/>
            <w:vAlign w:val="center"/>
            <w:vMerge w:val="restart"/>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其他人员</w:t>
            </w:r>
            <w:r/>
          </w:p>
        </w:tc>
        <w:tc>
          <w:tcPr>
            <w:tcW w:w="1418" w:type="dxa"/>
            <w:vAlign w:val="top"/>
            <w:textDirection w:val="lrTb"/>
            <w:noWrap w:val="false"/>
          </w:tcPr>
          <w:p>
            <w:pPr>
              <w:jc w:val="left"/>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3" w:type="dxa"/>
            <w:vAlign w:val="center"/>
            <w:textDirection w:val="lrTb"/>
            <w:noWrap w:val="false"/>
          </w:tcPr>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676" w:type="dxa"/>
            <w:vAlign w:val="center"/>
            <w:vMerge w:val="continue"/>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bottom w:val="none" w:color="000000" w:sz="4" w:space="0"/>
            </w:tcBorders>
            <w:tcW w:w="1418" w:type="dxa"/>
            <w:vAlign w:val="top"/>
            <w:textDirection w:val="lrTb"/>
            <w:noWrap w:val="false"/>
          </w:tcPr>
          <w:p>
            <w:pPr>
              <w:jc w:val="center"/>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bottom w:val="none" w:color="000000" w:sz="4" w:space="0"/>
            </w:tcBorders>
            <w:tcW w:w="149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bottom w:val="none" w:color="000000" w:sz="4" w:space="0"/>
            </w:tcBorders>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bottom w:val="none" w:color="000000" w:sz="4" w:space="0"/>
            </w:tcBorders>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676" w:type="dxa"/>
            <w:vAlign w:val="center"/>
            <w:vMerge w:val="continue"/>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jc w:val="center"/>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676" w:type="dxa"/>
            <w:vAlign w:val="center"/>
            <w:vMerge w:val="continue"/>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jc w:val="center"/>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676" w:type="dxa"/>
            <w:vAlign w:val="center"/>
            <w:vMerge w:val="continue"/>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jc w:val="center"/>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49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bottom w:val="single" w:color="auto" w:sz="12" w:space="0"/>
            </w:tcBorders>
            <w:tcW w:w="1676" w:type="dxa"/>
            <w:vAlign w:val="center"/>
            <w:vMerge w:val="continue"/>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bottom w:val="single" w:color="auto" w:sz="12" w:space="0"/>
            </w:tcBorders>
            <w:tcW w:w="1418" w:type="dxa"/>
            <w:vAlign w:val="top"/>
            <w:textDirection w:val="lrTb"/>
            <w:noWrap w:val="false"/>
          </w:tcPr>
          <w:p>
            <w:pPr>
              <w:jc w:val="center"/>
              <w:spacing w:line="276"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bottom w:val="single" w:color="auto" w:sz="12" w:space="0"/>
            </w:tcBorders>
            <w:tcW w:w="1493"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bottom w:val="single" w:color="auto" w:sz="12" w:space="0"/>
            </w:tcBorders>
            <w:tcW w:w="1490"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bottom w:val="single" w:color="auto" w:sz="12" w:space="0"/>
            </w:tcBorders>
            <w:tcW w:w="3537"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w:t>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-1：材料暂估价表</w:t>
      </w:r>
      <w:r/>
    </w:p>
    <w:tbl>
      <w:tblPr>
        <w:tblStyle w:val="88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6"/>
        <w:gridCol w:w="1984"/>
        <w:gridCol w:w="851"/>
        <w:gridCol w:w="774"/>
        <w:gridCol w:w="1352"/>
        <w:gridCol w:w="1418"/>
        <w:gridCol w:w="1701"/>
      </w:tblGrid>
      <w:tr>
        <w:trPr>
          <w:jc w:val="center"/>
        </w:trPr>
        <w:tc>
          <w:tcPr>
            <w:tcBorders>
              <w:top w:val="single" w:color="auto" w:sz="12" w:space="0"/>
              <w:bottom w:val="single" w:color="auto" w:sz="6" w:space="0"/>
            </w:tcBorders>
            <w:tcW w:w="856"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12" w:space="0"/>
              <w:bottom w:val="single" w:color="auto" w:sz="6" w:space="0"/>
            </w:tcBorders>
            <w:tcW w:w="1984"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p>
        </w:tc>
        <w:tc>
          <w:tcPr>
            <w:tcBorders>
              <w:top w:val="single" w:color="auto" w:sz="12" w:space="0"/>
              <w:bottom w:val="single" w:color="auto" w:sz="6" w:space="0"/>
            </w:tcBorders>
            <w:tcW w:w="85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w:t>
            </w:r>
            <w:r/>
          </w:p>
        </w:tc>
        <w:tc>
          <w:tcPr>
            <w:tcBorders>
              <w:top w:val="single" w:color="auto" w:sz="12" w:space="0"/>
              <w:bottom w:val="single" w:color="auto" w:sz="6" w:space="0"/>
            </w:tcBorders>
            <w:tcW w:w="774"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p>
        </w:tc>
        <w:tc>
          <w:tcPr>
            <w:tcBorders>
              <w:top w:val="single" w:color="auto" w:sz="12" w:space="0"/>
              <w:bottom w:val="single" w:color="auto" w:sz="6" w:space="0"/>
            </w:tcBorders>
            <w:tcW w:w="1352"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单价（元）</w:t>
            </w:r>
            <w:r/>
          </w:p>
        </w:tc>
        <w:tc>
          <w:tcPr>
            <w:tcBorders>
              <w:top w:val="single" w:color="auto" w:sz="12" w:space="0"/>
              <w:bottom w:val="single" w:color="auto" w:sz="6" w:space="0"/>
            </w:tcBorders>
            <w:tcW w:w="1418"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合价（元）</w:t>
            </w:r>
            <w:r/>
          </w:p>
        </w:tc>
        <w:tc>
          <w:tcPr>
            <w:tcBorders>
              <w:top w:val="single" w:color="auto" w:sz="12" w:space="0"/>
              <w:bottom w:val="single" w:color="auto" w:sz="6" w:space="0"/>
            </w:tcBorders>
            <w:tcW w:w="1701" w:type="dxa"/>
            <w:vAlign w:val="center"/>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jc w:val="center"/>
        </w:trPr>
        <w:tc>
          <w:tcPr>
            <w:tcBorders>
              <w:top w:val="single" w:color="auto" w:sz="6" w:space="0"/>
              <w:bottom w:val="single" w:color="auto" w:sz="6" w:space="0"/>
            </w:tcBorders>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r>
      <w:tr>
        <w:trPr>
          <w:jc w:val="center"/>
        </w:trPr>
        <w:tc>
          <w:tcPr>
            <w:tcBorders>
              <w:top w:val="none" w:color="000000" w:sz="4" w:space="0"/>
            </w:tcBorders>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5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br w:type="page" w:clear="all"/>
      </w:r>
      <w:r/>
    </w:p>
    <w:p>
      <w:pPr>
        <w:spacing w:line="276"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-2：工程设备暂估价表</w:t>
      </w:r>
      <w:r/>
    </w:p>
    <w:tbl>
      <w:tblPr>
        <w:tblStyle w:val="88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1"/>
        <w:gridCol w:w="1984"/>
        <w:gridCol w:w="851"/>
        <w:gridCol w:w="774"/>
        <w:gridCol w:w="1352"/>
        <w:gridCol w:w="1418"/>
        <w:gridCol w:w="1701"/>
      </w:tblGrid>
      <w:tr>
        <w:trPr>
          <w:jc w:val="center"/>
        </w:trPr>
        <w:tc>
          <w:tcPr>
            <w:tcBorders>
              <w:top w:val="single" w:color="auto" w:sz="12" w:space="0"/>
              <w:bottom w:val="single" w:color="auto" w:sz="6" w:space="0"/>
            </w:tcBorders>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12" w:space="0"/>
              <w:bottom w:val="single" w:color="auto" w:sz="6" w:space="0"/>
            </w:tcBorders>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p>
        </w:tc>
        <w:tc>
          <w:tcPr>
            <w:tcBorders>
              <w:top w:val="single" w:color="auto" w:sz="12" w:space="0"/>
              <w:bottom w:val="single" w:color="auto" w:sz="6" w:space="0"/>
            </w:tcBorders>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w:t>
            </w:r>
            <w:r/>
          </w:p>
        </w:tc>
        <w:tc>
          <w:tcPr>
            <w:tcBorders>
              <w:top w:val="single" w:color="auto" w:sz="12" w:space="0"/>
              <w:bottom w:val="single" w:color="auto" w:sz="6" w:space="0"/>
            </w:tcBorders>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p>
        </w:tc>
        <w:tc>
          <w:tcPr>
            <w:tcBorders>
              <w:top w:val="single" w:color="auto" w:sz="12" w:space="0"/>
              <w:bottom w:val="single" w:color="auto" w:sz="6" w:space="0"/>
            </w:tcBorders>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jc w:val="center"/>
        </w:trPr>
        <w:tc>
          <w:tcPr>
            <w:tcBorders>
              <w:top w:val="single" w:color="auto" w:sz="6" w:space="0"/>
              <w:bottom w:val="single" w:color="auto" w:sz="6" w:space="0"/>
            </w:tcBorders>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r>
      <w:tr>
        <w:trPr>
          <w:jc w:val="center"/>
        </w:trPr>
        <w:tc>
          <w:tcPr>
            <w:tcBorders>
              <w:top w:val="none" w:color="000000" w:sz="4" w:space="0"/>
            </w:tcBorders>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52"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01"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-3：专业工程暂估价表</w:t>
      </w:r>
      <w:r/>
    </w:p>
    <w:tbl>
      <w:tblPr>
        <w:tblStyle w:val="88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12" w:space="0"/>
              <w:bottom w:val="single" w:color="auto" w:sz="6" w:space="0"/>
            </w:tcBorders>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专业工程名称</w:t>
            </w:r>
            <w:r/>
          </w:p>
        </w:tc>
        <w:tc>
          <w:tcPr>
            <w:tcBorders>
              <w:top w:val="single" w:color="auto" w:sz="12" w:space="0"/>
              <w:bottom w:val="single" w:color="auto" w:sz="6" w:space="0"/>
            </w:tcBorders>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工程内容</w:t>
            </w:r>
            <w:r/>
          </w:p>
        </w:tc>
        <w:tc>
          <w:tcPr>
            <w:tcBorders>
              <w:top w:val="single" w:color="auto" w:sz="12" w:space="0"/>
              <w:bottom w:val="single" w:color="auto" w:sz="6" w:space="0"/>
            </w:tcBorders>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金额</w:t>
            </w:r>
            <w:r/>
          </w:p>
        </w:tc>
      </w:tr>
      <w:tr>
        <w:trPr>
          <w:jc w:val="center"/>
        </w:trPr>
        <w:tc>
          <w:tcPr>
            <w:tcBorders>
              <w:top w:val="single" w:color="auto" w:sz="6" w:space="0"/>
              <w:bottom w:val="single" w:color="auto" w:sz="6" w:space="0"/>
            </w:tcBorders>
            <w:tcW w:w="879" w:type="dxa"/>
            <w:vAlign w:val="top"/>
            <w:textDirection w:val="lrTb"/>
            <w:noWrap w:val="false"/>
          </w:tcPr>
          <w:p>
            <w:pPr>
              <w:spacing w:line="276"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984" w:type="dxa"/>
            <w:vAlign w:val="top"/>
            <w:textDirection w:val="lrTb"/>
            <w:noWrap w:val="false"/>
          </w:tcPr>
          <w:p>
            <w:pPr>
              <w:spacing w:line="276"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4678" w:type="dxa"/>
            <w:vAlign w:val="top"/>
            <w:textDirection w:val="lrTb"/>
            <w:noWrap w:val="false"/>
          </w:tcPr>
          <w:p>
            <w:pPr>
              <w:spacing w:line="276"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c>
          <w:tcPr>
            <w:tcBorders>
              <w:top w:val="single" w:color="auto" w:sz="6" w:space="0"/>
              <w:bottom w:val="single" w:color="auto" w:sz="6" w:space="0"/>
            </w:tcBorders>
            <w:tcW w:w="1276" w:type="dxa"/>
            <w:vAlign w:val="top"/>
            <w:textDirection w:val="lrTb"/>
            <w:noWrap w:val="false"/>
          </w:tcPr>
          <w:p>
            <w:pPr>
              <w:spacing w:line="276"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r>
      <w:tr>
        <w:trPr>
          <w:jc w:val="center"/>
        </w:trPr>
        <w:tc>
          <w:tcPr>
            <w:tcBorders>
              <w:top w:val="none" w:color="000000" w:sz="4" w:space="0"/>
            </w:tcBorders>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none" w:color="000000" w:sz="4" w:space="0"/>
            </w:tcBorders>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tcBorders>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879"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84"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678"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gridSpan w:val="4"/>
            <w:tcW w:w="8817" w:type="dxa"/>
            <w:vAlign w:val="top"/>
            <w:textDirection w:val="lrTb"/>
            <w:noWrap w:val="false"/>
          </w:tcPr>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小计：</w:t>
            </w:r>
            <w:r/>
          </w:p>
        </w:tc>
      </w:tr>
    </w:tbl>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w:t>
      </w:r>
      <w:r/>
    </w:p>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安全生产责任协议书</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甲方（全称）：</w:t>
      </w:r>
      <w:r>
        <w:rPr>
          <w:rFonts w:hint="eastAsia" w:ascii="仿宋" w:hAnsi="仿宋" w:eastAsia="仿宋" w:cs="仿宋"/>
          <w:color w:val="000000"/>
          <w:sz w:val="24"/>
          <w:szCs w:val="24"/>
          <w:highlight w:val="none"/>
          <w:u w:val="single"/>
          <w:lang w:eastAsia="zh-CN"/>
        </w:rPr>
        <w:t xml:space="preserve">南京城墙保护管理中心</w:t>
      </w:r>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乙方（全称）：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为落实安全生产的管理要求，确保工程建设的顺利进行，经甲、乙双方共同协商，一致同意如下：</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甲方在施工开始前向乙方提交必要的施工场地，明确乙方安全生产管理的责任区域和要求，乙方负责施工现场的安全管理工作，是施工现场的安全管理的责任单位。乙方必须建立安全生产保证体系，其相关文件报甲方备案。</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二、甲方可以组织和督促乙方开展安全达标活动；及时传达和部署上级的有关安全生产精神和要求，定期听取乙方的意见和要求。加强安全生产的指导和协调。</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三、甲方有权组织对乙方安全规范作业、文明施工情况的检查，定期组织考核；对乙方及有关人员在安全生产工作中有突出贡献或成绩显著的集体、个人可以给予表彰和物</w:t>
      </w:r>
      <w:r>
        <w:rPr>
          <w:rFonts w:hint="eastAsia" w:ascii="仿宋" w:hAnsi="仿宋" w:eastAsia="仿宋" w:cs="仿宋"/>
          <w:color w:val="000000"/>
          <w:sz w:val="24"/>
          <w:szCs w:val="24"/>
          <w:highlight w:val="none"/>
          <w:lang w:val="en-US" w:eastAsia="zh-CN"/>
        </w:rPr>
        <w:t xml:space="preserve">质</w:t>
      </w:r>
      <w:r>
        <w:rPr>
          <w:rFonts w:hint="eastAsia" w:ascii="仿宋" w:hAnsi="仿宋" w:eastAsia="仿宋" w:cs="仿宋"/>
          <w:color w:val="000000"/>
          <w:sz w:val="24"/>
          <w:szCs w:val="24"/>
          <w:highlight w:val="none"/>
        </w:rPr>
        <w:t xml:space="preserve">奖励。对乙方及有关人员发生的违章、违法行为和存在的问题以及在安全生产、文明施工等创优达标活动中不积极配合的，甲方有权进行教育、责成其限期整改。对责任单位每次处罚200—500元不等。对未按要求限期整改的或整改不力、情节严重并造成一定后果的，对责任单位每次处罚1000元一2000元不等。</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四、凡工地内发生生产事故或重大人员伤亡的，甲方派员参与劳动行政部门、司法机关调查处理。甲方可按其造成的后果及影响，对责任单位以按责任违约给予一次性经济的处理。责任违约的经济处理按《发包工程安全抵押金实施细则》扣除。事故造成的经济损失及因乙方责任给甲方造成的连带经济损失全部由乙方承担。</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五、乙方要严格贯彻执行国家和本市颁发的有关安全生产的法律、法规严格按照</w:t>
      </w:r>
      <w:r>
        <w:rPr>
          <w:rFonts w:hint="eastAsia" w:ascii="仿宋" w:hAnsi="仿宋" w:eastAsia="仿宋" w:cs="仿宋"/>
          <w:color w:val="000000"/>
          <w:sz w:val="24"/>
          <w:szCs w:val="24"/>
          <w:highlight w:val="none"/>
          <w:lang w:val="en-US" w:eastAsia="zh-CN"/>
        </w:rPr>
        <w:t xml:space="preserve">中华人民共和国住房和城乡建设部公告第1204号“关于发布行业标准《建筑施工安全检查标准》的公告”（编号JGJ59-2011）的要求加强内部安全管理</w:t>
      </w:r>
      <w:r>
        <w:rPr>
          <w:rFonts w:hint="eastAsia" w:ascii="仿宋" w:hAnsi="仿宋" w:eastAsia="仿宋" w:cs="仿宋"/>
          <w:color w:val="000000"/>
          <w:sz w:val="24"/>
          <w:szCs w:val="24"/>
          <w:highlight w:val="none"/>
        </w:rPr>
        <w:t xml:space="preserve">，落实各项安全防护措施，确保工程建设中不发生重大伤亡事故。</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六、乙方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深基坑开挖必须按科技委审查批准的方案实施。</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七、乙方进入工</w:t>
      </w:r>
      <w:r>
        <w:rPr>
          <w:rFonts w:hint="eastAsia" w:ascii="仿宋" w:hAnsi="仿宋" w:eastAsia="仿宋" w:cs="仿宋"/>
          <w:color w:val="000000"/>
          <w:sz w:val="24"/>
          <w:szCs w:val="24"/>
          <w:highlight w:val="none"/>
        </w:rPr>
        <w:t xml:space="preserve">地后应明确落实施工现场安全生产第一责任人。根据建设部办公厅2000年10号文件要求配置专职安全管理人员。即施工人员超过50人的工地必须配置专职安全管理人员；工程造价在1000万元以上的工地，必须配置2—3名管理安全生产工作人员；工程造价在5000万元以上的工地，要按专业设置专职安全员，组成安全管理组负责工地的安全生产管理工作。并将名单报甲方备案。乙方要建立健全安全生产保证体系，落实各级安全责任制，完善各项安全生产制度(包括奖惩制度)；按照“谁施工谁负责”的原则，负责单位内部和施工责任区域的安全生产管理工作。</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八、乙方对各分包单位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九、乙方要按照“安全自查，隐患自改、责任自负”的原则加强对施工责任区的日常安全检查。及时制止和处理各类违章违法行为。对查获的隐患要及时落实整改措施，消除隐患。</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十、乙方应主动接受甲方在安全生产工作上的业务指导，检查和督促，服从管理；对甲方的工作布置和组织的活动要积极贯彻实施和参加。对甲方给予因责任违约的经济处理如有异议可要求复核。对甲方工作人员利用职权营私舞弊、有意刁难的违法行为，有权检举揭发，要求处理。</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十一、乙方因疏于管理违章违法作业发生安全事故或造成人员伤亡的，应在积极抢救受伤人员、保护现场的同时，严格按安全事故上报的规定时限向甲方和当地劳动行政部门汇报，不得迟报瞒报。</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十二、本协议中未涉及的有关条款，甲、乙双方可根据需要协商补充修改。如遇有国家和本市的有关法规不符的，应按国家和本市的有关法规执行。</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十三、本协议作为甲、乙双方工程合同的附件，在工程合同签约后生效，与工程合同具有同等法律效力。工程合同期满，本协议书终止。</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以下无正文：</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甲方(盖章)：                          乙方(盖章)：</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法定代表人（签字或签章）：            法定代表人（签字或签章）：</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                          年   月   日</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w:t>
      </w:r>
      <w:r/>
    </w:p>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廉政协议</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为了确保</w:t>
      </w:r>
      <w:r>
        <w:rPr>
          <w:rFonts w:hint="eastAsia" w:ascii="仿宋" w:hAnsi="仿宋" w:eastAsia="仿宋" w:cs="仿宋"/>
          <w:color w:val="000000"/>
          <w:sz w:val="24"/>
          <w:szCs w:val="24"/>
          <w:highlight w:val="none"/>
          <w:u w:val="single"/>
          <w:lang w:eastAsia="zh-CN"/>
        </w:rPr>
        <w:t xml:space="preserve">南京石头城遗址公园工程兰圃项目原施工方破产后剩余工程收尾建设项目</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rPr>
        <w:t xml:space="preserve">顺利进行，防止各种腐败的发生，根据国家和江苏省、南京市有关建设工程廉政建设的规定，特订立本协议如下：</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一、双方应当自觉遵守国家和江苏省、南京市有关建设工程廉政建设的规定。</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二、发包人方面（即建设单位）：</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1、发包人及其工作人员不得以任何形式向承包商索要和收授回扣等好处。</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2、发包人工作人员应当保持与承包人工作人员的正常业务交往，不得接受承包人的礼金、有价证券和贵重物品，不得在承包人报销任何应由个人支付的费用。</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3、发包人工作人员不得参加可能对公正执行公务有影响的宴请和娱乐活动。</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4、发包人工作人员不得要求或则接受承包人为其住房装修、婚丧嫁娶、家属和子女的工作安排、旅游以及出国等提供方便。</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5、发包人工作人员不得向承包人介绍家属或则亲友从事与发包人工程有关的经济活动。</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三、承包人方面：</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1、承包人应通过正常途径开展相应业务工作，不得向发包人工作人员赠送礼金、有价证券和贵重物品等。</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2、承包人不得为谋取私利擅自与发包人工作人员就工程承包、工程费用、材料设备供应、工程量变动、工程验收、工程质量问题处理等进行私下商谈或则达成默契。</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3、承包人不得以任何理由、邀请发包人工作人员外出旅游和进入营业性高档娱乐场所。</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4、承包人不得为发包人工作人员购置或者提供通讯工具、交通工具、家电、高档办公用品等物品。</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承包人如发现发包人工作人员有违反上述协议者，应向发包人主要领导或发包人上级单位举报，发包人不得找任何借口对承包人进行报复，发包人对举报属实和严格遵守廉洁协议的承包人，在同等条件下给予承接后续工程的优先投标权。</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四、发包人发现承包人有违反本协或则采用任何手段行贿发包人工作人员发包人，业主根据具体情节和造成的后果追究承包人工程合同造价1%-5%的违约金, 由此给发包人单位造成的损失均由承包人承担。</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以下无正文：</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发包人（公章）：                        承包人（公章）：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                     法定代表人：(签字)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年   月  日                             年   月  日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t xml:space="preserve">附件1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w:t>
      </w:r>
      <w:r/>
    </w:p>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安全施工与文明现场协议书</w:t>
      </w:r>
      <w:r/>
    </w:p>
    <w:p>
      <w:pPr>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发包人(全称): </w:t>
      </w:r>
      <w:r>
        <w:rPr>
          <w:rFonts w:hint="eastAsia" w:ascii="仿宋" w:hAnsi="仿宋" w:eastAsia="仿宋" w:cs="仿宋"/>
          <w:color w:val="000000"/>
          <w:sz w:val="24"/>
          <w:szCs w:val="24"/>
          <w:highlight w:val="none"/>
          <w:u w:val="single"/>
          <w:lang w:eastAsia="zh-CN"/>
        </w:rPr>
        <w:t xml:space="preserve">南京城墙保护管理中心</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承包人(全称)：</w:t>
      </w:r>
      <w:r>
        <w:rPr>
          <w:rFonts w:hint="eastAsia" w:ascii="仿宋" w:hAnsi="仿宋" w:eastAsia="仿宋" w:cs="仿宋"/>
          <w:color w:val="000000"/>
          <w:sz w:val="24"/>
          <w:szCs w:val="24"/>
          <w:highlight w:val="none"/>
          <w:u w:val="single"/>
        </w:rPr>
        <w:t xml:space="preserve">                           </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根据有关法律法规及省市有关文件精神，结合本工程特点及安全施工与文明现场的要求，双方签订本安全施工与文明现场协议，本附件系本合同的组成文件。</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一、工程概况：见甲、乙双方施工合同。</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二、安全生产目标：安全生产无事故。</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三、甲方职责：</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3.1甲方委托本工程监理单位按照国家有关规定检查、指导乙方的安全施工及文明现场管理工作。</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3.2协调各施工单位之间的交叉关系、施工场地布置等。</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四、乙方职责：</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4.1工程项目主要负责人 为安全生产责任人，并建立安全文明生产管理小组。</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4.2结合本工程实际情况及相关规定，具体制定并在施工中认真执行安全生产条例及实施细则。内容须包括以下方面：</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4.2.1 施工现场安全防护工作要按有关规定落实到位；</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4.2.2 对职工进行安全文明教育；</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4.2.3严格遵守安全生产纪律及各项规定；</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4.2.4做好场容场貌工作包括工地围挡、道路场地、材料堆施等；</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4.2.5保持工地卫生状况（职工宿舍、食堂、办公室、厕所、楼地面等）良好；做好防疫工作；</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4.2.6做</w:t>
      </w:r>
      <w:r>
        <w:rPr>
          <w:rFonts w:hint="eastAsia" w:ascii="仿宋" w:hAnsi="仿宋" w:eastAsia="仿宋" w:cs="仿宋"/>
          <w:color w:val="000000"/>
          <w:sz w:val="24"/>
          <w:szCs w:val="24"/>
          <w:highlight w:val="none"/>
          <w:lang w:val="en-US" w:eastAsia="zh-CN"/>
        </w:rPr>
        <w:t xml:space="preserve">好</w:t>
      </w:r>
      <w:r>
        <w:rPr>
          <w:rFonts w:hint="eastAsia" w:ascii="仿宋" w:hAnsi="仿宋" w:eastAsia="仿宋" w:cs="仿宋"/>
          <w:color w:val="000000"/>
          <w:sz w:val="24"/>
          <w:szCs w:val="24"/>
          <w:highlight w:val="none"/>
        </w:rPr>
        <w:t xml:space="preserve">爱民便民及其它工作；</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4.2.7做好与相关部门及相关施工单位的协调与配合；</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4.2.8有关法律、法规、文件要求的其它工作。</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4.3指定专人配合监理单位做好安全施工日志。</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5.1一般性违章作业每发生一次其违约金不少于100元人民币。</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5.2重大违章作业并造成一定后果，每发生一次其违约金不少于1000元人民币。</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六、为确保工程高效、顺利地进行，乙方承诺：</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6.1乙方及其下属人员在与其他部门、单位、个人或在乙方内部之间发生矛盾时，都必须采取友好协商的形式予以解决。</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6.2乙方确保在本工程范围内乙方的任何人员不以任何理由出现任何暴力行为。</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如乙方有违反上述约定的行为，甲方将视该行为为乙方的部分违约。甲方有权要求乙方将当事人清退出施工现场，同时要求乙方承担每发生一次不少于2000元人民币（当事人10人以下）或5000元人民币（当事人10人以上）的违约金，该违约金将直接从工程进度款中扣除。</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七、在乙方工程范围内出现任何安全事故均由乙方负责处理，同时本协议不免除乙方造成不良后果所应承担的法律责任及其它责任。</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八、本协议经签字盖章后生效。</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九、本协议书作为施工合同附件，由发包人、承包人双方共同签署。</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发包人（公章）：                         承包人（公章）：</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法定代表人或授权委托人：                法定代表人或授权委托人：</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（签字或盖章）                          （签字或盖章）</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年   月   日                           年   月   日</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附件11</w:t>
      </w:r>
      <w:r/>
    </w:p>
    <w:p>
      <w:pPr>
        <w:pStyle w:val="1428"/>
        <w:ind w:firstLine="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9"/>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项目负责人常驻现场承诺书</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致（发包人）：</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我公司在此郑重承诺：我公司项目负责人确保常驻现场，每天不少于8小时，每周在现场工作不少于5天。如有夜间施工的情况，项目负责人必确保全程在施工现场。</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929"/>
        <w:jc w:val="righ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单位名称（公章）：</w:t>
      </w:r>
      <w:r/>
    </w:p>
    <w:p>
      <w:pPr>
        <w:pStyle w:val="929"/>
        <w:jc w:val="righ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法定代表人（盖章）：</w:t>
      </w:r>
      <w:r/>
    </w:p>
    <w:p>
      <w:pPr>
        <w:pStyle w:val="929"/>
        <w:jc w:val="righ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日期：年月日</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附件12</w:t>
      </w:r>
      <w:r/>
    </w:p>
    <w:p>
      <w:pPr>
        <w:pStyle w:val="929"/>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不拖欠民工工资承诺书</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致：</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我们在此郑重承诺，在的整个建设期间，我们决不拖欠施工人员的工资，如有拖欠施工人员工资情况发生，与贵单位无关，由我方承担一切后果和责任。</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929"/>
        <w:jc w:val="righ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承包人（公章）：</w:t>
      </w:r>
      <w:r/>
    </w:p>
    <w:p>
      <w:pPr>
        <w:pStyle w:val="929"/>
        <w:jc w:val="righ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法定代表人（盖章）：</w:t>
      </w:r>
      <w:r/>
    </w:p>
    <w:p>
      <w:pPr>
        <w:pStyle w:val="929"/>
        <w:jc w:val="righ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年月日</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附件13</w:t>
      </w:r>
      <w:r/>
    </w:p>
    <w:p>
      <w:pPr>
        <w:pStyle w:val="929"/>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履约担保</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（发包人名称）：</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鉴于（发包人名称，以下简称“发包人”）与（承包人名称）（以下称“承包人”）于年月日就（工程名称）施工及有关事项协商一致共同签订《建设工程施工合同》。我方愿意无条件地、不可撤销地就承包人履行与你方签订的合同，向你方提供连带责任担保。</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 担保金额人民币（大写）元（¥）。</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 担保有效期自你方与承包人签订的合同生效之日起至你方签发或应签发工程接收证书之日止。</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 在本担保有效期内，因承包人违反合同约定的义务给你方造成经济损失时，我方在收到你方以书面形式提出的在担保金额内的赔偿要求后，在7天内无条件支付。</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 你方和承包人按合同约定变更合同时，我方承担本担保规定的义务不变。</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 因本保函发生的纠纷，可由双方协商解决，协商不成的，任何一方均可提请仲裁委员会仲裁。</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 本保函自我方法定代表人（或其授权代理人）签字并加盖公章之日起生效。</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担保人：（盖单位章）</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法定代表人或其委托代理人：（签字）</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地址：</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邮政编码：</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w:t>
      </w:r>
      <w:r/>
    </w:p>
    <w:p>
      <w:pPr>
        <w:pStyle w:val="92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传真：</w:t>
      </w:r>
      <w:r/>
    </w:p>
    <w:p>
      <w:pPr>
        <w:pStyle w:val="929"/>
        <w:spacing w:line="360" w:lineRule="auto"/>
        <w:rPr>
          <w:rFonts w:hint="eastAsia" w:ascii="仿宋" w:hAnsi="仿宋" w:eastAsia="仿宋" w:cs="仿宋"/>
          <w:color w:val="auto"/>
          <w:sz w:val="24"/>
          <w:szCs w:val="24"/>
          <w:highlight w:val="none"/>
          <w:lang w:val="en-US" w:eastAsia="zh-CN"/>
        </w:rPr>
        <w:sectPr>
          <w:headerReference w:type="default" r:id="rId13"/>
          <w:footerReference w:type="default" r:id="rId20"/>
          <w:footnotePr/>
          <w:endnotePr/>
          <w:type w:val="nextPage"/>
          <w:pgSz w:w="11906" w:h="16838" w:orient="portrait"/>
          <w:pgMar w:top="1417" w:right="1757" w:bottom="1417" w:left="1757" w:header="851" w:footer="1020" w:gutter="0"/>
          <w:cols w:num="1" w:sep="0" w:space="720" w:equalWidth="1"/>
          <w:docGrid w:linePitch="360"/>
        </w:sectPr>
      </w:pPr>
      <w:r>
        <w:rPr>
          <w:rFonts w:hint="eastAsia" w:ascii="仿宋" w:hAnsi="仿宋" w:eastAsia="仿宋" w:cs="仿宋"/>
          <w:color w:val="auto"/>
          <w:sz w:val="24"/>
          <w:szCs w:val="24"/>
          <w:highlight w:val="none"/>
          <w:lang w:val="en-US" w:eastAsia="zh-CN"/>
        </w:rPr>
        <w:t xml:space="preserve">年月日</w:t>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keepLines w:val="0"/>
        <w:keepNext w:val="0"/>
        <w:pageBreakBefore w:val="0"/>
        <w:spacing w:before="291" w:after="291"/>
        <w:widowControl w:val="off"/>
        <w:rPr>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lang w:val="en-US" w:eastAsia="zh-CN"/>
        </w:rPr>
        <w:t xml:space="preserve">第</w:t>
      </w:r>
      <w:r>
        <w:rPr>
          <w:rFonts w:hint="eastAsia" w:ascii="仿宋" w:hAnsi="仿宋" w:eastAsia="仿宋" w:cs="仿宋"/>
          <w:b/>
          <w:bCs/>
          <w:color w:val="auto"/>
          <w:sz w:val="36"/>
          <w:szCs w:val="36"/>
          <w:highlight w:val="none"/>
        </w:rPr>
        <w:t xml:space="preserve">六章 响应文件格式及附件</w:t>
      </w:r>
      <w:bookmarkEnd w:id="119"/>
      <w:r/>
      <w:bookmarkEnd w:id="120"/>
      <w:r/>
      <w:bookmarkEnd w:id="121"/>
      <w:r/>
      <w:bookmarkEnd w:id="122"/>
      <w:r/>
      <w:bookmarkEnd w:id="123"/>
      <w:r/>
      <w:bookmarkEnd w:id="124"/>
      <w:r/>
      <w:bookmarkEnd w:id="125"/>
      <w:r/>
      <w:bookmarkEnd w:id="126"/>
      <w:r/>
      <w:r/>
    </w:p>
    <w:p>
      <w:pPr>
        <w:pStyle w:val="896"/>
        <w:ind w:firstLine="880"/>
        <w:rPr>
          <w:rFonts w:hint="eastAsia" w:ascii="仿宋" w:hAnsi="仿宋" w:eastAsia="仿宋" w:cs="仿宋"/>
          <w:color w:val="auto"/>
          <w:highlight w:val="none"/>
        </w:rPr>
      </w:pPr>
      <w:r>
        <w:rPr>
          <w:rFonts w:hint="eastAsia" w:ascii="仿宋" w:hAnsi="仿宋" w:eastAsia="仿宋" w:cs="仿宋"/>
          <w:color w:val="auto"/>
          <w:highlight w:val="none"/>
        </w:rPr>
      </w:r>
      <w:r/>
    </w:p>
    <w:p>
      <w:pPr>
        <w:ind w:right="616"/>
        <w:jc w:val="right"/>
        <w:spacing w:before="55"/>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9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94"/>
        <w:rPr>
          <w:rFonts w:hint="eastAsia" w:ascii="仿宋" w:hAnsi="仿宋" w:eastAsia="仿宋" w:cs="仿宋"/>
          <w:color w:val="auto"/>
          <w:sz w:val="33"/>
          <w:highlight w:val="none"/>
        </w:rPr>
      </w:pPr>
      <w:r>
        <w:rPr>
          <w:rFonts w:hint="eastAsia" w:ascii="仿宋" w:hAnsi="仿宋" w:eastAsia="仿宋" w:cs="仿宋"/>
          <w:color w:val="auto"/>
          <w:sz w:val="33"/>
          <w:highlight w:val="none"/>
        </w:rPr>
      </w:r>
      <w:r/>
    </w:p>
    <w:p>
      <w:pPr>
        <w:jc w:val="both"/>
        <w:spacing w:line="48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r>
      <w:r/>
    </w:p>
    <w:p>
      <w:pPr>
        <w:jc w:val="center"/>
        <w:spacing w:line="48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 xml:space="preserve">竞争性磋商响应文件</w:t>
      </w:r>
      <w:r/>
    </w:p>
    <w:p>
      <w:pPr>
        <w:spacing w:line="48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40"/>
        <w:spacing w:line="48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项目名称：</w:t>
      </w:r>
      <w:r>
        <w:rPr>
          <w:rFonts w:hint="eastAsia" w:ascii="仿宋" w:hAnsi="仿宋" w:eastAsia="仿宋" w:cs="仿宋"/>
          <w:color w:val="auto"/>
          <w:sz w:val="32"/>
          <w:szCs w:val="32"/>
          <w:highlight w:val="none"/>
          <w:lang w:eastAsia="zh-CN"/>
        </w:rPr>
        <w:t xml:space="preserve">南京石头城遗址公园工程兰圃项目原施工方破产后剩余工程收尾建设项目</w:t>
      </w:r>
      <w:r/>
    </w:p>
    <w:p>
      <w:pPr>
        <w:ind w:firstLine="640"/>
        <w:spacing w:line="48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32"/>
          <w:szCs w:val="32"/>
          <w:highlight w:val="none"/>
        </w:rPr>
        <w:t xml:space="preserve">项目编号：JSZC-320100-KYGS-C2026-0002</w:t>
      </w:r>
      <w:r/>
    </w:p>
    <w:p>
      <w:pPr>
        <w:spacing w:line="48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left"/>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left"/>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供应商名称 ：（加盖电子公章）</w:t>
      </w:r>
      <w:r/>
    </w:p>
    <w:p>
      <w:pPr>
        <w:jc w:val="center"/>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widowControl/>
        <w:rPr>
          <w:rFonts w:hint="eastAsia" w:ascii="仿宋" w:hAnsi="仿宋" w:eastAsia="仿宋" w:cs="仿宋"/>
          <w:b/>
          <w:bCs/>
          <w:color w:val="auto"/>
          <w:szCs w:val="21"/>
          <w:highlight w:val="none"/>
        </w:rPr>
      </w:pPr>
      <w:r>
        <w:rPr>
          <w:rFonts w:hint="eastAsia" w:ascii="仿宋" w:hAnsi="仿宋" w:eastAsia="仿宋" w:cs="仿宋"/>
          <w:b/>
          <w:bCs/>
          <w:color w:val="auto"/>
          <w:sz w:val="32"/>
          <w:szCs w:val="32"/>
          <w:highlight w:val="none"/>
        </w:rPr>
        <w:t xml:space="preserve">日      期 ：       </w:t>
      </w:r>
      <w:r>
        <w:rPr>
          <w:rFonts w:hint="eastAsia" w:ascii="仿宋" w:hAnsi="仿宋" w:eastAsia="仿宋" w:cs="仿宋"/>
          <w:color w:val="auto"/>
          <w:sz w:val="32"/>
          <w:szCs w:val="32"/>
          <w:highlight w:val="none"/>
        </w:rPr>
        <w:t xml:space="preserve">            </w:t>
      </w:r>
      <w:r>
        <w:rPr>
          <w:rFonts w:hint="eastAsia" w:ascii="仿宋" w:hAnsi="仿宋" w:eastAsia="仿宋" w:cs="仿宋"/>
          <w:b/>
          <w:bCs/>
          <w:color w:val="auto"/>
          <w:szCs w:val="21"/>
          <w:highlight w:val="none"/>
        </w:rPr>
        <w:br w:type="page" w:clear="all"/>
      </w:r>
      <w:r/>
    </w:p>
    <w:p>
      <w:pPr>
        <w:pStyle w:val="871"/>
        <w:ind w:left="0" w:firstLine="0"/>
        <w:jc w:val="left"/>
        <w:keepLines w:val="0"/>
        <w:keepNext/>
        <w:pageBreakBefore w:val="0"/>
        <w:widowControl w:val="off"/>
        <w:tabs>
          <w:tab w:val="left" w:pos="1440" w:leader="none"/>
          <w:tab w:val="left" w:pos="5670" w:leader="none"/>
        </w:tabs>
        <w:rPr>
          <w:rFonts w:hint="eastAsia" w:ascii="仿宋" w:hAnsi="仿宋" w:eastAsia="仿宋" w:cs="仿宋"/>
          <w:color w:val="auto"/>
          <w:sz w:val="24"/>
          <w:szCs w:val="24"/>
          <w:highlight w:val="none"/>
          <w:lang w:val="en-US" w:eastAsia="zh-CN"/>
        </w:rPr>
        <w:outlineLvl w:val="1"/>
      </w:pPr>
      <w:r/>
      <w:bookmarkStart w:id="1026" w:name="_Toc11566"/>
      <w:r/>
      <w:bookmarkStart w:id="1027" w:name="_Toc21459"/>
      <w:r/>
      <w:bookmarkStart w:id="1028" w:name="_Toc13994"/>
      <w:r>
        <w:rPr>
          <w:rFonts w:hint="eastAsia" w:ascii="仿宋" w:hAnsi="仿宋" w:eastAsia="仿宋" w:cs="仿宋"/>
          <w:color w:val="auto"/>
          <w:sz w:val="24"/>
          <w:szCs w:val="24"/>
          <w:highlight w:val="none"/>
          <w:lang w:val="en-US" w:eastAsia="zh-CN"/>
        </w:rPr>
        <w:t xml:space="preserve">一、基本目录</w:t>
      </w:r>
      <w:bookmarkEnd w:id="1026"/>
      <w:r/>
      <w:bookmarkEnd w:id="1027"/>
      <w:r/>
      <w:bookmarkEnd w:id="1028"/>
      <w:r/>
      <w:r/>
    </w:p>
    <w:p>
      <w:pPr>
        <w:numPr>
          <w:ilvl w:val="0"/>
          <w:numId w:val="0"/>
        </w:numPr>
        <w:jc w:val="both"/>
        <w:rPr>
          <w:rFonts w:hint="eastAsia" w:ascii="仿宋" w:hAnsi="仿宋" w:eastAsia="仿宋" w:cs="仿宋"/>
          <w:color w:val="auto"/>
          <w:sz w:val="28"/>
          <w:szCs w:val="28"/>
          <w:highlight w:val="none"/>
          <w:lang w:val="en-US" w:eastAsia="zh-CN" w:bidi="ar-SA"/>
        </w:rPr>
        <w:outlineLvl w:val="2"/>
      </w:pPr>
      <w:r>
        <w:rPr>
          <w:rFonts w:hint="eastAsia" w:ascii="仿宋" w:hAnsi="仿宋" w:eastAsia="仿宋" w:cs="仿宋"/>
          <w:color w:val="auto"/>
          <w:sz w:val="28"/>
          <w:szCs w:val="28"/>
          <w:highlight w:val="none"/>
          <w:lang w:val="en-US" w:eastAsia="zh-CN" w:bidi="ar-SA"/>
        </w:rPr>
      </w:r>
      <w:r/>
    </w:p>
    <w:p>
      <w:pPr>
        <w:pStyle w:val="872"/>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eastAsia" w:ascii="仿宋" w:hAnsi="仿宋" w:eastAsia="仿宋" w:cs="仿宋"/>
          <w:color w:val="auto"/>
          <w:sz w:val="24"/>
          <w:szCs w:val="24"/>
          <w:highlight w:val="none"/>
          <w:lang w:val="en-US" w:eastAsia="zh-CN"/>
        </w:rPr>
        <w:outlineLvl w:val="2"/>
      </w:pPr>
      <w:r/>
      <w:bookmarkStart w:id="1029" w:name="_Toc16104"/>
      <w:r/>
      <w:bookmarkStart w:id="1030" w:name="_Toc23408"/>
      <w:r/>
      <w:bookmarkStart w:id="1031" w:name="_Toc26897"/>
      <w:r>
        <w:rPr>
          <w:rFonts w:hint="eastAsia" w:ascii="仿宋" w:hAnsi="仿宋" w:eastAsia="仿宋" w:cs="仿宋"/>
          <w:color w:val="auto"/>
          <w:sz w:val="24"/>
          <w:szCs w:val="24"/>
          <w:highlight w:val="none"/>
          <w:lang w:val="en-US" w:eastAsia="zh-CN"/>
        </w:rPr>
        <w:t xml:space="preserve">1、磋商报价表</w:t>
      </w:r>
      <w:bookmarkEnd w:id="1029"/>
      <w:r/>
      <w:bookmarkEnd w:id="1030"/>
      <w:r/>
      <w:bookmarkEnd w:id="1031"/>
      <w:r/>
      <w:r/>
    </w:p>
    <w:p>
      <w:pPr>
        <w:jc w:val="center"/>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磋商报价表</w:t>
      </w:r>
      <w:r/>
    </w:p>
    <w:p>
      <w:pPr>
        <w:pStyle w:val="92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本次为首次报价                                  货币单位：人民币元</w:t>
      </w:r>
      <w:r/>
    </w:p>
    <w:p>
      <w:pPr>
        <w:pStyle w:val="925"/>
        <w:keepLines w:val="0"/>
        <w:keepNext w:val="0"/>
        <w:widowControl/>
        <w:rPr>
          <w:rFonts w:hint="eastAsia" w:ascii="仿宋" w:hAnsi="仿宋" w:eastAsia="仿宋" w:cs="仿宋"/>
          <w:color w:val="auto"/>
          <w:sz w:val="24"/>
          <w:szCs w:val="24"/>
          <w:highlight w:val="none"/>
          <w:u w:val="single"/>
          <w:lang w:bidi="zh-CN"/>
        </w:rPr>
        <w:suppressLineNumbers w:val="0"/>
      </w:pPr>
      <w:r>
        <w:rPr>
          <w:rFonts w:hint="eastAsia" w:ascii="仿宋" w:hAnsi="仿宋" w:eastAsia="仿宋" w:cs="仿宋"/>
          <w:color w:val="auto"/>
          <w:highlight w:val="none"/>
        </w:rPr>
        <w:t xml:space="preserve">项目</w:t>
      </w:r>
      <w:r>
        <w:rPr>
          <w:rFonts w:hint="eastAsia" w:ascii="仿宋" w:hAnsi="仿宋" w:eastAsia="仿宋" w:cs="仿宋"/>
          <w:color w:val="auto"/>
          <w:highlight w:val="none"/>
          <w:lang w:val="en-US" w:eastAsia="zh-CN"/>
        </w:rPr>
        <w:t xml:space="preserve">名称：</w:t>
      </w:r>
      <w:r>
        <w:rPr>
          <w:rFonts w:hint="eastAsia" w:ascii="仿宋" w:hAnsi="仿宋" w:eastAsia="仿宋" w:cs="仿宋"/>
          <w:color w:val="auto"/>
          <w:sz w:val="24"/>
          <w:szCs w:val="24"/>
          <w:highlight w:val="none"/>
          <w:u w:val="single"/>
          <w:lang w:bidi="zh-CN"/>
        </w:rPr>
        <w:t xml:space="preserve">南京石头城遗址公园工程兰圃项目原施工方破产后剩余工程收尾建设项目</w:t>
      </w:r>
      <w:r/>
    </w:p>
    <w:p>
      <w:pPr>
        <w:pStyle w:val="925"/>
        <w:keepLines w:val="0"/>
        <w:keepNext w:val="0"/>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lang w:eastAsia="zh-CN"/>
        </w:rPr>
        <w:t xml:space="preserve">：JSZC-320100-KYGS-C2026-0002</w:t>
      </w:r>
      <w:r/>
    </w:p>
    <w:tbl>
      <w:tblPr>
        <w:tblStyle w:val="880"/>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52"/>
        <w:gridCol w:w="2433"/>
        <w:gridCol w:w="3627"/>
      </w:tblGrid>
      <w:tr>
        <w:trPr>
          <w:tblCellSpacing w:w="15" w:type="dxa"/>
        </w:trPr>
        <w:tc>
          <w:tcPr>
            <w:shd w:val="clear" w:color="auto" w:fill="auto"/>
            <w:tcW w:w="2459" w:type="dxa"/>
            <w:vAlign w:val="center"/>
            <w:textDirection w:val="lrTb"/>
            <w:noWrap w:val="false"/>
          </w:tcPr>
          <w:p>
            <w:pPr>
              <w:pStyle w:val="925"/>
              <w:jc w:val="left"/>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tc>
        <w:tc>
          <w:tcPr>
            <w:shd w:val="clear" w:color="auto" w:fill="auto"/>
            <w:tcW w:w="2470" w:type="dxa"/>
            <w:vAlign w:val="center"/>
            <w:textDirection w:val="lrTb"/>
            <w:noWrap w:val="false"/>
          </w:tcPr>
          <w:p>
            <w:pPr>
              <w:pStyle w:val="925"/>
              <w:jc w:val="left"/>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项目内容</w:t>
            </w:r>
            <w:r/>
          </w:p>
        </w:tc>
        <w:tc>
          <w:tcPr>
            <w:shd w:val="clear" w:color="auto" w:fill="auto"/>
            <w:tcW w:w="3678" w:type="dxa"/>
            <w:vAlign w:val="center"/>
            <w:textDirection w:val="lrTb"/>
            <w:noWrap w:val="false"/>
          </w:tcPr>
          <w:p>
            <w:pPr>
              <w:pStyle w:val="925"/>
              <w:jc w:val="left"/>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总价（小写）</w:t>
            </w:r>
            <w:r/>
          </w:p>
        </w:tc>
      </w:tr>
      <w:tr>
        <w:trPr>
          <w:tblCellSpacing w:w="15" w:type="dxa"/>
        </w:trPr>
        <w:tc>
          <w:tcPr>
            <w:shd w:val="clear" w:color="auto" w:fill="auto"/>
            <w:tcW w:w="2459" w:type="dxa"/>
            <w:vAlign w:val="center"/>
            <w:textDirection w:val="lrTb"/>
            <w:noWrap w:val="false"/>
          </w:tcPr>
          <w:p>
            <w:pPr>
              <w:pStyle w:val="925"/>
              <w:keepLines w:val="0"/>
              <w:keepNext w:val="0"/>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sz w:val="24"/>
                <w:szCs w:val="24"/>
                <w:highlight w:val="none"/>
                <w:u w:val="none"/>
                <w:lang w:bidi="zh-CN"/>
              </w:rPr>
              <w:t xml:space="preserve">南京石头城遗址公园工程兰圃项目原施工方破产后剩余工程收尾建设项目</w:t>
            </w:r>
            <w:r/>
          </w:p>
        </w:tc>
        <w:tc>
          <w:tcPr>
            <w:shd w:val="clear" w:color="auto" w:fill="auto"/>
            <w:tcW w:w="2470" w:type="dxa"/>
            <w:vAlign w:val="center"/>
            <w:textDirection w:val="lrTb"/>
            <w:noWrap w:val="false"/>
          </w:tcPr>
          <w:p>
            <w:pPr>
              <w:pStyle w:val="925"/>
              <w:jc w:val="left"/>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详见响应文件</w:t>
            </w:r>
            <w:r/>
          </w:p>
        </w:tc>
        <w:tc>
          <w:tcPr>
            <w:shd w:val="clear" w:color="auto" w:fill="auto"/>
            <w:tcW w:w="3678" w:type="dxa"/>
            <w:vAlign w:val="center"/>
            <w:textDirection w:val="lrTb"/>
            <w:noWrap w:val="false"/>
          </w:tcPr>
          <w:p>
            <w:pPr>
              <w:pStyle w:val="92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 </w:t>
            </w: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635" cy="0"/>
                      <wp:effectExtent l="0" t="4445" r="0" b="5080"/>
                      <wp:docPr id="5" name="矩形 12"/>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仿宋" w:hAnsi="仿宋" w:eastAsia="仿宋" w:cs="仿宋"/>
                <w:color w:val="auto"/>
                <w:highlight w:val="none"/>
              </w:rPr>
              <w:t xml:space="preserve"> 元</w:t>
            </w:r>
            <w:r/>
          </w:p>
        </w:tc>
      </w:tr>
      <w:tr>
        <w:trPr>
          <w:tblCellSpacing w:w="15" w:type="dxa"/>
        </w:trPr>
        <w:tc>
          <w:tcPr>
            <w:shd w:val="clear" w:color="auto" w:fill="auto"/>
            <w:tcW w:w="2459" w:type="dxa"/>
            <w:vAlign w:val="center"/>
            <w:textDirection w:val="lrTb"/>
            <w:noWrap w:val="false"/>
          </w:tcPr>
          <w:p>
            <w:pPr>
              <w:pStyle w:val="92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总价（大写）：</w:t>
            </w:r>
            <w:r/>
          </w:p>
        </w:tc>
        <w:tc>
          <w:tcPr>
            <w:gridSpan w:val="2"/>
            <w:shd w:val="clear" w:color="auto" w:fill="auto"/>
            <w:tcW w:w="6178" w:type="dxa"/>
            <w:vAlign w:val="center"/>
            <w:textDirection w:val="lrTb"/>
            <w:noWrap w:val="false"/>
          </w:tcPr>
          <w:p>
            <w:pPr>
              <w:pStyle w:val="92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金额大写 </w:t>
            </w:r>
            <w:r/>
          </w:p>
        </w:tc>
      </w:tr>
    </w:tbl>
    <w:p>
      <w:pPr>
        <w:pStyle w:val="92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报价说明：</w:t>
      </w:r>
      <w:r/>
    </w:p>
    <w:p>
      <w:pPr>
        <w:pStyle w:val="925"/>
        <w:keepLines w:val="0"/>
        <w:keepNext w:val="0"/>
        <w:pageBreakBefore w:val="0"/>
        <w:spacing w:before="0" w:beforeAutospacing="0" w:after="0" w:afterAutospacing="0" w:line="360" w:lineRule="auto"/>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1、报价包括完成项目的所有费用。采购人不再支付报价以外的任何费用。</w:t>
      </w:r>
      <w:r/>
    </w:p>
    <w:p>
      <w:pPr>
        <w:pStyle w:val="925"/>
        <w:keepLines w:val="0"/>
        <w:keepNext w:val="0"/>
        <w:pageBreakBefore w:val="0"/>
        <w:spacing w:before="0" w:beforeAutospacing="0" w:after="0" w:afterAutospacing="0" w:line="360" w:lineRule="auto"/>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2、报价以总价为准，大小写不一致以大写为准；</w:t>
      </w:r>
      <w:r/>
    </w:p>
    <w:p>
      <w:pPr>
        <w:pStyle w:val="925"/>
        <w:keepLines w:val="0"/>
        <w:keepNext w:val="0"/>
        <w:pageBreakBefore w:val="0"/>
        <w:spacing w:before="0" w:beforeAutospacing="0" w:after="0" w:afterAutospacing="0" w:line="360" w:lineRule="auto"/>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3、偏离说明：详见《偏离表》</w:t>
      </w:r>
      <w:r/>
    </w:p>
    <w:p>
      <w:pPr>
        <w:pStyle w:val="925"/>
        <w:keepLines w:val="0"/>
        <w:keepNext w:val="0"/>
        <w:pageBreakBefore w:val="0"/>
        <w:spacing w:before="0" w:beforeAutospacing="0" w:after="0" w:afterAutospacing="0" w:line="360" w:lineRule="auto"/>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供应商（电子签章）：</w:t>
      </w:r>
      <w:r/>
    </w:p>
    <w:p>
      <w:pPr>
        <w:pStyle w:val="925"/>
        <w:keepLines w:val="0"/>
        <w:keepNext w:val="0"/>
        <w:pageBreakBefore w:val="0"/>
        <w:widowControl/>
        <w:rPr>
          <w:rFonts w:hint="eastAsia" w:ascii="仿宋" w:hAnsi="仿宋" w:eastAsia="仿宋" w:cs="仿宋"/>
          <w:b/>
          <w:bCs/>
          <w:color w:val="auto"/>
          <w:highlight w:val="none"/>
        </w:rPr>
        <w:suppressLineNumbers w:val="0"/>
      </w:pPr>
      <w:r>
        <w:rPr>
          <w:rFonts w:hint="eastAsia" w:ascii="仿宋" w:hAnsi="仿宋" w:eastAsia="仿宋" w:cs="仿宋"/>
          <w:b/>
          <w:bCs/>
          <w:color w:val="auto"/>
          <w:highlight w:val="none"/>
        </w:rPr>
      </w:r>
      <w:r/>
    </w:p>
    <w:p>
      <w:pPr>
        <w:pStyle w:val="925"/>
        <w:keepLines w:val="0"/>
        <w:keepNext w:val="0"/>
        <w:pageBreakBefore w:val="0"/>
        <w:widowControl/>
        <w:rPr>
          <w:rFonts w:hint="eastAsia" w:ascii="仿宋" w:hAnsi="仿宋" w:eastAsia="仿宋" w:cs="仿宋"/>
          <w:b/>
          <w:bCs/>
          <w:color w:val="auto"/>
          <w:highlight w:val="none"/>
          <w:lang w:val="en-US" w:eastAsia="zh-CN"/>
        </w:rPr>
        <w:suppressLineNumbers w:val="0"/>
      </w:pPr>
      <w:r>
        <w:rPr>
          <w:rFonts w:hint="eastAsia" w:ascii="仿宋" w:hAnsi="仿宋" w:eastAsia="仿宋" w:cs="仿宋"/>
          <w:b/>
          <w:bCs/>
          <w:color w:val="auto"/>
          <w:highlight w:val="none"/>
          <w:lang w:val="en-US" w:eastAsia="zh-CN"/>
        </w:rPr>
        <w:t xml:space="preserve">注：本磋商报价表响应文件编制工具内编制填写</w:t>
      </w:r>
      <w:r/>
    </w:p>
    <w:p>
      <w:pPr>
        <w:pStyle w:val="92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2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2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2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rPr>
          <w:rFonts w:hint="eastAsia" w:ascii="仿宋" w:hAnsi="仿宋" w:eastAsia="仿宋" w:cs="仿宋"/>
          <w:color w:val="auto"/>
          <w:sz w:val="24"/>
          <w:szCs w:val="24"/>
          <w:highlight w:val="none"/>
          <w:lang w:val="en-US" w:eastAsia="zh-CN"/>
        </w:rPr>
      </w:pPr>
      <w:r/>
      <w:bookmarkStart w:id="1032" w:name="_Toc18789"/>
      <w:r/>
      <w:bookmarkStart w:id="1033" w:name="_Toc26677"/>
      <w:r/>
      <w:bookmarkStart w:id="1034" w:name="_Toc2940"/>
      <w:r/>
      <w:bookmarkStart w:id="1035" w:name="_Toc21641"/>
      <w:r/>
      <w:bookmarkStart w:id="1036" w:name="_Toc22439"/>
      <w:r/>
      <w:r/>
    </w:p>
    <w:p>
      <w:pPr>
        <w:pStyle w:val="872"/>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eastAsia" w:ascii="仿宋" w:hAnsi="仿宋" w:eastAsia="仿宋" w:cs="仿宋"/>
          <w:color w:val="auto"/>
          <w:sz w:val="24"/>
          <w:szCs w:val="24"/>
          <w:highlight w:val="none"/>
          <w:lang w:val="en-US" w:eastAsia="zh-CN"/>
        </w:rPr>
        <w:outlineLvl w:val="2"/>
      </w:pPr>
      <w:r/>
      <w:bookmarkStart w:id="1037" w:name="_Toc9651"/>
      <w:r>
        <w:rPr>
          <w:rFonts w:hint="eastAsia" w:ascii="仿宋" w:hAnsi="仿宋" w:eastAsia="仿宋" w:cs="仿宋"/>
          <w:color w:val="auto"/>
          <w:sz w:val="24"/>
          <w:szCs w:val="24"/>
          <w:highlight w:val="none"/>
          <w:lang w:val="en-US" w:eastAsia="zh-CN"/>
        </w:rPr>
        <w:t xml:space="preserve">2、竞争性磋商申请及声明</w:t>
      </w:r>
      <w:bookmarkEnd w:id="1032"/>
      <w:r/>
      <w:bookmarkEnd w:id="1033"/>
      <w:r/>
      <w:bookmarkEnd w:id="1034"/>
      <w:r/>
      <w:bookmarkEnd w:id="1035"/>
      <w:r/>
      <w:bookmarkEnd w:id="1036"/>
      <w:r/>
      <w:bookmarkEnd w:id="1037"/>
      <w:r/>
      <w:r/>
    </w:p>
    <w:p>
      <w:pPr>
        <w:jc w:val="center"/>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竞争性磋商申请及声明</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28"/>
        <w:spacing w:line="360" w:lineRule="auto"/>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val="zh-CN"/>
        </w:rPr>
        <w:t xml:space="preserve">致：</w:t>
      </w:r>
      <w:r>
        <w:rPr>
          <w:rFonts w:hint="eastAsia" w:ascii="仿宋" w:hAnsi="仿宋" w:eastAsia="仿宋" w:cs="仿宋"/>
          <w:color w:val="auto"/>
          <w:sz w:val="24"/>
          <w:szCs w:val="24"/>
          <w:highlight w:val="none"/>
          <w:lang w:bidi="zh-CN"/>
        </w:rPr>
        <w:t xml:space="preserve">南京城墙保护管理中心(采购人)</w:t>
      </w:r>
      <w:r/>
    </w:p>
    <w:p>
      <w:pPr>
        <w:ind w:firstLine="96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南京钶源建设项目管理有限公司</w:t>
      </w:r>
      <w:r/>
    </w:p>
    <w:p>
      <w:pPr>
        <w:ind w:firstLine="420"/>
        <w:keepLines w:val="0"/>
        <w:keepNext w:val="0"/>
        <w:pageBreakBefore w:val="0"/>
        <w:spacing w:line="44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根据贵方</w:t>
      </w:r>
      <w:r>
        <w:rPr>
          <w:rFonts w:hint="eastAsia" w:ascii="仿宋" w:hAnsi="仿宋" w:eastAsia="仿宋" w:cs="仿宋"/>
          <w:color w:val="auto"/>
          <w:sz w:val="24"/>
          <w:szCs w:val="24"/>
          <w:highlight w:val="none"/>
          <w:u w:val="single"/>
          <w:lang w:val="zh-CN"/>
        </w:rPr>
        <w:t xml:space="preserve">南京石头城遗址公园工程兰圃项目原施工方破产后剩余工程收尾建设项目</w:t>
      </w:r>
      <w:r>
        <w:rPr>
          <w:rFonts w:hint="eastAsia" w:ascii="仿宋" w:hAnsi="仿宋" w:eastAsia="仿宋" w:cs="仿宋"/>
          <w:color w:val="auto"/>
          <w:sz w:val="24"/>
          <w:szCs w:val="24"/>
          <w:highlight w:val="none"/>
          <w:lang w:val="zh-CN"/>
        </w:rPr>
        <w:t xml:space="preserve">（项目名称）</w:t>
      </w:r>
      <w:r>
        <w:rPr>
          <w:rFonts w:hint="eastAsia" w:ascii="仿宋" w:hAnsi="仿宋" w:eastAsia="仿宋" w:cs="仿宋"/>
          <w:color w:val="auto"/>
          <w:sz w:val="24"/>
          <w:szCs w:val="24"/>
          <w:highlight w:val="none"/>
          <w:u w:val="single"/>
          <w:lang w:val="en-US" w:eastAsia="zh-CN"/>
        </w:rPr>
        <w:t xml:space="preserve">JSZC-320100-KYGS-C2026-0002</w:t>
      </w:r>
      <w:r>
        <w:rPr>
          <w:rFonts w:hint="eastAsia" w:ascii="仿宋" w:hAnsi="仿宋" w:eastAsia="仿宋" w:cs="仿宋"/>
          <w:color w:val="auto"/>
          <w:sz w:val="24"/>
          <w:szCs w:val="24"/>
          <w:highlight w:val="none"/>
          <w:lang w:val="zh-CN"/>
        </w:rPr>
        <w:t xml:space="preserve">（项目编号）竞争性磋商公告，</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，提交响应性文件并参加磋商。</w:t>
      </w:r>
      <w:r/>
    </w:p>
    <w:p>
      <w:pPr>
        <w:ind w:firstLine="42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w:t>
      </w:r>
      <w:r>
        <w:rPr>
          <w:rFonts w:hint="eastAsia" w:ascii="仿宋" w:hAnsi="仿宋" w:eastAsia="仿宋" w:cs="仿宋"/>
          <w:color w:val="auto"/>
          <w:sz w:val="24"/>
          <w:szCs w:val="24"/>
          <w:highlight w:val="none"/>
          <w:lang w:val="en-US" w:eastAsia="zh-CN"/>
        </w:rPr>
        <w:t xml:space="preserve">本公司</w:t>
      </w:r>
      <w:r>
        <w:rPr>
          <w:rFonts w:hint="eastAsia" w:ascii="仿宋" w:hAnsi="仿宋" w:eastAsia="仿宋" w:cs="仿宋"/>
          <w:color w:val="auto"/>
          <w:sz w:val="24"/>
          <w:szCs w:val="24"/>
          <w:highlight w:val="none"/>
        </w:rPr>
        <w:t xml:space="preserve">兹宣布同意如下：</w:t>
      </w:r>
      <w:r/>
    </w:p>
    <w:p>
      <w:pPr>
        <w:ind w:firstLine="42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我们的资格条件完全符合政府采购法和本次采购要求，</w:t>
      </w:r>
      <w:r>
        <w:rPr>
          <w:rFonts w:hint="eastAsia" w:ascii="仿宋" w:hAnsi="仿宋" w:eastAsia="仿宋" w:cs="仿宋"/>
          <w:color w:val="auto"/>
          <w:sz w:val="24"/>
          <w:szCs w:val="24"/>
          <w:highlight w:val="none"/>
        </w:rPr>
        <w:t xml:space="preserve">我们</w:t>
      </w:r>
      <w:r>
        <w:rPr>
          <w:rFonts w:hint="eastAsia" w:ascii="仿宋" w:hAnsi="仿宋" w:eastAsia="仿宋" w:cs="仿宋"/>
          <w:color w:val="auto"/>
          <w:sz w:val="24"/>
          <w:szCs w:val="24"/>
          <w:highlight w:val="none"/>
          <w:lang w:val="zh-CN"/>
        </w:rPr>
        <w:t xml:space="preserve">同意并向贵方提供了与本次采购活动有关的所有证据和资料</w:t>
      </w:r>
      <w:r>
        <w:rPr>
          <w:rFonts w:hint="eastAsia" w:ascii="仿宋" w:hAnsi="仿宋" w:eastAsia="仿宋" w:cs="仿宋"/>
          <w:color w:val="auto"/>
          <w:sz w:val="24"/>
          <w:szCs w:val="24"/>
          <w:highlight w:val="none"/>
        </w:rPr>
        <w:t xml:space="preserve">。</w:t>
      </w:r>
      <w:r/>
    </w:p>
    <w:p>
      <w:pPr>
        <w:ind w:firstLine="42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2、按磋商文件要求，我们的报价</w:t>
      </w:r>
      <w:r>
        <w:rPr>
          <w:rFonts w:hint="eastAsia" w:ascii="仿宋" w:hAnsi="仿宋" w:eastAsia="仿宋" w:cs="仿宋"/>
          <w:color w:val="auto"/>
          <w:sz w:val="24"/>
          <w:szCs w:val="24"/>
          <w:highlight w:val="none"/>
          <w:u w:val="single"/>
        </w:rPr>
        <w:t xml:space="preserve">详见报价一览表</w:t>
      </w:r>
      <w:r>
        <w:rPr>
          <w:rFonts w:hint="eastAsia" w:ascii="仿宋" w:hAnsi="仿宋" w:eastAsia="仿宋" w:cs="仿宋"/>
          <w:color w:val="auto"/>
          <w:sz w:val="24"/>
          <w:szCs w:val="24"/>
          <w:highlight w:val="none"/>
        </w:rPr>
        <w:t xml:space="preserve">。</w:t>
      </w:r>
      <w:r/>
    </w:p>
    <w:p>
      <w:pPr>
        <w:ind w:firstLine="42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3、本项目</w:t>
      </w:r>
      <w:r>
        <w:rPr>
          <w:rFonts w:hint="eastAsia" w:ascii="仿宋" w:hAnsi="仿宋" w:eastAsia="仿宋" w:cs="仿宋"/>
          <w:color w:val="auto"/>
          <w:sz w:val="24"/>
          <w:szCs w:val="24"/>
          <w:highlight w:val="none"/>
          <w:lang w:val="en-US" w:eastAsia="zh-CN"/>
        </w:rPr>
        <w:t xml:space="preserve">工期</w:t>
      </w:r>
      <w:r>
        <w:rPr>
          <w:rFonts w:hint="eastAsia" w:ascii="仿宋" w:hAnsi="仿宋" w:eastAsia="仿宋" w:cs="仿宋"/>
          <w:color w:val="auto"/>
          <w:sz w:val="24"/>
          <w:szCs w:val="24"/>
          <w:highlight w:val="none"/>
        </w:rPr>
        <w:t xml:space="preserve">为：</w:t>
      </w:r>
      <w:r>
        <w:rPr>
          <w:rFonts w:hint="eastAsia" w:ascii="仿宋" w:hAnsi="仿宋" w:eastAsia="仿宋" w:cs="仿宋"/>
          <w:color w:val="auto"/>
          <w:sz w:val="24"/>
          <w:szCs w:val="24"/>
          <w:highlight w:val="none"/>
          <w:u w:val="single"/>
        </w:rPr>
        <w:t xml:space="preserve">满足磋商文件要求</w:t>
      </w:r>
      <w:r>
        <w:rPr>
          <w:rFonts w:hint="eastAsia" w:ascii="仿宋" w:hAnsi="仿宋" w:eastAsia="仿宋" w:cs="仿宋"/>
          <w:color w:val="auto"/>
          <w:sz w:val="24"/>
          <w:szCs w:val="24"/>
          <w:highlight w:val="none"/>
        </w:rPr>
        <w:t xml:space="preserve">。</w:t>
      </w:r>
      <w:r/>
    </w:p>
    <w:p>
      <w:pPr>
        <w:ind w:firstLine="42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我们已详细阅读全部磋商文件及其有效补充文件，我们放弃对磋商文件任何误解的权利，提交响应文件后，</w:t>
      </w:r>
      <w:r>
        <w:rPr>
          <w:rFonts w:hint="eastAsia" w:ascii="仿宋" w:hAnsi="仿宋" w:eastAsia="仿宋" w:cs="仿宋"/>
          <w:b/>
          <w:color w:val="auto"/>
          <w:sz w:val="24"/>
          <w:szCs w:val="24"/>
          <w:highlight w:val="none"/>
          <w:lang w:val="zh-CN"/>
        </w:rPr>
        <w:t xml:space="preserve">不对磋商文件本身提出质疑</w:t>
      </w:r>
      <w:r>
        <w:rPr>
          <w:rFonts w:hint="eastAsia" w:ascii="仿宋" w:hAnsi="仿宋" w:eastAsia="仿宋" w:cs="仿宋"/>
          <w:color w:val="auto"/>
          <w:sz w:val="24"/>
          <w:szCs w:val="24"/>
          <w:highlight w:val="none"/>
          <w:lang w:val="zh-CN"/>
        </w:rPr>
        <w:t xml:space="preserve">。</w:t>
      </w:r>
      <w:r/>
    </w:p>
    <w:p>
      <w:pPr>
        <w:ind w:firstLine="420"/>
        <w:spacing w:line="440" w:lineRule="exac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5、一旦我方成交，我方将根据磋商文件的规定及我方响应承诺严格履行合同。</w:t>
      </w:r>
      <w:r/>
    </w:p>
    <w:p>
      <w:pPr>
        <w:ind w:firstLine="42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8"/>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7、项目经理：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联系电话：</w:t>
      </w:r>
      <w:r>
        <w:rPr>
          <w:rFonts w:hint="eastAsia" w:ascii="仿宋" w:hAnsi="仿宋" w:eastAsia="仿宋" w:cs="仿宋"/>
          <w:color w:val="auto"/>
          <w:sz w:val="24"/>
          <w:szCs w:val="24"/>
          <w:highlight w:val="none"/>
          <w:u w:val="single"/>
          <w:lang w:val="en-US" w:eastAsia="zh-CN"/>
        </w:rPr>
        <w:t xml:space="preserve">        </w:t>
      </w:r>
      <w:r/>
    </w:p>
    <w:p>
      <w:pPr>
        <w:ind w:firstLine="42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、我方正式通讯方式为：</w:t>
      </w:r>
      <w:r/>
    </w:p>
    <w:p>
      <w:pPr>
        <w:ind w:firstLine="42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                       </w:t>
      </w:r>
      <w:r/>
    </w:p>
    <w:p>
      <w:pPr>
        <w:ind w:firstLine="42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u w:val="single"/>
        </w:rPr>
        <w:t xml:space="preserve">                       </w:t>
      </w:r>
      <w:r/>
    </w:p>
    <w:p>
      <w:pPr>
        <w:ind w:firstLine="42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rPr>
          <w:rFonts w:hint="eastAsia" w:ascii="仿宋" w:hAnsi="仿宋" w:eastAsia="仿宋" w:cs="仿宋"/>
          <w:color w:val="auto"/>
          <w:sz w:val="24"/>
          <w:szCs w:val="24"/>
          <w:highlight w:val="none"/>
          <w:u w:val="single"/>
        </w:rPr>
        <w:t xml:space="preserve">                       </w:t>
      </w:r>
      <w:r/>
    </w:p>
    <w:p>
      <w:pPr>
        <w:ind w:firstLine="42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、我方正式开户银行和账号为：</w:t>
      </w:r>
      <w:r/>
    </w:p>
    <w:p>
      <w:pPr>
        <w:ind w:firstLine="42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rPr>
          <w:rFonts w:hint="eastAsia" w:ascii="仿宋" w:hAnsi="仿宋" w:eastAsia="仿宋" w:cs="仿宋"/>
          <w:color w:val="auto"/>
          <w:sz w:val="24"/>
          <w:szCs w:val="24"/>
          <w:highlight w:val="none"/>
          <w:u w:val="single"/>
        </w:rPr>
        <w:t xml:space="preserve">                       </w:t>
      </w:r>
      <w:r/>
    </w:p>
    <w:p>
      <w:pPr>
        <w:ind w:firstLine="42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rPr>
          <w:rFonts w:hint="eastAsia" w:ascii="仿宋" w:hAnsi="仿宋" w:eastAsia="仿宋" w:cs="仿宋"/>
          <w:color w:val="auto"/>
          <w:sz w:val="24"/>
          <w:szCs w:val="24"/>
          <w:highlight w:val="none"/>
          <w:u w:val="single"/>
        </w:rPr>
        <w:t xml:space="preserve">                       </w:t>
      </w:r>
      <w:r/>
    </w:p>
    <w:p>
      <w:pPr>
        <w:ind w:firstLine="42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供应商名称（加盖电子公章）：</w:t>
      </w:r>
      <w:r>
        <w:rPr>
          <w:rFonts w:hint="eastAsia" w:ascii="仿宋" w:hAnsi="仿宋" w:eastAsia="仿宋" w:cs="仿宋"/>
          <w:color w:val="auto"/>
          <w:sz w:val="24"/>
          <w:szCs w:val="24"/>
          <w:highlight w:val="none"/>
          <w:u w:val="single"/>
        </w:rPr>
        <w:t xml:space="preserve">                 </w:t>
      </w:r>
      <w:r/>
    </w:p>
    <w:p>
      <w:pPr>
        <w:ind w:firstLine="42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br w:type="page" w:clear="all"/>
      </w:r>
      <w:r/>
    </w:p>
    <w:p>
      <w:pPr>
        <w:pStyle w:val="872"/>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eastAsia" w:ascii="仿宋" w:hAnsi="仿宋" w:eastAsia="仿宋" w:cs="仿宋"/>
          <w:color w:val="auto"/>
          <w:sz w:val="24"/>
          <w:szCs w:val="24"/>
          <w:highlight w:val="none"/>
          <w:lang w:val="zh-CN" w:eastAsia="zh-CN"/>
        </w:rPr>
        <w:outlineLvl w:val="2"/>
      </w:pPr>
      <w:r/>
      <w:bookmarkStart w:id="1038" w:name="_Toc6320"/>
      <w:r/>
      <w:bookmarkStart w:id="1039" w:name="_Toc18755"/>
      <w:r/>
      <w:bookmarkStart w:id="1040" w:name="_Toc30902"/>
      <w:r/>
      <w:bookmarkStart w:id="1041" w:name="_Toc8362"/>
      <w:r/>
      <w:bookmarkStart w:id="1042" w:name="_Toc6498"/>
      <w:r/>
      <w:bookmarkStart w:id="1043" w:name="_Toc5046"/>
      <w:r>
        <w:rPr>
          <w:rFonts w:hint="eastAsia" w:ascii="仿宋" w:hAnsi="仿宋" w:eastAsia="仿宋" w:cs="仿宋"/>
          <w:color w:val="auto"/>
          <w:sz w:val="24"/>
          <w:szCs w:val="24"/>
          <w:highlight w:val="none"/>
          <w:lang w:val="en-US" w:eastAsia="zh-CN"/>
        </w:rPr>
        <w:t xml:space="preserve">3、法定代表人授权书或法定代表人身份证明书</w:t>
      </w:r>
      <w:bookmarkEnd w:id="1038"/>
      <w:r/>
      <w:bookmarkEnd w:id="1039"/>
      <w:r/>
      <w:bookmarkEnd w:id="1040"/>
      <w:r/>
      <w:bookmarkEnd w:id="1041"/>
      <w:r/>
      <w:bookmarkEnd w:id="1042"/>
      <w:r/>
      <w:bookmarkEnd w:id="1043"/>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法定代表人授权委托书</w:t>
      </w:r>
      <w:r/>
    </w:p>
    <w:p>
      <w:pPr>
        <w:pStyle w:val="894"/>
        <w:ind w:firstLine="480"/>
        <w:spacing w:line="360" w:lineRule="auto"/>
        <w:tabs>
          <w:tab w:val="left" w:pos="5401" w:leader="none"/>
          <w:tab w:val="left" w:pos="7458" w:leader="none"/>
          <w:tab w:val="left" w:pos="8727" w:leader="none"/>
        </w:tabs>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致：南京城墙保护管理中心(采购人)</w:t>
      </w:r>
      <w:r/>
    </w:p>
    <w:p>
      <w:pPr>
        <w:pStyle w:val="894"/>
        <w:ind w:firstLine="960"/>
        <w:spacing w:line="360" w:lineRule="auto"/>
        <w:tabs>
          <w:tab w:val="left" w:pos="5401" w:leader="none"/>
          <w:tab w:val="left" w:pos="7458" w:leader="none"/>
          <w:tab w:val="left" w:pos="8727" w:leader="none"/>
        </w:tabs>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bidi="zh-CN"/>
        </w:rPr>
        <w:t xml:space="preserve">南京钶源建设项目管理有限公司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4"/>
        <w:spacing w:line="360" w:lineRule="auto"/>
        <w:rPr>
          <w:rFonts w:hint="eastAsia" w:ascii="仿宋" w:hAnsi="仿宋" w:eastAsia="仿宋" w:cs="仿宋"/>
          <w:color w:val="auto"/>
          <w:sz w:val="24"/>
          <w:szCs w:val="24"/>
          <w:highlight w:val="none"/>
          <w:lang w:val="zh-CN"/>
        </w:rPr>
      </w:pPr>
      <w:r/>
      <w:bookmarkStart w:id="1044" w:name="_Toc25958"/>
      <w:r/>
      <w:bookmarkStart w:id="1045" w:name="_Toc3769"/>
      <w:r/>
      <w:bookmarkStart w:id="1046" w:name="_Toc12931"/>
      <w:r>
        <w:rPr>
          <w:rFonts w:hint="eastAsia" w:ascii="仿宋" w:hAnsi="仿宋" w:eastAsia="仿宋" w:cs="仿宋"/>
          <w:color w:val="auto"/>
          <w:sz w:val="24"/>
          <w:szCs w:val="24"/>
          <w:highlight w:val="none"/>
          <w:lang w:val="zh-CN"/>
        </w:rPr>
        <w:t xml:space="preserve">本授权书声明：注册于＿＿＿＿＿（供应商住址）的＿＿＿＿（供应商名称）法定代表人＿＿＿＿（法定代表人姓名、职务）代表本公司授权＿＿＿＿（供应商代表姓名、职务）为本公司的合法代理人，就贵方组织的</w:t>
      </w:r>
      <w:r>
        <w:rPr>
          <w:rFonts w:hint="eastAsia" w:ascii="仿宋" w:hAnsi="仿宋" w:eastAsia="仿宋" w:cs="仿宋"/>
          <w:color w:val="auto"/>
          <w:sz w:val="24"/>
          <w:szCs w:val="24"/>
          <w:highlight w:val="none"/>
          <w:u w:val="single"/>
          <w:lang w:val="zh-CN"/>
        </w:rPr>
        <w:t xml:space="preserve">南京石头城遗址公园工程兰圃项目原施工方破产后剩余工程收尾建设项目</w:t>
      </w:r>
      <w:r>
        <w:rPr>
          <w:rFonts w:hint="eastAsia" w:ascii="仿宋" w:hAnsi="仿宋" w:eastAsia="仿宋" w:cs="仿宋"/>
          <w:color w:val="auto"/>
          <w:sz w:val="24"/>
          <w:szCs w:val="24"/>
          <w:highlight w:val="none"/>
          <w:lang w:val="zh-CN"/>
        </w:rPr>
        <w:t xml:space="preserve">（项目名称），</w:t>
      </w:r>
      <w:r>
        <w:rPr>
          <w:rFonts w:hint="eastAsia" w:ascii="仿宋" w:hAnsi="仿宋" w:eastAsia="仿宋" w:cs="仿宋"/>
          <w:color w:val="auto"/>
          <w:sz w:val="24"/>
          <w:szCs w:val="24"/>
          <w:highlight w:val="none"/>
          <w:u w:val="single"/>
          <w:lang w:val="zh-CN"/>
        </w:rPr>
        <w:t xml:space="preserve">JSZC-320100-KYGS-C2026-0002</w:t>
      </w:r>
      <w:r>
        <w:rPr>
          <w:rFonts w:hint="eastAsia" w:ascii="仿宋" w:hAnsi="仿宋" w:eastAsia="仿宋" w:cs="仿宋"/>
          <w:color w:val="auto"/>
          <w:sz w:val="24"/>
          <w:szCs w:val="24"/>
          <w:highlight w:val="none"/>
          <w:lang w:val="zh-CN"/>
        </w:rPr>
        <w:t xml:space="preserve">（项目编号）投标，以本公司名义处理一切与之有关的事务。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日签字生效，特此声明。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被授权代表人姓名：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加盖电子公章</w:t>
      </w:r>
      <w:r>
        <w:rPr>
          <w:rFonts w:hint="eastAsia" w:ascii="仿宋" w:hAnsi="仿宋" w:eastAsia="仿宋" w:cs="仿宋"/>
          <w:color w:val="auto"/>
          <w:sz w:val="24"/>
          <w:szCs w:val="24"/>
          <w:highlight w:val="none"/>
          <w:lang w:val="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（注：后附被授权委托人身份证正反面</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w:t>
      </w:r>
      <w:r/>
    </w:p>
    <w:p>
      <w:pPr>
        <w:pStyle w:val="94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b/>
          <w:bCs/>
          <w:i/>
          <w:iCs/>
          <w:color w:val="auto"/>
          <w:sz w:val="24"/>
          <w:szCs w:val="24"/>
          <w:highlight w:val="none"/>
        </w:rPr>
      </w:pPr>
      <w:r>
        <w:rPr>
          <w:rFonts w:hint="eastAsia" w:ascii="仿宋" w:hAnsi="仿宋" w:eastAsia="仿宋" w:cs="仿宋"/>
          <w:b/>
          <w:bCs/>
          <w:i/>
          <w:iCs/>
          <w:color w:val="auto"/>
          <w:sz w:val="24"/>
          <w:szCs w:val="24"/>
          <w:highlight w:val="none"/>
        </w:rPr>
        <w:t xml:space="preserve">★注：响应文件中提供委托代理人投标截止日</w:t>
      </w:r>
      <w:r>
        <w:rPr>
          <w:rFonts w:hint="eastAsia" w:ascii="仿宋" w:hAnsi="仿宋" w:eastAsia="仿宋" w:cs="仿宋"/>
          <w:b/>
          <w:bCs/>
          <w:i/>
          <w:iCs/>
          <w:color w:val="auto"/>
          <w:sz w:val="24"/>
          <w:szCs w:val="24"/>
          <w:highlight w:val="none"/>
          <w:lang w:val="en-US" w:eastAsia="zh-CN"/>
        </w:rPr>
        <w:t xml:space="preserve">之前六个月内的</w:t>
      </w:r>
      <w:r>
        <w:rPr>
          <w:rFonts w:hint="eastAsia" w:ascii="仿宋" w:hAnsi="仿宋" w:eastAsia="仿宋" w:cs="仿宋"/>
          <w:b/>
          <w:bCs/>
          <w:i/>
          <w:iCs/>
          <w:color w:val="auto"/>
          <w:sz w:val="24"/>
          <w:szCs w:val="24"/>
          <w:highlight w:val="none"/>
        </w:rPr>
        <w:t xml:space="preserve">任意一</w:t>
      </w:r>
      <w:r>
        <w:rPr>
          <w:rFonts w:hint="eastAsia" w:ascii="仿宋" w:hAnsi="仿宋" w:eastAsia="仿宋" w:cs="仿宋"/>
          <w:b/>
          <w:bCs/>
          <w:i/>
          <w:iCs/>
          <w:color w:val="auto"/>
          <w:sz w:val="24"/>
          <w:szCs w:val="24"/>
          <w:highlight w:val="none"/>
          <w:lang w:val="en-US" w:eastAsia="zh-CN"/>
        </w:rPr>
        <w:t xml:space="preserve">个</w:t>
      </w:r>
      <w:r>
        <w:rPr>
          <w:rFonts w:hint="eastAsia" w:ascii="仿宋" w:hAnsi="仿宋" w:eastAsia="仿宋" w:cs="仿宋"/>
          <w:b/>
          <w:bCs/>
          <w:i/>
          <w:iCs/>
          <w:color w:val="auto"/>
          <w:sz w:val="24"/>
          <w:szCs w:val="24"/>
          <w:highlight w:val="none"/>
        </w:rPr>
        <w:t xml:space="preserve">月</w:t>
      </w:r>
      <w:r>
        <w:rPr>
          <w:rFonts w:hint="eastAsia" w:ascii="仿宋" w:hAnsi="仿宋" w:eastAsia="仿宋" w:cs="仿宋"/>
          <w:b/>
          <w:bCs/>
          <w:i/>
          <w:iCs/>
          <w:color w:val="auto"/>
          <w:sz w:val="24"/>
          <w:szCs w:val="24"/>
          <w:highlight w:val="none"/>
          <w:lang w:eastAsia="zh-CN"/>
        </w:rPr>
        <w:t xml:space="preserve">，</w:t>
      </w:r>
      <w:r>
        <w:rPr>
          <w:rFonts w:hint="eastAsia" w:ascii="仿宋" w:hAnsi="仿宋" w:eastAsia="仿宋" w:cs="仿宋"/>
          <w:b/>
          <w:bCs/>
          <w:i/>
          <w:iCs/>
          <w:color w:val="auto"/>
          <w:sz w:val="24"/>
          <w:szCs w:val="24"/>
          <w:highlight w:val="none"/>
          <w:lang w:val="en-US" w:eastAsia="zh-CN"/>
        </w:rPr>
        <w:t xml:space="preserve">供应商为其</w:t>
      </w:r>
      <w:r>
        <w:rPr>
          <w:rFonts w:hint="eastAsia" w:ascii="仿宋" w:hAnsi="仿宋" w:eastAsia="仿宋" w:cs="仿宋"/>
          <w:b/>
          <w:bCs/>
          <w:i/>
          <w:iCs/>
          <w:color w:val="auto"/>
          <w:sz w:val="24"/>
          <w:szCs w:val="24"/>
          <w:highlight w:val="none"/>
        </w:rPr>
        <w:t xml:space="preserve">缴纳社保</w:t>
      </w:r>
      <w:r>
        <w:rPr>
          <w:rFonts w:hint="eastAsia" w:ascii="仿宋" w:hAnsi="仿宋" w:eastAsia="仿宋" w:cs="仿宋"/>
          <w:b/>
          <w:bCs/>
          <w:i/>
          <w:iCs/>
          <w:color w:val="auto"/>
          <w:sz w:val="24"/>
          <w:szCs w:val="24"/>
          <w:highlight w:val="none"/>
          <w:lang w:val="en-US" w:eastAsia="zh-CN"/>
        </w:rPr>
        <w:t xml:space="preserve">的</w:t>
      </w:r>
      <w:r>
        <w:rPr>
          <w:rFonts w:hint="eastAsia" w:ascii="仿宋" w:hAnsi="仿宋" w:eastAsia="仿宋" w:cs="仿宋"/>
          <w:b/>
          <w:bCs/>
          <w:i/>
          <w:iCs/>
          <w:color w:val="auto"/>
          <w:sz w:val="24"/>
          <w:szCs w:val="24"/>
          <w:highlight w:val="none"/>
        </w:rPr>
        <w:t xml:space="preserve">证明材料复印件加盖公章。</w:t>
      </w:r>
      <w:r/>
    </w:p>
    <w:p>
      <w:pPr>
        <w:rPr>
          <w:rFonts w:hint="eastAsia" w:ascii="仿宋" w:hAnsi="仿宋" w:eastAsia="仿宋" w:cs="仿宋"/>
          <w:highlight w:val="none"/>
        </w:rPr>
        <w:sectPr>
          <w:footerReference w:type="default" r:id="rId21"/>
          <w:footnotePr/>
          <w:endnotePr/>
          <w:type w:val="nextPage"/>
          <w:pgSz w:w="11906" w:h="16838" w:orient="portrait"/>
          <w:pgMar w:top="1417" w:right="1757" w:bottom="1417" w:left="1757" w:header="851" w:footer="1020" w:gutter="0"/>
          <w:cols w:num="1" w:sep="0" w:space="720" w:equalWidth="1"/>
          <w:docGrid w:linePitch="360"/>
        </w:sectPr>
      </w:pPr>
      <w:r>
        <w:rPr>
          <w:rFonts w:hint="eastAsia" w:ascii="仿宋" w:hAnsi="仿宋" w:eastAsia="仿宋" w:cs="仿宋"/>
          <w:highlight w:val="none"/>
        </w:rPr>
      </w:r>
      <w:r/>
    </w:p>
    <w:p>
      <w:pPr>
        <w:ind w:left="0" w:right="0" w:firstLine="641"/>
        <w:jc w:val="center"/>
        <w:keepLines/>
        <w:keepNext/>
        <w:pageBreakBefore w:val="0"/>
        <w:spacing w:before="0" w:after="0" w:line="85" w:lineRule="atLeast"/>
        <w:widowControl w:val="off"/>
        <w:rPr>
          <w:rFonts w:hint="eastAsia" w:ascii="仿宋" w:hAnsi="仿宋" w:eastAsia="仿宋" w:cs="仿宋"/>
          <w:color w:val="auto"/>
          <w:sz w:val="44"/>
          <w:szCs w:val="44"/>
          <w:highlight w:val="none"/>
        </w:rPr>
        <w:pBdr>
          <w:top w:val="none" w:color="000000" w:sz="0" w:space="0"/>
          <w:left w:val="none" w:color="000000" w:sz="0" w:space="0"/>
          <w:bottom w:val="none" w:color="000000" w:sz="0" w:space="0"/>
          <w:right w:val="none" w:color="000000" w:sz="0" w:space="0"/>
        </w:pBdr>
        <w:outlineLvl w:val="9"/>
      </w:pPr>
      <w:r/>
      <w:bookmarkStart w:id="1047" w:name="_Toc5249"/>
      <w:r/>
      <w:bookmarkStart w:id="1048" w:name="_Toc4730"/>
      <w:r/>
      <w:bookmarkStart w:id="1049" w:name="_Toc14545"/>
      <w:r/>
      <w:bookmarkStart w:id="1050" w:name="_Toc17108"/>
      <w:r>
        <w:rPr>
          <w:rFonts w:hint="eastAsia" w:ascii="仿宋" w:hAnsi="仿宋" w:eastAsia="仿宋" w:cs="仿宋"/>
          <w:b/>
          <w:color w:val="auto"/>
          <w:sz w:val="32"/>
          <w:szCs w:val="36"/>
          <w:highlight w:val="none"/>
          <w:lang w:val="en-US" w:eastAsia="zh-CN" w:bidi="ar-SA"/>
        </w:rPr>
        <w:t xml:space="preserve">法定代表人身份证明书</w:t>
      </w:r>
      <w:bookmarkEnd w:id="1047"/>
      <w:r/>
      <w:bookmarkEnd w:id="1048"/>
      <w:r/>
      <w:bookmarkEnd w:id="1049"/>
      <w:r/>
      <w:bookmarkEnd w:id="1050"/>
      <w:r/>
      <w:r/>
    </w:p>
    <w:p>
      <w:pPr>
        <w:ind w:left="0" w:right="0" w:firstLine="560"/>
        <w:jc w:val="both"/>
        <w:spacing w:before="0" w:after="0" w:line="85" w:lineRule="atLeast"/>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 </w:t>
      </w:r>
      <w:r/>
    </w:p>
    <w:p>
      <w:pPr>
        <w:ind w:left="0" w:right="0" w:firstLine="56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兹证明</w:t>
      </w:r>
      <w:r>
        <w:rPr>
          <w:rFonts w:hint="eastAsia" w:ascii="仿宋" w:hAnsi="仿宋" w:eastAsia="仿宋" w:cs="仿宋"/>
          <w:b/>
          <w:color w:val="auto"/>
          <w:sz w:val="24"/>
          <w:szCs w:val="24"/>
          <w:highlight w:val="none"/>
          <w:u w:val="single"/>
        </w:rPr>
        <w:t xml:space="preserve">×××（）姓名</w:t>
      </w:r>
      <w:r>
        <w:rPr>
          <w:rFonts w:hint="eastAsia" w:ascii="仿宋" w:hAnsi="仿宋" w:eastAsia="仿宋" w:cs="仿宋"/>
          <w:color w:val="auto"/>
          <w:sz w:val="24"/>
          <w:szCs w:val="24"/>
          <w:highlight w:val="none"/>
        </w:rPr>
        <w:t xml:space="preserve">同志，性别</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，居民身份证号</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，在我单位任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职务，系我单位主要负责人即法定代表人。</w:t>
      </w:r>
      <w:r/>
    </w:p>
    <w:p>
      <w:pPr>
        <w:ind w:left="0" w:right="0" w:firstLine="56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left="0" w:right="0" w:firstLine="56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单位地址：</w:t>
      </w:r>
      <w:r/>
    </w:p>
    <w:p>
      <w:pPr>
        <w:ind w:left="0" w:right="0" w:firstLine="56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left="0" w:right="0" w:firstLine="56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电话：</w:t>
      </w:r>
      <w:r/>
    </w:p>
    <w:p>
      <w:pPr>
        <w:ind w:left="0" w:right="0" w:firstLine="56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left="0" w:right="0" w:firstLine="56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单位全称： </w:t>
      </w:r>
      <w:r>
        <w:rPr>
          <w:rFonts w:hint="eastAsia" w:ascii="仿宋" w:hAnsi="仿宋" w:eastAsia="仿宋" w:cs="仿宋"/>
          <w:color w:val="auto"/>
          <w:sz w:val="24"/>
          <w:szCs w:val="24"/>
          <w:highlight w:val="none"/>
          <w:lang w:val="en-US" w:eastAsia="zh-CN"/>
        </w:rPr>
        <w:t xml:space="preserve">（加盖电子公</w:t>
      </w:r>
      <w:r>
        <w:rPr>
          <w:rFonts w:hint="eastAsia" w:ascii="仿宋" w:hAnsi="仿宋" w:eastAsia="仿宋" w:cs="仿宋"/>
          <w:color w:val="auto"/>
          <w:sz w:val="24"/>
          <w:szCs w:val="24"/>
          <w:highlight w:val="none"/>
        </w:rPr>
        <w:t xml:space="preserve">章</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 </w:t>
      </w:r>
      <w:r/>
    </w:p>
    <w:p>
      <w:pPr>
        <w:ind w:left="0" w:right="0" w:firstLine="560"/>
        <w:jc w:val="both"/>
        <w:spacing w:before="0" w:after="0" w:line="360" w:lineRule="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0"/>
          <w:szCs w:val="21"/>
          <w:highlight w:val="none"/>
        </w:rPr>
      </w:r>
      <w:r/>
    </w:p>
    <w:p>
      <w:pPr>
        <w:ind w:left="0" w:right="0" w:firstLine="560"/>
        <w:jc w:val="both"/>
        <w:spacing w:before="0" w:after="0" w:line="360" w:lineRule="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  </w:t>
      </w:r>
      <w:r/>
    </w:p>
    <w:p>
      <w:pPr>
        <w:ind w:left="0" w:right="0" w:firstLine="560"/>
        <w:jc w:val="right"/>
        <w:spacing w:before="0" w:after="0" w:line="85" w:lineRule="atLeast"/>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  年</w:t>
      </w:r>
      <w:r>
        <w:rPr>
          <w:rFonts w:hint="eastAsia" w:ascii="仿宋" w:hAnsi="仿宋" w:eastAsia="仿宋" w:cs="仿宋"/>
          <w:color w:val="auto"/>
          <w:sz w:val="24"/>
          <w:szCs w:val="21"/>
          <w:highlight w:val="none"/>
          <w:lang w:val="en-US" w:eastAsia="zh-CN"/>
        </w:rPr>
        <w:t xml:space="preserve">  </w:t>
      </w:r>
      <w:r>
        <w:rPr>
          <w:rFonts w:hint="eastAsia" w:ascii="仿宋" w:hAnsi="仿宋" w:eastAsia="仿宋" w:cs="仿宋"/>
          <w:color w:val="auto"/>
          <w:sz w:val="24"/>
          <w:szCs w:val="21"/>
          <w:highlight w:val="none"/>
        </w:rPr>
        <w:t xml:space="preserve">月</w:t>
      </w:r>
      <w:r>
        <w:rPr>
          <w:rFonts w:hint="eastAsia" w:ascii="仿宋" w:hAnsi="仿宋" w:eastAsia="仿宋" w:cs="仿宋"/>
          <w:color w:val="auto"/>
          <w:sz w:val="24"/>
          <w:szCs w:val="21"/>
          <w:highlight w:val="none"/>
          <w:lang w:val="en-US" w:eastAsia="zh-CN"/>
        </w:rPr>
        <w:t xml:space="preserve">  </w:t>
      </w:r>
      <w:r>
        <w:rPr>
          <w:rFonts w:hint="eastAsia" w:ascii="仿宋" w:hAnsi="仿宋" w:eastAsia="仿宋" w:cs="仿宋"/>
          <w:color w:val="auto"/>
          <w:sz w:val="24"/>
          <w:szCs w:val="21"/>
          <w:highlight w:val="none"/>
        </w:rPr>
        <w:t xml:space="preserve">日</w:t>
      </w:r>
      <w:r/>
    </w:p>
    <w:p>
      <w:pPr>
        <w:ind w:left="0" w:right="0" w:firstLine="643"/>
        <w:spacing w:before="0" w:after="0" w:line="85" w:lineRule="atLeast"/>
        <w:rPr>
          <w:rFonts w:hint="eastAsia" w:ascii="仿宋" w:hAnsi="仿宋" w:eastAsia="仿宋" w:cs="仿宋"/>
          <w:b/>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rPr>
        <w:t xml:space="preserve"> </w:t>
      </w:r>
      <w:r/>
    </w:p>
    <w:p>
      <w:pPr>
        <w:ind w:right="0"/>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附：法定代表人居民身份证复印件</w:t>
      </w:r>
      <w:r/>
    </w:p>
    <w:p>
      <w:pPr>
        <w:ind w:left="0" w:right="0" w:firstLine="560"/>
        <w:jc w:val="both"/>
        <w:spacing w:before="0" w:after="0" w:line="360"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r>
      <w:r/>
    </w:p>
    <w:p>
      <w:pPr>
        <w:ind w:left="0" w:right="0" w:firstLine="560"/>
        <w:jc w:val="both"/>
        <w:spacing w:before="0" w:after="0" w:line="360"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r>
      <w:r/>
    </w:p>
    <w:p>
      <w:pPr>
        <w:ind w:left="0" w:right="0" w:firstLine="560"/>
        <w:jc w:val="both"/>
        <w:spacing w:before="0" w:after="0" w:line="360" w:lineRule="auto"/>
        <w:rPr>
          <w:rFonts w:hint="eastAsia"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r>
      <w:r/>
    </w:p>
    <w:p>
      <w:pPr>
        <w:ind w:left="0" w:right="0" w:firstLine="56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u w:val="single"/>
        </w:rPr>
        <w:t xml:space="preserve">注：1.“法定代表人”直接参加投标响应活动的仅需填写本身份证明</w:t>
      </w:r>
      <w:r>
        <w:rPr>
          <w:rFonts w:hint="eastAsia" w:ascii="仿宋" w:hAnsi="仿宋" w:eastAsia="仿宋" w:cs="仿宋"/>
          <w:color w:val="auto"/>
          <w:sz w:val="24"/>
          <w:szCs w:val="24"/>
          <w:highlight w:val="none"/>
        </w:rPr>
        <w:t xml:space="preserve">。</w:t>
      </w:r>
      <w:r/>
    </w:p>
    <w:p>
      <w:pPr>
        <w:pStyle w:val="872"/>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eastAsia" w:ascii="仿宋" w:hAnsi="仿宋" w:eastAsia="仿宋" w:cs="仿宋"/>
          <w:color w:val="auto"/>
          <w:sz w:val="24"/>
          <w:szCs w:val="24"/>
          <w:highlight w:val="none"/>
          <w:lang w:val="en-US" w:eastAsia="zh-CN"/>
        </w:rPr>
        <w:outlineLvl w:val="2"/>
      </w:pPr>
      <w:r>
        <w:rPr>
          <w:rFonts w:hint="eastAsia" w:ascii="仿宋" w:hAnsi="仿宋" w:eastAsia="仿宋" w:cs="仿宋"/>
          <w:color w:val="auto"/>
          <w:sz w:val="22"/>
          <w:szCs w:val="24"/>
          <w:highlight w:val="none"/>
        </w:rPr>
        <w:br w:type="page" w:clear="all"/>
      </w:r>
      <w:bookmarkEnd w:id="1044"/>
      <w:r/>
      <w:bookmarkEnd w:id="1045"/>
      <w:r/>
      <w:bookmarkEnd w:id="1046"/>
      <w:r/>
      <w:bookmarkStart w:id="1051" w:name="_Toc33266155"/>
      <w:r/>
      <w:bookmarkStart w:id="1052" w:name="_Toc1387"/>
      <w:r/>
      <w:bookmarkStart w:id="1053" w:name="_Toc32431"/>
      <w:r/>
      <w:bookmarkStart w:id="1054" w:name="_Toc9617"/>
      <w:r/>
      <w:bookmarkStart w:id="1055" w:name="_Toc28236"/>
      <w:r/>
      <w:bookmarkStart w:id="1056" w:name="_Toc728"/>
      <w:r/>
      <w:bookmarkStart w:id="1057" w:name="_Toc13828"/>
      <w:r>
        <w:rPr>
          <w:rFonts w:hint="eastAsia" w:ascii="仿宋" w:hAnsi="仿宋" w:eastAsia="仿宋" w:cs="仿宋"/>
          <w:color w:val="auto"/>
          <w:sz w:val="24"/>
          <w:szCs w:val="24"/>
          <w:highlight w:val="none"/>
          <w:lang w:val="en-US" w:eastAsia="zh-CN"/>
        </w:rPr>
        <w:t xml:space="preserve">4、</w:t>
      </w:r>
      <w:bookmarkEnd w:id="1051"/>
      <w:r/>
      <w:bookmarkEnd w:id="1052"/>
      <w:r>
        <w:rPr>
          <w:rFonts w:hint="eastAsia" w:ascii="仿宋" w:hAnsi="仿宋" w:eastAsia="仿宋" w:cs="仿宋"/>
          <w:color w:val="auto"/>
          <w:sz w:val="24"/>
          <w:szCs w:val="24"/>
          <w:highlight w:val="none"/>
          <w:lang w:val="en-US" w:eastAsia="zh-CN"/>
        </w:rPr>
        <w:t xml:space="preserve">已标价工程量清单</w:t>
      </w:r>
      <w:bookmarkEnd w:id="1053"/>
      <w:r/>
      <w:bookmarkEnd w:id="1054"/>
      <w:r/>
      <w:bookmarkEnd w:id="1055"/>
      <w:r/>
      <w:r/>
    </w:p>
    <w:p>
      <w:pPr>
        <w:pStyle w:val="1433"/>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r>
      <w:r/>
    </w:p>
    <w:p>
      <w:pPr>
        <w:ind w:firstLine="484"/>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特别说明：</w:t>
      </w:r>
      <w:r/>
    </w:p>
    <w:p>
      <w:pPr>
        <w:ind w:firstLine="484"/>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本项目执行财库〔2026〕2号《关于推动解决政府采购异常低价问题相关工作的通知》的相关规定，评审过程中出现下列情形之一的，评审委员会应当启动异常低价投标（响应）审查程序：</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zh-CN"/>
        </w:rPr>
        <w:t xml:space="preserve">）投标（响应）报价低于全部通过符合性审查供应商投标（响应）报价平均值50%的，即投标（响应）报价&lt;全部通过符合性审查供应商投标（响应）报价平均值×50%；</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zh-CN"/>
        </w:rPr>
        <w:t xml:space="preserve">）投标（响应）报价低于通过符合性审查的次低报价供应商投标（响应）报价50%的，即投标（响应）报价&lt;通过符合性审查的次低报价供应商投标（响应）报价×50%；</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zh-CN"/>
        </w:rPr>
        <w:t xml:space="preserve">）投标（响应）报价低于采购项目最高限价 45%的，即投标（响应）报价&lt;采购项目最高限价×45%；</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val="zh-CN"/>
        </w:rPr>
        <w:t xml:space="preserve">）评审委员会认定的供应商报价过低、有可能影响产品质量或者不能诚信履约的其他情形。</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采购人可以结合具体项目实际情况，提高上述第 1 项至第3 项中启动异常低价投标（响应）审查的数值标准，但是最高不得超过65%。</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（二）(评审委员会启动异常低价投标（响应）审查后，属于前述第 1 项至第4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项情形，供应商已随投标（响应）文件一并提交相关书面说明及必要的证明材料的，在评审现场可不再重复提交。</w:t>
      </w:r>
      <w:r/>
    </w:p>
    <w:p>
      <w:pPr>
        <w:ind w:firstLine="484"/>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评审委员会依据专业经验，参考同类项目成交（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2"/>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eastAsia" w:ascii="仿宋" w:hAnsi="仿宋" w:eastAsia="仿宋" w:cs="仿宋"/>
          <w:color w:val="auto"/>
          <w:sz w:val="24"/>
          <w:szCs w:val="24"/>
          <w:highlight w:val="none"/>
          <w:lang w:val="en-US" w:eastAsia="zh-CN"/>
        </w:rPr>
        <w:outlineLvl w:val="2"/>
      </w:pPr>
      <w:r/>
      <w:bookmarkStart w:id="1058" w:name="_Toc27903"/>
      <w:r/>
      <w:bookmarkStart w:id="1059" w:name="_Toc25221"/>
      <w:r/>
      <w:bookmarkStart w:id="1060" w:name="_Toc7532"/>
      <w:r>
        <w:rPr>
          <w:rFonts w:hint="eastAsia" w:ascii="仿宋" w:hAnsi="仿宋" w:eastAsia="仿宋" w:cs="仿宋"/>
          <w:color w:val="auto"/>
          <w:sz w:val="24"/>
          <w:szCs w:val="24"/>
          <w:highlight w:val="none"/>
          <w:lang w:val="en-US" w:eastAsia="zh-CN"/>
        </w:rPr>
        <w:t xml:space="preserve">5、技术条款偏离表</w:t>
      </w:r>
      <w:bookmarkEnd w:id="1058"/>
      <w:r/>
      <w:bookmarkEnd w:id="1059"/>
      <w:r/>
      <w:bookmarkEnd w:id="1060"/>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技术条款偏离表</w:t>
      </w:r>
      <w:r/>
    </w:p>
    <w:tbl>
      <w:tblPr>
        <w:tblStyle w:val="880"/>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项目名称：南京石头城遗址公园工程兰圃项目原施工方破产后剩余工程收尾建设项目项目编号：JSZC-320100-KYGS-C2026-0002</w:t>
            </w:r>
            <w:r/>
          </w:p>
          <w:p>
            <w:pPr>
              <w:pStyle w:val="943"/>
              <w:rPr>
                <w:rFonts w:hint="eastAsia" w:ascii="仿宋" w:hAnsi="仿宋" w:eastAsia="仿宋" w:cs="仿宋"/>
                <w:highlight w:val="none"/>
                <w:lang w:val="zh-CN"/>
              </w:rPr>
            </w:pPr>
            <w:r>
              <w:rPr>
                <w:rFonts w:hint="eastAsia" w:ascii="仿宋" w:hAnsi="仿宋" w:eastAsia="仿宋" w:cs="仿宋"/>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竞争性磋商</w:t>
            </w:r>
            <w:r>
              <w:rPr>
                <w:rFonts w:hint="eastAsia" w:ascii="仿宋" w:hAnsi="仿宋" w:eastAsia="仿宋" w:cs="仿宋"/>
                <w:color w:val="auto"/>
                <w:sz w:val="24"/>
                <w:szCs w:val="24"/>
                <w:highlight w:val="none"/>
              </w:rPr>
              <w:t xml:space="preserve">文件的</w:t>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参与投标的</w:t>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bl>
    <w:p>
      <w:pPr>
        <w:jc w:val="right"/>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加盖电子公章</w:t>
      </w:r>
      <w:r>
        <w:rPr>
          <w:rFonts w:hint="eastAsia" w:ascii="仿宋" w:hAnsi="仿宋" w:eastAsia="仿宋" w:cs="仿宋"/>
          <w:color w:val="auto"/>
          <w:sz w:val="24"/>
          <w:szCs w:val="24"/>
          <w:highlight w:val="none"/>
          <w:lang w:val="zh-CN"/>
        </w:rPr>
        <w:t xml:space="preserve">）</w:t>
      </w:r>
      <w:r/>
    </w:p>
    <w:p>
      <w:pPr>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说明：</w:t>
      </w:r>
      <w:r/>
    </w:p>
    <w:p>
      <w:pPr>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、如果行数不够，请自行增加。</w:t>
      </w:r>
      <w:r/>
    </w:p>
    <w:p>
      <w:pPr>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、供应商应逐一说明</w:t>
      </w:r>
      <w:r>
        <w:rPr>
          <w:rFonts w:hint="eastAsia" w:ascii="仿宋" w:hAnsi="仿宋" w:eastAsia="仿宋" w:cs="仿宋"/>
          <w:bCs/>
          <w:color w:val="auto"/>
          <w:sz w:val="24"/>
          <w:highlight w:val="none"/>
          <w:lang w:val="en-US" w:eastAsia="zh-CN"/>
        </w:rPr>
        <w:t xml:space="preserve">技术要求</w:t>
      </w:r>
      <w:r>
        <w:rPr>
          <w:rFonts w:hint="eastAsia" w:ascii="仿宋" w:hAnsi="仿宋" w:eastAsia="仿宋" w:cs="仿宋"/>
          <w:bCs/>
          <w:color w:val="auto"/>
          <w:sz w:val="24"/>
          <w:highlight w:val="none"/>
          <w:lang w:val="zh-CN"/>
        </w:rPr>
        <w:t xml:space="preserve">并填写</w:t>
      </w:r>
      <w:r>
        <w:rPr>
          <w:rFonts w:hint="eastAsia" w:ascii="仿宋" w:hAnsi="仿宋" w:eastAsia="仿宋" w:cs="仿宋"/>
          <w:color w:val="auto"/>
          <w:sz w:val="24"/>
          <w:highlight w:val="none"/>
          <w:lang w:val="zh-CN"/>
        </w:rPr>
        <w:t xml:space="preserve">响应</w:t>
      </w:r>
      <w:r>
        <w:rPr>
          <w:rFonts w:hint="eastAsia" w:ascii="仿宋" w:hAnsi="仿宋" w:eastAsia="仿宋" w:cs="仿宋"/>
          <w:bCs/>
          <w:color w:val="auto"/>
          <w:sz w:val="24"/>
          <w:highlight w:val="none"/>
          <w:lang w:val="zh-CN"/>
        </w:rPr>
        <w:t xml:space="preserve">程度。</w:t>
      </w:r>
      <w:r/>
    </w:p>
    <w:p>
      <w:pPr>
        <w:rPr>
          <w:rFonts w:hint="eastAsia" w:ascii="仿宋" w:hAnsi="仿宋" w:eastAsia="仿宋" w:cs="仿宋"/>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eastAsia" w:ascii="仿宋" w:hAnsi="仿宋" w:eastAsia="仿宋" w:cs="仿宋"/>
          <w:color w:val="auto"/>
          <w:highlight w:val="none"/>
          <w:lang w:val="zh-CN"/>
        </w:rPr>
      </w:r>
      <w:r/>
    </w:p>
    <w:p>
      <w:pPr>
        <w:pStyle w:val="872"/>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eastAsia" w:ascii="仿宋" w:hAnsi="仿宋" w:eastAsia="仿宋" w:cs="仿宋"/>
          <w:color w:val="auto"/>
          <w:sz w:val="24"/>
          <w:szCs w:val="24"/>
          <w:highlight w:val="none"/>
          <w:lang w:val="en-US" w:eastAsia="zh-CN"/>
        </w:rPr>
        <w:outlineLvl w:val="2"/>
      </w:pPr>
      <w:r/>
      <w:bookmarkStart w:id="1061" w:name="_Toc11701"/>
      <w:r/>
      <w:bookmarkStart w:id="1062" w:name="_Toc5151"/>
      <w:r/>
      <w:bookmarkStart w:id="1063" w:name="_Toc24366"/>
      <w:r>
        <w:rPr>
          <w:rFonts w:hint="eastAsia" w:ascii="仿宋" w:hAnsi="仿宋" w:eastAsia="仿宋" w:cs="仿宋"/>
          <w:color w:val="auto"/>
          <w:sz w:val="24"/>
          <w:szCs w:val="24"/>
          <w:highlight w:val="none"/>
          <w:lang w:val="en-US" w:eastAsia="zh-CN"/>
        </w:rPr>
        <w:t xml:space="preserve">6、商务条款偏离表</w:t>
      </w:r>
      <w:bookmarkEnd w:id="1061"/>
      <w:r/>
      <w:bookmarkEnd w:id="1062"/>
      <w:r/>
      <w:bookmarkEnd w:id="1063"/>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商务条款偏离表</w:t>
      </w:r>
      <w:r/>
    </w:p>
    <w:tbl>
      <w:tblPr>
        <w:tblStyle w:val="880"/>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项目名称：南京石头城遗址公园工程兰圃项目原施工方破产后剩余工程收尾建设项目项目编号：JSZC-320100-KYGS-C2026-0002</w:t>
            </w:r>
            <w:r/>
          </w:p>
          <w:p>
            <w:pPr>
              <w:pStyle w:val="943"/>
              <w:rPr>
                <w:rFonts w:hint="eastAsia" w:ascii="仿宋" w:hAnsi="仿宋" w:eastAsia="仿宋" w:cs="仿宋"/>
                <w:highlight w:val="none"/>
                <w:lang w:val="zh-CN"/>
              </w:rPr>
            </w:pPr>
            <w:r>
              <w:rPr>
                <w:rFonts w:hint="eastAsia" w:ascii="仿宋" w:hAnsi="仿宋" w:eastAsia="仿宋" w:cs="仿宋"/>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1843"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竞争性磋商文件</w:t>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条目号</w:t>
            </w:r>
            <w:r/>
          </w:p>
        </w:tc>
        <w:tc>
          <w:tcPr>
            <w:tcW w:w="226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竞争性磋商文件要求的商务条款</w:t>
            </w:r>
            <w:r/>
          </w:p>
        </w:tc>
        <w:tc>
          <w:tcPr>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参与投标的</w:t>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商务响应</w:t>
            </w:r>
            <w:r/>
          </w:p>
        </w:tc>
        <w:tc>
          <w:tcPr>
            <w:tcW w:w="12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有无偏离</w:t>
            </w:r>
            <w:r/>
          </w:p>
        </w:tc>
        <w:tc>
          <w:tcPr>
            <w:tcW w:w="137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偏离内容及原因</w:t>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843"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26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259"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7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843"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26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259"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7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843"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26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259"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7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843"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26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259"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7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843"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26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259"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7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843"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26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259"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7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26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59"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7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jc w:val="right"/>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加盖电子公章</w:t>
      </w:r>
      <w:r>
        <w:rPr>
          <w:rFonts w:hint="eastAsia" w:ascii="仿宋" w:hAnsi="仿宋" w:eastAsia="仿宋" w:cs="仿宋"/>
          <w:color w:val="auto"/>
          <w:sz w:val="24"/>
          <w:szCs w:val="24"/>
          <w:highlight w:val="none"/>
          <w:lang w:val="zh-CN"/>
        </w:rPr>
        <w:t xml:space="preserve">）</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说明：</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1、如果行数不够，请自行增加。</w:t>
      </w:r>
      <w:r/>
    </w:p>
    <w:p>
      <w:pPr>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、供应商应逐一说明</w:t>
      </w:r>
      <w:r>
        <w:rPr>
          <w:rFonts w:hint="eastAsia" w:ascii="仿宋" w:hAnsi="仿宋" w:eastAsia="仿宋" w:cs="仿宋"/>
          <w:bCs/>
          <w:color w:val="auto"/>
          <w:sz w:val="24"/>
          <w:highlight w:val="none"/>
          <w:lang w:val="en-US" w:eastAsia="zh-CN"/>
        </w:rPr>
        <w:t xml:space="preserve">商务</w:t>
      </w:r>
      <w:r>
        <w:rPr>
          <w:rFonts w:hint="eastAsia" w:ascii="仿宋" w:hAnsi="仿宋" w:eastAsia="仿宋" w:cs="仿宋"/>
          <w:bCs/>
          <w:color w:val="auto"/>
          <w:sz w:val="24"/>
          <w:highlight w:val="none"/>
          <w:lang w:val="zh-CN"/>
        </w:rPr>
        <w:t xml:space="preserve">要求并填写</w:t>
      </w:r>
      <w:r>
        <w:rPr>
          <w:rFonts w:hint="eastAsia" w:ascii="仿宋" w:hAnsi="仿宋" w:eastAsia="仿宋" w:cs="仿宋"/>
          <w:color w:val="auto"/>
          <w:sz w:val="24"/>
          <w:highlight w:val="none"/>
          <w:lang w:val="zh-CN"/>
        </w:rPr>
        <w:t xml:space="preserve">响应</w:t>
      </w:r>
      <w:r>
        <w:rPr>
          <w:rFonts w:hint="eastAsia" w:ascii="仿宋" w:hAnsi="仿宋" w:eastAsia="仿宋" w:cs="仿宋"/>
          <w:bCs/>
          <w:color w:val="auto"/>
          <w:sz w:val="24"/>
          <w:highlight w:val="none"/>
          <w:lang w:val="zh-CN"/>
        </w:rPr>
        <w:t xml:space="preserve">程度。</w:t>
      </w:r>
      <w:r/>
    </w:p>
    <w:p>
      <w:pPr>
        <w:rPr>
          <w:rFonts w:hint="eastAsia" w:ascii="仿宋" w:hAnsi="仿宋" w:eastAsia="仿宋" w:cs="仿宋"/>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eastAsia" w:ascii="仿宋" w:hAnsi="仿宋" w:eastAsia="仿宋" w:cs="仿宋"/>
          <w:color w:val="auto"/>
          <w:highlight w:val="none"/>
          <w:lang w:val="zh-CN"/>
        </w:rPr>
      </w:r>
      <w:r/>
    </w:p>
    <w:p>
      <w:pPr>
        <w:pStyle w:val="872"/>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eastAsia" w:ascii="仿宋" w:hAnsi="仿宋" w:eastAsia="仿宋" w:cs="仿宋"/>
          <w:color w:val="auto"/>
          <w:sz w:val="24"/>
          <w:szCs w:val="24"/>
          <w:highlight w:val="none"/>
          <w:lang w:val="en-US" w:eastAsia="zh-CN"/>
        </w:rPr>
        <w:sectPr>
          <w:footnotePr/>
          <w:endnotePr/>
          <w:type w:val="nextPage"/>
          <w:pgSz w:w="11906" w:h="16838" w:orient="portrait"/>
          <w:pgMar w:top="1417" w:right="1757" w:bottom="1417" w:left="1757" w:header="851" w:footer="964" w:gutter="0"/>
          <w:cols w:num="1" w:sep="0" w:space="720" w:equalWidth="1"/>
          <w:docGrid w:linePitch="360"/>
        </w:sectPr>
        <w:outlineLvl w:val="2"/>
      </w:pPr>
      <w:r/>
      <w:bookmarkStart w:id="1064" w:name="_Toc21951"/>
      <w:r>
        <w:rPr>
          <w:rFonts w:hint="eastAsia" w:ascii="仿宋" w:hAnsi="仿宋" w:eastAsia="仿宋" w:cs="仿宋"/>
          <w:color w:val="auto"/>
          <w:sz w:val="24"/>
          <w:szCs w:val="24"/>
          <w:highlight w:val="none"/>
          <w:lang w:val="en-US" w:eastAsia="zh-CN"/>
        </w:rPr>
        <w:t xml:space="preserve">7、竞争性磋商文件要求及供应商认为需要提供的其他证明文件及材料</w:t>
      </w:r>
      <w:bookmarkEnd w:id="1056"/>
      <w:r/>
      <w:bookmarkEnd w:id="1057"/>
      <w:r/>
      <w:bookmarkEnd w:id="1064"/>
      <w:r/>
      <w:r/>
    </w:p>
    <w:p>
      <w:pPr>
        <w:pStyle w:val="871"/>
        <w:ind w:left="0" w:firstLine="0"/>
        <w:jc w:val="left"/>
        <w:keepLines w:val="0"/>
        <w:keepNext/>
        <w:pageBreakBefore w:val="0"/>
        <w:widowControl w:val="off"/>
        <w:tabs>
          <w:tab w:val="left" w:pos="1440" w:leader="none"/>
          <w:tab w:val="left" w:pos="5670" w:leader="none"/>
        </w:tabs>
        <w:rPr>
          <w:rFonts w:hint="eastAsia" w:ascii="仿宋" w:hAnsi="仿宋" w:eastAsia="仿宋" w:cs="仿宋"/>
          <w:color w:val="auto"/>
          <w:sz w:val="24"/>
          <w:szCs w:val="24"/>
          <w:highlight w:val="none"/>
          <w:lang w:val="en-US" w:eastAsia="zh-CN"/>
        </w:rPr>
        <w:outlineLvl w:val="1"/>
      </w:pPr>
      <w:r/>
      <w:bookmarkStart w:id="1065" w:name="_Toc11054"/>
      <w:r/>
      <w:bookmarkStart w:id="1066" w:name="_Toc22252"/>
      <w:r/>
      <w:bookmarkStart w:id="1067" w:name="_Toc20884"/>
      <w:r/>
      <w:bookmarkStart w:id="1068" w:name="_Toc489655335"/>
      <w:r>
        <w:rPr>
          <w:rFonts w:hint="eastAsia" w:ascii="仿宋" w:hAnsi="仿宋" w:eastAsia="仿宋" w:cs="仿宋"/>
          <w:color w:val="auto"/>
          <w:sz w:val="24"/>
          <w:szCs w:val="24"/>
          <w:highlight w:val="none"/>
          <w:lang w:val="en-US" w:eastAsia="zh-CN"/>
        </w:rPr>
        <w:t xml:space="preserve">二、资格文件</w:t>
      </w:r>
      <w:bookmarkEnd w:id="1065"/>
      <w:r/>
      <w:bookmarkEnd w:id="1066"/>
      <w:r/>
      <w:bookmarkEnd w:id="1067"/>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资格证明文件</w:t>
      </w:r>
      <w:bookmarkEnd w:id="1068"/>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numPr>
          <w:ilvl w:val="0"/>
          <w:numId w:val="8"/>
        </w:numPr>
        <w:ind w:firstLine="480"/>
        <w:spacing w:line="360" w:lineRule="auto"/>
        <w:rPr>
          <w:rFonts w:hint="eastAsia" w:ascii="仿宋" w:hAnsi="仿宋" w:eastAsia="仿宋" w:cs="仿宋"/>
          <w:color w:val="auto"/>
          <w:sz w:val="24"/>
          <w:highlight w:val="none"/>
        </w:rPr>
      </w:pPr>
      <w:r/>
      <w:bookmarkStart w:id="1069" w:name="_Toc19376"/>
      <w:r/>
      <w:bookmarkStart w:id="1070" w:name="_Toc1390"/>
      <w:r/>
      <w:bookmarkStart w:id="1071" w:name="_Toc7902"/>
      <w:r/>
      <w:bookmarkStart w:id="1072" w:name="_Toc7768"/>
      <w:r>
        <w:rPr>
          <w:rFonts w:hint="eastAsia" w:ascii="仿宋" w:hAnsi="仿宋" w:eastAsia="仿宋" w:cs="仿宋"/>
          <w:color w:val="auto"/>
          <w:sz w:val="24"/>
          <w:highlight w:val="none"/>
        </w:rPr>
        <w:t xml:space="preserve">具有独立承担民事责任的能力（法人或者其他组织提供营业执照或法人证书，自然人提供身份证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扫描件</w:t>
      </w:r>
      <w:r>
        <w:rPr>
          <w:rFonts w:hint="eastAsia" w:ascii="仿宋" w:hAnsi="仿宋" w:eastAsia="仿宋" w:cs="仿宋"/>
          <w:color w:val="auto"/>
          <w:sz w:val="24"/>
          <w:highlight w:val="none"/>
          <w:lang w:val="zh-CN"/>
        </w:rPr>
        <w:t xml:space="preserve">加盖</w:t>
      </w:r>
      <w:r>
        <w:rPr>
          <w:rFonts w:hint="eastAsia" w:ascii="仿宋" w:hAnsi="仿宋" w:eastAsia="仿宋" w:cs="仿宋"/>
          <w:color w:val="auto"/>
          <w:sz w:val="24"/>
          <w:highlight w:val="none"/>
          <w:lang w:val="en-US" w:eastAsia="zh-CN"/>
        </w:rPr>
        <w:t xml:space="preserve">电子</w:t>
      </w:r>
      <w:r>
        <w:rPr>
          <w:rFonts w:hint="eastAsia" w:ascii="仿宋" w:hAnsi="仿宋" w:eastAsia="仿宋" w:cs="仿宋"/>
          <w:color w:val="auto"/>
          <w:sz w:val="24"/>
          <w:highlight w:val="none"/>
          <w:lang w:val="zh-CN"/>
        </w:rPr>
        <w:t xml:space="preserve">公章）；</w:t>
      </w:r>
      <w:r/>
    </w:p>
    <w:p>
      <w:pPr>
        <w:numPr>
          <w:ilvl w:val="0"/>
          <w:numId w:val="8"/>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w:t>
      </w:r>
      <w:r>
        <w:rPr>
          <w:rFonts w:hint="eastAsia" w:ascii="仿宋" w:hAnsi="仿宋" w:eastAsia="仿宋" w:cs="仿宋"/>
          <w:color w:val="auto"/>
          <w:sz w:val="24"/>
          <w:highlight w:val="none"/>
          <w:lang w:val="en-US" w:eastAsia="zh-CN"/>
        </w:rPr>
        <w:t xml:space="preserve">告的扫描件加盖电子公章)；</w:t>
      </w:r>
      <w:r/>
    </w:p>
    <w:p>
      <w:pPr>
        <w:numPr>
          <w:ilvl w:val="0"/>
          <w:numId w:val="8"/>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有依法缴纳税收和社会保障资金的良好记录（提供参加本次政府采购活动前半年内（至少一个月）依法缴纳税收和社会保障资金的相关材料</w:t>
      </w:r>
      <w:r>
        <w:rPr>
          <w:rFonts w:hint="eastAsia" w:ascii="仿宋" w:hAnsi="仿宋" w:eastAsia="仿宋" w:cs="仿宋"/>
          <w:color w:val="auto"/>
          <w:sz w:val="24"/>
          <w:highlight w:val="none"/>
          <w:lang w:val="en-US" w:eastAsia="zh-CN"/>
        </w:rPr>
        <w:t xml:space="preserve">的扫描件加盖电子公章</w:t>
      </w:r>
      <w:r>
        <w:rPr>
          <w:rFonts w:hint="eastAsia" w:ascii="仿宋" w:hAnsi="仿宋" w:eastAsia="仿宋" w:cs="仿宋"/>
          <w:color w:val="auto"/>
          <w:sz w:val="24"/>
          <w:highlight w:val="none"/>
          <w:lang w:eastAsia="zh-CN"/>
        </w:rPr>
        <w:t xml:space="preserve">，依法享受免缴、缓缴的，提供证明材料</w:t>
      </w:r>
      <w:r>
        <w:rPr>
          <w:rFonts w:hint="eastAsia" w:ascii="仿宋" w:hAnsi="仿宋" w:eastAsia="仿宋" w:cs="仿宋"/>
          <w:color w:val="auto"/>
          <w:sz w:val="24"/>
          <w:highlight w:val="none"/>
          <w:lang w:val="en-US" w:eastAsia="zh-CN"/>
        </w:rPr>
        <w:t xml:space="preserve">扫描件加盖电子公章)；</w:t>
      </w:r>
      <w:r/>
    </w:p>
    <w:p>
      <w:pPr>
        <w:numPr>
          <w:ilvl w:val="0"/>
          <w:numId w:val="8"/>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具有履行合同所必需的设备和专业技术能力（根据项目需求提供履行合同所必需的设备和专业技术能力的声明或证明材料</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提供承诺书(格式见附件</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加盖电子公章)</w:t>
      </w:r>
      <w:r>
        <w:rPr>
          <w:rFonts w:hint="eastAsia" w:ascii="仿宋" w:hAnsi="仿宋" w:eastAsia="仿宋" w:cs="仿宋"/>
          <w:color w:val="auto"/>
          <w:sz w:val="24"/>
          <w:highlight w:val="none"/>
        </w:rPr>
        <w:t xml:space="preserve">；</w:t>
      </w:r>
      <w:r/>
    </w:p>
    <w:p>
      <w:pPr>
        <w:pStyle w:val="943"/>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）参加本项目政府采购活动前三年内，在经营活动中没有重大违法记录（提供参加本次政府采购活动前3年内在经营活动中没有重大违法记录的声明</w:t>
      </w:r>
      <w:r>
        <w:rPr>
          <w:rFonts w:hint="eastAsia" w:ascii="仿宋" w:hAnsi="仿宋" w:eastAsia="仿宋" w:cs="仿宋"/>
          <w:color w:val="auto"/>
          <w:sz w:val="24"/>
          <w:highlight w:val="none"/>
          <w:lang w:val="en-US" w:eastAsia="zh-CN"/>
        </w:rPr>
        <w:t xml:space="preserve">(格式见附件</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加盖电子公章)</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）未被列入失信被执行人、重大税收违法案件当事人名单、政府采购严重违法失信行为记录名单的证明材料</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分别提供信用中国网站、中国政府采购网查询截图加盖电子公章</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lang w:val="zh-CN"/>
        </w:rPr>
        <w:t xml:space="preserve">）本次采购项目实施所必</w:t>
      </w:r>
      <w:r>
        <w:rPr>
          <w:rFonts w:hint="eastAsia" w:ascii="仿宋" w:hAnsi="仿宋" w:eastAsia="仿宋" w:cs="仿宋"/>
          <w:color w:val="auto"/>
          <w:sz w:val="24"/>
          <w:highlight w:val="none"/>
        </w:rPr>
        <w:t xml:space="preserve">需</w:t>
      </w:r>
      <w:r>
        <w:rPr>
          <w:rFonts w:hint="eastAsia" w:ascii="仿宋" w:hAnsi="仿宋" w:eastAsia="仿宋" w:cs="仿宋"/>
          <w:color w:val="auto"/>
          <w:sz w:val="24"/>
          <w:highlight w:val="none"/>
          <w:lang w:val="zh-CN"/>
        </w:rPr>
        <w:t xml:space="preserve">的许可资质证明材料：</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①供应商具备</w:t>
      </w:r>
      <w:r>
        <w:rPr>
          <w:rFonts w:hint="eastAsia" w:ascii="仿宋" w:hAnsi="仿宋" w:eastAsia="仿宋" w:cs="仿宋"/>
          <w:color w:val="auto"/>
          <w:sz w:val="24"/>
          <w:highlight w:val="none"/>
          <w:lang w:val="en-US" w:eastAsia="zh-CN"/>
        </w:rPr>
        <w:t xml:space="preserve">建设工程施工总承包三级</w:t>
      </w:r>
      <w:r>
        <w:rPr>
          <w:rFonts w:hint="eastAsia" w:ascii="仿宋" w:hAnsi="仿宋" w:eastAsia="仿宋" w:cs="仿宋"/>
          <w:color w:val="auto"/>
          <w:sz w:val="24"/>
          <w:highlight w:val="none"/>
          <w:lang w:val="zh-CN"/>
        </w:rPr>
        <w:t xml:space="preserve">（含以上）施工资质证书，并且具有安全生产许可证；（提供有效期内的资质证书和企业安全生产许可证扫描件加盖供应商电子公章）；</w:t>
      </w:r>
      <w:r/>
    </w:p>
    <w:p>
      <w:pPr>
        <w:ind w:firstLine="482"/>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注：根据《省住房和城乡建设厅关于开展建筑业企业资质动态监管工作的公告》（〔2018〕第6号）、《省住房和城乡建设厅关于建筑业企业资质动态监管不合格</w:t>
      </w:r>
      <w:r>
        <w:rPr>
          <w:rFonts w:hint="eastAsia" w:ascii="仿宋" w:hAnsi="仿宋" w:eastAsia="仿宋" w:cs="仿宋"/>
          <w:color w:val="auto"/>
          <w:sz w:val="24"/>
          <w:highlight w:val="none"/>
        </w:rPr>
        <w:t xml:space="preserve">企业参加招投标相关事宜的复函》（苏建函建管〔2019〕233号）、《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预审申请文件递交截止时间当日及投标文件递交截止时间当日，建筑业企业资质动态监管结果处于不合格状态的，作为资格审查不通过（或投标无效）处理。（企业动态资质查询信息以江苏省建筑市场监管与诚信信息一体化平台发布的信息为准）</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②项目经理具有注册建造师建筑工程专业二级(含)以上资格证书，且具有有效的安全生产考核合格证书（B证）（提供有效期内的证书复印件加盖供应商公章），需提供至投标截止日之前的半年内任意一个月，供应商为其缴纳社保的证明材料复印件加盖公章）。</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（注：（1）根据住房和城乡建</w:t>
      </w:r>
      <w:r>
        <w:rPr>
          <w:rFonts w:hint="eastAsia" w:ascii="仿宋" w:hAnsi="仿宋" w:eastAsia="仿宋" w:cs="仿宋"/>
          <w:color w:val="auto"/>
          <w:sz w:val="24"/>
          <w:highlight w:val="none"/>
          <w:lang w:val="zh-CN"/>
        </w:rPr>
        <w:t xml:space="preserve">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标人须上传一级建造师证书电子注册证书，电子注册证书应当符合相关文件规定，名图像应当与持证人个人手写签名笔迹一致，证书应当在使用有效期限内。若文件中的证书复印件或扫描件无法识别有效信息的，视为无效。投标人将自行承</w:t>
      </w:r>
      <w:r>
        <w:rPr>
          <w:rFonts w:hint="eastAsia" w:ascii="仿宋" w:hAnsi="仿宋" w:eastAsia="仿宋" w:cs="仿宋"/>
          <w:color w:val="auto"/>
          <w:sz w:val="24"/>
          <w:highlight w:val="none"/>
          <w:lang w:val="zh-CN"/>
        </w:rPr>
        <w:t xml:space="preserve">担资格审查不通过等相应后果。（2）根据省住房和城乡建设厅关于我省二级建造师、二级造价工程师、二级注册建筑师、二级注册结构工程师注册证书电子证照换发的公告（〔2023〕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p>
    <w:p>
      <w:pPr>
        <w:pStyle w:val="943"/>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注：第（</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）条重大违法记录，是指供应商因违法经营受到刑事处罚或者责令停产停业、吊销许可证或者执照、较大数额罚款等行政处罚。</w:t>
      </w:r>
      <w:bookmarkEnd w:id="1069"/>
      <w:r/>
      <w:bookmarkEnd w:id="1070"/>
      <w:r/>
      <w:bookmarkEnd w:id="1071"/>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根据《关于在政府采购活动中推行信用承诺制的通知》宁财购通〔2021〕5号规定，</w:t>
      </w:r>
      <w:r>
        <w:rPr>
          <w:rFonts w:hint="eastAsia" w:ascii="仿宋" w:hAnsi="仿宋" w:eastAsia="仿宋" w:cs="仿宋"/>
          <w:color w:val="auto"/>
          <w:sz w:val="24"/>
          <w:highlight w:val="none"/>
          <w:lang w:val="en-US" w:eastAsia="zh-CN"/>
        </w:rPr>
        <w:t xml:space="preserve">以上（2）-（6）条可以以在线下载的由</w:t>
      </w:r>
      <w:r>
        <w:rPr>
          <w:rFonts w:hint="eastAsia" w:ascii="仿宋" w:hAnsi="仿宋" w:eastAsia="仿宋" w:cs="仿宋"/>
          <w:b/>
          <w:bCs/>
          <w:color w:val="auto"/>
          <w:sz w:val="24"/>
          <w:szCs w:val="24"/>
          <w:highlight w:val="none"/>
        </w:rPr>
        <w:t xml:space="preserve">法定代表人签字并盖单位</w:t>
      </w:r>
      <w:r>
        <w:rPr>
          <w:rFonts w:hint="eastAsia" w:ascii="仿宋" w:hAnsi="仿宋" w:eastAsia="仿宋" w:cs="仿宋"/>
          <w:b/>
          <w:bCs/>
          <w:color w:val="auto"/>
          <w:sz w:val="24"/>
          <w:szCs w:val="24"/>
          <w:highlight w:val="none"/>
          <w:lang w:val="en-US" w:eastAsia="zh-CN"/>
        </w:rPr>
        <w:t xml:space="preserve">电子</w:t>
      </w:r>
      <w:r>
        <w:rPr>
          <w:rFonts w:hint="eastAsia" w:ascii="仿宋" w:hAnsi="仿宋" w:eastAsia="仿宋" w:cs="仿宋"/>
          <w:b/>
          <w:bCs/>
          <w:color w:val="auto"/>
          <w:sz w:val="24"/>
          <w:szCs w:val="24"/>
          <w:highlight w:val="none"/>
        </w:rPr>
        <w:t xml:space="preserve">公章</w:t>
      </w:r>
      <w:r>
        <w:rPr>
          <w:rFonts w:hint="eastAsia" w:ascii="仿宋" w:hAnsi="仿宋" w:eastAsia="仿宋" w:cs="仿宋"/>
          <w:b/>
          <w:bCs/>
          <w:color w:val="auto"/>
          <w:sz w:val="24"/>
          <w:szCs w:val="24"/>
          <w:highlight w:val="none"/>
          <w:lang w:val="en-US" w:eastAsia="zh-CN"/>
        </w:rPr>
        <w:t xml:space="preserve">的</w:t>
      </w:r>
      <w:r>
        <w:rPr>
          <w:rFonts w:hint="eastAsia" w:ascii="仿宋" w:hAnsi="仿宋" w:eastAsia="仿宋" w:cs="仿宋"/>
          <w:color w:val="auto"/>
          <w:sz w:val="24"/>
          <w:highlight w:val="none"/>
        </w:rPr>
        <w:t xml:space="preserve">《南京市政府采购供应商信用记录表暨信用承诺书》</w:t>
      </w:r>
      <w:r>
        <w:rPr>
          <w:rFonts w:hint="eastAsia" w:ascii="仿宋" w:hAnsi="仿宋" w:eastAsia="仿宋" w:cs="仿宋"/>
          <w:color w:val="auto"/>
          <w:sz w:val="24"/>
          <w:highlight w:val="none"/>
          <w:lang w:val="en-US" w:eastAsia="zh-CN"/>
        </w:rPr>
        <w:t xml:space="preserve">替代。</w:t>
      </w:r>
      <w:r/>
    </w:p>
    <w:p>
      <w:pPr>
        <w:ind w:firstLine="482"/>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zh-CN"/>
        </w:rPr>
        <w:t xml:space="preserve">不得以信用承诺书替代</w:t>
      </w:r>
      <w:r>
        <w:rPr>
          <w:rFonts w:hint="eastAsia" w:ascii="仿宋" w:hAnsi="仿宋" w:eastAsia="仿宋" w:cs="仿宋"/>
          <w:b/>
          <w:bCs/>
          <w:color w:val="auto"/>
          <w:sz w:val="24"/>
          <w:highlight w:val="none"/>
        </w:rPr>
        <w:t xml:space="preserve">的供应商资格证明文件须提供《中华人民共和国政府采购法》第二十二条规定的</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-（6）条按要求提供</w:t>
      </w:r>
      <w:r>
        <w:rPr>
          <w:rFonts w:hint="eastAsia" w:ascii="仿宋" w:hAnsi="仿宋" w:eastAsia="仿宋" w:cs="仿宋"/>
          <w:b/>
          <w:bCs/>
          <w:color w:val="auto"/>
          <w:sz w:val="24"/>
          <w:highlight w:val="none"/>
        </w:rPr>
        <w:t xml:space="preserve">证明材料</w:t>
      </w:r>
      <w:r>
        <w:rPr>
          <w:rFonts w:hint="eastAsia" w:ascii="仿宋" w:hAnsi="仿宋" w:eastAsia="仿宋" w:cs="仿宋"/>
          <w:b/>
          <w:bCs/>
          <w:color w:val="auto"/>
          <w:sz w:val="24"/>
          <w:highlight w:val="none"/>
          <w:lang w:val="en-US" w:eastAsia="zh-CN"/>
        </w:rPr>
        <w:t xml:space="preserve">扫描件加盖电子公章。</w:t>
      </w:r>
      <w:r/>
    </w:p>
    <w:p>
      <w:pPr>
        <w:ind w:firstLine="482"/>
        <w:keepLines/>
        <w:keepNext/>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2"/>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r>
      <w:r/>
    </w:p>
    <w:p>
      <w:pPr>
        <w:pStyle w:val="871"/>
        <w:ind w:left="0" w:firstLine="0"/>
        <w:jc w:val="left"/>
        <w:keepLines w:val="0"/>
        <w:keepNext/>
        <w:pageBreakBefore w:val="0"/>
        <w:widowControl w:val="off"/>
        <w:tabs>
          <w:tab w:val="left" w:pos="1440" w:leader="none"/>
          <w:tab w:val="left" w:pos="5670" w:leader="none"/>
        </w:tabs>
        <w:rPr>
          <w:rFonts w:hint="eastAsia" w:ascii="仿宋" w:hAnsi="仿宋" w:eastAsia="仿宋" w:cs="仿宋"/>
          <w:color w:val="auto"/>
          <w:sz w:val="24"/>
          <w:szCs w:val="24"/>
          <w:highlight w:val="none"/>
          <w:lang w:val="en-US" w:eastAsia="zh-CN"/>
        </w:rPr>
        <w:outlineLvl w:val="1"/>
      </w:pPr>
      <w:r/>
      <w:bookmarkStart w:id="1073" w:name="_Toc10988"/>
      <w:r/>
      <w:r/>
    </w:p>
    <w:p>
      <w:pPr>
        <w:pStyle w:val="871"/>
        <w:ind w:left="0" w:firstLine="0"/>
        <w:jc w:val="left"/>
        <w:keepLines w:val="0"/>
        <w:keepNext/>
        <w:pageBreakBefore w:val="0"/>
        <w:widowControl w:val="off"/>
        <w:tabs>
          <w:tab w:val="left" w:pos="1440" w:leader="none"/>
          <w:tab w:val="left" w:pos="5670" w:leader="none"/>
        </w:tabs>
        <w:rPr>
          <w:rFonts w:hint="eastAsia" w:ascii="仿宋" w:hAnsi="仿宋" w:eastAsia="仿宋" w:cs="仿宋"/>
          <w:color w:val="auto"/>
          <w:sz w:val="24"/>
          <w:szCs w:val="24"/>
          <w:highlight w:val="none"/>
          <w:lang w:val="en-US" w:eastAsia="zh-CN"/>
        </w:rPr>
        <w:sectPr>
          <w:footnotePr/>
          <w:endnotePr/>
          <w:type w:val="nextPage"/>
          <w:pgSz w:w="11906" w:h="16838" w:orient="portrait"/>
          <w:pgMar w:top="1417" w:right="1757" w:bottom="1417" w:left="1757" w:header="851" w:footer="964" w:gutter="0"/>
          <w:cols w:num="1" w:sep="0" w:space="720" w:equalWidth="1"/>
          <w:docGrid w:linePitch="360"/>
        </w:sectPr>
        <w:outlineLvl w:val="1"/>
      </w:pPr>
      <w:r>
        <w:rPr>
          <w:rFonts w:hint="eastAsia" w:ascii="仿宋" w:hAnsi="仿宋" w:eastAsia="仿宋" w:cs="仿宋"/>
          <w:color w:val="auto"/>
          <w:sz w:val="24"/>
          <w:szCs w:val="24"/>
          <w:highlight w:val="none"/>
          <w:lang w:val="en-US" w:eastAsia="zh-CN"/>
        </w:rPr>
      </w:r>
      <w:r/>
    </w:p>
    <w:p>
      <w:pPr>
        <w:pStyle w:val="871"/>
        <w:ind w:left="0" w:firstLine="0"/>
        <w:jc w:val="left"/>
        <w:keepLines w:val="0"/>
        <w:keepNext/>
        <w:pageBreakBefore w:val="0"/>
        <w:widowControl w:val="off"/>
        <w:tabs>
          <w:tab w:val="left" w:pos="1440" w:leader="none"/>
          <w:tab w:val="left" w:pos="5670" w:leader="none"/>
        </w:tabs>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t xml:space="preserve">三、符合条件</w:t>
      </w:r>
      <w:bookmarkEnd w:id="1073"/>
      <w:r/>
      <w:r/>
    </w:p>
    <w:p>
      <w:pPr>
        <w:pStyle w:val="930"/>
        <w:ind w:firstLine="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项目名称：南京石头城遗址公园工程兰圃项目原施工方破产后剩余工程收尾建设项目</w:t>
      </w:r>
      <w:r/>
    </w:p>
    <w:p>
      <w:pPr>
        <w:pStyle w:val="930"/>
        <w:ind w:firstLine="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bookmarkEnd w:id="1072"/>
      <w:r>
        <w:rPr>
          <w:rFonts w:hint="eastAsia" w:ascii="仿宋" w:hAnsi="仿宋" w:eastAsia="仿宋" w:cs="仿宋"/>
          <w:color w:val="auto"/>
          <w:sz w:val="24"/>
          <w:szCs w:val="24"/>
          <w:highlight w:val="none"/>
          <w:lang w:val="zh-CN"/>
        </w:rPr>
        <w:t xml:space="preserve">JSZC-320100-KYGS-C2026-0002</w:t>
      </w:r>
      <w:r/>
    </w:p>
    <w:tbl>
      <w:tblPr>
        <w:tblStyle w:val="880"/>
        <w:tblW w:w="8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602"/>
        <w:gridCol w:w="2339"/>
      </w:tblGrid>
      <w:tr>
        <w:trPr>
          <w:jc w:val="center"/>
          <w:trHeight w:val="680"/>
        </w:trPr>
        <w:tc>
          <w:tcPr>
            <w:tcW w:w="12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4602"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符合性审查响应内容</w:t>
            </w:r>
            <w:r/>
          </w:p>
        </w:tc>
        <w:tc>
          <w:tcPr>
            <w:tcW w:w="2339"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是否响应</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（填是或者否）</w:t>
            </w:r>
            <w:r/>
          </w:p>
        </w:tc>
      </w:tr>
      <w:tr>
        <w:trPr>
          <w:jc w:val="center"/>
          <w:trHeight w:val="680"/>
        </w:trPr>
        <w:tc>
          <w:tcPr>
            <w:tcW w:w="12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4602" w:type="dxa"/>
            <w:vAlign w:val="center"/>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响应文件的有效性</w:t>
            </w:r>
            <w:r/>
          </w:p>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（是否签字盖章）</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r>
      <w:tr>
        <w:trPr>
          <w:jc w:val="center"/>
          <w:trHeight w:val="680"/>
        </w:trPr>
        <w:tc>
          <w:tcPr>
            <w:tcW w:w="12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4602" w:type="dxa"/>
            <w:vAlign w:val="center"/>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响应文件的完整性</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r>
      <w:tr>
        <w:trPr>
          <w:jc w:val="center"/>
          <w:trHeight w:val="680"/>
        </w:trPr>
        <w:tc>
          <w:tcPr>
            <w:tcW w:w="12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4602" w:type="dxa"/>
            <w:vAlign w:val="center"/>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磋商报价未超过预算或最高限价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r>
      <w:tr>
        <w:trPr>
          <w:jc w:val="center"/>
          <w:trHeight w:val="680"/>
        </w:trPr>
        <w:tc>
          <w:tcPr>
            <w:tcW w:w="12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4602" w:type="dxa"/>
            <w:vAlign w:val="center"/>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未</w:t>
            </w:r>
            <w:r>
              <w:rPr>
                <w:rFonts w:hint="eastAsia" w:ascii="仿宋" w:hAnsi="仿宋" w:eastAsia="仿宋" w:cs="仿宋"/>
                <w:b w:val="0"/>
                <w:bCs w:val="0"/>
                <w:color w:val="auto"/>
                <w:sz w:val="24"/>
                <w:szCs w:val="24"/>
                <w:highlight w:val="none"/>
                <w:lang w:val="zh-CN"/>
              </w:rPr>
              <w:t xml:space="preserve">提交两个（含两个）以上不同的响应文件或者最后报价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r>
      <w:tr>
        <w:trPr>
          <w:jc w:val="center"/>
          <w:trHeight w:val="680"/>
        </w:trPr>
        <w:tc>
          <w:tcPr>
            <w:tcW w:w="1250"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w:t>
            </w:r>
            <w:r/>
          </w:p>
        </w:tc>
        <w:tc>
          <w:tcPr>
            <w:tcW w:w="4602" w:type="dxa"/>
            <w:vAlign w:val="center"/>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不存在重大负偏</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r>
      <w:tr>
        <w:trPr>
          <w:jc w:val="center"/>
          <w:trHeight w:val="680"/>
        </w:trPr>
        <w:tc>
          <w:tcPr>
            <w:tcW w:w="12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460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竞争性磋商文件中的其他实质性要求</w:t>
            </w:r>
            <w:r/>
          </w:p>
        </w:tc>
        <w:tc>
          <w:tcPr>
            <w:tcW w:w="2339" w:type="dxa"/>
            <w:vAlign w:val="center"/>
            <w:textDirection w:val="lrTb"/>
            <w:noWrap w:val="false"/>
          </w:tcPr>
          <w:p>
            <w:pPr>
              <w:keepLines/>
              <w:keepNext/>
              <w:spacing w:line="390" w:lineRule="atLeast"/>
              <w:shd w:val="clear" w:color="auto" w:fill="ffffff"/>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r>
            <w:r/>
          </w:p>
        </w:tc>
      </w:tr>
    </w:tbl>
    <w:p>
      <w:pPr>
        <w:jc w:val="both"/>
        <w:spacing w:line="360" w:lineRule="auto"/>
        <w:rPr>
          <w:rStyle w:val="1095"/>
          <w:rFonts w:hint="eastAsia" w:ascii="仿宋" w:hAnsi="仿宋" w:eastAsia="仿宋" w:cs="仿宋"/>
          <w:b/>
          <w:color w:val="auto"/>
          <w:highlight w:val="none"/>
          <w:lang w:val="en-US" w:eastAsia="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2"/>
          <w:highlight w:val="none"/>
        </w:rPr>
        <w:t xml:space="preserve">（</w:t>
      </w:r>
      <w:r>
        <w:rPr>
          <w:rFonts w:hint="eastAsia" w:ascii="仿宋" w:hAnsi="仿宋" w:eastAsia="仿宋" w:cs="仿宋"/>
          <w:color w:val="auto"/>
          <w:sz w:val="24"/>
          <w:szCs w:val="24"/>
          <w:highlight w:val="none"/>
          <w:lang w:val="en-US" w:eastAsia="zh-CN"/>
        </w:rPr>
        <w:t xml:space="preserve">加盖电子公章</w:t>
      </w:r>
      <w:r>
        <w:rPr>
          <w:rFonts w:hint="eastAsia" w:ascii="仿宋" w:hAnsi="仿宋" w:eastAsia="仿宋" w:cs="仿宋"/>
          <w:color w:val="auto"/>
          <w:sz w:val="24"/>
          <w:szCs w:val="22"/>
          <w:highlight w:val="none"/>
        </w:rPr>
        <w:t xml:space="preserve">）</w:t>
      </w:r>
      <w:r/>
    </w:p>
    <w:p>
      <w:pPr>
        <w:jc w:val="both"/>
        <w:spacing w:line="360" w:lineRule="auto"/>
        <w:rPr>
          <w:rStyle w:val="1095"/>
          <w:rFonts w:hint="eastAsia" w:ascii="仿宋" w:hAnsi="仿宋" w:eastAsia="仿宋" w:cs="仿宋"/>
          <w:b/>
          <w:color w:val="auto"/>
          <w:highlight w:val="none"/>
          <w:lang w:val="en-US" w:eastAsia="zh-CN"/>
        </w:rPr>
      </w:pPr>
      <w:r/>
      <w:bookmarkStart w:id="1074" w:name="_Toc13260"/>
      <w:r/>
      <w:bookmarkStart w:id="1075" w:name="_Toc13268"/>
      <w:r/>
      <w:bookmarkStart w:id="1076" w:name="_Toc10251"/>
      <w:r/>
      <w:bookmarkStart w:id="1077" w:name="_Toc32330"/>
      <w:r/>
      <w:bookmarkStart w:id="1078" w:name="_Toc3857"/>
      <w:r/>
      <w:bookmarkStart w:id="1079" w:name="_Toc25321"/>
      <w:r/>
      <w:bookmarkStart w:id="1080" w:name="_Toc4193"/>
      <w:r/>
      <w:bookmarkStart w:id="1081" w:name="_Toc1040"/>
      <w:r>
        <w:rPr>
          <w:rStyle w:val="1095"/>
          <w:rFonts w:hint="eastAsia" w:ascii="仿宋" w:hAnsi="仿宋" w:eastAsia="仿宋" w:cs="仿宋"/>
          <w:b/>
          <w:color w:val="auto"/>
          <w:highlight w:val="none"/>
          <w:lang w:val="en-US" w:eastAsia="zh-CN"/>
        </w:rPr>
        <w:t xml:space="preserve">（注：满足采购文件要求，详见竞争性磋商须知。）</w:t>
      </w:r>
      <w:bookmarkEnd w:id="1074"/>
      <w:r/>
      <w:bookmarkEnd w:id="1075"/>
      <w:r/>
      <w:bookmarkEnd w:id="1076"/>
      <w:r/>
      <w:bookmarkEnd w:id="1077"/>
      <w:r/>
      <w:bookmarkEnd w:id="1078"/>
      <w:r/>
      <w:bookmarkEnd w:id="1079"/>
      <w:r/>
      <w:bookmarkEnd w:id="1080"/>
      <w:r/>
      <w:bookmarkEnd w:id="1081"/>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eastAsia" w:ascii="仿宋" w:hAnsi="仿宋" w:eastAsia="仿宋" w:cs="仿宋"/>
          <w:color w:val="auto"/>
          <w:highlight w:val="none"/>
        </w:rPr>
      </w:r>
      <w:r/>
    </w:p>
    <w:p>
      <w:pPr>
        <w:pStyle w:val="871"/>
        <w:ind w:left="0" w:firstLine="0"/>
        <w:jc w:val="left"/>
        <w:keepLines w:val="0"/>
        <w:keepNext/>
        <w:pageBreakBefore w:val="0"/>
        <w:widowControl w:val="off"/>
        <w:tabs>
          <w:tab w:val="left" w:pos="1440" w:leader="none"/>
          <w:tab w:val="left" w:pos="5670" w:leader="none"/>
        </w:tabs>
        <w:rPr>
          <w:rFonts w:hint="eastAsia" w:ascii="仿宋" w:hAnsi="仿宋" w:eastAsia="仿宋" w:cs="仿宋"/>
          <w:color w:val="auto"/>
          <w:sz w:val="24"/>
          <w:szCs w:val="24"/>
          <w:highlight w:val="none"/>
          <w:lang w:val="en-US" w:eastAsia="zh-CN"/>
        </w:rPr>
        <w:outlineLvl w:val="1"/>
      </w:pPr>
      <w:r/>
      <w:bookmarkStart w:id="1082" w:name="_Toc7976"/>
      <w:r/>
      <w:bookmarkStart w:id="1083" w:name="_Toc31952"/>
      <w:r/>
      <w:bookmarkStart w:id="1084" w:name="_Toc21552"/>
      <w:r>
        <w:rPr>
          <w:rFonts w:hint="eastAsia" w:ascii="仿宋" w:hAnsi="仿宋" w:eastAsia="仿宋" w:cs="仿宋"/>
          <w:color w:val="auto"/>
          <w:sz w:val="24"/>
          <w:szCs w:val="24"/>
          <w:highlight w:val="none"/>
          <w:lang w:val="en-US" w:eastAsia="zh-CN"/>
        </w:rPr>
        <w:t xml:space="preserve">四、综合评审评分项</w:t>
      </w:r>
      <w:bookmarkEnd w:id="1082"/>
      <w:r/>
      <w:bookmarkEnd w:id="1083"/>
      <w:r/>
      <w:bookmarkEnd w:id="1084"/>
      <w:r/>
      <w:r/>
    </w:p>
    <w:p>
      <w:pPr>
        <w:jc w:val="both"/>
        <w:spacing w:line="360" w:lineRule="auto"/>
        <w:rPr>
          <w:rStyle w:val="1095"/>
          <w:rFonts w:hint="eastAsia" w:ascii="仿宋" w:hAnsi="仿宋" w:eastAsia="仿宋" w:cs="仿宋"/>
          <w:b/>
          <w:color w:val="auto"/>
          <w:highlight w:val="none"/>
          <w:lang w:val="en-US" w:eastAsia="zh-CN"/>
        </w:rPr>
        <w:sectPr>
          <w:footnotePr/>
          <w:endnotePr/>
          <w:type w:val="nextPage"/>
          <w:pgSz w:w="11906" w:h="16838" w:orient="portrait"/>
          <w:pgMar w:top="1417" w:right="1757" w:bottom="1417" w:left="1757" w:header="851" w:footer="964" w:gutter="0"/>
          <w:cols w:num="1" w:sep="0" w:space="720" w:equalWidth="1"/>
          <w:docGrid w:linePitch="360"/>
        </w:sectPr>
      </w:pPr>
      <w:r/>
      <w:bookmarkStart w:id="1085" w:name="_Toc5779"/>
      <w:r/>
      <w:bookmarkStart w:id="1086" w:name="_Toc16765"/>
      <w:r/>
      <w:bookmarkStart w:id="1087" w:name="_Toc24265"/>
      <w:r/>
      <w:bookmarkStart w:id="1088" w:name="_Toc32221"/>
      <w:r/>
      <w:bookmarkStart w:id="1089" w:name="_Toc27526"/>
      <w:r/>
      <w:bookmarkStart w:id="1090" w:name="_Toc11187"/>
      <w:r/>
      <w:bookmarkStart w:id="1091" w:name="_Toc32704"/>
      <w:r/>
      <w:bookmarkStart w:id="1092" w:name="_Toc22513"/>
      <w:r/>
      <w:bookmarkStart w:id="1093" w:name="_Toc25002"/>
      <w:r>
        <w:rPr>
          <w:rStyle w:val="1095"/>
          <w:rFonts w:hint="eastAsia" w:ascii="仿宋" w:hAnsi="仿宋" w:eastAsia="仿宋" w:cs="仿宋"/>
          <w:b/>
          <w:color w:val="auto"/>
          <w:highlight w:val="none"/>
          <w:lang w:val="en-US" w:eastAsia="zh-CN"/>
        </w:rPr>
        <w:t xml:space="preserve">（注：详见第三章 评审标准。）</w:t>
      </w:r>
      <w:bookmarkEnd w:id="1085"/>
      <w:r/>
      <w:bookmarkEnd w:id="1086"/>
      <w:r/>
      <w:bookmarkEnd w:id="1087"/>
      <w:r/>
      <w:bookmarkEnd w:id="1088"/>
      <w:r/>
      <w:bookmarkEnd w:id="1089"/>
      <w:r/>
      <w:bookmarkEnd w:id="1090"/>
      <w:r/>
      <w:bookmarkEnd w:id="1091"/>
      <w:r/>
      <w:bookmarkEnd w:id="1092"/>
      <w:r/>
      <w:bookmarkEnd w:id="1093"/>
      <w:r/>
      <w:r/>
    </w:p>
    <w:p>
      <w:pPr>
        <w:pStyle w:val="871"/>
        <w:ind w:left="0" w:firstLine="0"/>
        <w:jc w:val="left"/>
        <w:keepLines w:val="0"/>
        <w:keepNext/>
        <w:pageBreakBefore w:val="0"/>
        <w:widowControl w:val="off"/>
        <w:tabs>
          <w:tab w:val="left" w:pos="1440" w:leader="none"/>
          <w:tab w:val="left" w:pos="5670" w:leader="none"/>
        </w:tabs>
        <w:rPr>
          <w:rFonts w:hint="eastAsia" w:ascii="仿宋" w:hAnsi="仿宋" w:eastAsia="仿宋" w:cs="仿宋"/>
          <w:color w:val="auto"/>
          <w:sz w:val="24"/>
          <w:szCs w:val="24"/>
          <w:highlight w:val="none"/>
          <w:lang w:val="en-US" w:eastAsia="zh-CN"/>
        </w:rPr>
        <w:outlineLvl w:val="1"/>
      </w:pPr>
      <w:r/>
      <w:bookmarkStart w:id="1094" w:name="_Toc7171"/>
      <w:r>
        <w:rPr>
          <w:rFonts w:hint="eastAsia" w:ascii="仿宋" w:hAnsi="仿宋" w:eastAsia="仿宋" w:cs="仿宋"/>
          <w:color w:val="auto"/>
          <w:sz w:val="24"/>
          <w:szCs w:val="24"/>
          <w:highlight w:val="none"/>
          <w:lang w:val="en-US" w:eastAsia="zh-CN"/>
        </w:rPr>
        <w:t xml:space="preserve">五、价格折扣文件格式</w:t>
      </w:r>
      <w:bookmarkEnd w:id="1094"/>
      <w:r/>
      <w:r/>
    </w:p>
    <w:p>
      <w:pPr>
        <w:keepLines w:val="0"/>
        <w:keepNext w:val="0"/>
        <w:pageBreakBefore w:val="0"/>
        <w:spacing w:line="360" w:lineRule="auto"/>
        <w:widowControl w:val="off"/>
        <w:rPr>
          <w:rFonts w:hint="eastAsia" w:ascii="仿宋" w:hAnsi="仿宋" w:eastAsia="仿宋" w:cs="仿宋"/>
          <w:b/>
          <w:bCs/>
          <w:color w:val="auto"/>
          <w:sz w:val="24"/>
          <w:szCs w:val="22"/>
          <w:highlight w:val="none"/>
        </w:rPr>
        <w:outlineLvl w:val="2"/>
      </w:pPr>
      <w:r/>
      <w:bookmarkStart w:id="1095" w:name="_Toc706"/>
      <w:r>
        <w:rPr>
          <w:rFonts w:hint="eastAsia" w:ascii="仿宋" w:hAnsi="仿宋" w:eastAsia="仿宋" w:cs="仿宋"/>
          <w:b/>
          <w:bCs/>
          <w:color w:val="auto"/>
          <w:sz w:val="24"/>
          <w:szCs w:val="22"/>
          <w:highlight w:val="none"/>
        </w:rPr>
        <w:t xml:space="preserve">1、中小企业声明函</w:t>
      </w:r>
      <w:bookmarkEnd w:id="1095"/>
      <w:r/>
      <w:r/>
    </w:p>
    <w:p>
      <w:pPr>
        <w:ind w:firstLine="602"/>
        <w:jc w:val="center"/>
        <w:spacing w:line="36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中小企业声明函（</w:t>
      </w:r>
      <w:r>
        <w:rPr>
          <w:rFonts w:hint="eastAsia" w:ascii="仿宋" w:hAnsi="仿宋" w:eastAsia="仿宋" w:cs="仿宋"/>
          <w:b/>
          <w:bCs/>
          <w:color w:val="auto"/>
          <w:sz w:val="30"/>
          <w:szCs w:val="30"/>
          <w:highlight w:val="none"/>
          <w:lang w:val="en-US" w:eastAsia="zh-CN"/>
        </w:rPr>
        <w:t xml:space="preserve">工程</w:t>
      </w:r>
      <w:r>
        <w:rPr>
          <w:rFonts w:hint="eastAsia" w:ascii="仿宋" w:hAnsi="仿宋" w:eastAsia="仿宋" w:cs="仿宋"/>
          <w:b/>
          <w:bCs/>
          <w:color w:val="auto"/>
          <w:sz w:val="30"/>
          <w:szCs w:val="30"/>
          <w:highlight w:val="none"/>
        </w:rPr>
        <w:t xml:space="preserve">）</w:t>
      </w:r>
      <w:r/>
    </w:p>
    <w:p>
      <w:pPr>
        <w:ind w:firstLine="482"/>
        <w:spacing w:line="360" w:lineRule="auto"/>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r>
      <w:r/>
    </w:p>
    <w:p>
      <w:pPr>
        <w:ind w:firstLine="480"/>
        <w:jc w:val="left"/>
        <w:spacing w:line="360" w:lineRule="auto"/>
        <w:shd w:val="clear" w:color="auto" w:fill="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rPr>
        <w:t xml:space="preserve">本公司郑重声明，根据《政府采购促进中小企业发展管理办法》（财库〔2020〕 46号）的规定，本公司参加</w:t>
      </w:r>
      <w:r>
        <w:rPr>
          <w:rFonts w:hint="eastAsia" w:ascii="仿宋" w:hAnsi="仿宋" w:eastAsia="仿宋" w:cs="仿宋"/>
          <w:color w:val="auto"/>
          <w:sz w:val="24"/>
          <w:szCs w:val="22"/>
          <w:highlight w:val="none"/>
          <w:u w:val="single"/>
          <w:lang w:eastAsia="zh-CN"/>
        </w:rPr>
        <w:t xml:space="preserve">南京城墙保护管理中心</w:t>
      </w:r>
      <w:r>
        <w:rPr>
          <w:rFonts w:hint="eastAsia" w:ascii="仿宋" w:hAnsi="仿宋" w:eastAsia="仿宋" w:cs="仿宋"/>
          <w:color w:val="auto"/>
          <w:sz w:val="24"/>
          <w:szCs w:val="22"/>
          <w:highlight w:val="none"/>
        </w:rPr>
        <w:t xml:space="preserve">的</w:t>
      </w:r>
      <w:r>
        <w:rPr>
          <w:rFonts w:hint="eastAsia" w:ascii="仿宋" w:hAnsi="仿宋" w:eastAsia="仿宋" w:cs="仿宋"/>
          <w:color w:val="auto"/>
          <w:sz w:val="24"/>
          <w:szCs w:val="22"/>
          <w:highlight w:val="none"/>
          <w:u w:val="single"/>
          <w:lang w:eastAsia="zh-CN"/>
        </w:rPr>
        <w:t xml:space="preserve">南京石头城遗址公园工程兰圃项目原施工方破产后剩余工程收尾建设项目</w:t>
      </w:r>
      <w:r>
        <w:rPr>
          <w:rFonts w:hint="eastAsia" w:ascii="仿宋" w:hAnsi="仿宋" w:eastAsia="仿宋" w:cs="仿宋"/>
          <w:color w:val="auto"/>
          <w:sz w:val="24"/>
          <w:szCs w:val="22"/>
          <w:highlight w:val="none"/>
        </w:rPr>
        <w:t xml:space="preserve">采购活动，</w:t>
      </w:r>
      <w:r>
        <w:rPr>
          <w:rFonts w:hint="eastAsia" w:ascii="仿宋" w:hAnsi="仿宋" w:eastAsia="仿宋" w:cs="仿宋"/>
          <w:color w:val="auto"/>
          <w:sz w:val="24"/>
          <w:szCs w:val="24"/>
          <w:highlight w:val="none"/>
          <w:lang w:bidi="ar"/>
        </w:rPr>
        <w:t xml:space="preserve">工程的施工单位全部为符合政策要求的中小企业承接。相关企业的具体情况如下： </w:t>
      </w:r>
      <w:r/>
    </w:p>
    <w:p>
      <w:pPr>
        <w:ind w:firstLine="480"/>
        <w:jc w:val="left"/>
        <w:spacing w:line="360" w:lineRule="auto"/>
        <w:shd w:val="clear" w:color="auto" w:fill="auto"/>
        <w:widowControl/>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u w:val="single"/>
          <w:lang w:eastAsia="zh-CN"/>
        </w:rPr>
        <w:t xml:space="preserve">南京石头城遗址公园工程兰圃项目原施工方破产后剩余工程收尾建设项目</w:t>
      </w:r>
      <w:r>
        <w:rPr>
          <w:rFonts w:hint="eastAsia" w:ascii="仿宋" w:hAnsi="仿宋" w:eastAsia="仿宋" w:cs="仿宋"/>
          <w:color w:val="auto"/>
          <w:sz w:val="24"/>
          <w:szCs w:val="24"/>
          <w:highlight w:val="none"/>
          <w:lang w:bidi="ar"/>
        </w:rPr>
        <w:t xml:space="preserve">,属于</w:t>
      </w:r>
      <w:r>
        <w:rPr>
          <w:rFonts w:hint="eastAsia" w:ascii="仿宋" w:hAnsi="仿宋" w:eastAsia="仿宋" w:cs="仿宋"/>
          <w:color w:val="auto"/>
          <w:sz w:val="24"/>
          <w:szCs w:val="24"/>
          <w:highlight w:val="none"/>
          <w:u w:val="single"/>
          <w:lang w:bidi="ar"/>
        </w:rPr>
        <w:t xml:space="preserve">建筑业</w:t>
      </w:r>
      <w:r>
        <w:rPr>
          <w:rFonts w:hint="eastAsia" w:ascii="仿宋" w:hAnsi="仿宋" w:eastAsia="仿宋" w:cs="仿宋"/>
          <w:color w:val="auto"/>
          <w:sz w:val="24"/>
          <w:szCs w:val="24"/>
          <w:highlight w:val="none"/>
          <w:lang w:bidi="ar"/>
        </w:rPr>
        <w:t xml:space="preserve">, 承接企业为</w:t>
      </w:r>
      <w:r>
        <w:rPr>
          <w:rFonts w:hint="eastAsia" w:ascii="仿宋" w:hAnsi="仿宋" w:eastAsia="仿宋" w:cs="仿宋"/>
          <w:color w:val="auto"/>
          <w:sz w:val="24"/>
          <w:szCs w:val="24"/>
          <w:highlight w:val="none"/>
          <w:u w:val="single"/>
          <w:lang w:bidi="ar"/>
        </w:rPr>
        <w:t xml:space="preserve">（企业名称）</w:t>
      </w:r>
      <w:r>
        <w:rPr>
          <w:rFonts w:hint="eastAsia" w:ascii="仿宋" w:hAnsi="仿宋" w:eastAsia="仿宋" w:cs="仿宋"/>
          <w:color w:val="auto"/>
          <w:sz w:val="24"/>
          <w:szCs w:val="24"/>
          <w:highlight w:val="none"/>
          <w:lang w:bidi="ar"/>
        </w:rPr>
        <w:t xml:space="preserve">, 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万元，属于</w:t>
      </w:r>
      <w:r>
        <w:rPr>
          <w:rFonts w:hint="eastAsia" w:ascii="仿宋" w:hAnsi="仿宋" w:eastAsia="仿宋" w:cs="仿宋"/>
          <w:color w:val="auto"/>
          <w:sz w:val="24"/>
          <w:szCs w:val="24"/>
          <w:highlight w:val="none"/>
          <w:u w:val="single"/>
          <w:lang w:bidi="ar"/>
        </w:rPr>
        <w:t xml:space="preserve">（中型企业、小型企业、微型企业）</w:t>
      </w:r>
      <w:r>
        <w:rPr>
          <w:rFonts w:hint="eastAsia" w:ascii="仿宋" w:hAnsi="仿宋" w:eastAsia="仿宋" w:cs="仿宋"/>
          <w:color w:val="auto"/>
          <w:sz w:val="24"/>
          <w:szCs w:val="24"/>
          <w:highlight w:val="none"/>
          <w:lang w:bidi="ar"/>
        </w:rPr>
        <w:t xml:space="preserve">； </w:t>
      </w:r>
      <w:r/>
    </w:p>
    <w:p>
      <w:pPr>
        <w:ind w:firstLine="480"/>
        <w:jc w:val="left"/>
        <w:spacing w:line="360" w:lineRule="auto"/>
        <w:shd w:val="clear" w:color="auto" w:fill="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 </w:t>
      </w:r>
      <w:r/>
    </w:p>
    <w:p>
      <w:pPr>
        <w:ind w:firstLine="480"/>
        <w:jc w:val="left"/>
        <w:spacing w:line="360" w:lineRule="auto"/>
        <w:shd w:val="clear" w:color="auto" w:fill="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以上企业，不属于大企业的分支机构，不存在控股股东为大企业的情形，也不存在与大企业的负责人为同一人的情形。 </w:t>
      </w:r>
      <w:r/>
    </w:p>
    <w:p>
      <w:pPr>
        <w:ind w:firstLine="480"/>
        <w:jc w:val="both"/>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4"/>
          <w:highlight w:val="none"/>
          <w:lang w:bidi="ar"/>
        </w:rPr>
        <w:t xml:space="preserve">本企业对上述声明内容的真实性负责。如有虚假，将依法承担相应责任。 </w:t>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rPr>
        <w:tab/>
      </w:r>
      <w:r/>
    </w:p>
    <w:p>
      <w:pPr>
        <w:jc w:val="right"/>
        <w:spacing w:line="360" w:lineRule="auto"/>
        <w:shd w:val="clear" w:color="auto" w:fill="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企业名称（</w:t>
      </w:r>
      <w:r>
        <w:rPr>
          <w:rFonts w:hint="eastAsia" w:ascii="仿宋" w:hAnsi="仿宋" w:eastAsia="仿宋" w:cs="仿宋"/>
          <w:color w:val="auto"/>
          <w:sz w:val="24"/>
          <w:szCs w:val="24"/>
          <w:highlight w:val="none"/>
          <w:lang w:val="en-US" w:eastAsia="zh-CN" w:bidi="ar"/>
        </w:rPr>
        <w:t xml:space="preserve">加盖电子公章</w:t>
      </w:r>
      <w:r>
        <w:rPr>
          <w:rFonts w:hint="eastAsia" w:ascii="仿宋" w:hAnsi="仿宋" w:eastAsia="仿宋" w:cs="仿宋"/>
          <w:color w:val="auto"/>
          <w:sz w:val="24"/>
          <w:szCs w:val="24"/>
          <w:highlight w:val="none"/>
          <w:lang w:bidi="ar"/>
        </w:rPr>
        <w:t xml:space="preserve">）： </w:t>
      </w:r>
      <w:r/>
    </w:p>
    <w:p>
      <w:pPr>
        <w:ind w:firstLine="5760"/>
        <w:jc w:val="left"/>
        <w:spacing w:line="360" w:lineRule="auto"/>
        <w:shd w:val="clear" w:color="auto" w:fill="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bidi="ar"/>
        </w:rPr>
        <w:t xml:space="preserve">日期</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  年  月  日</w:t>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注：从业人员、营业收入、资产总额填报上一年度数据，无上一年度数据的新成立企业可不填报。</w:t>
      </w:r>
      <w:r/>
    </w:p>
    <w:p>
      <w:pPr>
        <w:ind w:firstLine="420"/>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20"/>
        <w:jc w:val="left"/>
        <w:spacing w:line="360" w:lineRule="auto"/>
        <w:rPr>
          <w:rFonts w:hint="eastAsia" w:ascii="仿宋" w:hAnsi="仿宋" w:eastAsia="仿宋" w:cs="仿宋"/>
          <w:color w:val="auto"/>
          <w:szCs w:val="21"/>
          <w:highlight w:val="none"/>
          <w:shd w:val="clear" w:color="ffffff" w:fill="d9d9d9"/>
        </w:rPr>
      </w:pPr>
      <w:r>
        <w:rPr>
          <w:rFonts w:hint="eastAsia" w:ascii="仿宋" w:hAnsi="仿宋" w:eastAsia="仿宋" w:cs="仿宋"/>
          <w:color w:val="auto"/>
          <w:szCs w:val="21"/>
          <w:highlight w:val="none"/>
          <w:shd w:val="clear" w:color="ffffff" w:fill="d9d9d9"/>
        </w:rPr>
        <w:t xml:space="preserve">本项目标的所属行业：建筑业。根据《中小企业划型标准规定》工信部联企业〔2011〕300号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73"/>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br w:type="page" w:clear="all"/>
      </w:r>
      <w:r/>
    </w:p>
    <w:p>
      <w:pPr>
        <w:keepLines w:val="0"/>
        <w:keepNext w:val="0"/>
        <w:pageBreakBefore w:val="0"/>
        <w:spacing w:line="360" w:lineRule="auto"/>
        <w:widowControl w:val="off"/>
        <w:rPr>
          <w:rFonts w:hint="eastAsia" w:ascii="仿宋" w:hAnsi="仿宋" w:eastAsia="仿宋" w:cs="仿宋"/>
          <w:b/>
          <w:bCs/>
          <w:color w:val="auto"/>
          <w:sz w:val="24"/>
          <w:szCs w:val="22"/>
          <w:highlight w:val="none"/>
        </w:rPr>
        <w:outlineLvl w:val="2"/>
      </w:pPr>
      <w:r/>
      <w:bookmarkStart w:id="1096" w:name="_Toc4821"/>
      <w:r>
        <w:rPr>
          <w:rFonts w:hint="eastAsia" w:ascii="仿宋" w:hAnsi="仿宋" w:eastAsia="仿宋" w:cs="仿宋"/>
          <w:b/>
          <w:bCs/>
          <w:color w:val="auto"/>
          <w:sz w:val="24"/>
          <w:szCs w:val="22"/>
          <w:highlight w:val="none"/>
        </w:rPr>
        <w:t xml:space="preserve">2</w:t>
      </w:r>
      <w:r>
        <w:rPr>
          <w:rFonts w:hint="eastAsia" w:ascii="仿宋" w:hAnsi="仿宋" w:eastAsia="仿宋" w:cs="仿宋"/>
          <w:b/>
          <w:bCs/>
          <w:color w:val="auto"/>
          <w:sz w:val="24"/>
          <w:szCs w:val="22"/>
          <w:highlight w:val="none"/>
          <w:lang w:eastAsia="zh-CN"/>
        </w:rPr>
        <w:t xml:space="preserve">、</w:t>
      </w:r>
      <w:r>
        <w:rPr>
          <w:rFonts w:hint="eastAsia" w:ascii="仿宋" w:hAnsi="仿宋" w:eastAsia="仿宋" w:cs="仿宋"/>
          <w:b/>
          <w:bCs/>
          <w:color w:val="auto"/>
          <w:sz w:val="24"/>
          <w:szCs w:val="22"/>
          <w:highlight w:val="none"/>
        </w:rPr>
        <w:t xml:space="preserve">残疾人福利性单位声明函</w:t>
      </w:r>
      <w:bookmarkEnd w:id="1096"/>
      <w:r/>
      <w:r/>
    </w:p>
    <w:p>
      <w:pPr>
        <w:ind w:firstLine="602"/>
        <w:jc w:val="center"/>
        <w:spacing w:line="36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残疾人福利性单位声明函</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5136"/>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136"/>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066"/>
        <w:jc w:val="left"/>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供应商名称（加盖电子公章）</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p>
    <w:p>
      <w:pPr>
        <w:ind w:firstLine="4066"/>
        <w:jc w:val="left"/>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年    月    日</w:t>
      </w:r>
      <w:r/>
    </w:p>
    <w:p>
      <w:pPr>
        <w:spacing w:line="360" w:lineRule="auto"/>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r>
      <w:r/>
    </w:p>
    <w:p>
      <w:pPr>
        <w:spacing w:line="360" w:lineRule="auto"/>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r>
      <w:r/>
    </w:p>
    <w:p>
      <w:pPr>
        <w:keepLines w:val="0"/>
        <w:keepNext w:val="0"/>
        <w:pageBreakBefore w:val="0"/>
        <w:spacing w:line="360" w:lineRule="auto"/>
        <w:widowControl w:val="off"/>
        <w:rPr>
          <w:rFonts w:hint="eastAsia" w:ascii="仿宋" w:hAnsi="仿宋" w:eastAsia="仿宋" w:cs="仿宋"/>
          <w:b/>
          <w:bCs/>
          <w:color w:val="auto"/>
          <w:sz w:val="24"/>
          <w:szCs w:val="22"/>
          <w:highlight w:val="none"/>
        </w:rPr>
        <w:outlineLvl w:val="2"/>
      </w:pPr>
      <w:r/>
      <w:bookmarkStart w:id="1097" w:name="_Toc15901"/>
      <w:r>
        <w:rPr>
          <w:rFonts w:hint="eastAsia" w:ascii="仿宋" w:hAnsi="仿宋" w:eastAsia="仿宋" w:cs="仿宋"/>
          <w:b/>
          <w:bCs/>
          <w:color w:val="auto"/>
          <w:sz w:val="24"/>
          <w:szCs w:val="22"/>
          <w:highlight w:val="none"/>
        </w:rPr>
        <w:t xml:space="preserve">3</w:t>
      </w:r>
      <w:r>
        <w:rPr>
          <w:rFonts w:hint="eastAsia" w:ascii="仿宋" w:hAnsi="仿宋" w:eastAsia="仿宋" w:cs="仿宋"/>
          <w:b/>
          <w:bCs/>
          <w:color w:val="auto"/>
          <w:sz w:val="24"/>
          <w:szCs w:val="22"/>
          <w:highlight w:val="none"/>
          <w:lang w:eastAsia="zh-CN"/>
        </w:rPr>
        <w:t xml:space="preserve">、</w:t>
      </w:r>
      <w:r>
        <w:rPr>
          <w:rFonts w:hint="eastAsia" w:ascii="仿宋" w:hAnsi="仿宋" w:eastAsia="仿宋" w:cs="仿宋"/>
          <w:b/>
          <w:bCs/>
          <w:color w:val="auto"/>
          <w:sz w:val="24"/>
          <w:szCs w:val="22"/>
          <w:highlight w:val="none"/>
        </w:rPr>
        <w:t xml:space="preserve">属于监狱企业的证明文件</w:t>
      </w:r>
      <w:bookmarkEnd w:id="1097"/>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（提供由省级以上监狱管理局、戒毒管理局(含新疆生产建设兵团)出具的属于监狱企业的证明文件）</w:t>
      </w:r>
      <w:r/>
    </w:p>
    <w:p>
      <w:pPr>
        <w:spacing w:line="360" w:lineRule="auto"/>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r>
      <w:r/>
    </w:p>
    <w:p>
      <w:pPr>
        <w:keepLines w:val="0"/>
        <w:keepNext w:val="0"/>
        <w:pageBreakBefore w:val="0"/>
        <w:spacing w:line="360" w:lineRule="auto"/>
        <w:widowControl w:val="off"/>
        <w:rPr>
          <w:rFonts w:hint="eastAsia" w:ascii="仿宋" w:hAnsi="仿宋" w:eastAsia="仿宋" w:cs="仿宋"/>
          <w:b/>
          <w:bCs/>
          <w:color w:val="auto"/>
          <w:sz w:val="24"/>
          <w:szCs w:val="22"/>
          <w:highlight w:val="none"/>
        </w:rPr>
        <w:outlineLvl w:val="2"/>
      </w:pPr>
      <w:r/>
      <w:bookmarkStart w:id="1098" w:name="_Toc28783"/>
      <w:r>
        <w:rPr>
          <w:rFonts w:hint="eastAsia" w:ascii="仿宋" w:hAnsi="仿宋" w:eastAsia="仿宋" w:cs="仿宋"/>
          <w:b/>
          <w:bCs/>
          <w:color w:val="auto"/>
          <w:sz w:val="24"/>
          <w:szCs w:val="22"/>
          <w:highlight w:val="none"/>
        </w:rPr>
        <w:t xml:space="preserve">4</w:t>
      </w:r>
      <w:r>
        <w:rPr>
          <w:rFonts w:hint="eastAsia" w:ascii="仿宋" w:hAnsi="仿宋" w:eastAsia="仿宋" w:cs="仿宋"/>
          <w:b/>
          <w:bCs/>
          <w:color w:val="auto"/>
          <w:sz w:val="24"/>
          <w:szCs w:val="22"/>
          <w:highlight w:val="none"/>
          <w:lang w:eastAsia="zh-CN"/>
        </w:rPr>
        <w:t xml:space="preserve">、</w:t>
      </w:r>
      <w:r>
        <w:rPr>
          <w:rFonts w:hint="eastAsia" w:ascii="仿宋" w:hAnsi="仿宋" w:eastAsia="仿宋" w:cs="仿宋"/>
          <w:b/>
          <w:bCs/>
          <w:color w:val="auto"/>
          <w:sz w:val="24"/>
          <w:szCs w:val="22"/>
          <w:highlight w:val="none"/>
        </w:rPr>
        <w:t xml:space="preserve">节能产品认证证书</w:t>
      </w:r>
      <w:bookmarkEnd w:id="1098"/>
      <w:r/>
      <w:r/>
    </w:p>
    <w:p>
      <w:pPr>
        <w:spacing w:before="240"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（提供国家确定的认证机构出具的、处于有效期之内的产品认证证书）</w:t>
      </w:r>
      <w:r/>
    </w:p>
    <w:p>
      <w:pP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keepLines w:val="0"/>
        <w:keepNext w:val="0"/>
        <w:pageBreakBefore w:val="0"/>
        <w:spacing w:line="360" w:lineRule="auto"/>
        <w:widowControl w:val="off"/>
        <w:rPr>
          <w:rFonts w:hint="eastAsia" w:ascii="仿宋" w:hAnsi="仿宋" w:eastAsia="仿宋" w:cs="仿宋"/>
          <w:b/>
          <w:bCs/>
          <w:color w:val="auto"/>
          <w:sz w:val="24"/>
          <w:szCs w:val="22"/>
          <w:highlight w:val="none"/>
        </w:rPr>
        <w:outlineLvl w:val="2"/>
      </w:pPr>
      <w:r/>
      <w:bookmarkStart w:id="1099" w:name="_Toc10475"/>
      <w:r>
        <w:rPr>
          <w:rFonts w:hint="eastAsia" w:ascii="仿宋" w:hAnsi="仿宋" w:eastAsia="仿宋" w:cs="仿宋"/>
          <w:b/>
          <w:bCs/>
          <w:color w:val="auto"/>
          <w:sz w:val="24"/>
          <w:szCs w:val="22"/>
          <w:highlight w:val="none"/>
        </w:rPr>
        <w:t xml:space="preserve">5</w:t>
      </w:r>
      <w:r>
        <w:rPr>
          <w:rFonts w:hint="eastAsia" w:ascii="仿宋" w:hAnsi="仿宋" w:eastAsia="仿宋" w:cs="仿宋"/>
          <w:b/>
          <w:bCs/>
          <w:color w:val="auto"/>
          <w:sz w:val="24"/>
          <w:szCs w:val="22"/>
          <w:highlight w:val="none"/>
          <w:lang w:eastAsia="zh-CN"/>
        </w:rPr>
        <w:t xml:space="preserve">、</w:t>
      </w:r>
      <w:r>
        <w:rPr>
          <w:rFonts w:hint="eastAsia" w:ascii="仿宋" w:hAnsi="仿宋" w:eastAsia="仿宋" w:cs="仿宋"/>
          <w:b/>
          <w:bCs/>
          <w:color w:val="auto"/>
          <w:sz w:val="24"/>
          <w:szCs w:val="22"/>
          <w:highlight w:val="none"/>
        </w:rPr>
        <w:t xml:space="preserve">环境标志产品认证证书</w:t>
      </w:r>
      <w:bookmarkEnd w:id="1099"/>
      <w:r/>
      <w:r/>
    </w:p>
    <w:p>
      <w:pPr>
        <w:spacing w:before="240"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（提供国家确定的认证机构出具的、处于有效期之内的产品认证证书）</w:t>
      </w:r>
      <w:r/>
    </w:p>
    <w:p>
      <w:pP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keepLines w:val="0"/>
        <w:keepNext w:val="0"/>
        <w:pageBreakBefore w:val="0"/>
        <w:spacing w:line="360" w:lineRule="auto"/>
        <w:widowControl w:val="off"/>
        <w:rPr>
          <w:rFonts w:hint="eastAsia" w:ascii="仿宋" w:hAnsi="仿宋" w:eastAsia="仿宋" w:cs="仿宋"/>
          <w:b/>
          <w:bCs/>
          <w:color w:val="auto"/>
          <w:sz w:val="24"/>
          <w:szCs w:val="22"/>
          <w:highlight w:val="none"/>
        </w:rPr>
        <w:outlineLvl w:val="2"/>
      </w:pPr>
      <w:r/>
      <w:bookmarkStart w:id="1100" w:name="_Toc3410"/>
      <w:r>
        <w:rPr>
          <w:rFonts w:hint="eastAsia" w:ascii="仿宋" w:hAnsi="仿宋" w:eastAsia="仿宋" w:cs="仿宋"/>
          <w:b/>
          <w:bCs/>
          <w:color w:val="auto"/>
          <w:sz w:val="24"/>
          <w:szCs w:val="22"/>
          <w:highlight w:val="none"/>
        </w:rPr>
        <w:t xml:space="preserve">6</w:t>
      </w:r>
      <w:r>
        <w:rPr>
          <w:rFonts w:hint="eastAsia" w:ascii="仿宋" w:hAnsi="仿宋" w:eastAsia="仿宋" w:cs="仿宋"/>
          <w:b/>
          <w:bCs/>
          <w:color w:val="auto"/>
          <w:sz w:val="24"/>
          <w:szCs w:val="22"/>
          <w:highlight w:val="none"/>
          <w:lang w:eastAsia="zh-CN"/>
        </w:rPr>
        <w:t xml:space="preserve">、</w:t>
      </w:r>
      <w:r>
        <w:rPr>
          <w:rFonts w:hint="eastAsia" w:ascii="仿宋" w:hAnsi="仿宋" w:eastAsia="仿宋" w:cs="仿宋"/>
          <w:b/>
          <w:bCs/>
          <w:color w:val="auto"/>
          <w:sz w:val="24"/>
          <w:szCs w:val="22"/>
          <w:highlight w:val="none"/>
        </w:rPr>
        <w:t xml:space="preserve">进口产品转让技术、消化吸收再创新方案</w:t>
      </w:r>
      <w:bookmarkEnd w:id="1100"/>
      <w:r/>
      <w:r/>
    </w:p>
    <w:p>
      <w:pPr>
        <w:spacing w:before="240" w:line="360" w:lineRule="auto"/>
        <w:shd w:val="clear" w:color="auto" w:fill="ffffff"/>
        <w:widowControl/>
        <w:rPr>
          <w:rFonts w:hint="eastAsia" w:ascii="仿宋" w:hAnsi="仿宋" w:eastAsia="仿宋" w:cs="仿宋"/>
          <w:bCs/>
          <w:color w:val="auto"/>
          <w:sz w:val="24"/>
          <w:szCs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eastAsia" w:ascii="仿宋" w:hAnsi="仿宋" w:eastAsia="仿宋" w:cs="仿宋"/>
          <w:bCs/>
          <w:color w:val="auto"/>
          <w:sz w:val="24"/>
          <w:szCs w:val="24"/>
          <w:highlight w:val="none"/>
        </w:rPr>
        <w:t xml:space="preserve">（对于允许进口产品参加的项目）</w:t>
      </w:r>
      <w:r/>
    </w:p>
    <w:p>
      <w:pPr>
        <w:pStyle w:val="871"/>
        <w:ind w:left="0" w:firstLine="0"/>
        <w:jc w:val="left"/>
        <w:keepLines w:val="0"/>
        <w:keepNext/>
        <w:pageBreakBefore w:val="0"/>
        <w:widowControl w:val="off"/>
        <w:tabs>
          <w:tab w:val="left" w:pos="1440" w:leader="none"/>
          <w:tab w:val="left" w:pos="5670" w:leader="none"/>
        </w:tabs>
        <w:rPr>
          <w:rFonts w:hint="eastAsia" w:ascii="仿宋" w:hAnsi="仿宋" w:eastAsia="仿宋" w:cs="仿宋"/>
          <w:color w:val="auto"/>
          <w:sz w:val="24"/>
          <w:szCs w:val="24"/>
          <w:highlight w:val="none"/>
          <w:lang w:val="en-US" w:eastAsia="zh-CN"/>
        </w:rPr>
        <w:outlineLvl w:val="1"/>
      </w:pPr>
      <w:r/>
      <w:bookmarkStart w:id="1101" w:name="_Toc503"/>
      <w:r>
        <w:rPr>
          <w:rFonts w:hint="eastAsia" w:ascii="仿宋" w:hAnsi="仿宋" w:eastAsia="仿宋" w:cs="仿宋"/>
          <w:color w:val="auto"/>
          <w:sz w:val="24"/>
          <w:szCs w:val="24"/>
          <w:highlight w:val="none"/>
          <w:lang w:val="en-US" w:eastAsia="zh-CN"/>
        </w:rPr>
        <w:t xml:space="preserve">六、附件</w:t>
      </w:r>
      <w:bookmarkEnd w:id="1101"/>
      <w:r/>
      <w:r/>
    </w:p>
    <w:p>
      <w:pPr>
        <w:keepLines w:val="0"/>
        <w:keepNext w:val="0"/>
        <w:pageBreakBefore w:val="0"/>
        <w:spacing w:line="360" w:lineRule="auto"/>
        <w:widowControl w:val="off"/>
        <w:rPr>
          <w:rFonts w:hint="eastAsia" w:ascii="仿宋" w:hAnsi="仿宋" w:eastAsia="仿宋" w:cs="仿宋"/>
          <w:b/>
          <w:bCs/>
          <w:color w:val="auto"/>
          <w:sz w:val="24"/>
          <w:szCs w:val="22"/>
          <w:highlight w:val="none"/>
        </w:rPr>
        <w:outlineLvl w:val="2"/>
      </w:pPr>
      <w:r/>
      <w:bookmarkStart w:id="1102" w:name="_Toc23658"/>
      <w:r/>
      <w:bookmarkStart w:id="1103" w:name="_Toc30726"/>
      <w:r/>
      <w:bookmarkStart w:id="1104" w:name="_Toc4666"/>
      <w:r/>
      <w:bookmarkStart w:id="1105" w:name="_Toc32362"/>
      <w:r/>
      <w:bookmarkStart w:id="1106" w:name="_Toc30560"/>
      <w:r/>
      <w:bookmarkStart w:id="1107" w:name="_Toc7205"/>
      <w:r>
        <w:rPr>
          <w:rFonts w:hint="eastAsia" w:ascii="仿宋" w:hAnsi="仿宋" w:eastAsia="仿宋" w:cs="仿宋"/>
          <w:b/>
          <w:bCs/>
          <w:color w:val="auto"/>
          <w:sz w:val="24"/>
          <w:szCs w:val="22"/>
          <w:highlight w:val="none"/>
          <w:lang w:val="en-US" w:eastAsia="zh-CN"/>
        </w:rPr>
        <w:t xml:space="preserve">附件一</w:t>
      </w:r>
      <w:r>
        <w:rPr>
          <w:rFonts w:hint="eastAsia" w:ascii="仿宋" w:hAnsi="仿宋" w:eastAsia="仿宋" w:cs="仿宋"/>
          <w:b/>
          <w:bCs/>
          <w:color w:val="auto"/>
          <w:sz w:val="24"/>
          <w:szCs w:val="22"/>
          <w:highlight w:val="none"/>
        </w:rPr>
        <w:t xml:space="preserve">、供应商拟投入本项目</w:t>
      </w:r>
      <w:r>
        <w:rPr>
          <w:rFonts w:hint="eastAsia" w:ascii="仿宋" w:hAnsi="仿宋" w:eastAsia="仿宋" w:cs="仿宋"/>
          <w:b/>
          <w:bCs/>
          <w:color w:val="auto"/>
          <w:sz w:val="24"/>
          <w:szCs w:val="22"/>
          <w:highlight w:val="none"/>
          <w:lang w:val="en-US" w:eastAsia="zh-CN"/>
        </w:rPr>
        <w:t xml:space="preserve">组成员</w:t>
      </w:r>
      <w:r>
        <w:rPr>
          <w:rFonts w:hint="eastAsia" w:ascii="仿宋" w:hAnsi="仿宋" w:eastAsia="仿宋" w:cs="仿宋"/>
          <w:b/>
          <w:bCs/>
          <w:color w:val="auto"/>
          <w:sz w:val="24"/>
          <w:szCs w:val="22"/>
          <w:highlight w:val="none"/>
        </w:rPr>
        <w:t xml:space="preserve">一览表</w:t>
      </w:r>
      <w:bookmarkEnd w:id="1102"/>
      <w:r/>
      <w:bookmarkEnd w:id="1103"/>
      <w:r/>
      <w:bookmarkEnd w:id="1104"/>
      <w:r/>
      <w:bookmarkEnd w:id="1105"/>
      <w:r/>
      <w:bookmarkEnd w:id="1106"/>
      <w:r/>
      <w:bookmarkEnd w:id="1107"/>
      <w:r/>
      <w:r/>
    </w:p>
    <w:p>
      <w:pPr>
        <w:jc w:val="center"/>
        <w:rPr>
          <w:rFonts w:hint="eastAsia" w:ascii="仿宋" w:hAnsi="仿宋" w:eastAsia="仿宋" w:cs="仿宋"/>
          <w:b/>
          <w:bCs/>
          <w:color w:val="auto"/>
          <w:sz w:val="32"/>
          <w:szCs w:val="32"/>
          <w:highlight w:val="none"/>
        </w:rPr>
      </w:pPr>
      <w:r/>
      <w:bookmarkStart w:id="1108" w:name="_Toc22477"/>
      <w:r>
        <w:rPr>
          <w:rFonts w:hint="eastAsia" w:ascii="仿宋" w:hAnsi="仿宋" w:eastAsia="仿宋" w:cs="仿宋"/>
          <w:b/>
          <w:bCs/>
          <w:color w:val="auto"/>
          <w:sz w:val="32"/>
          <w:szCs w:val="32"/>
          <w:highlight w:val="none"/>
        </w:rPr>
        <w:t xml:space="preserve">供应商拟投入本项目</w:t>
      </w:r>
      <w:r>
        <w:rPr>
          <w:rFonts w:hint="eastAsia" w:ascii="仿宋" w:hAnsi="仿宋" w:eastAsia="仿宋" w:cs="仿宋"/>
          <w:b/>
          <w:bCs/>
          <w:color w:val="auto"/>
          <w:sz w:val="32"/>
          <w:szCs w:val="32"/>
          <w:highlight w:val="none"/>
          <w:lang w:val="en-US" w:eastAsia="zh-CN"/>
        </w:rPr>
        <w:t xml:space="preserve">组成</w:t>
      </w:r>
      <w:r>
        <w:rPr>
          <w:rFonts w:hint="eastAsia" w:ascii="仿宋" w:hAnsi="仿宋" w:eastAsia="仿宋" w:cs="仿宋"/>
          <w:b/>
          <w:bCs/>
          <w:color w:val="auto"/>
          <w:sz w:val="32"/>
          <w:szCs w:val="32"/>
          <w:highlight w:val="none"/>
        </w:rPr>
        <w:t xml:space="preserve">员一览表</w:t>
      </w:r>
      <w:bookmarkEnd w:id="1108"/>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项目名称：南京石头城遗址公园工程兰圃项目原施工方破产后剩余工程收尾建设项目     </w:t>
      </w:r>
      <w:r/>
    </w:p>
    <w:p>
      <w:pPr>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项目编号：JSZC-320100-KYGS-C2026-0002</w:t>
      </w:r>
      <w:r/>
    </w:p>
    <w:p>
      <w:pPr>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p>
    <w:tbl>
      <w:tblPr>
        <w:tblStyle w:val="880"/>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81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姓名</w:t>
            </w:r>
            <w:r/>
          </w:p>
        </w:tc>
        <w:tc>
          <w:tcPr>
            <w:tcW w:w="79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性别</w:t>
            </w:r>
            <w:r/>
          </w:p>
        </w:tc>
        <w:tc>
          <w:tcPr>
            <w:tcW w:w="64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年龄</w:t>
            </w:r>
            <w:r/>
          </w:p>
        </w:tc>
        <w:tc>
          <w:tcPr>
            <w:tcW w:w="6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专业</w:t>
            </w:r>
            <w:r/>
          </w:p>
        </w:tc>
        <w:tc>
          <w:tcPr>
            <w:tcW w:w="64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学历</w:t>
            </w:r>
            <w:r/>
          </w:p>
        </w:tc>
        <w:tc>
          <w:tcPr>
            <w:tcW w:w="9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执业资格及证书号</w:t>
            </w:r>
            <w:r/>
          </w:p>
        </w:tc>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技术职称</w:t>
            </w:r>
            <w:r/>
          </w:p>
        </w:tc>
        <w:tc>
          <w:tcPr>
            <w:tcW w:w="1033"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相关工作年限而及工</w:t>
            </w:r>
            <w:r>
              <w:rPr>
                <w:rFonts w:hint="eastAsia" w:ascii="仿宋" w:hAnsi="仿宋" w:eastAsia="仿宋" w:cs="仿宋"/>
                <w:b/>
                <w:color w:val="auto"/>
                <w:szCs w:val="22"/>
                <w:highlight w:val="none"/>
              </w:rPr>
              <w:t xml:space="preserve">作经历</w:t>
            </w:r>
            <w:r/>
          </w:p>
        </w:tc>
        <w:tc>
          <w:tcPr>
            <w:tcW w:w="9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szCs w:val="21"/>
                <w:highlight w:val="none"/>
                <w:lang w:val="zh-CN"/>
              </w:rPr>
              <w:t xml:space="preserve">拟担任本项目何种工作</w:t>
            </w:r>
            <w:r/>
          </w:p>
        </w:tc>
        <w:tc>
          <w:tcPr>
            <w:tcW w:w="84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备注</w:t>
            </w:r>
            <w:r/>
          </w:p>
        </w:tc>
      </w:tr>
      <w:tr>
        <w:trPr>
          <w:jc w:val="center"/>
          <w:trHeight w:val="341"/>
        </w:trPr>
        <w:tc>
          <w:tcPr>
            <w:tcW w:w="61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1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79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4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4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75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341"/>
        </w:trPr>
        <w:tc>
          <w:tcPr>
            <w:tcW w:w="61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1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79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4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4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75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341"/>
        </w:trPr>
        <w:tc>
          <w:tcPr>
            <w:tcW w:w="61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1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79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4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4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75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341"/>
        </w:trPr>
        <w:tc>
          <w:tcPr>
            <w:tcW w:w="61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1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79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4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4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75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341"/>
        </w:trPr>
        <w:tc>
          <w:tcPr>
            <w:tcW w:w="61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1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79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4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4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75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341"/>
        </w:trPr>
        <w:tc>
          <w:tcPr>
            <w:tcW w:w="61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1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79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4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64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75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7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加盖电子公章</w:t>
      </w:r>
      <w:r>
        <w:rPr>
          <w:rFonts w:hint="eastAsia" w:ascii="仿宋" w:hAnsi="仿宋" w:eastAsia="仿宋" w:cs="仿宋"/>
          <w:color w:val="auto"/>
          <w:sz w:val="24"/>
          <w:szCs w:val="24"/>
          <w:highlight w:val="none"/>
          <w:lang w:val="zh-CN"/>
        </w:rPr>
        <w:t xml:space="preserve">）</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
          <w:color w:val="auto"/>
          <w:sz w:val="24"/>
          <w:szCs w:val="24"/>
          <w:highlight w:val="none"/>
        </w:rPr>
        <w:t xml:space="preserve">“备注”栏，可填写该人员擅长的工作种类；</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2、如果行数不够，请自行增加。</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3、所有职称、证明均需要提供有效的复印件（扫描件）。</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95"/>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5"/>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5"/>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5"/>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5"/>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5"/>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5"/>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5"/>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5"/>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5"/>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5"/>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5"/>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lang w:val="en-US" w:eastAsia="zh-CN"/>
        </w:rPr>
      </w:pPr>
      <w:r/>
      <w:bookmarkStart w:id="1109" w:name="_Toc8872"/>
      <w:r/>
      <w:bookmarkStart w:id="1110" w:name="_Toc16747"/>
      <w:r/>
      <w:bookmarkStart w:id="1111" w:name="_Toc11246"/>
      <w:r/>
      <w:bookmarkStart w:id="1112" w:name="_Toc4601"/>
      <w:r/>
      <w:bookmarkStart w:id="1113" w:name="_Toc18085"/>
      <w:r/>
      <w:bookmarkStart w:id="1114" w:name="_Toc5567"/>
      <w:r>
        <w:rPr>
          <w:rFonts w:hint="eastAsia" w:ascii="仿宋" w:hAnsi="仿宋" w:eastAsia="仿宋" w:cs="仿宋"/>
          <w:color w:val="auto"/>
          <w:highlight w:val="none"/>
          <w:lang w:val="en-US" w:eastAsia="zh-CN"/>
        </w:rPr>
        <w:br w:type="page" w:clear="all"/>
      </w:r>
      <w:r/>
    </w:p>
    <w:p>
      <w:pPr>
        <w:keepLines w:val="0"/>
        <w:keepNext w:val="0"/>
        <w:pageBreakBefore w:val="0"/>
        <w:spacing w:line="360" w:lineRule="auto"/>
        <w:widowControl w:val="off"/>
        <w:rPr>
          <w:rFonts w:hint="eastAsia" w:ascii="仿宋" w:hAnsi="仿宋" w:eastAsia="仿宋" w:cs="仿宋"/>
          <w:b/>
          <w:bCs/>
          <w:color w:val="auto"/>
          <w:sz w:val="24"/>
          <w:szCs w:val="22"/>
          <w:highlight w:val="none"/>
        </w:rPr>
        <w:outlineLvl w:val="2"/>
      </w:pPr>
      <w:r/>
      <w:bookmarkStart w:id="1115" w:name="_Toc3125"/>
      <w:r>
        <w:rPr>
          <w:rFonts w:hint="eastAsia" w:ascii="仿宋" w:hAnsi="仿宋" w:eastAsia="仿宋" w:cs="仿宋"/>
          <w:b/>
          <w:bCs/>
          <w:color w:val="auto"/>
          <w:sz w:val="24"/>
          <w:szCs w:val="22"/>
          <w:highlight w:val="none"/>
          <w:lang w:val="en-US" w:eastAsia="zh-CN"/>
        </w:rPr>
        <w:t xml:space="preserve">附件二</w:t>
      </w:r>
      <w:r>
        <w:rPr>
          <w:rFonts w:hint="eastAsia" w:ascii="仿宋" w:hAnsi="仿宋" w:eastAsia="仿宋" w:cs="仿宋"/>
          <w:b/>
          <w:bCs/>
          <w:color w:val="auto"/>
          <w:sz w:val="24"/>
          <w:szCs w:val="22"/>
          <w:highlight w:val="none"/>
        </w:rPr>
        <w:t xml:space="preserve">、供应商类似业绩一览表</w:t>
      </w:r>
      <w:bookmarkEnd w:id="1109"/>
      <w:r/>
      <w:bookmarkEnd w:id="1110"/>
      <w:r/>
      <w:bookmarkEnd w:id="1111"/>
      <w:r/>
      <w:bookmarkEnd w:id="1112"/>
      <w:r/>
      <w:bookmarkEnd w:id="1115"/>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供应商类似业绩情况表</w:t>
      </w:r>
      <w:r/>
    </w:p>
    <w:p>
      <w:pPr>
        <w:pStyle w:val="930"/>
        <w:ind w:firstLine="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项目名称：南京石头城遗址公园工程兰圃项目原施工方破产后剩余工程收尾建设项目</w:t>
      </w:r>
      <w:r/>
    </w:p>
    <w:p>
      <w:pPr>
        <w:pStyle w:val="930"/>
        <w:ind w:firstLine="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项目编号：JSZC-320100-KYGS-C2026-0002</w:t>
      </w:r>
      <w:r/>
    </w:p>
    <w:tbl>
      <w:tblPr>
        <w:tblStyle w:val="8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rHeight w:val="454"/>
        </w:trPr>
        <w:tc>
          <w:tcPr>
            <w:tcW w:w="758" w:type="dxa"/>
            <w:vAlign w:val="center"/>
            <w:textDirection w:val="lrTb"/>
            <w:noWrap w:val="false"/>
          </w:tcPr>
          <w:p>
            <w:pPr>
              <w:pStyle w:val="930"/>
              <w:ind w:firstLine="0"/>
              <w:jc w:val="left"/>
              <w:rPr>
                <w:rFonts w:hint="eastAsia" w:ascii="仿宋" w:hAnsi="仿宋" w:eastAsia="仿宋" w:cs="仿宋"/>
                <w:b/>
                <w:bCs/>
                <w:color w:val="auto"/>
                <w:sz w:val="21"/>
                <w:szCs w:val="21"/>
                <w:highlight w:val="none"/>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b/>
                <w:bCs/>
                <w:color w:val="auto"/>
                <w:sz w:val="21"/>
                <w:szCs w:val="21"/>
                <w:highlight w:val="none"/>
              </w:rPr>
              <w:t xml:space="preserve">序号</w:t>
            </w:r>
            <w:r/>
          </w:p>
        </w:tc>
        <w:tc>
          <w:tcPr>
            <w:tcW w:w="1394" w:type="dxa"/>
            <w:vAlign w:val="center"/>
            <w:textDirection w:val="lrTb"/>
            <w:noWrap w:val="false"/>
          </w:tcPr>
          <w:p>
            <w:pPr>
              <w:pStyle w:val="930"/>
              <w:ind w:firstLine="0"/>
              <w:jc w:val="center"/>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项目名称</w:t>
            </w:r>
            <w:r/>
          </w:p>
        </w:tc>
        <w:tc>
          <w:tcPr>
            <w:tcW w:w="1076" w:type="dxa"/>
            <w:vAlign w:val="center"/>
            <w:textDirection w:val="lrTb"/>
            <w:noWrap w:val="false"/>
          </w:tcPr>
          <w:p>
            <w:pPr>
              <w:pStyle w:val="930"/>
              <w:ind w:firstLine="0"/>
              <w:jc w:val="center"/>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业主单位</w:t>
            </w:r>
            <w:r/>
          </w:p>
        </w:tc>
        <w:tc>
          <w:tcPr>
            <w:tcW w:w="1076" w:type="dxa"/>
            <w:vAlign w:val="center"/>
            <w:textDirection w:val="lrTb"/>
            <w:noWrap w:val="false"/>
          </w:tcPr>
          <w:p>
            <w:pPr>
              <w:pStyle w:val="930"/>
              <w:ind w:firstLine="0"/>
              <w:jc w:val="center"/>
              <w:spacing w:line="24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rPr>
              <w:t xml:space="preserve">项目</w:t>
            </w:r>
            <w:r>
              <w:rPr>
                <w:rFonts w:hint="eastAsia" w:ascii="仿宋" w:hAnsi="仿宋" w:eastAsia="仿宋" w:cs="仿宋"/>
                <w:b/>
                <w:bCs/>
                <w:color w:val="auto"/>
                <w:sz w:val="21"/>
                <w:szCs w:val="21"/>
                <w:highlight w:val="none"/>
                <w:lang w:val="en-US" w:eastAsia="zh-CN"/>
              </w:rPr>
              <w:t xml:space="preserve">概况</w:t>
            </w:r>
            <w:r/>
          </w:p>
        </w:tc>
        <w:tc>
          <w:tcPr>
            <w:tcW w:w="1786" w:type="dxa"/>
            <w:vAlign w:val="center"/>
            <w:textDirection w:val="lrTb"/>
            <w:noWrap w:val="false"/>
          </w:tcPr>
          <w:p>
            <w:pPr>
              <w:pStyle w:val="930"/>
              <w:ind w:firstLine="0"/>
              <w:jc w:val="center"/>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签约及服务时间</w:t>
            </w:r>
            <w:r/>
          </w:p>
        </w:tc>
        <w:tc>
          <w:tcPr>
            <w:tcW w:w="1500" w:type="dxa"/>
            <w:vAlign w:val="center"/>
            <w:textDirection w:val="lrTb"/>
            <w:noWrap w:val="false"/>
          </w:tcPr>
          <w:p>
            <w:pPr>
              <w:pStyle w:val="930"/>
              <w:ind w:firstLine="0"/>
              <w:jc w:val="center"/>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联系人及电话</w:t>
            </w:r>
            <w:r/>
          </w:p>
        </w:tc>
        <w:tc>
          <w:tcPr>
            <w:tcW w:w="1016" w:type="dxa"/>
            <w:vAlign w:val="center"/>
            <w:textDirection w:val="lrTb"/>
            <w:noWrap w:val="false"/>
          </w:tcPr>
          <w:p>
            <w:pPr>
              <w:pStyle w:val="930"/>
              <w:ind w:firstLine="0"/>
              <w:jc w:val="center"/>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备注</w:t>
            </w:r>
            <w:r/>
          </w:p>
        </w:tc>
      </w:tr>
      <w:tr>
        <w:trPr>
          <w:trHeight w:val="454"/>
        </w:trPr>
        <w:tc>
          <w:tcPr>
            <w:tcW w:w="758"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4"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8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54"/>
        </w:trPr>
        <w:tc>
          <w:tcPr>
            <w:tcW w:w="758"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4"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8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54"/>
        </w:trPr>
        <w:tc>
          <w:tcPr>
            <w:tcW w:w="758"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4"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8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54"/>
        </w:trPr>
        <w:tc>
          <w:tcPr>
            <w:tcW w:w="758"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4"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8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54"/>
        </w:trPr>
        <w:tc>
          <w:tcPr>
            <w:tcW w:w="758"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4"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8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54"/>
        </w:trPr>
        <w:tc>
          <w:tcPr>
            <w:tcW w:w="758"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4"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78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6"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szCs w:val="24"/>
          <w:highlight w:val="none"/>
          <w:lang w:val="en-US" w:eastAsia="zh-CN"/>
        </w:rPr>
        <w:t xml:space="preserve">加盖电子公章</w:t>
      </w:r>
      <w:r>
        <w:rPr>
          <w:rFonts w:hint="eastAsia" w:ascii="仿宋" w:hAnsi="仿宋" w:eastAsia="仿宋" w:cs="仿宋"/>
          <w:color w:val="auto"/>
          <w:sz w:val="24"/>
          <w:highlight w:val="none"/>
        </w:rPr>
        <w:t xml:space="preserve">）</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1、如果行数不够，请自行增加。</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2、所有业绩均需要提供有效的复印件（扫描件）。</w:t>
      </w:r>
      <w:r/>
    </w:p>
    <w:p>
      <w:pPr>
        <w:pStyle w:val="870"/>
        <w:ind w:firstLine="0"/>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3"/>
        <w:rPr>
          <w:rFonts w:hint="eastAsia" w:ascii="仿宋" w:hAnsi="仿宋" w:eastAsia="仿宋" w:cs="仿宋"/>
          <w:color w:val="auto"/>
          <w:highlight w:val="none"/>
        </w:rPr>
      </w:pPr>
      <w:r>
        <w:rPr>
          <w:rFonts w:hint="eastAsia" w:ascii="仿宋" w:hAnsi="仿宋" w:eastAsia="仿宋" w:cs="仿宋"/>
          <w:color w:val="auto"/>
          <w:highlight w:val="none"/>
        </w:rPr>
      </w:r>
      <w:bookmarkEnd w:id="1113"/>
      <w:bookmarkEnd w:id="1114"/>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highlight w:val="none"/>
        </w:rPr>
        <w:br w:type="page" w:clear="all"/>
      </w:r>
      <w:r/>
    </w:p>
    <w:p>
      <w:pPr>
        <w:keepLines w:val="0"/>
        <w:keepNext w:val="0"/>
        <w:pageBreakBefore w:val="0"/>
        <w:spacing w:line="360" w:lineRule="auto"/>
        <w:widowControl w:val="off"/>
        <w:rPr>
          <w:rFonts w:hint="eastAsia" w:ascii="仿宋" w:hAnsi="仿宋" w:eastAsia="仿宋" w:cs="仿宋"/>
          <w:b/>
          <w:bCs/>
          <w:color w:val="auto"/>
          <w:sz w:val="24"/>
          <w:szCs w:val="22"/>
          <w:highlight w:val="none"/>
        </w:rPr>
        <w:outlineLvl w:val="2"/>
      </w:pPr>
      <w:r/>
      <w:bookmarkStart w:id="1116" w:name="_Toc28447"/>
      <w:r/>
      <w:bookmarkStart w:id="1117" w:name="_Toc25671"/>
      <w:r/>
      <w:bookmarkStart w:id="1118" w:name="_Toc32360"/>
      <w:r/>
      <w:bookmarkStart w:id="1119" w:name="_Toc15614"/>
      <w:r/>
      <w:bookmarkStart w:id="1120" w:name="_Toc10884"/>
      <w:r/>
      <w:bookmarkStart w:id="1121" w:name="_Toc19307"/>
      <w:r>
        <w:rPr>
          <w:rFonts w:hint="eastAsia" w:ascii="仿宋" w:hAnsi="仿宋" w:eastAsia="仿宋" w:cs="仿宋"/>
          <w:b/>
          <w:bCs/>
          <w:color w:val="auto"/>
          <w:sz w:val="24"/>
          <w:szCs w:val="22"/>
          <w:highlight w:val="none"/>
        </w:rPr>
        <w:t xml:space="preserve">附件</w:t>
      </w:r>
      <w:r>
        <w:rPr>
          <w:rFonts w:hint="eastAsia" w:ascii="仿宋" w:hAnsi="仿宋" w:eastAsia="仿宋" w:cs="仿宋"/>
          <w:b/>
          <w:bCs/>
          <w:color w:val="auto"/>
          <w:sz w:val="24"/>
          <w:szCs w:val="22"/>
          <w:highlight w:val="none"/>
          <w:lang w:val="en-US" w:eastAsia="zh-CN"/>
        </w:rPr>
        <w:t xml:space="preserve">三</w:t>
      </w:r>
      <w:r>
        <w:rPr>
          <w:rFonts w:hint="eastAsia" w:ascii="仿宋" w:hAnsi="仿宋" w:eastAsia="仿宋" w:cs="仿宋"/>
          <w:b/>
          <w:bCs/>
          <w:color w:val="auto"/>
          <w:sz w:val="24"/>
          <w:szCs w:val="22"/>
          <w:highlight w:val="none"/>
        </w:rPr>
        <w:t xml:space="preserve">、无重大违法记录声明格式</w:t>
      </w:r>
      <w:bookmarkEnd w:id="1116"/>
      <w:r/>
      <w:bookmarkEnd w:id="1117"/>
      <w:r/>
      <w:bookmarkEnd w:id="1118"/>
      <w:r/>
      <w:bookmarkEnd w:id="1119"/>
      <w:r/>
      <w:bookmarkEnd w:id="1120"/>
      <w:r/>
      <w:bookmarkEnd w:id="1121"/>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无重大违法记录声明</w:t>
      </w:r>
      <w:r/>
    </w:p>
    <w:p>
      <w:pPr>
        <w:spacing w:line="360" w:lineRule="auto"/>
        <w:rPr>
          <w:rFonts w:hint="eastAsia" w:ascii="仿宋" w:hAnsi="仿宋" w:eastAsia="仿宋" w:cs="仿宋"/>
          <w:color w:val="auto"/>
          <w:sz w:val="24"/>
          <w:highlight w:val="none"/>
        </w:rPr>
      </w:pPr>
      <w:r>
        <w:rPr>
          <w:rFonts w:hint="eastAsia" w:ascii="仿宋" w:hAnsi="仿宋" w:eastAsia="仿宋" w:cs="仿宋"/>
          <w:b/>
          <w:color w:val="auto"/>
          <w:sz w:val="24"/>
          <w:szCs w:val="21"/>
          <w:highlight w:val="none"/>
          <w:lang w:val="zh-CN"/>
        </w:rPr>
        <w:t xml:space="preserve">南京城墙保护管理中心</w:t>
      </w:r>
      <w:r>
        <w:rPr>
          <w:rFonts w:hint="eastAsia" w:ascii="仿宋" w:hAnsi="仿宋" w:eastAsia="仿宋" w:cs="仿宋"/>
          <w:color w:val="auto"/>
          <w:sz w:val="24"/>
          <w:highlight w:val="none"/>
        </w:rPr>
        <w:t xml:space="preserve">：</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（供应商名称）郑重声明：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参加政府采购活动前3年内在经营活动中</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（在下划线上如实填写：</w:t>
      </w:r>
      <w:r>
        <w:rPr>
          <w:rFonts w:hint="eastAsia" w:ascii="仿宋" w:hAnsi="仿宋" w:eastAsia="仿宋" w:cs="仿宋"/>
          <w:b/>
          <w:bCs/>
          <w:color w:val="auto"/>
          <w:sz w:val="24"/>
          <w:highlight w:val="none"/>
        </w:rPr>
        <w:t xml:space="preserve">有或没有</w:t>
      </w:r>
      <w:r>
        <w:rPr>
          <w:rFonts w:hint="eastAsia" w:ascii="仿宋" w:hAnsi="仿宋" w:eastAsia="仿宋" w:cs="仿宋"/>
          <w:color w:val="auto"/>
          <w:sz w:val="24"/>
          <w:highlight w:val="none"/>
        </w:rPr>
        <w:t xml:space="preserve">）重大违法记录。</w:t>
      </w:r>
      <w:r/>
    </w:p>
    <w:p>
      <w:pPr>
        <w:ind w:firstLine="48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声明人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加盖电子公章</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w:t>
      </w:r>
      <w:r/>
    </w:p>
    <w:p>
      <w:pPr>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873"/>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73"/>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73"/>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73"/>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73"/>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73"/>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70"/>
        <w:ind w:firstLine="0"/>
        <w:spacing w:before="240" w:after="240"/>
        <w:rPr>
          <w:rFonts w:hint="eastAsia" w:ascii="仿宋" w:hAnsi="仿宋" w:eastAsia="仿宋" w:cs="仿宋"/>
          <w:color w:val="auto"/>
          <w:highlight w:val="none"/>
          <w:lang w:val="zh-CN"/>
        </w:rPr>
      </w:pPr>
      <w:r/>
      <w:bookmarkStart w:id="1122" w:name="_Toc12676"/>
      <w:r/>
      <w:bookmarkStart w:id="1123" w:name="_Toc20172"/>
      <w:r/>
      <w:r/>
    </w:p>
    <w:p>
      <w:pP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870"/>
        <w:ind w:firstLine="0"/>
        <w:spacing w:before="240" w:after="240"/>
        <w:rPr>
          <w:rFonts w:hint="eastAsia" w:ascii="仿宋" w:hAnsi="仿宋" w:eastAsia="仿宋" w:cs="仿宋"/>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bookmarkStart w:id="1124" w:name="_Toc27737"/>
      <w:r/>
      <w:r/>
    </w:p>
    <w:p>
      <w:pPr>
        <w:keepLines w:val="0"/>
        <w:keepNext w:val="0"/>
        <w:pageBreakBefore w:val="0"/>
        <w:spacing w:line="360" w:lineRule="auto"/>
        <w:widowControl w:val="off"/>
        <w:rPr>
          <w:rFonts w:hint="eastAsia" w:ascii="仿宋" w:hAnsi="仿宋" w:eastAsia="仿宋" w:cs="仿宋"/>
          <w:b/>
          <w:bCs/>
          <w:color w:val="auto"/>
          <w:sz w:val="24"/>
          <w:szCs w:val="22"/>
          <w:highlight w:val="none"/>
        </w:rPr>
        <w:outlineLvl w:val="2"/>
      </w:pPr>
      <w:r/>
      <w:bookmarkStart w:id="1125" w:name="_Toc15881"/>
      <w:r/>
      <w:bookmarkStart w:id="1126" w:name="_Toc16688"/>
      <w:r/>
      <w:bookmarkStart w:id="1127" w:name="_Toc3976"/>
      <w:r/>
      <w:bookmarkStart w:id="1128" w:name="_Toc20260"/>
      <w:r>
        <w:rPr>
          <w:rFonts w:hint="eastAsia" w:ascii="仿宋" w:hAnsi="仿宋" w:eastAsia="仿宋" w:cs="仿宋"/>
          <w:b/>
          <w:bCs/>
          <w:color w:val="auto"/>
          <w:sz w:val="24"/>
          <w:szCs w:val="22"/>
          <w:highlight w:val="none"/>
        </w:rPr>
        <w:t xml:space="preserve">附件</w:t>
      </w:r>
      <w:r>
        <w:rPr>
          <w:rFonts w:hint="eastAsia" w:ascii="仿宋" w:hAnsi="仿宋" w:eastAsia="仿宋" w:cs="仿宋"/>
          <w:b/>
          <w:bCs/>
          <w:color w:val="auto"/>
          <w:sz w:val="24"/>
          <w:szCs w:val="22"/>
          <w:highlight w:val="none"/>
          <w:lang w:val="en-US" w:eastAsia="zh-CN"/>
        </w:rPr>
        <w:t xml:space="preserve">四</w:t>
      </w:r>
      <w:r>
        <w:rPr>
          <w:rFonts w:hint="eastAsia" w:ascii="仿宋" w:hAnsi="仿宋" w:eastAsia="仿宋" w:cs="仿宋"/>
          <w:b/>
          <w:bCs/>
          <w:color w:val="auto"/>
          <w:sz w:val="24"/>
          <w:szCs w:val="22"/>
          <w:highlight w:val="none"/>
        </w:rPr>
        <w:t xml:space="preserve">、具备履行合同所必需的设备和专业技术能力的声明格式</w:t>
      </w:r>
      <w:bookmarkEnd w:id="1124"/>
      <w:r/>
      <w:bookmarkEnd w:id="1125"/>
      <w:r/>
      <w:bookmarkEnd w:id="1126"/>
      <w:r/>
      <w:bookmarkEnd w:id="1127"/>
      <w:r/>
      <w:bookmarkEnd w:id="1128"/>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具备履行合同所必需的设备和专业技术能力的声明</w:t>
      </w:r>
      <w:r/>
    </w:p>
    <w:p>
      <w:pPr>
        <w:spacing w:line="360" w:lineRule="auto"/>
        <w:rPr>
          <w:rFonts w:hint="eastAsia" w:ascii="仿宋" w:hAnsi="仿宋" w:eastAsia="仿宋" w:cs="仿宋"/>
          <w:b/>
          <w:color w:val="auto"/>
          <w:sz w:val="24"/>
          <w:szCs w:val="21"/>
          <w:highlight w:val="none"/>
          <w:lang w:val="zh-CN"/>
        </w:rPr>
      </w:pPr>
      <w:r>
        <w:rPr>
          <w:rFonts w:hint="eastAsia" w:ascii="仿宋" w:hAnsi="仿宋" w:eastAsia="仿宋" w:cs="仿宋"/>
          <w:b/>
          <w:color w:val="auto"/>
          <w:sz w:val="24"/>
          <w:szCs w:val="21"/>
          <w:highlight w:val="none"/>
          <w:lang w:val="zh-CN"/>
        </w:rPr>
      </w:r>
      <w:r/>
    </w:p>
    <w:p>
      <w:pPr>
        <w:spacing w:line="360" w:lineRule="auto"/>
        <w:rPr>
          <w:rFonts w:hint="eastAsia" w:ascii="仿宋" w:hAnsi="仿宋" w:eastAsia="仿宋" w:cs="仿宋"/>
          <w:b/>
          <w:color w:val="auto"/>
          <w:sz w:val="24"/>
          <w:szCs w:val="21"/>
          <w:highlight w:val="none"/>
          <w:lang w:val="zh-CN"/>
        </w:rPr>
      </w:pPr>
      <w:r>
        <w:rPr>
          <w:rFonts w:hint="eastAsia" w:ascii="仿宋" w:hAnsi="仿宋" w:eastAsia="仿宋" w:cs="仿宋"/>
          <w:b/>
          <w:color w:val="auto"/>
          <w:sz w:val="24"/>
          <w:szCs w:val="21"/>
          <w:highlight w:val="none"/>
          <w:lang w:val="zh-CN"/>
        </w:rPr>
        <w:t xml:space="preserve">南京城墙保护管理中心：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主要设备有：</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 若有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主要专业技术能力有：</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若有 )</w:t>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声明人：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加盖电子公章</w:t>
      </w:r>
      <w:r>
        <w:rPr>
          <w:rFonts w:hint="eastAsia" w:ascii="仿宋" w:hAnsi="仿宋" w:eastAsia="仿宋" w:cs="仿宋"/>
          <w:color w:val="auto"/>
          <w:sz w:val="24"/>
          <w:szCs w:val="24"/>
          <w:highlight w:val="none"/>
        </w:rPr>
        <w:t xml:space="preserve">）</w:t>
      </w:r>
      <w:r/>
    </w:p>
    <w:p>
      <w:pPr>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870"/>
        <w:ind w:firstLine="0"/>
        <w:spacing w:before="240" w:after="240"/>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870"/>
        <w:ind w:firstLine="0"/>
        <w:spacing w:before="240" w:after="240"/>
        <w:rPr>
          <w:rFonts w:hint="eastAsia" w:ascii="仿宋" w:hAnsi="仿宋" w:eastAsia="仿宋" w:cs="仿宋"/>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eastAsia" w:ascii="仿宋" w:hAnsi="仿宋" w:eastAsia="仿宋" w:cs="仿宋"/>
          <w:color w:val="auto"/>
          <w:highlight w:val="none"/>
          <w:lang w:val="zh-CN"/>
        </w:rPr>
      </w:r>
      <w:r/>
    </w:p>
    <w:p>
      <w:pPr>
        <w:keepLines w:val="0"/>
        <w:keepNext w:val="0"/>
        <w:pageBreakBefore w:val="0"/>
        <w:spacing w:line="360" w:lineRule="auto"/>
        <w:widowControl w:val="off"/>
        <w:rPr>
          <w:rFonts w:hint="eastAsia" w:ascii="仿宋" w:hAnsi="仿宋" w:eastAsia="仿宋" w:cs="仿宋"/>
          <w:b/>
          <w:bCs/>
          <w:color w:val="auto"/>
          <w:sz w:val="24"/>
          <w:szCs w:val="22"/>
          <w:highlight w:val="none"/>
          <w:lang w:val="en-US" w:eastAsia="zh-CN"/>
        </w:rPr>
        <w:outlineLvl w:val="2"/>
      </w:pPr>
      <w:r/>
      <w:bookmarkStart w:id="1129" w:name="_Toc31259"/>
      <w:r/>
      <w:bookmarkStart w:id="1130" w:name="_Toc8905"/>
      <w:r/>
      <w:bookmarkStart w:id="1131" w:name="_Toc24407"/>
      <w:r/>
      <w:bookmarkStart w:id="1132" w:name="_Toc17077"/>
      <w:r>
        <w:rPr>
          <w:rFonts w:hint="eastAsia" w:ascii="仿宋" w:hAnsi="仿宋" w:eastAsia="仿宋" w:cs="仿宋"/>
          <w:b/>
          <w:bCs/>
          <w:color w:val="auto"/>
          <w:sz w:val="24"/>
          <w:szCs w:val="22"/>
          <w:highlight w:val="none"/>
        </w:rPr>
        <w:t xml:space="preserve">附件</w:t>
      </w:r>
      <w:r>
        <w:rPr>
          <w:rFonts w:hint="eastAsia" w:ascii="仿宋" w:hAnsi="仿宋" w:eastAsia="仿宋" w:cs="仿宋"/>
          <w:b/>
          <w:bCs/>
          <w:color w:val="auto"/>
          <w:sz w:val="24"/>
          <w:szCs w:val="22"/>
          <w:highlight w:val="none"/>
          <w:lang w:val="en-US" w:eastAsia="zh-CN"/>
        </w:rPr>
        <w:t xml:space="preserve">五</w:t>
      </w:r>
      <w:r>
        <w:rPr>
          <w:rFonts w:hint="eastAsia" w:ascii="仿宋" w:hAnsi="仿宋" w:eastAsia="仿宋" w:cs="仿宋"/>
          <w:b/>
          <w:bCs/>
          <w:color w:val="auto"/>
          <w:sz w:val="24"/>
          <w:szCs w:val="22"/>
          <w:highlight w:val="none"/>
        </w:rPr>
        <w:t xml:space="preserve">、</w:t>
      </w:r>
      <w:r>
        <w:rPr>
          <w:rFonts w:hint="eastAsia" w:ascii="仿宋" w:hAnsi="仿宋" w:eastAsia="仿宋" w:cs="仿宋"/>
          <w:b/>
          <w:bCs/>
          <w:color w:val="auto"/>
          <w:sz w:val="24"/>
          <w:szCs w:val="22"/>
          <w:highlight w:val="none"/>
          <w:lang w:val="en-US" w:eastAsia="zh-CN"/>
        </w:rPr>
        <w:t xml:space="preserve">无在建承诺书格式</w:t>
      </w:r>
      <w:bookmarkEnd w:id="1129"/>
      <w:r/>
      <w:r/>
    </w:p>
    <w:p>
      <w:pPr>
        <w:pStyle w:val="943"/>
        <w:ind w:firstLine="643"/>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项目经理无在建承诺书</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u w:val="single"/>
          <w:lang w:val="en-US" w:eastAsia="zh-CN"/>
        </w:rPr>
        <w:t xml:space="preserve">南京城墙保护管理中心</w:t>
      </w:r>
      <w:r>
        <w:rPr>
          <w:rFonts w:hint="eastAsia" w:ascii="仿宋" w:hAnsi="仿宋" w:eastAsia="仿宋" w:cs="仿宋"/>
          <w:color w:val="auto"/>
          <w:sz w:val="24"/>
          <w:szCs w:val="24"/>
          <w:highlight w:val="none"/>
          <w:lang w:val="en-US" w:eastAsia="zh-CN"/>
        </w:rPr>
        <w:t xml:space="preserve">                    </w:t>
      </w:r>
      <w:r/>
    </w:p>
    <w:p>
      <w:pPr>
        <w:pStyle w:val="943"/>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我公司拟派</w:t>
      </w:r>
      <w:r>
        <w:rPr>
          <w:rFonts w:hint="eastAsia" w:ascii="仿宋" w:hAnsi="仿宋" w:eastAsia="仿宋" w:cs="仿宋"/>
          <w:color w:val="auto"/>
          <w:sz w:val="24"/>
          <w:szCs w:val="24"/>
          <w:highlight w:val="none"/>
          <w:u w:val="single"/>
          <w:lang w:val="en-US" w:eastAsia="zh-CN"/>
        </w:rPr>
        <w:t xml:space="preserve"> 南京石头城遗址公园工程兰圃项目原施工方破产后剩余工程收尾建设项目（项目名称）</w:t>
      </w:r>
      <w:r>
        <w:rPr>
          <w:rFonts w:hint="eastAsia" w:ascii="仿宋" w:hAnsi="仿宋" w:eastAsia="仿宋" w:cs="仿宋"/>
          <w:color w:val="auto"/>
          <w:sz w:val="24"/>
          <w:szCs w:val="24"/>
          <w:highlight w:val="none"/>
          <w:lang w:val="en-US" w:eastAsia="zh-CN"/>
        </w:rPr>
        <w:t xml:space="preserve">的项目经理 </w:t>
      </w:r>
      <w:r>
        <w:rPr>
          <w:rFonts w:hint="eastAsia" w:ascii="仿宋" w:hAnsi="仿宋" w:eastAsia="仿宋" w:cs="仿宋"/>
          <w:color w:val="auto"/>
          <w:sz w:val="24"/>
          <w:szCs w:val="24"/>
          <w:highlight w:val="none"/>
          <w:u w:val="single"/>
          <w:lang w:val="en-US" w:eastAsia="zh-CN"/>
        </w:rPr>
        <w:t xml:space="preserve">     （姓名）</w:t>
      </w:r>
      <w:r>
        <w:rPr>
          <w:rFonts w:hint="eastAsia" w:ascii="仿宋" w:hAnsi="仿宋" w:eastAsia="仿宋" w:cs="仿宋"/>
          <w:color w:val="auto"/>
          <w:sz w:val="24"/>
          <w:szCs w:val="24"/>
          <w:highlight w:val="none"/>
          <w:lang w:val="en-US" w:eastAsia="zh-CN"/>
        </w:rPr>
        <w:t xml:space="preserve">属于下列</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p>
    <w:p>
      <w:pPr>
        <w:numPr>
          <w:ilvl w:val="0"/>
          <w:numId w:val="9"/>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非变更后无在建工程</w:t>
      </w:r>
      <w:r/>
    </w:p>
    <w:p>
      <w:pPr>
        <w:pStyle w:val="943"/>
        <w:numPr>
          <w:ilvl w:val="0"/>
          <w:numId w:val="9"/>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变更后无在建工程（必须原合同工期已满且变更备案之日已满6个月）</w:t>
      </w:r>
      <w:r/>
    </w:p>
    <w:p>
      <w:pPr>
        <w:numPr>
          <w:ilvl w:val="0"/>
          <w:numId w:val="9"/>
        </w:num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因非承包方原因致使工程项目停工或因故不能按期开工超过120天、且已办理了项目负责人解锁手续</w:t>
      </w:r>
      <w:r/>
    </w:p>
    <w:p>
      <w:pPr>
        <w:pStyle w:val="943"/>
        <w:ind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若采购人通过可能进行的实地或其他方式的考察发现所提供的项目经理存在虚假内容、采购人有权取消我公司参加本项目投标资格或中标资格、拒签或提前中止合同，并向有关建设主管部门上报作进一步处罚，同时我公司自愿接受采购人要求赔偿的相应损失并承担由此带来的一切法律责任。</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特此承诺</w:t>
      </w:r>
      <w:r/>
    </w:p>
    <w:p>
      <w:pPr>
        <w:pStyle w:val="943"/>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pStyle w:val="943"/>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注：选择以上（2）、（3）的需提供证明材料扫描件，无证明材料不予认可。</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u w:val="single"/>
          <w:lang w:val="en-US" w:eastAsia="zh-CN"/>
        </w:rPr>
        <w:t xml:space="preserve">    （加盖电子公章）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日期：</w:t>
      </w:r>
      <w:r>
        <w:rPr>
          <w:rFonts w:hint="eastAsia" w:ascii="仿宋" w:hAnsi="仿宋" w:eastAsia="仿宋" w:cs="仿宋"/>
          <w:color w:val="auto"/>
          <w:sz w:val="24"/>
          <w:szCs w:val="24"/>
          <w:highlight w:val="none"/>
          <w:u w:val="single"/>
          <w:lang w:val="en-US" w:eastAsia="zh-CN"/>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br w:type="page" w:clear="all"/>
      </w:r>
      <w:r/>
    </w:p>
    <w:p>
      <w:pPr>
        <w:keepLines w:val="0"/>
        <w:keepNext w:val="0"/>
        <w:pageBreakBefore w:val="0"/>
        <w:spacing w:line="360" w:lineRule="auto"/>
        <w:widowControl w:val="off"/>
        <w:rPr>
          <w:rFonts w:hint="eastAsia" w:ascii="仿宋" w:hAnsi="仿宋" w:eastAsia="仿宋" w:cs="仿宋"/>
          <w:b/>
          <w:bCs/>
          <w:color w:val="auto"/>
          <w:sz w:val="24"/>
          <w:szCs w:val="22"/>
          <w:highlight w:val="none"/>
          <w:lang w:val="zh-CN"/>
        </w:rPr>
        <w:outlineLvl w:val="2"/>
      </w:pPr>
      <w:r/>
      <w:bookmarkStart w:id="1133" w:name="_Toc23572"/>
      <w:r>
        <w:rPr>
          <w:rFonts w:hint="eastAsia" w:ascii="仿宋" w:hAnsi="仿宋" w:eastAsia="仿宋" w:cs="仿宋"/>
          <w:b/>
          <w:bCs/>
          <w:color w:val="auto"/>
          <w:sz w:val="24"/>
          <w:szCs w:val="22"/>
          <w:highlight w:val="none"/>
          <w:lang w:val="en-US" w:eastAsia="zh-CN"/>
        </w:rPr>
        <w:t xml:space="preserve">附件六</w:t>
      </w:r>
      <w:r>
        <w:rPr>
          <w:rFonts w:hint="eastAsia" w:ascii="仿宋" w:hAnsi="仿宋" w:eastAsia="仿宋" w:cs="仿宋"/>
          <w:b/>
          <w:bCs/>
          <w:color w:val="auto"/>
          <w:sz w:val="24"/>
          <w:szCs w:val="22"/>
          <w:highlight w:val="none"/>
          <w:lang w:val="zh-CN"/>
        </w:rPr>
        <w:t xml:space="preserve">、</w:t>
      </w:r>
      <w:bookmarkEnd w:id="1122"/>
      <w:r/>
      <w:bookmarkEnd w:id="1123"/>
      <w:r>
        <w:rPr>
          <w:rFonts w:hint="eastAsia" w:ascii="仿宋" w:hAnsi="仿宋" w:eastAsia="仿宋" w:cs="仿宋"/>
          <w:b/>
          <w:bCs/>
          <w:color w:val="auto"/>
          <w:sz w:val="24"/>
          <w:szCs w:val="22"/>
          <w:highlight w:val="none"/>
          <w:lang w:val="zh-CN"/>
        </w:rPr>
        <w:t xml:space="preserve">南京市政府采购供应商信用记录表暨信用承诺书</w:t>
      </w:r>
      <w:bookmarkEnd w:id="1130"/>
      <w:r/>
      <w:bookmarkEnd w:id="1131"/>
      <w:r/>
      <w:bookmarkEnd w:id="1132"/>
      <w:r/>
      <w:bookmarkEnd w:id="1133"/>
      <w:r/>
      <w:r/>
    </w:p>
    <w:p>
      <w:pPr>
        <w:pStyle w:val="943"/>
        <w:ind w:firstLine="643"/>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南京市政府采购供应商信用记录表暨信用承诺书</w:t>
      </w:r>
      <w:r/>
    </w:p>
    <w:p>
      <w:pPr>
        <w:jc w:val="center"/>
        <w:spacing w:line="360" w:lineRule="auto"/>
        <w:rPr>
          <w:rFonts w:hint="eastAsia" w:ascii="仿宋" w:hAnsi="仿宋" w:eastAsia="仿宋" w:cs="仿宋"/>
          <w:color w:val="auto"/>
          <w:sz w:val="20"/>
          <w:highlight w:val="none"/>
          <w:shd w:val="clear" w:color="ffffff" w:fill="d9d9d9"/>
        </w:rPr>
      </w:pPr>
      <w:r>
        <w:rPr>
          <w:rFonts w:hint="eastAsia" w:ascii="仿宋" w:hAnsi="仿宋" w:eastAsia="仿宋" w:cs="仿宋"/>
          <w:color w:val="auto"/>
          <w:szCs w:val="21"/>
          <w:highlight w:val="none"/>
          <w:shd w:val="clear" w:color="ffffff" w:fill="d9d9d9"/>
        </w:rPr>
        <w:t xml:space="preserve">（仅为示范格式，直接填写无效，需至“南京政府采购供应商诚信档案管理系统”在线打印）</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20  年  月  日</w:t>
      </w:r>
      <w:r/>
    </w:p>
    <w:tbl>
      <w:tblPr>
        <w:tblStyle w:val="880"/>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我公司自愿参加贵中心（公司）组织的本次采购活动，严格遵守《中华人民政府采购法》及相关</w:t>
            </w:r>
            <w:r>
              <w:rPr>
                <w:rFonts w:hint="eastAsia" w:ascii="仿宋" w:hAnsi="仿宋" w:eastAsia="仿宋" w:cs="仿宋"/>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3"/>
              <w:jc w:val="center"/>
              <w:spacing w:line="27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供应商名称（</w:t>
            </w:r>
            <w:r>
              <w:rPr>
                <w:rFonts w:hint="eastAsia" w:ascii="仿宋" w:hAnsi="仿宋" w:eastAsia="仿宋" w:cs="仿宋"/>
                <w:color w:val="auto"/>
                <w:sz w:val="24"/>
                <w:highlight w:val="none"/>
                <w:lang w:val="en-US" w:eastAsia="zh-CN"/>
              </w:rPr>
              <w:t xml:space="preserve">公</w:t>
            </w:r>
            <w:r>
              <w:rPr>
                <w:rFonts w:hint="eastAsia" w:ascii="仿宋" w:hAnsi="仿宋" w:eastAsia="仿宋" w:cs="仿宋"/>
                <w:color w:val="auto"/>
                <w:sz w:val="24"/>
                <w:highlight w:val="none"/>
              </w:rPr>
              <w:t xml:space="preserve">章）：</w:t>
            </w:r>
            <w:r/>
          </w:p>
          <w:p>
            <w:pPr>
              <w:ind w:left="23"/>
              <w:jc w:val="center"/>
              <w:spacing w:line="27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法定代表人（签字）：</w:t>
            </w:r>
            <w:r/>
          </w:p>
          <w:p>
            <w:pPr>
              <w:ind w:left="23"/>
              <w:jc w:val="center"/>
              <w:spacing w:line="27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二〇   年  月    日</w:t>
            </w:r>
            <w:r/>
          </w:p>
        </w:tc>
      </w:tr>
    </w:tbl>
    <w:p>
      <w:pP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br w:type="page" w:clear="all"/>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特别说明：</w:t>
      </w:r>
      <w:r/>
    </w:p>
    <w:p>
      <w:pPr>
        <w:pStyle w:val="943"/>
        <w:ind w:firstLine="482"/>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根据《关于在政府采购活动中推行信用承诺制的通知》（宁财购通[2021]5号）的规定，本项目招标公告中“二、申请人的资格要求 2.1条”及“二、申请人的资格要求 2.9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80"/>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417" w:right="1757" w:bottom="1417" w:left="1757" w:header="851"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Arial Unicode MS">
    <w:panose1 w:val="020B0604020202020204"/>
  </w:font>
  <w:font w:name="HYDaHeiJ">
    <w:panose1 w:val="020B0503020202020204"/>
  </w:font>
  <w:font w:name="Arial">
    <w:panose1 w:val="020B0604020202020204"/>
  </w:font>
  <w:font w:name="等线">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rFonts w:hint="eastAsia" w:ascii="仿宋" w:hAnsi="仿宋" w:eastAsia="仿宋" w:cs="仿宋"/>
        <w:b/>
        <w:bCs/>
        <w:lang w:eastAsia="zh-CN"/>
      </w:rPr>
      <w:t xml:space="preserve">南京钶源建设项目管理有限公司</w:t>
    </w:r>
    <w:r>
      <w:rPr>
        <w:rFonts w:hint="eastAsia" w:ascii="仿宋" w:hAnsi="仿宋" w:eastAsia="仿宋" w:cs="仿宋"/>
        <w:b/>
        <w:bCs/>
      </w:rPr>
      <w:t xml:space="preserve"> </w:t>
    </w:r>
    <w:r>
      <w:rPr>
        <w:rFonts w:hint="eastAsia"/>
      </w:rPr>
      <w:t xml:space="preserve">                                        </w:t>
    </w:r>
    <w:r>
      <w:rPr>
        <w:rFonts w:hint="eastAsia" w:ascii="仿宋" w:hAnsi="仿宋" w:eastAsia="仿宋" w:cs="仿宋"/>
        <w:b/>
        <w:bCs/>
      </w:rPr>
      <w:t xml:space="preserve">电话：02</w:t>
    </w:r>
    <w:r>
      <w:rPr>
        <w:rFonts w:hint="eastAsia"/>
        <w:b/>
        <w:bCs/>
      </w:rPr>
      <w:t xml:space="preserve">5-86803150</w:t>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Fonts w:hint="eastAsia" w:ascii="仿宋" w:hAnsi="仿宋" w:eastAsia="仿宋"/>
        <w:b/>
        <w:bCs/>
      </w:rPr>
    </w:pPr>
    <w:r>
      <w:rPr>
        <w:rFonts w:hint="eastAsia" w:ascii="仿宋" w:hAnsi="仿宋" w:eastAsia="仿宋" w:cs="仿宋"/>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p>
  <w:p>
    <w:pPr>
      <w:pStyle w:val="90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1905"/>
              <wp:wrapNone/>
              <wp:docPr id="1" name="文本框 3"/>
              <wp:cNvGraphicFramePr/>
              <a:graphic xmlns:a="http://schemas.openxmlformats.org/drawingml/2006/main">
                <a:graphicData uri="http://schemas.microsoft.com/office/word/2010/wordprocessingShape">
                  <wps:wsp>
                    <wps:cNvPr id="0" name=""/>
                    <wps:cNvSpPr/>
                    <wps:spPr bwMode="auto">
                      <a:xfrm>
                        <a:off x="0" y="0"/>
                        <a:ext cx="114934" cy="131445"/>
                      </a:xfrm>
                      <a:prstGeom prst="rect">
                        <a:avLst/>
                      </a:prstGeom>
                      <a:ln>
                        <a:noFill/>
                      </a:ln>
                    </wps:spPr>
                    <wps:txbx>
                      <w:txbxContent>
                        <w:p>
                          <w:pPr>
                            <w:pStyle w:val="906"/>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vert="horz" wrap="none" lIns="0" tIns="0" rIns="0" bIns="0" anchor="t"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text-anchor:top;visibility:visible;" filled="f" stroked="f">
              <v:textbox inset="0,0,0,0">
                <w:txbxContent>
                  <w:p>
                    <w:pPr>
                      <w:pStyle w:val="906"/>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Fonts w:hint="eastAsia"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rFonts w:hint="eastAsia" w:ascii="仿宋" w:hAnsi="仿宋" w:eastAsia="仿宋" w:cs="仿宋"/>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Fonts w:hint="eastAsia" w:ascii="仿宋" w:hAnsi="仿宋" w:eastAsia="仿宋"/>
        <w:color w:val="000000"/>
        <w:szCs w:val="18"/>
        <w:lang w:val="zh-CN"/>
      </w:rPr>
      <w:pBdr>
        <w:bottom w:val="single" w:color="auto" w:sz="4" w:space="0"/>
      </w:pBdr>
    </w:pPr>
    <w:r>
      <w:rPr>
        <w:rFonts w:hint="eastAsia" w:ascii="仿宋" w:hAnsi="仿宋" w:eastAsia="仿宋"/>
        <w:color w:val="000000"/>
        <w:szCs w:val="18"/>
        <w:lang w:val="zh-CN"/>
      </w:rPr>
      <w:t xml:space="preserve">南京石头城遗址公园工程兰圃项目原施工方破产后剩余工程收尾建设项目</w:t>
    </w:r>
    <w:r/>
  </w:p>
  <w:p>
    <w:pPr>
      <w:pStyle w:val="908"/>
      <w:rPr>
        <w:rFonts w:hint="eastAsia" w:ascii="仿宋" w:hAnsi="仿宋" w:eastAsia="仿宋"/>
        <w:color w:val="000000"/>
        <w:szCs w:val="18"/>
        <w:lang w:val="zh-CN"/>
      </w:rPr>
      <w:pBdr>
        <w:bottom w:val="single" w:color="auto" w:sz="4" w:space="0"/>
      </w:pBdr>
    </w:pPr>
    <w:r>
      <w:rPr>
        <w:rFonts w:hint="eastAsia" w:ascii="仿宋" w:hAnsi="仿宋" w:eastAsia="仿宋"/>
        <w:color w:val="000000"/>
        <w:szCs w:val="18"/>
        <w:lang w:val="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Fonts w:hint="eastAsia" w:eastAsia="仿宋" w:cs="Times New Roman"/>
        <w:szCs w:val="18"/>
        <w:lang w:eastAsia="zh-CN"/>
      </w:rPr>
    </w:pPr>
    <w:r>
      <w:rPr>
        <w:rFonts w:hint="eastAsia" w:eastAsia="仿宋" w:cs="Times New Roman"/>
        <w:szCs w:val="18"/>
        <w:lang w:eastAsia="zh-CN"/>
      </w:rPr>
      <w:t xml:space="preserve">南京石头城遗址公园工程兰圃项目原施工方破产后剩余工程收尾建设项目</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Fonts w:hint="eastAsia" w:eastAsia="仿宋" w:cs="Times New Roman"/>
        <w:szCs w:val="18"/>
        <w:lang w:eastAsia="zh-CN"/>
      </w:rPr>
    </w:pPr>
    <w:r>
      <w:rPr>
        <w:rFonts w:hint="eastAsia" w:eastAsia="仿宋" w:cs="Times New Roman"/>
        <w:szCs w:val="18"/>
        <w:lang w:eastAsia="zh-CN"/>
      </w:rPr>
      <w:t xml:space="preserve">南京石头城遗址公园工程兰圃项目原施工方破产后剩余工程收尾建设项目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6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32"/>
      <w:isLgl w:val="false"/>
      <w:suff w:val="tab"/>
      <w:lvlText w:val="%1"/>
      <w:lvlJc w:val="left"/>
      <w:pPr>
        <w:ind w:left="567" w:hanging="567"/>
        <w:tabs>
          <w:tab w:val="left" w:pos="567" w:leader="none"/>
        </w:tabs>
      </w:pPr>
      <w:rPr>
        <w:rFonts w:hint="eastAsia"/>
      </w:rPr>
    </w:lvl>
    <w:lvl w:ilvl="1">
      <w:start w:val="1"/>
      <w:numFmt w:val="decimal"/>
      <w:pStyle w:val="1293"/>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1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2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9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7"/>
  </w:num>
  <w:num w:numId="4">
    <w:abstractNumId w:val="2"/>
  </w:num>
  <w:num w:numId="5">
    <w:abstractNumId w:val="4"/>
  </w:num>
  <w:num w:numId="6">
    <w:abstractNumId w:val="1"/>
  </w:num>
  <w:num w:numId="7">
    <w:abstractNumId w:val="8"/>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870">
    <w:name w:val="Heading 1"/>
    <w:basedOn w:val="869"/>
    <w:next w:val="869"/>
    <w:link w:val="1095"/>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paragraph" w:styleId="871">
    <w:name w:val="Heading 2"/>
    <w:basedOn w:val="869"/>
    <w:next w:val="869"/>
    <w:link w:val="1096"/>
    <w:uiPriority w:val="0"/>
    <w:qFormat/>
    <w:pPr>
      <w:jc w:val="left"/>
      <w:keepLines/>
      <w:keepNext/>
      <w:spacing w:before="120" w:after="120"/>
      <w:outlineLvl w:val="1"/>
    </w:pPr>
    <w:rPr>
      <w:rFonts w:ascii="宋体" w:hAnsi="宋体"/>
      <w:b/>
      <w:szCs w:val="24"/>
    </w:rPr>
  </w:style>
  <w:style w:type="paragraph" w:styleId="872">
    <w:name w:val="Heading 3"/>
    <w:basedOn w:val="869"/>
    <w:next w:val="869"/>
    <w:link w:val="1097"/>
    <w:uiPriority w:val="0"/>
    <w:qFormat/>
    <w:pPr>
      <w:keepLines/>
      <w:keepNext/>
      <w:spacing w:line="390" w:lineRule="atLeast"/>
      <w:shd w:val="clear" w:color="auto" w:fill="ffffff"/>
      <w:outlineLvl w:val="2"/>
    </w:pPr>
    <w:rPr>
      <w:rFonts w:ascii="宋体" w:hAnsi="宋体"/>
      <w:b/>
      <w:szCs w:val="21"/>
    </w:rPr>
  </w:style>
  <w:style w:type="paragraph" w:styleId="873">
    <w:name w:val="Heading 4"/>
    <w:basedOn w:val="869"/>
    <w:next w:val="869"/>
    <w:link w:val="1098"/>
    <w:uiPriority w:val="0"/>
    <w:qFormat/>
    <w:pPr>
      <w:keepLines/>
      <w:keepNext/>
      <w:spacing w:before="120" w:after="120"/>
      <w:outlineLvl w:val="3"/>
    </w:pPr>
    <w:rPr>
      <w:rFonts w:ascii="Arial" w:hAnsi="Arial" w:eastAsia="黑体"/>
      <w:b/>
      <w:sz w:val="28"/>
    </w:rPr>
  </w:style>
  <w:style w:type="paragraph" w:styleId="874">
    <w:name w:val="Heading 5"/>
    <w:basedOn w:val="869"/>
    <w:next w:val="869"/>
    <w:link w:val="1099"/>
    <w:uiPriority w:val="0"/>
    <w:qFormat/>
    <w:pPr>
      <w:keepNext/>
      <w:spacing w:before="145" w:after="145"/>
      <w:outlineLvl w:val="4"/>
    </w:pPr>
    <w:rPr>
      <w:rFonts w:ascii="黑体" w:eastAsia="黑体"/>
      <w:b/>
      <w:color w:val="000000"/>
      <w:sz w:val="28"/>
    </w:rPr>
  </w:style>
  <w:style w:type="paragraph" w:styleId="875">
    <w:name w:val="Heading 6"/>
    <w:basedOn w:val="869"/>
    <w:next w:val="869"/>
    <w:link w:val="1100"/>
    <w:uiPriority w:val="0"/>
    <w:qFormat/>
    <w:pPr>
      <w:keepLines/>
      <w:keepNext/>
      <w:spacing w:before="240" w:after="64" w:line="320" w:lineRule="auto"/>
      <w:outlineLvl w:val="5"/>
    </w:pPr>
    <w:rPr>
      <w:rFonts w:ascii="Arial" w:hAnsi="Arial" w:eastAsia="黑体"/>
      <w:b/>
      <w:bCs/>
      <w:sz w:val="24"/>
      <w:szCs w:val="24"/>
    </w:rPr>
  </w:style>
  <w:style w:type="paragraph" w:styleId="876">
    <w:name w:val="Heading 7"/>
    <w:basedOn w:val="869"/>
    <w:next w:val="869"/>
    <w:link w:val="1101"/>
    <w:uiPriority w:val="0"/>
    <w:qFormat/>
    <w:pPr>
      <w:keepLines/>
      <w:keepNext/>
      <w:spacing w:before="240" w:after="64" w:line="320" w:lineRule="auto"/>
      <w:outlineLvl w:val="6"/>
    </w:pPr>
    <w:rPr>
      <w:b/>
      <w:bCs/>
      <w:sz w:val="24"/>
      <w:szCs w:val="24"/>
    </w:rPr>
  </w:style>
  <w:style w:type="paragraph" w:styleId="877">
    <w:name w:val="Heading 8"/>
    <w:basedOn w:val="869"/>
    <w:next w:val="869"/>
    <w:link w:val="1102"/>
    <w:uiPriority w:val="0"/>
    <w:qFormat/>
    <w:pPr>
      <w:keepLines/>
      <w:keepNext/>
      <w:spacing w:before="240" w:after="64" w:line="320" w:lineRule="auto"/>
      <w:outlineLvl w:val="7"/>
    </w:pPr>
    <w:rPr>
      <w:rFonts w:ascii="Arial" w:hAnsi="Arial" w:eastAsia="黑体"/>
      <w:sz w:val="24"/>
      <w:szCs w:val="24"/>
    </w:rPr>
  </w:style>
  <w:style w:type="paragraph" w:styleId="878">
    <w:name w:val="Heading 9"/>
    <w:basedOn w:val="869"/>
    <w:next w:val="869"/>
    <w:link w:val="1103"/>
    <w:uiPriority w:val="0"/>
    <w:qFormat/>
    <w:pPr>
      <w:keepLines/>
      <w:keepNext/>
      <w:spacing w:before="240" w:after="64" w:line="320" w:lineRule="auto"/>
      <w:outlineLvl w:val="8"/>
    </w:pPr>
    <w:rPr>
      <w:rFonts w:ascii="Arial" w:hAnsi="Arial" w:eastAsia="黑体"/>
      <w:szCs w:val="21"/>
    </w:rPr>
  </w:style>
  <w:style w:type="character" w:styleId="879" w:default="1">
    <w:name w:val="Default Paragraph Font"/>
    <w:uiPriority w:val="1"/>
    <w:qFormat/>
  </w:style>
  <w:style w:type="table" w:styleId="880" w:default="1">
    <w:name w:val="Normal Table"/>
    <w:uiPriority w:val="99"/>
    <w:qFormat/>
    <w:tblPr>
      <w:tblCellMar>
        <w:left w:w="108" w:type="dxa"/>
        <w:top w:w="0" w:type="dxa"/>
        <w:right w:w="108" w:type="dxa"/>
        <w:bottom w:w="0" w:type="dxa"/>
      </w:tblCellMar>
    </w:tblPr>
  </w:style>
  <w:style w:type="paragraph" w:styleId="881">
    <w:name w:val="List 3"/>
    <w:basedOn w:val="869"/>
    <w:uiPriority w:val="0"/>
    <w:qFormat/>
    <w:pPr>
      <w:ind w:left="1260" w:hanging="420"/>
    </w:pPr>
  </w:style>
  <w:style w:type="paragraph" w:styleId="882">
    <w:name w:val="toc 7"/>
    <w:basedOn w:val="869"/>
    <w:next w:val="869"/>
    <w:uiPriority w:val="0"/>
    <w:qFormat/>
    <w:pPr>
      <w:ind w:left="1260"/>
      <w:jc w:val="left"/>
    </w:pPr>
    <w:rPr>
      <w:sz w:val="18"/>
    </w:rPr>
  </w:style>
  <w:style w:type="paragraph" w:styleId="883">
    <w:name w:val="List Number 2"/>
    <w:basedOn w:val="869"/>
    <w:uiPriority w:val="0"/>
    <w:qFormat/>
    <w:pPr>
      <w:ind w:left="1440" w:hanging="1440"/>
      <w:spacing w:line="360" w:lineRule="auto"/>
      <w:tabs>
        <w:tab w:val="left" w:pos="1440" w:leader="none"/>
      </w:tabs>
    </w:pPr>
    <w:rPr>
      <w:sz w:val="24"/>
      <w:szCs w:val="24"/>
    </w:rPr>
  </w:style>
  <w:style w:type="paragraph" w:styleId="884">
    <w:name w:val="index 8"/>
    <w:basedOn w:val="869"/>
    <w:next w:val="869"/>
    <w:uiPriority w:val="0"/>
    <w:qFormat/>
    <w:pPr>
      <w:ind w:left="2940"/>
    </w:pPr>
  </w:style>
  <w:style w:type="paragraph" w:styleId="885">
    <w:name w:val="List Number"/>
    <w:basedOn w:val="869"/>
    <w:uiPriority w:val="0"/>
    <w:qFormat/>
    <w:pPr>
      <w:ind w:left="2952" w:hanging="432"/>
      <w:tabs>
        <w:tab w:val="left" w:pos="2952" w:leader="none"/>
      </w:tabs>
    </w:pPr>
    <w:rPr>
      <w:szCs w:val="24"/>
    </w:rPr>
  </w:style>
  <w:style w:type="paragraph" w:styleId="886">
    <w:name w:val="Normal Indent"/>
    <w:basedOn w:val="869"/>
    <w:uiPriority w:val="0"/>
    <w:qFormat/>
    <w:pPr>
      <w:ind w:firstLine="420"/>
    </w:pPr>
  </w:style>
  <w:style w:type="paragraph" w:styleId="887">
    <w:name w:val="Caption"/>
    <w:basedOn w:val="869"/>
    <w:next w:val="8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8">
    <w:name w:val="index 5"/>
    <w:basedOn w:val="869"/>
    <w:next w:val="869"/>
    <w:uiPriority w:val="0"/>
    <w:qFormat/>
    <w:pPr>
      <w:ind w:left="1680"/>
    </w:pPr>
  </w:style>
  <w:style w:type="paragraph" w:styleId="889">
    <w:name w:val="Document Map"/>
    <w:basedOn w:val="869"/>
    <w:link w:val="1104"/>
    <w:uiPriority w:val="0"/>
    <w:qFormat/>
    <w:pPr>
      <w:shd w:val="clear" w:color="auto" w:fill="000080"/>
    </w:pPr>
  </w:style>
  <w:style w:type="paragraph" w:styleId="890">
    <w:name w:val="annotation text"/>
    <w:basedOn w:val="869"/>
    <w:link w:val="1105"/>
    <w:uiPriority w:val="99"/>
    <w:qFormat/>
    <w:pPr>
      <w:jc w:val="left"/>
    </w:pPr>
  </w:style>
  <w:style w:type="paragraph" w:styleId="891">
    <w:name w:val="index 6"/>
    <w:basedOn w:val="869"/>
    <w:next w:val="869"/>
    <w:uiPriority w:val="0"/>
    <w:qFormat/>
    <w:pPr>
      <w:ind w:left="2100"/>
    </w:pPr>
  </w:style>
  <w:style w:type="paragraph" w:styleId="892">
    <w:name w:val="Salutation"/>
    <w:basedOn w:val="869"/>
    <w:next w:val="869"/>
    <w:uiPriority w:val="0"/>
    <w:qFormat/>
    <w:rPr>
      <w:rFonts w:ascii="仿宋_GB2312" w:eastAsia="仿宋_GB2312"/>
      <w:sz w:val="28"/>
    </w:rPr>
  </w:style>
  <w:style w:type="paragraph" w:styleId="893">
    <w:name w:val="Body Text 3"/>
    <w:basedOn w:val="869"/>
    <w:uiPriority w:val="0"/>
    <w:qFormat/>
    <w:rPr>
      <w:rFonts w:ascii="仿宋_GB2312" w:hAnsi="Arial" w:eastAsia="仿宋_GB2312"/>
      <w:sz w:val="32"/>
    </w:rPr>
  </w:style>
  <w:style w:type="paragraph" w:styleId="894">
    <w:name w:val="Body Text"/>
    <w:basedOn w:val="869"/>
    <w:link w:val="1106"/>
    <w:uiPriority w:val="0"/>
    <w:qFormat/>
    <w:rPr>
      <w:rFonts w:ascii="楷体_GB2312" w:hAnsi="Arial" w:eastAsia="楷体_GB2312"/>
      <w:sz w:val="28"/>
    </w:rPr>
  </w:style>
  <w:style w:type="paragraph" w:styleId="895">
    <w:name w:val="Body Text Indent"/>
    <w:basedOn w:val="869"/>
    <w:next w:val="869"/>
    <w:link w:val="1107"/>
    <w:uiPriority w:val="0"/>
    <w:qFormat/>
    <w:pPr>
      <w:ind w:firstLine="645"/>
    </w:pPr>
    <w:rPr>
      <w:rFonts w:ascii="楷体_GB2312" w:eastAsia="楷体_GB2312"/>
      <w:sz w:val="32"/>
    </w:rPr>
  </w:style>
  <w:style w:type="paragraph" w:styleId="896">
    <w:name w:val="index 4"/>
    <w:basedOn w:val="869"/>
    <w:next w:val="869"/>
    <w:uiPriority w:val="0"/>
    <w:qFormat/>
    <w:pPr>
      <w:ind w:left="1260"/>
    </w:pPr>
  </w:style>
  <w:style w:type="paragraph" w:styleId="897">
    <w:name w:val="toc 5"/>
    <w:basedOn w:val="869"/>
    <w:next w:val="869"/>
    <w:uiPriority w:val="0"/>
    <w:qFormat/>
    <w:pPr>
      <w:ind w:left="840"/>
      <w:jc w:val="left"/>
    </w:pPr>
    <w:rPr>
      <w:sz w:val="18"/>
    </w:rPr>
  </w:style>
  <w:style w:type="paragraph" w:styleId="898">
    <w:name w:val="toc 3"/>
    <w:basedOn w:val="869"/>
    <w:next w:val="869"/>
    <w:uiPriority w:val="39"/>
    <w:qFormat/>
    <w:pPr>
      <w:ind w:left="420"/>
      <w:jc w:val="left"/>
    </w:pPr>
    <w:rPr>
      <w:i/>
      <w:sz w:val="20"/>
    </w:rPr>
  </w:style>
  <w:style w:type="paragraph" w:styleId="899">
    <w:name w:val="Plain Text"/>
    <w:basedOn w:val="869"/>
    <w:link w:val="1108"/>
    <w:uiPriority w:val="0"/>
    <w:qFormat/>
    <w:rPr>
      <w:rFonts w:ascii="宋体" w:hAnsi="Courier New"/>
    </w:rPr>
  </w:style>
  <w:style w:type="paragraph" w:styleId="900">
    <w:name w:val="toc 8"/>
    <w:basedOn w:val="869"/>
    <w:next w:val="869"/>
    <w:uiPriority w:val="0"/>
    <w:qFormat/>
    <w:pPr>
      <w:ind w:left="1470"/>
      <w:jc w:val="left"/>
    </w:pPr>
    <w:rPr>
      <w:sz w:val="18"/>
    </w:rPr>
  </w:style>
  <w:style w:type="paragraph" w:styleId="901">
    <w:name w:val="index 3"/>
    <w:basedOn w:val="869"/>
    <w:next w:val="869"/>
    <w:uiPriority w:val="0"/>
    <w:qFormat/>
    <w:pPr>
      <w:ind w:left="840"/>
    </w:pPr>
  </w:style>
  <w:style w:type="paragraph" w:styleId="902">
    <w:name w:val="Date"/>
    <w:basedOn w:val="869"/>
    <w:next w:val="869"/>
    <w:uiPriority w:val="0"/>
    <w:qFormat/>
    <w:pPr>
      <w:ind w:left="100"/>
    </w:pPr>
    <w:rPr>
      <w:sz w:val="28"/>
    </w:rPr>
  </w:style>
  <w:style w:type="paragraph" w:styleId="903">
    <w:name w:val="Body Text Indent 2"/>
    <w:basedOn w:val="869"/>
    <w:link w:val="1109"/>
    <w:uiPriority w:val="0"/>
    <w:qFormat/>
    <w:pPr>
      <w:ind w:left="630" w:firstLine="645"/>
    </w:pPr>
    <w:rPr>
      <w:rFonts w:ascii="Arial" w:hAnsi="Arial" w:eastAsia="仿宋_GB2312"/>
      <w:sz w:val="32"/>
    </w:rPr>
  </w:style>
  <w:style w:type="paragraph" w:styleId="904">
    <w:name w:val="endnote text"/>
    <w:basedOn w:val="869"/>
    <w:uiPriority w:val="0"/>
    <w:qFormat/>
    <w:pPr>
      <w:jc w:val="left"/>
    </w:pPr>
    <w:rPr>
      <w:sz w:val="20"/>
      <w:szCs w:val="24"/>
    </w:rPr>
  </w:style>
  <w:style w:type="paragraph" w:styleId="905">
    <w:name w:val="Balloon Text"/>
    <w:basedOn w:val="869"/>
    <w:uiPriority w:val="0"/>
    <w:qFormat/>
    <w:rPr>
      <w:sz w:val="18"/>
      <w:szCs w:val="18"/>
    </w:rPr>
  </w:style>
  <w:style w:type="paragraph" w:styleId="906">
    <w:name w:val="Footer"/>
    <w:basedOn w:val="869"/>
    <w:link w:val="1110"/>
    <w:uiPriority w:val="99"/>
    <w:qFormat/>
    <w:pPr>
      <w:jc w:val="left"/>
      <w:tabs>
        <w:tab w:val="center" w:pos="4153" w:leader="none"/>
        <w:tab w:val="right" w:pos="8306" w:leader="none"/>
      </w:tabs>
    </w:pPr>
    <w:rPr>
      <w:sz w:val="18"/>
    </w:rPr>
  </w:style>
  <w:style w:type="paragraph" w:styleId="907">
    <w:name w:val="envelope return"/>
    <w:basedOn w:val="869"/>
    <w:next w:val="882"/>
    <w:uiPriority w:val="99"/>
    <w:qFormat/>
    <w:rPr>
      <w:rFonts w:ascii="Arial" w:hAnsi="Arial"/>
    </w:rPr>
  </w:style>
  <w:style w:type="paragraph" w:styleId="908">
    <w:name w:val="Header"/>
    <w:basedOn w:val="869"/>
    <w:uiPriority w:val="0"/>
    <w:qFormat/>
    <w:pPr>
      <w:jc w:val="center"/>
      <w:tabs>
        <w:tab w:val="center" w:pos="4153" w:leader="none"/>
        <w:tab w:val="right" w:pos="8306" w:leader="none"/>
      </w:tabs>
      <w:pBdr>
        <w:bottom w:val="single" w:color="auto" w:sz="6" w:space="1"/>
      </w:pBdr>
    </w:pPr>
    <w:rPr>
      <w:sz w:val="18"/>
    </w:rPr>
  </w:style>
  <w:style w:type="paragraph" w:styleId="909">
    <w:name w:val="Signature"/>
    <w:basedOn w:val="869"/>
    <w:uiPriority w:val="0"/>
    <w:qFormat/>
    <w:pPr>
      <w:jc w:val="center"/>
      <w:spacing w:after="600" w:line="312" w:lineRule="atLeast"/>
    </w:pPr>
    <w:rPr>
      <w:rFonts w:eastAsia="仿宋_GB2312"/>
      <w:sz w:val="24"/>
    </w:rPr>
  </w:style>
  <w:style w:type="paragraph" w:styleId="910">
    <w:name w:val="toc 1"/>
    <w:basedOn w:val="869"/>
    <w:next w:val="869"/>
    <w:uiPriority w:val="39"/>
    <w:qFormat/>
    <w:pPr>
      <w:jc w:val="left"/>
      <w:spacing w:before="120" w:after="120"/>
    </w:pPr>
    <w:rPr>
      <w:b/>
      <w:caps/>
      <w:sz w:val="20"/>
    </w:rPr>
  </w:style>
  <w:style w:type="paragraph" w:styleId="911">
    <w:name w:val="toc 4"/>
    <w:basedOn w:val="869"/>
    <w:next w:val="869"/>
    <w:uiPriority w:val="0"/>
    <w:qFormat/>
    <w:pPr>
      <w:ind w:left="630"/>
      <w:jc w:val="left"/>
    </w:pPr>
    <w:rPr>
      <w:sz w:val="18"/>
    </w:rPr>
  </w:style>
  <w:style w:type="paragraph" w:styleId="912">
    <w:name w:val="index heading"/>
    <w:basedOn w:val="869"/>
    <w:next w:val="913"/>
    <w:uiPriority w:val="0"/>
    <w:qFormat/>
  </w:style>
  <w:style w:type="paragraph" w:styleId="913">
    <w:name w:val="index 1"/>
    <w:basedOn w:val="869"/>
    <w:next w:val="869"/>
    <w:uiPriority w:val="0"/>
    <w:qFormat/>
    <w:rPr>
      <w:rFonts w:ascii="仿宋_GB2312" w:hAnsi="宋体" w:eastAsia="仿宋_GB2312"/>
      <w:sz w:val="30"/>
      <w:szCs w:val="24"/>
    </w:rPr>
  </w:style>
  <w:style w:type="paragraph" w:styleId="914">
    <w:name w:val="Subtitle"/>
    <w:basedOn w:val="869"/>
    <w:next w:val="869"/>
    <w:uiPriority w:val="0"/>
    <w:qFormat/>
    <w:pPr>
      <w:jc w:val="left"/>
      <w:spacing w:after="600" w:line="276" w:lineRule="auto"/>
      <w:widowControl/>
    </w:pPr>
    <w:rPr>
      <w:rFonts w:ascii="Cambria" w:hAnsi="Cambria"/>
      <w:i/>
      <w:iCs/>
      <w:spacing w:val="13"/>
      <w:sz w:val="24"/>
      <w:szCs w:val="24"/>
      <w:lang w:eastAsia="en-US" w:bidi="en-US"/>
    </w:rPr>
  </w:style>
  <w:style w:type="paragraph" w:styleId="915">
    <w:name w:val="footnote text"/>
    <w:basedOn w:val="869"/>
    <w:uiPriority w:val="0"/>
    <w:qFormat/>
    <w:pPr>
      <w:jc w:val="left"/>
    </w:pPr>
    <w:rPr>
      <w:sz w:val="18"/>
      <w:szCs w:val="18"/>
    </w:rPr>
  </w:style>
  <w:style w:type="paragraph" w:styleId="916">
    <w:name w:val="toc 6"/>
    <w:basedOn w:val="869"/>
    <w:next w:val="869"/>
    <w:uiPriority w:val="0"/>
    <w:qFormat/>
    <w:pPr>
      <w:ind w:left="1050"/>
      <w:jc w:val="left"/>
    </w:pPr>
    <w:rPr>
      <w:sz w:val="18"/>
    </w:rPr>
  </w:style>
  <w:style w:type="paragraph" w:styleId="917">
    <w:name w:val="Body Text Indent 3"/>
    <w:basedOn w:val="869"/>
    <w:link w:val="1111"/>
    <w:uiPriority w:val="0"/>
    <w:qFormat/>
    <w:pPr>
      <w:ind w:left="645" w:firstLine="645"/>
    </w:pPr>
    <w:rPr>
      <w:rFonts w:ascii="Arial" w:hAnsi="Arial" w:eastAsia="仿宋_GB2312"/>
      <w:color w:val="ffff00"/>
      <w:sz w:val="32"/>
    </w:rPr>
  </w:style>
  <w:style w:type="paragraph" w:styleId="918">
    <w:name w:val="index 7"/>
    <w:basedOn w:val="869"/>
    <w:next w:val="869"/>
    <w:uiPriority w:val="0"/>
    <w:qFormat/>
    <w:pPr>
      <w:ind w:left="2520"/>
    </w:pPr>
  </w:style>
  <w:style w:type="paragraph" w:styleId="919">
    <w:name w:val="index 9"/>
    <w:basedOn w:val="869"/>
    <w:next w:val="869"/>
    <w:uiPriority w:val="0"/>
    <w:qFormat/>
    <w:pPr>
      <w:ind w:left="3360"/>
    </w:pPr>
  </w:style>
  <w:style w:type="paragraph" w:styleId="920">
    <w:name w:val="table of figures"/>
    <w:basedOn w:val="869"/>
    <w:next w:val="869"/>
    <w:uiPriority w:val="0"/>
    <w:qFormat/>
    <w:pPr>
      <w:ind w:left="840" w:hanging="420"/>
    </w:pPr>
  </w:style>
  <w:style w:type="paragraph" w:styleId="921">
    <w:name w:val="toc 2"/>
    <w:basedOn w:val="869"/>
    <w:next w:val="869"/>
    <w:uiPriority w:val="39"/>
    <w:qFormat/>
    <w:pPr>
      <w:ind w:left="210"/>
      <w:jc w:val="left"/>
    </w:pPr>
    <w:rPr>
      <w:smallCaps/>
      <w:sz w:val="20"/>
    </w:rPr>
  </w:style>
  <w:style w:type="paragraph" w:styleId="922">
    <w:name w:val="toc 9"/>
    <w:basedOn w:val="869"/>
    <w:next w:val="869"/>
    <w:uiPriority w:val="0"/>
    <w:qFormat/>
    <w:pPr>
      <w:ind w:left="1680"/>
      <w:jc w:val="left"/>
    </w:pPr>
    <w:rPr>
      <w:sz w:val="18"/>
    </w:rPr>
  </w:style>
  <w:style w:type="paragraph" w:styleId="923">
    <w:name w:val="Body Text 2"/>
    <w:basedOn w:val="869"/>
    <w:uiPriority w:val="0"/>
    <w:qFormat/>
    <w:pPr>
      <w:jc w:val="center"/>
      <w:widowControl/>
    </w:pPr>
    <w:rPr>
      <w:rFonts w:ascii="楷体_GB2312" w:eastAsia="楷体_GB2312"/>
      <w:sz w:val="28"/>
    </w:rPr>
  </w:style>
  <w:style w:type="paragraph" w:styleId="924">
    <w:name w:val="HTML Preformatted"/>
    <w:basedOn w:val="869"/>
    <w:link w:val="11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25">
    <w:name w:val="Normal (Web)"/>
    <w:basedOn w:val="869"/>
    <w:uiPriority w:val="0"/>
    <w:qFormat/>
    <w:pPr>
      <w:jc w:val="left"/>
      <w:spacing w:before="100" w:beforeAutospacing="1" w:after="100" w:afterAutospacing="1"/>
      <w:widowControl/>
    </w:pPr>
    <w:rPr>
      <w:rFonts w:ascii="Arial" w:hAnsi="Arial" w:eastAsia="Arial Unicode MS" w:cs="Arial"/>
      <w:sz w:val="24"/>
      <w:szCs w:val="24"/>
    </w:rPr>
  </w:style>
  <w:style w:type="paragraph" w:styleId="926">
    <w:name w:val="index 2"/>
    <w:basedOn w:val="869"/>
    <w:next w:val="869"/>
    <w:uiPriority w:val="0"/>
    <w:qFormat/>
    <w:pPr>
      <w:ind w:left="420"/>
    </w:pPr>
  </w:style>
  <w:style w:type="paragraph" w:styleId="927">
    <w:name w:val="Title"/>
    <w:basedOn w:val="869"/>
    <w:link w:val="1113"/>
    <w:uiPriority w:val="0"/>
    <w:qFormat/>
    <w:pPr>
      <w:jc w:val="center"/>
      <w:spacing w:line="420" w:lineRule="exact"/>
      <w:widowControl/>
    </w:pPr>
    <w:rPr>
      <w:rFonts w:eastAsia="黑体"/>
      <w:b/>
      <w:sz w:val="28"/>
      <w:lang w:val="en-GB"/>
    </w:rPr>
  </w:style>
  <w:style w:type="paragraph" w:styleId="928">
    <w:name w:val="annotation subject"/>
    <w:basedOn w:val="890"/>
    <w:next w:val="890"/>
    <w:link w:val="1114"/>
    <w:uiPriority w:val="0"/>
    <w:qFormat/>
    <w:rPr>
      <w:b/>
      <w:bCs/>
    </w:rPr>
  </w:style>
  <w:style w:type="paragraph" w:styleId="929">
    <w:name w:val="Body Text First Indent"/>
    <w:basedOn w:val="894"/>
    <w:uiPriority w:val="0"/>
    <w:qFormat/>
    <w:pPr>
      <w:ind w:firstLine="420"/>
      <w:spacing w:after="120"/>
    </w:pPr>
    <w:rPr>
      <w:rFonts w:ascii="Times New Roman" w:hAnsi="Times New Roman" w:eastAsia="宋体"/>
      <w:sz w:val="21"/>
      <w:szCs w:val="24"/>
    </w:rPr>
  </w:style>
  <w:style w:type="paragraph" w:styleId="930">
    <w:name w:val="Body Text First Indent 2"/>
    <w:basedOn w:val="895"/>
    <w:uiPriority w:val="99"/>
    <w:qFormat/>
    <w:pPr>
      <w:ind w:firstLine="420"/>
      <w:spacing w:line="360" w:lineRule="auto"/>
    </w:pPr>
    <w:rPr>
      <w:rFonts w:ascii="宋体" w:hAnsi="宋体"/>
      <w:sz w:val="20"/>
    </w:rPr>
  </w:style>
  <w:style w:type="table" w:styleId="931">
    <w:name w:val="Table Grid"/>
    <w:basedOn w:val="88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2">
    <w:name w:val="Strong"/>
    <w:uiPriority w:val="0"/>
    <w:qFormat/>
    <w:rPr>
      <w:b/>
      <w:bCs/>
    </w:rPr>
  </w:style>
  <w:style w:type="character" w:styleId="933">
    <w:name w:val="endnote reference"/>
    <w:uiPriority w:val="0"/>
    <w:qFormat/>
    <w:rPr>
      <w:vertAlign w:val="superscript"/>
    </w:rPr>
  </w:style>
  <w:style w:type="character" w:styleId="934">
    <w:name w:val="page number"/>
    <w:uiPriority w:val="0"/>
    <w:qFormat/>
  </w:style>
  <w:style w:type="character" w:styleId="935">
    <w:name w:val="FollowedHyperlink"/>
    <w:uiPriority w:val="99"/>
    <w:qFormat/>
    <w:rPr>
      <w:color w:val="800080"/>
      <w:u w:val="single"/>
    </w:rPr>
  </w:style>
  <w:style w:type="character" w:styleId="936">
    <w:name w:val="Emphasis"/>
    <w:uiPriority w:val="0"/>
    <w:qFormat/>
    <w:rPr>
      <w:b/>
      <w:bCs/>
      <w:i/>
      <w:iCs/>
      <w:spacing w:val="10"/>
      <w:shd w:val="clear" w:color="auto" w:fill="auto"/>
    </w:rPr>
  </w:style>
  <w:style w:type="character" w:styleId="937">
    <w:name w:val="line number"/>
    <w:uiPriority w:val="0"/>
    <w:qFormat/>
  </w:style>
  <w:style w:type="character" w:styleId="938">
    <w:name w:val="HTML Typewriter"/>
    <w:uiPriority w:val="0"/>
    <w:qFormat/>
    <w:rPr>
      <w:rFonts w:ascii="宋体" w:hAnsi="宋体" w:eastAsia="宋体" w:cs="宋体"/>
      <w:sz w:val="24"/>
      <w:szCs w:val="24"/>
    </w:rPr>
  </w:style>
  <w:style w:type="character" w:styleId="939">
    <w:name w:val="Hyperlink"/>
    <w:uiPriority w:val="99"/>
    <w:qFormat/>
    <w:rPr>
      <w:color w:val="0000ff"/>
      <w:u w:val="single"/>
    </w:rPr>
  </w:style>
  <w:style w:type="character" w:styleId="940">
    <w:name w:val="annotation reference"/>
    <w:uiPriority w:val="0"/>
    <w:qFormat/>
    <w:rPr>
      <w:sz w:val="21"/>
    </w:rPr>
  </w:style>
  <w:style w:type="character" w:styleId="941">
    <w:name w:val="footnote reference"/>
    <w:uiPriority w:val="0"/>
    <w:qFormat/>
    <w:rPr>
      <w:vertAlign w:val="superscript"/>
    </w:rPr>
  </w:style>
  <w:style w:type="character" w:styleId="942">
    <w:name w:val="HTML Sample"/>
    <w:uiPriority w:val="0"/>
    <w:qFormat/>
    <w:rPr>
      <w:rFonts w:ascii="Courier New" w:hAnsi="宋体" w:eastAsia="宋体" w:cs="Courier New"/>
    </w:rPr>
  </w:style>
  <w:style w:type="paragraph" w:styleId="943">
    <w:name w:val="List Paragraph"/>
    <w:basedOn w:val="869"/>
    <w:uiPriority w:val="34"/>
    <w:qFormat/>
    <w:pPr>
      <w:ind w:firstLine="420"/>
    </w:pPr>
    <w:rPr>
      <w:szCs w:val="24"/>
    </w:rPr>
  </w:style>
  <w:style w:type="character" w:styleId="944" w:customStyle="1">
    <w:name w:val="Heading 1 Char"/>
    <w:basedOn w:val="879"/>
    <w:uiPriority w:val="9"/>
    <w:qFormat/>
    <w:rPr>
      <w:rFonts w:ascii="Arial" w:hAnsi="Arial" w:eastAsia="Arial" w:cs="Arial"/>
      <w:sz w:val="40"/>
      <w:szCs w:val="40"/>
    </w:rPr>
  </w:style>
  <w:style w:type="character" w:styleId="945" w:customStyle="1">
    <w:name w:val="Heading 2 Char"/>
    <w:basedOn w:val="879"/>
    <w:uiPriority w:val="9"/>
    <w:qFormat/>
    <w:rPr>
      <w:rFonts w:ascii="Arial" w:hAnsi="Arial" w:eastAsia="Arial" w:cs="Arial"/>
      <w:sz w:val="34"/>
    </w:rPr>
  </w:style>
  <w:style w:type="character" w:styleId="946" w:customStyle="1">
    <w:name w:val="Heading 3 Char"/>
    <w:basedOn w:val="879"/>
    <w:uiPriority w:val="9"/>
    <w:qFormat/>
    <w:rPr>
      <w:rFonts w:ascii="Arial" w:hAnsi="Arial" w:eastAsia="Arial" w:cs="Arial"/>
      <w:sz w:val="30"/>
      <w:szCs w:val="30"/>
    </w:rPr>
  </w:style>
  <w:style w:type="character" w:styleId="947" w:customStyle="1">
    <w:name w:val="Heading 4 Char"/>
    <w:basedOn w:val="879"/>
    <w:uiPriority w:val="9"/>
    <w:qFormat/>
    <w:rPr>
      <w:rFonts w:ascii="Arial" w:hAnsi="Arial" w:eastAsia="Arial" w:cs="Arial"/>
      <w:b/>
      <w:bCs/>
      <w:sz w:val="26"/>
      <w:szCs w:val="26"/>
    </w:rPr>
  </w:style>
  <w:style w:type="character" w:styleId="948" w:customStyle="1">
    <w:name w:val="Heading 5 Char"/>
    <w:basedOn w:val="879"/>
    <w:uiPriority w:val="9"/>
    <w:qFormat/>
    <w:rPr>
      <w:rFonts w:ascii="Arial" w:hAnsi="Arial" w:eastAsia="Arial" w:cs="Arial"/>
      <w:b/>
      <w:bCs/>
      <w:sz w:val="24"/>
      <w:szCs w:val="24"/>
    </w:rPr>
  </w:style>
  <w:style w:type="character" w:styleId="949" w:customStyle="1">
    <w:name w:val="Heading 6 Char"/>
    <w:basedOn w:val="879"/>
    <w:uiPriority w:val="9"/>
    <w:qFormat/>
    <w:rPr>
      <w:rFonts w:ascii="Arial" w:hAnsi="Arial" w:eastAsia="Arial" w:cs="Arial"/>
      <w:b/>
      <w:bCs/>
      <w:sz w:val="22"/>
      <w:szCs w:val="22"/>
    </w:rPr>
  </w:style>
  <w:style w:type="character" w:styleId="950" w:customStyle="1">
    <w:name w:val="Heading 7 Char"/>
    <w:basedOn w:val="879"/>
    <w:uiPriority w:val="9"/>
    <w:qFormat/>
    <w:rPr>
      <w:rFonts w:ascii="Arial" w:hAnsi="Arial" w:eastAsia="Arial" w:cs="Arial"/>
      <w:b/>
      <w:bCs/>
      <w:i/>
      <w:iCs/>
      <w:sz w:val="22"/>
      <w:szCs w:val="22"/>
    </w:rPr>
  </w:style>
  <w:style w:type="character" w:styleId="951" w:customStyle="1">
    <w:name w:val="Heading 8 Char"/>
    <w:basedOn w:val="879"/>
    <w:uiPriority w:val="9"/>
    <w:qFormat/>
    <w:rPr>
      <w:rFonts w:ascii="Arial" w:hAnsi="Arial" w:eastAsia="Arial" w:cs="Arial"/>
      <w:i/>
      <w:iCs/>
      <w:sz w:val="22"/>
      <w:szCs w:val="22"/>
    </w:rPr>
  </w:style>
  <w:style w:type="character" w:styleId="952" w:customStyle="1">
    <w:name w:val="Heading 9 Char"/>
    <w:basedOn w:val="879"/>
    <w:uiPriority w:val="9"/>
    <w:qFormat/>
    <w:rPr>
      <w:rFonts w:ascii="Arial" w:hAnsi="Arial" w:eastAsia="Arial" w:cs="Arial"/>
      <w:i/>
      <w:iCs/>
      <w:sz w:val="21"/>
      <w:szCs w:val="21"/>
    </w:rPr>
  </w:style>
  <w:style w:type="character" w:styleId="953" w:customStyle="1">
    <w:name w:val="Title Char"/>
    <w:basedOn w:val="879"/>
    <w:uiPriority w:val="10"/>
    <w:qFormat/>
    <w:rPr>
      <w:sz w:val="48"/>
      <w:szCs w:val="48"/>
    </w:rPr>
  </w:style>
  <w:style w:type="character" w:styleId="954" w:customStyle="1">
    <w:name w:val="Subtitle Char"/>
    <w:basedOn w:val="879"/>
    <w:uiPriority w:val="11"/>
    <w:qFormat/>
    <w:rPr>
      <w:sz w:val="24"/>
      <w:szCs w:val="24"/>
    </w:rPr>
  </w:style>
  <w:style w:type="character" w:styleId="955" w:customStyle="1">
    <w:name w:val="Quote Char"/>
    <w:uiPriority w:val="29"/>
    <w:qFormat/>
    <w:rPr>
      <w:i/>
    </w:rPr>
  </w:style>
  <w:style w:type="character" w:styleId="956" w:customStyle="1">
    <w:name w:val="Intense Quote Char"/>
    <w:uiPriority w:val="30"/>
    <w:qFormat/>
    <w:rPr>
      <w:i/>
    </w:rPr>
  </w:style>
  <w:style w:type="character" w:styleId="957" w:customStyle="1">
    <w:name w:val="Header Char"/>
    <w:basedOn w:val="879"/>
    <w:uiPriority w:val="99"/>
    <w:qFormat/>
  </w:style>
  <w:style w:type="character" w:styleId="958" w:customStyle="1">
    <w:name w:val="Footer Char"/>
    <w:basedOn w:val="879"/>
    <w:uiPriority w:val="99"/>
    <w:qFormat/>
  </w:style>
  <w:style w:type="character" w:styleId="959" w:customStyle="1">
    <w:name w:val="Caption Char"/>
    <w:uiPriority w:val="99"/>
    <w:qFormat/>
  </w:style>
  <w:style w:type="table" w:styleId="960" w:customStyle="1">
    <w:name w:val="Table Grid Light"/>
    <w:basedOn w:val="8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1" w:customStyle="1">
    <w:name w:val="Plain Table 1"/>
    <w:basedOn w:val="8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2"/>
    <w:basedOn w:val="8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Plain Table 3"/>
    <w:basedOn w:val="8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Plain Table 4"/>
    <w:basedOn w:val="8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Plain Table 5"/>
    <w:basedOn w:val="8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Grid Table 1 Light"/>
    <w:basedOn w:val="8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1"/>
    <w:basedOn w:val="88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2"/>
    <w:basedOn w:val="88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3"/>
    <w:basedOn w:val="88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4"/>
    <w:basedOn w:val="88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5"/>
    <w:basedOn w:val="88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6"/>
    <w:basedOn w:val="88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3" w:customStyle="1">
    <w:name w:val="Grid Table 2"/>
    <w:basedOn w:val="8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4" w:customStyle="1">
    <w:name w:val="Grid Table 2 - Accent 1"/>
    <w:basedOn w:val="88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5" w:customStyle="1">
    <w:name w:val="Grid Table 2 - Accent 2"/>
    <w:basedOn w:val="88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2 - Accent 3"/>
    <w:basedOn w:val="88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2 - Accent 4"/>
    <w:basedOn w:val="88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2 - Accent 5"/>
    <w:basedOn w:val="88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Grid Table 2 - Accent 6"/>
    <w:basedOn w:val="88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Grid Table 3"/>
    <w:basedOn w:val="8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1"/>
    <w:basedOn w:val="88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2"/>
    <w:basedOn w:val="88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3"/>
    <w:basedOn w:val="88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4"/>
    <w:basedOn w:val="88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5"/>
    <w:basedOn w:val="88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6"/>
    <w:basedOn w:val="88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4"/>
    <w:basedOn w:val="8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customStyle="1">
    <w:name w:val="Grid Table 4 - Accent 1"/>
    <w:basedOn w:val="88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9" w:customStyle="1">
    <w:name w:val="Grid Table 4 - Accent 2"/>
    <w:basedOn w:val="88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0" w:customStyle="1">
    <w:name w:val="Grid Table 4 - Accent 3"/>
    <w:basedOn w:val="88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1" w:customStyle="1">
    <w:name w:val="Grid Table 4 - Accent 4"/>
    <w:basedOn w:val="88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2" w:customStyle="1">
    <w:name w:val="Grid Table 4 - Accent 5"/>
    <w:basedOn w:val="88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3" w:customStyle="1">
    <w:name w:val="Grid Table 4 - Accent 6"/>
    <w:basedOn w:val="88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4" w:customStyle="1">
    <w:name w:val="Grid Table 5 Dark"/>
    <w:basedOn w:val="8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Grid Table 5 Dark- Accent 1"/>
    <w:basedOn w:val="8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6" w:customStyle="1">
    <w:name w:val="Grid Table 5 Dark - Accent 2"/>
    <w:basedOn w:val="8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7" w:customStyle="1">
    <w:name w:val="Grid Table 5 Dark - Accent 3"/>
    <w:basedOn w:val="8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8" w:customStyle="1">
    <w:name w:val="Grid Table 5 Dark- Accent 4"/>
    <w:basedOn w:val="8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9" w:customStyle="1">
    <w:name w:val="Grid Table 5 Dark - Accent 5"/>
    <w:basedOn w:val="8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0" w:customStyle="1">
    <w:name w:val="Grid Table 5 Dark - Accent 6"/>
    <w:basedOn w:val="8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1" w:customStyle="1">
    <w:name w:val="Grid Table 6 Colorful"/>
    <w:basedOn w:val="8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2" w:customStyle="1">
    <w:name w:val="Grid Table 6 Colorful - Accent 1"/>
    <w:basedOn w:val="88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3" w:customStyle="1">
    <w:name w:val="Grid Table 6 Colorful - Accent 2"/>
    <w:basedOn w:val="88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4" w:customStyle="1">
    <w:name w:val="Grid Table 6 Colorful - Accent 3"/>
    <w:basedOn w:val="88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5" w:customStyle="1">
    <w:name w:val="Grid Table 6 Colorful - Accent 4"/>
    <w:basedOn w:val="88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6" w:customStyle="1">
    <w:name w:val="Grid Table 6 Colorful - Accent 5"/>
    <w:basedOn w:val="88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6 Colorful - Accent 6"/>
    <w:basedOn w:val="88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7 Colorful"/>
    <w:basedOn w:val="8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Grid Table 7 Colorful - Accent 1"/>
    <w:basedOn w:val="88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0" w:customStyle="1">
    <w:name w:val="Grid Table 7 Colorful - Accent 2"/>
    <w:basedOn w:val="88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Grid Table 7 Colorful - Accent 3"/>
    <w:basedOn w:val="88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2" w:customStyle="1">
    <w:name w:val="Grid Table 7 Colorful - Accent 4"/>
    <w:basedOn w:val="88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Grid Table 7 Colorful - Accent 5"/>
    <w:basedOn w:val="88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4" w:customStyle="1">
    <w:name w:val="Grid Table 7 Colorful - Accent 6"/>
    <w:basedOn w:val="88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5" w:customStyle="1">
    <w:name w:val="List Table 1 Light"/>
    <w:basedOn w:val="8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customStyle="1">
    <w:name w:val="List Table 1 Light - Accent 1"/>
    <w:basedOn w:val="88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1 Light - Accent 2"/>
    <w:basedOn w:val="88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8" w:customStyle="1">
    <w:name w:val="List Table 1 Light - Accent 3"/>
    <w:basedOn w:val="88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9" w:customStyle="1">
    <w:name w:val="List Table 1 Light - Accent 4"/>
    <w:basedOn w:val="88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0" w:customStyle="1">
    <w:name w:val="List Table 1 Light - Accent 5"/>
    <w:basedOn w:val="88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1" w:customStyle="1">
    <w:name w:val="List Table 1 Light - Accent 6"/>
    <w:basedOn w:val="88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2" w:customStyle="1">
    <w:name w:val="List Table 2"/>
    <w:basedOn w:val="8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3" w:customStyle="1">
    <w:name w:val="List Table 2 - Accent 1"/>
    <w:basedOn w:val="88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4" w:customStyle="1">
    <w:name w:val="List Table 2 - Accent 2"/>
    <w:basedOn w:val="88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5" w:customStyle="1">
    <w:name w:val="List Table 2 - Accent 3"/>
    <w:basedOn w:val="88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6" w:customStyle="1">
    <w:name w:val="List Table 2 - Accent 4"/>
    <w:basedOn w:val="88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7" w:customStyle="1">
    <w:name w:val="List Table 2 - Accent 5"/>
    <w:basedOn w:val="88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8" w:customStyle="1">
    <w:name w:val="List Table 2 - Accent 6"/>
    <w:basedOn w:val="88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9" w:customStyle="1">
    <w:name w:val="List Table 3"/>
    <w:basedOn w:val="8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3 - Accent 1"/>
    <w:basedOn w:val="88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3 - Accent 2"/>
    <w:basedOn w:val="88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2" w:customStyle="1">
    <w:name w:val="List Table 3 - Accent 3"/>
    <w:basedOn w:val="88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3" w:customStyle="1">
    <w:name w:val="List Table 3 - Accent 4"/>
    <w:basedOn w:val="88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4" w:customStyle="1">
    <w:name w:val="List Table 3 - Accent 5"/>
    <w:basedOn w:val="88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5" w:customStyle="1">
    <w:name w:val="List Table 3 - Accent 6"/>
    <w:basedOn w:val="88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6" w:customStyle="1">
    <w:name w:val="List Table 4"/>
    <w:basedOn w:val="8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4 - Accent 1"/>
    <w:basedOn w:val="88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4 - Accent 2"/>
    <w:basedOn w:val="88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9" w:customStyle="1">
    <w:name w:val="List Table 4 - Accent 3"/>
    <w:basedOn w:val="88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0" w:customStyle="1">
    <w:name w:val="List Table 4 - Accent 4"/>
    <w:basedOn w:val="88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1" w:customStyle="1">
    <w:name w:val="List Table 4 - Accent 5"/>
    <w:basedOn w:val="88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2" w:customStyle="1">
    <w:name w:val="List Table 4 - Accent 6"/>
    <w:basedOn w:val="88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3" w:customStyle="1">
    <w:name w:val="List Table 5 Dark"/>
    <w:basedOn w:val="8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1"/>
    <w:basedOn w:val="88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2"/>
    <w:basedOn w:val="88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3"/>
    <w:basedOn w:val="88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4"/>
    <w:basedOn w:val="88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5"/>
    <w:basedOn w:val="88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6"/>
    <w:basedOn w:val="88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6 Colorful"/>
    <w:basedOn w:val="8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1" w:customStyle="1">
    <w:name w:val="List Table 6 Colorful - Accent 1"/>
    <w:basedOn w:val="88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2" w:customStyle="1">
    <w:name w:val="List Table 6 Colorful - Accent 2"/>
    <w:basedOn w:val="88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3" w:customStyle="1">
    <w:name w:val="List Table 6 Colorful - Accent 3"/>
    <w:basedOn w:val="88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4" w:customStyle="1">
    <w:name w:val="List Table 6 Colorful - Accent 4"/>
    <w:basedOn w:val="88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5" w:customStyle="1">
    <w:name w:val="List Table 6 Colorful - Accent 5"/>
    <w:basedOn w:val="88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6" w:customStyle="1">
    <w:name w:val="List Table 6 Colorful - Accent 6"/>
    <w:basedOn w:val="88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7" w:customStyle="1">
    <w:name w:val="List Table 7 Colorful"/>
    <w:basedOn w:val="8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8" w:customStyle="1">
    <w:name w:val="List Table 7 Colorful - Accent 1"/>
    <w:basedOn w:val="88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9" w:customStyle="1">
    <w:name w:val="List Table 7 Colorful - Accent 2"/>
    <w:basedOn w:val="88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List Table 7 Colorful - Accent 3"/>
    <w:basedOn w:val="88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1" w:customStyle="1">
    <w:name w:val="List Table 7 Colorful - Accent 4"/>
    <w:basedOn w:val="88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List Table 7 Colorful - Accent 5"/>
    <w:basedOn w:val="88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3" w:customStyle="1">
    <w:name w:val="List Table 7 Colorful - Accent 6"/>
    <w:basedOn w:val="88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4" w:customStyle="1">
    <w:name w:val="Lined - Accent"/>
    <w:basedOn w:val="8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Lined - Accent 1"/>
    <w:basedOn w:val="8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Lined - Accent 2"/>
    <w:basedOn w:val="8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Lined - Accent 3"/>
    <w:basedOn w:val="8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Lined - Accent 4"/>
    <w:basedOn w:val="8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Lined - Accent 5"/>
    <w:basedOn w:val="8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Lined - Accent 6"/>
    <w:basedOn w:val="8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amp; Lined - Accent"/>
    <w:basedOn w:val="88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Bordered &amp; Lined - Accent 1"/>
    <w:basedOn w:val="88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3" w:customStyle="1">
    <w:name w:val="Bordered &amp; Lined - Accent 2"/>
    <w:basedOn w:val="88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4" w:customStyle="1">
    <w:name w:val="Bordered &amp; Lined - Accent 3"/>
    <w:basedOn w:val="88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5" w:customStyle="1">
    <w:name w:val="Bordered &amp; Lined - Accent 4"/>
    <w:basedOn w:val="88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6" w:customStyle="1">
    <w:name w:val="Bordered &amp; Lined - Accent 5"/>
    <w:basedOn w:val="88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7" w:customStyle="1">
    <w:name w:val="Bordered &amp; Lined - Accent 6"/>
    <w:basedOn w:val="88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8" w:customStyle="1">
    <w:name w:val="Bordered"/>
    <w:basedOn w:val="88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9" w:customStyle="1">
    <w:name w:val="Bordered - Accent 1"/>
    <w:basedOn w:val="88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0" w:customStyle="1">
    <w:name w:val="Bordered - Accent 2"/>
    <w:basedOn w:val="88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1" w:customStyle="1">
    <w:name w:val="Bordered - Accent 3"/>
    <w:basedOn w:val="88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2" w:customStyle="1">
    <w:name w:val="Bordered - Accent 4"/>
    <w:basedOn w:val="88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3" w:customStyle="1">
    <w:name w:val="Bordered - Accent 5"/>
    <w:basedOn w:val="88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4" w:customStyle="1">
    <w:name w:val="Bordered - Accent 6"/>
    <w:basedOn w:val="88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5" w:customStyle="1">
    <w:name w:val="Footnote Text Char"/>
    <w:uiPriority w:val="99"/>
    <w:qFormat/>
    <w:rPr>
      <w:sz w:val="18"/>
    </w:rPr>
  </w:style>
  <w:style w:type="character" w:styleId="1086" w:customStyle="1">
    <w:name w:val="Endnote Text Char"/>
    <w:uiPriority w:val="99"/>
    <w:qFormat/>
    <w:rPr>
      <w:sz w:val="20"/>
    </w:rPr>
  </w:style>
  <w:style w:type="paragraph" w:styleId="1087" w:customStyle="1">
    <w:name w:val="TOC Heading"/>
    <w:uiPriority w:val="39"/>
    <w:unhideWhenUsed/>
    <w:qFormat/>
    <w:rPr>
      <w:rFonts w:hint="default" w:ascii="Times New Roman" w:hAnsi="Times New Roman" w:eastAsia="宋体" w:cs="Times New Roman"/>
    </w:rPr>
  </w:style>
  <w:style w:type="paragraph" w:styleId="1088" w:customStyle="1">
    <w:name w:val="正文文本缩进11"/>
    <w:basedOn w:val="869"/>
    <w:next w:val="1089"/>
    <w:uiPriority w:val="0"/>
    <w:unhideWhenUsed/>
    <w:qFormat/>
    <w:pPr>
      <w:ind w:left="420"/>
      <w:spacing w:after="120"/>
    </w:pPr>
  </w:style>
  <w:style w:type="paragraph" w:styleId="1089" w:customStyle="1">
    <w:name w:val="正文首行缩进 211"/>
    <w:basedOn w:val="1088"/>
    <w:uiPriority w:val="0"/>
    <w:qFormat/>
    <w:pPr>
      <w:ind w:left="0" w:firstLine="420"/>
      <w:spacing w:after="0" w:line="360" w:lineRule="auto"/>
    </w:pPr>
    <w:rPr>
      <w:rFonts w:ascii="宋体" w:hAnsi="宋体"/>
      <w:szCs w:val="20"/>
    </w:rPr>
  </w:style>
  <w:style w:type="paragraph" w:styleId="1090" w:customStyle="1">
    <w:name w:val="首行缩进"/>
    <w:basedOn w:val="869"/>
    <w:uiPriority w:val="0"/>
    <w:qFormat/>
    <w:pPr>
      <w:ind w:firstLine="480"/>
      <w:jc w:val="left"/>
      <w:spacing w:line="360" w:lineRule="auto"/>
    </w:pPr>
    <w:rPr>
      <w:rFonts w:ascii="宋体" w:hAnsi="宋体"/>
      <w:sz w:val="24"/>
      <w:szCs w:val="24"/>
    </w:rPr>
  </w:style>
  <w:style w:type="paragraph" w:styleId="1091" w:customStyle="1">
    <w:name w:val="正文1"/>
    <w:basedOn w:val="869"/>
    <w:next w:val="869"/>
    <w:uiPriority w:val="0"/>
    <w:qFormat/>
    <w:pPr>
      <w:ind w:firstLine="510"/>
      <w:spacing w:before="156" w:line="360" w:lineRule="auto"/>
    </w:pPr>
    <w:rPr>
      <w:sz w:val="24"/>
    </w:rPr>
  </w:style>
  <w:style w:type="paragraph" w:styleId="1092" w:customStyle="1">
    <w:name w:val="正文文本缩进1"/>
    <w:basedOn w:val="869"/>
    <w:next w:val="869"/>
    <w:uiPriority w:val="0"/>
    <w:qFormat/>
    <w:pPr>
      <w:ind w:left="420"/>
      <w:spacing w:after="120"/>
    </w:pPr>
    <w:rPr>
      <w:szCs w:val="24"/>
    </w:rPr>
  </w:style>
  <w:style w:type="paragraph" w:styleId="1093" w:customStyle="1">
    <w:name w:val="Heading 3"/>
    <w:basedOn w:val="869"/>
    <w:next w:val="869"/>
    <w:uiPriority w:val="0"/>
    <w:qFormat/>
    <w:pPr>
      <w:keepLines/>
      <w:keepNext/>
      <w:spacing w:before="260" w:after="260" w:line="412" w:lineRule="auto"/>
    </w:pPr>
    <w:rPr>
      <w:rFonts w:cs="Times New Roman"/>
      <w:b/>
      <w:bCs/>
      <w:sz w:val="32"/>
      <w:szCs w:val="32"/>
    </w:rPr>
  </w:style>
  <w:style w:type="paragraph" w:styleId="1094" w:customStyle="1">
    <w:name w:val="标题 311"/>
    <w:basedOn w:val="869"/>
    <w:next w:val="869"/>
    <w:uiPriority w:val="0"/>
    <w:qFormat/>
    <w:pPr>
      <w:keepLines/>
      <w:keepNext/>
      <w:spacing w:before="260" w:after="260" w:line="416" w:lineRule="auto"/>
      <w:outlineLvl w:val="2"/>
    </w:pPr>
    <w:rPr>
      <w:b/>
      <w:sz w:val="32"/>
      <w:szCs w:val="20"/>
    </w:rPr>
  </w:style>
  <w:style w:type="character" w:styleId="1095" w:customStyle="1">
    <w:name w:val="标题 1 字符"/>
    <w:basedOn w:val="879"/>
    <w:link w:val="870"/>
    <w:uiPriority w:val="0"/>
    <w:qFormat/>
    <w:rPr>
      <w:rFonts w:ascii="黑体" w:eastAsia="仿宋"/>
      <w:b/>
      <w:sz w:val="24"/>
      <w:szCs w:val="28"/>
    </w:rPr>
  </w:style>
  <w:style w:type="character" w:styleId="1096" w:customStyle="1">
    <w:name w:val="标题 2 字符"/>
    <w:link w:val="871"/>
    <w:uiPriority w:val="0"/>
    <w:qFormat/>
    <w:rPr>
      <w:rFonts w:ascii="宋体" w:hAnsi="宋体" w:eastAsia="宋体"/>
      <w:b/>
      <w:sz w:val="21"/>
      <w:szCs w:val="24"/>
      <w:lang w:val="en-US" w:eastAsia="zh-CN" w:bidi="ar-SA"/>
    </w:rPr>
  </w:style>
  <w:style w:type="character" w:styleId="1097" w:customStyle="1">
    <w:name w:val="标题 3 字符"/>
    <w:link w:val="872"/>
    <w:uiPriority w:val="0"/>
    <w:qFormat/>
    <w:rPr>
      <w:rFonts w:ascii="宋体" w:hAnsi="宋体" w:eastAsia="宋体"/>
      <w:b/>
      <w:sz w:val="21"/>
      <w:szCs w:val="21"/>
      <w:shd w:val="clear" w:color="auto" w:fill="ffffff"/>
    </w:rPr>
  </w:style>
  <w:style w:type="character" w:styleId="1098" w:customStyle="1">
    <w:name w:val="标题 4 字符"/>
    <w:link w:val="873"/>
    <w:uiPriority w:val="0"/>
    <w:qFormat/>
    <w:rPr>
      <w:rFonts w:ascii="Arial" w:hAnsi="Arial" w:eastAsia="黑体"/>
      <w:b/>
      <w:sz w:val="28"/>
      <w:lang w:val="en-US" w:eastAsia="zh-CN" w:bidi="ar-SA"/>
    </w:rPr>
  </w:style>
  <w:style w:type="character" w:styleId="1099" w:customStyle="1">
    <w:name w:val="标题 5 字符"/>
    <w:link w:val="874"/>
    <w:uiPriority w:val="0"/>
    <w:qFormat/>
    <w:rPr>
      <w:rFonts w:ascii="黑体" w:eastAsia="黑体"/>
      <w:b/>
      <w:color w:val="000000"/>
      <w:sz w:val="28"/>
      <w:lang w:val="en-US" w:eastAsia="zh-CN" w:bidi="ar-SA"/>
    </w:rPr>
  </w:style>
  <w:style w:type="character" w:styleId="1100" w:customStyle="1">
    <w:name w:val="标题 6 字符"/>
    <w:link w:val="875"/>
    <w:uiPriority w:val="0"/>
    <w:qFormat/>
    <w:rPr>
      <w:rFonts w:ascii="Arial" w:hAnsi="Arial" w:eastAsia="黑体"/>
      <w:b/>
      <w:bCs/>
      <w:sz w:val="24"/>
      <w:szCs w:val="24"/>
      <w:lang w:val="en-US" w:eastAsia="zh-CN" w:bidi="ar-SA"/>
    </w:rPr>
  </w:style>
  <w:style w:type="character" w:styleId="1101" w:customStyle="1">
    <w:name w:val="标题 7 字符"/>
    <w:link w:val="876"/>
    <w:uiPriority w:val="0"/>
    <w:qFormat/>
    <w:rPr>
      <w:rFonts w:eastAsia="宋体"/>
      <w:b/>
      <w:bCs/>
      <w:sz w:val="24"/>
      <w:szCs w:val="24"/>
      <w:lang w:val="en-US" w:eastAsia="zh-CN" w:bidi="ar-SA"/>
    </w:rPr>
  </w:style>
  <w:style w:type="character" w:styleId="1102" w:customStyle="1">
    <w:name w:val="标题 8 字符"/>
    <w:link w:val="877"/>
    <w:uiPriority w:val="0"/>
    <w:qFormat/>
    <w:rPr>
      <w:rFonts w:ascii="Arial" w:hAnsi="Arial" w:eastAsia="黑体"/>
      <w:sz w:val="24"/>
      <w:szCs w:val="24"/>
      <w:lang w:val="en-US" w:eastAsia="zh-CN" w:bidi="ar-SA"/>
    </w:rPr>
  </w:style>
  <w:style w:type="character" w:styleId="1103" w:customStyle="1">
    <w:name w:val="标题 9 字符"/>
    <w:link w:val="878"/>
    <w:uiPriority w:val="0"/>
    <w:qFormat/>
    <w:rPr>
      <w:rFonts w:ascii="Arial" w:hAnsi="Arial" w:eastAsia="黑体"/>
      <w:sz w:val="21"/>
      <w:szCs w:val="21"/>
      <w:lang w:val="en-US" w:eastAsia="zh-CN" w:bidi="ar-SA"/>
    </w:rPr>
  </w:style>
  <w:style w:type="character" w:styleId="1104" w:customStyle="1">
    <w:name w:val="文档结构图 字符"/>
    <w:link w:val="889"/>
    <w:uiPriority w:val="0"/>
    <w:qFormat/>
    <w:rPr>
      <w:rFonts w:eastAsia="宋体"/>
      <w:sz w:val="21"/>
      <w:lang w:val="en-US" w:eastAsia="zh-CN" w:bidi="ar-SA"/>
    </w:rPr>
  </w:style>
  <w:style w:type="character" w:styleId="1105" w:customStyle="1">
    <w:name w:val="批注文字 字符"/>
    <w:link w:val="890"/>
    <w:uiPriority w:val="99"/>
    <w:qFormat/>
    <w:rPr>
      <w:rFonts w:eastAsia="宋体"/>
      <w:sz w:val="21"/>
      <w:lang w:val="en-US" w:eastAsia="zh-CN" w:bidi="ar-SA"/>
    </w:rPr>
  </w:style>
  <w:style w:type="character" w:styleId="1106" w:customStyle="1">
    <w:name w:val="正文文本 字符"/>
    <w:link w:val="894"/>
    <w:uiPriority w:val="0"/>
    <w:qFormat/>
    <w:rPr>
      <w:rFonts w:ascii="楷体_GB2312" w:hAnsi="Arial" w:eastAsia="楷体_GB2312"/>
      <w:sz w:val="28"/>
    </w:rPr>
  </w:style>
  <w:style w:type="character" w:styleId="1107" w:customStyle="1">
    <w:name w:val="正文文本缩进 字符"/>
    <w:link w:val="895"/>
    <w:uiPriority w:val="0"/>
    <w:qFormat/>
    <w:rPr>
      <w:rFonts w:ascii="楷体_GB2312" w:eastAsia="楷体_GB2312"/>
      <w:sz w:val="32"/>
      <w:lang w:val="en-US" w:eastAsia="zh-CN" w:bidi="ar-SA"/>
    </w:rPr>
  </w:style>
  <w:style w:type="character" w:styleId="1108" w:customStyle="1">
    <w:name w:val="纯文本 字符"/>
    <w:link w:val="899"/>
    <w:uiPriority w:val="0"/>
    <w:qFormat/>
    <w:rPr>
      <w:rFonts w:ascii="宋体" w:hAnsi="Courier New" w:eastAsia="宋体"/>
      <w:sz w:val="21"/>
      <w:lang w:val="en-US" w:eastAsia="zh-CN" w:bidi="ar-SA"/>
    </w:rPr>
  </w:style>
  <w:style w:type="character" w:styleId="1109" w:customStyle="1">
    <w:name w:val="正文文本缩进 2 字符"/>
    <w:link w:val="903"/>
    <w:uiPriority w:val="0"/>
    <w:qFormat/>
    <w:rPr>
      <w:rFonts w:ascii="Arial" w:hAnsi="Arial" w:eastAsia="仿宋_GB2312"/>
      <w:sz w:val="32"/>
      <w:lang w:val="en-US" w:eastAsia="zh-CN" w:bidi="ar-SA"/>
    </w:rPr>
  </w:style>
  <w:style w:type="character" w:styleId="1110" w:customStyle="1">
    <w:name w:val="页脚 字符1"/>
    <w:link w:val="906"/>
    <w:uiPriority w:val="99"/>
    <w:qFormat/>
    <w:rPr>
      <w:sz w:val="18"/>
    </w:rPr>
  </w:style>
  <w:style w:type="character" w:styleId="1111" w:customStyle="1">
    <w:name w:val="正文文本缩进 3 字符"/>
    <w:link w:val="917"/>
    <w:uiPriority w:val="0"/>
    <w:qFormat/>
    <w:rPr>
      <w:rFonts w:ascii="Arial" w:hAnsi="Arial" w:eastAsia="仿宋_GB2312"/>
      <w:color w:val="ffff00"/>
      <w:sz w:val="32"/>
      <w:lang w:val="en-US" w:eastAsia="zh-CN" w:bidi="ar-SA"/>
    </w:rPr>
  </w:style>
  <w:style w:type="character" w:styleId="1112" w:customStyle="1">
    <w:name w:val="HTML 预设格式 字符"/>
    <w:link w:val="924"/>
    <w:uiPriority w:val="0"/>
    <w:qFormat/>
    <w:rPr>
      <w:rFonts w:ascii="黑体" w:hAnsi="Courier New" w:eastAsia="黑体" w:cs="Courier New"/>
      <w:lang w:val="en-US" w:eastAsia="zh-CN" w:bidi="ar-SA"/>
    </w:rPr>
  </w:style>
  <w:style w:type="character" w:styleId="1113" w:customStyle="1">
    <w:name w:val="标题 字符"/>
    <w:link w:val="927"/>
    <w:uiPriority w:val="0"/>
    <w:qFormat/>
    <w:rPr>
      <w:rFonts w:eastAsia="黑体"/>
      <w:b/>
      <w:sz w:val="28"/>
      <w:lang w:val="en-GB" w:eastAsia="zh-CN" w:bidi="ar-SA"/>
    </w:rPr>
  </w:style>
  <w:style w:type="character" w:styleId="1114" w:customStyle="1">
    <w:name w:val="批注主题 字符"/>
    <w:link w:val="928"/>
    <w:uiPriority w:val="0"/>
    <w:qFormat/>
    <w:rPr>
      <w:rFonts w:eastAsia="宋体"/>
      <w:b/>
      <w:bCs/>
      <w:sz w:val="21"/>
      <w:lang w:val="en-US" w:eastAsia="zh-CN" w:bidi="ar-SA"/>
    </w:rPr>
  </w:style>
  <w:style w:type="paragraph" w:styleId="1115" w:customStyle="1">
    <w:name w:val="列表段落1"/>
    <w:basedOn w:val="869"/>
    <w:uiPriority w:val="0"/>
    <w:qFormat/>
    <w:pPr>
      <w:contextualSpacing/>
      <w:ind w:left="720"/>
      <w:jc w:val="left"/>
      <w:widowControl/>
    </w:pPr>
    <w:rPr>
      <w:rFonts w:ascii="Arial" w:hAnsi="Arial" w:eastAsia="黑体"/>
      <w:sz w:val="24"/>
      <w:szCs w:val="24"/>
      <w:lang w:eastAsia="en-US"/>
    </w:rPr>
  </w:style>
  <w:style w:type="character" w:styleId="1116" w:customStyle="1">
    <w:name w:val="小四 段落 宋体 Char Char Char Char Char"/>
    <w:uiPriority w:val="0"/>
    <w:qFormat/>
    <w:rPr>
      <w:rFonts w:eastAsia="宋体"/>
      <w:sz w:val="24"/>
      <w:szCs w:val="24"/>
      <w:lang w:val="en-US" w:eastAsia="zh-CN" w:bidi="ar-SA"/>
    </w:rPr>
  </w:style>
  <w:style w:type="character" w:styleId="1117" w:customStyle="1">
    <w:name w:val="textcontents"/>
    <w:uiPriority w:val="0"/>
    <w:qFormat/>
  </w:style>
  <w:style w:type="character" w:styleId="1118" w:customStyle="1">
    <w:name w:val="纯文本 Char Char"/>
    <w:uiPriority w:val="0"/>
    <w:qFormat/>
    <w:rPr>
      <w:rFonts w:ascii="宋体" w:hAnsi="Courier New" w:eastAsia="宋体"/>
      <w:sz w:val="21"/>
      <w:szCs w:val="21"/>
      <w:lang w:val="en-US" w:eastAsia="zh-CN" w:bidi="ar-SA"/>
    </w:rPr>
  </w:style>
  <w:style w:type="character" w:styleId="1119" w:customStyle="1">
    <w:name w:val="标准文本 Char"/>
    <w:uiPriority w:val="0"/>
    <w:qFormat/>
    <w:rPr>
      <w:rFonts w:eastAsia="宋体" w:cs="宋体"/>
      <w:sz w:val="24"/>
      <w:szCs w:val="24"/>
      <w:lang w:val="en-US" w:eastAsia="zh-CN" w:bidi="ar-SA"/>
    </w:rPr>
  </w:style>
  <w:style w:type="character" w:styleId="1120" w:customStyle="1">
    <w:name w:val="样式 宋体 小四"/>
    <w:uiPriority w:val="0"/>
    <w:qFormat/>
    <w:rPr>
      <w:rFonts w:ascii="宋体" w:hAnsi="宋体"/>
      <w:sz w:val="24"/>
    </w:rPr>
  </w:style>
  <w:style w:type="character" w:styleId="1121" w:customStyle="1">
    <w:name w:val="case31"/>
    <w:uiPriority w:val="0"/>
    <w:qFormat/>
    <w:rPr>
      <w:sz w:val="21"/>
      <w:szCs w:val="21"/>
    </w:rPr>
  </w:style>
  <w:style w:type="character" w:styleId="1122" w:customStyle="1">
    <w:name w:val="标准文本 Char Char"/>
    <w:uiPriority w:val="0"/>
    <w:qFormat/>
    <w:rPr>
      <w:rFonts w:eastAsia="宋体" w:cs="宋体"/>
      <w:sz w:val="24"/>
      <w:szCs w:val="24"/>
      <w:lang w:val="en-US" w:eastAsia="zh-CN" w:bidi="ar-SA"/>
    </w:rPr>
  </w:style>
  <w:style w:type="character" w:styleId="1123" w:customStyle="1">
    <w:name w:val="无间隔 字符"/>
    <w:link w:val="1124"/>
    <w:uiPriority w:val="0"/>
    <w:qFormat/>
    <w:rPr>
      <w:rFonts w:eastAsia="微软雅黑"/>
      <w:sz w:val="24"/>
      <w:szCs w:val="22"/>
      <w:lang w:val="en-US" w:eastAsia="zh-CN" w:bidi="ar-SA"/>
    </w:rPr>
  </w:style>
  <w:style w:type="paragraph" w:styleId="1124">
    <w:name w:val="No Spacing"/>
    <w:link w:val="1123"/>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125" w:customStyle="1">
    <w:name w:val="listbenefit"/>
    <w:uiPriority w:val="0"/>
    <w:qFormat/>
  </w:style>
  <w:style w:type="character" w:styleId="1126" w:customStyle="1">
    <w:name w:val="style13"/>
    <w:uiPriority w:val="0"/>
    <w:qFormat/>
    <w:rPr>
      <w:sz w:val="18"/>
      <w:szCs w:val="18"/>
    </w:rPr>
  </w:style>
  <w:style w:type="character" w:styleId="1127" w:customStyle="1">
    <w:name w:val="title_emph1"/>
    <w:uiPriority w:val="0"/>
    <w:qFormat/>
    <w:rPr>
      <w:rFonts w:ascii="Arial" w:cs="Arial"/>
      <w:b/>
      <w:bCs/>
      <w:sz w:val="18"/>
      <w:szCs w:val="18"/>
    </w:rPr>
  </w:style>
  <w:style w:type="character" w:styleId="1128" w:customStyle="1">
    <w:name w:val="Char Char22"/>
    <w:uiPriority w:val="0"/>
    <w:qFormat/>
    <w:rPr>
      <w:b/>
      <w:bCs/>
      <w:sz w:val="24"/>
      <w:szCs w:val="24"/>
    </w:rPr>
  </w:style>
  <w:style w:type="character" w:styleId="1129" w:customStyle="1">
    <w:name w:val="A2"/>
    <w:uiPriority w:val="0"/>
    <w:qFormat/>
    <w:rPr>
      <w:rFonts w:cs="Helvetica"/>
      <w:color w:val="000000"/>
      <w:sz w:val="18"/>
      <w:szCs w:val="18"/>
    </w:rPr>
  </w:style>
  <w:style w:type="character" w:styleId="1130" w:customStyle="1">
    <w:name w:val="Subtle Reference_5bfc09ae-a92d-47e6-8ec9-810194850815"/>
    <w:uiPriority w:val="0"/>
    <w:qFormat/>
    <w:rPr>
      <w:smallCaps/>
    </w:rPr>
  </w:style>
  <w:style w:type="character" w:styleId="1131" w:customStyle="1">
    <w:name w:val="标题 3 Char Char"/>
    <w:uiPriority w:val="0"/>
    <w:qFormat/>
    <w:rPr>
      <w:rFonts w:eastAsia="仿宋_GB2312"/>
      <w:b/>
      <w:bCs/>
      <w:sz w:val="28"/>
      <w:szCs w:val="32"/>
      <w:lang w:val="en-US" w:eastAsia="zh-CN" w:bidi="ar-SA"/>
    </w:rPr>
  </w:style>
  <w:style w:type="character" w:styleId="1132" w:customStyle="1">
    <w:name w:val="para_small"/>
    <w:uiPriority w:val="0"/>
    <w:qFormat/>
  </w:style>
  <w:style w:type="character" w:styleId="1133" w:customStyle="1">
    <w:name w:val="Char Char27"/>
    <w:uiPriority w:val="0"/>
    <w:qFormat/>
    <w:rPr>
      <w:b/>
      <w:bCs/>
      <w:sz w:val="44"/>
      <w:szCs w:val="44"/>
    </w:rPr>
  </w:style>
  <w:style w:type="character" w:styleId="1134" w:customStyle="1">
    <w:name w:val="Title1 Char"/>
    <w:uiPriority w:val="0"/>
    <w:qFormat/>
    <w:rPr>
      <w:rFonts w:eastAsia="宋体"/>
      <w:b/>
      <w:bCs/>
      <w:sz w:val="44"/>
      <w:szCs w:val="44"/>
      <w:lang w:val="en-US" w:eastAsia="zh-CN" w:bidi="ar-SA"/>
    </w:rPr>
  </w:style>
  <w:style w:type="character" w:styleId="1135" w:customStyle="1">
    <w:name w:val="引用 字符"/>
    <w:link w:val="1136"/>
    <w:uiPriority w:val="0"/>
    <w:qFormat/>
    <w:rPr>
      <w:rFonts w:ascii="Calibri" w:hAnsi="Calibri" w:eastAsia="宋体"/>
      <w:i/>
      <w:iCs/>
      <w:sz w:val="22"/>
      <w:szCs w:val="22"/>
      <w:lang w:val="en-US" w:eastAsia="en-US" w:bidi="en-US"/>
    </w:rPr>
  </w:style>
  <w:style w:type="paragraph" w:styleId="1136">
    <w:name w:val="Quote"/>
    <w:basedOn w:val="869"/>
    <w:next w:val="869"/>
    <w:link w:val="1135"/>
    <w:uiPriority w:val="0"/>
    <w:qFormat/>
    <w:pPr>
      <w:ind w:left="360" w:right="360"/>
      <w:jc w:val="left"/>
      <w:spacing w:before="200" w:line="276" w:lineRule="auto"/>
      <w:widowControl/>
    </w:pPr>
    <w:rPr>
      <w:rFonts w:ascii="Calibri" w:hAnsi="Calibri"/>
      <w:i/>
      <w:iCs/>
      <w:sz w:val="22"/>
      <w:szCs w:val="22"/>
      <w:lang w:eastAsia="en-US" w:bidi="en-US"/>
    </w:rPr>
  </w:style>
  <w:style w:type="character" w:styleId="1137" w:customStyle="1">
    <w:name w:val="新图表正文 Char Char"/>
    <w:link w:val="1138"/>
    <w:uiPriority w:val="0"/>
    <w:qFormat/>
    <w:rPr>
      <w:rFonts w:ascii="宋体" w:hAnsi="宋体"/>
      <w:sz w:val="18"/>
      <w:szCs w:val="21"/>
      <w:lang w:val="en-US" w:eastAsia="zh-CN" w:bidi="ar-SA"/>
    </w:rPr>
  </w:style>
  <w:style w:type="paragraph" w:styleId="1138" w:customStyle="1">
    <w:name w:val="新图表正文"/>
    <w:link w:val="1137"/>
    <w:uiPriority w:val="0"/>
    <w:qFormat/>
    <w:pPr>
      <w:jc w:val="both"/>
    </w:pPr>
    <w:rPr>
      <w:rFonts w:hint="default" w:ascii="宋体" w:hAnsi="宋体" w:eastAsia="宋体" w:cs="Times New Roman"/>
      <w:sz w:val="18"/>
      <w:szCs w:val="21"/>
      <w:lang w:val="en-US" w:eastAsia="zh-CN" w:bidi="ar-SA"/>
    </w:rPr>
  </w:style>
  <w:style w:type="character" w:styleId="1139" w:customStyle="1">
    <w:name w:val="华宇段落1 Char Char"/>
    <w:uiPriority w:val="0"/>
    <w:qFormat/>
    <w:rPr>
      <w:rFonts w:eastAsia="宋体"/>
      <w:bCs/>
      <w:sz w:val="24"/>
      <w:szCs w:val="24"/>
      <w:lang w:val="en-US" w:eastAsia="zh-CN" w:bidi="ar-SA"/>
    </w:rPr>
  </w:style>
  <w:style w:type="character" w:styleId="1140" w:customStyle="1">
    <w:name w:val="Intense Reference_5802a60f-23ac-4042-ab5d-4037bd4e1767"/>
    <w:uiPriority w:val="0"/>
    <w:qFormat/>
    <w:rPr>
      <w:smallCaps/>
      <w:spacing w:val="5"/>
      <w:u w:val="single"/>
    </w:rPr>
  </w:style>
  <w:style w:type="character" w:styleId="1141" w:customStyle="1">
    <w:name w:val="纯文本 Char1"/>
    <w:uiPriority w:val="0"/>
    <w:qFormat/>
    <w:rPr>
      <w:rFonts w:ascii="宋体" w:hAnsi="Courier New" w:cs="Courier New"/>
      <w:sz w:val="21"/>
      <w:szCs w:val="21"/>
    </w:rPr>
  </w:style>
  <w:style w:type="character" w:styleId="1142" w:customStyle="1">
    <w:name w:val="Char Char28"/>
    <w:uiPriority w:val="0"/>
    <w:qFormat/>
    <w:rPr>
      <w:rFonts w:ascii="Arial" w:hAnsi="Arial" w:eastAsia="黑体" w:cs="Arial"/>
      <w:b/>
      <w:bCs/>
      <w:sz w:val="32"/>
      <w:szCs w:val="32"/>
    </w:rPr>
  </w:style>
  <w:style w:type="character" w:styleId="1143" w:customStyle="1">
    <w:name w:val="小四 段落 宋体 Char Char Char Char Char Char Char Char"/>
    <w:uiPriority w:val="0"/>
    <w:qFormat/>
    <w:rPr>
      <w:rFonts w:eastAsia="宋体"/>
      <w:sz w:val="24"/>
      <w:szCs w:val="24"/>
      <w:lang w:val="en-US" w:eastAsia="zh-CN" w:bidi="ar-SA"/>
    </w:rPr>
  </w:style>
  <w:style w:type="character" w:styleId="1144" w:customStyle="1">
    <w:name w:val="Char Char21"/>
    <w:uiPriority w:val="0"/>
    <w:qFormat/>
    <w:rPr>
      <w:rFonts w:ascii="Arial" w:hAnsi="Arial" w:eastAsia="黑体"/>
      <w:sz w:val="24"/>
      <w:szCs w:val="24"/>
    </w:rPr>
  </w:style>
  <w:style w:type="character" w:styleId="1145" w:customStyle="1">
    <w:name w:val="font61"/>
    <w:uiPriority w:val="0"/>
    <w:qFormat/>
    <w:rPr>
      <w:rFonts w:hint="eastAsia" w:ascii="宋体" w:hAnsi="宋体" w:eastAsia="宋体" w:cs="宋体"/>
      <w:b/>
      <w:color w:val="000000"/>
      <w:sz w:val="32"/>
      <w:szCs w:val="32"/>
      <w:u w:val="none"/>
    </w:rPr>
  </w:style>
  <w:style w:type="character" w:styleId="1146" w:customStyle="1">
    <w:name w:val="样式 首行缩进:  2 字符 Char Char"/>
    <w:link w:val="1147"/>
    <w:uiPriority w:val="0"/>
    <w:qFormat/>
    <w:rPr>
      <w:rFonts w:eastAsia="宋体" w:cs="宋体"/>
      <w:sz w:val="24"/>
      <w:lang w:val="en-US" w:eastAsia="zh-CN" w:bidi="ar-SA"/>
    </w:rPr>
  </w:style>
  <w:style w:type="paragraph" w:styleId="1147" w:customStyle="1">
    <w:name w:val="样式 首行缩进:  2 字符"/>
    <w:basedOn w:val="869"/>
    <w:link w:val="1146"/>
    <w:uiPriority w:val="0"/>
    <w:qFormat/>
    <w:pPr>
      <w:ind w:firstLine="480"/>
      <w:spacing w:line="360" w:lineRule="auto"/>
    </w:pPr>
    <w:rPr>
      <w:rFonts w:cs="宋体"/>
      <w:sz w:val="24"/>
    </w:rPr>
  </w:style>
  <w:style w:type="character" w:styleId="1148" w:customStyle="1">
    <w:name w:val="font01"/>
    <w:uiPriority w:val="0"/>
    <w:qFormat/>
    <w:rPr>
      <w:rFonts w:hint="eastAsia" w:ascii="宋体" w:hAnsi="宋体" w:eastAsia="宋体" w:cs="宋体"/>
      <w:color w:val="000000"/>
      <w:sz w:val="28"/>
      <w:szCs w:val="28"/>
      <w:u w:val="none"/>
    </w:rPr>
  </w:style>
  <w:style w:type="character" w:styleId="1149" w:customStyle="1">
    <w:name w:val="标准小四 Char Char"/>
    <w:uiPriority w:val="0"/>
    <w:qFormat/>
    <w:rPr>
      <w:rFonts w:ascii="Arial" w:hAnsi="Arial" w:eastAsia="宋体"/>
      <w:sz w:val="24"/>
      <w:szCs w:val="21"/>
      <w:lang w:val="en-US" w:eastAsia="zh-CN" w:bidi="ar-SA"/>
    </w:rPr>
  </w:style>
  <w:style w:type="character" w:styleId="1150" w:customStyle="1">
    <w:name w:val="ih151"/>
    <w:uiPriority w:val="0"/>
    <w:qFormat/>
    <w:rPr>
      <w:color w:val="666666"/>
      <w:sz w:val="18"/>
      <w:szCs w:val="18"/>
      <w:u w:val="none"/>
    </w:rPr>
  </w:style>
  <w:style w:type="character" w:styleId="1151" w:customStyle="1">
    <w:name w:val="样式 首行缩进:  2 字符 Char"/>
    <w:uiPriority w:val="0"/>
    <w:qFormat/>
    <w:rPr>
      <w:rFonts w:eastAsia="宋体" w:cs="宋体"/>
      <w:sz w:val="24"/>
      <w:lang w:val="en-US" w:eastAsia="zh-CN" w:bidi="ar-SA"/>
    </w:rPr>
  </w:style>
  <w:style w:type="character" w:styleId="115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53" w:customStyle="1">
    <w:name w:val="Blockquote Char"/>
    <w:link w:val="1154"/>
    <w:uiPriority w:val="0"/>
    <w:qFormat/>
    <w:rPr>
      <w:sz w:val="24"/>
    </w:rPr>
  </w:style>
  <w:style w:type="paragraph" w:styleId="1154" w:customStyle="1">
    <w:name w:val="Blockquote"/>
    <w:basedOn w:val="869"/>
    <w:link w:val="1153"/>
    <w:uiPriority w:val="0"/>
    <w:qFormat/>
    <w:pPr>
      <w:ind w:left="360" w:right="360"/>
      <w:jc w:val="left"/>
      <w:spacing w:before="100" w:after="100"/>
    </w:pPr>
    <w:rPr>
      <w:sz w:val="24"/>
    </w:rPr>
  </w:style>
  <w:style w:type="character" w:styleId="1155" w:customStyle="1">
    <w:name w:val="param-value"/>
    <w:uiPriority w:val="0"/>
    <w:qFormat/>
  </w:style>
  <w:style w:type="character" w:styleId="1156" w:customStyle="1">
    <w:name w:val="h Char Char"/>
    <w:uiPriority w:val="0"/>
    <w:qFormat/>
    <w:rPr>
      <w:rFonts w:eastAsia="宋体"/>
      <w:sz w:val="18"/>
      <w:szCs w:val="18"/>
      <w:lang w:val="en-US" w:eastAsia="zh-CN" w:bidi="ar-SA"/>
    </w:rPr>
  </w:style>
  <w:style w:type="character" w:styleId="1157" w:customStyle="1">
    <w:name w:val="NormalCharacter"/>
    <w:uiPriority w:val="0"/>
    <w:qFormat/>
  </w:style>
  <w:style w:type="character" w:styleId="1158" w:customStyle="1">
    <w:name w:val="subtitle1"/>
    <w:uiPriority w:val="0"/>
    <w:qFormat/>
    <w:rPr>
      <w:rFonts w:hint="default" w:ascii="Georgia" w:hAnsi="Georgia"/>
      <w:b/>
      <w:bCs/>
      <w:color w:val="666666"/>
      <w:sz w:val="18"/>
      <w:szCs w:val="18"/>
    </w:rPr>
  </w:style>
  <w:style w:type="character" w:styleId="1159" w:customStyle="1">
    <w:name w:val="标题 3 Char"/>
    <w:uiPriority w:val="0"/>
    <w:qFormat/>
    <w:rPr>
      <w:rFonts w:ascii="宋体" w:hAnsi="宋体" w:eastAsia="宋体"/>
      <w:b/>
      <w:bCs/>
      <w:sz w:val="24"/>
      <w:szCs w:val="32"/>
      <w:lang w:val="en-US" w:eastAsia="zh-CN" w:bidi="ar-SA"/>
    </w:rPr>
  </w:style>
  <w:style w:type="character" w:styleId="1160" w:customStyle="1">
    <w:name w:val="content"/>
    <w:uiPriority w:val="0"/>
    <w:qFormat/>
  </w:style>
  <w:style w:type="character" w:styleId="1161" w:customStyle="1">
    <w:name w:val="apple-converted-space"/>
    <w:uiPriority w:val="0"/>
    <w:qFormat/>
  </w:style>
  <w:style w:type="character" w:styleId="1162" w:customStyle="1">
    <w:name w:val="小四 段落 宋体 Char Char Char Char1"/>
    <w:uiPriority w:val="0"/>
    <w:qFormat/>
    <w:rPr>
      <w:rFonts w:eastAsia="宋体"/>
      <w:sz w:val="24"/>
      <w:szCs w:val="24"/>
      <w:lang w:val="en-US" w:eastAsia="zh-CN" w:bidi="ar-SA"/>
    </w:rPr>
  </w:style>
  <w:style w:type="character" w:styleId="1163" w:customStyle="1">
    <w:name w:val="页脚 字符"/>
    <w:uiPriority w:val="99"/>
    <w:qFormat/>
  </w:style>
  <w:style w:type="character" w:styleId="1164" w:customStyle="1">
    <w:name w:val="小四 段落 宋体 Char Char Char1"/>
    <w:uiPriority w:val="0"/>
    <w:qFormat/>
    <w:rPr>
      <w:rFonts w:ascii="宋体" w:hAnsi="宋体" w:eastAsia="宋体"/>
      <w:sz w:val="24"/>
      <w:szCs w:val="24"/>
      <w:lang w:val="en-US" w:eastAsia="zh-CN" w:bidi="ar-SA"/>
    </w:rPr>
  </w:style>
  <w:style w:type="character" w:styleId="1165" w:customStyle="1">
    <w:name w:val="t1"/>
    <w:uiPriority w:val="0"/>
    <w:qFormat/>
  </w:style>
  <w:style w:type="character" w:styleId="1166" w:customStyle="1">
    <w:name w:val="正文 + 宋体 Char"/>
    <w:uiPriority w:val="0"/>
    <w:qFormat/>
    <w:rPr>
      <w:rFonts w:eastAsia="宋体"/>
      <w:sz w:val="21"/>
      <w:szCs w:val="24"/>
      <w:lang w:val="en-US" w:eastAsia="zh-CN" w:bidi="ar-SA"/>
    </w:rPr>
  </w:style>
  <w:style w:type="character" w:styleId="1167" w:customStyle="1">
    <w:name w:val="华宇段落1 Char Char Char"/>
    <w:uiPriority w:val="0"/>
    <w:qFormat/>
    <w:rPr>
      <w:rFonts w:eastAsia="宋体"/>
      <w:bCs/>
      <w:sz w:val="24"/>
      <w:szCs w:val="24"/>
      <w:lang w:val="en-US" w:eastAsia="zh-CN" w:bidi="ar-SA"/>
    </w:rPr>
  </w:style>
  <w:style w:type="character" w:styleId="1168" w:customStyle="1">
    <w:name w:val="Char Char2"/>
    <w:uiPriority w:val="0"/>
    <w:qFormat/>
    <w:rPr>
      <w:rFonts w:ascii="宋体" w:hAnsi="Courier New" w:eastAsia="宋体"/>
      <w:sz w:val="21"/>
      <w:szCs w:val="21"/>
      <w:lang w:val="en-US" w:eastAsia="zh-CN" w:bidi="ar-SA"/>
    </w:rPr>
  </w:style>
  <w:style w:type="character" w:styleId="1169" w:customStyle="1">
    <w:name w:val="Char Char24"/>
    <w:uiPriority w:val="0"/>
    <w:qFormat/>
    <w:rPr>
      <w:b/>
      <w:bCs/>
      <w:sz w:val="28"/>
      <w:szCs w:val="28"/>
    </w:rPr>
  </w:style>
  <w:style w:type="character" w:styleId="1170" w:customStyle="1">
    <w:name w:val="已访问的超链接1"/>
    <w:uiPriority w:val="0"/>
    <w:qFormat/>
    <w:rPr>
      <w:color w:val="auto"/>
      <w:u w:val="none"/>
    </w:rPr>
  </w:style>
  <w:style w:type="character" w:styleId="1171" w:customStyle="1">
    <w:name w:val="Subtle Emphasis_4d0051c7-dbfb-4a6d-9ad2-54930e59422d"/>
    <w:uiPriority w:val="0"/>
    <w:qFormat/>
    <w:rPr>
      <w:i/>
      <w:iCs/>
    </w:rPr>
  </w:style>
  <w:style w:type="character" w:styleId="1172" w:customStyle="1">
    <w:name w:val="111111 Char"/>
    <w:link w:val="1173"/>
    <w:uiPriority w:val="0"/>
    <w:qFormat/>
    <w:rPr>
      <w:rFonts w:ascii="宋体" w:hAnsi="宋体" w:eastAsia="黑体" w:cs="宋体"/>
      <w:b/>
      <w:bCs/>
      <w:sz w:val="21"/>
      <w:szCs w:val="21"/>
      <w:lang w:val="en-US" w:eastAsia="zh-CN" w:bidi="ar-SA"/>
    </w:rPr>
  </w:style>
  <w:style w:type="paragraph" w:styleId="1173" w:customStyle="1">
    <w:name w:val="111111"/>
    <w:basedOn w:val="869"/>
    <w:link w:val="1172"/>
    <w:uiPriority w:val="0"/>
    <w:qFormat/>
    <w:pPr>
      <w:jc w:val="center"/>
      <w:spacing w:before="120" w:after="120"/>
    </w:pPr>
    <w:rPr>
      <w:rFonts w:ascii="宋体" w:hAnsi="宋体" w:eastAsia="黑体" w:cs="宋体"/>
      <w:b/>
      <w:bCs/>
      <w:szCs w:val="21"/>
    </w:rPr>
  </w:style>
  <w:style w:type="character" w:styleId="1174" w:customStyle="1">
    <w:name w:val="Char Char20"/>
    <w:uiPriority w:val="0"/>
    <w:qFormat/>
    <w:rPr>
      <w:rFonts w:ascii="Arial" w:hAnsi="Arial" w:eastAsia="黑体"/>
      <w:sz w:val="21"/>
      <w:szCs w:val="21"/>
    </w:rPr>
  </w:style>
  <w:style w:type="character" w:styleId="1175" w:customStyle="1">
    <w:name w:val="font21"/>
    <w:uiPriority w:val="0"/>
    <w:qFormat/>
    <w:rPr>
      <w:rFonts w:hint="default" w:ascii="Arial" w:hAnsi="Arial" w:cs="Arial"/>
      <w:color w:val="000000"/>
      <w:sz w:val="28"/>
      <w:szCs w:val="28"/>
      <w:u w:val="none"/>
    </w:rPr>
  </w:style>
  <w:style w:type="character" w:styleId="1176" w:customStyle="1">
    <w:name w:val="小四 段落 宋体 Char1"/>
    <w:uiPriority w:val="0"/>
    <w:qFormat/>
    <w:rPr>
      <w:rFonts w:eastAsia="宋体"/>
      <w:sz w:val="24"/>
      <w:szCs w:val="24"/>
      <w:lang w:val="en-US" w:eastAsia="zh-CN" w:bidi="ar-SA"/>
    </w:rPr>
  </w:style>
  <w:style w:type="character" w:styleId="1177" w:customStyle="1">
    <w:name w:val="Char Char23"/>
    <w:uiPriority w:val="0"/>
    <w:qFormat/>
    <w:rPr>
      <w:rFonts w:ascii="Arial" w:hAnsi="Arial" w:eastAsia="黑体"/>
      <w:b/>
      <w:bCs/>
      <w:sz w:val="24"/>
      <w:szCs w:val="24"/>
    </w:rPr>
  </w:style>
  <w:style w:type="character" w:styleId="1178" w:customStyle="1">
    <w:name w:val="纯文本 Char Char Char1"/>
    <w:uiPriority w:val="0"/>
    <w:qFormat/>
    <w:rPr>
      <w:rFonts w:ascii="宋体" w:hAnsi="Courier New" w:eastAsia="宋体"/>
      <w:sz w:val="21"/>
      <w:szCs w:val="21"/>
      <w:lang w:val="en-US" w:eastAsia="zh-CN" w:bidi="ar-SA"/>
    </w:rPr>
  </w:style>
  <w:style w:type="character" w:styleId="1179" w:customStyle="1">
    <w:name w:val="concon"/>
    <w:uiPriority w:val="0"/>
    <w:qFormat/>
  </w:style>
  <w:style w:type="character" w:styleId="1180" w:customStyle="1">
    <w:name w:val="normalfont1"/>
    <w:uiPriority w:val="0"/>
    <w:qFormat/>
    <w:rPr>
      <w:rFonts w:hint="default" w:ascii="ˎ̥" w:hAnsi="ˎ̥"/>
      <w:sz w:val="18"/>
      <w:szCs w:val="18"/>
      <w:u w:val="none"/>
    </w:rPr>
  </w:style>
  <w:style w:type="character" w:styleId="1181" w:customStyle="1">
    <w:name w:val="Char Char17"/>
    <w:uiPriority w:val="0"/>
    <w:qFormat/>
    <w:rPr>
      <w:rFonts w:ascii="宋体" w:hAnsi="Courier New"/>
      <w:sz w:val="21"/>
      <w:szCs w:val="21"/>
    </w:rPr>
  </w:style>
  <w:style w:type="character" w:styleId="1182" w:customStyle="1">
    <w:name w:val="style131"/>
    <w:uiPriority w:val="0"/>
    <w:qFormat/>
    <w:rPr>
      <w:rFonts w:cs="Times New Roman"/>
      <w:sz w:val="18"/>
      <w:szCs w:val="18"/>
    </w:rPr>
  </w:style>
  <w:style w:type="character" w:styleId="1183" w:customStyle="1">
    <w:name w:val="Book Title_4839c2f4-c68d-48c4-8382-65359567c601"/>
    <w:uiPriority w:val="0"/>
    <w:qFormat/>
    <w:rPr>
      <w:i/>
      <w:iCs/>
      <w:smallCaps/>
      <w:spacing w:val="5"/>
    </w:rPr>
  </w:style>
  <w:style w:type="character" w:styleId="1184" w:customStyle="1">
    <w:name w:val="小四 段落 宋体 Char Char Char Char Char Char"/>
    <w:uiPriority w:val="0"/>
    <w:qFormat/>
    <w:rPr>
      <w:rFonts w:eastAsia="宋体"/>
      <w:sz w:val="24"/>
      <w:szCs w:val="24"/>
      <w:lang w:val="en-US" w:eastAsia="zh-CN" w:bidi="ar-SA"/>
    </w:rPr>
  </w:style>
  <w:style w:type="character" w:styleId="1185" w:customStyle="1">
    <w:name w:val="表格抬头 Char"/>
    <w:link w:val="1186"/>
    <w:uiPriority w:val="0"/>
    <w:qFormat/>
    <w:rPr>
      <w:rFonts w:ascii="黑体" w:eastAsia="黑体"/>
      <w:b/>
      <w:sz w:val="21"/>
      <w:lang w:bidi="ar-SA"/>
    </w:rPr>
  </w:style>
  <w:style w:type="paragraph" w:styleId="1186" w:customStyle="1">
    <w:name w:val="表格抬头"/>
    <w:basedOn w:val="869"/>
    <w:link w:val="1185"/>
    <w:uiPriority w:val="0"/>
    <w:qFormat/>
    <w:pPr>
      <w:jc w:val="center"/>
    </w:pPr>
    <w:rPr>
      <w:rFonts w:ascii="黑体" w:eastAsia="黑体"/>
      <w:b/>
    </w:rPr>
  </w:style>
  <w:style w:type="character" w:styleId="1187" w:customStyle="1">
    <w:name w:val="Char Char25"/>
    <w:uiPriority w:val="0"/>
    <w:qFormat/>
    <w:rPr>
      <w:rFonts w:ascii="Arial" w:hAnsi="Arial" w:eastAsia="黑体"/>
      <w:b/>
      <w:sz w:val="28"/>
    </w:rPr>
  </w:style>
  <w:style w:type="character" w:styleId="1188" w:customStyle="1">
    <w:name w:val="正文缩进 Char1"/>
    <w:link w:val="1189"/>
    <w:uiPriority w:val="0"/>
    <w:qFormat/>
    <w:rPr>
      <w:rFonts w:eastAsia="宋体"/>
      <w:lang w:bidi="ar-SA"/>
    </w:rPr>
  </w:style>
  <w:style w:type="paragraph" w:styleId="1189" w:customStyle="1">
    <w:name w:val="正文缩进1"/>
    <w:basedOn w:val="869"/>
    <w:link w:val="1188"/>
    <w:uiPriority w:val="0"/>
    <w:qFormat/>
    <w:pPr>
      <w:ind w:firstLine="420"/>
    </w:pPr>
    <w:rPr>
      <w:sz w:val="20"/>
    </w:rPr>
  </w:style>
  <w:style w:type="character" w:styleId="1190" w:customStyle="1">
    <w:name w:val="Unresolved Mention"/>
    <w:uiPriority w:val="99"/>
    <w:qFormat/>
    <w:rPr>
      <w:color w:val="605e5c"/>
      <w:shd w:val="clear" w:color="auto" w:fill="e1dfdd"/>
    </w:rPr>
  </w:style>
  <w:style w:type="character" w:styleId="1191" w:customStyle="1">
    <w:name w:val="Char Char26"/>
    <w:uiPriority w:val="0"/>
    <w:qFormat/>
    <w:rPr>
      <w:b/>
      <w:bCs/>
      <w:sz w:val="32"/>
      <w:szCs w:val="32"/>
    </w:rPr>
  </w:style>
  <w:style w:type="character" w:styleId="1192" w:customStyle="1">
    <w:name w:val="Char Char29"/>
    <w:uiPriority w:val="0"/>
    <w:qFormat/>
    <w:rPr>
      <w:rFonts w:ascii="Times New Roman" w:hAnsi="Times New Roman" w:eastAsia="宋体" w:cs="Times New Roman"/>
      <w:b/>
      <w:bCs/>
      <w:sz w:val="44"/>
      <w:szCs w:val="44"/>
    </w:rPr>
  </w:style>
  <w:style w:type="character" w:styleId="1193" w:customStyle="1">
    <w:name w:val="标准小四 Char"/>
    <w:uiPriority w:val="0"/>
    <w:qFormat/>
    <w:rPr>
      <w:rFonts w:ascii="Arial" w:hAnsi="Arial" w:eastAsia="宋体"/>
      <w:sz w:val="24"/>
      <w:szCs w:val="21"/>
      <w:lang w:val="en-US" w:eastAsia="zh-CN" w:bidi="ar-SA"/>
    </w:rPr>
  </w:style>
  <w:style w:type="character" w:styleId="1194" w:customStyle="1">
    <w:name w:val="标题 Char1"/>
    <w:uiPriority w:val="0"/>
    <w:qFormat/>
    <w:rPr>
      <w:rFonts w:ascii="Cambria" w:eastAsia="宋体" w:cs="Times New Roman"/>
      <w:b/>
      <w:bCs/>
      <w:sz w:val="32"/>
      <w:szCs w:val="32"/>
    </w:rPr>
  </w:style>
  <w:style w:type="character" w:styleId="1195" w:customStyle="1">
    <w:name w:val="Intense Emphasis_9975b714-bf0f-4b2d-9349-15c5a3b9c107"/>
    <w:uiPriority w:val="0"/>
    <w:qFormat/>
    <w:rPr>
      <w:b/>
      <w:bCs/>
    </w:rPr>
  </w:style>
  <w:style w:type="character" w:styleId="1196" w:customStyle="1">
    <w:name w:val="纯文本 Char Char Char"/>
    <w:uiPriority w:val="0"/>
    <w:qFormat/>
    <w:rPr>
      <w:rFonts w:ascii="宋体" w:hAnsi="Courier New" w:eastAsia="宋体"/>
      <w:sz w:val="21"/>
      <w:szCs w:val="21"/>
      <w:lang w:val="en-US" w:eastAsia="zh-CN" w:bidi="ar-SA"/>
    </w:rPr>
  </w:style>
  <w:style w:type="character" w:styleId="1197" w:customStyle="1">
    <w:name w:val="明显引用 字符"/>
    <w:link w:val="1198"/>
    <w:uiPriority w:val="0"/>
    <w:qFormat/>
    <w:rPr>
      <w:rFonts w:ascii="Calibri" w:hAnsi="Calibri" w:eastAsia="宋体"/>
      <w:b/>
      <w:bCs/>
      <w:i/>
      <w:iCs/>
      <w:sz w:val="22"/>
      <w:szCs w:val="22"/>
      <w:lang w:val="en-US" w:eastAsia="en-US" w:bidi="en-US"/>
    </w:rPr>
  </w:style>
  <w:style w:type="paragraph" w:styleId="1198">
    <w:name w:val="Intense Quote"/>
    <w:basedOn w:val="869"/>
    <w:next w:val="869"/>
    <w:link w:val="1197"/>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199" w:customStyle="1">
    <w:name w:val="2nd level Char"/>
    <w:uiPriority w:val="0"/>
    <w:qFormat/>
    <w:rPr>
      <w:rFonts w:ascii="Arial" w:hAnsi="Arial" w:eastAsia="黑体"/>
      <w:b/>
      <w:bCs/>
      <w:sz w:val="32"/>
      <w:szCs w:val="32"/>
      <w:lang w:val="en-US" w:eastAsia="zh-CN" w:bidi="ar-SA"/>
    </w:rPr>
  </w:style>
  <w:style w:type="character" w:styleId="1200" w:customStyle="1">
    <w:name w:val="特点 Char1"/>
    <w:uiPriority w:val="0"/>
    <w:qFormat/>
    <w:rPr>
      <w:rFonts w:eastAsia="宋体"/>
      <w:sz w:val="21"/>
      <w:lang w:val="en-US" w:eastAsia="zh-CN" w:bidi="ar-SA"/>
    </w:rPr>
  </w:style>
  <w:style w:type="character" w:styleId="1201" w:customStyle="1">
    <w:name w:val="content_lineheight1"/>
    <w:uiPriority w:val="0"/>
    <w:qFormat/>
  </w:style>
  <w:style w:type="character" w:styleId="1202" w:customStyle="1">
    <w:name w:val="普通文字1 Char"/>
    <w:uiPriority w:val="0"/>
    <w:qFormat/>
    <w:rPr>
      <w:rFonts w:ascii="宋体" w:eastAsia="宋体"/>
      <w:sz w:val="21"/>
      <w:szCs w:val="21"/>
      <w:lang w:val="en-US" w:eastAsia="zh-CN" w:bidi="ar-SA"/>
    </w:rPr>
  </w:style>
  <w:style w:type="character" w:styleId="1203" w:customStyle="1">
    <w:name w:val="纯文本 字符1"/>
    <w:uiPriority w:val="0"/>
    <w:qFormat/>
    <w:rPr>
      <w:rFonts w:ascii="宋体" w:hAnsi="Courier New"/>
    </w:rPr>
  </w:style>
  <w:style w:type="character" w:styleId="1204" w:customStyle="1">
    <w:name w:val="3zw"/>
    <w:uiPriority w:val="0"/>
    <w:qFormat/>
  </w:style>
  <w:style w:type="character" w:styleId="1205" w:customStyle="1">
    <w:name w:val="point_normal1"/>
    <w:uiPriority w:val="0"/>
    <w:qFormat/>
    <w:rPr>
      <w:rFonts w:hint="default" w:ascii="Arial" w:hAnsi="Arial" w:cs="Arial"/>
      <w:sz w:val="18"/>
      <w:szCs w:val="18"/>
    </w:rPr>
  </w:style>
  <w:style w:type="character" w:styleId="1206" w:customStyle="1">
    <w:name w:val="样式 非加粗"/>
    <w:uiPriority w:val="0"/>
    <w:qFormat/>
    <w:rPr>
      <w:rFonts w:eastAsia="宋体"/>
      <w:sz w:val="28"/>
    </w:rPr>
  </w:style>
  <w:style w:type="paragraph" w:styleId="1207" w:customStyle="1">
    <w:name w:val="zw"/>
    <w:basedOn w:val="869"/>
    <w:uiPriority w:val="0"/>
    <w:qFormat/>
    <w:pPr>
      <w:ind w:firstLine="480"/>
      <w:jc w:val="left"/>
      <w:spacing w:line="360" w:lineRule="auto"/>
      <w:widowControl/>
    </w:pPr>
    <w:rPr>
      <w:rFonts w:ascii="宋体" w:hAnsi="宋体"/>
      <w:bCs/>
      <w:sz w:val="24"/>
    </w:rPr>
  </w:style>
  <w:style w:type="paragraph" w:styleId="1208" w:customStyle="1">
    <w:name w:val="Char Char Char Char Char"/>
    <w:basedOn w:val="869"/>
    <w:uiPriority w:val="0"/>
    <w:qFormat/>
    <w:rPr>
      <w:rFonts w:ascii="Tahoma" w:hAnsi="Tahoma"/>
      <w:sz w:val="24"/>
    </w:rPr>
  </w:style>
  <w:style w:type="paragraph" w:styleId="1209" w:customStyle="1">
    <w:name w:val="Char1 Char Char Char"/>
    <w:basedOn w:val="869"/>
    <w:uiPriority w:val="0"/>
    <w:qFormat/>
    <w:rPr>
      <w:rFonts w:ascii="Tahoma" w:hAnsi="Tahoma" w:cs="Tahoma"/>
      <w:sz w:val="24"/>
    </w:rPr>
  </w:style>
  <w:style w:type="paragraph" w:styleId="1210" w:customStyle="1">
    <w:name w:val="Pa5"/>
    <w:basedOn w:val="869"/>
    <w:next w:val="869"/>
    <w:uiPriority w:val="0"/>
    <w:qFormat/>
    <w:pPr>
      <w:jc w:val="left"/>
      <w:spacing w:line="241" w:lineRule="atLeast"/>
    </w:pPr>
    <w:rPr>
      <w:rFonts w:ascii="HYDaHeiJ" w:eastAsia="HYDaHeiJ"/>
      <w:sz w:val="24"/>
      <w:szCs w:val="24"/>
    </w:rPr>
  </w:style>
  <w:style w:type="paragraph" w:styleId="1211" w:customStyle="1">
    <w:name w:val="方案正文"/>
    <w:basedOn w:val="869"/>
    <w:uiPriority w:val="0"/>
    <w:qFormat/>
    <w:pPr>
      <w:ind w:firstLine="359"/>
      <w:jc w:val="left"/>
      <w:spacing w:before="156" w:line="360" w:lineRule="auto"/>
    </w:pPr>
    <w:rPr>
      <w:rFonts w:ascii="Arial" w:hAnsi="Arial" w:cs="宋体"/>
      <w:sz w:val="24"/>
      <w:szCs w:val="21"/>
    </w:rPr>
  </w:style>
  <w:style w:type="paragraph" w:styleId="1212" w:customStyle="1">
    <w:name w:val="Body Text 21"/>
    <w:basedOn w:val="869"/>
    <w:uiPriority w:val="0"/>
    <w:qFormat/>
    <w:pPr>
      <w:ind w:left="720" w:hanging="720"/>
      <w:widowControl/>
    </w:pPr>
    <w:rPr>
      <w:sz w:val="24"/>
      <w:lang w:val="en-GB"/>
    </w:rPr>
  </w:style>
  <w:style w:type="paragraph" w:styleId="1213" w:customStyle="1">
    <w:name w:val="正文 + 宋体"/>
    <w:basedOn w:val="869"/>
    <w:uiPriority w:val="0"/>
    <w:qFormat/>
    <w:pPr>
      <w:ind w:firstLine="420"/>
      <w:spacing w:line="360" w:lineRule="auto"/>
    </w:pPr>
    <w:rPr>
      <w:szCs w:val="24"/>
    </w:rPr>
  </w:style>
  <w:style w:type="paragraph" w:styleId="1214" w:customStyle="1">
    <w:name w:val="正文表标题"/>
    <w:next w:val="1215"/>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15" w:customStyle="1">
    <w:name w:val="段"/>
    <w:next w:val="869"/>
    <w:uiPriority w:val="0"/>
    <w:qFormat/>
    <w:pPr>
      <w:ind w:firstLine="200"/>
      <w:jc w:val="both"/>
    </w:pPr>
    <w:rPr>
      <w:rFonts w:hint="default" w:ascii="宋体" w:hAnsi="Times New Roman" w:eastAsia="宋体" w:cs="Times New Roman"/>
      <w:sz w:val="21"/>
      <w:lang w:val="en-US" w:eastAsia="zh-CN" w:bidi="ar-SA"/>
    </w:rPr>
  </w:style>
  <w:style w:type="paragraph" w:styleId="1216" w:customStyle="1">
    <w:name w:val="表蕊"/>
    <w:basedOn w:val="869"/>
    <w:uiPriority w:val="0"/>
    <w:qFormat/>
    <w:pPr>
      <w:jc w:val="left"/>
      <w:spacing w:line="320" w:lineRule="atLeast"/>
    </w:pPr>
    <w:rPr>
      <w:rFonts w:eastAsia="楷体_GB2312"/>
      <w:spacing w:val="-10"/>
    </w:rPr>
  </w:style>
  <w:style w:type="paragraph" w:styleId="1217"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18" w:customStyle="1">
    <w:name w:val="Char Char Char"/>
    <w:basedOn w:val="869"/>
    <w:uiPriority w:val="0"/>
    <w:qFormat/>
    <w:rPr>
      <w:rFonts w:ascii="Tahoma" w:hAnsi="Tahoma"/>
      <w:sz w:val="24"/>
    </w:rPr>
  </w:style>
  <w:style w:type="paragraph" w:styleId="1219" w:customStyle="1">
    <w:name w:val="Bullets L1"/>
    <w:basedOn w:val="869"/>
    <w:uiPriority w:val="0"/>
    <w:qFormat/>
    <w:pPr>
      <w:numPr>
        <w:ilvl w:val="0"/>
        <w:numId w:val="1"/>
      </w:numPr>
      <w:jc w:val="left"/>
      <w:spacing w:before="60" w:after="60"/>
      <w:widowControl/>
    </w:pPr>
    <w:rPr>
      <w:rFonts w:ascii="Arial" w:hAnsi="Arial"/>
      <w:sz w:val="20"/>
    </w:rPr>
  </w:style>
  <w:style w:type="paragraph" w:styleId="1220" w:customStyle="1">
    <w:name w:val="Char Char1 Char"/>
    <w:basedOn w:val="869"/>
    <w:uiPriority w:val="0"/>
    <w:qFormat/>
    <w:pPr>
      <w:jc w:val="left"/>
      <w:spacing w:after="160" w:line="240" w:lineRule="exact"/>
      <w:widowControl/>
    </w:pPr>
    <w:rPr>
      <w:rFonts w:ascii="Verdana" w:hAnsi="Verdana"/>
      <w:sz w:val="20"/>
      <w:lang w:eastAsia="en-US"/>
    </w:rPr>
  </w:style>
  <w:style w:type="paragraph" w:styleId="1221" w:customStyle="1">
    <w:name w:val="greytypebeni"/>
    <w:basedOn w:val="869"/>
    <w:uiPriority w:val="0"/>
    <w:qFormat/>
    <w:pPr>
      <w:jc w:val="left"/>
      <w:widowControl/>
    </w:pPr>
    <w:rPr>
      <w:rFonts w:ascii="宋体" w:hAnsi="宋体" w:cs="宋体"/>
      <w:sz w:val="24"/>
      <w:szCs w:val="24"/>
    </w:rPr>
  </w:style>
  <w:style w:type="paragraph" w:styleId="1222" w:customStyle="1">
    <w:name w:val="正文 首行缩进:  2 字符 Char Char"/>
    <w:basedOn w:val="869"/>
    <w:uiPriority w:val="0"/>
    <w:qFormat/>
    <w:pPr>
      <w:ind w:firstLine="480"/>
      <w:spacing w:line="360" w:lineRule="auto"/>
    </w:pPr>
    <w:rPr>
      <w:rFonts w:ascii="楷体_GB2312" w:eastAsia="楷体_GB2312"/>
      <w:bCs/>
      <w:sz w:val="24"/>
      <w:szCs w:val="24"/>
    </w:rPr>
  </w:style>
  <w:style w:type="paragraph" w:styleId="1223" w:customStyle="1">
    <w:name w:val="Char Char Char Char Char Char Char Char Char Char Char"/>
    <w:basedOn w:val="869"/>
    <w:uiPriority w:val="0"/>
    <w:qFormat/>
    <w:rPr>
      <w:rFonts w:ascii="Tahoma" w:hAnsi="Tahoma" w:cs="Tahoma"/>
      <w:sz w:val="24"/>
    </w:rPr>
  </w:style>
  <w:style w:type="paragraph" w:styleId="1224" w:customStyle="1">
    <w:name w:val="Char Char1"/>
    <w:basedOn w:val="869"/>
    <w:uiPriority w:val="0"/>
    <w:qFormat/>
    <w:rPr>
      <w:rFonts w:ascii="Tahoma" w:hAnsi="Tahoma"/>
      <w:sz w:val="24"/>
    </w:rPr>
  </w:style>
  <w:style w:type="paragraph" w:styleId="1225" w:customStyle="1">
    <w:name w:val="xl28"/>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26" w:customStyle="1">
    <w:name w:val="font14"/>
    <w:basedOn w:val="869"/>
    <w:uiPriority w:val="0"/>
    <w:qFormat/>
    <w:pPr>
      <w:jc w:val="left"/>
      <w:spacing w:before="100" w:beforeAutospacing="1" w:after="100" w:afterAutospacing="1"/>
      <w:widowControl/>
    </w:pPr>
    <w:rPr>
      <w:sz w:val="36"/>
      <w:szCs w:val="36"/>
    </w:rPr>
  </w:style>
  <w:style w:type="paragraph" w:styleId="1227" w:customStyle="1">
    <w:name w:val="标题1，章节第一层"/>
    <w:basedOn w:val="1228"/>
    <w:next w:val="1228"/>
    <w:uiPriority w:val="0"/>
    <w:qFormat/>
    <w:pPr>
      <w:ind w:left="482"/>
      <w:spacing w:before="0"/>
      <w:tabs>
        <w:tab w:val="left" w:pos="693" w:leader="none"/>
      </w:tabs>
      <w:outlineLvl w:val="0"/>
    </w:pPr>
    <w:rPr>
      <w:color w:val="000000"/>
      <w:sz w:val="24"/>
      <w:szCs w:val="24"/>
    </w:rPr>
  </w:style>
  <w:style w:type="paragraph" w:styleId="1228" w:customStyle="1">
    <w:name w:val="正文格式"/>
    <w:basedOn w:val="869"/>
    <w:uiPriority w:val="0"/>
    <w:qFormat/>
    <w:pPr>
      <w:ind w:left="178" w:right="44" w:hanging="178"/>
      <w:jc w:val="left"/>
      <w:spacing w:before="78" w:line="360" w:lineRule="auto"/>
      <w:widowControl/>
    </w:pPr>
    <w:rPr>
      <w:rFonts w:ascii="宋体" w:hAnsi="宋体"/>
      <w:bCs/>
      <w:szCs w:val="21"/>
    </w:rPr>
  </w:style>
  <w:style w:type="paragraph" w:styleId="1229" w:customStyle="1">
    <w:name w:val="中等深浅网格 1 - 强调文字颜色 21"/>
    <w:basedOn w:val="869"/>
    <w:uiPriority w:val="0"/>
    <w:qFormat/>
    <w:pPr>
      <w:ind w:firstLine="420"/>
    </w:pPr>
    <w:rPr>
      <w:rFonts w:ascii="Calibri" w:hAnsi="Calibri"/>
      <w:szCs w:val="22"/>
    </w:rPr>
  </w:style>
  <w:style w:type="paragraph" w:styleId="1230" w:customStyle="1">
    <w:name w:val="标题3，章节第三层"/>
    <w:basedOn w:val="869"/>
    <w:next w:val="1228"/>
    <w:uiPriority w:val="0"/>
    <w:qFormat/>
    <w:pPr>
      <w:spacing w:before="78" w:line="300" w:lineRule="auto"/>
      <w:outlineLvl w:val="2"/>
    </w:pPr>
    <w:rPr>
      <w:rFonts w:ascii="Arial" w:hAnsi="Arial" w:eastAsia="华文细黑"/>
      <w:sz w:val="30"/>
      <w:szCs w:val="24"/>
    </w:rPr>
  </w:style>
  <w:style w:type="paragraph" w:styleId="1231" w:customStyle="1">
    <w:name w:val="font7"/>
    <w:basedOn w:val="869"/>
    <w:uiPriority w:val="0"/>
    <w:qFormat/>
    <w:pPr>
      <w:jc w:val="left"/>
      <w:spacing w:before="100" w:beforeAutospacing="1" w:after="100" w:afterAutospacing="1"/>
      <w:widowControl/>
    </w:pPr>
    <w:rPr>
      <w:rFonts w:hint="eastAsia" w:ascii="宋体" w:hAnsi="宋体"/>
      <w:b/>
      <w:bCs/>
      <w:sz w:val="24"/>
      <w:szCs w:val="24"/>
    </w:rPr>
  </w:style>
  <w:style w:type="paragraph" w:styleId="1232" w:customStyle="1">
    <w:name w:val="xl59"/>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33" w:customStyle="1">
    <w:name w:val="flName"/>
    <w:basedOn w:val="1234"/>
    <w:uiPriority w:val="0"/>
    <w:qFormat/>
    <w:pPr>
      <w:spacing w:before="0" w:line="113" w:lineRule="atLeast"/>
    </w:pPr>
  </w:style>
  <w:style w:type="paragraph" w:styleId="1234" w:customStyle="1">
    <w:name w:val="flNote"/>
    <w:basedOn w:val="869"/>
    <w:uiPriority w:val="0"/>
    <w:qFormat/>
    <w:pPr>
      <w:jc w:val="center"/>
      <w:spacing w:before="567" w:line="360" w:lineRule="atLeast"/>
    </w:pPr>
    <w:rPr>
      <w:rFonts w:eastAsia="黑体"/>
      <w:b/>
      <w:sz w:val="24"/>
    </w:rPr>
  </w:style>
  <w:style w:type="paragraph" w:styleId="1235" w:customStyle="1">
    <w:name w:val="正文文本 New New"/>
    <w:basedOn w:val="869"/>
    <w:uiPriority w:val="0"/>
    <w:qFormat/>
    <w:pPr>
      <w:ind w:firstLine="200"/>
      <w:spacing w:before="60" w:after="60" w:line="360" w:lineRule="auto"/>
      <w:widowControl/>
    </w:pPr>
    <w:rPr>
      <w:rFonts w:eastAsia="华文楷体"/>
      <w:sz w:val="24"/>
      <w:szCs w:val="24"/>
    </w:rPr>
  </w:style>
  <w:style w:type="paragraph" w:styleId="1236" w:customStyle="1">
    <w:name w:val="font9"/>
    <w:basedOn w:val="869"/>
    <w:uiPriority w:val="0"/>
    <w:qFormat/>
    <w:pPr>
      <w:jc w:val="left"/>
      <w:spacing w:before="100" w:beforeAutospacing="1" w:after="100" w:afterAutospacing="1"/>
      <w:widowControl/>
    </w:pPr>
    <w:rPr>
      <w:b/>
      <w:bCs/>
      <w:sz w:val="20"/>
    </w:rPr>
  </w:style>
  <w:style w:type="paragraph" w:styleId="1237" w:customStyle="1">
    <w:name w:val="默认段落字体 Para Char"/>
    <w:basedOn w:val="869"/>
    <w:uiPriority w:val="0"/>
    <w:qFormat/>
    <w:rPr>
      <w:sz w:val="24"/>
      <w:szCs w:val="24"/>
    </w:rPr>
  </w:style>
  <w:style w:type="paragraph" w:styleId="1238" w:customStyle="1">
    <w:name w:val="xl27"/>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39" w:customStyle="1">
    <w:name w:val="Char Char Char Char Char Char Char Char"/>
    <w:basedOn w:val="869"/>
    <w:uiPriority w:val="0"/>
    <w:qFormat/>
    <w:rPr>
      <w:rFonts w:ascii="Tahoma" w:hAnsi="Tahoma"/>
      <w:sz w:val="24"/>
    </w:rPr>
  </w:style>
  <w:style w:type="paragraph" w:styleId="1240" w:customStyle="1">
    <w:name w:val="条1"/>
    <w:basedOn w:val="869"/>
    <w:uiPriority w:val="0"/>
    <w:qFormat/>
    <w:pPr>
      <w:ind w:left="780" w:hanging="360"/>
      <w:spacing w:before="156" w:line="360" w:lineRule="auto"/>
      <w:tabs>
        <w:tab w:val="left" w:pos="780" w:leader="none"/>
      </w:tabs>
    </w:pPr>
    <w:rPr>
      <w:rFonts w:eastAsia="黑体"/>
      <w:sz w:val="24"/>
    </w:rPr>
  </w:style>
  <w:style w:type="paragraph" w:styleId="1241" w:customStyle="1">
    <w:name w:val="xl41"/>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2" w:customStyle="1">
    <w:name w:val="xl58"/>
    <w:basedOn w:val="869"/>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43" w:customStyle="1">
    <w:name w:val="xl29"/>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44" w:customStyle="1">
    <w:name w:val="Char Char Char Char Char Char Char Char Char"/>
    <w:basedOn w:val="869"/>
    <w:uiPriority w:val="0"/>
    <w:qFormat/>
    <w:pPr>
      <w:ind w:left="200" w:hanging="200"/>
      <w:tabs>
        <w:tab w:val="left" w:pos="360" w:leader="none"/>
      </w:tabs>
    </w:pPr>
    <w:rPr>
      <w:sz w:val="24"/>
      <w:szCs w:val="24"/>
    </w:rPr>
  </w:style>
  <w:style w:type="paragraph" w:styleId="1245" w:customStyle="1">
    <w:name w:val="表头_5"/>
    <w:basedOn w:val="869"/>
    <w:uiPriority w:val="0"/>
    <w:qFormat/>
    <w:pPr>
      <w:spacing w:line="360" w:lineRule="auto"/>
    </w:pPr>
    <w:rPr>
      <w:b/>
      <w:bCs/>
      <w:sz w:val="28"/>
      <w:szCs w:val="21"/>
    </w:rPr>
  </w:style>
  <w:style w:type="paragraph" w:styleId="1246" w:customStyle="1">
    <w:name w:val="1"/>
    <w:basedOn w:val="869"/>
    <w:next w:val="923"/>
    <w:uiPriority w:val="0"/>
    <w:qFormat/>
    <w:pPr>
      <w:spacing w:line="360" w:lineRule="auto"/>
    </w:pPr>
    <w:rPr>
      <w:rFonts w:eastAsia="仿宋_GB2312"/>
      <w:sz w:val="24"/>
      <w:szCs w:val="24"/>
    </w:rPr>
  </w:style>
  <w:style w:type="paragraph" w:styleId="1247" w:customStyle="1">
    <w:name w:val="小四 段落 宋体 Char Char Char Char"/>
    <w:basedOn w:val="869"/>
    <w:uiPriority w:val="0"/>
    <w:qFormat/>
    <w:pPr>
      <w:ind w:right="-33" w:firstLine="480"/>
      <w:jc w:val="left"/>
      <w:spacing w:line="360" w:lineRule="auto"/>
    </w:pPr>
    <w:rPr>
      <w:sz w:val="24"/>
      <w:szCs w:val="24"/>
    </w:rPr>
  </w:style>
  <w:style w:type="paragraph" w:styleId="1248" w:customStyle="1">
    <w:name w:val="Char Char Char Char Char Char Char Char Char Char Char Char Char"/>
    <w:basedOn w:val="869"/>
    <w:uiPriority w:val="0"/>
    <w:qFormat/>
    <w:pPr>
      <w:jc w:val="left"/>
      <w:spacing w:after="160" w:line="240" w:lineRule="exact"/>
      <w:widowControl/>
    </w:pPr>
    <w:rPr>
      <w:szCs w:val="24"/>
    </w:rPr>
  </w:style>
  <w:style w:type="paragraph" w:styleId="1249"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50" w:customStyle="1">
    <w:name w:val="Char"/>
    <w:basedOn w:val="869"/>
    <w:uiPriority w:val="0"/>
    <w:qFormat/>
    <w:pPr>
      <w:spacing w:after="156" w:line="360" w:lineRule="auto"/>
    </w:pPr>
    <w:rPr>
      <w:rFonts w:ascii="Tahoma" w:hAnsi="Tahoma"/>
      <w:sz w:val="24"/>
    </w:rPr>
  </w:style>
  <w:style w:type="paragraph" w:styleId="1251" w:customStyle="1">
    <w:name w:val="正文2"/>
    <w:basedOn w:val="869"/>
    <w:uiPriority w:val="0"/>
    <w:qFormat/>
    <w:pPr>
      <w:ind w:firstLine="510"/>
      <w:spacing w:before="156" w:line="360" w:lineRule="auto"/>
    </w:pPr>
    <w:rPr>
      <w:sz w:val="24"/>
    </w:rPr>
  </w:style>
  <w:style w:type="paragraph" w:styleId="1252" w:customStyle="1">
    <w:name w:val="默认段落字体 Para Char Char Char Char Char Char Char Char Char1 Char Char Char Char Char Char Char"/>
    <w:basedOn w:val="889"/>
    <w:uiPriority w:val="0"/>
    <w:qFormat/>
  </w:style>
  <w:style w:type="paragraph" w:styleId="1253" w:customStyle="1">
    <w:name w:val="xl62"/>
    <w:basedOn w:val="86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54" w:customStyle="1">
    <w:name w:val="xl60"/>
    <w:basedOn w:val="86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55" w:customStyle="1">
    <w:name w:val="华宇段落1 Char"/>
    <w:basedOn w:val="869"/>
    <w:uiPriority w:val="0"/>
    <w:qFormat/>
    <w:pPr>
      <w:ind w:firstLine="200"/>
      <w:spacing w:line="360" w:lineRule="auto"/>
    </w:pPr>
    <w:rPr>
      <w:bCs/>
      <w:sz w:val="24"/>
      <w:szCs w:val="24"/>
    </w:rPr>
  </w:style>
  <w:style w:type="paragraph" w:styleId="1256" w:customStyle="1">
    <w:name w:val="表格1"/>
    <w:basedOn w:val="869"/>
    <w:uiPriority w:val="0"/>
    <w:qFormat/>
    <w:rPr>
      <w:rFonts w:ascii="宋体"/>
      <w:szCs w:val="21"/>
    </w:rPr>
  </w:style>
  <w:style w:type="paragraph" w:styleId="1257" w:customStyle="1">
    <w:name w:val="font8"/>
    <w:basedOn w:val="869"/>
    <w:uiPriority w:val="0"/>
    <w:qFormat/>
    <w:pPr>
      <w:jc w:val="left"/>
      <w:spacing w:before="100" w:beforeAutospacing="1" w:after="100" w:afterAutospacing="1"/>
      <w:widowControl/>
    </w:pPr>
    <w:rPr>
      <w:rFonts w:ascii="宋体" w:hAnsi="宋体" w:cs="宋体"/>
      <w:b/>
      <w:bCs/>
      <w:i/>
      <w:iCs/>
      <w:sz w:val="20"/>
    </w:rPr>
  </w:style>
  <w:style w:type="paragraph" w:styleId="1258" w:customStyle="1">
    <w:name w:val="font12"/>
    <w:basedOn w:val="869"/>
    <w:uiPriority w:val="0"/>
    <w:qFormat/>
    <w:pPr>
      <w:jc w:val="left"/>
      <w:spacing w:before="100" w:beforeAutospacing="1" w:after="100" w:afterAutospacing="1"/>
      <w:widowControl/>
    </w:pPr>
    <w:rPr>
      <w:rFonts w:ascii="宋体" w:hAnsi="宋体" w:cs="宋体"/>
      <w:sz w:val="36"/>
      <w:szCs w:val="36"/>
    </w:rPr>
  </w:style>
  <w:style w:type="paragraph" w:styleId="1259" w:customStyle="1">
    <w:name w:val="Char Char1 Char Char Char Char"/>
    <w:basedOn w:val="889"/>
    <w:uiPriority w:val="0"/>
    <w:qFormat/>
    <w:pPr>
      <w:ind w:left="357"/>
      <w:jc w:val="left"/>
      <w:spacing w:line="436" w:lineRule="exact"/>
      <w:outlineLvl w:val="3"/>
    </w:pPr>
    <w:rPr>
      <w:rFonts w:ascii="Tahoma" w:hAnsi="Tahoma" w:cs="Tahoma"/>
      <w:b/>
      <w:sz w:val="24"/>
      <w:szCs w:val="24"/>
    </w:rPr>
  </w:style>
  <w:style w:type="paragraph" w:styleId="1260" w:customStyle="1">
    <w:name w:val="普通文字"/>
    <w:basedOn w:val="869"/>
    <w:next w:val="869"/>
    <w:uiPriority w:val="0"/>
    <w:qFormat/>
    <w:rPr>
      <w:rFonts w:ascii="宋体" w:hAnsi="宋体" w:cs="宋体"/>
      <w:sz w:val="24"/>
    </w:rPr>
  </w:style>
  <w:style w:type="paragraph" w:styleId="1261" w:customStyle="1">
    <w:name w:val="马刚标题3"/>
    <w:basedOn w:val="869"/>
    <w:next w:val="869"/>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62" w:customStyle="1">
    <w:name w:val="Test2"/>
    <w:basedOn w:val="871"/>
    <w:uiPriority w:val="0"/>
    <w:qFormat/>
    <w:pPr>
      <w:jc w:val="center"/>
      <w:spacing w:before="156" w:after="156" w:line="480" w:lineRule="exact"/>
      <w:widowControl/>
    </w:pPr>
    <w:rPr>
      <w:rFonts w:ascii="黑体" w:hAnsi="Arial" w:eastAsia="黑体"/>
      <w:bCs/>
      <w:sz w:val="24"/>
    </w:rPr>
  </w:style>
  <w:style w:type="paragraph" w:styleId="1263" w:customStyle="1">
    <w:name w:val="马刚标题4"/>
    <w:basedOn w:val="1261"/>
    <w:next w:val="869"/>
    <w:uiPriority w:val="0"/>
    <w:qFormat/>
    <w:pPr>
      <w:spacing w:before="100" w:after="40"/>
      <w:tabs>
        <w:tab w:val="clear" w:pos="567" w:leader="none"/>
        <w:tab w:val="clear" w:pos="735" w:leader="none"/>
      </w:tabs>
      <w:outlineLvl w:val="3"/>
    </w:pPr>
    <w:rPr>
      <w:b w:val="0"/>
    </w:rPr>
  </w:style>
  <w:style w:type="paragraph" w:styleId="1264" w:customStyle="1">
    <w:name w:val="Normal1"/>
    <w:basedOn w:val="869"/>
    <w:uiPriority w:val="0"/>
    <w:qFormat/>
    <w:rPr>
      <w:rFonts w:ascii="Calibri" w:hAnsi="Calibri" w:eastAsia="Calibri" w:cs="宋体"/>
      <w:lang w:val="zh-CN"/>
    </w:rPr>
  </w:style>
  <w:style w:type="paragraph" w:styleId="1265" w:customStyle="1">
    <w:name w:val="reader-word-layer"/>
    <w:basedOn w:val="869"/>
    <w:uiPriority w:val="0"/>
    <w:qFormat/>
    <w:pPr>
      <w:jc w:val="left"/>
      <w:spacing w:before="100" w:beforeAutospacing="1" w:after="100" w:afterAutospacing="1"/>
      <w:widowControl/>
    </w:pPr>
    <w:rPr>
      <w:rFonts w:ascii="宋体" w:hAnsi="宋体" w:cs="宋体"/>
      <w:sz w:val="24"/>
      <w:szCs w:val="24"/>
    </w:rPr>
  </w:style>
  <w:style w:type="paragraph" w:styleId="1266" w:customStyle="1">
    <w:name w:val="标题5，章节第五层"/>
    <w:basedOn w:val="869"/>
    <w:next w:val="869"/>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7" w:customStyle="1">
    <w:name w:val="a0"/>
    <w:basedOn w:val="869"/>
    <w:uiPriority w:val="0"/>
    <w:qFormat/>
    <w:pPr>
      <w:spacing w:before="100" w:beforeAutospacing="1" w:after="100" w:afterAutospacing="1"/>
      <w:widowControl/>
    </w:pPr>
    <w:rPr>
      <w:rFonts w:ascii="宋体" w:hAnsi="宋体" w:cs="宋体"/>
      <w:sz w:val="24"/>
      <w:szCs w:val="24"/>
    </w:rPr>
  </w:style>
  <w:style w:type="paragraph" w:styleId="1268" w:customStyle="1">
    <w:name w:val="段落"/>
    <w:basedOn w:val="869"/>
    <w:uiPriority w:val="0"/>
    <w:qFormat/>
    <w:pPr>
      <w:ind w:firstLine="480"/>
      <w:spacing w:line="460" w:lineRule="exact"/>
    </w:pPr>
    <w:rPr>
      <w:sz w:val="24"/>
    </w:rPr>
  </w:style>
  <w:style w:type="paragraph" w:styleId="1269" w:customStyle="1">
    <w:name w:val="正文 居中"/>
    <w:basedOn w:val="869"/>
    <w:uiPriority w:val="0"/>
    <w:qFormat/>
    <w:pPr>
      <w:jc w:val="center"/>
      <w:spacing w:line="360" w:lineRule="auto"/>
    </w:pPr>
    <w:rPr>
      <w:sz w:val="24"/>
    </w:rPr>
  </w:style>
  <w:style w:type="paragraph" w:styleId="1270" w:customStyle="1">
    <w:name w:val="xl37"/>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71" w:customStyle="1">
    <w:name w:val="Char Char Char Char Char Char Char1 Char"/>
    <w:basedOn w:val="869"/>
    <w:uiPriority w:val="0"/>
    <w:qFormat/>
    <w:rPr>
      <w:rFonts w:ascii="Tahoma" w:hAnsi="Tahoma" w:cs="Tahoma"/>
      <w:sz w:val="24"/>
    </w:rPr>
  </w:style>
  <w:style w:type="paragraph" w:styleId="1272" w:customStyle="1">
    <w:name w:val="Char Char"/>
    <w:basedOn w:val="869"/>
    <w:uiPriority w:val="0"/>
    <w:qFormat/>
    <w:rPr>
      <w:rFonts w:ascii="Tahoma" w:hAnsi="Tahoma" w:cs="Tahoma"/>
      <w:sz w:val="24"/>
    </w:rPr>
  </w:style>
  <w:style w:type="paragraph" w:styleId="1273" w:customStyle="1">
    <w:name w:val="Char Char Char Char Char Char Char Char Char1"/>
    <w:basedOn w:val="869"/>
    <w:uiPriority w:val="0"/>
    <w:qFormat/>
    <w:pPr>
      <w:ind w:left="360" w:hanging="360"/>
      <w:tabs>
        <w:tab w:val="left" w:pos="360" w:leader="none"/>
      </w:tabs>
    </w:pPr>
    <w:rPr>
      <w:sz w:val="24"/>
      <w:szCs w:val="24"/>
    </w:rPr>
  </w:style>
  <w:style w:type="paragraph" w:styleId="1274" w:customStyle="1">
    <w:name w:val="样式 样式 首行缩进:  0.74 厘米 行距: 1.5 倍行距 + 段后: 0.5 行"/>
    <w:basedOn w:val="869"/>
    <w:uiPriority w:val="0"/>
    <w:qFormat/>
    <w:pPr>
      <w:ind w:firstLine="420"/>
      <w:spacing w:line="360" w:lineRule="auto"/>
    </w:pPr>
    <w:rPr>
      <w:rFonts w:ascii="楷体_GB2312" w:eastAsia="楷体_GB2312"/>
      <w:bCs/>
      <w:sz w:val="24"/>
    </w:rPr>
  </w:style>
  <w:style w:type="paragraph" w:styleId="1275" w:customStyle="1">
    <w:name w:val="Table Paragraph"/>
    <w:basedOn w:val="869"/>
    <w:uiPriority w:val="1"/>
    <w:qFormat/>
    <w:rPr>
      <w:rFonts w:ascii="宋体" w:hAnsi="宋体" w:cs="宋体"/>
      <w:lang w:val="zh-CN" w:bidi="zh-CN"/>
    </w:rPr>
  </w:style>
  <w:style w:type="paragraph" w:styleId="1276" w:customStyle="1">
    <w:name w:val="Char Char1 Char Char Char Char Char Char Char"/>
    <w:basedOn w:val="869"/>
    <w:uiPriority w:val="0"/>
    <w:qFormat/>
    <w:rPr>
      <w:rFonts w:ascii="Tahoma" w:hAnsi="Tahoma" w:cs="Tahoma"/>
      <w:sz w:val="24"/>
    </w:rPr>
  </w:style>
  <w:style w:type="paragraph" w:styleId="1277" w:customStyle="1">
    <w:name w:val="7"/>
    <w:basedOn w:val="869"/>
    <w:next w:val="925"/>
    <w:uiPriority w:val="0"/>
    <w:qFormat/>
    <w:pPr>
      <w:jc w:val="left"/>
      <w:spacing w:before="100" w:beforeAutospacing="1" w:after="100" w:afterAutospacing="1"/>
      <w:widowControl/>
    </w:pPr>
    <w:rPr>
      <w:rFonts w:ascii="宋体" w:hAnsi="宋体"/>
      <w:sz w:val="24"/>
    </w:rPr>
  </w:style>
  <w:style w:type="paragraph" w:styleId="1278" w:customStyle="1">
    <w:name w:val="xl53"/>
    <w:basedOn w:val="86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79" w:customStyle="1">
    <w:name w:val="小四 段落 宋体"/>
    <w:basedOn w:val="885"/>
    <w:uiPriority w:val="0"/>
    <w:qFormat/>
    <w:pPr>
      <w:ind w:left="113" w:right="113" w:firstLine="425"/>
      <w:jc w:val="left"/>
      <w:spacing w:line="360" w:lineRule="auto"/>
      <w:tabs>
        <w:tab w:val="clear" w:pos="2952" w:leader="none"/>
      </w:tabs>
    </w:pPr>
    <w:rPr>
      <w:sz w:val="24"/>
    </w:rPr>
  </w:style>
  <w:style w:type="paragraph" w:styleId="1280" w:customStyle="1">
    <w:name w:val="01 正文-首行缩进2字符"/>
    <w:uiPriority w:val="0"/>
    <w:qFormat/>
    <w:pPr>
      <w:ind w:firstLine="200"/>
      <w:jc w:val="both"/>
      <w:spacing w:before="50" w:after="50" w:line="360" w:lineRule="auto"/>
      <w:widowControl w:val="off"/>
    </w:pPr>
    <w:rPr>
      <w:rFonts w:hint="default" w:ascii="Arial" w:hAnsi="Arial" w:eastAsia="等线" w:cs="Times New Roman"/>
      <w:color w:val="000000"/>
      <w:sz w:val="24"/>
      <w:szCs w:val="24"/>
      <w:lang w:val="en-US" w:eastAsia="zh-CN" w:bidi="ar-SA"/>
    </w:rPr>
  </w:style>
  <w:style w:type="paragraph" w:styleId="1281" w:customStyle="1">
    <w:name w:val="Char Char Char Char Char Char Char"/>
    <w:basedOn w:val="869"/>
    <w:uiPriority w:val="0"/>
    <w:qFormat/>
    <w:pPr>
      <w:jc w:val="left"/>
    </w:pPr>
    <w:rPr>
      <w:rFonts w:ascii="Tahoma" w:hAnsi="Tahoma"/>
      <w:sz w:val="24"/>
    </w:rPr>
  </w:style>
  <w:style w:type="paragraph" w:styleId="1282" w:customStyle="1">
    <w:name w:val="样式"/>
    <w:basedOn w:val="869"/>
    <w:uiPriority w:val="0"/>
    <w:qFormat/>
    <w:pPr>
      <w:spacing w:before="120" w:after="120" w:line="360" w:lineRule="auto"/>
    </w:pPr>
    <w:rPr>
      <w:rFonts w:ascii="宋体"/>
      <w:sz w:val="24"/>
    </w:rPr>
  </w:style>
  <w:style w:type="paragraph" w:styleId="1283" w:customStyle="1">
    <w:name w:val="font11"/>
    <w:basedOn w:val="869"/>
    <w:uiPriority w:val="0"/>
    <w:qFormat/>
    <w:pPr>
      <w:jc w:val="left"/>
      <w:spacing w:before="100" w:beforeAutospacing="1" w:after="100" w:afterAutospacing="1"/>
      <w:widowControl/>
    </w:pPr>
    <w:rPr>
      <w:b/>
      <w:bCs/>
      <w:sz w:val="18"/>
      <w:szCs w:val="18"/>
    </w:rPr>
  </w:style>
  <w:style w:type="paragraph" w:styleId="1284" w:customStyle="1">
    <w:name w:val="Char Char Char Char Char Char Char Char Char Char Char Char Char Char"/>
    <w:basedOn w:val="869"/>
    <w:uiPriority w:val="0"/>
    <w:qFormat/>
    <w:rPr>
      <w:rFonts w:ascii="Tahoma" w:hAnsi="Tahoma" w:cs="Tahoma"/>
      <w:sz w:val="24"/>
    </w:rPr>
  </w:style>
  <w:style w:type="paragraph" w:styleId="1285" w:customStyle="1">
    <w:name w:val="马刚标题1"/>
    <w:basedOn w:val="870"/>
    <w:next w:val="869"/>
    <w:uiPriority w:val="0"/>
    <w:qFormat/>
    <w:pPr>
      <w:ind w:left="567" w:hanging="567"/>
      <w:keepLines/>
      <w:spacing w:before="400" w:after="120" w:line="576" w:lineRule="auto"/>
      <w:tabs>
        <w:tab w:val="clear" w:pos="1440" w:leader="none"/>
        <w:tab w:val="clear" w:pos="5670" w:leader="none"/>
      </w:tabs>
    </w:pPr>
    <w:rPr>
      <w:rFonts w:ascii="Times New Roman"/>
      <w:b w:val="0"/>
      <w:sz w:val="32"/>
      <w:szCs w:val="20"/>
    </w:rPr>
  </w:style>
  <w:style w:type="paragraph" w:styleId="1286" w:customStyle="1">
    <w:name w:val="xl42"/>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7" w:customStyle="1">
    <w:name w:val="xl55"/>
    <w:basedOn w:val="86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88" w:customStyle="1">
    <w:name w:val="xl33"/>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9" w:customStyle="1">
    <w:name w:val="正文文本 21"/>
    <w:basedOn w:val="869"/>
    <w:uiPriority w:val="0"/>
    <w:qFormat/>
    <w:pPr>
      <w:ind w:left="720" w:hanging="720"/>
      <w:widowControl/>
    </w:pPr>
    <w:rPr>
      <w:sz w:val="24"/>
      <w:lang w:val="en-GB"/>
    </w:rPr>
  </w:style>
  <w:style w:type="paragraph" w:styleId="1290" w:customStyle="1">
    <w:name w:val="公文标题 2"/>
    <w:basedOn w:val="869"/>
    <w:next w:val="1291"/>
    <w:uiPriority w:val="0"/>
    <w:qFormat/>
    <w:pPr>
      <w:outlineLvl w:val="1"/>
    </w:pPr>
    <w:rPr>
      <w:rFonts w:ascii="仿宋_GB2312" w:hAnsi="宋体" w:eastAsia="仿宋_GB2312"/>
      <w:sz w:val="28"/>
      <w:szCs w:val="24"/>
    </w:rPr>
  </w:style>
  <w:style w:type="paragraph" w:styleId="1291" w:customStyle="1">
    <w:name w:val="公文正文"/>
    <w:basedOn w:val="895"/>
    <w:uiPriority w:val="0"/>
    <w:qFormat/>
    <w:pPr>
      <w:ind w:firstLine="200"/>
    </w:pPr>
    <w:rPr>
      <w:rFonts w:ascii="仿宋_GB2312" w:hAnsi="宋体" w:eastAsia="仿宋_GB2312"/>
      <w:sz w:val="28"/>
      <w:szCs w:val="24"/>
    </w:rPr>
  </w:style>
  <w:style w:type="paragraph" w:styleId="1292" w:customStyle="1">
    <w:name w:val="丁华标题3"/>
    <w:basedOn w:val="1293"/>
    <w:next w:val="1294"/>
    <w:uiPriority w:val="0"/>
    <w:qFormat/>
    <w:pPr>
      <w:numPr>
        <w:ilvl w:val="2"/>
        <w:numId w:val="0"/>
      </w:numPr>
      <w:ind w:left="1980" w:hanging="420"/>
      <w:spacing w:after="0"/>
      <w:tabs>
        <w:tab w:val="left" w:pos="1004" w:leader="none"/>
        <w:tab w:val="left" w:pos="1470" w:leader="none"/>
        <w:tab w:val="left" w:pos="1980" w:leader="none"/>
      </w:tabs>
      <w:outlineLvl w:val="2"/>
    </w:pPr>
    <w:rPr>
      <w:sz w:val="24"/>
    </w:rPr>
  </w:style>
  <w:style w:type="paragraph" w:styleId="1293" w:customStyle="1">
    <w:name w:val="丁华标题2"/>
    <w:basedOn w:val="871"/>
    <w:next w:val="1294"/>
    <w:uiPriority w:val="0"/>
    <w:qFormat/>
    <w:pPr>
      <w:numPr>
        <w:ilvl w:val="1"/>
        <w:numId w:val="2"/>
      </w:numPr>
      <w:spacing w:line="415" w:lineRule="auto"/>
    </w:pPr>
    <w:rPr>
      <w:rFonts w:ascii="Arial" w:hAnsi="Arial" w:eastAsia="黑体"/>
      <w:b w:val="0"/>
      <w:sz w:val="28"/>
      <w:szCs w:val="20"/>
    </w:rPr>
  </w:style>
  <w:style w:type="paragraph" w:styleId="1294" w:customStyle="1">
    <w:name w:val="丁华正文"/>
    <w:basedOn w:val="917"/>
    <w:uiPriority w:val="0"/>
    <w:qFormat/>
    <w:pPr>
      <w:ind w:left="0" w:firstLine="510"/>
      <w:spacing w:line="360" w:lineRule="auto"/>
    </w:pPr>
    <w:rPr>
      <w:rFonts w:ascii="Times New Roman" w:hAnsi="Times New Roman" w:eastAsia="宋体"/>
      <w:color w:val="auto"/>
      <w:sz w:val="24"/>
      <w:szCs w:val="16"/>
    </w:rPr>
  </w:style>
  <w:style w:type="paragraph" w:styleId="1295" w:customStyle="1">
    <w:name w:val="标题2，章节第二层"/>
    <w:basedOn w:val="869"/>
    <w:next w:val="1228"/>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96" w:customStyle="1">
    <w:name w:val="Char Char Char Char Char Char Char Char Char Char Char Char Char Char Char Char Char Char Char Char Char"/>
    <w:basedOn w:val="869"/>
    <w:uiPriority w:val="0"/>
    <w:qFormat/>
    <w:rPr>
      <w:rFonts w:ascii="Tahoma" w:hAnsi="Tahoma"/>
      <w:sz w:val="24"/>
    </w:rPr>
  </w:style>
  <w:style w:type="paragraph" w:styleId="1297" w:customStyle="1">
    <w:name w:val="Char Char Char Char Char Char Char Char Char Char Char Char Char Char Char Char Char Char Char Char Char Char Char"/>
    <w:basedOn w:val="869"/>
    <w:uiPriority w:val="0"/>
    <w:qFormat/>
    <w:rPr>
      <w:rFonts w:ascii="Tahoma" w:hAnsi="Tahoma"/>
      <w:sz w:val="24"/>
    </w:rPr>
  </w:style>
  <w:style w:type="paragraph" w:styleId="1298" w:customStyle="1">
    <w:name w:val="xl45"/>
    <w:basedOn w:val="86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99" w:customStyle="1">
    <w:name w:val="符号与编号 Char"/>
    <w:basedOn w:val="869"/>
    <w:uiPriority w:val="0"/>
    <w:qFormat/>
    <w:pPr>
      <w:ind w:left="720"/>
      <w:spacing w:after="156" w:line="400" w:lineRule="atLeast"/>
      <w:tabs>
        <w:tab w:val="left" w:pos="720" w:leader="none"/>
      </w:tabs>
    </w:pPr>
    <w:rPr>
      <w:sz w:val="24"/>
      <w:szCs w:val="24"/>
    </w:rPr>
  </w:style>
  <w:style w:type="paragraph" w:styleId="1300" w:customStyle="1">
    <w:name w:val="我的正文"/>
    <w:basedOn w:val="869"/>
    <w:uiPriority w:val="0"/>
    <w:qFormat/>
    <w:pPr>
      <w:ind w:firstLine="420"/>
      <w:jc w:val="left"/>
      <w:spacing w:line="360" w:lineRule="auto"/>
      <w:widowControl/>
    </w:pPr>
    <w:rPr>
      <w:rFonts w:ascii="宋体" w:hAnsi="宋体" w:cs="宋体"/>
      <w:szCs w:val="21"/>
    </w:rPr>
  </w:style>
  <w:style w:type="paragraph" w:styleId="1301" w:customStyle="1">
    <w:name w:val="样式4 Char"/>
    <w:basedOn w:val="869"/>
    <w:uiPriority w:val="0"/>
    <w:qFormat/>
    <w:pPr>
      <w:ind w:firstLine="480"/>
      <w:jc w:val="left"/>
      <w:spacing w:line="360" w:lineRule="auto"/>
      <w:widowControl/>
    </w:pPr>
    <w:rPr>
      <w:rFonts w:cs="宋体"/>
      <w:color w:val="000000"/>
      <w:sz w:val="24"/>
      <w:szCs w:val="24"/>
    </w:rPr>
  </w:style>
  <w:style w:type="paragraph" w:styleId="1302" w:customStyle="1">
    <w:name w:val="Char Char Char Char Char Char Char Char Char Char Char1"/>
    <w:basedOn w:val="869"/>
    <w:uiPriority w:val="0"/>
    <w:qFormat/>
    <w:rPr>
      <w:rFonts w:ascii="Tahoma" w:hAnsi="Tahoma"/>
      <w:sz w:val="24"/>
    </w:rPr>
  </w:style>
  <w:style w:type="paragraph" w:styleId="1303" w:customStyle="1">
    <w:name w:val="Revision_dbfe21d1-f947-401a-b6b0-04c3ab6f89ae"/>
    <w:uiPriority w:val="0"/>
    <w:qFormat/>
    <w:rPr>
      <w:rFonts w:hint="default" w:ascii="Times New Roman" w:hAnsi="Times New Roman" w:eastAsia="宋体" w:cs="Times New Roman"/>
      <w:sz w:val="21"/>
      <w:szCs w:val="24"/>
      <w:lang w:val="en-US" w:eastAsia="zh-CN" w:bidi="ar-SA"/>
    </w:rPr>
  </w:style>
  <w:style w:type="paragraph" w:styleId="1304" w:customStyle="1">
    <w:name w:val="纯文本1"/>
    <w:basedOn w:val="869"/>
    <w:uiPriority w:val="0"/>
    <w:qFormat/>
    <w:rPr>
      <w:rFonts w:ascii="宋体" w:hAnsi="宋体" w:eastAsia="楷体_GB2312" w:cs="宋体"/>
      <w:sz w:val="28"/>
    </w:rPr>
  </w:style>
  <w:style w:type="paragraph" w:styleId="1305" w:customStyle="1">
    <w:name w:val="xl39"/>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6" w:customStyle="1">
    <w:name w:val="xl44"/>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07" w:customStyle="1">
    <w:name w:val="标准小四"/>
    <w:basedOn w:val="869"/>
    <w:uiPriority w:val="0"/>
    <w:qFormat/>
    <w:pPr>
      <w:ind w:firstLine="480"/>
      <w:spacing w:line="360" w:lineRule="auto"/>
    </w:pPr>
    <w:rPr>
      <w:rFonts w:ascii="Arial" w:hAnsi="Arial"/>
      <w:sz w:val="24"/>
      <w:szCs w:val="21"/>
    </w:rPr>
  </w:style>
  <w:style w:type="paragraph" w:styleId="1308" w:customStyle="1">
    <w:name w:val="Normal_0"/>
    <w:uiPriority w:val="0"/>
    <w:qFormat/>
    <w:pPr>
      <w:jc w:val="both"/>
      <w:widowControl w:val="off"/>
    </w:pPr>
    <w:rPr>
      <w:rFonts w:hint="default" w:ascii="Times New Roman" w:hAnsi="Times New Roman" w:eastAsia="宋体" w:cs="Times New Roman"/>
      <w:lang w:val="en-US" w:eastAsia="zh-CN" w:bidi="ar-SA"/>
    </w:rPr>
  </w:style>
  <w:style w:type="paragraph" w:styleId="1309" w:customStyle="1">
    <w:name w:val="a"/>
    <w:basedOn w:val="869"/>
    <w:uiPriority w:val="0"/>
    <w:qFormat/>
    <w:pPr>
      <w:spacing w:before="100" w:beforeAutospacing="1" w:after="100" w:afterAutospacing="1"/>
      <w:widowControl/>
    </w:pPr>
    <w:rPr>
      <w:rFonts w:ascii="宋体" w:hAnsi="宋体" w:cs="宋体"/>
      <w:sz w:val="24"/>
      <w:szCs w:val="24"/>
    </w:rPr>
  </w:style>
  <w:style w:type="paragraph" w:styleId="1310" w:customStyle="1">
    <w:name w:val="样式 标题 3H3sect1.2.3BOD 0Heading 3 - oldh3l3CTLevel 3 Head..."/>
    <w:basedOn w:val="872"/>
    <w:uiPriority w:val="0"/>
    <w:qFormat/>
    <w:pPr>
      <w:jc w:val="left"/>
      <w:spacing w:before="156" w:after="156"/>
    </w:pPr>
    <w:rPr>
      <w:rFonts w:cs="宋体"/>
      <w:bCs/>
      <w:sz w:val="30"/>
    </w:rPr>
  </w:style>
  <w:style w:type="paragraph" w:styleId="1311" w:customStyle="1">
    <w:name w:val="标题4，章节第四层"/>
    <w:basedOn w:val="869"/>
    <w:next w:val="869"/>
    <w:uiPriority w:val="0"/>
    <w:qFormat/>
    <w:pPr>
      <w:spacing w:line="360" w:lineRule="auto"/>
      <w:tabs>
        <w:tab w:val="left" w:pos="0" w:leader="none"/>
      </w:tabs>
      <w:outlineLvl w:val="3"/>
    </w:pPr>
    <w:rPr>
      <w:rFonts w:ascii="宋体" w:hAnsi="宋体"/>
      <w:b/>
      <w:sz w:val="24"/>
      <w:szCs w:val="24"/>
    </w:rPr>
  </w:style>
  <w:style w:type="paragraph" w:styleId="1312" w:customStyle="1">
    <w:name w:val="Char Char Char Char Char1"/>
    <w:basedOn w:val="869"/>
    <w:uiPriority w:val="0"/>
    <w:qFormat/>
    <w:rPr>
      <w:rFonts w:ascii="Tahoma" w:hAnsi="Tahoma" w:cs="Tahoma"/>
      <w:sz w:val="24"/>
    </w:rPr>
  </w:style>
  <w:style w:type="paragraph" w:styleId="1313" w:customStyle="1">
    <w:name w:val="Char Char Char Char Char Char Char Char Char Char Char Char Char Char1"/>
    <w:basedOn w:val="869"/>
    <w:uiPriority w:val="0"/>
    <w:qFormat/>
    <w:rPr>
      <w:rFonts w:ascii="Tahoma" w:hAnsi="Tahoma"/>
      <w:sz w:val="24"/>
    </w:rPr>
  </w:style>
  <w:style w:type="paragraph" w:styleId="131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315" w:customStyle="1">
    <w:name w:val="Char Char Char Char Char Char Char Char Char Char Char Char Char Char Char Char Char Char Char Char Char1"/>
    <w:basedOn w:val="869"/>
    <w:uiPriority w:val="0"/>
    <w:qFormat/>
    <w:rPr>
      <w:rFonts w:ascii="Tahoma" w:hAnsi="Tahoma" w:cs="Tahoma"/>
      <w:sz w:val="24"/>
    </w:rPr>
  </w:style>
  <w:style w:type="paragraph" w:styleId="1316" w:customStyle="1">
    <w:name w:val="11"/>
    <w:next w:val="895"/>
    <w:uiPriority w:val="0"/>
    <w:qFormat/>
    <w:pPr>
      <w:ind w:firstLine="538"/>
      <w:jc w:val="both"/>
      <w:widowControl w:val="off"/>
    </w:pPr>
    <w:rPr>
      <w:rFonts w:hint="default" w:ascii="宋体" w:hAnsi="宋体" w:eastAsia="宋体" w:cs="Times New Roman"/>
      <w:color w:val="000000"/>
      <w:sz w:val="28"/>
      <w:szCs w:val="21"/>
      <w:lang w:val="en-US" w:eastAsia="zh-CN" w:bidi="ar-SA"/>
    </w:rPr>
  </w:style>
  <w:style w:type="paragraph" w:styleId="1317"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18" w:customStyle="1">
    <w:name w:val="Char1"/>
    <w:basedOn w:val="869"/>
    <w:uiPriority w:val="0"/>
    <w:qFormat/>
    <w:rPr>
      <w:rFonts w:ascii="仿宋_GB2312" w:hAnsi="宋体" w:eastAsia="仿宋_GB2312" w:cs="宋体"/>
      <w:b/>
      <w:sz w:val="32"/>
      <w:szCs w:val="32"/>
    </w:rPr>
  </w:style>
  <w:style w:type="paragraph" w:styleId="1319" w:customStyle="1">
    <w:name w:val="xl49"/>
    <w:basedOn w:val="869"/>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20" w:customStyle="1">
    <w:name w:val="Char Char Char Char Char Char Char Char1"/>
    <w:basedOn w:val="869"/>
    <w:uiPriority w:val="0"/>
    <w:qFormat/>
    <w:rPr>
      <w:rFonts w:ascii="Tahoma" w:hAnsi="Tahoma" w:cs="Tahoma"/>
      <w:sz w:val="24"/>
    </w:rPr>
  </w:style>
  <w:style w:type="paragraph" w:styleId="1321" w:customStyle="1">
    <w:name w:val="xl54"/>
    <w:basedOn w:val="86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22" w:customStyle="1">
    <w:name w:val="二级条标题"/>
    <w:basedOn w:val="869"/>
    <w:next w:val="1215"/>
    <w:uiPriority w:val="0"/>
    <w:qFormat/>
    <w:pPr>
      <w:ind w:hanging="420"/>
      <w:widowControl/>
      <w:tabs>
        <w:tab w:val="left" w:pos="2240" w:leader="none"/>
      </w:tabs>
      <w:outlineLvl w:val="3"/>
    </w:pPr>
    <w:rPr>
      <w:rFonts w:eastAsia="黑体"/>
    </w:rPr>
  </w:style>
  <w:style w:type="paragraph" w:styleId="1323" w:customStyle="1">
    <w:name w:val="xl50"/>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24"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325" w:customStyle="1">
    <w:name w:val="xl43"/>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26" w:customStyle="1">
    <w:name w:val="表格文字"/>
    <w:basedOn w:val="869"/>
    <w:uiPriority w:val="0"/>
    <w:qFormat/>
    <w:pPr>
      <w:ind w:firstLine="200"/>
      <w:jc w:val="left"/>
      <w:spacing w:line="360" w:lineRule="auto"/>
    </w:pPr>
    <w:rPr>
      <w:rFonts w:ascii="Arial" w:hAnsi="Arial"/>
      <w:sz w:val="24"/>
    </w:rPr>
  </w:style>
  <w:style w:type="paragraph" w:styleId="1327" w:customStyle="1">
    <w:name w:val="Char Char Char Char Char Char Char Char Char Char Char1 Char Char Char1"/>
    <w:basedOn w:val="869"/>
    <w:uiPriority w:val="0"/>
    <w:qFormat/>
    <w:pPr>
      <w:ind w:firstLine="200"/>
      <w:jc w:val="left"/>
    </w:pPr>
    <w:rPr>
      <w:rFonts w:ascii="Tahoma" w:hAnsi="Tahoma"/>
      <w:sz w:val="24"/>
      <w:szCs w:val="24"/>
    </w:rPr>
  </w:style>
  <w:style w:type="paragraph" w:styleId="1328" w:customStyle="1">
    <w:name w:val="部分1"/>
    <w:basedOn w:val="869"/>
    <w:uiPriority w:val="0"/>
    <w:qFormat/>
    <w:pPr>
      <w:jc w:val="center"/>
      <w:keepNext/>
      <w:pageBreakBefore/>
      <w:spacing w:line="360" w:lineRule="auto"/>
      <w:tabs>
        <w:tab w:val="left" w:pos="360" w:leader="none"/>
      </w:tabs>
      <w:outlineLvl w:val="0"/>
    </w:pPr>
    <w:rPr>
      <w:rFonts w:eastAsia="黑体"/>
      <w:b/>
      <w:sz w:val="36"/>
    </w:rPr>
  </w:style>
  <w:style w:type="paragraph" w:styleId="1329" w:customStyle="1">
    <w:name w:val="Pa6"/>
    <w:basedOn w:val="869"/>
    <w:next w:val="869"/>
    <w:uiPriority w:val="0"/>
    <w:qFormat/>
    <w:pPr>
      <w:jc w:val="left"/>
      <w:spacing w:line="241" w:lineRule="atLeast"/>
    </w:pPr>
    <w:rPr>
      <w:rFonts w:ascii="HYDaHeiJ" w:eastAsia="HYDaHeiJ"/>
      <w:sz w:val="24"/>
      <w:szCs w:val="24"/>
    </w:rPr>
  </w:style>
  <w:style w:type="paragraph" w:styleId="1330" w:customStyle="1">
    <w:name w:val="无间隔1"/>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331" w:customStyle="1">
    <w:name w:val="标题 4宋体"/>
    <w:basedOn w:val="873"/>
    <w:uiPriority w:val="0"/>
    <w:qFormat/>
    <w:pPr>
      <w:jc w:val="left"/>
      <w:keepLines w:val="0"/>
      <w:spacing w:before="0" w:after="0" w:line="360" w:lineRule="auto"/>
    </w:pPr>
    <w:rPr>
      <w:rFonts w:ascii="宋体" w:hAnsi="宋体" w:eastAsia="宋体"/>
      <w:bCs/>
      <w:color w:val="000000"/>
      <w:sz w:val="24"/>
    </w:rPr>
  </w:style>
  <w:style w:type="paragraph" w:styleId="1332" w:customStyle="1">
    <w:name w:val="丁华标题1"/>
    <w:basedOn w:val="870"/>
    <w:next w:val="1294"/>
    <w:uiPriority w:val="0"/>
    <w:qFormat/>
    <w:pPr>
      <w:numPr>
        <w:ilvl w:val="0"/>
        <w:numId w:val="2"/>
      </w:numPr>
      <w:ind w:firstLine="0"/>
      <w:keepLines/>
      <w:spacing w:before="600" w:after="120" w:line="578" w:lineRule="auto"/>
      <w:tabs>
        <w:tab w:val="clear" w:pos="5670" w:leader="none"/>
      </w:tabs>
    </w:pPr>
    <w:rPr>
      <w:rFonts w:ascii="Times New Roman"/>
      <w:b w:val="0"/>
      <w:sz w:val="32"/>
      <w:szCs w:val="20"/>
    </w:rPr>
  </w:style>
  <w:style w:type="paragraph" w:styleId="1333" w:customStyle="1">
    <w:name w:val="样式 段后: 0.5 行 左  0.75 字符"/>
    <w:basedOn w:val="869"/>
    <w:uiPriority w:val="0"/>
    <w:qFormat/>
    <w:pPr>
      <w:ind w:firstLine="420"/>
      <w:spacing w:line="360" w:lineRule="auto"/>
      <w:widowControl/>
    </w:pPr>
    <w:rPr>
      <w:rFonts w:hAnsi="Arial" w:cs="Arial"/>
      <w:szCs w:val="21"/>
    </w:rPr>
  </w:style>
  <w:style w:type="paragraph" w:styleId="1334" w:customStyle="1">
    <w:name w:val="xl40"/>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35" w:customStyle="1">
    <w:name w:val="Char Char Char Char"/>
    <w:basedOn w:val="889"/>
    <w:uiPriority w:val="0"/>
    <w:qFormat/>
    <w:pPr>
      <w:spacing w:line="360" w:lineRule="auto"/>
    </w:pPr>
    <w:rPr>
      <w:rFonts w:ascii="Tahoma" w:hAnsi="Tahoma"/>
      <w:sz w:val="24"/>
      <w:szCs w:val="24"/>
    </w:rPr>
  </w:style>
  <w:style w:type="paragraph" w:styleId="1336" w:customStyle="1">
    <w:name w:val="项目符号，一级"/>
    <w:basedOn w:val="1228"/>
    <w:next w:val="1228"/>
    <w:uiPriority w:val="0"/>
    <w:qFormat/>
    <w:pPr>
      <w:ind w:left="376" w:firstLine="0"/>
      <w:spacing w:line="240" w:lineRule="atLeast"/>
      <w:tabs>
        <w:tab w:val="left" w:pos="1320" w:leader="none"/>
      </w:tabs>
    </w:pPr>
    <w:rPr>
      <w:bCs w:val="0"/>
      <w:color w:val="000000"/>
      <w:szCs w:val="24"/>
    </w:rPr>
  </w:style>
  <w:style w:type="paragraph" w:styleId="1337" w:customStyle="1">
    <w:name w:val="正文 + Arial Char"/>
    <w:basedOn w:val="869"/>
    <w:uiPriority w:val="0"/>
    <w:qFormat/>
    <w:pPr>
      <w:ind w:left="315" w:hanging="315"/>
      <w:spacing w:line="300" w:lineRule="auto"/>
      <w:widowControl/>
      <w:tabs>
        <w:tab w:val="left" w:pos="315" w:leader="none"/>
      </w:tabs>
    </w:pPr>
    <w:rPr>
      <w:rFonts w:ascii="Arial" w:hAnsi="Arial" w:cs="Arial"/>
      <w:b/>
      <w:color w:val="000000"/>
    </w:rPr>
  </w:style>
  <w:style w:type="paragraph" w:styleId="1338" w:customStyle="1">
    <w:name w:val="样式 加点正文 + 段前: 0.5 行 段后: 0.5 行1"/>
    <w:basedOn w:val="869"/>
    <w:uiPriority w:val="0"/>
    <w:qFormat/>
    <w:pPr>
      <w:ind w:left="1268" w:hanging="420"/>
      <w:spacing w:before="156" w:after="156" w:line="300" w:lineRule="auto"/>
      <w:tabs>
        <w:tab w:val="left" w:pos="420" w:leader="none"/>
        <w:tab w:val="left" w:pos="1268" w:leader="none"/>
      </w:tabs>
    </w:pPr>
    <w:rPr>
      <w:sz w:val="24"/>
    </w:rPr>
  </w:style>
  <w:style w:type="paragraph" w:styleId="1339" w:customStyle="1">
    <w:name w:val="xl34"/>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40" w:customStyle="1">
    <w:name w:val="样式3"/>
    <w:basedOn w:val="869"/>
    <w:next w:val="869"/>
    <w:uiPriority w:val="0"/>
    <w:qFormat/>
    <w:pPr>
      <w:spacing w:line="360" w:lineRule="auto"/>
    </w:pPr>
  </w:style>
  <w:style w:type="paragraph" w:styleId="1341" w:customStyle="1">
    <w:name w:val="论文正文"/>
    <w:basedOn w:val="903"/>
    <w:uiPriority w:val="0"/>
    <w:qFormat/>
    <w:pPr>
      <w:ind w:left="0" w:firstLine="200"/>
      <w:jc w:val="left"/>
      <w:spacing w:line="360" w:lineRule="auto"/>
    </w:pPr>
    <w:rPr>
      <w:rFonts w:ascii="Times New Roman" w:hAnsi="Times New Roman"/>
      <w:sz w:val="28"/>
      <w:szCs w:val="24"/>
    </w:rPr>
  </w:style>
  <w:style w:type="paragraph" w:styleId="1342" w:customStyle="1">
    <w:name w:val="179"/>
    <w:basedOn w:val="869"/>
    <w:uiPriority w:val="0"/>
    <w:qFormat/>
    <w:pPr>
      <w:ind w:firstLine="420"/>
    </w:pPr>
  </w:style>
  <w:style w:type="paragraph" w:styleId="1343" w:customStyle="1">
    <w:name w:val="样式1"/>
    <w:basedOn w:val="869"/>
    <w:uiPriority w:val="0"/>
    <w:qFormat/>
    <w:pPr>
      <w:ind w:firstLine="480"/>
      <w:spacing w:line="300" w:lineRule="auto"/>
    </w:pPr>
    <w:rPr>
      <w:sz w:val="24"/>
      <w:szCs w:val="24"/>
    </w:rPr>
  </w:style>
  <w:style w:type="paragraph" w:styleId="1344" w:customStyle="1">
    <w:name w:val="xl24"/>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5" w:customStyle="1">
    <w:name w:val="tableau"/>
    <w:basedOn w:val="869"/>
    <w:uiPriority w:val="0"/>
    <w:qFormat/>
    <w:pPr>
      <w:jc w:val="center"/>
      <w:spacing w:before="20" w:after="20"/>
      <w:widowControl/>
    </w:pPr>
    <w:rPr>
      <w:rFonts w:ascii="Arial" w:hAnsi="Arial"/>
      <w:sz w:val="16"/>
      <w:lang w:val="en-GB" w:eastAsia="en-US"/>
    </w:rPr>
  </w:style>
  <w:style w:type="paragraph" w:styleId="1346" w:customStyle="1">
    <w:name w:val="Char2 Char Char Char Char Char Char1"/>
    <w:basedOn w:val="869"/>
    <w:uiPriority w:val="0"/>
    <w:qFormat/>
    <w:pPr>
      <w:ind w:hanging="425"/>
      <w:keepNext/>
      <w:spacing w:before="80" w:after="80"/>
      <w:widowControl/>
      <w:tabs>
        <w:tab w:val="left" w:pos="425" w:leader="none"/>
      </w:tabs>
    </w:pPr>
    <w:rPr>
      <w:rFonts w:ascii="Arial" w:hAnsi="Arial" w:cs="Arial"/>
      <w:sz w:val="20"/>
    </w:rPr>
  </w:style>
  <w:style w:type="paragraph" w:styleId="1347"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48" w:customStyle="1">
    <w:name w:val="样式2"/>
    <w:basedOn w:val="869"/>
    <w:uiPriority w:val="0"/>
    <w:qFormat/>
    <w:pPr>
      <w:ind w:left="200"/>
      <w:spacing w:line="360" w:lineRule="auto"/>
    </w:pPr>
    <w:rPr>
      <w:rFonts w:ascii="宋体" w:hAnsi="宋体"/>
      <w:b/>
      <w:sz w:val="24"/>
      <w:szCs w:val="24"/>
    </w:rPr>
  </w:style>
  <w:style w:type="paragraph" w:styleId="1349" w:customStyle="1">
    <w:name w:val="Char Char Char Char Char Char Char Char Char Char Char Char Char Char Char Char Char Char Char Char Char Char Char1"/>
    <w:basedOn w:val="869"/>
    <w:uiPriority w:val="0"/>
    <w:qFormat/>
    <w:rPr>
      <w:rFonts w:ascii="Tahoma" w:hAnsi="Tahoma" w:cs="Tahoma"/>
      <w:sz w:val="24"/>
    </w:rPr>
  </w:style>
  <w:style w:type="paragraph" w:styleId="1350" w:customStyle="1">
    <w:name w:val="文档正文"/>
    <w:basedOn w:val="869"/>
    <w:uiPriority w:val="0"/>
    <w:qFormat/>
    <w:pPr>
      <w:spacing w:line="360" w:lineRule="auto"/>
    </w:pPr>
    <w:rPr>
      <w:rFonts w:ascii="宋体" w:hAnsi="宋体"/>
      <w:b/>
      <w:bCs/>
      <w:szCs w:val="24"/>
    </w:rPr>
  </w:style>
  <w:style w:type="paragraph" w:styleId="1351" w:customStyle="1">
    <w:name w:val="Char11"/>
    <w:basedOn w:val="869"/>
    <w:uiPriority w:val="0"/>
    <w:qFormat/>
    <w:pPr>
      <w:jc w:val="left"/>
      <w:spacing w:after="160" w:line="240" w:lineRule="exact"/>
      <w:widowControl/>
    </w:pPr>
    <w:rPr>
      <w:rFonts w:ascii="Verdana" w:hAnsi="Verdana" w:eastAsia="仿宋_GB2312"/>
      <w:sz w:val="24"/>
      <w:lang w:eastAsia="en-US"/>
    </w:rPr>
  </w:style>
  <w:style w:type="paragraph" w:styleId="1352" w:customStyle="1">
    <w:name w:val="xl61"/>
    <w:basedOn w:val="86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53" w:customStyle="1">
    <w:name w:val="表格"/>
    <w:basedOn w:val="869"/>
    <w:uiPriority w:val="0"/>
    <w:qFormat/>
    <w:pPr>
      <w:ind w:firstLine="21"/>
    </w:pPr>
    <w:rPr>
      <w:rFonts w:ascii="宋体" w:hAnsi="宋体" w:cs="宋体"/>
      <w:sz w:val="20"/>
    </w:rPr>
  </w:style>
  <w:style w:type="paragraph" w:styleId="1354" w:customStyle="1">
    <w:name w:val="content_lineheight"/>
    <w:basedOn w:val="869"/>
    <w:uiPriority w:val="0"/>
    <w:qFormat/>
    <w:pPr>
      <w:jc w:val="left"/>
      <w:spacing w:before="100" w:beforeAutospacing="1" w:after="100" w:afterAutospacing="1"/>
      <w:widowControl/>
    </w:pPr>
    <w:rPr>
      <w:rFonts w:ascii="宋体" w:hAnsi="宋体"/>
      <w:sz w:val="24"/>
      <w:szCs w:val="24"/>
    </w:rPr>
  </w:style>
  <w:style w:type="paragraph" w:styleId="1355" w:customStyle="1">
    <w:name w:val="符号与编号 Char Char"/>
    <w:basedOn w:val="869"/>
    <w:uiPriority w:val="0"/>
    <w:qFormat/>
    <w:pPr>
      <w:ind w:left="839" w:hanging="419"/>
      <w:spacing w:after="156" w:line="400" w:lineRule="atLeast"/>
      <w:tabs>
        <w:tab w:val="left" w:pos="840" w:leader="none"/>
      </w:tabs>
    </w:pPr>
    <w:rPr>
      <w:sz w:val="24"/>
      <w:szCs w:val="24"/>
    </w:rPr>
  </w:style>
  <w:style w:type="paragraph" w:styleId="1356" w:customStyle="1">
    <w:name w:val="xl25"/>
    <w:basedOn w:val="869"/>
    <w:uiPriority w:val="0"/>
    <w:qFormat/>
    <w:pPr>
      <w:jc w:val="center"/>
      <w:spacing w:before="100" w:beforeAutospacing="1" w:after="100" w:afterAutospacing="1"/>
      <w:widowControl/>
      <w:pBdr>
        <w:right w:val="single" w:color="auto" w:sz="4" w:space="0"/>
      </w:pBdr>
    </w:pPr>
    <w:rPr>
      <w:szCs w:val="21"/>
    </w:rPr>
  </w:style>
  <w:style w:type="paragraph" w:styleId="1357" w:customStyle="1">
    <w:name w:val="符号与编号"/>
    <w:basedOn w:val="869"/>
    <w:uiPriority w:val="0"/>
    <w:qFormat/>
    <w:pPr>
      <w:ind w:left="900" w:hanging="420"/>
      <w:spacing w:after="156" w:line="400" w:lineRule="atLeast"/>
      <w:tabs>
        <w:tab w:val="left" w:pos="900" w:leader="none"/>
      </w:tabs>
    </w:pPr>
    <w:rPr>
      <w:sz w:val="24"/>
      <w:szCs w:val="24"/>
    </w:rPr>
  </w:style>
  <w:style w:type="paragraph" w:styleId="1358" w:customStyle="1">
    <w:name w:val="xl36"/>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9" w:customStyle="1">
    <w:name w:val="xl63"/>
    <w:basedOn w:val="8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60" w:customStyle="1">
    <w:name w:val="样式 样式 标题 3H3sect1.2.3BOD 0Heading 3 - oldh3l3CTLevel 3 Head... +..."/>
    <w:basedOn w:val="869"/>
    <w:uiPriority w:val="0"/>
    <w:qFormat/>
    <w:pPr>
      <w:jc w:val="left"/>
      <w:keepLines/>
      <w:keepNext/>
      <w:spacing w:before="156" w:after="156"/>
      <w:outlineLvl w:val="2"/>
    </w:pPr>
    <w:rPr>
      <w:rFonts w:cs="宋体"/>
      <w:b/>
      <w:bCs/>
      <w:sz w:val="24"/>
    </w:rPr>
  </w:style>
  <w:style w:type="paragraph" w:styleId="1361" w:customStyle="1">
    <w:name w:val="标题6"/>
    <w:basedOn w:val="874"/>
    <w:uiPriority w:val="0"/>
    <w:qFormat/>
    <w:pPr>
      <w:numPr>
        <w:ilvl w:val="0"/>
        <w:numId w:val="4"/>
      </w:numPr>
      <w:keepLines/>
    </w:pPr>
    <w:rPr>
      <w:rFonts w:ascii="Times New Roman"/>
      <w:b w:val="0"/>
      <w:bCs/>
      <w:color w:val="auto"/>
      <w:sz w:val="24"/>
      <w:szCs w:val="28"/>
    </w:rPr>
  </w:style>
  <w:style w:type="paragraph" w:styleId="1362" w:customStyle="1">
    <w:name w:val="xl51"/>
    <w:basedOn w:val="86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63" w:customStyle="1">
    <w:name w:val="样式 样式 首行缩进:  2 字符 + 行距: 1.5 倍行距"/>
    <w:basedOn w:val="869"/>
    <w:uiPriority w:val="0"/>
    <w:qFormat/>
    <w:pPr>
      <w:ind w:firstLine="470"/>
      <w:spacing w:line="360" w:lineRule="auto"/>
    </w:pPr>
    <w:rPr>
      <w:sz w:val="24"/>
    </w:rPr>
  </w:style>
  <w:style w:type="paragraph" w:styleId="1364" w:customStyle="1">
    <w:name w:val="xl47"/>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65" w:customStyle="1">
    <w:name w:val="xl57"/>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66" w:customStyle="1">
    <w:name w:val="正文3"/>
    <w:basedOn w:val="869"/>
    <w:uiPriority w:val="0"/>
    <w:qFormat/>
    <w:rPr>
      <w:rFonts w:ascii="Calibri" w:hAnsi="Calibri" w:eastAsia="Calibri" w:cs="宋体"/>
      <w:lang w:val="zh-CN"/>
    </w:rPr>
  </w:style>
  <w:style w:type="paragraph" w:styleId="1367" w:customStyle="1">
    <w:name w:val="retrait3"/>
    <w:basedOn w:val="869"/>
    <w:uiPriority w:val="0"/>
    <w:qFormat/>
    <w:pPr>
      <w:ind w:left="851"/>
      <w:jc w:val="left"/>
      <w:spacing w:before="20" w:after="20"/>
      <w:widowControl/>
    </w:pPr>
    <w:rPr>
      <w:rFonts w:ascii="Arial" w:hAnsi="Arial"/>
      <w:sz w:val="24"/>
      <w:lang w:val="en-GB"/>
    </w:rPr>
  </w:style>
  <w:style w:type="paragraph" w:styleId="1368" w:customStyle="1">
    <w:name w:val="font10"/>
    <w:basedOn w:val="869"/>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69" w:customStyle="1">
    <w:name w:val="Char Char Char1"/>
    <w:basedOn w:val="889"/>
    <w:uiPriority w:val="0"/>
    <w:qFormat/>
    <w:pPr>
      <w:spacing w:line="436" w:lineRule="exact"/>
    </w:pPr>
    <w:rPr>
      <w:szCs w:val="24"/>
    </w:rPr>
  </w:style>
  <w:style w:type="paragraph" w:styleId="1370" w:customStyle="1">
    <w:name w:val="Char Char Char Char Char Char"/>
    <w:basedOn w:val="869"/>
    <w:uiPriority w:val="0"/>
    <w:qFormat/>
    <w:rPr>
      <w:rFonts w:ascii="Tahoma" w:hAnsi="Tahoma" w:cs="Tahoma"/>
      <w:sz w:val="24"/>
    </w:rPr>
  </w:style>
  <w:style w:type="paragraph" w:styleId="1371" w:customStyle="1">
    <w:name w:val="flType"/>
    <w:basedOn w:val="1233"/>
    <w:uiPriority w:val="0"/>
    <w:qFormat/>
    <w:pPr>
      <w:spacing w:after="284"/>
    </w:pPr>
    <w:rPr>
      <w:rFonts w:eastAsia="宋体"/>
      <w:b w:val="0"/>
    </w:rPr>
  </w:style>
  <w:style w:type="paragraph" w:styleId="1372" w:customStyle="1">
    <w:name w:val="项目符号：一级"/>
    <w:basedOn w:val="1228"/>
    <w:next w:val="1228"/>
    <w:uiPriority w:val="0"/>
    <w:qFormat/>
    <w:pPr>
      <w:ind w:right="-134"/>
    </w:pPr>
    <w:rPr>
      <w:bCs w:val="0"/>
    </w:rPr>
  </w:style>
  <w:style w:type="paragraph" w:styleId="1373" w:customStyle="1">
    <w:name w:val="表格内文字"/>
    <w:basedOn w:val="869"/>
    <w:uiPriority w:val="0"/>
    <w:qFormat/>
    <w:pPr>
      <w:spacing w:line="300" w:lineRule="atLeast"/>
    </w:pPr>
    <w:rPr>
      <w:sz w:val="18"/>
      <w:szCs w:val="24"/>
    </w:rPr>
  </w:style>
  <w:style w:type="paragraph" w:styleId="1374" w:customStyle="1">
    <w:name w:val="font5"/>
    <w:basedOn w:val="869"/>
    <w:uiPriority w:val="0"/>
    <w:qFormat/>
    <w:pPr>
      <w:jc w:val="left"/>
      <w:spacing w:before="100" w:beforeAutospacing="1" w:after="100" w:afterAutospacing="1"/>
      <w:widowControl/>
    </w:pPr>
    <w:rPr>
      <w:rFonts w:ascii="宋体" w:hAnsi="宋体" w:cs="宋体"/>
      <w:sz w:val="18"/>
      <w:szCs w:val="18"/>
    </w:rPr>
  </w:style>
  <w:style w:type="paragraph" w:styleId="1375" w:customStyle="1">
    <w:name w:val="Char Char Char Char Char Char Char Char Char Char Char Char Char1"/>
    <w:basedOn w:val="889"/>
    <w:uiPriority w:val="0"/>
    <w:qFormat/>
    <w:rPr>
      <w:rFonts w:ascii="Tahoma" w:hAnsi="Tahoma"/>
      <w:sz w:val="24"/>
      <w:szCs w:val="24"/>
    </w:rPr>
  </w:style>
  <w:style w:type="paragraph" w:styleId="1376" w:customStyle="1">
    <w:name w:val="小四 段落 宋体 Char"/>
    <w:basedOn w:val="885"/>
    <w:uiPriority w:val="0"/>
    <w:qFormat/>
    <w:pPr>
      <w:ind w:left="0" w:right="-33" w:firstLine="600"/>
      <w:jc w:val="left"/>
      <w:tabs>
        <w:tab w:val="clear" w:pos="2952" w:leader="none"/>
      </w:tabs>
    </w:pPr>
    <w:rPr>
      <w:rFonts w:ascii="仿宋_GB2312" w:eastAsia="仿宋_GB2312"/>
      <w:sz w:val="30"/>
      <w:szCs w:val="30"/>
    </w:rPr>
  </w:style>
  <w:style w:type="paragraph" w:styleId="1377" w:customStyle="1">
    <w:name w:val="项目符号，二级"/>
    <w:basedOn w:val="1228"/>
    <w:next w:val="1228"/>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78" w:customStyle="1">
    <w:name w:val="xl52"/>
    <w:basedOn w:val="86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79" w:customStyle="1">
    <w:name w:val="Char2"/>
    <w:basedOn w:val="869"/>
    <w:uiPriority w:val="0"/>
    <w:qFormat/>
    <w:rPr>
      <w:rFonts w:ascii="Tahoma" w:hAnsi="Tahoma" w:cs="仿宋_GB2312"/>
      <w:sz w:val="24"/>
      <w:szCs w:val="28"/>
    </w:rPr>
  </w:style>
  <w:style w:type="paragraph" w:styleId="1380" w:customStyle="1">
    <w:name w:val="标准文本"/>
    <w:basedOn w:val="869"/>
    <w:uiPriority w:val="0"/>
    <w:qFormat/>
    <w:pPr>
      <w:ind w:firstLine="480"/>
      <w:spacing w:line="360" w:lineRule="auto"/>
    </w:pPr>
    <w:rPr>
      <w:rFonts w:cs="宋体"/>
      <w:sz w:val="24"/>
      <w:szCs w:val="24"/>
    </w:rPr>
  </w:style>
  <w:style w:type="paragraph" w:styleId="1381" w:customStyle="1">
    <w:name w:val="Char Char3"/>
    <w:basedOn w:val="869"/>
    <w:uiPriority w:val="0"/>
    <w:qFormat/>
    <w:rPr>
      <w:rFonts w:ascii="Tahoma" w:hAnsi="Tahoma"/>
      <w:sz w:val="24"/>
    </w:rPr>
  </w:style>
  <w:style w:type="paragraph" w:styleId="1382" w:customStyle="1">
    <w:name w:val="p0"/>
    <w:basedOn w:val="869"/>
    <w:uiPriority w:val="0"/>
    <w:qFormat/>
    <w:pPr>
      <w:jc w:val="left"/>
      <w:spacing w:before="100" w:beforeAutospacing="1" w:after="100" w:afterAutospacing="1"/>
      <w:widowControl/>
    </w:pPr>
    <w:rPr>
      <w:rFonts w:ascii="宋体" w:hAnsi="宋体" w:cs="宋体"/>
      <w:sz w:val="24"/>
      <w:szCs w:val="24"/>
    </w:rPr>
  </w:style>
  <w:style w:type="paragraph" w:styleId="1383" w:customStyle="1">
    <w:name w:val="插图"/>
    <w:basedOn w:val="869"/>
    <w:uiPriority w:val="0"/>
    <w:qFormat/>
    <w:pPr>
      <w:jc w:val="center"/>
      <w:tabs>
        <w:tab w:val="left" w:pos="1620" w:leader="none"/>
      </w:tabs>
    </w:pPr>
    <w:rPr>
      <w:bCs/>
      <w:color w:val="000000"/>
      <w:szCs w:val="22"/>
    </w:rPr>
  </w:style>
  <w:style w:type="paragraph" w:styleId="1384" w:customStyle="1">
    <w:name w:val="正文文本 211"/>
    <w:basedOn w:val="869"/>
    <w:uiPriority w:val="0"/>
    <w:qFormat/>
    <w:pPr>
      <w:ind w:left="720" w:hanging="720"/>
      <w:widowControl/>
    </w:pPr>
    <w:rPr>
      <w:sz w:val="24"/>
      <w:lang w:val="en-GB"/>
    </w:rPr>
  </w:style>
  <w:style w:type="paragraph" w:styleId="1385" w:customStyle="1">
    <w:name w:val="xl56"/>
    <w:basedOn w:val="86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386" w:customStyle="1">
    <w:name w:val="列出段落2"/>
    <w:basedOn w:val="869"/>
    <w:uiPriority w:val="0"/>
    <w:qFormat/>
    <w:pPr>
      <w:ind w:left="720"/>
      <w:jc w:val="left"/>
      <w:widowControl/>
    </w:pPr>
    <w:rPr>
      <w:rFonts w:ascii="Arial" w:hAnsi="Arial" w:eastAsia="黑体" w:cs="Arial"/>
      <w:sz w:val="24"/>
      <w:szCs w:val="24"/>
      <w:lang w:eastAsia="en-US"/>
    </w:rPr>
  </w:style>
  <w:style w:type="paragraph" w:styleId="1387" w:customStyle="1">
    <w:name w:val="xl38"/>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8" w:customStyle="1">
    <w:name w:val="font6"/>
    <w:basedOn w:val="869"/>
    <w:uiPriority w:val="0"/>
    <w:qFormat/>
    <w:pPr>
      <w:jc w:val="left"/>
      <w:spacing w:before="100" w:beforeAutospacing="1" w:after="100" w:afterAutospacing="1"/>
      <w:widowControl/>
    </w:pPr>
    <w:rPr>
      <w:rFonts w:ascii="宋体" w:hAnsi="宋体" w:cs="宋体"/>
      <w:b/>
      <w:bCs/>
      <w:sz w:val="20"/>
    </w:rPr>
  </w:style>
  <w:style w:type="paragraph" w:styleId="1389" w:customStyle="1">
    <w:name w:val="Char Char1 Char Char Char Char1 Char Char Char Char Char Char"/>
    <w:basedOn w:val="869"/>
    <w:uiPriority w:val="0"/>
    <w:qFormat/>
    <w:rPr>
      <w:rFonts w:ascii="Tahoma" w:hAnsi="Tahoma"/>
      <w:sz w:val="24"/>
    </w:rPr>
  </w:style>
  <w:style w:type="paragraph" w:styleId="1390" w:customStyle="1">
    <w:name w:val="大标题"/>
    <w:basedOn w:val="869"/>
    <w:next w:val="869"/>
    <w:uiPriority w:val="0"/>
    <w:qFormat/>
    <w:pPr>
      <w:ind w:hanging="420"/>
      <w:pageBreakBefore/>
      <w:spacing w:line="360" w:lineRule="auto"/>
      <w:tabs>
        <w:tab w:val="left" w:pos="420" w:leader="none"/>
      </w:tabs>
      <w:outlineLvl w:val="0"/>
    </w:pPr>
    <w:rPr>
      <w:b/>
      <w:iCs/>
      <w:sz w:val="44"/>
      <w:szCs w:val="24"/>
    </w:rPr>
  </w:style>
  <w:style w:type="paragraph" w:styleId="1391" w:customStyle="1">
    <w:name w:val="xl48"/>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392" w:customStyle="1">
    <w:name w:val="font13"/>
    <w:basedOn w:val="869"/>
    <w:uiPriority w:val="0"/>
    <w:qFormat/>
    <w:pPr>
      <w:jc w:val="left"/>
      <w:spacing w:before="100" w:beforeAutospacing="1" w:after="100" w:afterAutospacing="1"/>
      <w:widowControl/>
    </w:pPr>
    <w:rPr>
      <w:i/>
      <w:iCs/>
      <w:sz w:val="36"/>
      <w:szCs w:val="36"/>
    </w:rPr>
  </w:style>
  <w:style w:type="paragraph" w:styleId="1393" w:customStyle="1">
    <w:name w:val="Char Char Char Char1"/>
    <w:basedOn w:val="869"/>
    <w:uiPriority w:val="0"/>
    <w:qFormat/>
    <w:pPr>
      <w:jc w:val="center"/>
      <w:spacing w:after="160" w:line="240" w:lineRule="exact"/>
      <w:widowControl/>
    </w:pPr>
    <w:rPr>
      <w:rFonts w:ascii="黑体" w:hAnsi="Verdana" w:eastAsia="黑体"/>
      <w:sz w:val="32"/>
      <w:szCs w:val="32"/>
      <w:lang w:eastAsia="en-US"/>
    </w:rPr>
  </w:style>
  <w:style w:type="paragraph" w:styleId="1394" w:customStyle="1">
    <w:name w:val="Char Char Char Char Char Char Char1"/>
    <w:basedOn w:val="869"/>
    <w:uiPriority w:val="0"/>
    <w:qFormat/>
    <w:rPr>
      <w:rFonts w:ascii="Tahoma" w:hAnsi="Tahoma"/>
      <w:sz w:val="24"/>
    </w:rPr>
  </w:style>
  <w:style w:type="paragraph" w:styleId="1395" w:customStyle="1">
    <w:name w:val="xl46"/>
    <w:basedOn w:val="86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96" w:customStyle="1">
    <w:name w:val="Char1 Char Char Char1"/>
    <w:basedOn w:val="869"/>
    <w:uiPriority w:val="0"/>
    <w:qFormat/>
    <w:rPr>
      <w:rFonts w:ascii="Tahoma" w:hAnsi="Tahoma"/>
      <w:sz w:val="24"/>
    </w:rPr>
  </w:style>
  <w:style w:type="paragraph" w:styleId="1397" w:customStyle="1">
    <w:name w:val="正文--表格内正文"/>
    <w:basedOn w:val="869"/>
    <w:uiPriority w:val="0"/>
    <w:qFormat/>
    <w:pPr>
      <w:jc w:val="center"/>
      <w:spacing w:before="156" w:line="0" w:lineRule="atLeast"/>
    </w:pPr>
    <w:rPr>
      <w:rFonts w:ascii="宋体" w:hAnsi="宋体"/>
      <w:color w:val="000000"/>
      <w:sz w:val="24"/>
      <w:szCs w:val="24"/>
    </w:rPr>
  </w:style>
  <w:style w:type="paragraph" w:styleId="1398" w:customStyle="1">
    <w:name w:val="标题3"/>
    <w:basedOn w:val="872"/>
    <w:uiPriority w:val="0"/>
    <w:qFormat/>
    <w:pPr>
      <w:keepLines w:val="0"/>
      <w:keepNext w:val="0"/>
      <w:spacing w:line="360" w:lineRule="auto"/>
    </w:pPr>
    <w:rPr>
      <w:rFonts w:eastAsia="仿宋_GB2312"/>
      <w:b w:val="0"/>
      <w:bCs/>
      <w:sz w:val="30"/>
      <w:szCs w:val="32"/>
    </w:rPr>
  </w:style>
  <w:style w:type="paragraph" w:styleId="1399" w:customStyle="1">
    <w:name w:val="xl31"/>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400" w:customStyle="1">
    <w:name w:val="列表内容"/>
    <w:basedOn w:val="869"/>
    <w:next w:val="869"/>
    <w:uiPriority w:val="0"/>
    <w:qFormat/>
    <w:pPr>
      <w:ind w:left="840" w:hanging="420"/>
      <w:jc w:val="left"/>
      <w:widowControl/>
      <w:tabs>
        <w:tab w:val="left" w:pos="840" w:leader="none"/>
      </w:tabs>
    </w:pPr>
    <w:rPr>
      <w:sz w:val="18"/>
      <w:szCs w:val="24"/>
    </w:rPr>
  </w:style>
  <w:style w:type="paragraph" w:styleId="1401" w:customStyle="1">
    <w:name w:val="Char Char11"/>
    <w:basedOn w:val="869"/>
    <w:uiPriority w:val="0"/>
    <w:qFormat/>
    <w:rPr>
      <w:rFonts w:ascii="Tahoma" w:hAnsi="Tahoma" w:cs="Tahoma"/>
      <w:sz w:val="24"/>
    </w:rPr>
  </w:style>
  <w:style w:type="paragraph" w:styleId="1402" w:customStyle="1">
    <w:name w:val="小四 段落 宋体 Char Char"/>
    <w:basedOn w:val="869"/>
    <w:uiPriority w:val="0"/>
    <w:qFormat/>
    <w:pPr>
      <w:ind w:firstLine="480"/>
      <w:spacing w:line="360" w:lineRule="auto"/>
    </w:pPr>
    <w:rPr>
      <w:rFonts w:ascii="宋体" w:hAnsi="宋体"/>
      <w:sz w:val="24"/>
      <w:szCs w:val="24"/>
    </w:rPr>
  </w:style>
  <w:style w:type="paragraph" w:styleId="1403" w:customStyle="1">
    <w:name w:val="Char Char1 Char1"/>
    <w:basedOn w:val="869"/>
    <w:uiPriority w:val="0"/>
    <w:qFormat/>
    <w:pPr>
      <w:jc w:val="left"/>
      <w:spacing w:after="160" w:line="240" w:lineRule="exact"/>
      <w:widowControl/>
    </w:pPr>
    <w:rPr>
      <w:rFonts w:ascii="Verdana" w:hAnsi="Verdana"/>
      <w:sz w:val="20"/>
      <w:lang w:eastAsia="en-US"/>
    </w:rPr>
  </w:style>
  <w:style w:type="paragraph" w:styleId="1404" w:customStyle="1">
    <w:name w:val="Default"/>
    <w:uiPriority w:val="99"/>
    <w:qFormat/>
    <w:pPr>
      <w:widowControl w:val="off"/>
    </w:pPr>
    <w:rPr>
      <w:rFonts w:hint="default" w:ascii="宋体" w:hAnsi="Times New Roman" w:eastAsia="宋体" w:cs="宋体"/>
      <w:color w:val="000000"/>
      <w:sz w:val="24"/>
      <w:szCs w:val="24"/>
      <w:lang w:val="en-US" w:eastAsia="zh-CN" w:bidi="ar-SA"/>
    </w:rPr>
  </w:style>
  <w:style w:type="paragraph" w:styleId="1405" w:customStyle="1">
    <w:name w:val="正文 首行缩进:  2 字符 Char"/>
    <w:basedOn w:val="869"/>
    <w:uiPriority w:val="0"/>
    <w:qFormat/>
    <w:pPr>
      <w:ind w:firstLine="480"/>
      <w:spacing w:line="360" w:lineRule="auto"/>
    </w:pPr>
    <w:rPr>
      <w:rFonts w:cs="宋体"/>
      <w:sz w:val="24"/>
    </w:rPr>
  </w:style>
  <w:style w:type="paragraph" w:styleId="1406" w:customStyle="1">
    <w:name w:val="_Style 42"/>
    <w:basedOn w:val="869"/>
    <w:next w:val="894"/>
    <w:uiPriority w:val="0"/>
    <w:qFormat/>
    <w:rPr>
      <w:rFonts w:ascii="楷体_GB2312" w:hAnsi="Arial" w:eastAsia="楷体_GB2312"/>
      <w:sz w:val="28"/>
    </w:rPr>
  </w:style>
  <w:style w:type="paragraph" w:styleId="1407" w:customStyle="1">
    <w:name w:val="一级标题"/>
    <w:basedOn w:val="869"/>
    <w:uiPriority w:val="0"/>
    <w:qFormat/>
    <w:pPr>
      <w:ind w:left="900" w:hanging="420"/>
      <w:spacing w:line="360" w:lineRule="auto"/>
      <w:tabs>
        <w:tab w:val="left" w:pos="903" w:leader="none"/>
      </w:tabs>
    </w:pPr>
    <w:rPr>
      <w:rFonts w:ascii="Arial" w:hAnsi="Arial" w:cs="Arial"/>
      <w:sz w:val="24"/>
    </w:rPr>
  </w:style>
  <w:style w:type="paragraph" w:styleId="1408" w:customStyle="1">
    <w:name w:val="xl35"/>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09" w:customStyle="1">
    <w:name w:val="样式 段后: 0.25 行"/>
    <w:basedOn w:val="869"/>
    <w:uiPriority w:val="0"/>
    <w:qFormat/>
    <w:pPr>
      <w:ind w:firstLine="420"/>
      <w:jc w:val="left"/>
      <w:spacing w:after="78" w:line="300" w:lineRule="auto"/>
      <w:widowControl/>
    </w:pPr>
    <w:rPr>
      <w:rFonts w:ascii="Arial" w:hAnsi="Arial" w:cs="宋体"/>
      <w:sz w:val="22"/>
      <w:lang w:eastAsia="en-US" w:bidi="en-US"/>
    </w:rPr>
  </w:style>
  <w:style w:type="paragraph" w:styleId="1410" w:customStyle="1">
    <w:name w:val="正文lzq"/>
    <w:basedOn w:val="869"/>
    <w:uiPriority w:val="0"/>
    <w:qFormat/>
    <w:pPr>
      <w:ind w:firstLine="480"/>
      <w:spacing w:line="360" w:lineRule="auto"/>
    </w:pPr>
    <w:rPr>
      <w:sz w:val="24"/>
    </w:rPr>
  </w:style>
  <w:style w:type="paragraph" w:styleId="1411" w:customStyle="1">
    <w:name w:val="xl32"/>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12" w:customStyle="1">
    <w:name w:val="表格内容"/>
    <w:basedOn w:val="869"/>
    <w:uiPriority w:val="0"/>
    <w:qFormat/>
    <w:pPr>
      <w:jc w:val="center"/>
      <w:spacing w:before="60" w:line="300" w:lineRule="auto"/>
      <w:widowControl/>
    </w:pPr>
  </w:style>
  <w:style w:type="paragraph" w:styleId="1413" w:customStyle="1">
    <w:name w:val="章标题"/>
    <w:next w:val="869"/>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414" w:customStyle="1">
    <w:name w:val="TOC Heading_eaf238ca-d5df-4646-9c3e-1f237bf72548"/>
    <w:basedOn w:val="870"/>
    <w:next w:val="869"/>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415" w:customStyle="1">
    <w:name w:val="xl26"/>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16" w:customStyle="1">
    <w:name w:val="样式 标题 2第一章 标题 2Heading 2 HiddenHeading 2 CCBSheading 2H2h2..."/>
    <w:basedOn w:val="871"/>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17" w:customStyle="1">
    <w:name w:val="正文缩进2字符"/>
    <w:basedOn w:val="869"/>
    <w:uiPriority w:val="0"/>
    <w:qFormat/>
    <w:pPr>
      <w:ind w:firstLine="200"/>
      <w:spacing w:line="300" w:lineRule="auto"/>
    </w:pPr>
    <w:rPr>
      <w:rFonts w:ascii="仿宋_GB2312" w:eastAsia="仿宋_GB2312"/>
      <w:sz w:val="32"/>
      <w:szCs w:val="32"/>
    </w:rPr>
  </w:style>
  <w:style w:type="paragraph" w:styleId="1418" w:customStyle="1">
    <w:name w:val="xl30"/>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19"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420" w:customStyle="1">
    <w:name w:val="列出段落1"/>
    <w:basedOn w:val="869"/>
    <w:uiPriority w:val="0"/>
    <w:qFormat/>
    <w:pPr>
      <w:contextualSpacing/>
      <w:ind w:left="720"/>
      <w:jc w:val="left"/>
      <w:widowControl/>
    </w:pPr>
    <w:rPr>
      <w:rFonts w:ascii="Arial" w:hAnsi="Arial" w:eastAsia="黑体"/>
      <w:sz w:val="24"/>
      <w:szCs w:val="24"/>
      <w:lang w:eastAsia="en-US"/>
    </w:rPr>
  </w:style>
  <w:style w:type="paragraph" w:styleId="1421" w:customStyle="1">
    <w:name w:val="Default Text"/>
    <w:basedOn w:val="869"/>
    <w:uiPriority w:val="0"/>
    <w:qFormat/>
    <w:pPr>
      <w:jc w:val="left"/>
      <w:widowControl/>
    </w:pPr>
    <w:rPr>
      <w:sz w:val="24"/>
      <w:lang w:eastAsia="en-US"/>
    </w:rPr>
  </w:style>
  <w:style w:type="paragraph" w:styleId="1422" w:customStyle="1">
    <w:name w:val="小四 段落 宋体 Char Char Char"/>
    <w:basedOn w:val="885"/>
    <w:uiPriority w:val="0"/>
    <w:qFormat/>
    <w:pPr>
      <w:ind w:left="0" w:right="-33" w:firstLine="545"/>
      <w:jc w:val="left"/>
      <w:spacing w:line="360" w:lineRule="auto"/>
      <w:tabs>
        <w:tab w:val="clear" w:pos="2952" w:leader="none"/>
      </w:tabs>
    </w:pPr>
    <w:rPr>
      <w:sz w:val="24"/>
    </w:rPr>
  </w:style>
  <w:style w:type="paragraph" w:styleId="1423" w:customStyle="1">
    <w:name w:val="默认段落字体 Para Char Char Char Char Char Char Char"/>
    <w:basedOn w:val="869"/>
    <w:uiPriority w:val="0"/>
    <w:qFormat/>
  </w:style>
  <w:style w:type="paragraph" w:styleId="1424" w:customStyle="1">
    <w:name w:val="Body text|1"/>
    <w:basedOn w:val="869"/>
    <w:uiPriority w:val="0"/>
    <w:qFormat/>
    <w:pPr>
      <w:ind w:firstLine="220"/>
      <w:spacing w:after="160" w:line="480" w:lineRule="auto"/>
    </w:pPr>
    <w:rPr>
      <w:rFonts w:ascii="宋体" w:hAnsi="宋体" w:cs="宋体"/>
      <w:sz w:val="26"/>
      <w:szCs w:val="26"/>
      <w:lang w:val="zh-TW" w:eastAsia="zh-TW" w:bidi="zh-TW"/>
    </w:rPr>
  </w:style>
  <w:style w:type="character" w:styleId="1425" w:customStyle="1">
    <w:name w:val="font31"/>
    <w:basedOn w:val="879"/>
    <w:uiPriority w:val="0"/>
    <w:qFormat/>
    <w:rPr>
      <w:rFonts w:hint="default" w:ascii="Times New Roman" w:hAnsi="Times New Roman" w:cs="Times New Roman"/>
      <w:color w:val="000000"/>
      <w:sz w:val="21"/>
      <w:szCs w:val="21"/>
      <w:u w:val="none"/>
      <w:vertAlign w:val="subscript"/>
    </w:rPr>
  </w:style>
  <w:style w:type="paragraph" w:styleId="1426" w:customStyle="1">
    <w:name w:val="样式 标题 2 + Times New Roman 四号 非加粗 段前: 5 磅 段后: 0 磅 行距: 固定值 20..."/>
    <w:basedOn w:val="871"/>
    <w:uiPriority w:val="0"/>
    <w:qFormat/>
    <w:pPr>
      <w:spacing w:before="100" w:after="0" w:line="400" w:lineRule="exact"/>
    </w:pPr>
    <w:rPr>
      <w:rFonts w:ascii="Times New Roman" w:hAnsi="Times New Roman" w:eastAsia="黑体"/>
      <w:b w:val="0"/>
      <w:sz w:val="28"/>
      <w:szCs w:val="20"/>
    </w:rPr>
  </w:style>
  <w:style w:type="paragraph" w:styleId="1427" w:customStyle="1">
    <w:name w:val="正文_1"/>
    <w:next w:val="9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431" w:customStyle="1">
    <w:name w:val="正文 A"/>
    <w:next w:val="1432"/>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432" w:customStyle="1">
    <w:name w:val="文本块1"/>
    <w:uiPriority w:val="0"/>
    <w:qFormat/>
    <w:pPr>
      <w:ind w:left="1440" w:right="1440"/>
      <w:jc w:val="both"/>
      <w:spacing w:after="120"/>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433" w:customStyle="1">
    <w:name w:val="正文文本11"/>
    <w:basedOn w:val="869"/>
    <w:next w:val="1434"/>
    <w:uiPriority w:val="99"/>
    <w:qFormat/>
    <w:rPr>
      <w:sz w:val="20"/>
    </w:rPr>
  </w:style>
  <w:style w:type="paragraph" w:styleId="1434" w:customStyle="1">
    <w:name w:val="一级条标题"/>
    <w:basedOn w:val="1413"/>
    <w:next w:val="12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435" w:customStyle="1">
    <w:name w:val="纯文本11"/>
    <w:basedOn w:val="869"/>
    <w:uiPriority w:val="0"/>
    <w:qFormat/>
    <w:rPr>
      <w:rFonts w:ascii="宋体"/>
    </w:rPr>
  </w:style>
  <w:style w:type="numbering" w:styleId="287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7c233b5f-0cd2-40f2-8d95-9bf779e9ba86</errorID>
      <errorWord>二O二六</errorWord>
      <group>L1_Knowledge</group>
      <groupName>知识性问题</groupName>
      <ability>L2_Knowledge</ability>
      <abilityName>其他知识</abilityName>
      <candidateList>
        <item>二〇二六</item>
      </candidateList>
      <explain/>
      <paraID>6F64F7B5</paraID>
      <start>0</start>
      <end>4</end>
      <status>ignored</status>
      <modifiedWord/>
      <trackRevisions>false</trackRevisions>
    </reviewItem>
    <reviewItem>
      <errorID>fa697137-affb-4148-82db-793092980225</errorID>
      <errorWord>&lt;</errorWord>
      <group>L1_Format</group>
      <groupName>格式问题</groupName>
      <ability>L2_HalfPunc</ability>
      <abilityName>全半角检查</abilityName>
      <candidateList>
        <item>〈</item>
      </candidateList>
      <explain>文本全半角错误。</explain>
      <paraID> CE1E54A</paraID>
      <start>59</start>
      <end>60</end>
      <status>modified</status>
      <modifiedWord>〈</modifiedWord>
      <trackRevisions>false</trackRevisions>
    </reviewItem>
    <reviewItem>
      <errorID>96775bd2-39f6-45b3-88aa-f402f01843be</errorID>
      <errorWord>&gt;的通知》</errorWord>
      <group>L1_Punc</group>
      <groupName>标点问题</groupName>
      <ability>L2_Punc</ability>
      <abilityName>标点符号检查</abilityName>
      <candidateList>
        <item>〉的通知》</item>
      </candidateList>
      <explain/>
      <paraID> CE1E54A</paraID>
      <start>80</start>
      <end>85</end>
      <status>ignored</status>
      <modifiedWord/>
      <trackRevisions>false</trackRevisions>
    </reviewItem>
    <reviewItem>
      <errorID>365c81a4-28d9-42bd-8c7d-f840224d3802</errorID>
      <errorWord>（/</errorWord>
      <group>L1_Punc</group>
      <groupName>标点问题</groupName>
      <ability>L2_Punc</ability>
      <abilityName>标点符号检查</abilityName>
      <candidateList>
        <item>（</item>
      </candidateList>
      <explain/>
      <paraID>1E34862B</paraID>
      <start>11</start>
      <end>13</end>
      <status>unmodified</status>
      <modifiedWord/>
      <trackRevisions>false</trackRevisions>
    </reviewItem>
    <reviewItem>
      <errorID>187bc8eb-84bf-4aca-9fc5-9416f7289c04</errorID>
      <errorWord>,</errorWord>
      <group>L1_Format</group>
      <groupName>格式问题</groupName>
      <ability>L2_HalfPunc</ability>
      <abilityName>全半角检查</abilityName>
      <candidateList>
        <item>，</item>
      </candidateList>
      <explain>文本全半角错误。</explain>
      <paraID>1E34862B</paraID>
      <start>25</start>
      <end>26</end>
      <status>unmodified</status>
      <modifiedWord/>
      <trackRevisions>false</trackRevisions>
    </reviewItem>
    <reviewItem>
      <errorID>eec6b15b-b4ae-469a-9469-9e3bc744d719</errorID>
      <errorWord>〔2018〕第6号</errorWord>
      <group>L1_Knowledge</group>
      <groupName>知识性问题</groupName>
      <ability>L2_Knowledge</ability>
      <abilityName>其他知识</abilityName>
      <candidateList>
        <item>〔2018〕6号</item>
      </candidateList>
      <explain>发文字号格式错误。</explain>
      <paraID>464122FF</paraID>
      <start>36</start>
      <end>45</end>
      <status>unmodified</status>
      <modifiedWord/>
      <trackRevisions>false</trackRevisions>
    </reviewItem>
    <reviewItem>
      <errorID>25a63b63-a794-4092-bd2f-742b68e7e7b4</errorID>
      <errorWord>(</errorWord>
      <group>L1_Format</group>
      <groupName>格式问题</groupName>
      <ability>L2_HalfPunc</ability>
      <abilityName>全半角检查</abilityName>
      <candidateList>
        <item>（</item>
      </candidateList>
      <explain>文本全半角错误。</explain>
      <paraID>42F3E2EB</paraID>
      <start>22</start>
      <end>23</end>
      <status>unmodified</status>
      <modifiedWord/>
      <trackRevisions>false</trackRevisions>
    </reviewItem>
    <reviewItem>
      <errorID>754d9b7d-ea46-4755-86e5-ea33d1c344e0</errorID>
      <errorWord>)</errorWord>
      <group>L1_Format</group>
      <groupName>格式问题</groupName>
      <ability>L2_HalfPunc</ability>
      <abilityName>全半角检查</abilityName>
      <candidateList>
        <item>）</item>
      </candidateList>
      <explain>文本全半角错误。</explain>
      <paraID>42F3E2EB</paraID>
      <start>24</start>
      <end>25</end>
      <status>unmodified</status>
      <modifiedWord/>
      <trackRevisions>false</trackRevisions>
    </reviewItem>
    <reviewItem>
      <errorID>8af2a1a7-b48b-49b3-918c-f872e2f90bae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42F3E2EB</paraID>
      <start>116</start>
      <end>117</end>
      <status>unmodified</status>
      <modifiedWord/>
      <trackRevisions>false</trackRevisions>
    </reviewItem>
    <reviewItem>
      <errorID>b1d37cd0-2d6b-4d91-bac1-1af389f0066d</errorID>
      <errorWord>（</errorWord>
      <group>L1_Punc</group>
      <groupName>标点问题</groupName>
      <ability>L2_Punc</ability>
      <abilityName>标点符号检查</abilityName>
      <candidateList>
        <item/>
      </candidateList>
      <explain>同一形式括号套用。</explain>
      <paraID> 94A704E</paraID>
      <start>0</start>
      <end>1</end>
      <status>unmodified</status>
      <modifiedWord/>
      <trackRevisions>false</trackRevisions>
    </reviewItem>
    <reviewItem>
      <errorID>b3dfb535-dbe2-4696-852f-e7376890c2b0</errorID>
      <errorWord>（</errorWord>
      <group>L1_Punc</group>
      <groupName>标点问题</groupName>
      <ability>L2_Punc</ability>
      <abilityName>标点符号检查</abilityName>
      <candidateList/>
      <explain>同一形式括号套用。</explain>
      <paraID> 94A704E</paraID>
      <start>3</start>
      <end>4</end>
      <status>unmodified</status>
      <modifiedWord/>
      <trackRevisions>false</trackRevisions>
    </reviewItem>
    <reviewItem>
      <errorID>05ab998f-5644-4d0d-bf10-a5ffae7712aa</errorID>
      <errorWord>）</errorWord>
      <group>L1_Punc</group>
      <groupName>标点问题</groupName>
      <ability>L2_Punc</ability>
      <abilityName>标点符号检查</abilityName>
      <candidateList/>
      <explain>同一形式括号套用。</explain>
      <paraID> 94A704E</paraID>
      <start>5</start>
      <end>6</end>
      <status>unmodified</status>
      <modifiedWord/>
      <trackRevisions>false</trackRevisions>
    </reviewItem>
    <reviewItem>
      <errorID>6f7b90b1-fa53-43fa-9148-3fe89f476261</errorID>
      <errorWord>(</errorWord>
      <group>L1_Punc</group>
      <groupName>标点问题</groupName>
      <ability>L2_Punc</ability>
      <abilityName>标点符号检查</abilityName>
      <candidateList/>
      <explain>同一形式括号套用。</explain>
      <paraID> 94A704E</paraID>
      <start>39</start>
      <end>40</end>
      <status>unmodified</status>
      <modifiedWord/>
      <trackRevisions>false</trackRevisions>
    </reviewItem>
    <reviewItem>
      <errorID>ede78681-26d0-4497-b977-e6bdc282773c</errorID>
      <errorWord>(2021)40号</errorWord>
      <group>L1_Knowledge</group>
      <groupName>知识性问题</groupName>
      <ability>L2_Knowledge</ability>
      <abilityName>其他知识</abilityName>
      <candidateList>
        <item>〔2021〕40号</item>
      </candidateList>
      <explain>发文字号格式错误。</explain>
      <paraID> 94A704E</paraID>
      <start>43</start>
      <end>52</end>
      <status>unmodified</status>
      <modifiedWord/>
      <trackRevisions>false</trackRevisions>
    </reviewItem>
    <reviewItem>
      <errorID>140dc9f7-a853-4762-a8ae-b9fad00189ff</errorID>
      <errorWord>)</errorWord>
      <group>L1_Punc</group>
      <groupName>标点问题</groupName>
      <ability>L2_Punc</ability>
      <abilityName>标点符号检查</abilityName>
      <candidateList/>
      <explain>同一形式括号套用。</explain>
      <paraID> 94A704E</paraID>
      <start>52</start>
      <end>53</end>
      <status>unmodified</status>
      <modifiedWord/>
      <trackRevisions>false</trackRevisions>
    </reviewItem>
    <reviewItem>
      <errorID>9a3e8438-85d2-4423-ae33-16d8901beead</errorID>
      <errorWord>，</errorWord>
      <group>L1_Word</group>
      <groupName>字词问题</groupName>
      <ability>L2_Typo</ability>
      <abilityName>字词错误</abilityName>
      <candidateList>
        <item>，签</item>
      </candidateList>
      <explain/>
      <paraID> 94A704E</paraID>
      <start>200</start>
      <end>201</end>
      <status>unmodified</status>
      <modifiedWord/>
      <trackRevisions>false</trackRevisions>
    </reviewItem>
    <reviewItem>
      <errorID>ccddd949-65ab-4c54-a0ca-a845e2a6e586</errorID>
      <errorWord>（</errorWord>
      <group>L1_Punc</group>
      <groupName>标点问题</groupName>
      <ability>L2_Punc</ability>
      <abilityName>标点符号检查</abilityName>
      <candidateList/>
      <explain>同一形式括号套用。</explain>
      <paraID> 94A704E</paraID>
      <start>284</start>
      <end>285</end>
      <status>unmodified</status>
      <modifiedWord/>
      <trackRevisions>false</trackRevisions>
    </reviewItem>
    <reviewItem>
      <errorID>1ee00ad7-193e-4de8-84c0-122e0ab9abcf</errorID>
      <errorWord>）</errorWord>
      <group>L1_Punc</group>
      <groupName>标点问题</groupName>
      <ability>L2_Punc</ability>
      <abilityName>标点符号检查</abilityName>
      <candidateList/>
      <explain>同一形式括号套用。</explain>
      <paraID> 94A704E</paraID>
      <start>286</start>
      <end>287</end>
      <status>unmodified</status>
      <modifiedWord/>
      <trackRevisions>false</trackRevisions>
    </reviewItem>
    <reviewItem>
      <errorID>7139a848-a9d9-4c38-b99f-b9a3c8a2c60e</errorID>
      <errorWord>（</errorWord>
      <group>L1_Punc</group>
      <groupName>标点问题</groupName>
      <ability>L2_Punc</ability>
      <abilityName>标点符号检查</abilityName>
      <candidateList/>
      <explain>同一形式括号套用。</explain>
      <paraID> 94A704E</paraID>
      <start>346</start>
      <end>347</end>
      <status>unmodified</status>
      <modifiedWord/>
      <trackRevisions>false</trackRevisions>
    </reviewItem>
    <reviewItem>
      <errorID>d4dcd29c-c35c-4fa0-9ba8-60d87044c675</errorID>
      <errorWord>）</errorWord>
      <group>L1_Punc</group>
      <groupName>标点问题</groupName>
      <ability>L2_Punc</ability>
      <abilityName>标点符号检查</abilityName>
      <candidateList/>
      <explain>同一形式括号套用。</explain>
      <paraID> 94A704E</paraID>
      <start>356</start>
      <end>357</end>
      <status>unmodified</status>
      <modifiedWord/>
      <trackRevisions>false</trackRevisions>
    </reviewItem>
    <reviewItem>
      <errorID>7207beef-48ff-4b20-938e-76881a0e609c</errorID>
      <errorWord>截止2024</errorWord>
      <group>L1_Word</group>
      <groupName>字词问题</groupName>
      <ability>L2_Typo</ability>
      <abilityName>字词错误</abilityName>
      <candidateList>
        <item>截至2024</item>
      </candidateList>
      <explain/>
      <paraID> 94A704E</paraID>
      <start>425</start>
      <end>431</end>
      <status>unmodified</status>
      <modifiedWord/>
      <trackRevisions>false</trackRevisions>
    </reviewItem>
    <reviewItem>
      <errorID>c429e1a6-301b-4516-a38a-848c529996ce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96540CF</paraID>
      <start>80</start>
      <end>83</end>
      <status>unmodified</status>
      <modifiedWord/>
      <trackRevisions>false</trackRevisions>
    </reviewItem>
    <reviewItem>
      <errorID>66943dde-f7ae-4c05-99ba-937faabe27b9</errorID>
      <errorWord>并</errorWord>
      <group>L1_Word</group>
      <groupName>字词问题</groupName>
      <ability>L2_Typo</ability>
      <abilityName>字词错误</abilityName>
      <candidateList>
        <item>并加</item>
      </candidateList>
      <explain/>
      <paraID>1CF6369D</paraID>
      <start>360</start>
      <end>361</end>
      <status>unmodified</status>
      <modifiedWord/>
      <trackRevisions>false</trackRevisions>
    </reviewItem>
    <reviewItem>
      <errorID>c0277e69-37b6-4993-bfc7-2d1d09f142fb</errorID>
      <errorWord>间</errorWord>
      <group>L1_Word</group>
      <groupName>字词问题</groupName>
      <ability>L2_Typo</ability>
      <abilityName>字词错误</abilityName>
      <candidateList>
        <item>间之</item>
      </candidateList>
      <explain/>
      <paraID>2316C35C</paraID>
      <start>87</start>
      <end>88</end>
      <status>unmodified</status>
      <modifiedWord/>
      <trackRevisions>false</trackRevisions>
    </reviewItem>
    <reviewItem>
      <errorID>329e742a-4893-4455-8eba-4a923bfb7074</errorID>
      <errorWord>后</errorWord>
      <group>L1_Word</group>
      <groupName>字词问题</groupName>
      <ability>L2_Typo</ability>
      <abilityName>字词错误</abilityName>
      <candidateList>
        <item>后在</item>
      </candidateList>
      <explain/>
      <paraID>1AB13F3E</paraID>
      <start>18</start>
      <end>19</end>
      <status>unmodified</status>
      <modifiedWord/>
      <trackRevisions>false</trackRevisions>
    </reviewItem>
    <reviewItem>
      <errorID>1085352e-dc25-449e-a955-32137b5aca20</errorID>
      <errorWord>(</errorWord>
      <group>L1_Format</group>
      <groupName>格式问题</groupName>
      <ability>L2_HalfPunc</ability>
      <abilityName>全半角检查</abilityName>
      <candidateList>
        <item>（</item>
      </candidateList>
      <explain>文本全半角错误。</explain>
      <paraID>5288494C</paraID>
      <start>44</start>
      <end>45</end>
      <status>unmodified</status>
      <modifiedWord/>
      <trackRevisions>false</trackRevisions>
    </reviewItem>
    <reviewItem>
      <errorID>9eeb1def-572d-4de6-a3b2-07edb7f04762</errorID>
      <errorWord>)</errorWord>
      <group>L1_Format</group>
      <groupName>格式问题</groupName>
      <ability>L2_HalfPunc</ability>
      <abilityName>全半角检查</abilityName>
      <candidateList>
        <item>）</item>
      </candidateList>
      <explain>文本全半角错误。</explain>
      <paraID>5288494C</paraID>
      <start>59</start>
      <end>60</end>
      <status>unmodified</status>
      <modifiedWord/>
      <trackRevisions>false</trackRevisions>
    </reviewItem>
    <reviewItem>
      <errorID>108150bc-c826-4a05-8fc3-3fddda595d66</errorID>
      <errorWord>(</errorWord>
      <group>L1_Format</group>
      <groupName>格式问题</groupName>
      <ability>L2_HalfPunc</ability>
      <abilityName>全半角检查</abilityName>
      <candidateList>
        <item>（</item>
      </candidateList>
      <explain>文本全半角错误。</explain>
      <paraID>3FD9C111</paraID>
      <start>15</start>
      <end>16</end>
      <status>unmodified</status>
      <modifiedWord/>
      <trackRevisions>false</trackRevisions>
    </reviewItem>
    <reviewItem>
      <errorID>396a2eec-4c8f-45b7-acda-325b84095a76</errorID>
      <errorWord>)</errorWord>
      <group>L1_Format</group>
      <groupName>格式问题</groupName>
      <ability>L2_HalfPunc</ability>
      <abilityName>全半角检查</abilityName>
      <candidateList>
        <item>）</item>
      </candidateList>
      <explain>文本全半角错误。</explain>
      <paraID>3FD9C111</paraID>
      <start>22</start>
      <end>23</end>
      <status>unmodified</status>
      <modifiedWord/>
      <trackRevisions>false</trackRevisions>
    </reviewItem>
    <reviewItem>
      <errorID>198041c9-b976-4a52-b3f3-a7fde55897de</errorID>
      <errorWord>,</errorWord>
      <group>L1_Format</group>
      <groupName>格式问题</groupName>
      <ability>L2_HalfPunc</ability>
      <abilityName>全半角检查</abilityName>
      <candidateList>
        <item>，</item>
      </candidateList>
      <explain>文本全半角错误。</explain>
      <paraID>3FD9C111</paraID>
      <start>79</start>
      <end>80</end>
      <status>unmodified</status>
      <modifiedWord/>
      <trackRevisions>false</trackRevisions>
    </reviewItem>
    <reviewItem>
      <errorID>32bb36c2-3a32-41e0-ad19-bab6e931a946</errorID>
      <errorWord>2026年04月</errorWord>
      <group>L1_Knowledge</group>
      <groupName>知识性问题</groupName>
      <ability>L2_Time</ability>
      <abilityName>日期时间</abilityName>
      <candidateList>
        <item>2026年4月</item>
      </candidateList>
      <explain>根据日常书写习惯，月份一般会省略前导零。</explain>
      <paraID>3FD9C111</paraID>
      <start>91</start>
      <end>99</end>
      <status>unmodified</status>
      <modifiedWord/>
      <trackRevisions>false</trackRevisions>
    </reviewItem>
    <reviewItem>
      <errorID>041244c1-d48b-454d-99be-e165dda65972</errorID>
      <errorWord>2026年04月</errorWord>
      <group>L1_Knowledge</group>
      <groupName>知识性问题</groupName>
      <ability>L2_Time</ability>
      <abilityName>日期时间</abilityName>
      <candidateList>
        <item>2026年4月</item>
      </candidateList>
      <explain>根据日常书写习惯，月份一般会省略前导零。</explain>
      <paraID>3FD9C111</paraID>
      <start>115</start>
      <end>123</end>
      <status>unmodified</status>
      <modifiedWord/>
      <trackRevisions>false</trackRevisions>
    </reviewItem>
    <reviewItem>
      <errorID>5bc1013e-9613-4b79-aa93-7e87f132aae9</errorID>
      <errorWord>-</errorWord>
      <group>L1_Format</group>
      <groupName>格式问题</groupName>
      <ability>L2_HalfPunc</ability>
      <abilityName>全半角检查</abilityName>
      <candidateList>
        <item>－</item>
      </candidateList>
      <explain>文本全半角错误。</explain>
      <paraID>619BEC84</paraID>
      <start>39</start>
      <end>40</end>
      <status>unmodified</status>
      <modifiedWord/>
      <trackRevisions>false</trackRevisions>
    </reviewItem>
    <reviewItem>
      <errorID>87ac0f77-1563-4d31-9855-bc9f3ce780fb</errorID>
      <errorWord>-</errorWord>
      <group>L1_Format</group>
      <groupName>格式问题</groupName>
      <ability>L2_HalfPunc</ability>
      <abilityName>全半角检查</abilityName>
      <candidateList>
        <item>－</item>
      </candidateList>
      <explain>文本全半角错误。</explain>
      <paraID>619BEC84</paraID>
      <start>40</start>
      <end>41</end>
      <status>unmodified</status>
      <modifiedWord/>
      <trackRevisions>false</trackRevisions>
    </reviewItem>
    <reviewItem>
      <errorID>6e23e62a-1011-4f7e-828b-fc6c9021ff23</errorID>
      <errorWord>-</errorWord>
      <group>L1_Format</group>
      <groupName>格式问题</groupName>
      <ability>L2_HalfPunc</ability>
      <abilityName>全半角检查</abilityName>
      <candidateList>
        <item>－</item>
      </candidateList>
      <explain>文本全半角错误。</explain>
      <paraID>619BEC84</paraID>
      <start>66</start>
      <end>67</end>
      <status>unmodified</status>
      <modifiedWord/>
      <trackRevisions>false</trackRevisions>
    </reviewItem>
    <reviewItem>
      <errorID>f91b2c5c-0a1b-4089-b908-a027d67fc070</errorID>
      <errorWord>-</errorWord>
      <group>L1_Format</group>
      <groupName>格式问题</groupName>
      <ability>L2_HalfPunc</ability>
      <abilityName>全半角检查</abilityName>
      <candidateList>
        <item>－</item>
      </candidateList>
      <explain>文本全半角错误。</explain>
      <paraID>619BEC84</paraID>
      <start>67</start>
      <end>68</end>
      <status>unmodified</status>
      <modifiedWord/>
      <trackRevisions>false</trackRevisions>
    </reviewItem>
    <reviewItem>
      <errorID>88d0c263-8ef6-43c2-9ca2-0c5ce3d23dde</errorID>
      <errorWord>“.</errorWord>
      <group>L1_Punc</group>
      <groupName>标点问题</groupName>
      <ability>L2_Punc</ability>
      <abilityName>标点符号检查</abilityName>
      <candidateList>
        <item>“</item>
      </candidateList>
      <explain/>
      <paraID>619BEC84</paraID>
      <start>79</start>
      <end>81</end>
      <status>unmodified</status>
      <modifiedWord/>
      <trackRevisions>false</trackRevisions>
    </reviewItem>
    <reviewItem>
      <errorID>c4c39358-6b70-402e-bf42-6b9f36abd07c</errorID>
      <errorWord>“.</errorWord>
      <group>L1_Punc</group>
      <groupName>标点问题</groupName>
      <ability>L2_Punc</ability>
      <abilityName>标点符号检查</abilityName>
      <candidateList>
        <item>“</item>
      </candidateList>
      <explain/>
      <paraID>619BEC84</paraID>
      <start>94</start>
      <end>96</end>
      <status>unmodified</status>
      <modifiedWord/>
      <trackRevisions>false</trackRevisions>
    </reviewItem>
    <reviewItem>
      <errorID>0ee210d0-c206-4d23-b0ad-0dff207a4b48</errorID>
      <errorWord>-</errorWord>
      <group>L1_Format</group>
      <groupName>格式问题</groupName>
      <ability>L2_HalfPunc</ability>
      <abilityName>全半角检查</abilityName>
      <candidateList>
        <item>－</item>
      </candidateList>
      <explain>文本全半角错误。</explain>
      <paraID>619BEC84</paraID>
      <start>117</start>
      <end>118</end>
      <status>unmodified</status>
      <modifiedWord/>
      <trackRevisions>false</trackRevisions>
    </reviewItem>
    <reviewItem>
      <errorID>e60d5157-1bd2-4a50-8082-67d99fdd985d</errorID>
      <errorWord>-</errorWord>
      <group>L1_Format</group>
      <groupName>格式问题</groupName>
      <ability>L2_HalfPunc</ability>
      <abilityName>全半角检查</abilityName>
      <candidateList>
        <item>－</item>
      </candidateList>
      <explain>文本全半角错误。</explain>
      <paraID>619BEC84</paraID>
      <start>118</start>
      <end>119</end>
      <status>unmodified</status>
      <modifiedWord/>
      <trackRevisions>false</trackRevisions>
    </reviewItem>
    <reviewItem>
      <errorID>c74e650e-606d-475b-afed-65b9fe3ec049</errorID>
      <errorWord>-</errorWord>
      <group>L1_Format</group>
      <groupName>格式问题</groupName>
      <ability>L2_HalfPunc</ability>
      <abilityName>全半角检查</abilityName>
      <candidateList>
        <item>－</item>
      </candidateList>
      <explain>文本全半角错误。</explain>
      <paraID>619BEC84</paraID>
      <start>125</start>
      <end>126</end>
      <status>unmodified</status>
      <modifiedWord/>
      <trackRevisions>false</trackRevisions>
    </reviewItem>
    <reviewItem>
      <errorID>13a96062-8bf2-4651-926b-7d86f09f604c</errorID>
      <errorWord>-</errorWord>
      <group>L1_Format</group>
      <groupName>格式问题</groupName>
      <ability>L2_HalfPunc</ability>
      <abilityName>全半角检查</abilityName>
      <candidateList>
        <item>－</item>
      </candidateList>
      <explain>文本全半角错误。</explain>
      <paraID>619BEC84</paraID>
      <start>126</start>
      <end>127</end>
      <status>unmodified</status>
      <modifiedWord/>
      <trackRevisions>false</trackRevisions>
    </reviewItem>
    <reviewItem>
      <errorID>7c983cb5-55b1-4cb3-91fe-0e95569a71b5</errorID>
      <errorWord>“.</errorWord>
      <group>L1_Punc</group>
      <groupName>标点问题</groupName>
      <ability>L2_Punc</ability>
      <abilityName>标点符号检查</abilityName>
      <candidateList>
        <item>“</item>
      </candidateList>
      <explain/>
      <paraID>441FE0EF</paraID>
      <start>11</start>
      <end>13</end>
      <status>unmodified</status>
      <modifiedWord/>
      <trackRevisions>false</trackRevisions>
    </reviewItem>
    <reviewItem>
      <errorID>a7156ec1-f0a9-47fd-bf69-be6cc24994ae</errorID>
      <errorWord>-</errorWord>
      <group>L1_Format</group>
      <groupName>格式问题</groupName>
      <ability>L2_HalfPunc</ability>
      <abilityName>全半角检查</abilityName>
      <candidateList>
        <item>－</item>
      </candidateList>
      <explain>文本全半角错误。</explain>
      <paraID>441FE0EF</paraID>
      <start>48</start>
      <end>49</end>
      <status>unmodified</status>
      <modifiedWord/>
      <trackRevisions>false</trackRevisions>
    </reviewItem>
    <reviewItem>
      <errorID>adb12fee-e118-4947-8c9a-64bbb6156355</errorID>
      <errorWord>-</errorWord>
      <group>L1_Format</group>
      <groupName>格式问题</groupName>
      <ability>L2_HalfPunc</ability>
      <abilityName>全半角检查</abilityName>
      <candidateList>
        <item>－</item>
      </candidateList>
      <explain>文本全半角错误。</explain>
      <paraID>441FE0EF</paraID>
      <start>49</start>
      <end>50</end>
      <status>unmodified</status>
      <modifiedWord/>
      <trackRevisions>false</trackRevisions>
    </reviewItem>
    <reviewItem>
      <errorID>261e6451-0ead-41cf-9d35-186aa1fad2d1</errorID>
      <errorWord>-</errorWord>
      <group>L1_Format</group>
      <groupName>格式问题</groupName>
      <ability>L2_HalfPunc</ability>
      <abilityName>全半角检查</abilityName>
      <candidateList>
        <item>－</item>
      </candidateList>
      <explain>文本全半角错误。</explain>
      <paraID>441FE0EF</paraID>
      <start>55</start>
      <end>56</end>
      <status>unmodified</status>
      <modifiedWord/>
      <trackRevisions>false</trackRevisions>
    </reviewItem>
    <reviewItem>
      <errorID>2db13afc-e756-4368-a2b0-e7f5deb33a96</errorID>
      <errorWord>-</errorWord>
      <group>L1_Format</group>
      <groupName>格式问题</groupName>
      <ability>L2_HalfPunc</ability>
      <abilityName>全半角检查</abilityName>
      <candidateList>
        <item>－</item>
      </candidateList>
      <explain>文本全半角错误。</explain>
      <paraID>441FE0EF</paraID>
      <start>56</start>
      <end>57</end>
      <status>unmodified</status>
      <modifiedWord/>
      <trackRevisions>false</trackRevisions>
    </reviewItem>
    <reviewItem>
      <errorID>4d29e8c7-4d14-4a84-a353-7aab62c503c0</errorID>
      <errorWord>(</errorWord>
      <group>L1_Format</group>
      <groupName>格式问题</groupName>
      <ability>L2_HalfPunc</ability>
      <abilityName>全半角检查</abilityName>
      <candidateList>
        <item>（</item>
      </candidateList>
      <explain>文本全半角错误。</explain>
      <paraID> 9E02914</paraID>
      <start>14</start>
      <end>15</end>
      <status>unmodified</status>
      <modifiedWord/>
      <trackRevisions>false</trackRevisions>
    </reviewItem>
    <reviewItem>
      <errorID>3a400372-1f0f-451c-b550-1b041d5b790e</errorID>
      <errorWord>)</errorWord>
      <group>L1_Format</group>
      <groupName>格式问题</groupName>
      <ability>L2_HalfPunc</ability>
      <abilityName>全半角检查</abilityName>
      <candidateList>
        <item>）</item>
      </candidateList>
      <explain>文本全半角错误。</explain>
      <paraID> 9E02914</paraID>
      <start>17</start>
      <end>18</end>
      <status>unmodified</status>
      <modifiedWord/>
      <trackRevisions>false</trackRevisions>
    </reviewItem>
    <reviewItem>
      <errorID>8546a24e-9f3b-421a-92b4-aeb013059009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4DA738DD</paraID>
      <start>0</start>
      <end>2</end>
      <status>unmodified</status>
      <modifiedWord/>
      <trackRevisions>false</trackRevisions>
    </reviewItem>
    <reviewItem>
      <errorID>a55bb8b8-73a8-47d1-b866-71c75049f3ff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2D58CA10</paraID>
      <start>0</start>
      <end>2</end>
      <status>unmodified</status>
      <modifiedWord/>
      <trackRevisions>false</trackRevisions>
    </reviewItem>
    <reviewItem>
      <errorID>1df7faf9-af0b-47cd-a2c7-36f7a5b675e7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5E3C009D</paraID>
      <start>0</start>
      <end>2</end>
      <status>unmodified</status>
      <modifiedWord/>
      <trackRevisions>false</trackRevisions>
    </reviewItem>
    <reviewItem>
      <errorID>71c6f39f-b72d-4472-af75-b1c312a912cc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5E3C009D</paraID>
      <start>98</start>
      <end>101</end>
      <status>unmodified</status>
      <modifiedWord/>
      <trackRevisions>false</trackRevisions>
    </reviewItem>
    <reviewItem>
      <errorID>2851b093-52f0-45c9-af41-8d42f7ebd6bd</errorID>
      <errorWord>-</errorWord>
      <group>L1_Format</group>
      <groupName>格式问题</groupName>
      <ability>L2_HalfPunc</ability>
      <abilityName>全半角检查</abilityName>
      <candidateList>
        <item>－</item>
      </candidateList>
      <explain>文本全半角错误。</explain>
      <paraID> 7BE483A</paraID>
      <start>48</start>
      <end>49</end>
      <status>unmodified</status>
      <modifiedWord/>
      <trackRevisions>false</trackRevisions>
    </reviewItem>
    <reviewItem>
      <errorID>67f41cf7-3611-47f7-a447-13809ab4b20d</errorID>
      <errorWord>-</errorWord>
      <group>L1_Format</group>
      <groupName>格式问题</groupName>
      <ability>L2_HalfPunc</ability>
      <abilityName>全半角检查</abilityName>
      <candidateList>
        <item>－</item>
      </candidateList>
      <explain>文本全半角错误。</explain>
      <paraID> 7BE483A</paraID>
      <start>49</start>
      <end>50</end>
      <status>unmodified</status>
      <modifiedWord/>
      <trackRevisions>false</trackRevisions>
    </reviewItem>
    <reviewItem>
      <errorID>84b47013-5c0c-4277-ada7-eb7617c1ffe2</errorID>
      <errorWord>-</errorWord>
      <group>L1_Format</group>
      <groupName>格式问题</groupName>
      <ability>L2_HalfPunc</ability>
      <abilityName>全半角检查</abilityName>
      <candidateList>
        <item>－</item>
      </candidateList>
      <explain>文本全半角错误。</explain>
      <paraID> 7BE483A</paraID>
      <start>75</start>
      <end>76</end>
      <status>unmodified</status>
      <modifiedWord/>
      <trackRevisions>false</trackRevisions>
    </reviewItem>
    <reviewItem>
      <errorID>eb5ef0ee-e9f7-49d1-9b29-d617eeb0f98f</errorID>
      <errorWord>-</errorWord>
      <group>L1_Format</group>
      <groupName>格式问题</groupName>
      <ability>L2_HalfPunc</ability>
      <abilityName>全半角检查</abilityName>
      <candidateList>
        <item>－</item>
      </candidateList>
      <explain>文本全半角错误。</explain>
      <paraID> 7BE483A</paraID>
      <start>76</start>
      <end>77</end>
      <status>unmodified</status>
      <modifiedWord/>
      <trackRevisions>false</trackRevisions>
    </reviewItem>
    <reviewItem>
      <errorID>8f86fff5-994c-4c70-a3c7-b53f568484f1</errorID>
      <errorWord>“.</errorWord>
      <group>L1_Punc</group>
      <groupName>标点问题</groupName>
      <ability>L2_Punc</ability>
      <abilityName>标点符号检查</abilityName>
      <candidateList>
        <item>“</item>
      </candidateList>
      <explain/>
      <paraID> 7BE483A</paraID>
      <start>88</start>
      <end>90</end>
      <status>unmodified</status>
      <modifiedWord/>
      <trackRevisions>false</trackRevisions>
    </reviewItem>
    <reviewItem>
      <errorID>9410e65d-783a-4165-8407-04cc3d23a9d2</errorID>
      <errorWord>“.</errorWord>
      <group>L1_Punc</group>
      <groupName>标点问题</groupName>
      <ability>L2_Punc</ability>
      <abilityName>标点符号检查</abilityName>
      <candidateList>
        <item>“</item>
      </candidateList>
      <explain/>
      <paraID> 7BE483A</paraID>
      <start>103</start>
      <end>105</end>
      <status>unmodified</status>
      <modifiedWord/>
      <trackRevisions>false</trackRevisions>
    </reviewItem>
    <reviewItem>
      <errorID>5840e0c5-5a00-41fe-8d2c-b4dd6177b709</errorID>
      <errorWord>-</errorWord>
      <group>L1_Format</group>
      <groupName>格式问题</groupName>
      <ability>L2_HalfPunc</ability>
      <abilityName>全半角检查</abilityName>
      <candidateList>
        <item>－</item>
      </candidateList>
      <explain>文本全半角错误。</explain>
      <paraID> 7BE483A</paraID>
      <start>126</start>
      <end>127</end>
      <status>unmodified</status>
      <modifiedWord/>
      <trackRevisions>false</trackRevisions>
    </reviewItem>
    <reviewItem>
      <errorID>62cac033-276a-46d5-bba7-278d291f8e5b</errorID>
      <errorWord>-</errorWord>
      <group>L1_Format</group>
      <groupName>格式问题</groupName>
      <ability>L2_HalfPunc</ability>
      <abilityName>全半角检查</abilityName>
      <candidateList>
        <item>－</item>
      </candidateList>
      <explain>文本全半角错误。</explain>
      <paraID> 7BE483A</paraID>
      <start>127</start>
      <end>128</end>
      <status>unmodified</status>
      <modifiedWord/>
      <trackRevisions>false</trackRevisions>
    </reviewItem>
    <reviewItem>
      <errorID>23277e01-6b37-4ae7-8223-78d5d326ab8c</errorID>
      <errorWord>-</errorWord>
      <group>L1_Format</group>
      <groupName>格式问题</groupName>
      <ability>L2_HalfPunc</ability>
      <abilityName>全半角检查</abilityName>
      <candidateList>
        <item>－</item>
      </candidateList>
      <explain>文本全半角错误。</explain>
      <paraID> 7BE483A</paraID>
      <start>134</start>
      <end>135</end>
      <status>unmodified</status>
      <modifiedWord/>
      <trackRevisions>false</trackRevisions>
    </reviewItem>
    <reviewItem>
      <errorID>7faa9587-f6b3-4bae-8c8e-12184fd8844b</errorID>
      <errorWord>-</errorWord>
      <group>L1_Format</group>
      <groupName>格式问题</groupName>
      <ability>L2_HalfPunc</ability>
      <abilityName>全半角检查</abilityName>
      <candidateList>
        <item>－</item>
      </candidateList>
      <explain>文本全半角错误。</explain>
      <paraID> 7BE483A</paraID>
      <start>135</start>
      <end>136</end>
      <status>unmodified</status>
      <modifiedWord/>
      <trackRevisions>false</trackRevisions>
    </reviewItem>
    <reviewItem>
      <errorID>fc55b12b-a8d7-45a9-9b85-48fec4fd4f7c</errorID>
      <errorWord>“.</errorWord>
      <group>L1_Punc</group>
      <groupName>标点问题</groupName>
      <ability>L2_Punc</ability>
      <abilityName>标点符号检查</abilityName>
      <candidateList>
        <item>“</item>
      </candidateList>
      <explain/>
      <paraID>217AF17F</paraID>
      <start>17</start>
      <end>19</end>
      <status>unmodified</status>
      <modifiedWord/>
      <trackRevisions>false</trackRevisions>
    </reviewItem>
    <reviewItem>
      <errorID>01ef4896-1045-460e-a7b4-af5137700469</errorID>
      <errorWord>-</errorWord>
      <group>L1_Format</group>
      <groupName>格式问题</groupName>
      <ability>L2_HalfPunc</ability>
      <abilityName>全半角检查</abilityName>
      <candidateList>
        <item>－</item>
      </candidateList>
      <explain>文本全半角错误。</explain>
      <paraID>217AF17F</paraID>
      <start>53</start>
      <end>54</end>
      <status>unmodified</status>
      <modifiedWord/>
      <trackRevisions>false</trackRevisions>
    </reviewItem>
    <reviewItem>
      <errorID>76665a64-2099-4756-9d1f-b33f7a366e69</errorID>
      <errorWord>-</errorWord>
      <group>L1_Format</group>
      <groupName>格式问题</groupName>
      <ability>L2_HalfPunc</ability>
      <abilityName>全半角检查</abilityName>
      <candidateList>
        <item>－</item>
      </candidateList>
      <explain>文本全半角错误。</explain>
      <paraID>217AF17F</paraID>
      <start>54</start>
      <end>55</end>
      <status>unmodified</status>
      <modifiedWord/>
      <trackRevisions>false</trackRevisions>
    </reviewItem>
    <reviewItem>
      <errorID>2f108461-8f6a-4624-a5e8-9793c892dbba</errorID>
      <errorWord>-</errorWord>
      <group>L1_Format</group>
      <groupName>格式问题</groupName>
      <ability>L2_HalfPunc</ability>
      <abilityName>全半角检查</abilityName>
      <candidateList>
        <item>－</item>
      </candidateList>
      <explain>文本全半角错误。</explain>
      <paraID>217AF17F</paraID>
      <start>60</start>
      <end>61</end>
      <status>unmodified</status>
      <modifiedWord/>
      <trackRevisions>false</trackRevisions>
    </reviewItem>
    <reviewItem>
      <errorID>aa349976-5944-4f61-850e-a283ad6c8d4b</errorID>
      <errorWord>-</errorWord>
      <group>L1_Format</group>
      <groupName>格式问题</groupName>
      <ability>L2_HalfPunc</ability>
      <abilityName>全半角检查</abilityName>
      <candidateList>
        <item>－</item>
      </candidateList>
      <explain>文本全半角错误。</explain>
      <paraID>217AF17F</paraID>
      <start>61</start>
      <end>62</end>
      <status>unmodified</status>
      <modifiedWord/>
      <trackRevisions>false</trackRevisions>
    </reviewItem>
    <reviewItem>
      <errorID>ea8ac7b0-b03a-4100-b686-adbf9a597630</errorID>
      <errorWord>-</errorWord>
      <group>L1_Format</group>
      <groupName>格式问题</groupName>
      <ability>L2_HalfPunc</ability>
      <abilityName>全半角检查</abilityName>
      <candidateList>
        <item>－</item>
      </candidateList>
      <explain>文本全半角错误。</explain>
      <paraID>217AF17F</paraID>
      <start>109</start>
      <end>110</end>
      <status>unmodified</status>
      <modifiedWord/>
      <trackRevisions>false</trackRevisions>
    </reviewItem>
    <reviewItem>
      <errorID>218b32f8-2834-43eb-be00-0132fca645f8</errorID>
      <errorWord>-</errorWord>
      <group>L1_Format</group>
      <groupName>格式问题</groupName>
      <ability>L2_HalfPunc</ability>
      <abilityName>全半角检查</abilityName>
      <candidateList>
        <item>－</item>
      </candidateList>
      <explain>文本全半角错误。</explain>
      <paraID>217AF17F</paraID>
      <start>110</start>
      <end>111</end>
      <status>unmodified</status>
      <modifiedWord/>
      <trackRevisions>false</trackRevisions>
    </reviewItem>
    <reviewItem>
      <errorID>d2287bd4-e5a4-4588-a953-84407b58e49b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7F535179</paraID>
      <start>0</start>
      <end>2</end>
      <status>unmodified</status>
      <modifiedWord/>
      <trackRevisions>false</trackRevisions>
    </reviewItem>
    <reviewItem>
      <errorID>4e8ef5eb-d713-4f9b-bec7-f2b4064acbd3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62DA66D5</paraID>
      <start>0</start>
      <end>2</end>
      <status>unmodified</status>
      <modifiedWord/>
      <trackRevisions>false</trackRevisions>
    </reviewItem>
    <reviewItem>
      <errorID>4d1e6b29-ca23-43a5-99ba-c317f5c80550</errorID>
      <errorWord>噪音</errorWord>
      <group>L1_Word</group>
      <groupName>字词问题</groupName>
      <ability>L2_Alias</ability>
      <abilityName>也作/曾用词</abilityName>
      <candidateList>
        <item>噪声</item>
      </candidateList>
      <explain>词汇[噪音]为不规范表述或旧称，其规范书面表述为[噪声]。</explain>
      <paraID>62DA66D5</paraID>
      <start>131</start>
      <end>133</end>
      <status>unmodified</status>
      <modifiedWord/>
      <trackRevisions>false</trackRevisions>
    </reviewItem>
    <reviewItem>
      <errorID>2a79e512-ca5a-4a17-b06e-9eaa5bcf476f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5171B4E</paraID>
      <start>0</start>
      <end>2</end>
      <status>unmodified</status>
      <modifiedWord/>
      <trackRevisions>false</trackRevisions>
    </reviewItem>
    <reviewItem>
      <errorID>c383c1da-8c0c-4a4e-9cd4-65aa4ff56634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6E24537F</paraID>
      <start>0</start>
      <end>2</end>
      <status>unmodified</status>
      <modifiedWord/>
      <trackRevisions>false</trackRevisions>
    </reviewItem>
    <reviewItem>
      <errorID>080f519b-30a6-443d-9c62-b975e8938338</errorID>
      <errorWord>其它</errorWord>
      <group>L1_Word</group>
      <groupName>字词问题</groupName>
      <ability>L2_Alias</ability>
      <abilityName>也作/曾用词</abilityName>
      <candidateList>
        <item>其他</item>
      </candidateList>
      <explain>词汇[其它]为不规范表述或旧称，其规范书面表述为[其他]。</explain>
      <paraID>6E24537F</paraID>
      <start>50</start>
      <end>52</end>
      <status>unmodified</status>
      <modifiedWord/>
      <trackRevisions>false</trackRevisions>
    </reviewItem>
    <reviewItem>
      <errorID>4c4f6348-3c10-4e57-800e-980e30459d24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6701C128</paraID>
      <start>0</start>
      <end>2</end>
      <status>unmodified</status>
      <modifiedWord/>
      <trackRevisions>false</trackRevisions>
    </reviewItem>
    <reviewItem>
      <errorID>a09e3935-4793-43e9-af4e-38f32a3d2040</errorID>
      <errorWord>:</errorWord>
      <group>L1_Format</group>
      <groupName>格式问题</groupName>
      <ability>L2_HalfPunc</ability>
      <abilityName>全半角检查</abilityName>
      <candidateList>
        <item>：</item>
      </candidateList>
      <explain>文本全半角错误。</explain>
      <paraID>79202372</paraID>
      <start>2</start>
      <end>3</end>
      <status>unmodified</status>
      <modifiedWord/>
      <trackRevisions>false</trackRevisions>
    </reviewItem>
    <reviewItem>
      <errorID>34740487-ff64-43c1-8699-b63662d2d96f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6D31A8CB</paraID>
      <start>0</start>
      <end>2</end>
      <status>unmodified</status>
      <modifiedWord/>
      <trackRevisions>false</trackRevisions>
    </reviewItem>
    <reviewItem>
      <errorID>744e569b-47e7-4939-8c10-0b39022208f9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2A5F1A31</paraID>
      <start>0</start>
      <end>2</end>
      <status>unmodified</status>
      <modifiedWord/>
      <trackRevisions>false</trackRevisions>
    </reviewItem>
    <reviewItem>
      <errorID>5d9316c0-3cd8-43f7-9798-0a549c5c2d16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65FF2B2C</paraID>
      <start>0</start>
      <end>2</end>
      <status>unmodified</status>
      <modifiedWord/>
      <trackRevisions>false</trackRevisions>
    </reviewItem>
    <reviewItem>
      <errorID>d144eb43-2924-4429-965b-a4603b135718</errorID>
      <errorWord>第二条、</errorWord>
      <group>L1_Punc</group>
      <groupName>标点问题</groupName>
      <ability>L2_Punc</ability>
      <abilityName>标点符号检查</abilityName>
      <candidateList>
        <item>第二条，</item>
      </candidateList>
      <explain>连接词前后不宜使用顿号，建议使用逗号。</explain>
      <paraID>1F4AD9AD</paraID>
      <start>55</start>
      <end>59</end>
      <status>unmodified</status>
      <modifiedWord/>
      <trackRevisions>false</trackRevisions>
    </reviewItem>
    <reviewItem>
      <errorID>dbe90bc6-fb6b-4986-b9af-a2cddacb0170</errorID>
      <errorWord>(</errorWord>
      <group>L1_Format</group>
      <groupName>格式问题</groupName>
      <ability>L2_HalfPunc</ability>
      <abilityName>全半角检查</abilityName>
      <candidateList>
        <item>（</item>
      </candidateList>
      <explain>文本全半角错误。</explain>
      <paraID>46C9D916</paraID>
      <start>45</start>
      <end>46</end>
      <status>unmodified</status>
      <modifiedWord/>
      <trackRevisions>false</trackRevisions>
    </reviewItem>
    <reviewItem>
      <errorID>af205f8d-1a40-431e-b5e9-e68ee6cd110f</errorID>
      <errorWord>)</errorWord>
      <group>L1_Format</group>
      <groupName>格式问题</groupName>
      <ability>L2_HalfPunc</ability>
      <abilityName>全半角检查</abilityName>
      <candidateList>
        <item>）</item>
      </candidateList>
      <explain>文本全半角错误。</explain>
      <paraID>46C9D916</paraID>
      <start>55</start>
      <end>56</end>
      <status>unmodified</status>
      <modifiedWord/>
      <trackRevisions>false</trackRevisions>
    </reviewItem>
    <reviewItem>
      <errorID>8fe53a5d-9d7c-4750-9c8f-4905cb5d7840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25B9C853</paraID>
      <start>0</start>
      <end>2</end>
      <status>unmodified</status>
      <modifiedWord/>
      <trackRevisions>false</trackRevisions>
    </reviewItem>
    <reviewItem>
      <errorID>ea130fe7-d4ae-46a7-b0fb-612ea6ddc207</errorID>
      <errorWord>[2002]1980号</errorWord>
      <group>L1_Knowledge</group>
      <groupName>知识性问题</groupName>
      <ability>L2_Knowledge</ability>
      <abilityName>其他知识</abilityName>
      <candidateList>
        <item>〔2002〕1980号</item>
      </candidateList>
      <explain>发文字号格式错误。</explain>
      <paraID>2969F10B</paraID>
      <start>23</start>
      <end>34</end>
      <status>unmodified</status>
      <modifiedWord/>
      <trackRevisions>false</trackRevisions>
    </reviewItem>
    <reviewItem>
      <errorID>50fe6ac7-bb9e-414c-a95a-e62ba9c1a6be</errorID>
      <errorWord>(</errorWord>
      <group>L1_Format</group>
      <groupName>格式问题</groupName>
      <ability>L2_HalfPunc</ability>
      <abilityName>全半角检查</abilityName>
      <candidateList>
        <item>（</item>
      </candidateList>
      <explain>文本全半角错误。</explain>
      <paraID>66B3D5DD</paraID>
      <start>14</start>
      <end>15</end>
      <status>unmodified</status>
      <modifiedWord/>
      <trackRevisions>false</trackRevisions>
    </reviewItem>
    <reviewItem>
      <errorID>62b90754-1011-41ad-9bc1-4b4c732afeea</errorID>
      <errorWord>)</errorWord>
      <group>L1_Format</group>
      <groupName>格式问题</groupName>
      <ability>L2_HalfPunc</ability>
      <abilityName>全半角检查</abilityName>
      <candidateList>
        <item>）</item>
      </candidateList>
      <explain>文本全半角错误。</explain>
      <paraID>66B3D5DD</paraID>
      <start>23</start>
      <end>24</end>
      <status>unmodified</status>
      <modifiedWord/>
      <trackRevisions>false</trackRevisions>
    </reviewItem>
    <reviewItem>
      <errorID>b04f5de7-b5ea-4011-9eb4-debf9a91cc09</errorID>
      <errorWord>参照按</errorWord>
      <group>L1_Word</group>
      <groupName>字词问题</groupName>
      <ability>L2_Typo</ability>
      <abilityName>字词错误</abilityName>
      <candidateList>
        <item>参照</item>
      </candidateList>
      <explain/>
      <paraID>66B3D5DD</paraID>
      <start>27</start>
      <end>30</end>
      <status>unmodified</status>
      <modifiedWord/>
      <trackRevisions>false</trackRevisions>
    </reviewItem>
    <reviewItem>
      <errorID>211a4731-74e7-4592-b117-3549c2502f5c</errorID>
      <errorWord>（2014）383号</errorWord>
      <group>L1_Knowledge</group>
      <groupName>知识性问题</groupName>
      <ability>L2_Knowledge</ability>
      <abilityName>其他知识</abilityName>
      <candidateList>
        <item>〔2014〕383号</item>
      </candidateList>
      <explain>发文字号格式错误。</explain>
      <paraID>66B3D5DD</paraID>
      <start>33</start>
      <end>43</end>
      <status>unmodified</status>
      <modifiedWord/>
      <trackRevisions>false</trackRevisions>
    </reviewItem>
    <reviewItem>
      <errorID>e96935f8-4a9a-4242-a41c-17d129e7cf79</errorID>
      <errorWord>(</errorWord>
      <group>L1_Format</group>
      <groupName>格式问题</groupName>
      <ability>L2_HalfPunc</ability>
      <abilityName>全半角检查</abilityName>
      <candidateList>
        <item>（</item>
      </candidateList>
      <explain>文本全半角错误。</explain>
      <paraID>549C49FC</paraID>
      <start>25</start>
      <end>26</end>
      <status>unmodified</status>
      <modifiedWord/>
      <trackRevisions>false</trackRevisions>
    </reviewItem>
    <reviewItem>
      <errorID>8641b07b-2a3e-4152-b67e-2b61495e2a73</errorID>
      <errorWord>)</errorWord>
      <group>L1_Format</group>
      <groupName>格式问题</groupName>
      <ability>L2_HalfPunc</ability>
      <abilityName>全半角检查</abilityName>
      <candidateList>
        <item>）</item>
      </candidateList>
      <explain>文本全半角错误。</explain>
      <paraID>549C49FC</paraID>
      <start>34</start>
      <end>35</end>
      <status>unmodified</status>
      <modifiedWord/>
      <trackRevisions>false</trackRevisions>
    </reviewItem>
    <reviewItem>
      <errorID>561504e4-6dcd-4df6-9e61-05d070982d51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36A5C1D5</paraID>
      <start>0</start>
      <end>2</end>
      <status>unmodified</status>
      <modifiedWord/>
      <trackRevisions>false</trackRevisions>
    </reviewItem>
    <reviewItem>
      <errorID>43c16fb0-d96a-412f-b370-a2b447aeac59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30897E59</paraID>
      <start>0</start>
      <end>2</end>
      <status>unmodified</status>
      <modifiedWord/>
      <trackRevisions>false</trackRevisions>
    </reviewItem>
    <reviewItem>
      <errorID>154eda23-d363-4f62-bc34-a421dd502557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3AAA90B4</paraID>
      <start>0</start>
      <end>2</end>
      <status>unmodified</status>
      <modifiedWord/>
      <trackRevisions>false</trackRevisions>
    </reviewItem>
    <reviewItem>
      <errorID>8902e3d8-31a3-499c-be2c-4fda4f5be241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62CECE</paraID>
      <start>0</start>
      <end>2</end>
      <status>unmodified</status>
      <modifiedWord/>
      <trackRevisions>false</trackRevisions>
    </reviewItem>
    <reviewItem>
      <errorID>51b474db-de59-4f94-9dc2-c60d918a1c2b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59709B7C</paraID>
      <start>39</start>
      <end>40</end>
      <status>unmodified</status>
      <modifiedWord/>
      <trackRevisions>false</trackRevisions>
    </reviewItem>
    <reviewItem>
      <errorID>827abe38-68e0-45c5-a154-9e0c8abec4e0</errorID>
      <errorWord>并</errorWord>
      <group>L1_Word</group>
      <groupName>字词问题</groupName>
      <ability>L2_Typo</ability>
      <abilityName>字词错误</abilityName>
      <candidateList>
        <item>并加</item>
      </candidateList>
      <explain/>
      <paraID> 7A3C863</paraID>
      <start>37</start>
      <end>38</end>
      <status>unmodified</status>
      <modifiedWord/>
      <trackRevisions>false</trackRevisions>
    </reviewItem>
    <reviewItem>
      <errorID>d1540446-a633-42a3-b442-941dbf0d8b78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2E1DA00D</paraID>
      <start>15</start>
      <end>19</end>
      <status>unmodified</status>
      <modifiedWord/>
      <trackRevisions>false</trackRevisions>
    </reviewItem>
    <reviewItem>
      <errorID>5ddfcc1b-1cf3-4ff9-990e-6441a81e2b55</errorID>
      <errorWord>,</errorWord>
      <group>L1_Format</group>
      <groupName>格式问题</groupName>
      <ability>L2_HalfPunc</ability>
      <abilityName>全半角检查</abilityName>
      <candidateList>
        <item>，</item>
      </candidateList>
      <explain>文本全半角错误。</explain>
      <paraID>2757271A</paraID>
      <start>18</start>
      <end>19</end>
      <status>unmodified</status>
      <modifiedWord/>
      <trackRevisions>false</trackRevisions>
    </reviewItem>
    <reviewItem>
      <errorID>af30b240-e3ad-4bdc-b93a-f14c8d43d52f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71D376A8</paraID>
      <start>0</start>
      <end>3</end>
      <status>unmodified</status>
      <modifiedWord/>
      <trackRevisions>false</trackRevisions>
    </reviewItem>
    <reviewItem>
      <errorID>6d982d2b-44f5-4e90-951a-a8fe17278168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5FF462D5</paraID>
      <start>0</start>
      <end>3</end>
      <status>unmodified</status>
      <modifiedWord/>
      <trackRevisions>false</trackRevisions>
    </reviewItem>
    <reviewItem>
      <errorID>94361341-2bdc-4a7d-927d-5b81c88c1171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4A241A14</paraID>
      <start>0</start>
      <end>3</end>
      <status>unmodified</status>
      <modifiedWord/>
      <trackRevisions>false</trackRevisions>
    </reviewItem>
    <reviewItem>
      <errorID>0663da93-8530-4d4b-a6b9-533232bbb8e9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73702D0B</paraID>
      <start>0</start>
      <end>3</end>
      <status>unmodified</status>
      <modifiedWord/>
      <trackRevisions>false</trackRevisions>
    </reviewItem>
    <reviewItem>
      <errorID>08fe6865-731a-46b8-a5fd-43ba0d22de60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4A84DC95</paraID>
      <start>0</start>
      <end>3</end>
      <status>unmodified</status>
      <modifiedWord/>
      <trackRevisions>false</trackRevisions>
    </reviewItem>
    <reviewItem>
      <errorID>93929336-d962-4f4e-a947-cad36bfdce75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59C769A4</paraID>
      <start>0</start>
      <end>3</end>
      <status>unmodified</status>
      <modifiedWord/>
      <trackRevisions>false</trackRevisions>
    </reviewItem>
    <reviewItem>
      <errorID>0f09b733-d5e5-4521-b724-e4f649763ef8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73798616</paraID>
      <start>0</start>
      <end>3</end>
      <status>unmodified</status>
      <modifiedWord/>
      <trackRevisions>false</trackRevisions>
    </reviewItem>
    <reviewItem>
      <errorID>6ad2344b-f17d-4804-ad27-7ac2230d4b70</errorID>
      <errorWord>做出</errorWord>
      <group>L1_Word</group>
      <groupName>字词问题</groupName>
      <ability>L2_Typo</ability>
      <abilityName>字词错误</abilityName>
      <candidateList>
        <item>作出</item>
      </candidateList>
      <explain/>
      <paraID>3C62E7C3</paraID>
      <start>30</start>
      <end>32</end>
      <status>unmodified</status>
      <modifiedWord/>
      <trackRevisions>false</trackRevisions>
    </reviewItem>
    <reviewItem>
      <errorID>597e741a-75d5-4e27-a9ca-b8daf35d0b53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3B85A625</paraID>
      <start>0</start>
      <end>3</end>
      <status>unmodified</status>
      <modifiedWord/>
      <trackRevisions>false</trackRevisions>
    </reviewItem>
    <reviewItem>
      <errorID>a56dbe53-0cae-4ce4-9107-78d511bba5ee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6406E513</paraID>
      <start>0</start>
      <end>3</end>
      <status>unmodified</status>
      <modifiedWord/>
      <trackRevisions>false</trackRevisions>
    </reviewItem>
    <reviewItem>
      <errorID>7cb03231-38f5-4182-b727-fc48a24f3651</errorID>
      <errorWord>,</errorWord>
      <group>L1_Format</group>
      <groupName>格式问题</groupName>
      <ability>L2_HalfPunc</ability>
      <abilityName>全半角检查</abilityName>
      <candidateList>
        <item>，</item>
      </candidateList>
      <explain>文本全半角错误。</explain>
      <paraID>7D1A6650</paraID>
      <start>71</start>
      <end>72</end>
      <status>unmodified</status>
      <modifiedWord/>
      <trackRevisions>false</trackRevisions>
    </reviewItem>
    <reviewItem>
      <errorID>49774539-0064-4329-9742-df384bf49975</errorID>
      <errorWord>&lt;</errorWord>
      <group>L1_Format</group>
      <groupName>格式问题</groupName>
      <ability>L2_HalfPunc</ability>
      <abilityName>全半角检查</abilityName>
      <candidateList>
        <item>〈</item>
      </candidateList>
      <explain>文本全半角错误。</explain>
      <paraID>5F59EA8D</paraID>
      <start>50</start>
      <end>51</end>
      <status>unmodified</status>
      <modifiedWord/>
      <trackRevisions>false</trackRevisions>
    </reviewItem>
    <reviewItem>
      <errorID>a65ac14d-1e1d-414b-91f4-dd15bbd048a4</errorID>
      <errorWord>&lt;</errorWord>
      <group>L1_Format</group>
      <groupName>格式问题</groupName>
      <ability>L2_HalfPunc</ability>
      <abilityName>全半角检查</abilityName>
      <candidateList>
        <item>〈</item>
      </candidateList>
      <explain>文本全半角错误。</explain>
      <paraID>3FFA156A</paraID>
      <start>50</start>
      <end>51</end>
      <status>unmodified</status>
      <modifiedWord/>
      <trackRevisions>false</trackRevisions>
    </reviewItem>
    <reviewItem>
      <errorID>106eda37-24f6-4003-8c58-d69864131e12</errorID>
      <errorWord>&lt;</errorWord>
      <group>L1_Format</group>
      <groupName>格式问题</groupName>
      <ability>L2_HalfPunc</ability>
      <abilityName>全半角检查</abilityName>
      <candidateList>
        <item>〈</item>
      </candidateList>
      <explain>文本全半角错误。</explain>
      <paraID>4F861BB9</paraID>
      <start>36</start>
      <end>37</end>
      <status>unmodified</status>
      <modifiedWord/>
      <trackRevisions>false</trackRevisions>
    </reviewItem>
    <reviewItem>
      <errorID>04b4c20e-8f2f-4d76-bcd9-c4c76f662dcc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6B2CCEE0</paraID>
      <start>3</start>
      <end>4</end>
      <status>unmodified</status>
      <modifiedWord/>
      <trackRevisions>false</trackRevisions>
    </reviewItem>
    <reviewItem>
      <errorID>61fdbaa2-1b51-411e-ae68-8554ac549eed</errorID>
      <errorWord>国家发改委</errorWord>
      <group>L1_Knowledge</group>
      <groupName>知识性问题</groupName>
      <ability>L2_Knowledge</ability>
      <abilityName>其他知识</abilityName>
      <candidateList>
        <item>国家发展改革委</item>
      </candidateList>
      <explain/>
      <paraID>5BD6E23B</paraID>
      <start>13</start>
      <end>18</end>
      <status>unmodified</status>
      <modifiedWord/>
      <trackRevisions>false</trackRevisions>
    </reviewItem>
    <reviewItem>
      <errorID>480a10a5-3c46-4fd9-9025-d48451fcc33a</errorID>
      <errorWord>不</errorWord>
      <group>L1_Word</group>
      <groupName>字词问题</groupName>
      <ability>L2_Typo</ability>
      <abilityName>字词错误</abilityName>
      <candidateList>
        <item>不符</item>
      </candidateList>
      <explain/>
      <paraID>6D4E636F</paraID>
      <start>48</start>
      <end>49</end>
      <status>unmodified</status>
      <modifiedWord/>
      <trackRevisions>false</trackRevisions>
    </reviewItem>
    <reviewItem>
      <errorID>0d5ca6ae-3a6e-41ec-9b50-414346a4e507</errorID>
      <errorWord>保持通讯畅通</errorWord>
      <group>L1_Word</group>
      <groupName>字词问题</groupName>
      <ability>L2_Typo</ability>
      <abilityName>字词错误</abilityName>
      <candidateList>
        <item>保持通信畅通</item>
      </candidateList>
      <explain/>
      <paraID>71EC458C</paraID>
      <start>18</start>
      <end>24</end>
      <status>unmodified</status>
      <modifiedWord/>
      <trackRevisions>false</trackRevisions>
    </reviewItem>
    <reviewItem>
      <errorID>bbbd5853-d33f-426e-a753-47c855ba2939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3CA2DB33</paraID>
      <start>0</start>
      <end>3</end>
      <status>unmodified</status>
      <modifiedWord/>
      <trackRevisions>false</trackRevisions>
    </reviewItem>
    <reviewItem>
      <errorID>6854e23c-df82-42ef-b881-9923d505f61b</errorID>
      <errorWord>，</errorWord>
      <group>L1_Word</group>
      <groupName>字词问题</groupName>
      <ability>L2_Typo</ability>
      <abilityName>字词错误</abilityName>
      <candidateList>
        <item>，并</item>
      </candidateList>
      <explain/>
      <paraID>1C1E6B37</paraID>
      <start>90</start>
      <end>91</end>
      <status>unmodified</status>
      <modifiedWord/>
      <trackRevisions>false</trackRevisions>
    </reviewItem>
    <reviewItem>
      <errorID>6aecb50e-e55e-451c-92e4-141f0b1dd4d0</errorID>
      <errorWord>&lt;</errorWord>
      <group>L1_Format</group>
      <groupName>格式问题</groupName>
      <ability>L2_HalfPunc</ability>
      <abilityName>全半角检查</abilityName>
      <candidateList>
        <item>〈</item>
      </candidateList>
      <explain>文本全半角错误。</explain>
      <paraID> 5F7CF14</paraID>
      <start>10</start>
      <end>11</end>
      <status>unmodified</status>
      <modifiedWord/>
      <trackRevisions>false</trackRevisions>
    </reviewItem>
    <reviewItem>
      <errorID>e83101ca-6bb0-4a3b-959e-7c8fba7ec9db</errorID>
      <errorWord>&gt;的通知》</errorWord>
      <group>L1_Punc</group>
      <groupName>标点问题</groupName>
      <ability>L2_Punc</ability>
      <abilityName>标点符号检查</abilityName>
      <candidateList>
        <item>〉的通知》</item>
      </candidateList>
      <explain/>
      <paraID> 5F7CF14</paraID>
      <start>30</start>
      <end>35</end>
      <status>unmodified</status>
      <modifiedWord/>
      <trackRevisions>false</trackRevisions>
    </reviewItem>
    <reviewItem>
      <errorID>250ec0fb-fe3f-4984-9620-f05dac47031b</errorID>
      <errorWord>,</errorWord>
      <group>L1_Format</group>
      <groupName>格式问题</groupName>
      <ability>L2_HalfPunc</ability>
      <abilityName>全半角检查</abilityName>
      <candidateList>
        <item>，</item>
      </candidateList>
      <explain>文本全半角错误。</explain>
      <paraID>51AA32D4</paraID>
      <start>66</start>
      <end>67</end>
      <status>unmodified</status>
      <modifiedWord/>
      <trackRevisions>false</trackRevisions>
    </reviewItem>
    <reviewItem>
      <errorID>3dd4b509-d983-4040-81f8-1670bd005d41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518A8C10</paraID>
      <start>0</start>
      <end>3</end>
      <status>unmodified</status>
      <modifiedWord/>
      <trackRevisions>false</trackRevisions>
    </reviewItem>
    <reviewItem>
      <errorID>a3ec494f-1490-4d0e-b79e-1420464cd137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A4BF7BA</paraID>
      <start>0</start>
      <end>3</end>
      <status>unmodified</status>
      <modifiedWord/>
      <trackRevisions>false</trackRevisions>
    </reviewItem>
    <reviewItem>
      <errorID>c28fedfd-30af-409d-8109-8a34240ed760</errorID>
      <errorWord>,</errorWord>
      <group>L1_Format</group>
      <groupName>格式问题</groupName>
      <ability>L2_HalfPunc</ability>
      <abilityName>全半角检查</abilityName>
      <candidateList>
        <item>，</item>
      </candidateList>
      <explain>文本全半角错误。</explain>
      <paraID>47FC34CD</paraID>
      <start>48</start>
      <end>49</end>
      <status>unmodified</status>
      <modifiedWord/>
      <trackRevisions>false</trackRevisions>
    </reviewItem>
    <reviewItem>
      <errorID>c0b106d1-25cb-4796-9052-3d16e09bb5e7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6732204D</paraID>
      <start>0</start>
      <end>3</end>
      <status>unmodified</status>
      <modifiedWord/>
      <trackRevisions>false</trackRevisions>
    </reviewItem>
    <reviewItem>
      <errorID>0a6c957d-5ad4-4cce-8cba-42ad3890b30b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6B70F318</paraID>
      <start>0</start>
      <end>3</end>
      <status>unmodified</status>
      <modifiedWord/>
      <trackRevisions>false</trackRevisions>
    </reviewItem>
    <reviewItem>
      <errorID>1ab64800-ad87-4c3c-b8da-88ce52a90772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42834F7A</paraID>
      <start>0</start>
      <end>3</end>
      <status>unmodified</status>
      <modifiedWord/>
      <trackRevisions>false</trackRevisions>
    </reviewItem>
    <reviewItem>
      <errorID>01870434-33a9-4925-bf59-5696b573ec18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38CCDDE2</paraID>
      <start>0</start>
      <end>3</end>
      <status>unmodified</status>
      <modifiedWord/>
      <trackRevisions>false</trackRevisions>
    </reviewItem>
    <reviewItem>
      <errorID>a9847c1a-15e7-4f21-b9c4-b2c0e76bc53f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685C4AAE</paraID>
      <start>0</start>
      <end>3</end>
      <status>unmodified</status>
      <modifiedWord/>
      <trackRevisions>false</trackRevisions>
    </reviewItem>
    <reviewItem>
      <errorID>b46182f6-d6a7-4830-a841-fb861f68aaf3</errorID>
      <errorWord>《政府采购法》</errorWord>
      <group>L1_Word</group>
      <groupName>字词问题</groupName>
      <ability>L2_Typo</ability>
      <abilityName>字词错误</abilityName>
      <candidateList>
        <item>《中华人民共和国政府采购法》</item>
      </candidateList>
      <explain/>
      <paraID>5581DAF7</paraID>
      <start>81</start>
      <end>88</end>
      <status>unmodified</status>
      <modifiedWord/>
      <trackRevisions>false</trackRevisions>
    </reviewItem>
    <reviewItem>
      <errorID>8bdceac7-c996-4347-8fa2-d7df8818dc38</errorID>
      <errorWord>:</errorWord>
      <group>L1_Format</group>
      <groupName>格式问题</groupName>
      <ability>L2_HalfPunc</ability>
      <abilityName>全半角检查</abilityName>
      <candidateList>
        <item>：</item>
      </candidateList>
      <explain>文本全半角错误。</explain>
      <paraID>35E2FFEC</paraID>
      <start>67</start>
      <end>68</end>
      <status>unmodified</status>
      <modifiedWord/>
      <trackRevisions>false</trackRevisions>
    </reviewItem>
    <reviewItem>
      <errorID>59f98b6f-dcf0-4e0f-a76f-eb881f114865</errorID>
      <errorWord>(</errorWord>
      <group>L1_Format</group>
      <groupName>格式问题</groupName>
      <ability>L2_HalfPunc</ability>
      <abilityName>全半角检查</abilityName>
      <candidateList>
        <item>（</item>
      </candidateList>
      <explain>文本全半角错误。</explain>
      <paraID>35E2FFEC</paraID>
      <start>75</start>
      <end>76</end>
      <status>unmodified</status>
      <modifiedWord/>
      <trackRevisions>false</trackRevisions>
    </reviewItem>
    <reviewItem>
      <errorID>46b53e61-cde1-44dd-96a4-a69b048b560b</errorID>
      <errorWord>)</errorWord>
      <group>L1_Format</group>
      <groupName>格式问题</groupName>
      <ability>L2_HalfPunc</ability>
      <abilityName>全半角检查</abilityName>
      <candidateList>
        <item>）</item>
      </candidateList>
      <explain>文本全半角错误。</explain>
      <paraID>35E2FFEC</paraID>
      <start>88</start>
      <end>89</end>
      <status>unmodified</status>
      <modifiedWord/>
      <trackRevisions>false</trackRevisions>
    </reviewItem>
    <reviewItem>
      <errorID>f4aa920b-3e04-453c-8ccb-9c83f836c675</errorID>
      <errorWord>,</errorWord>
      <group>L1_Format</group>
      <groupName>格式问题</groupName>
      <ability>L2_HalfPunc</ability>
      <abilityName>全半角检查</abilityName>
      <candidateList>
        <item>，</item>
      </candidateList>
      <explain>文本全半角错误。</explain>
      <paraID>4521A3EC</paraID>
      <start>34</start>
      <end>35</end>
      <status>unmodified</status>
      <modifiedWord/>
      <trackRevisions>false</trackRevisions>
    </reviewItem>
    <reviewItem>
      <errorID>3a458d60-97dc-4be1-b7c0-121bdc6fa00a</errorID>
      <errorWord>,</errorWord>
      <group>L1_Format</group>
      <groupName>格式问题</groupName>
      <ability>L2_HalfPunc</ability>
      <abilityName>全半角检查</abilityName>
      <candidateList>
        <item>，</item>
      </candidateList>
      <explain>文本全半角错误。</explain>
      <paraID>4521A3EC</paraID>
      <start>43</start>
      <end>44</end>
      <status>unmodified</status>
      <modifiedWord/>
      <trackRevisions>false</trackRevisions>
    </reviewItem>
    <reviewItem>
      <errorID>108d31b0-ba75-45fa-b5c3-b12c7f2a787b</errorID>
      <errorWord>:</errorWord>
      <group>L1_Format</group>
      <groupName>格式问题</groupName>
      <ability>L2_HalfPunc</ability>
      <abilityName>全半角检查</abilityName>
      <candidateList>
        <item>：</item>
      </candidateList>
      <explain>文本全半角错误。</explain>
      <paraID>4521A3EC</paraID>
      <start>75</start>
      <end>76</end>
      <status>unmodified</status>
      <modifiedWord/>
      <trackRevisions>false</trackRevisions>
    </reviewItem>
    <reviewItem>
      <errorID>f64e9397-5e07-408e-8610-2eea32c106ac</errorID>
      <errorWord>（</errorWord>
      <group>L1_Punc</group>
      <groupName>标点问题</groupName>
      <ability>L2_Punc</ability>
      <abilityName>标点符号检查</abilityName>
      <candidateList/>
      <explain>同一形式括号套用。</explain>
      <paraID>4521A3EC</paraID>
      <start>79</start>
      <end>80</end>
      <status>unmodified</status>
      <modifiedWord/>
      <trackRevisions>false</trackRevisions>
    </reviewItem>
    <reviewItem>
      <errorID>6c8121c7-c58c-4d30-a058-2dd9712d18cb</errorID>
      <errorWord>）</errorWord>
      <group>L1_Punc</group>
      <groupName>标点问题</groupName>
      <ability>L2_Punc</ability>
      <abilityName>标点符号检查</abilityName>
      <candidateList/>
      <explain>同一形式括号套用。</explain>
      <paraID>4521A3EC</paraID>
      <start>82</start>
      <end>83</end>
      <status>unmodified</status>
      <modifiedWord/>
      <trackRevisions>false</trackRevisions>
    </reviewItem>
    <reviewItem>
      <errorID>0a569899-1632-475e-a42e-5d39ba77b692</errorID>
      <errorWord>（</errorWord>
      <group>L1_Punc</group>
      <groupName>标点问题</groupName>
      <ability>L2_Punc</ability>
      <abilityName>标点符号检查</abilityName>
      <candidateList/>
      <explain>同一形式括号套用。</explain>
      <paraID>4521A3EC</paraID>
      <start>127</start>
      <end>128</end>
      <status>unmodified</status>
      <modifiedWord/>
      <trackRevisions>false</trackRevisions>
    </reviewItem>
    <reviewItem>
      <errorID>00901709-4076-46f0-99d3-029877d4c62e</errorID>
      <errorWord>）</errorWord>
      <group>L1_Punc</group>
      <groupName>标点问题</groupName>
      <ability>L2_Punc</ability>
      <abilityName>标点符号检查</abilityName>
      <candidateList/>
      <explain>同一形式括号套用。</explain>
      <paraID>4521A3EC</paraID>
      <start>132</start>
      <end>133</end>
      <status>unmodified</status>
      <modifiedWord/>
      <trackRevisions>false</trackRevisions>
    </reviewItem>
    <reviewItem>
      <errorID>c078358c-82a1-46e7-823f-f3246da57b3e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54095094</paraID>
      <start>0</start>
      <end>2</end>
      <status>unmodified</status>
      <modifiedWord/>
      <trackRevisions>false</trackRevisions>
    </reviewItem>
    <reviewItem>
      <errorID>b27d7363-357e-4b68-bd3b-081ecadf148a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4C85D9D2</paraID>
      <start>0</start>
      <end>2</end>
      <status>unmodified</status>
      <modifiedWord/>
      <trackRevisions>false</trackRevisions>
    </reviewItem>
    <reviewItem>
      <errorID>b8f6a660-9f11-4825-a371-60921209e2e9</errorID>
      <errorWord>回复</errorWord>
      <group>L1_Word</group>
      <groupName>字词问题</groupName>
      <ability>L2_Typo</ability>
      <abilityName>字词错误</abilityName>
      <candidateList>
        <item>恢复</item>
      </candidateList>
      <explain/>
      <paraID> 54EFE5E</paraID>
      <start>56</start>
      <end>58</end>
      <status>unmodified</status>
      <modifiedWord/>
      <trackRevisions>false</trackRevisions>
    </reviewItem>
    <reviewItem>
      <errorID>80d605b1-39ab-46fa-a6c8-4292dec5a68e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6BBEB76D</paraID>
      <start>0</start>
      <end>2</end>
      <status>unmodified</status>
      <modifiedWord/>
      <trackRevisions>false</trackRevisions>
    </reviewItem>
    <reviewItem>
      <errorID>7fda0dcd-1e1e-4585-9b8d-46bdb03e624b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31AEB633</paraID>
      <start>0</start>
      <end>2</end>
      <status>unmodified</status>
      <modifiedWord/>
      <trackRevisions>false</trackRevisions>
    </reviewItem>
    <reviewItem>
      <errorID>f062a2b5-45c4-4833-be20-60e6c650ff98</errorID>
      <errorWord>作</errorWord>
      <group>L1_Word</group>
      <groupName>字词问题</groupName>
      <ability>L2_Typo</ability>
      <abilityName>字词错误</abilityName>
      <candidateList>
        <item>做</item>
      </candidateList>
      <explain>存在发音相同字词的误用。</explain>
      <paraID>699F068F</paraID>
      <start>160</start>
      <end>161</end>
      <status>unmodified</status>
      <modifiedWord/>
      <trackRevisions>false</trackRevisions>
    </reviewItem>
    <reviewItem>
      <errorID>5a636469-18dd-46f7-a5e1-6debcad407a6</errorID>
      <errorWord>回复原状</errorWord>
      <group>L1_Word</group>
      <groupName>字词问题</groupName>
      <ability>L2_Typo</ability>
      <abilityName>字词错误</abilityName>
      <candidateList>
        <item>恢复原状</item>
      </candidateList>
      <explain/>
      <paraID> B9A0009</paraID>
      <start>36</start>
      <end>40</end>
      <status>unmodified</status>
      <modifiedWord/>
      <trackRevisions>false</trackRevisions>
    </reviewItem>
    <reviewItem>
      <errorID>b3cc5020-a93a-4b54-9dd1-64bb195610c2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74A818F7</paraID>
      <start>0</start>
      <end>2</end>
      <status>unmodified</status>
      <modifiedWord/>
      <trackRevisions>false</trackRevisions>
    </reviewItem>
    <reviewItem>
      <errorID>c126a07c-196c-45a7-bf07-bd53d94f0120</errorID>
      <errorWord>（</errorWord>
      <group>L1_Punc</group>
      <groupName>标点问题</groupName>
      <ability>L2_Punc</ability>
      <abilityName>标点符号检查</abilityName>
      <candidateList/>
      <explain>同一形式括号套用。</explain>
      <paraID>2DFE1C6D</paraID>
      <start>16</start>
      <end>17</end>
      <status>unmodified</status>
      <modifiedWord/>
      <trackRevisions>false</trackRevisions>
    </reviewItem>
    <reviewItem>
      <errorID>74562ed3-12b2-4259-8b62-fbb39dac7708</errorID>
      <errorWord>）</errorWord>
      <group>L1_Punc</group>
      <groupName>标点问题</groupName>
      <ability>L2_Punc</ability>
      <abilityName>标点符号检查</abilityName>
      <candidateList/>
      <explain>同一形式括号套用。</explain>
      <paraID>2DFE1C6D</paraID>
      <start>22</start>
      <end>23</end>
      <status>unmodified</status>
      <modifiedWord/>
      <trackRevisions>false</trackRevisions>
    </reviewItem>
    <reviewItem>
      <errorID>c4673e67-121f-4fbd-8d37-df40afb37720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619EF8B3</paraID>
      <start>0</start>
      <end>2</end>
      <status>unmodified</status>
      <modifiedWord/>
      <trackRevisions>false</trackRevisions>
    </reviewItem>
    <reviewItem>
      <errorID>80d575d1-0326-455f-97ae-fe3740f2f561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61F8D9E0</paraID>
      <start>0</start>
      <end>2</end>
      <status>unmodified</status>
      <modifiedWord/>
      <trackRevisions>false</trackRevisions>
    </reviewItem>
    <reviewItem>
      <errorID>623ac953-71ee-4ec3-aa0b-8201b9ca42bb</errorID>
      <errorWord>项目经理是</errorWord>
      <group>L1_Word</group>
      <groupName>字词问题</groupName>
      <ability>L2_Typo</ability>
      <abilityName>字词错误</abilityName>
      <candidateList>
        <item>项目经理</item>
      </candidateList>
      <explain/>
      <paraID>61F8D9E0</paraID>
      <start>2</start>
      <end>7</end>
      <status>unmodified</status>
      <modifiedWord/>
      <trackRevisions>false</trackRevisions>
    </reviewItem>
    <reviewItem>
      <errorID>17155ef9-2071-4d8d-9c7d-97705368f62d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5DB57426</paraID>
      <start>0</start>
      <end>2</end>
      <status>unmodified</status>
      <modifiedWord/>
      <trackRevisions>false</trackRevisions>
    </reviewItem>
    <reviewItem>
      <errorID>7e3130b9-096e-49da-9991-8322cc4e7df6</errorID>
      <errorWord>《政府采购法》</errorWord>
      <group>L1_Word</group>
      <groupName>字词问题</groupName>
      <ability>L2_Typo</ability>
      <abilityName>字词错误</abilityName>
      <candidateList>
        <item>《中华人民共和国政府采购法》</item>
      </candidateList>
      <explain/>
      <paraID>688C3474</paraID>
      <start>164</start>
      <end>171</end>
      <status>unmodified</status>
      <modifiedWord/>
      <trackRevisions>false</trackRevisions>
    </reviewItem>
    <reviewItem>
      <errorID>e3b4a566-d71d-4fe4-8604-bb9c42de907b</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688C3474</paraID>
      <start>178</start>
      <end>187</end>
      <status>unmodified</status>
      <modifiedWord/>
      <trackRevisions>false</trackRevisions>
    </reviewItem>
    <reviewItem>
      <errorID>d794f5d2-3c58-49fd-8a0b-9daeb9a87cc4</errorID>
      <errorWord>《政府采购法》</errorWord>
      <group>L1_Word</group>
      <groupName>字词问题</groupName>
      <ability>L2_Typo</ability>
      <abilityName>字词错误</abilityName>
      <candidateList>
        <item>《中华人民共和国政府采购法》</item>
      </candidateList>
      <explain/>
      <paraID> A1D3728</paraID>
      <start>136</start>
      <end>143</end>
      <status>unmodified</status>
      <modifiedWord/>
      <trackRevisions>false</trackRevisions>
    </reviewItem>
    <reviewItem>
      <errorID>909e525c-0acb-407e-ad7a-45a001444d0d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738E08BD</paraID>
      <start>0</start>
      <end>2</end>
      <status>unmodified</status>
      <modifiedWord/>
      <trackRevisions>false</trackRevisions>
    </reviewItem>
    <reviewItem>
      <errorID>ac250ed7-d27b-4f6c-bd35-33cb55fae041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79C1D37D</paraID>
      <start>0</start>
      <end>2</end>
      <status>unmodified</status>
      <modifiedWord/>
      <trackRevisions>false</trackRevisions>
    </reviewItem>
    <reviewItem>
      <errorID>35c762ba-1cfe-4207-a30e-350036fbbefa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76EC75EB</paraID>
      <start>0</start>
      <end>2</end>
      <status>unmodified</status>
      <modifiedWord/>
      <trackRevisions>false</trackRevisions>
    </reviewItem>
    <reviewItem>
      <errorID>05cefec5-a78d-4ac8-b11a-5d04c5bda3fb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51E68CC2</paraID>
      <start>0</start>
      <end>2</end>
      <status>unmodified</status>
      <modifiedWord/>
      <trackRevisions>false</trackRevisions>
    </reviewItem>
    <reviewItem>
      <errorID>7f6465b9-5cfc-4733-b49b-b5d74e6fcecc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368D0DB1</paraID>
      <start>0</start>
      <end>2</end>
      <status>unmodified</status>
      <modifiedWord/>
      <trackRevisions>false</trackRevisions>
    </reviewItem>
    <reviewItem>
      <errorID>0a808b8c-4fa3-43e3-9f96-3ac06f0aba42</errorID>
      <errorWord>其它损失</errorWord>
      <group>L1_Word</group>
      <groupName>字词问题</groupName>
      <ability>L2_Alias</ability>
      <abilityName>也作/曾用词</abilityName>
      <candidateList>
        <item>其他损失</item>
      </candidateList>
      <explain>词汇[其它损失]为不规范表述或旧称，其规范书面表述为[其他损失]。</explain>
      <paraID>368D0DB1</paraID>
      <start>142</start>
      <end>146</end>
      <status>unmodified</status>
      <modifiedWord/>
      <trackRevisions>false</trackRevisions>
    </reviewItem>
    <reviewItem>
      <errorID>93c0d0b1-fc9c-4a7f-96e8-8af2454a772e</errorID>
      <errorWord>（</errorWord>
      <group>L1_Format</group>
      <groupName>格式问题</groupName>
      <ability>L2_HalfPunc</ability>
      <abilityName>全半角检查</abilityName>
      <candidateList>
        <item>(</item>
      </candidateList>
      <explain>文本全半角错误。</explain>
      <paraID>1C1C6270</paraID>
      <start>0</start>
      <end>1</end>
      <status>unmodified</status>
      <modifiedWord/>
      <trackRevisions>false</trackRevisions>
    </reviewItem>
    <reviewItem>
      <errorID>93b96184-c5d6-47ad-a278-a358d196f792</errorID>
      <errorWord>）</errorWord>
      <group>L1_Format</group>
      <groupName>格式问题</groupName>
      <ability>L2_HalfPunc</ability>
      <abilityName>全半角检查</abilityName>
      <candidateList>
        <item>)</item>
      </candidateList>
      <explain>文本全半角错误。</explain>
      <paraID>1C1C6270</paraID>
      <start>13</start>
      <end>14</end>
      <status>unmodified</status>
      <modifiedWord/>
      <trackRevisions>false</trackRevisions>
    </reviewItem>
    <reviewItem>
      <errorID>c354de6d-1254-4045-bb89-f0757ce059a5</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165C2475</paraID>
      <start>3</start>
      <end>13</end>
      <status>unmodified</status>
      <modifiedWord/>
      <trackRevisions>false</trackRevisions>
    </reviewItem>
    <reviewItem>
      <errorID>0ea62955-d918-4615-bd03-ab7c743701e1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165C2475</paraID>
      <start>13</start>
      <end>16</end>
      <status>unmodified</status>
      <modifiedWord/>
      <trackRevisions>false</trackRevisions>
    </reviewItem>
    <reviewItem>
      <errorID>53084a19-0958-4506-9ab1-861c37913271</errorID>
      <errorWord>天</errorWord>
      <group>L1_Knowledge</group>
      <groupName>知识性问题</groupName>
      <ability>L2_Knowledge</ability>
      <abilityName>其他知识</abilityName>
      <candidateList>
        <item>全天</item>
      </candidateList>
      <explain/>
      <paraID>5CC0E546</paraID>
      <start>12</start>
      <end>14</end>
      <status>unmodified</status>
      <modifiedWord/>
      <trackRevisions>false</trackRevisions>
    </reviewItem>
    <reviewItem>
      <errorID>d1634f77-8d5a-4ed3-848a-63eb4b822af1</errorID>
      <errorWord>符合符合</errorWord>
      <group>L1_Word</group>
      <groupName>字词问题</groupName>
      <ability>L2_Typo</ability>
      <abilityName>字词错误</abilityName>
      <candidateList>
        <item>符合</item>
      </candidateList>
      <explain>〈动〉（数量、形状、情节等）相合：～事实｜这些产品不～质量标准。</explain>
      <paraID>262C8D6D</paraID>
      <start>4</start>
      <end>8</end>
      <status>unmodified</status>
      <modifiedWord/>
      <trackRevisions>false</trackRevisions>
    </reviewItem>
    <reviewItem>
      <errorID>b9e15daf-74f7-4442-8842-964f0648b786</errorID>
      <errorWord>)</errorWord>
      <group>L1_Format</group>
      <groupName>格式问题</groupName>
      <ability>L2_HalfPunc</ability>
      <abilityName>全半角检查</abilityName>
      <candidateList>
        <item>）</item>
      </candidateList>
      <explain>文本全半角错误。</explain>
      <paraID>78B8E1F0</paraID>
      <start>39</start>
      <end>40</end>
      <status>unmodified</status>
      <modifiedWord/>
      <trackRevisions>false</trackRevisions>
    </reviewItem>
    <reviewItem>
      <errorID>77a17c86-41aa-4446-a95c-28a7348d4d89</errorID>
      <errorWord>)</errorWord>
      <group>L1_Format</group>
      <groupName>格式问题</groupName>
      <ability>L2_HalfPunc</ability>
      <abilityName>全半角检查</abilityName>
      <candidateList>
        <item>）</item>
      </candidateList>
      <explain>文本全半角错误。</explain>
      <paraID>37B049D9</paraID>
      <start>35</start>
      <end>36</end>
      <status>unmodified</status>
      <modifiedWord/>
      <trackRevisions>false</trackRevisions>
    </reviewItem>
    <reviewItem>
      <errorID>79d8687a-dc98-47d8-a014-c891bf8930dc</errorID>
      <errorWord>)</errorWord>
      <group>L1_Format</group>
      <groupName>格式问题</groupName>
      <ability>L2_HalfPunc</ability>
      <abilityName>全半角检查</abilityName>
      <candidateList>
        <item>）</item>
      </candidateList>
      <explain>文本全半角错误。</explain>
      <paraID> ACA59B4</paraID>
      <start>35</start>
      <end>36</end>
      <status>unmodified</status>
      <modifiedWord/>
      <trackRevisions>false</trackRevisions>
    </reviewItem>
    <reviewItem>
      <errorID>f4d60875-da42-4d7a-a1ef-21e127927a64</errorID>
      <errorWord>)</errorWord>
      <group>L1_Format</group>
      <groupName>格式问题</groupName>
      <ability>L2_HalfPunc</ability>
      <abilityName>全半角检查</abilityName>
      <candidateList>
        <item>）</item>
      </candidateList>
      <explain>文本全半角错误。</explain>
      <paraID>4260B4A4</paraID>
      <start>35</start>
      <end>36</end>
      <status>unmodified</status>
      <modifiedWord/>
      <trackRevisions>false</trackRevisions>
    </reviewItem>
    <reviewItem>
      <errorID>e04fcfcc-4fff-4fee-be0b-498d9b64ebcb</errorID>
      <errorWord>)</errorWord>
      <group>L1_Format</group>
      <groupName>格式问题</groupName>
      <ability>L2_HalfPunc</ability>
      <abilityName>全半角检查</abilityName>
      <candidateList>
        <item>）</item>
      </candidateList>
      <explain>文本全半角错误。</explain>
      <paraID>6D159833</paraID>
      <start>35</start>
      <end>36</end>
      <status>unmodified</status>
      <modifiedWord/>
      <trackRevisions>false</trackRevisions>
    </reviewItem>
    <reviewItem>
      <errorID>16863249-1744-4dbd-b015-36156b4060a8</errorID>
      <errorWord>;</errorWord>
      <group>L1_Format</group>
      <groupName>格式问题</groupName>
      <ability>L2_HalfPunc</ability>
      <abilityName>全半角检查</abilityName>
      <candidateList>
        <item>；</item>
      </candidateList>
      <explain>文本全半角错误。</explain>
      <paraID>508B5C65</paraID>
      <start>5</start>
      <end>6</end>
      <status>unmodified</status>
      <modifiedWord/>
      <trackRevisions>false</trackRevisions>
    </reviewItem>
    <reviewItem>
      <errorID>3d138ce5-542a-4fd2-b517-8e598a20ed4f</errorID>
      <errorWord>(</errorWord>
      <group>L1_Format</group>
      <groupName>格式问题</groupName>
      <ability>L2_HalfPunc</ability>
      <abilityName>全半角检查</abilityName>
      <candidateList>
        <item>（</item>
      </candidateList>
      <explain>文本全半角错误。</explain>
      <paraID>7524D4B2</paraID>
      <start>6</start>
      <end>7</end>
      <status>unmodified</status>
      <modifiedWord/>
      <trackRevisions>false</trackRevisions>
    </reviewItem>
    <reviewItem>
      <errorID>be377125-4c4d-46c8-a480-997a47cd3a79</errorID>
      <errorWord>)</errorWord>
      <group>L1_Format</group>
      <groupName>格式问题</groupName>
      <ability>L2_HalfPunc</ability>
      <abilityName>全半角检查</abilityName>
      <candidateList>
        <item>）</item>
      </candidateList>
      <explain>文本全半角错误。</explain>
      <paraID>7524D4B2</paraID>
      <start>9</start>
      <end>10</end>
      <status>unmodified</status>
      <modifiedWord/>
      <trackRevisions>false</trackRevisions>
    </reviewItem>
    <reviewItem>
      <errorID>e6463acd-982b-40ec-bc35-07ce29d22e80</errorID>
      <errorWord>(</errorWord>
      <group>L1_Format</group>
      <groupName>格式问题</groupName>
      <ability>L2_HalfPunc</ability>
      <abilityName>全半角检查</abilityName>
      <candidateList>
        <item>（</item>
      </candidateList>
      <explain>文本全半角错误。</explain>
      <paraID>7524D4B2</paraID>
      <start>29</start>
      <end>30</end>
      <status>unmodified</status>
      <modifiedWord/>
      <trackRevisions>false</trackRevisions>
    </reviewItem>
    <reviewItem>
      <errorID>8563ca8a-0b16-4cdf-b7d7-071247632d56</errorID>
      <errorWord>)</errorWord>
      <group>L1_Format</group>
      <groupName>格式问题</groupName>
      <ability>L2_HalfPunc</ability>
      <abilityName>全半角检查</abilityName>
      <candidateList>
        <item>）</item>
      </candidateList>
      <explain>文本全半角错误。</explain>
      <paraID>7524D4B2</paraID>
      <start>32</start>
      <end>33</end>
      <status>unmodified</status>
      <modifiedWord/>
      <trackRevisions>false</trackRevisions>
    </reviewItem>
    <reviewItem>
      <errorID>221cdea2-68f4-473c-81c6-bb3a04096550</errorID>
      <errorWord>;</errorWord>
      <group>L1_Format</group>
      <groupName>格式问题</groupName>
      <ability>L2_HalfPunc</ability>
      <abilityName>全半角检查</abilityName>
      <candidateList>
        <item>；</item>
      </candidateList>
      <explain>文本全半角错误。</explain>
      <paraID>50620C77</paraID>
      <start>108</start>
      <end>109</end>
      <status>unmodified</status>
      <modifiedWord/>
      <trackRevisions>false</trackRevisions>
    </reviewItem>
    <reviewItem>
      <errorID>45040e25-07b8-47e6-ab6e-b15950954b4b</errorID>
      <errorWord>(</errorWord>
      <group>L1_Format</group>
      <groupName>格式问题</groupName>
      <ability>L2_HalfPunc</ability>
      <abilityName>全半角检查</abilityName>
      <candidateList>
        <item>（</item>
      </candidateList>
      <explain>文本全半角错误。</explain>
      <paraID>50620C77</paraID>
      <start>115</start>
      <end>116</end>
      <status>unmodified</status>
      <modifiedWord/>
      <trackRevisions>false</trackRevisions>
    </reviewItem>
    <reviewItem>
      <errorID>a3e9753f-a6e4-4b35-9206-aae9ecda8c4c</errorID>
      <errorWord>)</errorWord>
      <group>L1_Format</group>
      <groupName>格式问题</groupName>
      <ability>L2_HalfPunc</ability>
      <abilityName>全半角检查</abilityName>
      <candidateList>
        <item>）</item>
      </candidateList>
      <explain>文本全半角错误。</explain>
      <paraID>50620C77</paraID>
      <start>117</start>
      <end>118</end>
      <status>unmodified</status>
      <modifiedWord/>
      <trackRevisions>false</trackRevisions>
    </reviewItem>
    <reviewItem>
      <errorID>d1f4ec30-6517-46eb-a112-8ae37935a8b1</errorID>
      <errorWord>;</errorWord>
      <group>L1_Format</group>
      <groupName>格式问题</groupName>
      <ability>L2_HalfPunc</ability>
      <abilityName>全半角检查</abilityName>
      <candidateList>
        <item>；</item>
      </candidateList>
      <explain>文本全半角错误。</explain>
      <paraID>50620C77</paraID>
      <start>126</start>
      <end>127</end>
      <status>unmodified</status>
      <modifiedWord/>
      <trackRevisions>false</trackRevisions>
    </reviewItem>
    <reviewItem>
      <errorID>ddb14cfa-656c-4745-a62e-901b9c6286b0</errorID>
      <errorWord>)</errorWord>
      <group>L1_Format</group>
      <groupName>格式问题</groupName>
      <ability>L2_HalfPunc</ability>
      <abilityName>全半角检查</abilityName>
      <candidateList>
        <item>）</item>
      </candidateList>
      <explain>文本全半角错误。</explain>
      <paraID>50620C77</paraID>
      <start>130</start>
      <end>131</end>
      <status>unmodified</status>
      <modifiedWord/>
      <trackRevisions>false</trackRevisions>
    </reviewItem>
    <reviewItem>
      <errorID>c559dc5e-cc00-4b7e-9679-b3b9ccf917de</errorID>
      <errorWord>(</errorWord>
      <group>L1_Format</group>
      <groupName>格式问题</groupName>
      <ability>L2_HalfPunc</ability>
      <abilityName>全半角检查</abilityName>
      <candidateList>
        <item>（</item>
      </candidateList>
      <explain>文本全半角错误。</explain>
      <paraID>3CA46F49</paraID>
      <start>232</start>
      <end>233</end>
      <status>unmodified</status>
      <modifiedWord/>
      <trackRevisions>false</trackRevisions>
    </reviewItem>
    <reviewItem>
      <errorID>6bc96f3f-509f-4fac-85f2-391b5a46b713</errorID>
      <errorWord>)</errorWord>
      <group>L1_Format</group>
      <groupName>格式问题</groupName>
      <ability>L2_HalfPunc</ability>
      <abilityName>全半角检查</abilityName>
      <candidateList>
        <item>）</item>
      </candidateList>
      <explain>文本全半角错误。</explain>
      <paraID>3CA46F49</paraID>
      <start>235</start>
      <end>236</end>
      <status>unmodified</status>
      <modifiedWord/>
      <trackRevisions>false</trackRevisions>
    </reviewItem>
    <reviewItem>
      <errorID>934f993d-62c3-4973-9cf3-8252305e48ba</errorID>
      <errorWord>：/</errorWord>
      <group>L1_Punc</group>
      <groupName>标点问题</groupName>
      <ability>L2_Punc</ability>
      <abilityName>标点符号检查</abilityName>
      <candidateList>
        <item>：</item>
      </candidateList>
      <explain/>
      <paraID>72FB4508</paraID>
      <start>14</start>
      <end>16</end>
      <status>unmodified</status>
      <modifiedWord/>
      <trackRevisions>false</trackRevisions>
    </reviewItem>
    <reviewItem>
      <errorID>d5f718f5-f75e-4709-bc12-943ea3f7a7e7</errorID>
      <errorWord>：/；</errorWord>
      <group>L1_Punc</group>
      <groupName>标点问题</groupName>
      <ability>L2_Punc</ability>
      <abilityName>标点符号检查</abilityName>
      <candidateList>
        <item>：</item>
      </candidateList>
      <explain/>
      <paraID>72ECC98E</paraID>
      <start>14</start>
      <end>17</end>
      <status>unmodified</status>
      <modifiedWord/>
      <trackRevisions>false</trackRevisions>
    </reviewItem>
    <reviewItem>
      <errorID>54719686-d640-448e-9067-d8c26af93ba5</errorID>
      <errorWord>：/。</errorWord>
      <group>L1_Punc</group>
      <groupName>标点问题</groupName>
      <ability>L2_Punc</ability>
      <abilityName>标点符号检查</abilityName>
      <candidateList>
        <item>：</item>
      </candidateList>
      <explain/>
      <paraID> 1A3CCF4</paraID>
      <start>14</start>
      <end>17</end>
      <status>unmodified</status>
      <modifiedWord/>
      <trackRevisions>false</trackRevisions>
    </reviewItem>
    <reviewItem>
      <errorID>4b834e03-205d-4ee3-bb31-0a5de07a94bf</errorID>
      <errorWord>(</errorWord>
      <group>L1_Format</group>
      <groupName>格式问题</groupName>
      <ability>L2_HalfPunc</ability>
      <abilityName>全半角检查</abilityName>
      <candidateList>
        <item>（</item>
      </candidateList>
      <explain>文本全半角错误。</explain>
      <paraID>5CA76DE3</paraID>
      <start>94</start>
      <end>95</end>
      <status>unmodified</status>
      <modifiedWord/>
      <trackRevisions>false</trackRevisions>
    </reviewItem>
    <reviewItem>
      <errorID>ecd54625-19e9-49dc-b0a3-5d5f7c7926bf</errorID>
      <errorWord>)</errorWord>
      <group>L1_Format</group>
      <groupName>格式问题</groupName>
      <ability>L2_HalfPunc</ability>
      <abilityName>全半角检查</abilityName>
      <candidateList>
        <item>）</item>
      </candidateList>
      <explain>文本全半角错误。</explain>
      <paraID>5CA76DE3</paraID>
      <start>105</start>
      <end>106</end>
      <status>unmodified</status>
      <modifiedWord/>
      <trackRevisions>false</trackRevisions>
    </reviewItem>
    <reviewItem>
      <errorID>44d3440a-9f8c-40a8-a79c-c873703cf231</errorID>
      <errorWord>其它</errorWord>
      <group>L1_Word</group>
      <groupName>字词问题</groupName>
      <ability>L2_Alias</ability>
      <abilityName>也作/曾用词</abilityName>
      <candidateList>
        <item>其他</item>
      </candidateList>
      <explain>词汇[其它]为不规范表述或旧称，其规范书面表述为[其他]。</explain>
      <paraID>7700E26D</paraID>
      <start>123</start>
      <end>125</end>
      <status>unmodified</status>
      <modifiedWord/>
      <trackRevisions>false</trackRevisions>
    </reviewItem>
    <reviewItem>
      <errorID>5bcd37c6-3a22-4927-928d-5736ecd84405</errorID>
      <errorWord>/。</errorWord>
      <group>L1_Punc</group>
      <groupName>标点问题</groupName>
      <ability>L2_Punc</ability>
      <abilityName>标点符号检查</abilityName>
      <candidateList>
        <item>/</item>
      </candidateList>
      <explain/>
      <paraID>47E62598</paraID>
      <start>14</start>
      <end>16</end>
      <status>unmodified</status>
      <modifiedWord/>
      <trackRevisions>false</trackRevisions>
    </reviewItem>
    <reviewItem>
      <errorID>e304468a-b4f3-4e4c-94b8-969e8c9fe704</errorID>
      <errorWord>,</errorWord>
      <group>L1_Format</group>
      <groupName>格式问题</groupName>
      <ability>L2_HalfPunc</ability>
      <abilityName>全半角检查</abilityName>
      <candidateList>
        <item>，</item>
      </candidateList>
      <explain>文本全半角错误。</explain>
      <paraID> 7ABBFA9</paraID>
      <start>110</start>
      <end>111</end>
      <status>unmodified</status>
      <modifiedWord/>
      <trackRevisions>false</trackRevisions>
    </reviewItem>
    <reviewItem>
      <errorID>f78c40c9-d475-4b03-a5bb-720a73623446</errorID>
      <errorWord>10%~15%</errorWord>
      <group>L1_Knowledge</group>
      <groupName>知识性问题</groupName>
      <ability>L2_Knowledge</ability>
      <abilityName>其他知识</abilityName>
      <candidateList>
        <item>10%～15%</item>
      </candidateList>
      <explain>1. “10%~15%”中的单位“%”仅出现在后一个数字上，容易引起歧义；根据《现代汉语标点符号数字用法规范手册》，数字表示范围两边需要使用统一的格式。2. 根据标点国标 4.13 中的规则，数字、时间或地域连接符应使用（视觉上更长的）“—”或“～”。</explain>
      <paraID>53FAE986</paraID>
      <start>112</start>
      <end>119</end>
      <status>unmodified</status>
      <modifiedWord/>
      <trackRevisions>false</trackRevisions>
    </reviewItem>
    <reviewItem>
      <errorID>c2f32855-6db2-4a29-bec8-415427cdb67e</errorID>
      <errorWord>、</errorWord>
      <group>L1_Punc</group>
      <groupName>标点问题</groupName>
      <ability>L2_Punc</ability>
      <abilityName>标点符号检查</abilityName>
      <candidateList>
        <item>.</item>
      </candidateList>
      <explain/>
      <paraID>21D79E5E</paraID>
      <start>1</start>
      <end>2</end>
      <status>unmodified</status>
      <modifiedWord/>
      <trackRevisions>false</trackRevisions>
    </reviewItem>
    <reviewItem>
      <errorID>ca0d2a82-70e7-4162-b408-486b5ab2a21a</errorID>
      <errorWord>、</errorWord>
      <group>L1_Punc</group>
      <groupName>标点问题</groupName>
      <ability>L2_Punc</ability>
      <abilityName>标点符号检查</abilityName>
      <candidateList>
        <item>.</item>
      </candidateList>
      <explain/>
      <paraID>37C682B8</paraID>
      <start>1</start>
      <end>2</end>
      <status>unmodified</status>
      <modifiedWord/>
      <trackRevisions>false</trackRevisions>
    </reviewItem>
    <reviewItem>
      <errorID>7ad348fc-4621-4e57-8107-e048f0d9de51</errorID>
      <errorWord>,</errorWord>
      <group>L1_Format</group>
      <groupName>格式问题</groupName>
      <ability>L2_HalfPunc</ability>
      <abilityName>全半角检查</abilityName>
      <candidateList>
        <item>，</item>
      </candidateList>
      <explain>文本全半角错误。</explain>
      <paraID>365CCFC7</paraID>
      <start>26</start>
      <end>27</end>
      <status>unmodified</status>
      <modifiedWord/>
      <trackRevisions>false</trackRevisions>
    </reviewItem>
    <reviewItem>
      <errorID>281b54d8-58f9-4482-a123-71f71dbc5210</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7E477C8A</paraID>
      <start>25</start>
      <end>32</end>
      <status>unmodified</status>
      <modifiedWord/>
      <trackRevisions>false</trackRevisions>
    </reviewItem>
    <reviewItem>
      <errorID>1b8bbcf0-b321-42ab-b942-3c648910cfd5</errorID>
      <errorWord>佩带</errorWord>
      <group>L1_Word</group>
      <groupName>字词问题</groupName>
      <ability>L2_Typo</ability>
      <abilityName>字词错误</abilityName>
      <candidateList>
        <item>佩戴</item>
      </candidateList>
      <explain>存在发音相同字词的误用。</explain>
      <paraID>450D8951</paraID>
      <start>28</start>
      <end>30</end>
      <status>unmodified</status>
      <modifiedWord/>
      <trackRevisions>false</trackRevisions>
    </reviewItem>
    <reviewItem>
      <errorID>621f8845-6743-4214-bb72-7a0eb19c6c06</errorID>
      <errorWord>佩带在胸前</errorWord>
      <group>L1_Word</group>
      <groupName>字词问题</groupName>
      <ability>L2_Alias</ability>
      <abilityName>也作/曾用词</abilityName>
      <candidateList>
        <item>佩戴在胸前</item>
      </candidateList>
      <explain>词汇[佩带在胸前]为不规范表述或旧称，其规范书面表述为[佩戴在胸前]。</explain>
      <paraID>450D8951</paraID>
      <start>65</start>
      <end>70</end>
      <status>unmodified</status>
      <modifiedWord/>
      <trackRevisions>false</trackRevisions>
    </reviewItem>
    <reviewItem>
      <errorID>54fbfaa6-866b-4dd5-9f8c-9cd0f90a26f1</errorID>
      <errorWord>/；</errorWord>
      <group>L1_Punc</group>
      <groupName>标点问题</groupName>
      <ability>L2_Punc</ability>
      <abilityName>标点符号检查</abilityName>
      <candidateList>
        <item>/</item>
      </candidateList>
      <explain/>
      <paraID>18BA4955</paraID>
      <start>6</start>
      <end>8</end>
      <status>unmodified</status>
      <modifiedWord/>
      <trackRevisions>false</trackRevisions>
    </reviewItem>
    <reviewItem>
      <errorID>2b69665d-f507-441b-af70-8089a521d63e</errorID>
      <errorWord>：/；</errorWord>
      <group>L1_Punc</group>
      <groupName>标点问题</groupName>
      <ability>L2_Punc</ability>
      <abilityName>标点符号检查</abilityName>
      <candidateList>
        <item>：</item>
      </candidateList>
      <explain/>
      <paraID>2604E603</paraID>
      <start>4</start>
      <end>7</end>
      <status>unmodified</status>
      <modifiedWord/>
      <trackRevisions>false</trackRevisions>
    </reviewItem>
    <reviewItem>
      <errorID>ac0e0423-1d80-4b15-85b5-2555c4beb34e</errorID>
      <errorWord>：/；</errorWord>
      <group>L1_Punc</group>
      <groupName>标点问题</groupName>
      <ability>L2_Punc</ability>
      <abilityName>标点符号检查</abilityName>
      <candidateList>
        <item>：</item>
      </candidateList>
      <explain/>
      <paraID>7560842E</paraID>
      <start>4</start>
      <end>7</end>
      <status>unmodified</status>
      <modifiedWord/>
      <trackRevisions>false</trackRevisions>
    </reviewItem>
    <reviewItem>
      <errorID>77d8052e-72ae-4abd-8501-df44170cd071</errorID>
      <errorWord>，</errorWord>
      <group>L1_Word</group>
      <groupName>字词问题</groupName>
      <ability>L2_Typo</ability>
      <abilityName>字词错误</abilityName>
      <candidateList>
        <item>，经</item>
      </candidateList>
      <explain/>
      <paraID>5C5B090C</paraID>
      <start>32</start>
      <end>33</end>
      <status>unmodified</status>
      <modifiedWord/>
      <trackRevisions>false</trackRevisions>
    </reviewItem>
    <reviewItem>
      <errorID>5610e03a-102b-43fe-85e4-5cf663a0d4a1</errorID>
      <errorWord>的的</errorWord>
      <group>L1_Word</group>
      <groupName>字词问题</groupName>
      <ability>L2_Typo</ability>
      <abilityName>字词错误</abilityName>
      <candidateList>
        <item>的</item>
      </candidateList>
      <explain>“的”常用于连接修饰语与名词性中心语，表示属性、所属或描述。</explain>
      <paraID>2C1E0F94</paraID>
      <start>37</start>
      <end>39</end>
      <status>unmodified</status>
      <modifiedWord/>
      <trackRevisions>false</trackRevisions>
    </reviewItem>
    <reviewItem>
      <errorID>bda7e298-c4aa-4ba1-8f26-33894d7f4d42</errorID>
      <errorWord>有二个</errorWord>
      <group>L1_Word</group>
      <groupName>字词问题</groupName>
      <ability>L2_Alias</ability>
      <abilityName>也作/曾用词</abilityName>
      <candidateList>
        <item>有两个</item>
      </candidateList>
      <explain>词汇[有二个]为不规范表述或旧称，其规范书面表述为[有两个]。</explain>
      <paraID>74D4A0E9</paraID>
      <start>155</start>
      <end>158</end>
      <status>unmodified</status>
      <modifiedWord/>
      <trackRevisions>false</trackRevisions>
    </reviewItem>
    <reviewItem>
      <errorID>5de857ce-aa79-4e38-8907-3a5dc47cda14</errorID>
      <errorWord>二个</errorWord>
      <group>L1_Word</group>
      <groupName>字词问题</groupName>
      <ability>L2_Typo</ability>
      <abilityName>字词错误</abilityName>
      <candidateList>
        <item>两个</item>
      </candidateList>
      <explain/>
      <paraID>74D4A0E9</paraID>
      <start>175</start>
      <end>177</end>
      <status>unmodified</status>
      <modifiedWord/>
      <trackRevisions>false</trackRevisions>
    </reviewItem>
    <reviewItem>
      <errorID>714d6616-3f16-4279-88d1-d953ae54b27f</errorID>
      <errorWord>：；</errorWord>
      <group>L1_Punc</group>
      <groupName>标点问题</groupName>
      <ability>L2_Punc</ability>
      <abilityName>标点符号检查</abilityName>
      <candidateList>
        <item>：</item>
      </candidateList>
      <explain/>
      <paraID>3FEA0FA5</paraID>
      <start>6</start>
      <end>8</end>
      <status>unmodified</status>
      <modifiedWord/>
      <trackRevisions>false</trackRevisions>
    </reviewItem>
    <reviewItem>
      <errorID>ee318d53-abc3-4751-aa39-3f3094057dbb</errorID>
      <errorWord>和</errorWord>
      <group>L1_Word</group>
      <groupName>字词问题</groupName>
      <ability>L2_Typo</ability>
      <abilityName>字词错误</abilityName>
      <candidateList>
        <item>和要</item>
      </candidateList>
      <explain/>
      <paraID>620C7A2B</paraID>
      <start>12</start>
      <end>13</end>
      <status>unmodified</status>
      <modifiedWord/>
      <trackRevisions>false</trackRevisions>
    </reviewItem>
    <reviewItem>
      <errorID>8b8e4728-ce66-496d-96e6-1747b47901d6</errorID>
      <errorWord>，</errorWord>
      <group>L1_Word</group>
      <groupName>字词问题</groupName>
      <ability>L2_Typo</ability>
      <abilityName>字词错误</abilityName>
      <candidateList>
        <item>，由</item>
      </candidateList>
      <explain/>
      <paraID>658F1443</paraID>
      <start>102</start>
      <end>103</end>
      <status>unmodified</status>
      <modifiedWord/>
      <trackRevisions>false</trackRevisions>
    </reviewItem>
    <reviewItem>
      <errorID>6f7a090a-d562-414a-a4b8-ea6ea0ec824c</errorID>
      <errorWord>引进</errorWord>
      <group>L1_Word</group>
      <groupName>字词问题</groupName>
      <ability>L2_Typo</ability>
      <abilityName>字词错误</abilityName>
      <candidateList>
        <item>引起</item>
      </candidateList>
      <explain/>
      <paraID>35E2BAA7</paraID>
      <start>245</start>
      <end>247</end>
      <status>unmodified</status>
      <modifiedWord/>
      <trackRevisions>false</trackRevisions>
    </reviewItem>
    <reviewItem>
      <errorID>00f18282-baca-4f60-a64c-16f7934e0b8a</errorID>
      <errorWord>,</errorWord>
      <group>L1_Format</group>
      <groupName>格式问题</groupName>
      <ability>L2_HalfPunc</ability>
      <abilityName>全半角检查</abilityName>
      <candidateList>
        <item>，</item>
      </candidateList>
      <explain>文本全半角错误。</explain>
      <paraID>6CE42076</paraID>
      <start>92</start>
      <end>93</end>
      <status>unmodified</status>
      <modifiedWord/>
      <trackRevisions>false</trackRevisions>
    </reviewItem>
    <reviewItem>
      <errorID>285d216b-3a8c-492b-817f-39d5664e4c06</errorID>
      <errorWord>,</errorWord>
      <group>L1_Format</group>
      <groupName>格式问题</groupName>
      <ability>L2_HalfPunc</ability>
      <abilityName>全半角检查</abilityName>
      <candidateList>
        <item>，</item>
      </candidateList>
      <explain>文本全半角错误。</explain>
      <paraID>6CE42076</paraID>
      <start>103</start>
      <end>104</end>
      <status>unmodified</status>
      <modifiedWord/>
      <trackRevisions>false</trackRevisions>
    </reviewItem>
    <reviewItem>
      <errorID>bb4679c9-a5a4-4c4c-9649-e7b766156ad3</errorID>
      <errorWord>,</errorWord>
      <group>L1_Format</group>
      <groupName>格式问题</groupName>
      <ability>L2_HalfPunc</ability>
      <abilityName>全半角检查</abilityName>
      <candidateList>
        <item>，</item>
      </candidateList>
      <explain>文本全半角错误。</explain>
      <paraID>6CE42076</paraID>
      <start>116</start>
      <end>117</end>
      <status>unmodified</status>
      <modifiedWord/>
      <trackRevisions>false</trackRevisions>
    </reviewItem>
    <reviewItem>
      <errorID>9a6dab36-8153-4e4f-be1b-4c2ab1f1b8a9</errorID>
      <errorWord>,</errorWord>
      <group>L1_Format</group>
      <groupName>格式问题</groupName>
      <ability>L2_HalfPunc</ability>
      <abilityName>全半角检查</abilityName>
      <candidateList>
        <item>，</item>
      </candidateList>
      <explain>文本全半角错误。</explain>
      <paraID>6CE42076</paraID>
      <start>153</start>
      <end>154</end>
      <status>unmodified</status>
      <modifiedWord/>
      <trackRevisions>false</trackRevisions>
    </reviewItem>
    <reviewItem>
      <errorID>2854008b-164e-4e6f-8b41-10f187258324</errorID>
      <errorWord>其它</errorWord>
      <group>L1_Word</group>
      <groupName>字词问题</groupName>
      <ability>L2_Alias</ability>
      <abilityName>也作/曾用词</abilityName>
      <candidateList>
        <item>其他</item>
      </candidateList>
      <explain>词汇[其它]为不规范表述或旧称，其规范书面表述为[其他]。</explain>
      <paraID>6CE42076</paraID>
      <start>182</start>
      <end>184</end>
      <status>unmodified</status>
      <modifiedWord/>
      <trackRevisions>false</trackRevisions>
    </reviewItem>
    <reviewItem>
      <errorID>bda53607-9551-4d44-b28a-c29ca5143559</errorID>
      <errorWord>，</errorWord>
      <group>L1_Word</group>
      <groupName>字词问题</groupName>
      <ability>L2_Typo</ability>
      <abilityName>字词错误</abilityName>
      <candidateList>
        <item>，由</item>
      </candidateList>
      <explain/>
      <paraID>2866A070</paraID>
      <start>34</start>
      <end>35</end>
      <status>unmodified</status>
      <modifiedWord/>
      <trackRevisions>false</trackRevisions>
    </reviewItem>
    <reviewItem>
      <errorID>7de7405f-08c2-4801-b804-4f41039e9662</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119C8C82</paraID>
      <start>5</start>
      <end>6</end>
      <status>unmodified</status>
      <modifiedWord/>
      <trackRevisions>false</trackRevisions>
    </reviewItem>
    <reviewItem>
      <errorID>33db0f6b-991c-4792-a8e8-56a1086a459b</errorID>
      <errorWord>,</errorWord>
      <group>L1_Format</group>
      <groupName>格式问题</groupName>
      <ability>L2_HalfPunc</ability>
      <abilityName>全半角检查</abilityName>
      <candidateList>
        <item>，</item>
      </candidateList>
      <explain>文本全半角错误。</explain>
      <paraID>119C8C82</paraID>
      <start>76</start>
      <end>77</end>
      <status>unmodified</status>
      <modifiedWord/>
      <trackRevisions>false</trackRevisions>
    </reviewItem>
    <reviewItem>
      <errorID>d5081029-4c21-4056-9f44-c706b0c0d6e3</errorID>
      <errorWord>,</errorWord>
      <group>L1_Format</group>
      <groupName>格式问题</groupName>
      <ability>L2_HalfPunc</ability>
      <abilityName>全半角检查</abilityName>
      <candidateList>
        <item>，</item>
      </candidateList>
      <explain>文本全半角错误。</explain>
      <paraID>119C8C82</paraID>
      <start>124</start>
      <end>125</end>
      <status>unmodified</status>
      <modifiedWord/>
      <trackRevisions>false</trackRevisions>
    </reviewItem>
    <reviewItem>
      <errorID>70f73697-64a7-4d74-a463-77117670dbaf</errorID>
      <errorWord>。。</errorWord>
      <group>L1_Punc</group>
      <groupName>标点问题</groupName>
      <ability>L2_Punc</ability>
      <abilityName>标点符号检查</abilityName>
      <candidateList>
        <item>。</item>
      </candidateList>
      <explain/>
      <paraID>119C8C82</paraID>
      <start>195</start>
      <end>197</end>
      <status>unmodified</status>
      <modifiedWord/>
      <trackRevisions>false</trackRevisions>
    </reviewItem>
    <reviewItem>
      <errorID>2d1d199f-6c19-47b2-ab75-14595ec3dbc6</errorID>
      <errorWord>:</errorWord>
      <group>L1_Format</group>
      <groupName>格式问题</groupName>
      <ability>L2_HalfPunc</ability>
      <abilityName>全半角检查</abilityName>
      <candidateList>
        <item>：</item>
      </candidateList>
      <explain>文本全半角错误。</explain>
      <paraID>5C001FFC</paraID>
      <start>9</start>
      <end>10</end>
      <status>unmodified</status>
      <modifiedWord/>
      <trackRevisions>false</trackRevisions>
    </reviewItem>
    <reviewItem>
      <errorID>d72bc270-0bf5-48c4-9c09-364a74d6e7c4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5C001FFC</paraID>
      <start>121</start>
      <end>124</end>
      <status>unmodified</status>
      <modifiedWord/>
      <trackRevisions>false</trackRevisions>
    </reviewItem>
    <reviewItem>
      <errorID>4dfad0a2-050e-4243-b697-cd4acd011c9a</errorID>
      <errorWord>【2016】451号</errorWord>
      <group>L1_Knowledge</group>
      <groupName>知识性问题</groupName>
      <ability>L2_Knowledge</ability>
      <abilityName>其他知识</abilityName>
      <candidateList>
        <item>〔2016〕451号</item>
      </candidateList>
      <explain>发文字号格式错误。</explain>
      <paraID>5C001FFC</paraID>
      <start>149</start>
      <end>159</end>
      <status>unmodified</status>
      <modifiedWord/>
      <trackRevisions>false</trackRevisions>
    </reviewItem>
    <reviewItem>
      <errorID>8810bb91-fbf0-4257-a4b9-a613078ebbb3</errorID>
      <errorWord>相</errorWord>
      <group>L1_Word</group>
      <groupName>字词问题</groupName>
      <ability>L2_Typo</ability>
      <abilityName>字词错误</abilityName>
      <candidateList>
        <item>相关</item>
      </candidateList>
      <explain>〈动〉彼此关连：休戚～｜体育事业和人民健康密切～。</explain>
      <paraID>5C001FFC</paraID>
      <start>160</start>
      <end>161</end>
      <status>unmodified</status>
      <modifiedWord/>
      <trackRevisions>false</trackRevisions>
    </reviewItem>
    <reviewItem>
      <errorID>1d905dc4-7096-415b-ae08-a31595ad5f1a</errorID>
      <errorWord>（</errorWord>
      <group>L1_Punc</group>
      <groupName>标点问题</groupName>
      <ability>L2_Punc</ability>
      <abilityName>标点符号检查</abilityName>
      <candidateList/>
      <explain>同一形式括号套用。</explain>
      <paraID>5C001FFC</paraID>
      <start>208</start>
      <end>209</end>
      <status>unmodified</status>
      <modifiedWord/>
      <trackRevisions>false</trackRevisions>
    </reviewItem>
    <reviewItem>
      <errorID>9b3700f9-ae00-45c4-b39a-1997b7885b63</errorID>
      <errorWord>（</errorWord>
      <group>L1_Punc</group>
      <groupName>标点问题</groupName>
      <ability>L2_Punc</ability>
      <abilityName>标点符号检查</abilityName>
      <candidateList/>
      <explain>同一形式括号套用。</explain>
      <paraID>5C001FFC</paraID>
      <start>219</start>
      <end>220</end>
      <status>unmodified</status>
      <modifiedWord/>
      <trackRevisions>false</trackRevisions>
    </reviewItem>
    <reviewItem>
      <errorID>77be4602-57cc-4254-9789-91909f75ad3a</errorID>
      <errorWord>）</errorWord>
      <group>L1_Punc</group>
      <groupName>标点问题</groupName>
      <ability>L2_Punc</ability>
      <abilityName>标点符号检查</abilityName>
      <candidateList/>
      <explain>同一形式括号套用。</explain>
      <paraID>5C001FFC</paraID>
      <start>223</start>
      <end>224</end>
      <status>unmodified</status>
      <modifiedWord/>
      <trackRevisions>false</trackRevisions>
    </reviewItem>
    <reviewItem>
      <errorID>ce916e6e-60be-4e2b-aa74-a527e21f6c05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48D8E02A</paraID>
      <start>0</start>
      <end>2</end>
      <status>unmodified</status>
      <modifiedWord/>
      <trackRevisions>false</trackRevisions>
    </reviewItem>
    <reviewItem>
      <errorID>abf8d7f7-3f6e-4e60-bec9-c1fca08e5f75</errorID>
      <errorWord>(</errorWord>
      <group>L1_Format</group>
      <groupName>格式问题</groupName>
      <ability>L2_HalfPunc</ability>
      <abilityName>全半角检查</abilityName>
      <candidateList>
        <item>（</item>
      </candidateList>
      <explain>文本全半角错误。</explain>
      <paraID>71F62201</paraID>
      <start>96</start>
      <end>97</end>
      <status>unmodified</status>
      <modifiedWord/>
      <trackRevisions>false</trackRevisions>
    </reviewItem>
    <reviewItem>
      <errorID>1bb6ff5b-fa9d-44ef-90ed-62e72406d87e</errorID>
      <errorWord>计入到</errorWord>
      <group>L1_Word</group>
      <groupName>字词问题</groupName>
      <ability>L2_Typo</ability>
      <abilityName>字词错误</abilityName>
      <candidateList>
        <item>计入</item>
      </candidateList>
      <explain/>
      <paraID>71F62201</paraID>
      <start>140</start>
      <end>143</end>
      <status>unmodified</status>
      <modifiedWord/>
      <trackRevisions>false</trackRevisions>
    </reviewItem>
    <reviewItem>
      <errorID>65ff9d32-0bfb-411f-a140-cc2495702bc1</errorID>
      <errorWord>做</errorWord>
      <group>L1_Word</group>
      <groupName>字词问题</groupName>
      <ability>L2_Typo</ability>
      <abilityName>字词错误</abilityName>
      <candidateList>
        <item>作</item>
      </candidateList>
      <explain>存在发音相同字词的误用。</explain>
      <paraID>71F62201</paraID>
      <start>176</start>
      <end>177</end>
      <status>unmodified</status>
      <modifiedWord/>
      <trackRevisions>false</trackRevisions>
    </reviewItem>
    <reviewItem>
      <errorID>8618a186-39b6-43fb-b44f-934f82f543ae</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  8F28F4</paraID>
      <start>128</start>
      <end>130</end>
      <status>unmodified</status>
      <modifiedWord/>
      <trackRevisions>false</trackRevisions>
    </reviewItem>
    <reviewItem>
      <errorID>8df4e863-666a-42a2-981b-98191201e12b</errorID>
      <errorWord>其它</errorWord>
      <group>L1_Word</group>
      <groupName>字词问题</groupName>
      <ability>L2_Alias</ability>
      <abilityName>也作/曾用词</abilityName>
      <candidateList>
        <item>其他</item>
      </candidateList>
      <explain>词汇[其它]为不规范表述或旧称，其规范书面表述为[其他]。</explain>
      <paraID>  8F28F4</paraID>
      <start>153</start>
      <end>155</end>
      <status>unmodified</status>
      <modifiedWord/>
      <trackRevisions>false</trackRevisions>
    </reviewItem>
    <reviewItem>
      <errorID>a6be8087-3aa1-423f-a95d-1aafbde9073c</errorID>
      <errorWord>法律、法规</errorWord>
      <group>L1_Word</group>
      <groupName>字词问题</groupName>
      <ability>L2_Typo</ability>
      <abilityName>字词错误</abilityName>
      <candidateList>
        <item>法律法规</item>
      </candidateList>
      <explain/>
      <paraID> 61AF8AA</paraID>
      <start>20</start>
      <end>25</end>
      <status>unmodified</status>
      <modifiedWord/>
      <trackRevisions>false</trackRevisions>
    </reviewItem>
    <reviewItem>
      <errorID>893dc455-bd64-47c2-9ee4-1079cab5dd3e</errorID>
      <errorWord>、</errorWord>
      <group>L1_Punc</group>
      <groupName>标点问题</groupName>
      <ability>L2_Punc</ability>
      <abilityName>标点符号检查</abilityName>
      <candidateList>
        <item>.</item>
      </candidateList>
      <explain/>
      <paraID>60157AEB</paraID>
      <start>1</start>
      <end>2</end>
      <status>unmodified</status>
      <modifiedWord/>
      <trackRevisions>false</trackRevisions>
    </reviewItem>
    <reviewItem>
      <errorID>9cdfff70-0cec-4c4a-82ce-70046a5a67d8</errorID>
      <errorWord>、</errorWord>
      <group>L1_Punc</group>
      <groupName>标点问题</groupName>
      <ability>L2_Punc</ability>
      <abilityName>标点符号检查</abilityName>
      <candidateList>
        <item>.</item>
      </candidateList>
      <explain/>
      <paraID>565C9B05</paraID>
      <start>1</start>
      <end>2</end>
      <status>unmodified</status>
      <modifiedWord/>
      <trackRevisions>false</trackRevisions>
    </reviewItem>
    <reviewItem>
      <errorID>5a558b5a-87be-4b50-a46a-29284ddb724e</errorID>
      <errorWord>、</errorWord>
      <group>L1_Punc</group>
      <groupName>标点问题</groupName>
      <ability>L2_Punc</ability>
      <abilityName>标点符号检查</abilityName>
      <candidateList>
        <item>.</item>
      </candidateList>
      <explain/>
      <paraID>5D19FCD5</paraID>
      <start>1</start>
      <end>2</end>
      <status>unmodified</status>
      <modifiedWord/>
      <trackRevisions>false</trackRevisions>
    </reviewItem>
    <reviewItem>
      <errorID>6092c50c-85a8-4725-9144-f1b35afbdee1</errorID>
      <errorWord>取定</errorWord>
      <group>L1_Word</group>
      <groupName>字词问题</groupName>
      <ability>L2_Typo</ability>
      <abilityName>字词错误</abilityName>
      <candidateList>
        <item>确定</item>
      </candidateList>
      <explain/>
      <paraID>5D19FCD5</paraID>
      <start>9</start>
      <end>11</end>
      <status>unmodified</status>
      <modifiedWord/>
      <trackRevisions>false</trackRevisions>
    </reviewItem>
    <reviewItem>
      <errorID>f3035a95-faa4-4526-95ab-eee574c984a7</errorID>
      <errorWord>、</errorWord>
      <group>L1_Punc</group>
      <groupName>标点问题</groupName>
      <ability>L2_Punc</ability>
      <abilityName>标点符号检查</abilityName>
      <candidateList>
        <item>.</item>
      </candidateList>
      <explain/>
      <paraID>7B3B431E</paraID>
      <start>1</start>
      <end>2</end>
      <status>unmodified</status>
      <modifiedWord/>
      <trackRevisions>false</trackRevisions>
    </reviewItem>
    <reviewItem>
      <errorID>7e260969-959b-45b6-a90d-14a2b1dd3cfb</errorID>
      <errorWord>日</errorWord>
      <group>L1_Word</group>
      <groupName>字词问题</groupName>
      <ability>L2_Typo</ability>
      <abilityName>字词错误</abilityName>
      <candidateList>
        <item>日内</item>
      </candidateList>
      <explain/>
      <paraID>6E9BAE76</paraID>
      <start>89</start>
      <end>90</end>
      <status>unmodified</status>
      <modifiedWord/>
      <trackRevisions>false</trackRevisions>
    </reviewItem>
    <reviewItem>
      <errorID>a05e149c-9093-4b0c-a2fc-35896a34b437</errorID>
      <errorWord>发包入</errorWord>
      <group>L1_Word</group>
      <groupName>字词问题</groupName>
      <ability>L2_Typo</ability>
      <abilityName>字词错误</abilityName>
      <candidateList>
        <item>发包人</item>
      </candidateList>
      <explain/>
      <paraID>6E9BAE76</paraID>
      <start>137</start>
      <end>140</end>
      <status>unmodified</status>
      <modifiedWord/>
      <trackRevisions>false</trackRevisions>
    </reviewItem>
    <reviewItem>
      <errorID>6659ad6b-2791-44f3-9d54-8c84fd5c750c</errorID>
      <errorWord>、或者</errorWord>
      <group>L1_Word</group>
      <groupName>字词问题</groupName>
      <ability>L2_Typo</ability>
      <abilityName>字词错误</abilityName>
      <candidateList>
        <item>，或者</item>
      </candidateList>
      <explain/>
      <paraID>208604D1</paraID>
      <start>27</start>
      <end>30</end>
      <status>unmodified</status>
      <modifiedWord/>
      <trackRevisions>false</trackRevisions>
    </reviewItem>
    <reviewItem>
      <errorID>9a2e917c-f5ca-47e0-94e5-0f65577db8a2</errorID>
      <errorWord>、</errorWord>
      <group>L1_Punc</group>
      <groupName>标点问题</groupName>
      <ability>L2_Punc</ability>
      <abilityName>标点符号检查</abilityName>
      <candidateList>
        <item>.</item>
      </candidateList>
      <explain/>
      <paraID>2456EAF5</paraID>
      <start>1</start>
      <end>2</end>
      <status>unmodified</status>
      <modifiedWord/>
      <trackRevisions>false</trackRevisions>
    </reviewItem>
    <reviewItem>
      <errorID>944d9397-f36b-474b-9a24-9a92ef77b6d9</errorID>
      <errorWord>、</errorWord>
      <group>L1_Punc</group>
      <groupName>标点问题</groupName>
      <ability>L2_Punc</ability>
      <abilityName>标点符号检查</abilityName>
      <candidateList>
        <item>.</item>
      </candidateList>
      <explain/>
      <paraID>1FF5BC10</paraID>
      <start>1</start>
      <end>2</end>
      <status>unmodified</status>
      <modifiedWord/>
      <trackRevisions>false</trackRevisions>
    </reviewItem>
    <reviewItem>
      <errorID>d1374505-df39-47e5-a46b-868e283ac19f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1FF5BC10</paraID>
      <start>175</start>
      <end>176</end>
      <status>unmodified</status>
      <modifiedWord/>
      <trackRevisions>false</trackRevisions>
    </reviewItem>
    <reviewItem>
      <errorID>277fe054-2e0d-498e-a727-2104a1bab251</errorID>
      <errorWord>、</errorWord>
      <group>L1_Punc</group>
      <groupName>标点问题</groupName>
      <ability>L2_Punc</ability>
      <abilityName>标点符号检查</abilityName>
      <candidateList>
        <item>.</item>
      </candidateList>
      <explain/>
      <paraID> 193D75D</paraID>
      <start>1</start>
      <end>2</end>
      <status>unmodified</status>
      <modifiedWord/>
      <trackRevisions>false</trackRevisions>
    </reviewItem>
    <reviewItem>
      <errorID>3145552f-17cc-441c-b459-2556fb0c4229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193D75D</paraID>
      <start>163</start>
      <end>164</end>
      <status>unmodified</status>
      <modifiedWord/>
      <trackRevisions>false</trackRevisions>
    </reviewItem>
    <reviewItem>
      <errorID>be62f39b-3a23-4c34-b2b6-cdd0f389303c</errorID>
      <errorWord>、</errorWord>
      <group>L1_Punc</group>
      <groupName>标点问题</groupName>
      <ability>L2_Punc</ability>
      <abilityName>标点符号检查</abilityName>
      <candidateList>
        <item>.</item>
      </candidateList>
      <explain/>
      <paraID>4FA1C41F</paraID>
      <start>1</start>
      <end>2</end>
      <status>unmodified</status>
      <modifiedWord/>
      <trackRevisions>false</trackRevisions>
    </reviewItem>
    <reviewItem>
      <errorID>4bd6c200-94ff-4804-a082-82e0d07603d7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4FA1C41F</paraID>
      <start>164</start>
      <end>165</end>
      <status>unmodified</status>
      <modifiedWord/>
      <trackRevisions>false</trackRevisions>
    </reviewItem>
    <reviewItem>
      <errorID>60cd777c-f162-4d1c-84c4-168639fe323d</errorID>
      <errorWord>、</errorWord>
      <group>L1_Punc</group>
      <groupName>标点问题</groupName>
      <ability>L2_Punc</ability>
      <abilityName>标点符号检查</abilityName>
      <candidateList>
        <item>.</item>
      </candidateList>
      <explain/>
      <paraID>6127F40B</paraID>
      <start>1</start>
      <end>2</end>
      <status>unmodified</status>
      <modifiedWord/>
      <trackRevisions>false</trackRevisions>
    </reviewItem>
    <reviewItem>
      <errorID>66c4160c-4958-4fa2-834c-8ce897a09d71</errorID>
      <errorWord>,</errorWord>
      <group>L1_Format</group>
      <groupName>格式问题</groupName>
      <ability>L2_HalfPunc</ability>
      <abilityName>全半角检查</abilityName>
      <candidateList>
        <item>，</item>
      </candidateList>
      <explain>文本全半角错误。</explain>
      <paraID>75EFEE9A</paraID>
      <start>14</start>
      <end>15</end>
      <status>unmodified</status>
      <modifiedWord/>
      <trackRevisions>false</trackRevisions>
    </reviewItem>
    <reviewItem>
      <errorID>f5a38110-ba19-41ae-bdab-2c89f3934c51</errorID>
      <errorWord>,</errorWord>
      <group>L1_Format</group>
      <groupName>格式问题</groupName>
      <ability>L2_HalfPunc</ability>
      <abilityName>全半角检查</abilityName>
      <candidateList>
        <item>，</item>
      </candidateList>
      <explain>文本全半角错误。</explain>
      <paraID>75EFEE9A</paraID>
      <start>31</start>
      <end>32</end>
      <status>unmodified</status>
      <modifiedWord/>
      <trackRevisions>false</trackRevisions>
    </reviewItem>
    <reviewItem>
      <errorID>085a20b0-679b-4607-a705-4aa71cfb451d</errorID>
      <errorWord>,</errorWord>
      <group>L1_Format</group>
      <groupName>格式问题</groupName>
      <ability>L2_HalfPunc</ability>
      <abilityName>全半角检查</abilityName>
      <candidateList>
        <item>，</item>
      </candidateList>
      <explain>文本全半角错误。</explain>
      <paraID>1DA01677</paraID>
      <start>13</start>
      <end>14</end>
      <status>unmodified</status>
      <modifiedWord/>
      <trackRevisions>false</trackRevisions>
    </reviewItem>
    <reviewItem>
      <errorID>f6290cda-b0e1-45bd-8775-92d1af28baf1</errorID>
      <errorWord>囗径</errorWord>
      <group>L1_Word</group>
      <groupName>字词问题</groupName>
      <ability>L2_Typo</ability>
      <abilityName>字词错误</abilityName>
      <candidateList>
        <item>口径</item>
      </candidateList>
      <explain/>
      <paraID>1DA01677</paraID>
      <start>22</start>
      <end>24</end>
      <status>unmodified</status>
      <modifiedWord/>
      <trackRevisions>false</trackRevisions>
    </reviewItem>
    <reviewItem>
      <errorID>32798bd5-201b-4397-a24a-51e20e0b6655</errorID>
      <errorWord>,</errorWord>
      <group>L1_Format</group>
      <groupName>格式问题</groupName>
      <ability>L2_HalfPunc</ability>
      <abilityName>全半角检查</abilityName>
      <candidateList>
        <item>，</item>
      </candidateList>
      <explain>文本全半角错误。</explain>
      <paraID>1DA01677</paraID>
      <start>36</start>
      <end>37</end>
      <status>unmodified</status>
      <modifiedWord/>
      <trackRevisions>false</trackRevisions>
    </reviewItem>
    <reviewItem>
      <errorID>5adfc600-4ff1-4841-a78f-a5272025ddb7</errorID>
      <errorWord>、</errorWord>
      <group>L1_Punc</group>
      <groupName>标点问题</groupName>
      <ability>L2_Punc</ability>
      <abilityName>标点符号检查</abilityName>
      <candidateList>
        <item>.</item>
      </candidateList>
      <explain/>
      <paraID>2E2600A3</paraID>
      <start>1</start>
      <end>2</end>
      <status>unmodified</status>
      <modifiedWord/>
      <trackRevisions>false</trackRevisions>
    </reviewItem>
    <reviewItem>
      <errorID>a988e81c-ab15-4e4a-937e-dd31ad7e8eed</errorID>
      <errorWord>、</errorWord>
      <group>L1_Punc</group>
      <groupName>标点问题</groupName>
      <ability>L2_Punc</ability>
      <abilityName>标点符号检查</abilityName>
      <candidateList>
        <item>.</item>
      </candidateList>
      <explain/>
      <paraID> EB42FD9</paraID>
      <start>1</start>
      <end>2</end>
      <status>unmodified</status>
      <modifiedWord/>
      <trackRevisions>false</trackRevisions>
    </reviewItem>
    <reviewItem>
      <errorID>1f128a71-9609-41c7-b075-e9d72d06cde6</errorID>
      <errorWord>、</errorWord>
      <group>L1_Punc</group>
      <groupName>标点问题</groupName>
      <ability>L2_Punc</ability>
      <abilityName>标点符号检查</abilityName>
      <candidateList>
        <item>.</item>
      </candidateList>
      <explain/>
      <paraID>4453D43B</paraID>
      <start>1</start>
      <end>2</end>
      <status>unmodified</status>
      <modifiedWord/>
      <trackRevisions>false</trackRevisions>
    </reviewItem>
    <reviewItem>
      <errorID>03884551-60ec-4c12-8632-6a5fbc5eae8d</errorID>
      <errorWord>、</errorWord>
      <group>L1_Punc</group>
      <groupName>标点问题</groupName>
      <ability>L2_Punc</ability>
      <abilityName>标点符号检查</abilityName>
      <candidateList>
        <item>.</item>
      </candidateList>
      <explain/>
      <paraID>42954EEF</paraID>
      <start>1</start>
      <end>2</end>
      <status>unmodified</status>
      <modifiedWord/>
      <trackRevisions>false</trackRevisions>
    </reviewItem>
    <reviewItem>
      <errorID>3c7b1a75-1ad6-497c-8cf5-8ae2550d9b93</errorID>
      <errorWord>、</errorWord>
      <group>L1_Punc</group>
      <groupName>标点问题</groupName>
      <ability>L2_Punc</ability>
      <abilityName>标点符号检查</abilityName>
      <candidateList>
        <item>.</item>
      </candidateList>
      <explain/>
      <paraID>786E1507</paraID>
      <start>1</start>
      <end>2</end>
      <status>unmodified</status>
      <modifiedWord/>
      <trackRevisions>false</trackRevisions>
    </reviewItem>
    <reviewItem>
      <errorID>8ab58def-144b-449f-9f28-abe81d7a87af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FC94719</paraID>
      <start>0</start>
      <end>2</end>
      <status>unmodified</status>
      <modifiedWord/>
      <trackRevisions>false</trackRevisions>
    </reviewItem>
    <reviewItem>
      <errorID>0c75923b-83c8-40fc-a374-d3ade8c36b5b</errorID>
      <errorWord>：/。</errorWord>
      <group>L1_Punc</group>
      <groupName>标点问题</groupName>
      <ability>L2_Punc</ability>
      <abilityName>标点符号检查</abilityName>
      <candidateList>
        <item>：</item>
      </candidateList>
      <explain/>
      <paraID>45D98E68</paraID>
      <start>9</start>
      <end>12</end>
      <status>unmodified</status>
      <modifiedWord/>
      <trackRevisions>false</trackRevisions>
    </reviewItem>
    <reviewItem>
      <errorID>e594d894-c13b-4d7c-b32b-f36d73420233</errorID>
      <errorWord>：/。</errorWord>
      <group>L1_Punc</group>
      <groupName>标点问题</groupName>
      <ability>L2_Punc</ability>
      <abilityName>标点符号检查</abilityName>
      <candidateList>
        <item>：</item>
      </candidateList>
      <explain/>
      <paraID>4160D376</paraID>
      <start>9</start>
      <end>12</end>
      <status>unmodified</status>
      <modifiedWord/>
      <trackRevisions>false</trackRevisions>
    </reviewItem>
    <reviewItem>
      <errorID>84457b7f-6430-4023-b525-56119d1681dc</errorID>
      <errorWord>：/。</errorWord>
      <group>L1_Punc</group>
      <groupName>标点问题</groupName>
      <ability>L2_Punc</ability>
      <abilityName>标点符号检查</abilityName>
      <candidateList>
        <item>：</item>
      </candidateList>
      <explain/>
      <paraID>44A87F17</paraID>
      <start>15</start>
      <end>18</end>
      <status>unmodified</status>
      <modifiedWord/>
      <trackRevisions>false</trackRevisions>
    </reviewItem>
    <reviewItem>
      <errorID>35261a8f-c025-433f-8348-1cd1a2f81653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1C5F2FDE</paraID>
      <start>0</start>
      <end>2</end>
      <status>unmodified</status>
      <modifiedWord/>
      <trackRevisions>false</trackRevisions>
    </reviewItem>
    <reviewItem>
      <errorID>ab72cf78-b33f-4c15-bf92-d4362f303de8</errorID>
      <errorWord>：/。</errorWord>
      <group>L1_Punc</group>
      <groupName>标点问题</groupName>
      <ability>L2_Punc</ability>
      <abilityName>标点符号检查</abilityName>
      <candidateList>
        <item>：</item>
      </candidateList>
      <explain/>
      <paraID>1C5F2FDE</paraID>
      <start>8</start>
      <end>11</end>
      <status>unmodified</status>
      <modifiedWord/>
      <trackRevisions>false</trackRevisions>
    </reviewItem>
    <reviewItem>
      <errorID>4f5cb789-770b-417c-8f27-0f7110b2a051</errorID>
      <errorWord>：/。</errorWord>
      <group>L1_Punc</group>
      <groupName>标点问题</groupName>
      <ability>L2_Punc</ability>
      <abilityName>标点符号检查</abilityName>
      <candidateList>
        <item>：</item>
      </candidateList>
      <explain/>
      <paraID> B7D74CB</paraID>
      <start>13</start>
      <end>16</end>
      <status>unmodified</status>
      <modifiedWord/>
      <trackRevisions>false</trackRevisions>
    </reviewItem>
    <reviewItem>
      <errorID>b9b0b96b-d73f-4858-8e28-f8cca53b04f8</errorID>
      <errorWord>：/。</errorWord>
      <group>L1_Punc</group>
      <groupName>标点问题</groupName>
      <ability>L2_Punc</ability>
      <abilityName>标点符号检查</abilityName>
      <candidateList>
        <item>：</item>
      </candidateList>
      <explain/>
      <paraID>5C06399E</paraID>
      <start>9</start>
      <end>12</end>
      <status>unmodified</status>
      <modifiedWord/>
      <trackRevisions>false</trackRevisions>
    </reviewItem>
    <reviewItem>
      <errorID>cbaaa5ad-eda9-4f43-94fc-63a23ef3b1fd</errorID>
      <errorWord>(</errorWord>
      <group>L1_Format</group>
      <groupName>格式问题</groupName>
      <ability>L2_HalfPunc</ability>
      <abilityName>全半角检查</abilityName>
      <candidateList>
        <item>（</item>
      </candidateList>
      <explain>文本全半角错误。</explain>
      <paraID>64D1B46E</paraID>
      <start>36</start>
      <end>37</end>
      <status>unmodified</status>
      <modifiedWord/>
      <trackRevisions>false</trackRevisions>
    </reviewItem>
    <reviewItem>
      <errorID>7c9d821c-9522-46af-bf99-f25e505c930e</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64D1B46E</paraID>
      <start>78</start>
      <end>80</end>
      <status>unmodified</status>
      <modifiedWord/>
      <trackRevisions>false</trackRevisions>
    </reviewItem>
    <reviewItem>
      <errorID>7f5c24a3-1988-4bef-840e-1e95afbbe144</errorID>
      <errorWord>/。</errorWord>
      <group>L1_Punc</group>
      <groupName>标点问题</groupName>
      <ability>L2_Punc</ability>
      <abilityName>标点符号检查</abilityName>
      <candidateList>
        <item>/</item>
      </candidateList>
      <explain/>
      <paraID>6512A6B2</paraID>
      <start>54</start>
      <end>56</end>
      <status>unmodified</status>
      <modifiedWord/>
      <trackRevisions>false</trackRevisions>
    </reviewItem>
    <reviewItem>
      <errorID>540059af-5be0-46b1-8cb8-b0b52c1b3e97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6EB92D</paraID>
      <start>0</start>
      <end>2</end>
      <status>unmodified</status>
      <modifiedWord/>
      <trackRevisions>false</trackRevisions>
    </reviewItem>
    <reviewItem>
      <errorID>fe7b3c60-ce03-408b-a55c-debf9ba047c5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7E712EFC</paraID>
      <start>0</start>
      <end>2</end>
      <status>unmodified</status>
      <modifiedWord/>
      <trackRevisions>false</trackRevisions>
    </reviewItem>
    <reviewItem>
      <errorID>042dae7b-3c75-416b-973f-3c495a0165f6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669DC466</paraID>
      <start>0</start>
      <end>2</end>
      <status>unmodified</status>
      <modifiedWord/>
      <trackRevisions>false</trackRevisions>
    </reviewItem>
    <reviewItem>
      <errorID>0af3ea20-cc3e-4f7d-a8e0-739e6750236b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11A1A243</paraID>
      <start>0</start>
      <end>2</end>
      <status>unmodified</status>
      <modifiedWord/>
      <trackRevisions>false</trackRevisions>
    </reviewItem>
    <reviewItem>
      <errorID>78fd2040-32dd-40d9-ad4b-cdc6b5d4e369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1A09FB22</paraID>
      <start>0</start>
      <end>2</end>
      <status>unmodified</status>
      <modifiedWord/>
      <trackRevisions>false</trackRevisions>
    </reviewItem>
    <reviewItem>
      <errorID>c6a88b0f-342a-4b49-98db-8cf7c7a9e181</errorID>
      <errorWord>其它损失</errorWord>
      <group>L1_Word</group>
      <groupName>字词问题</groupName>
      <ability>L2_Alias</ability>
      <abilityName>也作/曾用词</abilityName>
      <candidateList>
        <item>其他损失</item>
      </candidateList>
      <explain>词汇[其它损失]为不规范表述或旧称，其规范书面表述为[其他损失]。</explain>
      <paraID>1A09FB22</paraID>
      <start>142</start>
      <end>146</end>
      <status>unmodified</status>
      <modifiedWord/>
      <trackRevisions>false</trackRevisions>
    </reviewItem>
    <reviewItem>
      <errorID>aedd5f14-0b1c-4d76-9cfa-40926cc97bc2</errorID>
      <errorWord>/。</errorWord>
      <group>L1_Punc</group>
      <groupName>标点问题</groupName>
      <ability>L2_Punc</ability>
      <abilityName>标点符号检查</abilityName>
      <candidateList>
        <item>/</item>
      </candidateList>
      <explain/>
      <paraID>3A96964A</paraID>
      <start>26</start>
      <end>28</end>
      <status>unmodified</status>
      <modifiedWord/>
      <trackRevisions>false</trackRevisions>
    </reviewItem>
    <reviewItem>
      <errorID>d44d020a-69b1-4aae-ab1b-91048456efb8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30433CDC</paraID>
      <start>4</start>
      <end>6</end>
      <status>unmodified</status>
      <modifiedWord/>
      <trackRevisions>false</trackRevisions>
    </reviewItem>
    <reviewItem>
      <errorID>923e8e23-2119-4df4-a183-c0f4b7fb825e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41607C29</paraID>
      <start>0</start>
      <end>2</end>
      <status>unmodified</status>
      <modifiedWord/>
      <trackRevisions>false</trackRevisions>
    </reviewItem>
    <reviewItem>
      <errorID>0a0f6e14-0924-47d1-aacc-951cb1119797</errorID>
      <errorWord>/。</errorWord>
      <group>L1_Punc</group>
      <groupName>标点问题</groupName>
      <ability>L2_Punc</ability>
      <abilityName>标点符号检查</abilityName>
      <candidateList>
        <item>/</item>
      </candidateList>
      <explain/>
      <paraID>17B38F2F</paraID>
      <start>0</start>
      <end>2</end>
      <status>unmodified</status>
      <modifiedWord/>
      <trackRevisions>false</trackRevisions>
    </reviewItem>
    <reviewItem>
      <errorID>79059f29-7037-4514-9a48-e40f5c8318b9</errorID>
      <errorWord>：/</errorWord>
      <group>L1_Punc</group>
      <groupName>标点问题</groupName>
      <ability>L2_Punc</ability>
      <abilityName>标点符号检查</abilityName>
      <candidateList>
        <item>：</item>
      </candidateList>
      <explain/>
      <paraID>4C076538</paraID>
      <start>30</start>
      <end>32</end>
      <status>unmodified</status>
      <modifiedWord/>
      <trackRevisions>false</trackRevisions>
    </reviewItem>
    <reviewItem>
      <errorID>feac22ac-94e1-48b5-9733-722db947dbd4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D74F9A8</paraID>
      <start>0</start>
      <end>2</end>
      <status>unmodified</status>
      <modifiedWord/>
      <trackRevisions>false</trackRevisions>
    </reviewItem>
    <reviewItem>
      <errorID>f51b783e-85f1-4f51-ad63-c41c5e7f0bfc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14B74104</paraID>
      <start>0</start>
      <end>2</end>
      <status>unmodified</status>
      <modifiedWord/>
      <trackRevisions>false</trackRevisions>
    </reviewItem>
    <reviewItem>
      <errorID>1778b241-cbc5-4d3d-bbf9-0fa3e5ccb1a4</errorID>
      <errorWord>：/</errorWord>
      <group>L1_Punc</group>
      <groupName>标点问题</groupName>
      <ability>L2_Punc</ability>
      <abilityName>标点符号检查</abilityName>
      <candidateList>
        <item>：</item>
      </candidateList>
      <explain/>
      <paraID>7C0FE981</paraID>
      <start>16</start>
      <end>18</end>
      <status>unmodified</status>
      <modifiedWord/>
      <trackRevisions>false</trackRevisions>
    </reviewItem>
    <reviewItem>
      <errorID>8e1f9575-ad19-4f7a-959f-da9f5addb8ff</errorID>
      <errorWord>:</errorWord>
      <group>L1_Format</group>
      <groupName>格式问题</groupName>
      <ability>L2_HalfPunc</ability>
      <abilityName>全半角检查</abilityName>
      <candidateList>
        <item>：</item>
      </candidateList>
      <explain>文本全半角错误。</explain>
      <paraID>2485488F</paraID>
      <start>7</start>
      <end>8</end>
      <status>unmodified</status>
      <modifiedWord/>
      <trackRevisions>false</trackRevisions>
    </reviewItem>
    <reviewItem>
      <errorID>f4fb657d-473c-4324-92c0-d45c56b9c909</errorID>
      <errorWord>:</errorWord>
      <group>L1_Format</group>
      <groupName>格式问题</groupName>
      <ability>L2_HalfPunc</ability>
      <abilityName>全半角检查</abilityName>
      <candidateList>
        <item>：</item>
      </candidateList>
      <explain>文本全半角错误。</explain>
      <paraID>312FCB41</paraID>
      <start>9</start>
      <end>10</end>
      <status>unmodified</status>
      <modifiedWord/>
      <trackRevisions>false</trackRevisions>
    </reviewItem>
    <reviewItem>
      <errorID>d4db193b-3918-4a92-ae9b-80bd0b60505f</errorID>
      <errorWord>：/。</errorWord>
      <group>L1_Punc</group>
      <groupName>标点问题</groupName>
      <ability>L2_Punc</ability>
      <abilityName>标点符号检查</abilityName>
      <candidateList>
        <item>：</item>
      </candidateList>
      <explain/>
      <paraID>2DEF0B54</paraID>
      <start>5</start>
      <end>8</end>
      <status>unmodified</status>
      <modifiedWord/>
      <trackRevisions>false</trackRevisions>
    </reviewItem>
    <reviewItem>
      <errorID>c36d9d98-be25-4fae-9b34-1e7d9830e452</errorID>
      <errorWord>的的</errorWord>
      <group>L1_Word</group>
      <groupName>字词问题</groupName>
      <ability>L2_Typo</ability>
      <abilityName>字词错误</abilityName>
      <candidateList>
        <item>的</item>
      </candidateList>
      <explain>“的”常用于连接修饰语与名词性中心语，表示属性、所属或描述。</explain>
      <paraID>2780056E</paraID>
      <start>24</start>
      <end>26</end>
      <status>unmodified</status>
      <modifiedWord/>
      <trackRevisions>false</trackRevisions>
    </reviewItem>
    <reviewItem>
      <errorID>990776f7-f412-406f-b78a-a61bb3c98870</errorID>
      <errorWord>：/</errorWord>
      <group>L1_Punc</group>
      <groupName>标点问题</groupName>
      <ability>L2_Punc</ability>
      <abilityName>标点符号检查</abilityName>
      <candidateList>
        <item>：</item>
      </candidateList>
      <explain/>
      <paraID>51A08FBC</paraID>
      <start>9</start>
      <end>11</end>
      <status>unmodified</status>
      <modifiedWord/>
      <trackRevisions>false</trackRevisions>
    </reviewItem>
    <reviewItem>
      <errorID>bc03c9d8-2bb6-4143-9e6e-850e7385cacd</errorID>
      <errorWord>：/。</errorWord>
      <group>L1_Punc</group>
      <groupName>标点问题</groupName>
      <ability>L2_Punc</ability>
      <abilityName>标点符号检查</abilityName>
      <candidateList>
        <item>：</item>
      </candidateList>
      <explain/>
      <paraID>1A9FB876</paraID>
      <start>11</start>
      <end>14</end>
      <status>unmodified</status>
      <modifiedWord/>
      <trackRevisions>false</trackRevisions>
    </reviewItem>
    <reviewItem>
      <errorID>1f042538-74d5-4452-9a00-1127115f3bbd</errorID>
      <errorWord>：/。</errorWord>
      <group>L1_Punc</group>
      <groupName>标点问题</groupName>
      <ability>L2_Punc</ability>
      <abilityName>标点符号检查</abilityName>
      <candidateList>
        <item>：</item>
      </candidateList>
      <explain/>
      <paraID>33664C59</paraID>
      <start>10</start>
      <end>13</end>
      <status>unmodified</status>
      <modifiedWord/>
      <trackRevisions>false</trackRevisions>
    </reviewItem>
    <reviewItem>
      <errorID>98cd0231-bd09-4122-ba5e-a85b8e9181a3</errorID>
      <errorWord>：/。</errorWord>
      <group>L1_Punc</group>
      <groupName>标点问题</groupName>
      <ability>L2_Punc</ability>
      <abilityName>标点符号检查</abilityName>
      <candidateList>
        <item>：</item>
      </candidateList>
      <explain/>
      <paraID>74FA87C8</paraID>
      <start>15</start>
      <end>18</end>
      <status>unmodified</status>
      <modifiedWord/>
      <trackRevisions>false</trackRevisions>
    </reviewItem>
    <reviewItem>
      <errorID>f2e62dd3-b83f-4060-9459-0261ed6dcd78</errorID>
      <errorWord>：/。</errorWord>
      <group>L1_Punc</group>
      <groupName>标点问题</groupName>
      <ability>L2_Punc</ability>
      <abilityName>标点符号检查</abilityName>
      <candidateList>
        <item>：</item>
      </candidateList>
      <explain/>
      <paraID>327E153C</paraID>
      <start>7</start>
      <end>10</end>
      <status>unmodified</status>
      <modifiedWord/>
      <trackRevisions>false</trackRevisions>
    </reviewItem>
    <reviewItem>
      <errorID>6ff97c6c-52b6-46f1-95b4-c99d0127adb8</errorID>
      <errorWord>：/。</errorWord>
      <group>L1_Punc</group>
      <groupName>标点问题</groupName>
      <ability>L2_Punc</ability>
      <abilityName>标点符号检查</abilityName>
      <candidateList>
        <item>：</item>
      </candidateList>
      <explain/>
      <paraID>75CD73B1</paraID>
      <start>12</start>
      <end>15</end>
      <status>unmodified</status>
      <modifiedWord/>
      <trackRevisions>false</trackRevisions>
    </reviewItem>
    <reviewItem>
      <errorID>0840db79-8031-4ee4-b5d6-649f9f6e07ac</errorID>
      <errorWord>(</errorWord>
      <group>L1_Format</group>
      <groupName>格式问题</groupName>
      <ability>L2_HalfPunc</ability>
      <abilityName>全半角检查</abilityName>
      <candidateList>
        <item>（</item>
      </candidateList>
      <explain>文本全半角错误。</explain>
      <paraID>4970A769</paraID>
      <start>20</start>
      <end>21</end>
      <status>unmodified</status>
      <modifiedWord/>
      <trackRevisions>false</trackRevisions>
    </reviewItem>
    <reviewItem>
      <errorID>c36b0519-f27a-4c5c-8b62-37f740a5cbd3</errorID>
      <errorWord>)</errorWord>
      <group>L1_Format</group>
      <groupName>格式问题</groupName>
      <ability>L2_HalfPunc</ability>
      <abilityName>全半角检查</abilityName>
      <candidateList>
        <item>）</item>
      </candidateList>
      <explain>文本全半角错误。</explain>
      <paraID>4970A769</paraID>
      <start>22</start>
      <end>23</end>
      <status>unmodified</status>
      <modifiedWord/>
      <trackRevisions>false</trackRevisions>
    </reviewItem>
    <reviewItem>
      <errorID>28f88807-fc3b-4b31-883e-59b7729e9bc9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7201CBA7</paraID>
      <start>0</start>
      <end>3</end>
      <status>unmodified</status>
      <modifiedWord/>
      <trackRevisions>false</trackRevisions>
    </reviewItem>
    <reviewItem>
      <errorID>23efc9a4-e3f8-4f0a-9e45-08e6cc7e8646</errorID>
      <errorWord>交纳</errorWord>
      <group>L1_Word</group>
      <groupName>字词问题</groupName>
      <ability>L2_Typo</ability>
      <abilityName>字词错误</abilityName>
      <candidateList>
        <item>缴纳</item>
      </candidateList>
      <explain>存在发音相同字词的误用。</explain>
      <paraID>7201CBA7</paraID>
      <start>17</start>
      <end>19</end>
      <status>unmodified</status>
      <modifiedWord/>
      <trackRevisions>false</trackRevisions>
    </reviewItem>
    <reviewItem>
      <errorID>2b9bdd34-e486-4721-8719-40c4943aec99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4CBE4DDC</paraID>
      <start>0</start>
      <end>3</end>
      <status>unmodified</status>
      <modifiedWord/>
      <trackRevisions>false</trackRevisions>
    </reviewItem>
    <reviewItem>
      <errorID>2f39dc61-68cb-485b-a818-7962d3f515a9</errorID>
      <errorWord>指定帐户</errorWord>
      <group>L1_Word</group>
      <groupName>字词问题</groupName>
      <ability>L2_Alias</ability>
      <abilityName>也作/曾用词</abilityName>
      <candidateList>
        <item>指定账户</item>
      </candidateList>
      <explain>词汇[指定帐户]为不规范表述或旧称，其规范书面表述为[指定账户]。</explain>
      <paraID>4CBE4DDC</paraID>
      <start>65</start>
      <end>69</end>
      <status>unmodified</status>
      <modifiedWord/>
      <trackRevisions>false</trackRevisions>
    </reviewItem>
    <reviewItem>
      <errorID>6eed551e-dd9f-4264-9d9d-9e32710c726e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47865CA0</paraID>
      <start>0</start>
      <end>3</end>
      <status>unmodified</status>
      <modifiedWord/>
      <trackRevisions>false</trackRevisions>
    </reviewItem>
    <reviewItem>
      <errorID>28a2d4ea-d837-49a7-aedd-7f4c36b409fa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4A2AE8EB</paraID>
      <start>0</start>
      <end>3</end>
      <status>unmodified</status>
      <modifiedWord/>
      <trackRevisions>false</trackRevisions>
    </reviewItem>
    <reviewItem>
      <errorID>64ad85c3-7bcd-4aea-b9cf-511cfe971bac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3F9C5438</paraID>
      <start>0</start>
      <end>3</end>
      <status>unmodified</status>
      <modifiedWord/>
      <trackRevisions>false</trackRevisions>
    </reviewItem>
    <reviewItem>
      <errorID>79008736-f090-4039-af29-6cab37ee6ccc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2AB1EB78</paraID>
      <start>0</start>
      <end>3</end>
      <status>unmodified</status>
      <modifiedWord/>
      <trackRevisions>false</trackRevisions>
    </reviewItem>
    <reviewItem>
      <errorID>30ac2a5a-1389-407b-9c01-876e59489b4e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31DD8442</paraID>
      <start>0</start>
      <end>2</end>
      <status>unmodified</status>
      <modifiedWord/>
      <trackRevisions>false</trackRevisions>
    </reviewItem>
    <reviewItem>
      <errorID>f6777329-ec1a-4982-a722-5a784e68dd46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5D205412</paraID>
      <start>0</start>
      <end>2</end>
      <status>unmodified</status>
      <modifiedWord/>
      <trackRevisions>false</trackRevisions>
    </reviewItem>
    <reviewItem>
      <errorID>9c5c3a63-4afc-48de-9287-71548ad5c0e4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169805A8</paraID>
      <start>0</start>
      <end>2</end>
      <status>unmodified</status>
      <modifiedWord/>
      <trackRevisions>false</trackRevisions>
    </reviewItem>
    <reviewItem>
      <errorID>3c5cce9d-b594-4354-aec3-1d641a16aa8c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77460146</paraID>
      <start>0</start>
      <end>2</end>
      <status>unmodified</status>
      <modifiedWord/>
      <trackRevisions>false</trackRevisions>
    </reviewItem>
    <reviewItem>
      <errorID>387e3a4e-f519-468b-8fde-7369909b7c1a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32264DE8</paraID>
      <start>0</start>
      <end>2</end>
      <status>unmodified</status>
      <modifiedWord/>
      <trackRevisions>false</trackRevisions>
    </reviewItem>
    <reviewItem>
      <errorID>d5c45d0c-8a11-4ded-a81b-c4b857da02d7</errorID>
      <errorWord>采暧期</errorWord>
      <group>L1_Word</group>
      <groupName>字词问题</groupName>
      <ability>L2_Typo</ability>
      <abilityName>字词错误</abilityName>
      <candidateList>
        <item>采暖期</item>
      </candidateList>
      <explain/>
      <paraID>32264DE8</paraID>
      <start>12</start>
      <end>15</end>
      <status>unmodified</status>
      <modifiedWord/>
      <trackRevisions>false</trackRevisions>
    </reviewItem>
    <reviewItem>
      <errorID>1d45b6af-a9ae-46c8-9a93-6e8221fa8e78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1A7BF314</paraID>
      <start>0</start>
      <end>2</end>
      <status>unmodified</status>
      <modifiedWord/>
      <trackRevisions>false</trackRevisions>
    </reviewItem>
    <reviewItem>
      <errorID>af1ad260-c8a9-4136-b792-f7c609b2c505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88C191C</paraID>
      <start>0</start>
      <end>2</end>
      <status>unmodified</status>
      <modifiedWord/>
      <trackRevisions>false</trackRevisions>
    </reviewItem>
    <reviewItem>
      <errorID>97f1f793-15d9-4318-85fd-7ee1d9f5c2cf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2A1A2031</paraID>
      <start>0</start>
      <end>2</end>
      <status>unmodified</status>
      <modifiedWord/>
      <trackRevisions>false</trackRevisions>
    </reviewItem>
    <reviewItem>
      <errorID>f5de3a6d-b19f-4b20-97a8-fcce73359fd5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BA78382</paraID>
      <start>0</start>
      <end>2</end>
      <status>unmodified</status>
      <modifiedWord/>
      <trackRevisions>false</trackRevisions>
    </reviewItem>
    <reviewItem>
      <errorID>779b2bc5-6ee4-4e9d-8ea8-a8bd0ceb9186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12ED858</paraID>
      <start>0</start>
      <end>2</end>
      <status>unmodified</status>
      <modifiedWord/>
      <trackRevisions>false</trackRevisions>
    </reviewItem>
    <reviewItem>
      <errorID>9df72de7-9fdd-4a08-8276-a160f320f9c3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4D4FEDEF</paraID>
      <start>0</start>
      <end>2</end>
      <status>unmodified</status>
      <modifiedWord/>
      <trackRevisions>false</trackRevisions>
    </reviewItem>
    <reviewItem>
      <errorID>b75073d0-5471-4d44-8474-8ab1ffbbfa22</errorID>
      <errorWord>(</errorWord>
      <group>L1_Format</group>
      <groupName>格式问题</groupName>
      <ability>L2_HalfPunc</ability>
      <abilityName>全半角检查</abilityName>
      <candidateList>
        <item>（</item>
      </candidateList>
      <explain>文本全半角错误。</explain>
      <paraID>6042ECA5</paraID>
      <start>3</start>
      <end>4</end>
      <status>unmodified</status>
      <modifiedWord/>
      <trackRevisions>false</trackRevisions>
    </reviewItem>
    <reviewItem>
      <errorID>e5622eee-a35f-46c8-b3b9-fdd071ea96d4</errorID>
      <errorWord>)</errorWord>
      <group>L1_Format</group>
      <groupName>格式问题</groupName>
      <ability>L2_HalfPunc</ability>
      <abilityName>全半角检查</abilityName>
      <candidateList>
        <item>）</item>
      </candidateList>
      <explain>文本全半角错误。</explain>
      <paraID>6042ECA5</paraID>
      <start>6</start>
      <end>7</end>
      <status>unmodified</status>
      <modifiedWord/>
      <trackRevisions>false</trackRevisions>
    </reviewItem>
    <reviewItem>
      <errorID>0800eef9-92ef-4cc8-a972-b46f30ec714a</errorID>
      <errorWord>(</errorWord>
      <group>L1_Format</group>
      <groupName>格式问题</groupName>
      <ability>L2_HalfPunc</ability>
      <abilityName>全半角检查</abilityName>
      <candidateList>
        <item>（</item>
      </candidateList>
      <explain>文本全半角错误。</explain>
      <paraID>6042ECA5</paraID>
      <start>37</start>
      <end>38</end>
      <status>unmodified</status>
      <modifiedWord/>
      <trackRevisions>false</trackRevisions>
    </reviewItem>
    <reviewItem>
      <errorID>02b72363-6b69-4ff4-9bb1-c9b43aaf723f</errorID>
      <errorWord>)</errorWord>
      <group>L1_Format</group>
      <groupName>格式问题</groupName>
      <ability>L2_HalfPunc</ability>
      <abilityName>全半角检查</abilityName>
      <candidateList>
        <item>）</item>
      </candidateList>
      <explain>文本全半角错误。</explain>
      <paraID>6042ECA5</paraID>
      <start>40</start>
      <end>41</end>
      <status>unmodified</status>
      <modifiedWord/>
      <trackRevisions>false</trackRevisions>
    </reviewItem>
    <reviewItem>
      <errorID>bc1bf9b7-05ad-4841-9921-fd257c31b83b</errorID>
      <errorWord>(</errorWord>
      <group>L1_Format</group>
      <groupName>格式问题</groupName>
      <ability>L2_HalfPunc</ability>
      <abilityName>全半角检查</abilityName>
      <candidateList>
        <item>（</item>
      </candidateList>
      <explain>文本全半角错误。</explain>
      <paraID>2CCF3FE6</paraID>
      <start>5</start>
      <end>6</end>
      <status>unmodified</status>
      <modifiedWord/>
      <trackRevisions>false</trackRevisions>
    </reviewItem>
    <reviewItem>
      <errorID>8c09c42c-6226-488e-81e9-94aee7a9bc95</errorID>
      <errorWord>)</errorWord>
      <group>L1_Format</group>
      <groupName>格式问题</groupName>
      <ability>L2_HalfPunc</ability>
      <abilityName>全半角检查</abilityName>
      <candidateList>
        <item>）</item>
      </candidateList>
      <explain>文本全半角错误。</explain>
      <paraID>2CCF3FE6</paraID>
      <start>8</start>
      <end>9</end>
      <status>unmodified</status>
      <modifiedWord/>
      <trackRevisions>false</trackRevisions>
    </reviewItem>
    <reviewItem>
      <errorID>20710502-43ce-4328-bc78-7f2084039d6c</errorID>
      <errorWord>(</errorWord>
      <group>L1_Format</group>
      <groupName>格式问题</groupName>
      <ability>L2_HalfPunc</ability>
      <abilityName>全半角检查</abilityName>
      <candidateList>
        <item>（</item>
      </candidateList>
      <explain>文本全半角错误。</explain>
      <paraID>2CCF3FE6</paraID>
      <start>37</start>
      <end>38</end>
      <status>unmodified</status>
      <modifiedWord/>
      <trackRevisions>false</trackRevisions>
    </reviewItem>
    <reviewItem>
      <errorID>a1d8d0fb-d694-4599-b66b-8a487a64867c</errorID>
      <errorWord>)</errorWord>
      <group>L1_Format</group>
      <groupName>格式问题</groupName>
      <ability>L2_HalfPunc</ability>
      <abilityName>全半角检查</abilityName>
      <candidateList>
        <item>）</item>
      </candidateList>
      <explain>文本全半角错误。</explain>
      <paraID>2CCF3FE6</paraID>
      <start>40</start>
      <end>41</end>
      <status>unmodified</status>
      <modifiedWord/>
      <trackRevisions>false</trackRevisions>
    </reviewItem>
    <reviewItem>
      <errorID>0bc2516f-bd2d-4a5a-a2f5-cb046c0eae6a</errorID>
      <errorWord>(</errorWord>
      <group>L1_Format</group>
      <groupName>格式问题</groupName>
      <ability>L2_HalfPunc</ability>
      <abilityName>全半角检查</abilityName>
      <candidateList>
        <item>（</item>
      </candidateList>
      <explain>文本全半角错误。</explain>
      <paraID>4A227269</paraID>
      <start>4</start>
      <end>5</end>
      <status>unmodified</status>
      <modifiedWord/>
      <trackRevisions>false</trackRevisions>
    </reviewItem>
    <reviewItem>
      <errorID>5ec8bf40-7576-4142-a3ac-6d0d3644cf7e</errorID>
      <errorWord>)</errorWord>
      <group>L1_Format</group>
      <groupName>格式问题</groupName>
      <ability>L2_HalfPunc</ability>
      <abilityName>全半角检查</abilityName>
      <candidateList>
        <item>）</item>
      </candidateList>
      <explain>文本全半角错误。</explain>
      <paraID>4A227269</paraID>
      <start>7</start>
      <end>8</end>
      <status>unmodified</status>
      <modifiedWord/>
      <trackRevisions>false</trackRevisions>
    </reviewItem>
    <reviewItem>
      <errorID>5e512a4f-0edf-4428-a1a1-6660a146f7fa</errorID>
      <errorWord>共同协商</errorWord>
      <group>L1_Grammar</group>
      <groupName>语法问题</groupName>
      <ability>L2_Grammar</ability>
      <abilityName>语法错误</abilityName>
      <candidateList>
        <item>协商</item>
      </candidateList>
      <explain/>
      <paraID>330A4A53</paraID>
      <start>31</start>
      <end>35</end>
      <status>unmodified</status>
      <modifiedWord/>
      <trackRevisions>false</trackRevisions>
    </reviewItem>
    <reviewItem>
      <errorID>1b0fa2e6-331f-4ee0-9b97-3ab308b71e39</errorID>
      <errorWord>上级的</errorWord>
      <group>L1_Word</group>
      <groupName>字词问题</groupName>
      <ability>L2_Typo</ability>
      <abilityName>字词错误</abilityName>
      <candidateList>
        <item>上级</item>
      </candidateList>
      <explain/>
      <paraID> 3C53044</paraID>
      <start>29</start>
      <end>32</end>
      <status>unmodified</status>
      <modifiedWord/>
      <trackRevisions>false</trackRevisions>
    </reviewItem>
    <reviewItem>
      <errorID>6d3b3119-54df-4928-9e3c-40edf89888dc</errorID>
      <errorWord>物资奖励</errorWord>
      <group>L1_Word</group>
      <groupName>字词问题</groupName>
      <ability>L2_Typo</ability>
      <abilityName>字词错误</abilityName>
      <candidateList>
        <item>物质奖励</item>
      </candidateList>
      <explain/>
      <paraID>735FBE7E</paraID>
      <start>78</start>
      <end>82</end>
      <status>unmodified</status>
      <modifiedWord/>
      <trackRevisions>false</trackRevisions>
    </reviewItem>
    <reviewItem>
      <errorID>67504162-c067-47cb-97d9-c38247137f76</errorID>
      <errorWord>法律、法规</errorWord>
      <group>L1_Word</group>
      <groupName>字词问题</groupName>
      <ability>L2_Typo</ability>
      <abilityName>字词错误</abilityName>
      <candidateList>
        <item>法律法规</item>
      </candidateList>
      <explain/>
      <paraID> B9888DF</paraID>
      <start>26</start>
      <end>31</end>
      <status>unmodified</status>
      <modifiedWord/>
      <trackRevisions>false</trackRevisions>
    </reviewItem>
    <reviewItem>
      <errorID>63228d85-5f4c-43cc-9e7b-5b3ae3364ac3</errorID>
      <errorWord>(</errorWord>
      <group>L1_Format</group>
      <groupName>格式问题</groupName>
      <ability>L2_HalfPunc</ability>
      <abilityName>全半角检查</abilityName>
      <candidateList>
        <item>（</item>
      </candidateList>
      <explain>文本全半角错误。</explain>
      <paraID> B9888DF</paraID>
      <start>47</start>
      <end>48</end>
      <status>unmodified</status>
      <modifiedWord/>
      <trackRevisions>false</trackRevisions>
    </reviewItem>
    <reviewItem>
      <errorID>5b347dbe-f8c2-4552-8e02-ea3f360c76a3</errorID>
      <errorWord>)</errorWord>
      <group>L1_Format</group>
      <groupName>格式问题</groupName>
      <ability>L2_HalfPunc</ability>
      <abilityName>全半角检查</abilityName>
      <candidateList>
        <item>）</item>
      </candidateList>
      <explain>文本全半角错误。</explain>
      <paraID> B9888DF</paraID>
      <start>50</start>
      <end>51</end>
      <status>unmodified</status>
      <modifiedWord/>
      <trackRevisions>false</trackRevisions>
    </reviewItem>
    <reviewItem>
      <errorID>0fccd688-96dc-4ec4-a35d-15863f2e560c</errorID>
      <errorWord>(</errorWord>
      <group>L1_Format</group>
      <groupName>格式问题</groupName>
      <ability>L2_HalfPunc</ability>
      <abilityName>全半角检查</abilityName>
      <candidateList>
        <item>（</item>
      </candidateList>
      <explain>文本全半角错误。</explain>
      <paraID> B9888DF</paraID>
      <start>79</start>
      <end>80</end>
      <status>unmodified</status>
      <modifiedWord/>
      <trackRevisions>false</trackRevisions>
    </reviewItem>
    <reviewItem>
      <errorID>ef7a269a-b570-451f-ad46-28759118c146</errorID>
      <errorWord>)</errorWord>
      <group>L1_Format</group>
      <groupName>格式问题</groupName>
      <ability>L2_HalfPunc</ability>
      <abilityName>全半角检查</abilityName>
      <candidateList>
        <item>）</item>
      </candidateList>
      <explain>文本全半角错误。</explain>
      <paraID> B9888DF</paraID>
      <start>91</start>
      <end>92</end>
      <status>unmodified</status>
      <modifiedWord/>
      <trackRevisions>false</trackRevisions>
    </reviewItem>
    <reviewItem>
      <errorID>9890a63f-7473-4ee2-8fd1-0eb30e0e1cf5</errorID>
      <errorWord>各项的</errorWord>
      <group>L1_Word</group>
      <groupName>字词问题</groupName>
      <ability>L2_Typo</ability>
      <abilityName>字词错误</abilityName>
      <candidateList>
        <item>各项</item>
      </candidateList>
      <explain/>
      <paraID>4E04CBB6</paraID>
      <start>62</start>
      <end>65</end>
      <status>unmodified</status>
      <modifiedWord/>
      <trackRevisions>false</trackRevisions>
    </reviewItem>
    <reviewItem>
      <errorID>a5389928-ecca-4a54-aad4-6fda27fef3b0</errorID>
      <errorWord>(</errorWord>
      <group>L1_Format</group>
      <groupName>格式问题</groupName>
      <ability>L2_HalfPunc</ability>
      <abilityName>全半角检查</abilityName>
      <candidateList>
        <item>（</item>
      </candidateList>
      <explain>文本全半角错误。</explain>
      <paraID> 39DE0DB</paraID>
      <start>221</start>
      <end>222</end>
      <status>unmodified</status>
      <modifiedWord/>
      <trackRevisions>false</trackRevisions>
    </reviewItem>
    <reviewItem>
      <errorID>1464b65b-1d39-4c38-8954-a48277a4ee22</errorID>
      <errorWord>)</errorWord>
      <group>L1_Format</group>
      <groupName>格式问题</groupName>
      <ability>L2_HalfPunc</ability>
      <abilityName>全半角检查</abilityName>
      <candidateList>
        <item>）</item>
      </candidateList>
      <explain>文本全半角错误。</explain>
      <paraID> 39DE0DB</paraID>
      <start>228</start>
      <end>229</end>
      <status>unmodified</status>
      <modifiedWord/>
      <trackRevisions>false</trackRevisions>
    </reviewItem>
    <reviewItem>
      <errorID>af03fa5a-602c-46e5-8bdb-9dfdb08654db</errorID>
      <errorWord>(</errorWord>
      <group>L1_Format</group>
      <groupName>格式问题</groupName>
      <ability>L2_HalfPunc</ability>
      <abilityName>全半角检查</abilityName>
      <candidateList>
        <item>（</item>
      </candidateList>
      <explain>文本全半角错误。</explain>
      <paraID>68626DD2</paraID>
      <start>2</start>
      <end>3</end>
      <status>unmodified</status>
      <modifiedWord/>
      <trackRevisions>false</trackRevisions>
    </reviewItem>
    <reviewItem>
      <errorID>4b8dbc7b-7f09-46b9-92bb-8a419b33e8c1</errorID>
      <errorWord>)</errorWord>
      <group>L1_Format</group>
      <groupName>格式问题</groupName>
      <ability>L2_HalfPunc</ability>
      <abilityName>全半角检查</abilityName>
      <candidateList>
        <item>）</item>
      </candidateList>
      <explain>文本全半角错误。</explain>
      <paraID>68626DD2</paraID>
      <start>5</start>
      <end>6</end>
      <status>unmodified</status>
      <modifiedWord/>
      <trackRevisions>false</trackRevisions>
    </reviewItem>
    <reviewItem>
      <errorID>b73ce400-dcc0-49e2-a9e7-5c593d0dd204</errorID>
      <errorWord>(</errorWord>
      <group>L1_Format</group>
      <groupName>格式问题</groupName>
      <ability>L2_HalfPunc</ability>
      <abilityName>全半角检查</abilityName>
      <candidateList>
        <item>（</item>
      </candidateList>
      <explain>文本全半角错误。</explain>
      <paraID>68626DD2</paraID>
      <start>35</start>
      <end>36</end>
      <status>unmodified</status>
      <modifiedWord/>
      <trackRevisions>false</trackRevisions>
    </reviewItem>
    <reviewItem>
      <errorID>93f0ff4f-67f3-4a36-981a-866d31d2c30a</errorID>
      <errorWord>)</errorWord>
      <group>L1_Format</group>
      <groupName>格式问题</groupName>
      <ability>L2_HalfPunc</ability>
      <abilityName>全半角检查</abilityName>
      <candidateList>
        <item>）</item>
      </candidateList>
      <explain>文本全半角错误。</explain>
      <paraID>68626DD2</paraID>
      <start>38</start>
      <end>39</end>
      <status>unmodified</status>
      <modifiedWord/>
      <trackRevisions>false</trackRevisions>
    </reviewItem>
    <reviewItem>
      <errorID>86c4d7cf-92dc-46f7-a0b6-ed9a16a9d4fc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790D0E5F</paraID>
      <start>0</start>
      <end>2</end>
      <status>unmodified</status>
      <modifiedWord/>
      <trackRevisions>false</trackRevisions>
    </reviewItem>
    <reviewItem>
      <errorID>0657ae38-e83d-40cd-864b-4bec68ab78ae</errorID>
      <errorWord>收授</errorWord>
      <group>L1_Word</group>
      <groupName>字词问题</groupName>
      <ability>L2_Typo</ability>
      <abilityName>字词错误</abilityName>
      <candidateList>
        <item>收受</item>
      </candidateList>
      <explain/>
      <paraID>790D0E5F</paraID>
      <start>25</start>
      <end>27</end>
      <status>unmodified</status>
      <modifiedWord/>
      <trackRevisions>false</trackRevisions>
    </reviewItem>
    <reviewItem>
      <errorID>53e7ad93-81cd-4797-93f8-04437a178751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26DF17F3</paraID>
      <start>0</start>
      <end>2</end>
      <status>unmodified</status>
      <modifiedWord/>
      <trackRevisions>false</trackRevisions>
    </reviewItem>
    <reviewItem>
      <errorID>839f9e17-12cb-4a2e-8aed-59dc83191fa2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F1FB479</paraID>
      <start>0</start>
      <end>2</end>
      <status>unmodified</status>
      <modifiedWord/>
      <trackRevisions>false</trackRevisions>
    </reviewItem>
    <reviewItem>
      <errorID>734c8cce-55ff-4ea6-9a95-4e1ab5cc3e0b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498BD9E9</paraID>
      <start>0</start>
      <end>2</end>
      <status>unmodified</status>
      <modifiedWord/>
      <trackRevisions>false</trackRevisions>
    </reviewItem>
    <reviewItem>
      <errorID>e099a8e8-00c9-43b9-9e65-058555cd67b8</errorID>
      <errorWord>或则</errorWord>
      <group>L1_Word</group>
      <groupName>字词问题</groupName>
      <ability>L2_Typo</ability>
      <abilityName>字词错误</abilityName>
      <candidateList>
        <item>或者</item>
      </candidateList>
      <explain>存在发音相近字词的误用。</explain>
      <paraID>498BD9E9</paraID>
      <start>13</start>
      <end>15</end>
      <status>unmodified</status>
      <modifiedWord/>
      <trackRevisions>false</trackRevisions>
    </reviewItem>
    <reviewItem>
      <errorID>2032decc-1c76-4755-84b9-29b16d98845c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4067E8A8</paraID>
      <start>0</start>
      <end>2</end>
      <status>unmodified</status>
      <modifiedWord/>
      <trackRevisions>false</trackRevisions>
    </reviewItem>
    <reviewItem>
      <errorID>2eb00787-b6ed-41a5-8579-d8466f1e2c2a</errorID>
      <errorWord>或则</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4067E8A8</paraID>
      <start>19</start>
      <end>21</end>
      <status>unmodified</status>
      <modifiedWord/>
      <trackRevisions>false</trackRevisions>
    </reviewItem>
    <reviewItem>
      <errorID>65a328e1-e038-44d5-a736-01ab2ce61320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393257DD</paraID>
      <start>0</start>
      <end>2</end>
      <status>unmodified</status>
      <modifiedWord/>
      <trackRevisions>false</trackRevisions>
    </reviewItem>
    <reviewItem>
      <errorID>6f22477a-9134-4762-8b49-f6823a0d003d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54A9DC88</paraID>
      <start>0</start>
      <end>2</end>
      <status>unmodified</status>
      <modifiedWord/>
      <trackRevisions>false</trackRevisions>
    </reviewItem>
    <reviewItem>
      <errorID>796b2e04-a3ef-430a-8ac7-9d7e5a6ceb4a</errorID>
      <errorWord>或则</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54A9DC88</paraID>
      <start>66</start>
      <end>68</end>
      <status>unmodified</status>
      <modifiedWord/>
      <trackRevisions>false</trackRevisions>
    </reviewItem>
    <reviewItem>
      <errorID>990d041b-8a6d-431f-b30c-164aa9fdc1c7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59360F8E</paraID>
      <start>0</start>
      <end>2</end>
      <status>unmodified</status>
      <modifiedWord/>
      <trackRevisions>false</trackRevisions>
    </reviewItem>
    <reviewItem>
      <errorID>c5792f6f-989d-466f-bec6-1b70413a0e8e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50E99874</paraID>
      <start>0</start>
      <end>2</end>
      <status>unmodified</status>
      <modifiedWord/>
      <trackRevisions>false</trackRevisions>
    </reviewItem>
    <reviewItem>
      <errorID>94da8dcb-a059-40e9-aa7c-325ccb133b5a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6476994D</paraID>
      <start>0</start>
      <end>2</end>
      <status>unmodified</status>
      <modifiedWord/>
      <trackRevisions>false</trackRevisions>
    </reviewItem>
    <reviewItem>
      <errorID>4188658c-65ae-4d29-88dd-fc9f281e554e</errorID>
      <errorWord>向业</errorWord>
      <group>L1_Word</group>
      <groupName>字词问题</groupName>
      <ability>L2_Typo</ability>
      <abilityName>字词错误</abilityName>
      <candidateList>
        <item>向</item>
      </candidateList>
      <explain>〈副〉向来：～有研究｜～无此例。</explain>
      <paraID>6476994D</paraID>
      <start>25</start>
      <end>27</end>
      <status>unmodified</status>
      <modifiedWord/>
      <trackRevisions>false</trackRevisions>
    </reviewItem>
    <reviewItem>
      <errorID>93db7809-fdee-4ee8-a705-3a752fbcca20</errorID>
      <errorWord>协</errorWord>
      <group>L1_Word</group>
      <groupName>字词问题</groupName>
      <ability>L2_Typo</ability>
      <abilityName>字词错误</abilityName>
      <candidateList>
        <item>协议</item>
      </candidateList>
      <explain/>
      <paraID>7326D0C9</paraID>
      <start>14</start>
      <end>15</end>
      <status>unmodified</status>
      <modifiedWord/>
      <trackRevisions>false</trackRevisions>
    </reviewItem>
    <reviewItem>
      <errorID>17ab39e0-d51c-4cad-96f2-50a48c2b6d0c</errorID>
      <errorWord>或则</errorWord>
      <group>L1_Word</group>
      <groupName>字词问题</groupName>
      <ability>L2_Typo</ability>
      <abilityName>字词错误</abilityName>
      <candidateList>
        <item>或者</item>
      </candidateList>
      <explain>存在发音相近字词的误用。</explain>
      <paraID>7326D0C9</paraID>
      <start>15</start>
      <end>17</end>
      <status>unmodified</status>
      <modifiedWord/>
      <trackRevisions>false</trackRevisions>
    </reviewItem>
    <reviewItem>
      <errorID>34c76d0e-bc48-4546-8432-705169b516f3</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7326D0C9</paraID>
      <start>61</start>
      <end>66</end>
      <status>unmodified</status>
      <modifiedWord/>
      <trackRevisions>false</trackRevisions>
    </reviewItem>
    <reviewItem>
      <errorID>64cc1cc2-c3ad-4e9b-84b0-e95edf3f4e0e</errorID>
      <errorWord>,</errorWord>
      <group>L1_Format</group>
      <groupName>格式问题</groupName>
      <ability>L2_HalfPunc</ability>
      <abilityName>全半角检查</abilityName>
      <candidateList>
        <item>，</item>
      </candidateList>
      <explain>文本全半角错误。</explain>
      <paraID>7326D0C9</paraID>
      <start>70</start>
      <end>71</end>
      <status>unmodified</status>
      <modifiedWord/>
      <trackRevisions>false</trackRevisions>
    </reviewItem>
    <reviewItem>
      <errorID>35fc12b8-fb5a-4315-867c-d50c1a428b2e</errorID>
      <errorWord>(</errorWord>
      <group>L1_Format</group>
      <groupName>格式问题</groupName>
      <ability>L2_HalfPunc</ability>
      <abilityName>全半角检查</abilityName>
      <candidateList>
        <item>（</item>
      </candidateList>
      <explain>文本全半角错误。</explain>
      <paraID>350413AF</paraID>
      <start>6</start>
      <end>7</end>
      <status>unmodified</status>
      <modifiedWord/>
      <trackRevisions>false</trackRevisions>
    </reviewItem>
    <reviewItem>
      <errorID>4e69ed29-c883-435a-907c-2fc3e039e261</errorID>
      <errorWord>)</errorWord>
      <group>L1_Format</group>
      <groupName>格式问题</groupName>
      <ability>L2_HalfPunc</ability>
      <abilityName>全半角检查</abilityName>
      <candidateList>
        <item>）</item>
      </candidateList>
      <explain>文本全半角错误。</explain>
      <paraID>350413AF</paraID>
      <start>9</start>
      <end>10</end>
      <status>unmodified</status>
      <modifiedWord/>
      <trackRevisions>false</trackRevisions>
    </reviewItem>
    <reviewItem>
      <errorID>18bbfa39-34c4-4a6a-88e7-69319b956268</errorID>
      <errorWord>(</errorWord>
      <group>L1_Format</group>
      <groupName>格式问题</groupName>
      <ability>L2_HalfPunc</ability>
      <abilityName>全半角检查</abilityName>
      <candidateList>
        <item>（</item>
      </candidateList>
      <explain>文本全半角错误。</explain>
      <paraID>350413AF</paraID>
      <start>37</start>
      <end>38</end>
      <status>unmodified</status>
      <modifiedWord/>
      <trackRevisions>false</trackRevisions>
    </reviewItem>
    <reviewItem>
      <errorID>684dcada-6bb3-4f90-8dc3-eda7eff9d446</errorID>
      <errorWord>)</errorWord>
      <group>L1_Format</group>
      <groupName>格式问题</groupName>
      <ability>L2_HalfPunc</ability>
      <abilityName>全半角检查</abilityName>
      <candidateList>
        <item>）</item>
      </candidateList>
      <explain>文本全半角错误。</explain>
      <paraID>350413AF</paraID>
      <start>40</start>
      <end>41</end>
      <status>unmodified</status>
      <modifiedWord/>
      <trackRevisions>false</trackRevisions>
    </reviewItem>
    <reviewItem>
      <errorID>46ce69dd-e15e-4dc9-8bf3-568fe5449bf4</errorID>
      <errorWord>(</errorWord>
      <group>L1_Format</group>
      <groupName>格式问题</groupName>
      <ability>L2_HalfPunc</ability>
      <abilityName>全半角检查</abilityName>
      <candidateList>
        <item>（</item>
      </candidateList>
      <explain>文本全半角错误。</explain>
      <paraID>2CEF642B</paraID>
      <start>3</start>
      <end>4</end>
      <status>unmodified</status>
      <modifiedWord/>
      <trackRevisions>false</trackRevisions>
    </reviewItem>
    <reviewItem>
      <errorID>f3e97ae4-8894-4484-899a-f8039da8758c</errorID>
      <errorWord>)</errorWord>
      <group>L1_Format</group>
      <groupName>格式问题</groupName>
      <ability>L2_HalfPunc</ability>
      <abilityName>全半角检查</abilityName>
      <candidateList>
        <item>）</item>
      </candidateList>
      <explain>文本全半角错误。</explain>
      <paraID>2CEF642B</paraID>
      <start>6</start>
      <end>7</end>
      <status>unmodified</status>
      <modifiedWord/>
      <trackRevisions>false</trackRevisions>
    </reviewItem>
    <reviewItem>
      <errorID>bac0970f-58de-4ff4-b116-57ccff929031</errorID>
      <errorWord>(</errorWord>
      <group>L1_Format</group>
      <groupName>格式问题</groupName>
      <ability>L2_HalfPunc</ability>
      <abilityName>全半角检查</abilityName>
      <candidateList>
        <item>（</item>
      </candidateList>
      <explain>文本全半角错误。</explain>
      <paraID>655CBA6A</paraID>
      <start>3</start>
      <end>4</end>
      <status>unmodified</status>
      <modifiedWord/>
      <trackRevisions>false</trackRevisions>
    </reviewItem>
    <reviewItem>
      <errorID>8ef3e269-6927-4d5f-8be1-fbeec1298c75</errorID>
      <errorWord>)</errorWord>
      <group>L1_Format</group>
      <groupName>格式问题</groupName>
      <ability>L2_HalfPunc</ability>
      <abilityName>全半角检查</abilityName>
      <candidateList>
        <item>）</item>
      </candidateList>
      <explain>文本全半角错误。</explain>
      <paraID>655CBA6A</paraID>
      <start>6</start>
      <end>7</end>
      <status>unmodified</status>
      <modifiedWord/>
      <trackRevisions>false</trackRevisions>
    </reviewItem>
    <reviewItem>
      <errorID>7e8cc6bd-18b7-4b6d-b4dd-751a79a9d96b</errorID>
      <errorWord>及其它工作</errorWord>
      <group>L1_Word</group>
      <groupName>字词问题</groupName>
      <ability>L2_Alias</ability>
      <abilityName>也作/曾用词</abilityName>
      <candidateList>
        <item>及其他工作</item>
      </candidateList>
      <explain>词汇[及其它工作]为不规范表述或旧称，其规范书面表述为[及其他工作]。</explain>
      <paraID>204B5A74</paraID>
      <start>15</start>
      <end>20</end>
      <status>unmodified</status>
      <modifiedWord/>
      <trackRevisions>false</trackRevisions>
    </reviewItem>
    <reviewItem>
      <errorID>50b288d4-ca24-43d6-8e31-cfd75dd18f8e</errorID>
      <errorWord>法律、法规</errorWord>
      <group>L1_Word</group>
      <groupName>字词问题</groupName>
      <ability>L2_Typo</ability>
      <abilityName>字词错误</abilityName>
      <candidateList>
        <item>法律法规</item>
      </candidateList>
      <explain/>
      <paraID> E54C8DD</paraID>
      <start>11</start>
      <end>16</end>
      <status>unmodified</status>
      <modifiedWord/>
      <trackRevisions>false</trackRevisions>
    </reviewItem>
    <reviewItem>
      <errorID>40c91d03-5812-49e9-aaf9-e26106cc890e</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 E54C8DD</paraID>
      <start>22</start>
      <end>24</end>
      <status>unmodified</status>
      <modifiedWord/>
      <trackRevisions>false</trackRevisions>
    </reviewItem>
    <reviewItem>
      <errorID>0b9ba655-4c31-42e3-bde5-a2c89edb7880</errorID>
      <errorWord>必</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6B8E3DB5</paraID>
      <start>62</start>
      <end>63</end>
      <status>unmodified</status>
      <modifiedWord/>
      <trackRevisions>false</trackRevisions>
    </reviewItem>
    <reviewItem>
      <errorID>30883f5a-311f-4665-ba2f-178b0c72eb51</errorID>
      <errorWord>在的</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72AA80C3</paraID>
      <start>9</start>
      <end>11</end>
      <status>unmodified</status>
      <modifiedWord/>
      <trackRevisions>false</trackRevisions>
    </reviewItem>
    <reviewItem>
      <errorID>d2e8fcd1-f7b5-46f6-8724-8718d13d28fe</errorID>
      <errorWord>决不</errorWord>
      <group>L1_Word</group>
      <groupName>字词问题</groupName>
      <ability>L2_Typo</ability>
      <abilityName>字词错误</abilityName>
      <candidateList>
        <item>绝不</item>
      </candidateList>
      <explain>存在发音相同字词的误用。</explain>
      <paraID>72AA80C3</paraID>
      <start>20</start>
      <end>22</end>
      <status>unmodified</status>
      <modifiedWord/>
      <trackRevisions>false</trackRevisions>
    </reviewItem>
    <reviewItem>
      <errorID>82527abd-8669-4ad1-8173-8921793266fa</errorID>
      <errorWord>，</errorWord>
      <group>L1_Word</group>
      <groupName>字词问题</groupName>
      <ability>L2_Typo</ability>
      <abilityName>字词错误</abilityName>
      <candidateList>
        <item>，并</item>
      </candidateList>
      <explain/>
      <paraID>401521F2</paraID>
      <start>102</start>
      <end>103</end>
      <status>unmodified</status>
      <modifiedWord/>
      <trackRevisions>false</trackRevisions>
    </reviewItem>
    <reviewItem>
      <errorID>40d4ae6f-546b-4593-8ed5-7fee73d01015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1CE554B9</paraID>
      <start>0</start>
      <end>2</end>
      <status>unmodified</status>
      <modifiedWord/>
      <trackRevisions>false</trackRevisions>
    </reviewItem>
    <reviewItem>
      <errorID>9616f6a8-ef62-44dc-bcc6-deb1879a6fa0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3C00BCC5</paraID>
      <start>0</start>
      <end>2</end>
      <status>unmodified</status>
      <modifiedWord/>
      <trackRevisions>false</trackRevisions>
    </reviewItem>
    <reviewItem>
      <errorID>cca7822e-2d7b-46a5-8e13-a1a648380f76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8275923</paraID>
      <start>0</start>
      <end>2</end>
      <status>unmodified</status>
      <modifiedWord/>
      <trackRevisions>false</trackRevisions>
    </reviewItem>
    <reviewItem>
      <errorID>36daa75d-3d57-4737-99ba-b2aa2838c632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C679124</paraID>
      <start>0</start>
      <end>2</end>
      <status>unmodified</status>
      <modifiedWord/>
      <trackRevisions>false</trackRevisions>
    </reviewItem>
    <reviewItem>
      <errorID>87f4de49-7f2a-47a7-aa9e-fc6756ad491e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7A23FF1B</paraID>
      <start>0</start>
      <end>2</end>
      <status>unmodified</status>
      <modifiedWord/>
      <trackRevisions>false</trackRevisions>
    </reviewItem>
    <reviewItem>
      <errorID>3648fdc0-aca1-4c2d-9908-8404f837cf85</errorID>
      <errorWord>(</errorWord>
      <group>L1_Format</group>
      <groupName>格式问题</groupName>
      <ability>L2_HalfPunc</ability>
      <abilityName>全半角检查</abilityName>
      <candidateList>
        <item>（</item>
      </candidateList>
      <explain>文本全半角错误。</explain>
      <paraID> DF7EE2B</paraID>
      <start>12</start>
      <end>13</end>
      <status>unmodified</status>
      <modifiedWord/>
      <trackRevisions>false</trackRevisions>
    </reviewItem>
    <reviewItem>
      <errorID>7fa500a9-ce92-4372-91ee-cece346e854f</errorID>
      <errorWord>)</errorWord>
      <group>L1_Format</group>
      <groupName>格式问题</groupName>
      <ability>L2_HalfPunc</ability>
      <abilityName>全半角检查</abilityName>
      <candidateList>
        <item>）</item>
      </candidateList>
      <explain>文本全半角错误。</explain>
      <paraID> DF7EE2B</paraID>
      <start>16</start>
      <end>17</end>
      <status>unmodified</status>
      <modifiedWord/>
      <trackRevisions>false</trackRevisions>
    </reviewItem>
    <reviewItem>
      <errorID>13c2bee4-f8e1-4221-86ec-81660de06c7a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5A76FA71</paraID>
      <start>0</start>
      <end>2</end>
      <status>unmodified</status>
      <modifiedWord/>
      <trackRevisions>false</trackRevisions>
    </reviewItem>
    <reviewItem>
      <errorID>82b007cc-adaa-4dc7-a756-83ed5933eb5f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799B90A5</paraID>
      <start>0</start>
      <end>2</end>
      <status>unmodified</status>
      <modifiedWord/>
      <trackRevisions>false</trackRevisions>
    </reviewItem>
    <reviewItem>
      <errorID>01bbc712-1a88-4a81-8c9d-ce9d76028fed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38E28F96</paraID>
      <start>0</start>
      <end>2</end>
      <status>unmodified</status>
      <modifiedWord/>
      <trackRevisions>false</trackRevisions>
    </reviewItem>
    <reviewItem>
      <errorID>1c106a67-394e-4b75-9dcb-4dd4d131670d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7C3A90A0</paraID>
      <start>0</start>
      <end>2</end>
      <status>unmodified</status>
      <modifiedWord/>
      <trackRevisions>false</trackRevisions>
    </reviewItem>
    <reviewItem>
      <errorID>7eef9dee-ddf8-4988-ad72-8255f76be283</errorID>
      <errorWord>，</errorWord>
      <group>L1_Word</group>
      <groupName>字词问题</groupName>
      <ability>L2_Typo</ability>
      <abilityName>字词错误</abilityName>
      <candidateList>
        <item>，在</item>
      </candidateList>
      <explain/>
      <paraID>7C3A90A0</paraID>
      <start>40</start>
      <end>41</end>
      <status>unmodified</status>
      <modifiedWord/>
      <trackRevisions>false</trackRevisions>
    </reviewItem>
    <reviewItem>
      <errorID>6ecc9c3f-415e-4fa0-96a6-9412600f62b0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23990F21</paraID>
      <start>0</start>
      <end>2</end>
      <status>unmodified</status>
      <modifiedWord/>
      <trackRevisions>false</trackRevisions>
    </reviewItem>
    <reviewItem>
      <errorID>44f10d9d-8f74-4d5e-80c5-6a6f95c1acd6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7FEAC4C0</paraID>
      <start>0</start>
      <end>2</end>
      <status>unmodified</status>
      <modifiedWord/>
      <trackRevisions>false</trackRevisions>
    </reviewItem>
    <reviewItem>
      <errorID>c4adfb19-0f7b-4405-9349-f214a4d4dcfb</errorID>
      <errorWord>其它</errorWord>
      <group>L1_Word</group>
      <groupName>字词问题</groupName>
      <ability>L2_Alias</ability>
      <abilityName>也作/曾用词</abilityName>
      <candidateList>
        <item>其他</item>
      </candidateList>
      <explain>词汇[其它]为不规范表述或旧称，其规范书面表述为[其他]。</explain>
      <paraID>7FEAC4C0</paraID>
      <start>44</start>
      <end>46</end>
      <status>unmodified</status>
      <modifiedWord/>
      <trackRevisions>false</trackRevisions>
    </reviewItem>
    <reviewItem>
      <errorID>473fda7b-8ce3-4e7c-8215-730921383f2c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2342EBA7</paraID>
      <start>0</start>
      <end>2</end>
      <status>unmodified</status>
      <modifiedWord/>
      <trackRevisions>false</trackRevisions>
    </reviewItem>
    <reviewItem>
      <errorID>a21f9d4d-ae4c-4b19-add0-328de684b2e6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36B37CE4</paraID>
      <start>0</start>
      <end>2</end>
      <status>unmodified</status>
      <modifiedWord/>
      <trackRevisions>false</trackRevisions>
    </reviewItem>
    <reviewItem>
      <errorID>bb758d6d-bf23-4337-b97e-9ef60fb02223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25EE27B</paraID>
      <start>0</start>
      <end>2</end>
      <status>unmodified</status>
      <modifiedWord/>
      <trackRevisions>false</trackRevisions>
    </reviewItem>
    <reviewItem>
      <errorID>fcfef9b6-4872-46df-bdd7-ab988c0b9d8a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25621EE3</paraID>
      <start>0</start>
      <end>2</end>
      <status>unmodified</status>
      <modifiedWord/>
      <trackRevisions>false</trackRevisions>
    </reviewItem>
    <reviewItem>
      <errorID>1387558d-7e21-408e-a769-e5f0d8ced4e1</errorID>
      <errorWord>(</errorWord>
      <group>L1_Format</group>
      <groupName>格式问题</groupName>
      <ability>L2_HalfPunc</ability>
      <abilityName>全半角检查</abilityName>
      <candidateList>
        <item>（</item>
      </candidateList>
      <explain>文本全半角错误。</explain>
      <paraID>5DE973D1</paraID>
      <start>12</start>
      <end>13</end>
      <status>unmodified</status>
      <modifiedWord/>
      <trackRevisions>false</trackRevisions>
    </reviewItem>
    <reviewItem>
      <errorID>cb124069-94ff-43f8-b835-468988be17ec</errorID>
      <errorWord>)</errorWord>
      <group>L1_Format</group>
      <groupName>格式问题</groupName>
      <ability>L2_HalfPunc</ability>
      <abilityName>全半角检查</abilityName>
      <candidateList>
        <item>）</item>
      </candidateList>
      <explain>文本全半角错误。</explain>
      <paraID>5DE973D1</paraID>
      <start>16</start>
      <end>17</end>
      <status>unmodified</status>
      <modifiedWord/>
      <trackRevisions>false</trackRevisions>
    </reviewItem>
    <reviewItem>
      <errorID>78a8dc73-122a-473c-ba22-c09b4194874a</errorID>
      <errorWord>本</errorWord>
      <group>L1_Word</group>
      <groupName>字词问题</groupName>
      <ability>L2_Typo</ability>
      <abilityName>字词错误</abilityName>
      <candidateList>
        <item>本人</item>
      </candidateList>
      <explain/>
      <paraID>5DF717EC</paraID>
      <start>26</start>
      <end>27</end>
      <status>unmodified</status>
      <modifiedWord/>
      <trackRevisions>false</trackRevisions>
    </reviewItem>
    <reviewItem>
      <errorID>6490e61a-e345-41e6-b01d-cf8e676b22b1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4E4FAAE7</paraID>
      <start>1</start>
      <end>3</end>
      <status>unmodified</status>
      <modifiedWord/>
      <trackRevisions>false</trackRevisions>
    </reviewItem>
    <reviewItem>
      <errorID>25ed536c-8497-4e63-acd0-bfaa51768ba0</errorID>
      <errorWord>&lt;</errorWord>
      <group>L1_Format</group>
      <groupName>格式问题</groupName>
      <ability>L2_HalfPunc</ability>
      <abilityName>全半角检查</abilityName>
      <candidateList>
        <item>〈</item>
      </candidateList>
      <explain>文本全半角错误。</explain>
      <paraID>4ED04EDF</paraID>
      <start>50</start>
      <end>51</end>
      <status>unmodified</status>
      <modifiedWord/>
      <trackRevisions>false</trackRevisions>
    </reviewItem>
    <reviewItem>
      <errorID>59b3e77e-d217-41c7-b2f2-48c69c64cb92</errorID>
      <errorWord>&lt;</errorWord>
      <group>L1_Format</group>
      <groupName>格式问题</groupName>
      <ability>L2_HalfPunc</ability>
      <abilityName>全半角检查</abilityName>
      <candidateList>
        <item>〈</item>
      </candidateList>
      <explain>文本全半角错误。</explain>
      <paraID>113EEA03</paraID>
      <start>50</start>
      <end>51</end>
      <status>unmodified</status>
      <modifiedWord/>
      <trackRevisions>false</trackRevisions>
    </reviewItem>
    <reviewItem>
      <errorID>72987a08-845c-4f2d-890a-797c60b30164</errorID>
      <errorWord>&lt;</errorWord>
      <group>L1_Format</group>
      <groupName>格式问题</groupName>
      <ability>L2_HalfPunc</ability>
      <abilityName>全半角检查</abilityName>
      <candidateList>
        <item>〈</item>
      </candidateList>
      <explain>文本全半角错误。</explain>
      <paraID>1BA31195</paraID>
      <start>36</start>
      <end>37</end>
      <status>unmodified</status>
      <modifiedWord/>
      <trackRevisions>false</trackRevisions>
    </reviewItem>
    <reviewItem>
      <errorID>2f799ed3-2853-4d6e-9c1b-029380dd145c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1B613DD</paraID>
      <start>3</start>
      <end>4</end>
      <status>unmodified</status>
      <modifiedWord/>
      <trackRevisions>false</trackRevisions>
    </reviewItem>
    <reviewItem>
      <errorID>f2dd49da-8b12-40ed-bc2e-42c96d55c5d3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36189ADC</paraID>
      <start>0</start>
      <end>2</end>
      <status>unmodified</status>
      <modifiedWord/>
      <trackRevisions>false</trackRevisions>
    </reviewItem>
    <reviewItem>
      <errorID>5db2a453-2497-45e7-8f93-22317473afc0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5FFBE3E7</paraID>
      <start>0</start>
      <end>2</end>
      <status>unmodified</status>
      <modifiedWord/>
      <trackRevisions>false</trackRevisions>
    </reviewItem>
    <reviewItem>
      <errorID>b0a9a774-6fc6-4945-a89b-0336dc8789a2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2963784B</paraID>
      <start>0</start>
      <end>2</end>
      <status>unmodified</status>
      <modifiedWord/>
      <trackRevisions>false</trackRevisions>
    </reviewItem>
    <reviewItem>
      <errorID>9a09ef40-e634-4f95-b8e0-ab3129f02dfd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4D6902A1</paraID>
      <start>0</start>
      <end>2</end>
      <status>unmodified</status>
      <modifiedWord/>
      <trackRevisions>false</trackRevisions>
    </reviewItem>
    <reviewItem>
      <errorID>86ce065d-4e28-4df7-9142-d6e4a6a898de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45C030EC</paraID>
      <start>0</start>
      <end>2</end>
      <status>unmodified</status>
      <modifiedWord/>
      <trackRevisions>false</trackRevisions>
    </reviewItem>
    <reviewItem>
      <errorID>7d7a74cc-1355-4ed3-b29d-0a8c0ba63692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7DD333F9</paraID>
      <start>0</start>
      <end>2</end>
      <status>unmodified</status>
      <modifiedWord/>
      <trackRevisions>false</trackRevisions>
    </reviewItem>
    <reviewItem>
      <errorID>135c2498-e93e-45cb-8f86-e5423bca5ea5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C41C898</paraID>
      <start>0</start>
      <end>2</end>
      <status>unmodified</status>
      <modifiedWord/>
      <trackRevisions>false</trackRevisions>
    </reviewItem>
    <reviewItem>
      <errorID>4d1c1f3f-8409-4dea-bf62-72a1dce67025</errorID>
      <errorWord>)</errorWord>
      <group>L1_Format</group>
      <groupName>格式问题</groupName>
      <ability>L2_HalfPunc</ability>
      <abilityName>全半角检查</abilityName>
      <candidateList>
        <item>）</item>
      </candidateList>
      <explain>文本全半角错误。</explain>
      <paraID>7D3ED295</paraID>
      <start>113</start>
      <end>114</end>
      <status>unmodified</status>
      <modifiedWord/>
      <trackRevisions>false</trackRevisions>
    </reviewItem>
    <reviewItem>
      <errorID>cb73fa5c-3c9b-4ce1-83a4-02e0fd5f7a97</errorID>
      <errorWord>)</errorWord>
      <group>L1_Format</group>
      <groupName>格式问题</groupName>
      <ability>L2_HalfPunc</ability>
      <abilityName>全半角检查</abilityName>
      <candidateList>
        <item>）</item>
      </candidateList>
      <explain>文本全半角错误。</explain>
      <paraID>4F027AFB</paraID>
      <start>98</start>
      <end>99</end>
      <status>unmodified</status>
      <modifiedWord/>
      <trackRevisions>false</trackRevisions>
    </reviewItem>
    <reviewItem>
      <errorID>1229cd3c-ec7d-416b-8128-54828e8fd4f7</errorID>
      <errorWord>(</errorWord>
      <group>L1_Format</group>
      <groupName>格式问题</groupName>
      <ability>L2_HalfPunc</ability>
      <abilityName>全半角检查</abilityName>
      <candidateList>
        <item>（</item>
      </candidateList>
      <explain>文本全半角错误。</explain>
      <paraID>6A6472A5</paraID>
      <start>59</start>
      <end>60</end>
      <status>unmodified</status>
      <modifiedWord/>
      <trackRevisions>false</trackRevisions>
    </reviewItem>
    <reviewItem>
      <errorID>800d879d-f897-4af3-9689-f76f3c91d79b</errorID>
      <errorWord>)</errorWord>
      <group>L1_Format</group>
      <groupName>格式问题</groupName>
      <ability>L2_HalfPunc</ability>
      <abilityName>全半角检查</abilityName>
      <candidateList>
        <item>）</item>
      </candidateList>
      <explain>文本全半角错误。</explain>
      <paraID>6A6472A5</paraID>
      <start>72</start>
      <end>73</end>
      <status>unmodified</status>
      <modifiedWord/>
      <trackRevisions>false</trackRevisions>
    </reviewItem>
    <reviewItem>
      <errorID>16ddb476-81f6-4da1-9014-a90e58b71eec</errorID>
      <errorWord>(</errorWord>
      <group>L1_Format</group>
      <groupName>格式问题</groupName>
      <ability>L2_HalfPunc</ability>
      <abilityName>全半角检查</abilityName>
      <candidateList>
        <item>（</item>
      </candidateList>
      <explain>文本全半角错误。</explain>
      <paraID>209AE8E0</paraID>
      <start>67</start>
      <end>68</end>
      <status>unmodified</status>
      <modifiedWord/>
      <trackRevisions>false</trackRevisions>
    </reviewItem>
    <reviewItem>
      <errorID>e9aca693-2a69-4781-a581-9f17803b603b</errorID>
      <errorWord>)</errorWord>
      <group>L1_Format</group>
      <groupName>格式问题</groupName>
      <ability>L2_HalfPunc</ability>
      <abilityName>全半角检查</abilityName>
      <candidateList>
        <item>）</item>
      </candidateList>
      <explain>文本全半角错误。</explain>
      <paraID>209AE8E0</paraID>
      <start>80</start>
      <end>81</end>
      <status>unmodified</status>
      <modifiedWord/>
      <trackRevisions>false</trackRevisions>
    </reviewItem>
    <reviewItem>
      <errorID>212947b1-89cf-453b-98d3-424fca112d41</errorID>
      <errorWord>(</errorWord>
      <group>L1_Format</group>
      <groupName>格式问题</groupName>
      <ability>L2_HalfPunc</ability>
      <abilityName>全半角检查</abilityName>
      <candidateList>
        <item>（</item>
      </candidateList>
      <explain>文本全半角错误。</explain>
      <paraID>41BF863E</paraID>
      <start>10</start>
      <end>11</end>
      <status>unmodified</status>
      <modifiedWord/>
      <trackRevisions>false</trackRevisions>
    </reviewItem>
    <reviewItem>
      <errorID>666c2611-5536-4f7e-8bc8-f7a3ff138260</errorID>
      <errorWord>)</errorWord>
      <group>L1_Format</group>
      <groupName>格式问题</groupName>
      <ability>L2_HalfPunc</ability>
      <abilityName>全半角检查</abilityName>
      <candidateList>
        <item>）</item>
      </candidateList>
      <explain>文本全半角错误。</explain>
      <paraID>41BF863E</paraID>
      <start>23</start>
      <end>24</end>
      <status>unmodified</status>
      <modifiedWord/>
      <trackRevisions>false</trackRevisions>
    </reviewItem>
    <reviewItem>
      <errorID>60b5eb8d-106c-4a18-9d1b-59fb475b6211</errorID>
      <errorWord>〔2018〕第6号</errorWord>
      <group>L1_Knowledge</group>
      <groupName>知识性问题</groupName>
      <ability>L2_Knowledge</ability>
      <abilityName>其他知识</abilityName>
      <candidateList>
        <item>〔2018〕6号</item>
      </candidateList>
      <explain>发文字号格式错误。</explain>
      <paraID>645DD948</paraID>
      <start>36</start>
      <end>45</end>
      <status>unmodified</status>
      <modifiedWord/>
      <trackRevisions>false</trackRevisions>
    </reviewItem>
    <reviewItem>
      <errorID>8a2e81e2-f39b-4294-ab44-6d2afd4fdf75</errorID>
      <errorWord>(</errorWord>
      <group>L1_Format</group>
      <groupName>格式问题</groupName>
      <ability>L2_HalfPunc</ability>
      <abilityName>全半角检查</abilityName>
      <candidateList>
        <item>（</item>
      </candidateList>
      <explain>文本全半角错误。</explain>
      <paraID>3DEB7FCB</paraID>
      <start>20</start>
      <end>21</end>
      <status>unmodified</status>
      <modifiedWord/>
      <trackRevisions>false</trackRevisions>
    </reviewItem>
    <reviewItem>
      <errorID>0941d480-e41f-491f-9eec-1947921dfb31</errorID>
      <errorWord>)</errorWord>
      <group>L1_Format</group>
      <groupName>格式问题</groupName>
      <ability>L2_HalfPunc</ability>
      <abilityName>全半角检查</abilityName>
      <candidateList>
        <item>）</item>
      </candidateList>
      <explain>文本全半角错误。</explain>
      <paraID>3DEB7FCB</paraID>
      <start>22</start>
      <end>23</end>
      <status>unmodified</status>
      <modifiedWord/>
      <trackRevisions>false</trackRevisions>
    </reviewItem>
    <reviewItem>
      <errorID>1f197a9f-14f8-4a32-aab8-fbd59d230091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3DEB7FCB</paraID>
      <start>114</start>
      <end>115</end>
      <status>unmodified</status>
      <modifiedWord/>
      <trackRevisions>false</trackRevisions>
    </reviewItem>
    <reviewItem>
      <errorID>36f6da3f-4e18-4612-941e-0e48517bdd9c</errorID>
      <errorWord>(</errorWord>
      <group>L1_Format</group>
      <groupName>格式问题</groupName>
      <ability>L2_HalfPunc</ability>
      <abilityName>全半角检查</abilityName>
      <candidateList>
        <item>（</item>
      </candidateList>
      <explain>文本全半角错误。</explain>
      <paraID>1EB2390E</paraID>
      <start>39</start>
      <end>40</end>
      <status>unmodified</status>
      <modifiedWord/>
      <trackRevisions>false</trackRevisions>
    </reviewItem>
    <reviewItem>
      <errorID>25c83395-767d-456b-85b2-84ac1cbb4fdc</errorID>
      <errorWord>(2021)40号</errorWord>
      <group>L1_Knowledge</group>
      <groupName>知识性问题</groupName>
      <ability>L2_Knowledge</ability>
      <abilityName>其他知识</abilityName>
      <candidateList>
        <item>〔2021〕40号</item>
      </candidateList>
      <explain>发文字号格式错误。</explain>
      <paraID>1EB2390E</paraID>
      <start>43</start>
      <end>52</end>
      <status>unmodified</status>
      <modifiedWord/>
      <trackRevisions>false</trackRevisions>
    </reviewItem>
    <reviewItem>
      <errorID>93564fe0-fe2e-42e2-9185-eadc8e0a22f7</errorID>
      <errorWord>)</errorWord>
      <group>L1_Format</group>
      <groupName>格式问题</groupName>
      <ability>L2_HalfPunc</ability>
      <abilityName>全半角检查</abilityName>
      <candidateList>
        <item>）</item>
      </candidateList>
      <explain>文本全半角错误。</explain>
      <paraID>1EB2390E</paraID>
      <start>52</start>
      <end>53</end>
      <status>unmodified</status>
      <modifiedWord/>
      <trackRevisions>false</trackRevisions>
    </reviewItem>
    <reviewItem>
      <errorID>3c06fe50-5f55-428e-a50c-fdf16d6a2934</errorID>
      <errorWord>，</errorWord>
      <group>L1_Word</group>
      <groupName>字词问题</groupName>
      <ability>L2_Typo</ability>
      <abilityName>字词错误</abilityName>
      <candidateList>
        <item>，签</item>
      </candidateList>
      <explain/>
      <paraID>1EB2390E</paraID>
      <start>200</start>
      <end>201</end>
      <status>unmodified</status>
      <modifiedWord/>
      <trackRevisions>false</trackRevisions>
    </reviewItem>
    <reviewItem>
      <errorID>3c879ef2-a839-4c2d-9a72-391cccf9adc3</errorID>
      <errorWord>截止</errorWord>
      <group>L1_Word</group>
      <groupName>字词问题</groupName>
      <ability>L2_Typo</ability>
      <abilityName>字词错误</abilityName>
      <candidateList>
        <item>截至</item>
      </candidateList>
      <explain>存在发音相同字词的误用。</explain>
      <paraID>1EB2390E</paraID>
      <start>425</start>
      <end>427</end>
      <status>unmodified</status>
      <modifiedWord/>
      <trackRevisions>false</trackRevisions>
    </reviewItem>
    <reviewItem>
      <errorID>1cfe77a6-b808-4045-b0ea-90907795128b</errorID>
      <errorWord>-</errorWord>
      <group>L1_Format</group>
      <groupName>格式问题</groupName>
      <ability>L2_HalfPunc</ability>
      <abilityName>全半角检查</abilityName>
      <candidateList>
        <item>－</item>
      </candidateList>
      <explain>文本全半角错误。</explain>
      <paraID>6B44657B</paraID>
      <start>44</start>
      <end>45</end>
      <status>unmodified</status>
      <modifiedWord/>
      <trackRevisions>false</trackRevisions>
    </reviewItem>
    <reviewItem>
      <errorID>1b109111-0942-4431-8e15-3a4ce3662961</errorID>
      <errorWord>并</errorWord>
      <group>L1_Word</group>
      <groupName>字词问题</groupName>
      <ability>L2_Typo</ability>
      <abilityName>字词错误</abilityName>
      <candidateList>
        <item>并加</item>
      </candidateList>
      <explain/>
      <paraID>6B44657B</paraID>
      <start>65</start>
      <end>66</end>
      <status>unmodified</status>
      <modifiedWord/>
      <trackRevisions>false</trackRevisions>
    </reviewItem>
    <reviewItem>
      <errorID>12176b5c-7ac3-498a-91cb-6386f1e46f10</errorID>
      <errorWord>-</errorWord>
      <group>L1_Format</group>
      <groupName>格式问题</groupName>
      <ability>L2_HalfPunc</ability>
      <abilityName>全半角检查</abilityName>
      <candidateList>
        <item>－</item>
      </candidateList>
      <explain>文本全半角错误。</explain>
      <paraID>742AD326</paraID>
      <start>48</start>
      <end>49</end>
      <status>unmodified</status>
      <modifiedWord/>
      <trackRevisions>false</trackRevisions>
    </reviewItem>
    <reviewItem>
      <errorID>18a1c55e-f360-4b61-84d1-27f4902d5289</errorID>
      <errorWord>..</errorWord>
      <group>L1_Punc</group>
      <groupName>标点问题</groupName>
      <ability>L2_Punc</ability>
      <abilityName>标点符号检查</abilityName>
      <candidateList>
        <item>.</item>
      </candidateList>
      <explain/>
      <paraID>240D7DD1</paraID>
      <start>0</start>
      <end>2</end>
      <status>unmodified</status>
      <modifiedWord/>
      <trackRevisions>false</trackRevisions>
    </reviewItem>
    <reviewItem>
      <errorID>3126d3c1-ffe8-40be-8d2e-3cb544c10342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38AA9BE8</paraID>
      <start>0</start>
      <end>2</end>
      <status>unmodified</status>
      <modifiedWord/>
      <trackRevisions>false</trackRevisions>
    </reviewItem>
    <reviewItem>
      <errorID>6ac80644-f98f-4c14-9405-7f43f409a959</errorID>
      <errorWord>〔2020〕 46号</errorWord>
      <group>L1_Knowledge</group>
      <groupName>知识性问题</groupName>
      <ability>L2_Knowledge</ability>
      <abilityName>其他知识</abilityName>
      <candidateList>
        <item>〔2020〕46号</item>
      </candidateList>
      <explain>发文字号格式错误。</explain>
      <paraID>78FE7500</paraID>
      <start>31</start>
      <end>41</end>
      <status>unmodified</status>
      <modifiedWord/>
      <trackRevisions>false</trackRevisions>
    </reviewItem>
    <reviewItem>
      <errorID>9c47fb06-e923-4e63-a1ac-2529f9aa1f0c</errorID>
      <errorWord>,</errorWord>
      <group>L1_Format</group>
      <groupName>格式问题</groupName>
      <ability>L2_HalfPunc</ability>
      <abilityName>全半角检查</abilityName>
      <candidateList>
        <item>，</item>
      </candidateList>
      <explain>文本全半角错误。</explain>
      <paraID>3C7C1DD7</paraID>
      <start>21</start>
      <end>22</end>
      <status>unmodified</status>
      <modifiedWord/>
      <trackRevisions>false</trackRevisions>
    </reviewItem>
    <reviewItem>
      <errorID>e788ac7d-0bc9-4008-a11d-e925fddd4374</errorID>
      <errorWord>,</errorWord>
      <group>L1_Format</group>
      <groupName>格式问题</groupName>
      <ability>L2_HalfPunc</ability>
      <abilityName>全半角检查</abilityName>
      <candidateList>
        <item>，</item>
      </candidateList>
      <explain>文本全半角错误。</explain>
      <paraID>3C7C1DD7</paraID>
      <start>27</start>
      <end>28</end>
      <status>unmodified</status>
      <modifiedWord/>
      <trackRevisions>false</trackRevisions>
    </reviewItem>
    <reviewItem>
      <errorID>2f795830-0c5a-4578-b7d5-2b54ae2e7ea7</errorID>
      <errorWord>,</errorWord>
      <group>L1_Format</group>
      <groupName>格式问题</groupName>
      <ability>L2_HalfPunc</ability>
      <abilityName>全半角检查</abilityName>
      <candidateList>
        <item>，</item>
      </candidateList>
      <explain>文本全半角错误。</explain>
      <paraID>3C7C1DD7</paraID>
      <start>40</start>
      <end>41</end>
      <status>unmodified</status>
      <modifiedWord/>
      <trackRevisions>false</trackRevisions>
    </reviewItem>
    <reviewItem>
      <errorID>20cdd2d0-91be-442f-800d-424b88a14091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51592121</paraID>
      <start>0</start>
      <end>2</end>
      <status>unmodified</status>
      <modifiedWord/>
      <trackRevisions>false</trackRevisions>
    </reviewItem>
    <reviewItem>
      <errorID>5c99e93c-09e3-4f51-b204-b5ff200655a4</errorID>
      <errorWord>〔2017〕 141号</errorWord>
      <group>L1_Knowledge</group>
      <groupName>知识性问题</groupName>
      <ability>L2_Knowledge</ability>
      <abilityName>其他知识</abilityName>
      <candidateList>
        <item>〔2017〕141号</item>
      </candidateList>
      <explain>发文字号格式错误。</explain>
      <paraID>  34B7D6</paraID>
      <start>49</start>
      <end>60</end>
      <status>unmodified</status>
      <modifiedWord/>
      <trackRevisions>false</trackRevisions>
    </reviewItem>
    <reviewItem>
      <errorID>fc32e4b4-eb1f-42b4-98df-2a3424767ed7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56F683BC</paraID>
      <start>0</start>
      <end>2</end>
      <status>unmodified</status>
      <modifiedWord/>
      <trackRevisions>false</trackRevisions>
    </reviewItem>
    <reviewItem>
      <errorID>d4a8cf3f-5c9a-4851-bac4-2bc680203cc8</errorID>
      <errorWord>（</errorWord>
      <group>L1_Punc</group>
      <groupName>标点问题</groupName>
      <ability>L2_Punc</ability>
      <abilityName>标点符号检查</abilityName>
      <candidateList>
        <item/>
      </candidateList>
      <explain>同一形式括号套用。</explain>
      <paraID>123C15A7</paraID>
      <start>0</start>
      <end>1</end>
      <status>unmodified</status>
      <modifiedWord/>
      <trackRevisions>false</trackRevisions>
    </reviewItem>
    <reviewItem>
      <errorID>6fc59fa8-9c0f-41ba-b3a5-2b38283c4e8d</errorID>
      <errorWord>(</errorWord>
      <group>L1_Punc</group>
      <groupName>标点问题</groupName>
      <ability>L2_Punc</ability>
      <abilityName>标点符号检查</abilityName>
      <candidateList/>
      <explain>同一形式括号套用。</explain>
      <paraID>123C15A7</paraID>
      <start>19</start>
      <end>20</end>
      <status>unmodified</status>
      <modifiedWord/>
      <trackRevisions>false</trackRevisions>
    </reviewItem>
    <reviewItem>
      <errorID>30bb95ef-ef02-4232-b307-023c8637d90f</errorID>
      <errorWord>)</errorWord>
      <group>L1_Punc</group>
      <groupName>标点问题</groupName>
      <ability>L2_Punc</ability>
      <abilityName>标点符号检查</abilityName>
      <candidateList/>
      <explain>同一形式括号套用。</explain>
      <paraID>123C15A7</paraID>
      <start>29</start>
      <end>30</end>
      <status>unmodified</status>
      <modifiedWord/>
      <trackRevisions>false</trackRevisions>
    </reviewItem>
    <reviewItem>
      <errorID>f6d01d57-0974-401b-bd3a-b514ada28459</errorID>
      <errorWord>）</errorWord>
      <group>L1_Punc</group>
      <groupName>标点问题</groupName>
      <ability>L2_Punc</ability>
      <abilityName>标点符号检查</abilityName>
      <candidateList/>
      <explain>同一形式括号套用。</explain>
      <paraID>123C15A7</paraID>
      <start>44</start>
      <end>45</end>
      <status>unmodified</status>
      <modifiedWord/>
      <trackRevisions>false</trackRevisions>
    </reviewItem>
    <reviewItem>
      <errorID>a89bf612-ff66-42ad-afa9-7d087f01dcdb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5D261DBF</paraID>
      <start>0</start>
      <end>2</end>
      <status>unmodified</status>
      <modifiedWord/>
      <trackRevisions>false</trackRevisions>
    </reviewItem>
    <reviewItem>
      <errorID>d26b168b-23f5-47fb-bb0b-6b16fc5b2f7d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4633817F</paraID>
      <start>0</start>
      <end>2</end>
      <status>unmodified</status>
      <modifiedWord/>
      <trackRevisions>false</trackRevisions>
    </reviewItem>
    <reviewItem>
      <errorID>5302e09a-4324-4feb-986b-dc707da5ea05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5593B97B</paraID>
      <start>0</start>
      <end>2</end>
      <status>unmodified</status>
      <modifiedWord/>
      <trackRevisions>false</trackRevisions>
    </reviewItem>
    <reviewItem>
      <errorID>47f7d5a3-7584-44a5-b850-5d1c2e091dab</errorID>
      <errorWord>年限而</errorWord>
      <group>L1_Word</group>
      <groupName>字词问题</groupName>
      <ability>L2_Typo</ability>
      <abilityName>字词错误</abilityName>
      <candidateList>
        <item>年限</item>
      </candidateList>
      <explain/>
      <paraID>77879891</paraID>
      <start>4</start>
      <end>7</end>
      <status>unmodified</status>
      <modifiedWord/>
      <trackRevisions>false</trackRevisions>
    </reviewItem>
    <reviewItem>
      <errorID>3e60bbb2-1211-4ba0-a734-6c0d2c3399e4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59410E58</paraID>
      <start>0</start>
      <end>2</end>
      <status>unmodified</status>
      <modifiedWord/>
      <trackRevisions>false</trackRevisions>
    </reviewItem>
    <reviewItem>
      <errorID>2310f4de-528d-4986-b11c-d2f4fb113f88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1AC5672B</paraID>
      <start>0</start>
      <end>2</end>
      <status>unmodified</status>
      <modifiedWord/>
      <trackRevisions>false</trackRevisions>
    </reviewItem>
    <reviewItem>
      <errorID>86c6af81-7174-4aad-9853-a4dc6c99e174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1389AAF0</paraID>
      <start>0</start>
      <end>2</end>
      <status>unmodified</status>
      <modifiedWord/>
      <trackRevisions>false</trackRevisions>
    </reviewItem>
    <reviewItem>
      <errorID>23806105-caca-4dae-a65e-00cc3085dcf4</errorID>
      <errorWord>需要</errorWord>
      <group>L1_Word</group>
      <groupName>字词问题</groupName>
      <ability>L2_Typo</ability>
      <abilityName>字词错误</abilityName>
      <candidateList>
        <item>需</item>
      </candidateList>
      <explain>❶〈动〉需要：～求｜按～分配｜完成任务还～五天时间。❷需用的东西：军～。</explain>
      <paraID>1389AAF0</paraID>
      <start>10</start>
      <end>12</end>
      <status>unmodified</status>
      <modifiedWord/>
      <trackRevisions>false</trackRevisions>
    </reviewItem>
    <reviewItem>
      <errorID>cf866e19-29a0-47f0-b699-ba66fd889f53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C831E7C</paraID>
      <start>0</start>
      <end>2</end>
      <status>unmodified</status>
      <modifiedWord/>
      <trackRevisions>false</trackRevisions>
    </reviewItem>
    <reviewItem>
      <errorID>28f9ec0b-c521-4b63-a806-640d8ee25797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196C44A2</paraID>
      <start>0</start>
      <end>2</end>
      <status>unmodified</status>
      <modifiedWord/>
      <trackRevisions>false</trackRevisions>
    </reviewItem>
    <reviewItem>
      <errorID>f7a8fafe-6657-455c-8b52-9340037bb448</errorID>
      <errorWord>(</errorWord>
      <group>L1_Format</group>
      <groupName>格式问题</groupName>
      <ability>L2_HalfPunc</ability>
      <abilityName>全半角检查</abilityName>
      <candidateList>
        <item>（</item>
      </candidateList>
      <explain>文本全半角错误。</explain>
      <paraID>6AF384EF</paraID>
      <start>19</start>
      <end>20</end>
      <status>unmodified</status>
      <modifiedWord/>
      <trackRevisions>false</trackRevisions>
    </reviewItem>
    <reviewItem>
      <errorID>32a220f4-c2e4-4b3d-9042-bd32fdada4c4</errorID>
      <errorWord>)</errorWord>
      <group>L1_Format</group>
      <groupName>格式问题</groupName>
      <ability>L2_HalfPunc</ability>
      <abilityName>全半角检查</abilityName>
      <candidateList>
        <item>）</item>
      </candidateList>
      <explain>文本全半角错误。</explain>
      <paraID>6AF384EF</paraID>
      <start>24</start>
      <end>25</end>
      <status>unmodified</status>
      <modifiedWord/>
      <trackRevisions>false</trackRevisions>
    </reviewItem>
    <reviewItem>
      <errorID>7be15be1-f0d3-4635-9ad0-65a5f9ff6b82</errorID>
      <errorWord>(</errorWord>
      <group>L1_Format</group>
      <groupName>格式问题</groupName>
      <ability>L2_HalfPunc</ability>
      <abilityName>全半角检查</abilityName>
      <candidateList>
        <item>（</item>
      </candidateList>
      <explain>文本全半角错误。</explain>
      <paraID>2D49AF7B</paraID>
      <start>20</start>
      <end>21</end>
      <status>unmodified</status>
      <modifiedWord/>
      <trackRevisions>false</trackRevisions>
    </reviewItem>
    <reviewItem>
      <errorID>d400e2be-1c34-415f-9fe9-50122e0485d4</errorID>
      <errorWord>)</errorWord>
      <group>L1_Format</group>
      <groupName>格式问题</groupName>
      <ability>L2_HalfPunc</ability>
      <abilityName>全半角检查</abilityName>
      <candidateList>
        <item>）</item>
      </candidateList>
      <explain>文本全半角错误。</explain>
      <paraID>2D49AF7B</paraID>
      <start>25</start>
      <end>26</end>
      <status>unmodified</status>
      <modifiedWord/>
      <trackRevisions>false</trackRevisions>
    </reviewItem>
    <reviewItem>
      <errorID>f4669915-3bac-4c13-8fd1-2ce34866cf70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7E07A82C</paraID>
      <start>30</start>
      <end>32</end>
      <status>unmodified</status>
      <modifiedWord/>
      <trackRevisions>false</trackRevisions>
    </reviewItem>
    <reviewItem>
      <errorID>769d75e4-dadc-4d13-81db-a5d8d9c24a39</errorID>
      <errorWord>中止</errorWord>
      <group>L1_Word</group>
      <groupName>字词问题</groupName>
      <ability>L2_Typo</ability>
      <abilityName>字词错误</abilityName>
      <candidateList>
        <item>终止</item>
      </candidateList>
      <explain/>
      <paraID> D7D0389</paraID>
      <start>68</start>
      <end>70</end>
      <status>unmodified</status>
      <modifiedWord/>
      <trackRevisions>false</trackRevisions>
    </reviewItem>
    <reviewItem>
      <errorID>33d3136d-d11c-4061-937b-c9eba6049244</errorID>
      <errorWord>作进一步</errorWord>
      <group>L1_Word</group>
      <groupName>字词问题</groupName>
      <ability>L2_Typo</ability>
      <abilityName>字词错误</abilityName>
      <candidateList>
        <item>做进一步</item>
      </candidateList>
      <explain/>
      <paraID> D7D0389</paraID>
      <start>85</start>
      <end>89</end>
      <status>unmodified</status>
      <modifiedWord/>
      <trackRevisions>false</trackRevisions>
    </reviewItem>
    <reviewItem>
      <errorID>1bcb22e2-3009-4bd8-add0-d64df06db7a7</errorID>
      <errorWord>《政府采购法》</errorWord>
      <group>L1_Word</group>
      <groupName>字词问题</groupName>
      <ability>L2_Typo</ability>
      <abilityName>字词错误</abilityName>
      <candidateList>
        <item>《中华人民共和国政府采购法》</item>
      </candidateList>
      <explain/>
      <paraID>3B495320</paraID>
      <start>104</start>
      <end>111</end>
      <status>unmodified</status>
      <modifiedWord/>
      <trackRevisions>false</trackRevisions>
    </reviewItem>
    <reviewItem>
      <errorID>75d88846-9aaf-403d-bd3a-8b0253f105d2</errorID>
      <errorWord>；</errorWord>
      <group>L1_Word</group>
      <groupName>字词问题</groupName>
      <ability>L2_Typo</ability>
      <abilityName>字词错误</abilityName>
      <candidateList>
        <item>；具</item>
      </candidateList>
      <explain/>
      <paraID>3B495320</paraID>
      <start>158</start>
      <end>159</end>
      <status>unmodified</status>
      <modifiedWord/>
      <trackRevisions>false</trackRevisions>
    </reviewItem>
    <reviewItem>
      <errorID>a545b707-5f6c-4845-86c2-3062fcc71404</errorID>
      <errorWord>，</errorWord>
      <group>L1_Word</group>
      <groupName>字词问题</groupName>
      <ability>L2_Typo</ability>
      <abilityName>字词错误</abilityName>
      <candidateList>
        <item>，自</item>
      </candidateList>
      <explain/>
      <paraID>3B495320</paraID>
      <start>263</start>
      <end>264</end>
      <status>unmodified</status>
      <modifiedWord/>
      <trackRevisions>false</trackRevisions>
    </reviewItem>
    <reviewItem>
      <errorID>4dbd5848-f4a1-42c3-9c0c-86194f9f2107</errorID>
      <errorWord>[2021]5号</errorWord>
      <group>L1_Knowledge</group>
      <groupName>知识性问题</groupName>
      <ability>L2_Knowledge</ability>
      <abilityName>其他知识</abilityName>
      <candidateList>
        <item>〔2021〕5号</item>
      </candidateList>
      <explain>发文字号格式错误。</explain>
      <paraID>2E79FB05</paraID>
      <start>29</start>
      <end>37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0BD7FD0-2EED-4773-9738-F2D6C7EB21F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whh</dc:creator>
  <cp:lastModifiedBy>王爱芳</cp:lastModifiedBy>
  <cp:revision>6</cp:revision>
  <dcterms:created xsi:type="dcterms:W3CDTF">2024-09-29T07:46:00Z</dcterms:created>
  <dcterms:modified xsi:type="dcterms:W3CDTF">2026-04-27T08:07:58Z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_DocHome">
    <vt:r8>1350825883.000000</vt:r8>
  </property>
  <property fmtid="{D5CDD505-2E9C-101B-9397-08002B2CF9AE}" pid="4" name="ICV">
    <vt:lpwstr>DA711D10DE7543D492AC20FFC830A932_13</vt:lpwstr>
  </property>
  <property fmtid="{D5CDD505-2E9C-101B-9397-08002B2CF9AE}" pid="5" name="KSOTemplateDocerSaveRecord">
    <vt:lpwstr>eyJoZGlkIjoiNmVjZWI5YTI4M2I0ODg3Yjg3NWI2NDYzY2NmZTBiZWUiLCJ1c2VySWQiOiIxNTE0NzY5NTk5In0=</vt:lpwstr>
  </property>
</Properties>
</file>