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word/footer12.xml" ContentType="application/vnd.openxmlformats-officedocument.wordprocessingml.footer+xml"/>
  <Override PartName="/word/footer10.xml" ContentType="application/vnd.openxmlformats-officedocument.wordprocessingml.footer+xml"/>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11.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docProps/core.xml" ContentType="application/vnd.openxmlformats-package.core-properties+xml"/>
  <Override PartName="/docProps/app.xml" ContentType="application/vnd.openxmlformats-officedocument.extended-properties+xml"/>
  <Override PartName="/word/header5.xml" ContentType="application/vnd.openxmlformats-officedocument.wordprocessingml.header+xml"/>
  <Override PartName="/word/footer6.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9.xml" ContentType="application/vnd.openxmlformats-officedocument.wordprocessingml.foot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259"/>
        <w:jc w:val="center"/>
        <w:spacing w:line="360" w:lineRule="auto"/>
        <w:shd w:val="clear" w:color="auto" w:fill="auto"/>
        <w:rPr>
          <w:rFonts w:ascii="Times New Roman" w:hAnsi="Times New Roman" w:eastAsia="隶书" w:cs="Times New Roman"/>
          <w:b/>
          <w:bCs/>
          <w:color w:val="000000"/>
          <w:sz w:val="72"/>
          <w:szCs w:val="72"/>
          <w:highlight w:val="none"/>
        </w:rPr>
      </w:pPr>
      <w:r>
        <w:rPr>
          <w:rFonts w:ascii="Times New Roman" w:hAnsi="Times New Roman" w:eastAsia="隶书" w:cs="Times New Roman"/>
          <w:b/>
          <w:bCs/>
          <w:color w:val="000000"/>
          <w:sz w:val="72"/>
          <w:szCs w:val="72"/>
          <w:highlight w:val="none"/>
        </w:rPr>
        <w:fldChar w:fldCharType="begin"/>
      </w:r>
      <w:r>
        <w:rPr>
          <w:rFonts w:ascii="Times New Roman" w:hAnsi="Times New Roman" w:eastAsia="隶书" w:cs="Times New Roman"/>
          <w:b/>
          <w:bCs/>
          <w:color w:val="000000"/>
          <w:sz w:val="72"/>
          <w:szCs w:val="72"/>
          <w:highlight w:val="none"/>
        </w:rPr>
        <w:instrText xml:space="preserve">ADDIN CNKISM.UserStyle</w:instrText>
      </w:r>
      <w:r>
        <w:rPr>
          <w:rFonts w:ascii="Times New Roman" w:hAnsi="Times New Roman" w:eastAsia="隶书" w:cs="Times New Roman"/>
          <w:b/>
          <w:bCs/>
          <w:color w:val="000000"/>
          <w:sz w:val="72"/>
          <w:szCs w:val="72"/>
          <w:highlight w:val="none"/>
        </w:rPr>
        <w:fldChar w:fldCharType="separate"/>
      </w:r>
      <w:r>
        <w:rPr>
          <w:rFonts w:ascii="Times New Roman" w:hAnsi="Times New Roman" w:eastAsia="隶书" w:cs="Times New Roman"/>
          <w:b/>
          <w:bCs/>
          <w:color w:val="000000"/>
          <w:sz w:val="72"/>
          <w:szCs w:val="72"/>
          <w:highlight w:val="none"/>
        </w:rPr>
        <w:fldChar w:fldCharType="end"/>
      </w:r>
      <w:r>
        <w:rPr>
          <w:rFonts w:ascii="Times New Roman" w:hAnsi="Times New Roman" w:eastAsia="隶书" w:cs="Times New Roman"/>
          <w:b/>
          <w:bCs/>
          <w:color w:val="000000"/>
          <w:sz w:val="72"/>
          <w:szCs w:val="72"/>
          <w:highlight w:val="none"/>
        </w:rPr>
      </w:r>
      <w:r/>
    </w:p>
    <w:p>
      <w:pPr>
        <w:pStyle w:val="1327"/>
        <w:ind w:firstLine="280"/>
        <w:shd w:val="clear" w:color="auto" w:fill="auto"/>
        <w:rPr>
          <w:rFonts w:ascii="Times New Roman" w:hAnsi="Times New Roman" w:cs="Times New Roman"/>
          <w:color w:val="000000"/>
          <w:highlight w:val="none"/>
        </w:rPr>
      </w:pPr>
      <w:r>
        <w:rPr>
          <w:rFonts w:ascii="Times New Roman" w:hAnsi="Times New Roman" w:cs="Times New Roman"/>
          <w:color w:val="000000"/>
          <w:highlight w:val="none"/>
        </w:rPr>
      </w:r>
      <w:r/>
    </w:p>
    <w:p>
      <w:pPr>
        <w:pStyle w:val="1259"/>
        <w:jc w:val="center"/>
        <w:spacing w:line="360" w:lineRule="auto"/>
        <w:shd w:val="clear" w:color="auto" w:fill="auto"/>
        <w:rPr>
          <w:rFonts w:ascii="Times New Roman" w:hAnsi="Times New Roman" w:cs="Times New Roman"/>
          <w:b/>
          <w:color w:val="000000"/>
          <w:sz w:val="72"/>
          <w:highlight w:val="none"/>
          <w:lang w:val="en-US"/>
        </w:rPr>
      </w:pPr>
      <w:r>
        <w:rPr>
          <w:rFonts w:hint="eastAsia" w:ascii="黑体" w:hAnsi="黑体" w:eastAsia="黑体" w:cs="黑体"/>
          <w:color w:val="000000"/>
          <w:sz w:val="72"/>
          <w:szCs w:val="72"/>
          <w:highlight w:val="none"/>
          <w:lang w:val="en-US" w:eastAsia="zh-CN"/>
        </w:rPr>
        <w:t xml:space="preserve">南京鼓楼医院</w:t>
      </w:r>
      <w:r>
        <w:rPr>
          <w:rFonts w:ascii="Times New Roman" w:hAnsi="Times New Roman" w:cs="Times New Roman"/>
          <w:b/>
          <w:color w:val="000000"/>
          <w:sz w:val="72"/>
          <w:highlight w:val="none"/>
          <w:lang w:val="en-US"/>
        </w:rPr>
      </w:r>
      <w:r/>
    </w:p>
    <w:p>
      <w:pPr>
        <w:pStyle w:val="1259"/>
        <w:jc w:val="center"/>
        <w:spacing w:line="360" w:lineRule="auto"/>
        <w:shd w:val="clear" w:color="auto" w:fill="auto"/>
        <w:rPr>
          <w:rFonts w:ascii="Times New Roman" w:hAnsi="Times New Roman" w:cs="Times New Roman"/>
          <w:b/>
          <w:color w:val="000000"/>
          <w:sz w:val="52"/>
          <w:szCs w:val="52"/>
          <w:highlight w:val="none"/>
        </w:rPr>
      </w:pPr>
      <w:r>
        <w:rPr>
          <w:rFonts w:hint="eastAsia" w:ascii="黑体" w:hAnsi="黑体" w:eastAsia="黑体" w:cs="黑体"/>
          <w:color w:val="000000"/>
          <w:sz w:val="52"/>
          <w:szCs w:val="52"/>
          <w:highlight w:val="none"/>
          <w:lang w:val="en-US" w:eastAsia="zh-CN"/>
        </w:rPr>
        <w:t xml:space="preserve">飞利浦影像设备维保服务</w:t>
      </w:r>
      <w:r>
        <w:rPr>
          <w:rFonts w:ascii="Times New Roman" w:hAnsi="Times New Roman" w:cs="Times New Roman"/>
          <w:b/>
          <w:color w:val="000000"/>
          <w:sz w:val="52"/>
          <w:szCs w:val="52"/>
          <w:highlight w:val="none"/>
        </w:rPr>
      </w:r>
      <w:r/>
    </w:p>
    <w:p>
      <w:pPr>
        <w:pStyle w:val="1259"/>
        <w:jc w:val="center"/>
        <w:spacing w:line="360" w:lineRule="auto"/>
        <w:shd w:val="clear" w:color="auto" w:fill="auto"/>
        <w:rPr>
          <w:rFonts w:ascii="Times New Roman" w:hAnsi="Times New Roman" w:cs="Times New Roman"/>
          <w:color w:val="000000"/>
          <w:sz w:val="72"/>
          <w:highlight w:val="none"/>
        </w:rPr>
      </w:pPr>
      <w:r>
        <w:rPr>
          <w:rFonts w:ascii="Times New Roman" w:hAnsi="Times New Roman" w:cs="Times New Roman"/>
          <w:color w:val="000000"/>
          <w:sz w:val="72"/>
          <w:highlight w:val="none"/>
        </w:rPr>
      </w:r>
      <w:r/>
    </w:p>
    <w:p>
      <w:pPr>
        <w:pStyle w:val="1259"/>
        <w:jc w:val="center"/>
        <w:spacing w:line="360" w:lineRule="auto"/>
        <w:shd w:val="clear" w:color="auto" w:fill="auto"/>
        <w:rPr>
          <w:rFonts w:ascii="Times New Roman" w:hAnsi="Times New Roman" w:cs="Times New Roman"/>
          <w:color w:val="000000"/>
          <w:sz w:val="72"/>
          <w:highlight w:val="none"/>
        </w:rPr>
      </w:pPr>
      <w:r>
        <w:rPr>
          <w:rFonts w:ascii="Times New Roman" w:hAnsi="Times New Roman" w:cs="Times New Roman"/>
          <w:color w:val="000000"/>
          <w:sz w:val="72"/>
          <w:highlight w:val="none"/>
        </w:rPr>
      </w:r>
      <w:r/>
    </w:p>
    <w:p>
      <w:pPr>
        <w:pStyle w:val="1259"/>
        <w:jc w:val="center"/>
        <w:spacing w:line="360" w:lineRule="auto"/>
        <w:shd w:val="clear" w:color="auto" w:fill="auto"/>
        <w:rPr>
          <w:rFonts w:hint="eastAsia" w:ascii="黑体" w:hAnsi="黑体" w:eastAsia="黑体" w:cs="黑体"/>
          <w:color w:val="000000"/>
          <w:sz w:val="72"/>
          <w:szCs w:val="72"/>
          <w:highlight w:val="none"/>
        </w:rPr>
      </w:pPr>
      <w:r>
        <w:rPr>
          <w:rFonts w:hint="eastAsia" w:ascii="黑体" w:hAnsi="黑体" w:eastAsia="黑体" w:cs="黑体"/>
          <w:color w:val="000000"/>
          <w:sz w:val="72"/>
          <w:szCs w:val="72"/>
          <w:highlight w:val="none"/>
          <w:lang w:val="en-US" w:eastAsia="zh-CN"/>
        </w:rPr>
        <w:t xml:space="preserve">政府采购</w:t>
      </w:r>
      <w:r>
        <w:rPr>
          <w:rFonts w:hint="eastAsia" w:ascii="黑体" w:hAnsi="黑体" w:eastAsia="黑体" w:cs="黑体"/>
          <w:color w:val="000000"/>
          <w:sz w:val="72"/>
          <w:szCs w:val="72"/>
          <w:highlight w:val="none"/>
        </w:rPr>
      </w:r>
      <w:r/>
    </w:p>
    <w:p>
      <w:pPr>
        <w:pStyle w:val="1259"/>
        <w:jc w:val="center"/>
        <w:spacing w:line="360" w:lineRule="auto"/>
        <w:shd w:val="clear" w:color="auto" w:fill="auto"/>
        <w:rPr>
          <w:rFonts w:ascii="Times New Roman" w:hAnsi="Times New Roman" w:cs="Times New Roman"/>
          <w:b/>
          <w:color w:val="000000"/>
          <w:sz w:val="96"/>
          <w:szCs w:val="96"/>
          <w:highlight w:val="none"/>
        </w:rPr>
      </w:pPr>
      <w:r>
        <w:rPr>
          <w:rFonts w:hint="eastAsia" w:ascii="黑体" w:hAnsi="黑体" w:eastAsia="黑体" w:cs="黑体"/>
          <w:color w:val="000000"/>
          <w:sz w:val="72"/>
          <w:szCs w:val="72"/>
          <w:highlight w:val="none"/>
        </w:rPr>
        <w:t xml:space="preserve">招 标 文 件</w:t>
      </w:r>
      <w:r>
        <w:rPr>
          <w:rFonts w:ascii="Times New Roman" w:hAnsi="Times New Roman" w:cs="Times New Roman"/>
          <w:b/>
          <w:color w:val="000000"/>
          <w:sz w:val="96"/>
          <w:szCs w:val="96"/>
          <w:highlight w:val="none"/>
        </w:rPr>
      </w:r>
      <w:r/>
    </w:p>
    <w:p>
      <w:pPr>
        <w:pStyle w:val="1259"/>
        <w:jc w:val="center"/>
        <w:spacing w:line="360" w:lineRule="auto"/>
        <w:shd w:val="clear" w:color="auto" w:fill="auto"/>
        <w:rPr>
          <w:rFonts w:ascii="Times New Roman" w:hAnsi="Times New Roman" w:cs="Times New Roman"/>
          <w:color w:val="000000"/>
          <w:sz w:val="36"/>
          <w:highlight w:val="none"/>
          <w:lang w:val="en-US"/>
        </w:rPr>
      </w:pPr>
      <w:r>
        <w:rPr>
          <w:rFonts w:hint="eastAsia" w:ascii="黑体" w:hAnsi="黑体" w:eastAsia="黑体" w:cs="黑体"/>
          <w:color w:val="000000"/>
          <w:sz w:val="36"/>
          <w:szCs w:val="36"/>
          <w:highlight w:val="none"/>
          <w:lang w:val="en-US" w:eastAsia="zh-CN"/>
        </w:rPr>
        <w:t xml:space="preserve">项目</w:t>
      </w:r>
      <w:r>
        <w:rPr>
          <w:rFonts w:hint="eastAsia" w:ascii="黑体" w:hAnsi="黑体" w:eastAsia="黑体" w:cs="黑体"/>
          <w:color w:val="000000"/>
          <w:sz w:val="36"/>
          <w:szCs w:val="36"/>
          <w:highlight w:val="none"/>
        </w:rPr>
        <w:t xml:space="preserve">编号：</w:t>
      </w:r>
      <w:r>
        <w:rPr>
          <w:rFonts w:hint="eastAsia" w:ascii="黑体" w:hAnsi="黑体" w:eastAsia="黑体" w:cs="黑体"/>
          <w:color w:val="000000"/>
          <w:sz w:val="36"/>
          <w:szCs w:val="36"/>
          <w:highlight w:val="none"/>
          <w:lang w:val="en-US" w:eastAsia="zh-CN"/>
        </w:rPr>
        <w:t xml:space="preserve">JSZC-320100-JSKF-G2026-0011</w:t>
      </w:r>
      <w:r>
        <w:rPr>
          <w:rFonts w:ascii="Times New Roman" w:hAnsi="Times New Roman" w:cs="Times New Roman"/>
          <w:color w:val="000000"/>
          <w:sz w:val="36"/>
          <w:highlight w:val="none"/>
          <w:lang w:val="en-US"/>
        </w:rPr>
      </w:r>
      <w:r/>
    </w:p>
    <w:p>
      <w:pPr>
        <w:pStyle w:val="1259"/>
        <w:jc w:val="center"/>
        <w:spacing w:line="440" w:lineRule="exact"/>
        <w:shd w:val="clear" w:color="auto" w:fill="auto"/>
        <w:rPr>
          <w:rFonts w:ascii="Times New Roman" w:hAnsi="Times New Roman" w:cs="Times New Roman"/>
          <w:b/>
          <w:color w:val="000000"/>
          <w:sz w:val="36"/>
          <w:highlight w:val="none"/>
        </w:rPr>
      </w:pPr>
      <w:r>
        <w:rPr>
          <w:rFonts w:ascii="Times New Roman" w:hAnsi="Times New Roman" w:cs="Times New Roman"/>
          <w:b/>
          <w:color w:val="000000"/>
          <w:sz w:val="36"/>
          <w:highlight w:val="none"/>
        </w:rPr>
      </w:r>
      <w:r/>
    </w:p>
    <w:p>
      <w:pPr>
        <w:pStyle w:val="1259"/>
        <w:jc w:val="center"/>
        <w:spacing w:line="440" w:lineRule="exact"/>
        <w:shd w:val="clear" w:color="auto" w:fill="auto"/>
        <w:rPr>
          <w:rFonts w:ascii="Times New Roman" w:hAnsi="Times New Roman" w:cs="Times New Roman"/>
          <w:b/>
          <w:color w:val="000000"/>
          <w:sz w:val="52"/>
          <w:highlight w:val="none"/>
        </w:rPr>
      </w:pPr>
      <w:r>
        <w:rPr>
          <w:rFonts w:ascii="Times New Roman" w:hAnsi="Times New Roman" w:cs="Times New Roman"/>
          <w:b/>
          <w:color w:val="000000"/>
          <w:sz w:val="52"/>
          <w:highlight w:val="none"/>
        </w:rPr>
      </w:r>
      <w:r/>
    </w:p>
    <w:p>
      <w:pPr>
        <w:pStyle w:val="1259"/>
        <w:jc w:val="center"/>
        <w:spacing w:line="440" w:lineRule="exact"/>
        <w:shd w:val="clear" w:color="auto" w:fill="auto"/>
        <w:rPr>
          <w:rFonts w:ascii="Times New Roman" w:hAnsi="Times New Roman" w:cs="Times New Roman"/>
          <w:b/>
          <w:color w:val="000000"/>
          <w:sz w:val="52"/>
          <w:highlight w:val="none"/>
        </w:rPr>
      </w:pPr>
      <w:r>
        <w:rPr>
          <w:rFonts w:ascii="Times New Roman" w:hAnsi="Times New Roman" w:cs="Times New Roman"/>
          <w:b/>
          <w:color w:val="000000"/>
          <w:sz w:val="52"/>
          <w:highlight w:val="none"/>
        </w:rPr>
      </w:r>
      <w:r/>
    </w:p>
    <w:p>
      <w:pPr>
        <w:pStyle w:val="1259"/>
        <w:spacing w:line="440" w:lineRule="exact"/>
        <w:shd w:val="clear" w:color="auto" w:fill="auto"/>
        <w:rPr>
          <w:rFonts w:ascii="Times New Roman" w:hAnsi="Times New Roman" w:cs="Times New Roman"/>
          <w:b/>
          <w:color w:val="000000"/>
          <w:sz w:val="32"/>
          <w:highlight w:val="none"/>
        </w:rPr>
      </w:pPr>
      <w:r>
        <w:rPr>
          <w:rFonts w:ascii="Times New Roman" w:hAnsi="Times New Roman" w:cs="Times New Roman"/>
          <w:b/>
          <w:color w:val="000000"/>
          <w:sz w:val="32"/>
          <w:highlight w:val="none"/>
        </w:rPr>
      </w:r>
      <w:r/>
    </w:p>
    <w:p>
      <w:pPr>
        <w:pStyle w:val="1259"/>
        <w:jc w:val="center"/>
        <w:spacing w:line="440" w:lineRule="exact"/>
        <w:shd w:val="clear" w:color="auto" w:fill="auto"/>
        <w:rPr>
          <w:rFonts w:ascii="Times New Roman" w:hAnsi="Times New Roman" w:cs="Times New Roman"/>
          <w:b/>
          <w:color w:val="000000"/>
          <w:sz w:val="32"/>
          <w:highlight w:val="none"/>
        </w:rPr>
      </w:pPr>
      <w:r>
        <w:rPr>
          <w:rFonts w:ascii="Times New Roman" w:hAnsi="Times New Roman" w:cs="Times New Roman"/>
          <w:b/>
          <w:color w:val="000000"/>
          <w:sz w:val="32"/>
          <w:highlight w:val="none"/>
        </w:rPr>
      </w:r>
      <w:r/>
    </w:p>
    <w:p>
      <w:pPr>
        <w:pStyle w:val="1259"/>
        <w:jc w:val="center"/>
        <w:spacing w:line="360" w:lineRule="auto"/>
        <w:shd w:val="clear" w:color="auto" w:fill="auto"/>
        <w:rPr>
          <w:rFonts w:ascii="Times New Roman" w:hAnsi="Times New Roman" w:cs="Times New Roman"/>
          <w:b/>
          <w:color w:val="000000"/>
          <w:sz w:val="32"/>
          <w:highlight w:val="none"/>
        </w:rPr>
      </w:pPr>
      <w:r>
        <w:rPr>
          <w:rFonts w:ascii="Times New Roman" w:hAnsi="Times New Roman" w:cs="Times New Roman"/>
          <w:b/>
          <w:color w:val="000000"/>
          <w:sz w:val="32"/>
          <w:highlight w:val="none"/>
        </w:rPr>
      </w:r>
      <w:r/>
    </w:p>
    <w:p>
      <w:pPr>
        <w:pStyle w:val="1327"/>
        <w:ind w:firstLine="321"/>
        <w:shd w:val="clear" w:color="auto" w:fill="auto"/>
        <w:rPr>
          <w:rFonts w:ascii="Times New Roman" w:hAnsi="Times New Roman" w:cs="Times New Roman"/>
          <w:b/>
          <w:color w:val="000000"/>
          <w:sz w:val="32"/>
          <w:highlight w:val="none"/>
        </w:rPr>
      </w:pPr>
      <w:r>
        <w:rPr>
          <w:rFonts w:ascii="Times New Roman" w:hAnsi="Times New Roman" w:cs="Times New Roman"/>
          <w:b/>
          <w:color w:val="000000"/>
          <w:sz w:val="32"/>
          <w:highlight w:val="none"/>
        </w:rPr>
      </w:r>
      <w:r/>
    </w:p>
    <w:p>
      <w:pPr>
        <w:pStyle w:val="1327"/>
        <w:ind w:firstLine="321"/>
        <w:jc w:val="center"/>
        <w:shd w:val="clear" w:color="auto" w:fill="auto"/>
        <w:rPr>
          <w:rFonts w:ascii="Times New Roman" w:hAnsi="Times New Roman" w:cs="Times New Roman"/>
          <w:b/>
          <w:color w:val="000000"/>
          <w:sz w:val="32"/>
          <w:highlight w:val="none"/>
        </w:rPr>
      </w:pPr>
      <w:r>
        <w:rPr>
          <w:b/>
          <w:color w:val="000000"/>
          <w:sz w:val="52"/>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column">
                  <wp:posOffset>2547620</wp:posOffset>
                </wp:positionH>
                <wp:positionV relativeFrom="paragraph">
                  <wp:posOffset>-473074</wp:posOffset>
                </wp:positionV>
                <wp:extent cx="749935" cy="751205"/>
                <wp:effectExtent l="0" t="0" r="0" b="0"/>
                <wp:wrapNone/>
                <wp:docPr id="1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6"/>
                        <a:stretch/>
                      </pic:blipFill>
                      <pic:spPr bwMode="auto">
                        <a:xfrm>
                          <a:off x="0" y="0"/>
                          <a:ext cx="749935" cy="75120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 o:spid="_x0000_s14" type="#_x0000_t75" style="position:absolute;z-index:524288;o:allowoverlap:true;o:allowincell:true;mso-position-horizontal-relative:text;margin-left:200.6pt;mso-position-horizontal:absolute;mso-position-vertical-relative:text;margin-top:-37.2pt;mso-position-vertical:absolute;width:59.0pt;height:59.1pt;mso-wrap-distance-left:9.0pt;mso-wrap-distance-top:0.0pt;mso-wrap-distance-right:9.0pt;mso-wrap-distance-bottom:0.0pt;" stroked="f">
                <v:path textboxrect="0,0,0,0"/>
                <v:imagedata r:id="rId26" o:title=""/>
              </v:shape>
            </w:pict>
          </mc:Fallback>
        </mc:AlternateContent>
      </w:r>
      <w:r>
        <w:rPr>
          <w:rFonts w:ascii="Times New Roman" w:hAnsi="Times New Roman" w:cs="Times New Roman"/>
          <w:b/>
          <w:color w:val="000000"/>
          <w:sz w:val="32"/>
          <w:highlight w:val="none"/>
        </w:rPr>
      </w:r>
      <w:r/>
    </w:p>
    <w:p>
      <w:pPr>
        <w:pStyle w:val="1259"/>
        <w:jc w:val="center"/>
        <w:spacing w:line="360" w:lineRule="auto"/>
        <w:shd w:val="clear" w:color="auto" w:fill="auto"/>
        <w:rPr>
          <w:rFonts w:ascii="Times New Roman" w:hAnsi="Times New Roman" w:cs="Times New Roman"/>
          <w:b/>
          <w:color w:val="000000"/>
          <w:sz w:val="32"/>
          <w:highlight w:val="none"/>
        </w:rPr>
      </w:pPr>
      <w:r>
        <w:rPr>
          <w:rFonts w:hint="eastAsia" w:ascii="黑体" w:hAnsi="黑体" w:eastAsia="黑体" w:cs="黑体"/>
          <w:b w:val="0"/>
          <w:bCs/>
          <w:color w:val="000000"/>
          <w:sz w:val="36"/>
          <w:szCs w:val="36"/>
          <w:highlight w:val="none"/>
        </w:rPr>
        <w:t xml:space="preserve">采购代理机构：江苏</w:t>
      </w:r>
      <w:r>
        <w:rPr>
          <w:rFonts w:hint="eastAsia" w:ascii="黑体" w:hAnsi="黑体" w:eastAsia="黑体" w:cs="黑体"/>
          <w:b w:val="0"/>
          <w:bCs/>
          <w:color w:val="000000"/>
          <w:sz w:val="36"/>
          <w:szCs w:val="36"/>
          <w:highlight w:val="none"/>
          <w:lang w:val="en-US" w:eastAsia="zh-CN"/>
        </w:rPr>
        <w:t xml:space="preserve">省科技发展</w:t>
      </w:r>
      <w:r>
        <w:rPr>
          <w:rFonts w:hint="eastAsia" w:ascii="黑体" w:hAnsi="黑体" w:eastAsia="黑体" w:cs="黑体"/>
          <w:b w:val="0"/>
          <w:bCs/>
          <w:color w:val="000000"/>
          <w:sz w:val="36"/>
          <w:szCs w:val="36"/>
          <w:highlight w:val="none"/>
        </w:rPr>
        <w:t xml:space="preserve">有限公司</w:t>
      </w:r>
      <w:r>
        <w:rPr>
          <w:rFonts w:ascii="Times New Roman" w:hAnsi="Times New Roman" w:cs="Times New Roman"/>
          <w:b/>
          <w:color w:val="000000"/>
          <w:sz w:val="32"/>
          <w:highlight w:val="none"/>
        </w:rPr>
      </w:r>
      <w:r/>
    </w:p>
    <w:p>
      <w:pPr>
        <w:pStyle w:val="1259"/>
        <w:jc w:val="center"/>
        <w:spacing w:line="360" w:lineRule="auto"/>
        <w:shd w:val="clear" w:color="auto" w:fill="auto"/>
        <w:rPr>
          <w:rFonts w:ascii="Times New Roman" w:hAnsi="Times New Roman" w:cs="Times New Roman"/>
          <w:b/>
          <w:color w:val="000000"/>
          <w:sz w:val="32"/>
          <w:highlight w:val="none"/>
        </w:rPr>
      </w:pPr>
      <w:r>
        <w:rPr>
          <w:rFonts w:hint="eastAsia" w:ascii="黑体" w:hAnsi="黑体" w:eastAsia="黑体" w:cs="黑体"/>
          <w:b w:val="0"/>
          <w:bCs/>
          <w:color w:val="000000"/>
          <w:sz w:val="36"/>
          <w:szCs w:val="36"/>
          <w:highlight w:val="none"/>
          <w:lang w:val="en-US" w:eastAsia="zh-CN"/>
        </w:rPr>
        <w:t xml:space="preserve">2026年6月</w:t>
      </w:r>
      <w:r>
        <w:rPr>
          <w:rFonts w:ascii="Times New Roman" w:hAnsi="Times New Roman" w:cs="Times New Roman"/>
          <w:b/>
          <w:color w:val="000000"/>
          <w:sz w:val="32"/>
          <w:highlight w:val="none"/>
        </w:rPr>
      </w:r>
      <w:r/>
    </w:p>
    <w:p>
      <w:pPr>
        <w:pStyle w:val="1259"/>
        <w:jc w:val="center"/>
        <w:spacing w:line="440" w:lineRule="exact"/>
        <w:shd w:val="clear" w:color="auto" w:fill="auto"/>
        <w:rPr>
          <w:rFonts w:ascii="Times New Roman" w:hAnsi="Times New Roman" w:eastAsia="黑体" w:cs="Times New Roman"/>
          <w:b/>
          <w:color w:val="000000"/>
          <w:sz w:val="32"/>
          <w:highlight w:val="none"/>
        </w:rPr>
        <w:sectPr>
          <w:headerReference w:type="default" r:id="rId9"/>
          <w:headerReference w:type="first" r:id="rId10"/>
          <w:footerReference w:type="default" r:id="rId14"/>
          <w:footerReference w:type="first" r:id="rId15"/>
          <w:footnotePr/>
          <w:endnotePr/>
          <w:type w:val="nextPage"/>
          <w:pgSz w:w="11906" w:h="16838" w:orient="portrait"/>
          <w:pgMar w:top="1417" w:right="1417" w:bottom="1417" w:left="1417" w:header="851" w:footer="992" w:gutter="0"/>
          <w:pgNumType w:start="1"/>
          <w:cols w:num="1" w:sep="0" w:space="1701" w:equalWidth="1"/>
          <w:docGrid w:linePitch="360"/>
        </w:sectPr>
      </w:pPr>
      <w:r>
        <w:rPr>
          <w:rFonts w:ascii="Times New Roman" w:hAnsi="Times New Roman" w:eastAsia="黑体" w:cs="Times New Roman"/>
          <w:b/>
          <w:color w:val="000000"/>
          <w:sz w:val="32"/>
          <w:highlight w:val="none"/>
        </w:rPr>
      </w:r>
      <w:r/>
    </w:p>
    <w:p>
      <w:pPr>
        <w:pStyle w:val="1259"/>
        <w:jc w:val="center"/>
        <w:spacing w:line="440" w:lineRule="exact"/>
        <w:shd w:val="clear" w:color="auto" w:fill="auto"/>
        <w:rPr>
          <w:rFonts w:ascii="Times New Roman" w:hAnsi="Times New Roman" w:eastAsia="黑体" w:cs="Times New Roman"/>
          <w:b/>
          <w:color w:val="000000"/>
          <w:sz w:val="32"/>
          <w:highlight w:val="none"/>
        </w:rPr>
      </w:pPr>
      <w:r>
        <w:rPr>
          <w:rFonts w:ascii="Times New Roman" w:hAnsi="Times New Roman" w:eastAsia="黑体" w:cs="Times New Roman"/>
          <w:b/>
          <w:color w:val="000000"/>
          <w:sz w:val="32"/>
          <w:highlight w:val="none"/>
        </w:rPr>
        <w:t xml:space="preserve">目   录</w:t>
      </w:r>
      <w:r>
        <w:rPr>
          <w:rFonts w:ascii="Times New Roman" w:hAnsi="Times New Roman" w:eastAsia="黑体" w:cs="Times New Roman"/>
          <w:b/>
          <w:color w:val="000000"/>
          <w:sz w:val="32"/>
          <w:highlight w:val="none"/>
        </w:rPr>
      </w:r>
      <w:r/>
    </w:p>
    <w:p>
      <w:pPr>
        <w:pStyle w:val="1310"/>
        <w:tabs>
          <w:tab w:val="right" w:pos="9072" w:leader="dot"/>
        </w:tabs>
        <w:rPr>
          <w:color w:val="000000"/>
          <w:highlight w:val="none"/>
        </w:rPr>
      </w:pPr>
      <w:r>
        <w:rPr>
          <w:rFonts w:ascii="Times New Roman" w:hAnsi="Times New Roman" w:eastAsia="黑体" w:cs="Times New Roman"/>
          <w:bCs w:val="0"/>
          <w:color w:val="000000"/>
          <w:sz w:val="24"/>
          <w:highlight w:val="none"/>
        </w:rPr>
        <w:fldChar w:fldCharType="begin"/>
      </w:r>
      <w:r>
        <w:rPr>
          <w:rFonts w:ascii="Times New Roman" w:hAnsi="Times New Roman" w:eastAsia="黑体" w:cs="Times New Roman"/>
          <w:bCs w:val="0"/>
          <w:color w:val="000000"/>
          <w:sz w:val="24"/>
          <w:highlight w:val="none"/>
        </w:rPr>
        <w:instrText xml:space="preserve">TOC \o "1-3" \h \u </w:instrText>
      </w:r>
      <w:r>
        <w:rPr>
          <w:rFonts w:ascii="Times New Roman" w:hAnsi="Times New Roman" w:eastAsia="黑体" w:cs="Times New Roman"/>
          <w:bCs w:val="0"/>
          <w:color w:val="000000"/>
          <w:sz w:val="24"/>
          <w:highlight w:val="none"/>
        </w:rPr>
        <w:fldChar w:fldCharType="separate"/>
      </w:r>
      <w:r>
        <w:rPr>
          <w:rFonts w:ascii="Times New Roman" w:hAnsi="Times New Roman" w:eastAsia="黑体" w:cs="Times New Roman"/>
          <w:bCs w:val="0"/>
          <w:color w:val="000000"/>
          <w:highlight w:val="none"/>
        </w:rPr>
        <w:fldChar w:fldCharType="begin"/>
      </w:r>
      <w:r>
        <w:rPr>
          <w:rFonts w:ascii="Times New Roman" w:hAnsi="Times New Roman" w:eastAsia="黑体" w:cs="Times New Roman"/>
          <w:bCs w:val="0"/>
          <w:color w:val="000000"/>
          <w:highlight w:val="none"/>
        </w:rPr>
        <w:instrText xml:space="preserve"> HYPERLINK \l _Toc12951 </w:instrText>
      </w:r>
      <w:r>
        <w:rPr>
          <w:rFonts w:ascii="Times New Roman" w:hAnsi="Times New Roman" w:eastAsia="黑体" w:cs="Times New Roman"/>
          <w:bCs w:val="0"/>
          <w:color w:val="000000"/>
          <w:highlight w:val="none"/>
        </w:rPr>
        <w:fldChar w:fldCharType="separate"/>
      </w:r>
      <w:r>
        <w:rPr>
          <w:rFonts w:hint="eastAsia"/>
          <w:color w:val="000000"/>
          <w:highlight w:val="none"/>
          <w:lang w:val="en-US" w:eastAsia="zh-CN"/>
        </w:rPr>
        <w:t xml:space="preserve">第一章 </w:t>
      </w:r>
      <w:r>
        <w:rPr>
          <w:rFonts w:hint="eastAsia"/>
          <w:color w:val="000000"/>
          <w:highlight w:val="none"/>
        </w:rPr>
        <w:t xml:space="preserve">招标公告</w:t>
      </w:r>
      <w:r>
        <w:rPr>
          <w:color w:val="000000"/>
          <w:highlight w:val="none"/>
        </w:rPr>
        <w:tab/>
      </w:r>
      <w:r>
        <w:rPr>
          <w:color w:val="000000"/>
          <w:highlight w:val="none"/>
        </w:rPr>
        <w:fldChar w:fldCharType="begin"/>
      </w:r>
      <w:r>
        <w:rPr>
          <w:color w:val="000000"/>
          <w:highlight w:val="none"/>
        </w:rPr>
        <w:instrText xml:space="preserve"> PAGEREF _Toc12951 \h </w:instrText>
      </w:r>
      <w:r>
        <w:rPr>
          <w:color w:val="000000"/>
          <w:highlight w:val="none"/>
        </w:rPr>
        <w:fldChar w:fldCharType="separate"/>
      </w:r>
      <w:r>
        <w:rPr>
          <w:color w:val="000000"/>
          <w:highlight w:val="none"/>
        </w:rPr>
        <w:t xml:space="preserve">3</w:t>
      </w:r>
      <w:r>
        <w:rPr>
          <w:color w:val="000000"/>
          <w:highlight w:val="none"/>
        </w:rPr>
        <w:fldChar w:fldCharType="end"/>
      </w:r>
      <w:r>
        <w:rPr>
          <w:rFonts w:ascii="Times New Roman" w:hAnsi="Times New Roman" w:eastAsia="黑体" w:cs="Times New Roman"/>
          <w:bCs w:val="0"/>
          <w:color w:val="000000"/>
          <w:highlight w:val="none"/>
        </w:rPr>
        <w:fldChar w:fldCharType="end"/>
      </w:r>
      <w:r>
        <w:rPr>
          <w:color w:val="000000"/>
          <w:highlight w:val="none"/>
        </w:rPr>
      </w:r>
      <w:r/>
    </w:p>
    <w:p>
      <w:pPr>
        <w:pStyle w:val="1318"/>
        <w:tabs>
          <w:tab w:val="right" w:pos="9072" w:leader="dot"/>
        </w:tabs>
        <w:rPr>
          <w:color w:val="000000"/>
          <w:highlight w:val="none"/>
        </w:rPr>
      </w:pPr>
      <w:r>
        <w:rPr>
          <w:rFonts w:ascii="Times New Roman" w:hAnsi="Times New Roman" w:eastAsia="黑体" w:cs="Times New Roman"/>
          <w:bCs/>
          <w:color w:val="000000"/>
          <w:highlight w:val="none"/>
        </w:rPr>
        <w:fldChar w:fldCharType="begin"/>
      </w:r>
      <w:r>
        <w:rPr>
          <w:rFonts w:ascii="Times New Roman" w:hAnsi="Times New Roman" w:eastAsia="黑体" w:cs="Times New Roman"/>
          <w:bCs/>
          <w:color w:val="000000"/>
          <w:highlight w:val="none"/>
        </w:rPr>
        <w:instrText xml:space="preserve"> HYPERLINK \l _Toc8883 </w:instrText>
      </w:r>
      <w:r>
        <w:rPr>
          <w:rFonts w:ascii="Times New Roman" w:hAnsi="Times New Roman" w:eastAsia="黑体" w:cs="Times New Roman"/>
          <w:bCs/>
          <w:color w:val="000000"/>
          <w:highlight w:val="none"/>
        </w:rPr>
        <w:fldChar w:fldCharType="separate"/>
      </w:r>
      <w:r>
        <w:rPr>
          <w:rFonts w:ascii="Times New Roman" w:hAnsi="Times New Roman" w:eastAsia="宋体" w:cs="Times New Roman"/>
          <w:bCs w:val="0"/>
          <w:color w:val="000000"/>
          <w:szCs w:val="24"/>
          <w:highlight w:val="none"/>
        </w:rPr>
        <w:t xml:space="preserve">一、项目基本情况</w:t>
      </w:r>
      <w:r>
        <w:rPr>
          <w:color w:val="000000"/>
          <w:highlight w:val="none"/>
        </w:rPr>
        <w:tab/>
      </w:r>
      <w:r>
        <w:rPr>
          <w:color w:val="000000"/>
          <w:highlight w:val="none"/>
        </w:rPr>
        <w:fldChar w:fldCharType="begin"/>
      </w:r>
      <w:r>
        <w:rPr>
          <w:color w:val="000000"/>
          <w:highlight w:val="none"/>
        </w:rPr>
        <w:instrText xml:space="preserve"> PAGEREF _Toc8883 \h </w:instrText>
      </w:r>
      <w:r>
        <w:rPr>
          <w:color w:val="000000"/>
          <w:highlight w:val="none"/>
        </w:rPr>
        <w:fldChar w:fldCharType="separate"/>
      </w:r>
      <w:r>
        <w:rPr>
          <w:color w:val="000000"/>
          <w:highlight w:val="none"/>
        </w:rPr>
        <w:t xml:space="preserve">3</w:t>
      </w:r>
      <w:r>
        <w:rPr>
          <w:color w:val="000000"/>
          <w:highlight w:val="none"/>
        </w:rPr>
        <w:fldChar w:fldCharType="end"/>
      </w:r>
      <w:r>
        <w:rPr>
          <w:rFonts w:ascii="Times New Roman" w:hAnsi="Times New Roman" w:eastAsia="黑体" w:cs="Times New Roman"/>
          <w:bCs/>
          <w:color w:val="000000"/>
          <w:highlight w:val="none"/>
        </w:rPr>
        <w:fldChar w:fldCharType="end"/>
      </w:r>
      <w:r>
        <w:rPr>
          <w:color w:val="000000"/>
          <w:highlight w:val="none"/>
        </w:rPr>
      </w:r>
      <w:r/>
    </w:p>
    <w:p>
      <w:pPr>
        <w:pStyle w:val="1318"/>
        <w:tabs>
          <w:tab w:val="right" w:pos="9072" w:leader="dot"/>
        </w:tabs>
        <w:rPr>
          <w:color w:val="000000"/>
          <w:highlight w:val="none"/>
        </w:rPr>
      </w:pPr>
      <w:r>
        <w:rPr>
          <w:rFonts w:ascii="Times New Roman" w:hAnsi="Times New Roman" w:eastAsia="黑体" w:cs="Times New Roman"/>
          <w:bCs/>
          <w:color w:val="000000"/>
          <w:highlight w:val="none"/>
        </w:rPr>
        <w:fldChar w:fldCharType="begin"/>
      </w:r>
      <w:r>
        <w:rPr>
          <w:rFonts w:ascii="Times New Roman" w:hAnsi="Times New Roman" w:eastAsia="黑体" w:cs="Times New Roman"/>
          <w:bCs/>
          <w:color w:val="000000"/>
          <w:highlight w:val="none"/>
        </w:rPr>
        <w:instrText xml:space="preserve"> HYPERLINK \l _Toc21747 </w:instrText>
      </w:r>
      <w:r>
        <w:rPr>
          <w:rFonts w:ascii="Times New Roman" w:hAnsi="Times New Roman" w:eastAsia="黑体" w:cs="Times New Roman"/>
          <w:bCs/>
          <w:color w:val="000000"/>
          <w:highlight w:val="none"/>
        </w:rPr>
        <w:fldChar w:fldCharType="separate"/>
      </w:r>
      <w:r>
        <w:rPr>
          <w:rFonts w:ascii="Times New Roman" w:hAnsi="Times New Roman" w:eastAsia="宋体" w:cs="Times New Roman"/>
          <w:color w:val="000000"/>
          <w:szCs w:val="24"/>
          <w:highlight w:val="none"/>
        </w:rPr>
        <w:t xml:space="preserve">二、申请人的资格要求</w:t>
      </w:r>
      <w:r>
        <w:rPr>
          <w:color w:val="000000"/>
          <w:highlight w:val="none"/>
        </w:rPr>
        <w:tab/>
      </w:r>
      <w:r>
        <w:rPr>
          <w:color w:val="000000"/>
          <w:highlight w:val="none"/>
        </w:rPr>
        <w:fldChar w:fldCharType="begin"/>
      </w:r>
      <w:r>
        <w:rPr>
          <w:color w:val="000000"/>
          <w:highlight w:val="none"/>
        </w:rPr>
        <w:instrText xml:space="preserve"> PAGEREF _Toc21747 \h </w:instrText>
      </w:r>
      <w:r>
        <w:rPr>
          <w:color w:val="000000"/>
          <w:highlight w:val="none"/>
        </w:rPr>
        <w:fldChar w:fldCharType="separate"/>
      </w:r>
      <w:r>
        <w:rPr>
          <w:color w:val="000000"/>
          <w:highlight w:val="none"/>
        </w:rPr>
        <w:t xml:space="preserve">3</w:t>
      </w:r>
      <w:r>
        <w:rPr>
          <w:color w:val="000000"/>
          <w:highlight w:val="none"/>
        </w:rPr>
        <w:fldChar w:fldCharType="end"/>
      </w:r>
      <w:r>
        <w:rPr>
          <w:rFonts w:ascii="Times New Roman" w:hAnsi="Times New Roman" w:eastAsia="黑体" w:cs="Times New Roman"/>
          <w:bCs/>
          <w:color w:val="000000"/>
          <w:highlight w:val="none"/>
        </w:rPr>
        <w:fldChar w:fldCharType="end"/>
      </w:r>
      <w:r>
        <w:rPr>
          <w:color w:val="000000"/>
          <w:highlight w:val="none"/>
        </w:rPr>
      </w:r>
      <w:r/>
    </w:p>
    <w:p>
      <w:pPr>
        <w:pStyle w:val="1318"/>
        <w:tabs>
          <w:tab w:val="right" w:pos="9072" w:leader="dot"/>
        </w:tabs>
        <w:rPr>
          <w:color w:val="000000"/>
          <w:highlight w:val="none"/>
        </w:rPr>
      </w:pPr>
      <w:r>
        <w:rPr>
          <w:rFonts w:ascii="Times New Roman" w:hAnsi="Times New Roman" w:eastAsia="黑体" w:cs="Times New Roman"/>
          <w:bCs/>
          <w:color w:val="000000"/>
          <w:highlight w:val="none"/>
        </w:rPr>
        <w:fldChar w:fldCharType="begin"/>
      </w:r>
      <w:r>
        <w:rPr>
          <w:rFonts w:ascii="Times New Roman" w:hAnsi="Times New Roman" w:eastAsia="黑体" w:cs="Times New Roman"/>
          <w:bCs/>
          <w:color w:val="000000"/>
          <w:highlight w:val="none"/>
        </w:rPr>
        <w:instrText xml:space="preserve"> HYPERLINK \l _Toc10988 </w:instrText>
      </w:r>
      <w:r>
        <w:rPr>
          <w:rFonts w:ascii="Times New Roman" w:hAnsi="Times New Roman" w:eastAsia="黑体" w:cs="Times New Roman"/>
          <w:bCs/>
          <w:color w:val="000000"/>
          <w:highlight w:val="none"/>
        </w:rPr>
        <w:fldChar w:fldCharType="separate"/>
      </w:r>
      <w:r>
        <w:rPr>
          <w:rFonts w:ascii="Times New Roman" w:hAnsi="Times New Roman" w:eastAsia="宋体" w:cs="Times New Roman"/>
          <w:color w:val="000000"/>
          <w:szCs w:val="24"/>
          <w:highlight w:val="none"/>
        </w:rPr>
        <w:t xml:space="preserve">三、获取招标文件</w:t>
      </w:r>
      <w:r>
        <w:rPr>
          <w:color w:val="000000"/>
          <w:highlight w:val="none"/>
        </w:rPr>
        <w:tab/>
      </w:r>
      <w:r>
        <w:rPr>
          <w:color w:val="000000"/>
          <w:highlight w:val="none"/>
        </w:rPr>
        <w:fldChar w:fldCharType="begin"/>
      </w:r>
      <w:r>
        <w:rPr>
          <w:color w:val="000000"/>
          <w:highlight w:val="none"/>
        </w:rPr>
        <w:instrText xml:space="preserve"> PAGEREF _Toc10988 \h </w:instrText>
      </w:r>
      <w:r>
        <w:rPr>
          <w:color w:val="000000"/>
          <w:highlight w:val="none"/>
        </w:rPr>
        <w:fldChar w:fldCharType="separate"/>
      </w:r>
      <w:r>
        <w:rPr>
          <w:color w:val="000000"/>
          <w:highlight w:val="none"/>
        </w:rPr>
        <w:t xml:space="preserve">4</w:t>
      </w:r>
      <w:r>
        <w:rPr>
          <w:color w:val="000000"/>
          <w:highlight w:val="none"/>
        </w:rPr>
        <w:fldChar w:fldCharType="end"/>
      </w:r>
      <w:r>
        <w:rPr>
          <w:rFonts w:ascii="Times New Roman" w:hAnsi="Times New Roman" w:eastAsia="黑体" w:cs="Times New Roman"/>
          <w:bCs/>
          <w:color w:val="000000"/>
          <w:highlight w:val="none"/>
        </w:rPr>
        <w:fldChar w:fldCharType="end"/>
      </w:r>
      <w:r>
        <w:rPr>
          <w:color w:val="000000"/>
          <w:highlight w:val="none"/>
        </w:rPr>
      </w:r>
      <w:r/>
    </w:p>
    <w:p>
      <w:pPr>
        <w:pStyle w:val="1318"/>
        <w:tabs>
          <w:tab w:val="right" w:pos="9072" w:leader="dot"/>
        </w:tabs>
        <w:rPr>
          <w:color w:val="000000"/>
          <w:highlight w:val="none"/>
        </w:rPr>
      </w:pPr>
      <w:r>
        <w:rPr>
          <w:rFonts w:ascii="Times New Roman" w:hAnsi="Times New Roman" w:eastAsia="黑体" w:cs="Times New Roman"/>
          <w:bCs/>
          <w:color w:val="000000"/>
          <w:highlight w:val="none"/>
        </w:rPr>
        <w:fldChar w:fldCharType="begin"/>
      </w:r>
      <w:r>
        <w:rPr>
          <w:rFonts w:ascii="Times New Roman" w:hAnsi="Times New Roman" w:eastAsia="黑体" w:cs="Times New Roman"/>
          <w:bCs/>
          <w:color w:val="000000"/>
          <w:highlight w:val="none"/>
        </w:rPr>
        <w:instrText xml:space="preserve"> HYPERLINK \l _Toc17799 </w:instrText>
      </w:r>
      <w:r>
        <w:rPr>
          <w:rFonts w:ascii="Times New Roman" w:hAnsi="Times New Roman" w:eastAsia="黑体" w:cs="Times New Roman"/>
          <w:bCs/>
          <w:color w:val="000000"/>
          <w:highlight w:val="none"/>
        </w:rPr>
        <w:fldChar w:fldCharType="separate"/>
      </w:r>
      <w:r>
        <w:rPr>
          <w:rFonts w:ascii="Times New Roman" w:hAnsi="Times New Roman" w:eastAsia="宋体" w:cs="Times New Roman"/>
          <w:color w:val="000000"/>
          <w:szCs w:val="24"/>
          <w:highlight w:val="none"/>
        </w:rPr>
        <w:t xml:space="preserve">四、提交投标文件截止时间、开标时间和地点</w:t>
      </w:r>
      <w:r>
        <w:rPr>
          <w:color w:val="000000"/>
          <w:highlight w:val="none"/>
        </w:rPr>
        <w:tab/>
      </w:r>
      <w:r>
        <w:rPr>
          <w:color w:val="000000"/>
          <w:highlight w:val="none"/>
        </w:rPr>
        <w:fldChar w:fldCharType="begin"/>
      </w:r>
      <w:r>
        <w:rPr>
          <w:color w:val="000000"/>
          <w:highlight w:val="none"/>
        </w:rPr>
        <w:instrText xml:space="preserve"> PAGEREF _Toc17799 \h </w:instrText>
      </w:r>
      <w:r>
        <w:rPr>
          <w:color w:val="000000"/>
          <w:highlight w:val="none"/>
        </w:rPr>
        <w:fldChar w:fldCharType="separate"/>
      </w:r>
      <w:r>
        <w:rPr>
          <w:color w:val="000000"/>
          <w:highlight w:val="none"/>
        </w:rPr>
        <w:t xml:space="preserve">4</w:t>
      </w:r>
      <w:r>
        <w:rPr>
          <w:color w:val="000000"/>
          <w:highlight w:val="none"/>
        </w:rPr>
        <w:fldChar w:fldCharType="end"/>
      </w:r>
      <w:r>
        <w:rPr>
          <w:rFonts w:ascii="Times New Roman" w:hAnsi="Times New Roman" w:eastAsia="黑体" w:cs="Times New Roman"/>
          <w:bCs/>
          <w:color w:val="000000"/>
          <w:highlight w:val="none"/>
        </w:rPr>
        <w:fldChar w:fldCharType="end"/>
      </w:r>
      <w:r>
        <w:rPr>
          <w:color w:val="000000"/>
          <w:highlight w:val="none"/>
        </w:rPr>
      </w:r>
      <w:r/>
    </w:p>
    <w:p>
      <w:pPr>
        <w:pStyle w:val="1318"/>
        <w:tabs>
          <w:tab w:val="right" w:pos="9072" w:leader="dot"/>
        </w:tabs>
        <w:rPr>
          <w:color w:val="000000"/>
          <w:highlight w:val="none"/>
        </w:rPr>
      </w:pPr>
      <w:r>
        <w:rPr>
          <w:rFonts w:ascii="Times New Roman" w:hAnsi="Times New Roman" w:eastAsia="黑体" w:cs="Times New Roman"/>
          <w:bCs/>
          <w:color w:val="000000"/>
          <w:highlight w:val="none"/>
        </w:rPr>
        <w:fldChar w:fldCharType="begin"/>
      </w:r>
      <w:r>
        <w:rPr>
          <w:rFonts w:ascii="Times New Roman" w:hAnsi="Times New Roman" w:eastAsia="黑体" w:cs="Times New Roman"/>
          <w:bCs/>
          <w:color w:val="000000"/>
          <w:highlight w:val="none"/>
        </w:rPr>
        <w:instrText xml:space="preserve"> HYPERLINK \l _Toc14357 </w:instrText>
      </w:r>
      <w:r>
        <w:rPr>
          <w:rFonts w:ascii="Times New Roman" w:hAnsi="Times New Roman" w:eastAsia="黑体" w:cs="Times New Roman"/>
          <w:bCs/>
          <w:color w:val="000000"/>
          <w:highlight w:val="none"/>
        </w:rPr>
        <w:fldChar w:fldCharType="separate"/>
      </w:r>
      <w:r>
        <w:rPr>
          <w:rFonts w:ascii="Times New Roman" w:hAnsi="Times New Roman" w:eastAsia="宋体" w:cs="Times New Roman"/>
          <w:color w:val="000000"/>
          <w:szCs w:val="24"/>
          <w:highlight w:val="none"/>
        </w:rPr>
        <w:t xml:space="preserve">五、公告期限</w:t>
      </w:r>
      <w:r>
        <w:rPr>
          <w:color w:val="000000"/>
          <w:highlight w:val="none"/>
        </w:rPr>
        <w:tab/>
      </w:r>
      <w:r>
        <w:rPr>
          <w:color w:val="000000"/>
          <w:highlight w:val="none"/>
        </w:rPr>
        <w:fldChar w:fldCharType="begin"/>
      </w:r>
      <w:r>
        <w:rPr>
          <w:color w:val="000000"/>
          <w:highlight w:val="none"/>
        </w:rPr>
        <w:instrText xml:space="preserve"> PAGEREF _Toc14357 \h </w:instrText>
      </w:r>
      <w:r>
        <w:rPr>
          <w:color w:val="000000"/>
          <w:highlight w:val="none"/>
        </w:rPr>
        <w:fldChar w:fldCharType="separate"/>
      </w:r>
      <w:r>
        <w:rPr>
          <w:color w:val="000000"/>
          <w:highlight w:val="none"/>
        </w:rPr>
        <w:t xml:space="preserve">4</w:t>
      </w:r>
      <w:r>
        <w:rPr>
          <w:color w:val="000000"/>
          <w:highlight w:val="none"/>
        </w:rPr>
        <w:fldChar w:fldCharType="end"/>
      </w:r>
      <w:r>
        <w:rPr>
          <w:rFonts w:ascii="Times New Roman" w:hAnsi="Times New Roman" w:eastAsia="黑体" w:cs="Times New Roman"/>
          <w:bCs/>
          <w:color w:val="000000"/>
          <w:highlight w:val="none"/>
        </w:rPr>
        <w:fldChar w:fldCharType="end"/>
      </w:r>
      <w:r>
        <w:rPr>
          <w:color w:val="000000"/>
          <w:highlight w:val="none"/>
        </w:rPr>
      </w:r>
      <w:r/>
    </w:p>
    <w:p>
      <w:pPr>
        <w:pStyle w:val="1318"/>
        <w:tabs>
          <w:tab w:val="right" w:pos="9072" w:leader="dot"/>
        </w:tabs>
        <w:rPr>
          <w:color w:val="000000"/>
          <w:highlight w:val="none"/>
        </w:rPr>
      </w:pPr>
      <w:r>
        <w:rPr>
          <w:rFonts w:ascii="Times New Roman" w:hAnsi="Times New Roman" w:eastAsia="黑体" w:cs="Times New Roman"/>
          <w:bCs/>
          <w:color w:val="000000"/>
          <w:highlight w:val="none"/>
        </w:rPr>
        <w:fldChar w:fldCharType="begin"/>
      </w:r>
      <w:r>
        <w:rPr>
          <w:rFonts w:ascii="Times New Roman" w:hAnsi="Times New Roman" w:eastAsia="黑体" w:cs="Times New Roman"/>
          <w:bCs/>
          <w:color w:val="000000"/>
          <w:highlight w:val="none"/>
        </w:rPr>
        <w:instrText xml:space="preserve"> HYPERLINK \l _Toc4476 </w:instrText>
      </w:r>
      <w:r>
        <w:rPr>
          <w:rFonts w:ascii="Times New Roman" w:hAnsi="Times New Roman" w:eastAsia="黑体" w:cs="Times New Roman"/>
          <w:bCs/>
          <w:color w:val="000000"/>
          <w:highlight w:val="none"/>
        </w:rPr>
        <w:fldChar w:fldCharType="separate"/>
      </w:r>
      <w:r>
        <w:rPr>
          <w:rFonts w:ascii="Times New Roman" w:hAnsi="Times New Roman" w:eastAsia="宋体" w:cs="Times New Roman"/>
          <w:color w:val="000000"/>
          <w:szCs w:val="24"/>
          <w:highlight w:val="none"/>
        </w:rPr>
        <w:t xml:space="preserve">六、其他补充事宜</w:t>
      </w:r>
      <w:r>
        <w:rPr>
          <w:color w:val="000000"/>
          <w:highlight w:val="none"/>
        </w:rPr>
        <w:tab/>
      </w:r>
      <w:r>
        <w:rPr>
          <w:color w:val="000000"/>
          <w:highlight w:val="none"/>
        </w:rPr>
        <w:fldChar w:fldCharType="begin"/>
      </w:r>
      <w:r>
        <w:rPr>
          <w:color w:val="000000"/>
          <w:highlight w:val="none"/>
        </w:rPr>
        <w:instrText xml:space="preserve"> PAGEREF _Toc4476 \h </w:instrText>
      </w:r>
      <w:r>
        <w:rPr>
          <w:color w:val="000000"/>
          <w:highlight w:val="none"/>
        </w:rPr>
        <w:fldChar w:fldCharType="separate"/>
      </w:r>
      <w:r>
        <w:rPr>
          <w:color w:val="000000"/>
          <w:highlight w:val="none"/>
        </w:rPr>
        <w:t xml:space="preserve">5</w:t>
      </w:r>
      <w:r>
        <w:rPr>
          <w:color w:val="000000"/>
          <w:highlight w:val="none"/>
        </w:rPr>
        <w:fldChar w:fldCharType="end"/>
      </w:r>
      <w:r>
        <w:rPr>
          <w:rFonts w:ascii="Times New Roman" w:hAnsi="Times New Roman" w:eastAsia="黑体" w:cs="Times New Roman"/>
          <w:bCs/>
          <w:color w:val="000000"/>
          <w:highlight w:val="none"/>
        </w:rPr>
        <w:fldChar w:fldCharType="end"/>
      </w:r>
      <w:r>
        <w:rPr>
          <w:color w:val="000000"/>
          <w:highlight w:val="none"/>
        </w:rPr>
      </w:r>
      <w:r/>
    </w:p>
    <w:p>
      <w:pPr>
        <w:pStyle w:val="1318"/>
        <w:tabs>
          <w:tab w:val="right" w:pos="9072" w:leader="dot"/>
        </w:tabs>
        <w:rPr>
          <w:color w:val="000000"/>
          <w:highlight w:val="none"/>
        </w:rPr>
      </w:pPr>
      <w:r>
        <w:rPr>
          <w:rFonts w:ascii="Times New Roman" w:hAnsi="Times New Roman" w:eastAsia="黑体" w:cs="Times New Roman"/>
          <w:bCs/>
          <w:color w:val="000000"/>
          <w:highlight w:val="none"/>
        </w:rPr>
        <w:fldChar w:fldCharType="begin"/>
      </w:r>
      <w:r>
        <w:rPr>
          <w:rFonts w:ascii="Times New Roman" w:hAnsi="Times New Roman" w:eastAsia="黑体" w:cs="Times New Roman"/>
          <w:bCs/>
          <w:color w:val="000000"/>
          <w:highlight w:val="none"/>
        </w:rPr>
        <w:instrText xml:space="preserve"> HYPERLINK \l _Toc18825 </w:instrText>
      </w:r>
      <w:r>
        <w:rPr>
          <w:rFonts w:ascii="Times New Roman" w:hAnsi="Times New Roman" w:eastAsia="黑体" w:cs="Times New Roman"/>
          <w:bCs/>
          <w:color w:val="000000"/>
          <w:highlight w:val="none"/>
        </w:rPr>
        <w:fldChar w:fldCharType="separate"/>
      </w:r>
      <w:r>
        <w:rPr>
          <w:rFonts w:ascii="Times New Roman" w:hAnsi="Times New Roman" w:eastAsia="宋体" w:cs="Times New Roman"/>
          <w:bCs/>
          <w:color w:val="000000"/>
          <w:szCs w:val="24"/>
          <w:highlight w:val="none"/>
        </w:rPr>
        <w:t xml:space="preserve">七、对本次招标提出询问，请按以下方式联系。</w:t>
      </w:r>
      <w:r>
        <w:rPr>
          <w:color w:val="000000"/>
          <w:highlight w:val="none"/>
        </w:rPr>
        <w:tab/>
      </w:r>
      <w:r>
        <w:rPr>
          <w:color w:val="000000"/>
          <w:highlight w:val="none"/>
        </w:rPr>
        <w:fldChar w:fldCharType="begin"/>
      </w:r>
      <w:r>
        <w:rPr>
          <w:color w:val="000000"/>
          <w:highlight w:val="none"/>
        </w:rPr>
        <w:instrText xml:space="preserve"> PAGEREF _Toc18825 \h </w:instrText>
      </w:r>
      <w:r>
        <w:rPr>
          <w:color w:val="000000"/>
          <w:highlight w:val="none"/>
        </w:rPr>
        <w:fldChar w:fldCharType="separate"/>
      </w:r>
      <w:r>
        <w:rPr>
          <w:color w:val="000000"/>
          <w:highlight w:val="none"/>
        </w:rPr>
        <w:t xml:space="preserve">6</w:t>
      </w:r>
      <w:r>
        <w:rPr>
          <w:color w:val="000000"/>
          <w:highlight w:val="none"/>
        </w:rPr>
        <w:fldChar w:fldCharType="end"/>
      </w:r>
      <w:r>
        <w:rPr>
          <w:rFonts w:ascii="Times New Roman" w:hAnsi="Times New Roman" w:eastAsia="黑体" w:cs="Times New Roman"/>
          <w:bCs/>
          <w:color w:val="000000"/>
          <w:highlight w:val="none"/>
        </w:rPr>
        <w:fldChar w:fldCharType="end"/>
      </w:r>
      <w:r>
        <w:rPr>
          <w:color w:val="000000"/>
          <w:highlight w:val="none"/>
        </w:rPr>
      </w:r>
      <w:r/>
    </w:p>
    <w:p>
      <w:pPr>
        <w:pStyle w:val="1310"/>
        <w:tabs>
          <w:tab w:val="right" w:pos="9072" w:leader="dot"/>
        </w:tabs>
        <w:rPr>
          <w:color w:val="000000"/>
          <w:highlight w:val="none"/>
        </w:rPr>
      </w:pPr>
      <w:r>
        <w:rPr>
          <w:rFonts w:ascii="Times New Roman" w:hAnsi="Times New Roman" w:eastAsia="黑体" w:cs="Times New Roman"/>
          <w:bCs w:val="0"/>
          <w:color w:val="000000"/>
          <w:highlight w:val="none"/>
        </w:rPr>
        <w:fldChar w:fldCharType="begin"/>
      </w:r>
      <w:r>
        <w:rPr>
          <w:rFonts w:ascii="Times New Roman" w:hAnsi="Times New Roman" w:eastAsia="黑体" w:cs="Times New Roman"/>
          <w:bCs w:val="0"/>
          <w:color w:val="000000"/>
          <w:highlight w:val="none"/>
        </w:rPr>
        <w:instrText xml:space="preserve"> HYPERLINK \l _Toc3656 </w:instrText>
      </w:r>
      <w:r>
        <w:rPr>
          <w:rFonts w:ascii="Times New Roman" w:hAnsi="Times New Roman" w:eastAsia="黑体" w:cs="Times New Roman"/>
          <w:bCs w:val="0"/>
          <w:color w:val="000000"/>
          <w:highlight w:val="none"/>
        </w:rPr>
        <w:fldChar w:fldCharType="separate"/>
      </w:r>
      <w:r>
        <w:rPr>
          <w:rFonts w:hint="eastAsia"/>
          <w:color w:val="000000"/>
          <w:highlight w:val="none"/>
        </w:rPr>
        <w:t xml:space="preserve">第二章 投标人须知</w:t>
      </w:r>
      <w:r>
        <w:rPr>
          <w:color w:val="000000"/>
          <w:highlight w:val="none"/>
        </w:rPr>
        <w:tab/>
      </w:r>
      <w:r>
        <w:rPr>
          <w:color w:val="000000"/>
          <w:highlight w:val="none"/>
        </w:rPr>
        <w:fldChar w:fldCharType="begin"/>
      </w:r>
      <w:r>
        <w:rPr>
          <w:color w:val="000000"/>
          <w:highlight w:val="none"/>
        </w:rPr>
        <w:instrText xml:space="preserve"> PAGEREF _Toc3656 \h </w:instrText>
      </w:r>
      <w:r>
        <w:rPr>
          <w:color w:val="000000"/>
          <w:highlight w:val="none"/>
        </w:rPr>
        <w:fldChar w:fldCharType="separate"/>
      </w:r>
      <w:r>
        <w:rPr>
          <w:color w:val="000000"/>
          <w:highlight w:val="none"/>
        </w:rPr>
        <w:t xml:space="preserve">8</w:t>
      </w:r>
      <w:r>
        <w:rPr>
          <w:color w:val="000000"/>
          <w:highlight w:val="none"/>
        </w:rPr>
        <w:fldChar w:fldCharType="end"/>
      </w:r>
      <w:r>
        <w:rPr>
          <w:rFonts w:ascii="Times New Roman" w:hAnsi="Times New Roman" w:eastAsia="黑体" w:cs="Times New Roman"/>
          <w:bCs w:val="0"/>
          <w:color w:val="000000"/>
          <w:highlight w:val="none"/>
        </w:rPr>
        <w:fldChar w:fldCharType="end"/>
      </w:r>
      <w:r>
        <w:rPr>
          <w:color w:val="000000"/>
          <w:highlight w:val="none"/>
        </w:rPr>
      </w:r>
      <w:r/>
    </w:p>
    <w:p>
      <w:pPr>
        <w:pStyle w:val="1318"/>
        <w:tabs>
          <w:tab w:val="right" w:pos="9072" w:leader="dot"/>
        </w:tabs>
        <w:rPr>
          <w:color w:val="000000"/>
          <w:highlight w:val="none"/>
        </w:rPr>
      </w:pPr>
      <w:r>
        <w:rPr>
          <w:rFonts w:ascii="Times New Roman" w:hAnsi="Times New Roman" w:eastAsia="黑体" w:cs="Times New Roman"/>
          <w:bCs/>
          <w:color w:val="000000"/>
          <w:highlight w:val="none"/>
        </w:rPr>
        <w:fldChar w:fldCharType="begin"/>
      </w:r>
      <w:r>
        <w:rPr>
          <w:rFonts w:ascii="Times New Roman" w:hAnsi="Times New Roman" w:eastAsia="黑体" w:cs="Times New Roman"/>
          <w:bCs/>
          <w:color w:val="000000"/>
          <w:highlight w:val="none"/>
        </w:rPr>
        <w:instrText xml:space="preserve"> HYPERLINK \l _Toc3140 </w:instrText>
      </w:r>
      <w:r>
        <w:rPr>
          <w:rFonts w:ascii="Times New Roman" w:hAnsi="Times New Roman" w:eastAsia="黑体" w:cs="Times New Roman"/>
          <w:bCs/>
          <w:color w:val="000000"/>
          <w:highlight w:val="none"/>
        </w:rPr>
        <w:fldChar w:fldCharType="separate"/>
      </w:r>
      <w:r>
        <w:rPr>
          <w:color w:val="000000"/>
          <w:highlight w:val="none"/>
        </w:rPr>
        <w:t xml:space="preserve">投标人须知前附表</w:t>
      </w:r>
      <w:r>
        <w:rPr>
          <w:color w:val="000000"/>
          <w:highlight w:val="none"/>
        </w:rPr>
        <w:tab/>
      </w:r>
      <w:r>
        <w:rPr>
          <w:color w:val="000000"/>
          <w:highlight w:val="none"/>
        </w:rPr>
        <w:fldChar w:fldCharType="begin"/>
      </w:r>
      <w:r>
        <w:rPr>
          <w:color w:val="000000"/>
          <w:highlight w:val="none"/>
        </w:rPr>
        <w:instrText xml:space="preserve"> PAGEREF _Toc3140 \h </w:instrText>
      </w:r>
      <w:r>
        <w:rPr>
          <w:color w:val="000000"/>
          <w:highlight w:val="none"/>
        </w:rPr>
        <w:fldChar w:fldCharType="separate"/>
      </w:r>
      <w:r>
        <w:rPr>
          <w:color w:val="000000"/>
          <w:highlight w:val="none"/>
        </w:rPr>
        <w:t xml:space="preserve">8</w:t>
      </w:r>
      <w:r>
        <w:rPr>
          <w:color w:val="000000"/>
          <w:highlight w:val="none"/>
        </w:rPr>
        <w:fldChar w:fldCharType="end"/>
      </w:r>
      <w:r>
        <w:rPr>
          <w:rFonts w:ascii="Times New Roman" w:hAnsi="Times New Roman" w:eastAsia="黑体" w:cs="Times New Roman"/>
          <w:bCs/>
          <w:color w:val="000000"/>
          <w:highlight w:val="none"/>
        </w:rPr>
        <w:fldChar w:fldCharType="end"/>
      </w:r>
      <w:r>
        <w:rPr>
          <w:color w:val="000000"/>
          <w:highlight w:val="none"/>
        </w:rPr>
      </w:r>
      <w:r/>
    </w:p>
    <w:p>
      <w:pPr>
        <w:pStyle w:val="1318"/>
        <w:tabs>
          <w:tab w:val="right" w:pos="9072" w:leader="dot"/>
        </w:tabs>
        <w:rPr>
          <w:color w:val="000000"/>
          <w:highlight w:val="none"/>
        </w:rPr>
      </w:pPr>
      <w:r>
        <w:rPr>
          <w:rFonts w:ascii="Times New Roman" w:hAnsi="Times New Roman" w:eastAsia="黑体" w:cs="Times New Roman"/>
          <w:bCs/>
          <w:color w:val="000000"/>
          <w:highlight w:val="none"/>
        </w:rPr>
        <w:fldChar w:fldCharType="begin"/>
      </w:r>
      <w:r>
        <w:rPr>
          <w:rFonts w:ascii="Times New Roman" w:hAnsi="Times New Roman" w:eastAsia="黑体" w:cs="Times New Roman"/>
          <w:bCs/>
          <w:color w:val="000000"/>
          <w:highlight w:val="none"/>
        </w:rPr>
        <w:instrText xml:space="preserve"> HYPERLINK \l _Toc13528 </w:instrText>
      </w:r>
      <w:r>
        <w:rPr>
          <w:rFonts w:ascii="Times New Roman" w:hAnsi="Times New Roman" w:eastAsia="黑体" w:cs="Times New Roman"/>
          <w:bCs/>
          <w:color w:val="000000"/>
          <w:highlight w:val="none"/>
        </w:rPr>
        <w:fldChar w:fldCharType="separate"/>
      </w:r>
      <w:r>
        <w:rPr>
          <w:rFonts w:ascii="Times New Roman" w:hAnsi="Times New Roman" w:eastAsia="宋体" w:cs="Times New Roman"/>
          <w:bCs/>
          <w:color w:val="000000"/>
          <w:highlight w:val="none"/>
        </w:rPr>
        <w:t xml:space="preserve">一、总 则</w:t>
      </w:r>
      <w:r>
        <w:rPr>
          <w:color w:val="000000"/>
          <w:highlight w:val="none"/>
        </w:rPr>
        <w:tab/>
      </w:r>
      <w:r>
        <w:rPr>
          <w:color w:val="000000"/>
          <w:highlight w:val="none"/>
        </w:rPr>
        <w:fldChar w:fldCharType="begin"/>
      </w:r>
      <w:r>
        <w:rPr>
          <w:color w:val="000000"/>
          <w:highlight w:val="none"/>
        </w:rPr>
        <w:instrText xml:space="preserve"> PAGEREF _Toc13528 \h </w:instrText>
      </w:r>
      <w:r>
        <w:rPr>
          <w:color w:val="000000"/>
          <w:highlight w:val="none"/>
        </w:rPr>
        <w:fldChar w:fldCharType="separate"/>
      </w:r>
      <w:r>
        <w:rPr>
          <w:color w:val="000000"/>
          <w:highlight w:val="none"/>
        </w:rPr>
        <w:t xml:space="preserve">9</w:t>
      </w:r>
      <w:r>
        <w:rPr>
          <w:color w:val="000000"/>
          <w:highlight w:val="none"/>
        </w:rPr>
        <w:fldChar w:fldCharType="end"/>
      </w:r>
      <w:r>
        <w:rPr>
          <w:rFonts w:ascii="Times New Roman" w:hAnsi="Times New Roman" w:eastAsia="黑体" w:cs="Times New Roman"/>
          <w:bCs/>
          <w:color w:val="000000"/>
          <w:highlight w:val="none"/>
        </w:rPr>
        <w:fldChar w:fldCharType="end"/>
      </w:r>
      <w:r>
        <w:rPr>
          <w:color w:val="000000"/>
          <w:highlight w:val="none"/>
        </w:rPr>
      </w:r>
      <w:r/>
    </w:p>
    <w:p>
      <w:pPr>
        <w:pStyle w:val="1296"/>
        <w:tabs>
          <w:tab w:val="right" w:pos="9072" w:leader="dot"/>
        </w:tabs>
        <w:rPr>
          <w:color w:val="000000"/>
          <w:highlight w:val="none"/>
        </w:rPr>
      </w:pPr>
      <w:r>
        <w:rPr>
          <w:rFonts w:ascii="Times New Roman" w:hAnsi="Times New Roman" w:eastAsia="黑体" w:cs="Times New Roman"/>
          <w:bCs/>
          <w:color w:val="000000"/>
          <w:highlight w:val="none"/>
        </w:rPr>
        <w:fldChar w:fldCharType="begin"/>
      </w:r>
      <w:r>
        <w:rPr>
          <w:rFonts w:ascii="Times New Roman" w:hAnsi="Times New Roman" w:eastAsia="黑体" w:cs="Times New Roman"/>
          <w:bCs/>
          <w:color w:val="000000"/>
          <w:highlight w:val="none"/>
        </w:rPr>
        <w:instrText xml:space="preserve"> HYPERLINK \l _Toc32244 </w:instrText>
      </w:r>
      <w:r>
        <w:rPr>
          <w:rFonts w:ascii="Times New Roman" w:hAnsi="Times New Roman" w:eastAsia="黑体" w:cs="Times New Roman"/>
          <w:bCs/>
          <w:color w:val="000000"/>
          <w:highlight w:val="none"/>
        </w:rPr>
        <w:fldChar w:fldCharType="separate"/>
      </w:r>
      <w:r>
        <w:rPr>
          <w:color w:val="000000"/>
          <w:highlight w:val="none"/>
          <w:lang w:val="zh-CN"/>
        </w:rPr>
        <w:t xml:space="preserve">1.</w:t>
      </w:r>
      <w:r>
        <w:rPr>
          <w:rFonts w:hint="eastAsia"/>
          <w:color w:val="000000"/>
          <w:highlight w:val="none"/>
          <w:lang w:val="en-US" w:eastAsia="zh-CN"/>
        </w:rPr>
        <w:t xml:space="preserve"> </w:t>
      </w:r>
      <w:r>
        <w:rPr>
          <w:color w:val="000000"/>
          <w:highlight w:val="none"/>
          <w:lang w:val="zh-CN"/>
        </w:rPr>
        <w:t xml:space="preserve">适用法律</w:t>
      </w:r>
      <w:r>
        <w:rPr>
          <w:color w:val="000000"/>
          <w:highlight w:val="none"/>
        </w:rPr>
        <w:tab/>
      </w:r>
      <w:r>
        <w:rPr>
          <w:color w:val="000000"/>
          <w:highlight w:val="none"/>
        </w:rPr>
        <w:fldChar w:fldCharType="begin"/>
      </w:r>
      <w:r>
        <w:rPr>
          <w:color w:val="000000"/>
          <w:highlight w:val="none"/>
        </w:rPr>
        <w:instrText xml:space="preserve"> PAGEREF _Toc32244 \h </w:instrText>
      </w:r>
      <w:r>
        <w:rPr>
          <w:color w:val="000000"/>
          <w:highlight w:val="none"/>
        </w:rPr>
        <w:fldChar w:fldCharType="separate"/>
      </w:r>
      <w:r>
        <w:rPr>
          <w:color w:val="000000"/>
          <w:highlight w:val="none"/>
        </w:rPr>
        <w:t xml:space="preserve">9</w:t>
      </w:r>
      <w:r>
        <w:rPr>
          <w:color w:val="000000"/>
          <w:highlight w:val="none"/>
        </w:rPr>
        <w:fldChar w:fldCharType="end"/>
      </w:r>
      <w:r>
        <w:rPr>
          <w:rFonts w:ascii="Times New Roman" w:hAnsi="Times New Roman" w:eastAsia="黑体" w:cs="Times New Roman"/>
          <w:bCs/>
          <w:color w:val="000000"/>
          <w:highlight w:val="none"/>
        </w:rPr>
        <w:fldChar w:fldCharType="end"/>
      </w:r>
      <w:r>
        <w:rPr>
          <w:color w:val="000000"/>
          <w:highlight w:val="none"/>
        </w:rPr>
      </w:r>
      <w:r/>
    </w:p>
    <w:p>
      <w:pPr>
        <w:pStyle w:val="1296"/>
        <w:tabs>
          <w:tab w:val="right" w:pos="9072" w:leader="dot"/>
        </w:tabs>
        <w:rPr>
          <w:color w:val="000000"/>
          <w:highlight w:val="none"/>
        </w:rPr>
      </w:pPr>
      <w:r>
        <w:rPr>
          <w:rFonts w:ascii="Times New Roman" w:hAnsi="Times New Roman" w:eastAsia="黑体" w:cs="Times New Roman"/>
          <w:bCs/>
          <w:color w:val="000000"/>
          <w:highlight w:val="none"/>
        </w:rPr>
        <w:fldChar w:fldCharType="begin"/>
      </w:r>
      <w:r>
        <w:rPr>
          <w:rFonts w:ascii="Times New Roman" w:hAnsi="Times New Roman" w:eastAsia="黑体" w:cs="Times New Roman"/>
          <w:bCs/>
          <w:color w:val="000000"/>
          <w:highlight w:val="none"/>
        </w:rPr>
        <w:instrText xml:space="preserve"> HYPERLINK \l _Toc6855 </w:instrText>
      </w:r>
      <w:r>
        <w:rPr>
          <w:rFonts w:ascii="Times New Roman" w:hAnsi="Times New Roman" w:eastAsia="黑体" w:cs="Times New Roman"/>
          <w:bCs/>
          <w:color w:val="000000"/>
          <w:highlight w:val="none"/>
        </w:rPr>
        <w:fldChar w:fldCharType="separate"/>
      </w:r>
      <w:r>
        <w:rPr>
          <w:rFonts w:ascii="Times New Roman" w:hAnsi="Times New Roman" w:eastAsia="宋体" w:cs="Times New Roman"/>
          <w:bCs/>
          <w:color w:val="000000"/>
          <w:szCs w:val="21"/>
          <w:highlight w:val="none"/>
          <w:lang w:val="zh-CN"/>
        </w:rPr>
        <w:t xml:space="preserve">2.</w:t>
      </w:r>
      <w:r>
        <w:rPr>
          <w:rFonts w:hint="eastAsia" w:ascii="Times New Roman" w:hAnsi="Times New Roman" w:eastAsia="宋体" w:cs="Times New Roman"/>
          <w:bCs/>
          <w:color w:val="000000"/>
          <w:szCs w:val="21"/>
          <w:highlight w:val="none"/>
          <w:lang w:val="en-US" w:eastAsia="zh-CN"/>
        </w:rPr>
        <w:t xml:space="preserve"> </w:t>
      </w:r>
      <w:r>
        <w:rPr>
          <w:rFonts w:ascii="Times New Roman" w:hAnsi="Times New Roman" w:eastAsia="宋体" w:cs="Times New Roman"/>
          <w:bCs/>
          <w:color w:val="000000"/>
          <w:szCs w:val="21"/>
          <w:highlight w:val="none"/>
          <w:lang w:val="zh-CN"/>
        </w:rPr>
        <w:t xml:space="preserve">定义</w:t>
      </w:r>
      <w:r>
        <w:rPr>
          <w:color w:val="000000"/>
          <w:highlight w:val="none"/>
        </w:rPr>
        <w:tab/>
      </w:r>
      <w:r>
        <w:rPr>
          <w:color w:val="000000"/>
          <w:highlight w:val="none"/>
        </w:rPr>
        <w:fldChar w:fldCharType="begin"/>
      </w:r>
      <w:r>
        <w:rPr>
          <w:color w:val="000000"/>
          <w:highlight w:val="none"/>
        </w:rPr>
        <w:instrText xml:space="preserve"> PAGEREF _Toc6855 \h </w:instrText>
      </w:r>
      <w:r>
        <w:rPr>
          <w:color w:val="000000"/>
          <w:highlight w:val="none"/>
        </w:rPr>
        <w:fldChar w:fldCharType="separate"/>
      </w:r>
      <w:r>
        <w:rPr>
          <w:color w:val="000000"/>
          <w:highlight w:val="none"/>
        </w:rPr>
        <w:t xml:space="preserve">9</w:t>
      </w:r>
      <w:r>
        <w:rPr>
          <w:color w:val="000000"/>
          <w:highlight w:val="none"/>
        </w:rPr>
        <w:fldChar w:fldCharType="end"/>
      </w:r>
      <w:r>
        <w:rPr>
          <w:rFonts w:ascii="Times New Roman" w:hAnsi="Times New Roman" w:eastAsia="黑体" w:cs="Times New Roman"/>
          <w:bCs/>
          <w:color w:val="000000"/>
          <w:highlight w:val="none"/>
        </w:rPr>
        <w:fldChar w:fldCharType="end"/>
      </w:r>
      <w:r>
        <w:rPr>
          <w:color w:val="000000"/>
          <w:highlight w:val="none"/>
        </w:rPr>
      </w:r>
      <w:r/>
    </w:p>
    <w:p>
      <w:pPr>
        <w:pStyle w:val="1296"/>
        <w:tabs>
          <w:tab w:val="right" w:pos="9072" w:leader="dot"/>
        </w:tabs>
        <w:rPr>
          <w:color w:val="000000"/>
          <w:highlight w:val="none"/>
        </w:rPr>
      </w:pPr>
      <w:r>
        <w:rPr>
          <w:rFonts w:ascii="Times New Roman" w:hAnsi="Times New Roman" w:eastAsia="黑体" w:cs="Times New Roman"/>
          <w:bCs/>
          <w:color w:val="000000"/>
          <w:highlight w:val="none"/>
        </w:rPr>
        <w:fldChar w:fldCharType="begin"/>
      </w:r>
      <w:r>
        <w:rPr>
          <w:rFonts w:ascii="Times New Roman" w:hAnsi="Times New Roman" w:eastAsia="黑体" w:cs="Times New Roman"/>
          <w:bCs/>
          <w:color w:val="000000"/>
          <w:highlight w:val="none"/>
        </w:rPr>
        <w:instrText xml:space="preserve"> HYPERLINK \l _Toc22986 </w:instrText>
      </w:r>
      <w:r>
        <w:rPr>
          <w:rFonts w:ascii="Times New Roman" w:hAnsi="Times New Roman" w:eastAsia="黑体" w:cs="Times New Roman"/>
          <w:bCs/>
          <w:color w:val="000000"/>
          <w:highlight w:val="none"/>
        </w:rPr>
        <w:fldChar w:fldCharType="separate"/>
      </w:r>
      <w:r>
        <w:rPr>
          <w:rFonts w:hint="eastAsia" w:ascii="Times New Roman" w:hAnsi="Times New Roman" w:eastAsia="宋体" w:cs="Times New Roman"/>
          <w:bCs/>
          <w:color w:val="000000"/>
          <w:szCs w:val="21"/>
          <w:highlight w:val="none"/>
          <w:lang w:val="en-US" w:eastAsia="zh-CN"/>
        </w:rPr>
        <w:t xml:space="preserve">3. </w:t>
      </w:r>
      <w:r>
        <w:rPr>
          <w:rFonts w:ascii="Times New Roman" w:hAnsi="Times New Roman" w:eastAsia="宋体" w:cs="Times New Roman"/>
          <w:bCs/>
          <w:color w:val="000000"/>
          <w:szCs w:val="21"/>
          <w:highlight w:val="none"/>
          <w:lang w:val="zh-CN"/>
        </w:rPr>
        <w:t xml:space="preserve">政策功能</w:t>
      </w:r>
      <w:r>
        <w:rPr>
          <w:color w:val="000000"/>
          <w:highlight w:val="none"/>
        </w:rPr>
        <w:tab/>
      </w:r>
      <w:r>
        <w:rPr>
          <w:color w:val="000000"/>
          <w:highlight w:val="none"/>
        </w:rPr>
        <w:fldChar w:fldCharType="begin"/>
      </w:r>
      <w:r>
        <w:rPr>
          <w:color w:val="000000"/>
          <w:highlight w:val="none"/>
        </w:rPr>
        <w:instrText xml:space="preserve"> PAGEREF _Toc22986 \h </w:instrText>
      </w:r>
      <w:r>
        <w:rPr>
          <w:color w:val="000000"/>
          <w:highlight w:val="none"/>
        </w:rPr>
        <w:fldChar w:fldCharType="separate"/>
      </w:r>
      <w:r>
        <w:rPr>
          <w:color w:val="000000"/>
          <w:highlight w:val="none"/>
        </w:rPr>
        <w:t xml:space="preserve">10</w:t>
      </w:r>
      <w:r>
        <w:rPr>
          <w:color w:val="000000"/>
          <w:highlight w:val="none"/>
        </w:rPr>
        <w:fldChar w:fldCharType="end"/>
      </w:r>
      <w:r>
        <w:rPr>
          <w:rFonts w:ascii="Times New Roman" w:hAnsi="Times New Roman" w:eastAsia="黑体" w:cs="Times New Roman"/>
          <w:bCs/>
          <w:color w:val="000000"/>
          <w:highlight w:val="none"/>
        </w:rPr>
        <w:fldChar w:fldCharType="end"/>
      </w:r>
      <w:r>
        <w:rPr>
          <w:color w:val="000000"/>
          <w:highlight w:val="none"/>
        </w:rPr>
      </w:r>
      <w:r/>
    </w:p>
    <w:p>
      <w:pPr>
        <w:pStyle w:val="1296"/>
        <w:tabs>
          <w:tab w:val="right" w:pos="9072" w:leader="dot"/>
        </w:tabs>
        <w:rPr>
          <w:color w:val="000000"/>
          <w:highlight w:val="none"/>
        </w:rPr>
      </w:pPr>
      <w:r>
        <w:rPr>
          <w:rFonts w:ascii="Times New Roman" w:hAnsi="Times New Roman" w:eastAsia="黑体" w:cs="Times New Roman"/>
          <w:bCs/>
          <w:color w:val="000000"/>
          <w:highlight w:val="none"/>
        </w:rPr>
        <w:fldChar w:fldCharType="begin"/>
      </w:r>
      <w:r>
        <w:rPr>
          <w:rFonts w:ascii="Times New Roman" w:hAnsi="Times New Roman" w:eastAsia="黑体" w:cs="Times New Roman"/>
          <w:bCs/>
          <w:color w:val="000000"/>
          <w:highlight w:val="none"/>
        </w:rPr>
        <w:instrText xml:space="preserve"> HYPERLINK \l _Toc8828 </w:instrText>
      </w:r>
      <w:r>
        <w:rPr>
          <w:rFonts w:ascii="Times New Roman" w:hAnsi="Times New Roman" w:eastAsia="黑体" w:cs="Times New Roman"/>
          <w:bCs/>
          <w:color w:val="000000"/>
          <w:highlight w:val="none"/>
        </w:rPr>
        <w:fldChar w:fldCharType="separate"/>
      </w:r>
      <w:r>
        <w:rPr>
          <w:rFonts w:hint="eastAsia" w:ascii="Times New Roman" w:hAnsi="Times New Roman" w:eastAsia="宋体" w:cs="Times New Roman"/>
          <w:bCs/>
          <w:color w:val="000000"/>
          <w:szCs w:val="21"/>
          <w:highlight w:val="none"/>
          <w:lang w:val="en-US" w:eastAsia="zh-CN"/>
        </w:rPr>
        <w:t xml:space="preserve">4. </w:t>
      </w:r>
      <w:r>
        <w:rPr>
          <w:rFonts w:ascii="Times New Roman" w:hAnsi="Times New Roman" w:eastAsia="宋体" w:cs="Times New Roman"/>
          <w:bCs/>
          <w:color w:val="000000"/>
          <w:szCs w:val="21"/>
          <w:highlight w:val="none"/>
          <w:lang w:val="zh-CN" w:eastAsia="zh-CN"/>
        </w:rPr>
        <w:t xml:space="preserve">投标费用</w:t>
      </w:r>
      <w:r>
        <w:rPr>
          <w:color w:val="000000"/>
          <w:highlight w:val="none"/>
        </w:rPr>
        <w:tab/>
      </w:r>
      <w:r>
        <w:rPr>
          <w:color w:val="000000"/>
          <w:highlight w:val="none"/>
        </w:rPr>
        <w:fldChar w:fldCharType="begin"/>
      </w:r>
      <w:r>
        <w:rPr>
          <w:color w:val="000000"/>
          <w:highlight w:val="none"/>
        </w:rPr>
        <w:instrText xml:space="preserve"> PAGEREF _Toc8828 \h </w:instrText>
      </w:r>
      <w:r>
        <w:rPr>
          <w:color w:val="000000"/>
          <w:highlight w:val="none"/>
        </w:rPr>
        <w:fldChar w:fldCharType="separate"/>
      </w:r>
      <w:r>
        <w:rPr>
          <w:color w:val="000000"/>
          <w:highlight w:val="none"/>
        </w:rPr>
        <w:t xml:space="preserve">11</w:t>
      </w:r>
      <w:r>
        <w:rPr>
          <w:color w:val="000000"/>
          <w:highlight w:val="none"/>
        </w:rPr>
        <w:fldChar w:fldCharType="end"/>
      </w:r>
      <w:r>
        <w:rPr>
          <w:rFonts w:ascii="Times New Roman" w:hAnsi="Times New Roman" w:eastAsia="黑体" w:cs="Times New Roman"/>
          <w:bCs/>
          <w:color w:val="000000"/>
          <w:highlight w:val="none"/>
        </w:rPr>
        <w:fldChar w:fldCharType="end"/>
      </w:r>
      <w:r>
        <w:rPr>
          <w:color w:val="000000"/>
          <w:highlight w:val="none"/>
        </w:rPr>
      </w:r>
      <w:r/>
    </w:p>
    <w:p>
      <w:pPr>
        <w:pStyle w:val="1296"/>
        <w:tabs>
          <w:tab w:val="right" w:pos="9072" w:leader="dot"/>
        </w:tabs>
        <w:rPr>
          <w:color w:val="000000"/>
          <w:highlight w:val="none"/>
        </w:rPr>
      </w:pPr>
      <w:r>
        <w:rPr>
          <w:rFonts w:ascii="Times New Roman" w:hAnsi="Times New Roman" w:eastAsia="黑体" w:cs="Times New Roman"/>
          <w:bCs/>
          <w:color w:val="000000"/>
          <w:highlight w:val="none"/>
        </w:rPr>
        <w:fldChar w:fldCharType="begin"/>
      </w:r>
      <w:r>
        <w:rPr>
          <w:rFonts w:ascii="Times New Roman" w:hAnsi="Times New Roman" w:eastAsia="黑体" w:cs="Times New Roman"/>
          <w:bCs/>
          <w:color w:val="000000"/>
          <w:highlight w:val="none"/>
        </w:rPr>
        <w:instrText xml:space="preserve"> HYPERLINK \l _Toc9377 </w:instrText>
      </w:r>
      <w:r>
        <w:rPr>
          <w:rFonts w:ascii="Times New Roman" w:hAnsi="Times New Roman" w:eastAsia="黑体" w:cs="Times New Roman"/>
          <w:bCs/>
          <w:color w:val="000000"/>
          <w:highlight w:val="none"/>
        </w:rPr>
        <w:fldChar w:fldCharType="separate"/>
      </w:r>
      <w:r>
        <w:rPr>
          <w:rFonts w:ascii="Times New Roman" w:hAnsi="Times New Roman" w:eastAsia="宋体" w:cs="Times New Roman"/>
          <w:bCs/>
          <w:color w:val="000000"/>
          <w:szCs w:val="21"/>
          <w:highlight w:val="none"/>
          <w:lang w:val="zh-CN" w:eastAsia="zh-CN"/>
        </w:rPr>
        <w:t xml:space="preserve">5.</w:t>
      </w:r>
      <w:r>
        <w:rPr>
          <w:rFonts w:hint="eastAsia" w:ascii="Times New Roman" w:hAnsi="Times New Roman" w:eastAsia="宋体" w:cs="Times New Roman"/>
          <w:bCs/>
          <w:color w:val="000000"/>
          <w:szCs w:val="21"/>
          <w:highlight w:val="none"/>
          <w:lang w:val="en-US" w:eastAsia="zh-CN"/>
        </w:rPr>
        <w:t xml:space="preserve"> </w:t>
      </w:r>
      <w:r>
        <w:rPr>
          <w:rFonts w:ascii="Times New Roman" w:hAnsi="Times New Roman" w:eastAsia="宋体" w:cs="Times New Roman"/>
          <w:bCs/>
          <w:color w:val="000000"/>
          <w:szCs w:val="21"/>
          <w:highlight w:val="none"/>
          <w:lang w:val="zh-CN" w:eastAsia="zh-CN"/>
        </w:rPr>
        <w:t xml:space="preserve">招标文件的约束力</w:t>
      </w:r>
      <w:r>
        <w:rPr>
          <w:color w:val="000000"/>
          <w:highlight w:val="none"/>
        </w:rPr>
        <w:tab/>
      </w:r>
      <w:r>
        <w:rPr>
          <w:color w:val="000000"/>
          <w:highlight w:val="none"/>
        </w:rPr>
        <w:fldChar w:fldCharType="begin"/>
      </w:r>
      <w:r>
        <w:rPr>
          <w:color w:val="000000"/>
          <w:highlight w:val="none"/>
        </w:rPr>
        <w:instrText xml:space="preserve"> PAGEREF _Toc9377 \h </w:instrText>
      </w:r>
      <w:r>
        <w:rPr>
          <w:color w:val="000000"/>
          <w:highlight w:val="none"/>
        </w:rPr>
        <w:fldChar w:fldCharType="separate"/>
      </w:r>
      <w:r>
        <w:rPr>
          <w:color w:val="000000"/>
          <w:highlight w:val="none"/>
        </w:rPr>
        <w:t xml:space="preserve">11</w:t>
      </w:r>
      <w:r>
        <w:rPr>
          <w:color w:val="000000"/>
          <w:highlight w:val="none"/>
        </w:rPr>
        <w:fldChar w:fldCharType="end"/>
      </w:r>
      <w:r>
        <w:rPr>
          <w:rFonts w:ascii="Times New Roman" w:hAnsi="Times New Roman" w:eastAsia="黑体" w:cs="Times New Roman"/>
          <w:bCs/>
          <w:color w:val="000000"/>
          <w:highlight w:val="none"/>
        </w:rPr>
        <w:fldChar w:fldCharType="end"/>
      </w:r>
      <w:r>
        <w:rPr>
          <w:color w:val="000000"/>
          <w:highlight w:val="none"/>
        </w:rPr>
      </w:r>
      <w:r/>
    </w:p>
    <w:p>
      <w:pPr>
        <w:pStyle w:val="1318"/>
        <w:tabs>
          <w:tab w:val="right" w:pos="9072" w:leader="dot"/>
        </w:tabs>
        <w:rPr>
          <w:color w:val="000000"/>
          <w:highlight w:val="none"/>
        </w:rPr>
      </w:pPr>
      <w:r>
        <w:rPr>
          <w:rFonts w:ascii="Times New Roman" w:hAnsi="Times New Roman" w:eastAsia="黑体" w:cs="Times New Roman"/>
          <w:bCs/>
          <w:color w:val="000000"/>
          <w:highlight w:val="none"/>
        </w:rPr>
        <w:fldChar w:fldCharType="begin"/>
      </w:r>
      <w:r>
        <w:rPr>
          <w:rFonts w:ascii="Times New Roman" w:hAnsi="Times New Roman" w:eastAsia="黑体" w:cs="Times New Roman"/>
          <w:bCs/>
          <w:color w:val="000000"/>
          <w:highlight w:val="none"/>
        </w:rPr>
        <w:instrText xml:space="preserve"> HYPERLINK \l _Toc307 </w:instrText>
      </w:r>
      <w:r>
        <w:rPr>
          <w:rFonts w:ascii="Times New Roman" w:hAnsi="Times New Roman" w:eastAsia="黑体" w:cs="Times New Roman"/>
          <w:bCs/>
          <w:color w:val="000000"/>
          <w:highlight w:val="none"/>
        </w:rPr>
        <w:fldChar w:fldCharType="separate"/>
      </w:r>
      <w:r>
        <w:rPr>
          <w:rFonts w:ascii="Times New Roman" w:hAnsi="Times New Roman" w:cs="Times New Roman"/>
          <w:bCs/>
          <w:color w:val="000000"/>
          <w:highlight w:val="none"/>
        </w:rPr>
        <w:t xml:space="preserve">二、招标文件</w:t>
      </w:r>
      <w:r>
        <w:rPr>
          <w:color w:val="000000"/>
          <w:highlight w:val="none"/>
        </w:rPr>
        <w:tab/>
      </w:r>
      <w:r>
        <w:rPr>
          <w:color w:val="000000"/>
          <w:highlight w:val="none"/>
        </w:rPr>
        <w:fldChar w:fldCharType="begin"/>
      </w:r>
      <w:r>
        <w:rPr>
          <w:color w:val="000000"/>
          <w:highlight w:val="none"/>
        </w:rPr>
        <w:instrText xml:space="preserve"> PAGEREF _Toc307 \h </w:instrText>
      </w:r>
      <w:r>
        <w:rPr>
          <w:color w:val="000000"/>
          <w:highlight w:val="none"/>
        </w:rPr>
        <w:fldChar w:fldCharType="separate"/>
      </w:r>
      <w:r>
        <w:rPr>
          <w:color w:val="000000"/>
          <w:highlight w:val="none"/>
        </w:rPr>
        <w:t xml:space="preserve">11</w:t>
      </w:r>
      <w:r>
        <w:rPr>
          <w:color w:val="000000"/>
          <w:highlight w:val="none"/>
        </w:rPr>
        <w:fldChar w:fldCharType="end"/>
      </w:r>
      <w:r>
        <w:rPr>
          <w:rFonts w:ascii="Times New Roman" w:hAnsi="Times New Roman" w:eastAsia="黑体" w:cs="Times New Roman"/>
          <w:bCs/>
          <w:color w:val="000000"/>
          <w:highlight w:val="none"/>
        </w:rPr>
        <w:fldChar w:fldCharType="end"/>
      </w:r>
      <w:r>
        <w:rPr>
          <w:color w:val="000000"/>
          <w:highlight w:val="none"/>
        </w:rPr>
      </w:r>
      <w:r/>
    </w:p>
    <w:p>
      <w:pPr>
        <w:pStyle w:val="1296"/>
        <w:tabs>
          <w:tab w:val="right" w:pos="9072" w:leader="dot"/>
        </w:tabs>
        <w:rPr>
          <w:color w:val="000000"/>
          <w:highlight w:val="none"/>
        </w:rPr>
      </w:pPr>
      <w:r>
        <w:rPr>
          <w:rFonts w:ascii="Times New Roman" w:hAnsi="Times New Roman" w:eastAsia="黑体" w:cs="Times New Roman"/>
          <w:bCs/>
          <w:color w:val="000000"/>
          <w:highlight w:val="none"/>
        </w:rPr>
        <w:fldChar w:fldCharType="begin"/>
      </w:r>
      <w:r>
        <w:rPr>
          <w:rFonts w:ascii="Times New Roman" w:hAnsi="Times New Roman" w:eastAsia="黑体" w:cs="Times New Roman"/>
          <w:bCs/>
          <w:color w:val="000000"/>
          <w:highlight w:val="none"/>
        </w:rPr>
        <w:instrText xml:space="preserve"> HYPERLINK \l _Toc7019 </w:instrText>
      </w:r>
      <w:r>
        <w:rPr>
          <w:rFonts w:ascii="Times New Roman" w:hAnsi="Times New Roman" w:eastAsia="黑体" w:cs="Times New Roman"/>
          <w:bCs/>
          <w:color w:val="000000"/>
          <w:highlight w:val="none"/>
        </w:rPr>
        <w:fldChar w:fldCharType="separate"/>
      </w:r>
      <w:r>
        <w:rPr>
          <w:rFonts w:ascii="Times New Roman" w:hAnsi="Times New Roman" w:eastAsia="宋体" w:cs="Times New Roman"/>
          <w:bCs/>
          <w:color w:val="000000"/>
          <w:szCs w:val="21"/>
          <w:highlight w:val="none"/>
          <w:lang w:val="zh-CN" w:eastAsia="zh-CN"/>
        </w:rPr>
        <w:t xml:space="preserve">6.</w:t>
      </w:r>
      <w:r>
        <w:rPr>
          <w:rFonts w:hint="eastAsia" w:ascii="Times New Roman" w:hAnsi="Times New Roman" w:eastAsia="宋体" w:cs="Times New Roman"/>
          <w:bCs/>
          <w:color w:val="000000"/>
          <w:szCs w:val="21"/>
          <w:highlight w:val="none"/>
          <w:lang w:val="en-US" w:eastAsia="zh-CN"/>
        </w:rPr>
        <w:t xml:space="preserve"> </w:t>
      </w:r>
      <w:r>
        <w:rPr>
          <w:rFonts w:ascii="Times New Roman" w:hAnsi="Times New Roman" w:eastAsia="宋体" w:cs="Times New Roman"/>
          <w:bCs/>
          <w:color w:val="000000"/>
          <w:szCs w:val="21"/>
          <w:highlight w:val="none"/>
          <w:lang w:val="zh-CN" w:eastAsia="zh-CN"/>
        </w:rPr>
        <w:t xml:space="preserve">招标文件构成</w:t>
      </w:r>
      <w:r>
        <w:rPr>
          <w:color w:val="000000"/>
          <w:highlight w:val="none"/>
        </w:rPr>
        <w:tab/>
      </w:r>
      <w:r>
        <w:rPr>
          <w:color w:val="000000"/>
          <w:highlight w:val="none"/>
        </w:rPr>
        <w:fldChar w:fldCharType="begin"/>
      </w:r>
      <w:r>
        <w:rPr>
          <w:color w:val="000000"/>
          <w:highlight w:val="none"/>
        </w:rPr>
        <w:instrText xml:space="preserve"> PAGEREF _Toc7019 \h </w:instrText>
      </w:r>
      <w:r>
        <w:rPr>
          <w:color w:val="000000"/>
          <w:highlight w:val="none"/>
        </w:rPr>
        <w:fldChar w:fldCharType="separate"/>
      </w:r>
      <w:r>
        <w:rPr>
          <w:color w:val="000000"/>
          <w:highlight w:val="none"/>
        </w:rPr>
        <w:t xml:space="preserve">11</w:t>
      </w:r>
      <w:r>
        <w:rPr>
          <w:color w:val="000000"/>
          <w:highlight w:val="none"/>
        </w:rPr>
        <w:fldChar w:fldCharType="end"/>
      </w:r>
      <w:r>
        <w:rPr>
          <w:rFonts w:ascii="Times New Roman" w:hAnsi="Times New Roman" w:eastAsia="黑体" w:cs="Times New Roman"/>
          <w:bCs/>
          <w:color w:val="000000"/>
          <w:highlight w:val="none"/>
        </w:rPr>
        <w:fldChar w:fldCharType="end"/>
      </w:r>
      <w:r>
        <w:rPr>
          <w:color w:val="000000"/>
          <w:highlight w:val="none"/>
        </w:rPr>
      </w:r>
      <w:r/>
    </w:p>
    <w:p>
      <w:pPr>
        <w:pStyle w:val="1296"/>
        <w:tabs>
          <w:tab w:val="right" w:pos="9072" w:leader="dot"/>
        </w:tabs>
        <w:rPr>
          <w:color w:val="000000"/>
          <w:highlight w:val="none"/>
        </w:rPr>
      </w:pPr>
      <w:r>
        <w:rPr>
          <w:rFonts w:ascii="Times New Roman" w:hAnsi="Times New Roman" w:eastAsia="黑体" w:cs="Times New Roman"/>
          <w:bCs/>
          <w:color w:val="000000"/>
          <w:highlight w:val="none"/>
        </w:rPr>
        <w:fldChar w:fldCharType="begin"/>
      </w:r>
      <w:r>
        <w:rPr>
          <w:rFonts w:ascii="Times New Roman" w:hAnsi="Times New Roman" w:eastAsia="黑体" w:cs="Times New Roman"/>
          <w:bCs/>
          <w:color w:val="000000"/>
          <w:highlight w:val="none"/>
        </w:rPr>
        <w:instrText xml:space="preserve"> HYPERLINK \l _Toc29231 </w:instrText>
      </w:r>
      <w:r>
        <w:rPr>
          <w:rFonts w:ascii="Times New Roman" w:hAnsi="Times New Roman" w:eastAsia="黑体" w:cs="Times New Roman"/>
          <w:bCs/>
          <w:color w:val="000000"/>
          <w:highlight w:val="none"/>
        </w:rPr>
        <w:fldChar w:fldCharType="separate"/>
      </w:r>
      <w:r>
        <w:rPr>
          <w:rFonts w:hint="eastAsia" w:ascii="Times New Roman" w:hAnsi="Times New Roman" w:eastAsia="宋体" w:cs="Times New Roman"/>
          <w:bCs/>
          <w:color w:val="000000"/>
          <w:szCs w:val="21"/>
          <w:highlight w:val="none"/>
          <w:lang w:val="en-US" w:eastAsia="zh-CN"/>
        </w:rPr>
        <w:t xml:space="preserve">7. </w:t>
      </w:r>
      <w:r>
        <w:rPr>
          <w:rFonts w:ascii="Times New Roman" w:hAnsi="Times New Roman" w:eastAsia="宋体" w:cs="Times New Roman"/>
          <w:bCs/>
          <w:color w:val="000000"/>
          <w:szCs w:val="21"/>
          <w:highlight w:val="none"/>
          <w:lang w:val="zh-CN" w:eastAsia="zh-CN"/>
        </w:rPr>
        <w:t xml:space="preserve">招标文件的澄清、补充或修改</w:t>
      </w:r>
      <w:r>
        <w:rPr>
          <w:color w:val="000000"/>
          <w:highlight w:val="none"/>
        </w:rPr>
        <w:tab/>
      </w:r>
      <w:r>
        <w:rPr>
          <w:color w:val="000000"/>
          <w:highlight w:val="none"/>
        </w:rPr>
        <w:fldChar w:fldCharType="begin"/>
      </w:r>
      <w:r>
        <w:rPr>
          <w:color w:val="000000"/>
          <w:highlight w:val="none"/>
        </w:rPr>
        <w:instrText xml:space="preserve"> PAGEREF _Toc29231 \h </w:instrText>
      </w:r>
      <w:r>
        <w:rPr>
          <w:color w:val="000000"/>
          <w:highlight w:val="none"/>
        </w:rPr>
        <w:fldChar w:fldCharType="separate"/>
      </w:r>
      <w:r>
        <w:rPr>
          <w:color w:val="000000"/>
          <w:highlight w:val="none"/>
        </w:rPr>
        <w:t xml:space="preserve">12</w:t>
      </w:r>
      <w:r>
        <w:rPr>
          <w:color w:val="000000"/>
          <w:highlight w:val="none"/>
        </w:rPr>
        <w:fldChar w:fldCharType="end"/>
      </w:r>
      <w:r>
        <w:rPr>
          <w:rFonts w:ascii="Times New Roman" w:hAnsi="Times New Roman" w:eastAsia="黑体" w:cs="Times New Roman"/>
          <w:bCs/>
          <w:color w:val="000000"/>
          <w:highlight w:val="none"/>
        </w:rPr>
        <w:fldChar w:fldCharType="end"/>
      </w:r>
      <w:r>
        <w:rPr>
          <w:color w:val="000000"/>
          <w:highlight w:val="none"/>
        </w:rPr>
      </w:r>
      <w:r/>
    </w:p>
    <w:p>
      <w:pPr>
        <w:pStyle w:val="1318"/>
        <w:tabs>
          <w:tab w:val="right" w:pos="9072" w:leader="dot"/>
        </w:tabs>
        <w:rPr>
          <w:color w:val="000000"/>
          <w:highlight w:val="none"/>
        </w:rPr>
      </w:pPr>
      <w:r>
        <w:rPr>
          <w:rFonts w:ascii="Times New Roman" w:hAnsi="Times New Roman" w:eastAsia="黑体" w:cs="Times New Roman"/>
          <w:bCs/>
          <w:color w:val="000000"/>
          <w:highlight w:val="none"/>
        </w:rPr>
        <w:fldChar w:fldCharType="begin"/>
      </w:r>
      <w:r>
        <w:rPr>
          <w:rFonts w:ascii="Times New Roman" w:hAnsi="Times New Roman" w:eastAsia="黑体" w:cs="Times New Roman"/>
          <w:bCs/>
          <w:color w:val="000000"/>
          <w:highlight w:val="none"/>
        </w:rPr>
        <w:instrText xml:space="preserve"> HYPERLINK \l _Toc7690 </w:instrText>
      </w:r>
      <w:r>
        <w:rPr>
          <w:rFonts w:ascii="Times New Roman" w:hAnsi="Times New Roman" w:eastAsia="黑体" w:cs="Times New Roman"/>
          <w:bCs/>
          <w:color w:val="000000"/>
          <w:highlight w:val="none"/>
        </w:rPr>
        <w:fldChar w:fldCharType="separate"/>
      </w:r>
      <w:r>
        <w:rPr>
          <w:rFonts w:ascii="Times New Roman" w:hAnsi="Times New Roman" w:cs="Times New Roman"/>
          <w:bCs/>
          <w:color w:val="000000"/>
          <w:highlight w:val="none"/>
        </w:rPr>
        <w:t xml:space="preserve">三、投标文件的编制</w:t>
      </w:r>
      <w:r>
        <w:rPr>
          <w:color w:val="000000"/>
          <w:highlight w:val="none"/>
        </w:rPr>
        <w:tab/>
      </w:r>
      <w:r>
        <w:rPr>
          <w:color w:val="000000"/>
          <w:highlight w:val="none"/>
        </w:rPr>
        <w:fldChar w:fldCharType="begin"/>
      </w:r>
      <w:r>
        <w:rPr>
          <w:color w:val="000000"/>
          <w:highlight w:val="none"/>
        </w:rPr>
        <w:instrText xml:space="preserve"> PAGEREF _Toc7690 \h </w:instrText>
      </w:r>
      <w:r>
        <w:rPr>
          <w:color w:val="000000"/>
          <w:highlight w:val="none"/>
        </w:rPr>
        <w:fldChar w:fldCharType="separate"/>
      </w:r>
      <w:r>
        <w:rPr>
          <w:color w:val="000000"/>
          <w:highlight w:val="none"/>
        </w:rPr>
        <w:t xml:space="preserve">12</w:t>
      </w:r>
      <w:r>
        <w:rPr>
          <w:color w:val="000000"/>
          <w:highlight w:val="none"/>
        </w:rPr>
        <w:fldChar w:fldCharType="end"/>
      </w:r>
      <w:r>
        <w:rPr>
          <w:rFonts w:ascii="Times New Roman" w:hAnsi="Times New Roman" w:eastAsia="黑体" w:cs="Times New Roman"/>
          <w:bCs/>
          <w:color w:val="000000"/>
          <w:highlight w:val="none"/>
        </w:rPr>
        <w:fldChar w:fldCharType="end"/>
      </w:r>
      <w:r>
        <w:rPr>
          <w:color w:val="000000"/>
          <w:highlight w:val="none"/>
        </w:rPr>
      </w:r>
      <w:r/>
    </w:p>
    <w:p>
      <w:pPr>
        <w:pStyle w:val="1296"/>
        <w:tabs>
          <w:tab w:val="right" w:pos="9072" w:leader="dot"/>
        </w:tabs>
        <w:rPr>
          <w:color w:val="000000"/>
          <w:highlight w:val="none"/>
        </w:rPr>
      </w:pPr>
      <w:r>
        <w:rPr>
          <w:rFonts w:ascii="Times New Roman" w:hAnsi="Times New Roman" w:eastAsia="黑体" w:cs="Times New Roman"/>
          <w:bCs/>
          <w:color w:val="000000"/>
          <w:highlight w:val="none"/>
        </w:rPr>
        <w:fldChar w:fldCharType="begin"/>
      </w:r>
      <w:r>
        <w:rPr>
          <w:rFonts w:ascii="Times New Roman" w:hAnsi="Times New Roman" w:eastAsia="黑体" w:cs="Times New Roman"/>
          <w:bCs/>
          <w:color w:val="000000"/>
          <w:highlight w:val="none"/>
        </w:rPr>
        <w:instrText xml:space="preserve"> HYPERLINK \l _Toc26801 </w:instrText>
      </w:r>
      <w:r>
        <w:rPr>
          <w:rFonts w:ascii="Times New Roman" w:hAnsi="Times New Roman" w:eastAsia="黑体" w:cs="Times New Roman"/>
          <w:bCs/>
          <w:color w:val="000000"/>
          <w:highlight w:val="none"/>
        </w:rPr>
        <w:fldChar w:fldCharType="separate"/>
      </w:r>
      <w:r>
        <w:rPr>
          <w:rFonts w:ascii="Times New Roman" w:hAnsi="Times New Roman" w:eastAsia="宋体" w:cs="Times New Roman"/>
          <w:bCs/>
          <w:color w:val="000000"/>
          <w:szCs w:val="21"/>
          <w:highlight w:val="none"/>
          <w:lang w:val="zh-CN" w:eastAsia="zh-CN"/>
        </w:rPr>
        <w:t xml:space="preserve">8.</w:t>
      </w:r>
      <w:r>
        <w:rPr>
          <w:rFonts w:hint="eastAsia" w:ascii="Times New Roman" w:hAnsi="Times New Roman" w:eastAsia="宋体" w:cs="Times New Roman"/>
          <w:bCs/>
          <w:color w:val="000000"/>
          <w:szCs w:val="21"/>
          <w:highlight w:val="none"/>
          <w:lang w:val="en-US" w:eastAsia="zh-CN"/>
        </w:rPr>
        <w:t xml:space="preserve"> </w:t>
      </w:r>
      <w:r>
        <w:rPr>
          <w:rFonts w:ascii="Times New Roman" w:hAnsi="Times New Roman" w:eastAsia="宋体" w:cs="Times New Roman"/>
          <w:bCs/>
          <w:color w:val="000000"/>
          <w:szCs w:val="21"/>
          <w:highlight w:val="none"/>
          <w:lang w:val="zh-CN" w:eastAsia="zh-CN"/>
        </w:rPr>
        <w:t xml:space="preserve">投标文件的语言、计量单位、货币</w:t>
      </w:r>
      <w:r>
        <w:rPr>
          <w:color w:val="000000"/>
          <w:highlight w:val="none"/>
        </w:rPr>
        <w:tab/>
      </w:r>
      <w:r>
        <w:rPr>
          <w:color w:val="000000"/>
          <w:highlight w:val="none"/>
        </w:rPr>
        <w:fldChar w:fldCharType="begin"/>
      </w:r>
      <w:r>
        <w:rPr>
          <w:color w:val="000000"/>
          <w:highlight w:val="none"/>
        </w:rPr>
        <w:instrText xml:space="preserve"> PAGEREF _Toc26801 \h </w:instrText>
      </w:r>
      <w:r>
        <w:rPr>
          <w:color w:val="000000"/>
          <w:highlight w:val="none"/>
        </w:rPr>
        <w:fldChar w:fldCharType="separate"/>
      </w:r>
      <w:r>
        <w:rPr>
          <w:color w:val="000000"/>
          <w:highlight w:val="none"/>
        </w:rPr>
        <w:t xml:space="preserve">12</w:t>
      </w:r>
      <w:r>
        <w:rPr>
          <w:color w:val="000000"/>
          <w:highlight w:val="none"/>
        </w:rPr>
        <w:fldChar w:fldCharType="end"/>
      </w:r>
      <w:r>
        <w:rPr>
          <w:rFonts w:ascii="Times New Roman" w:hAnsi="Times New Roman" w:eastAsia="黑体" w:cs="Times New Roman"/>
          <w:bCs/>
          <w:color w:val="000000"/>
          <w:highlight w:val="none"/>
        </w:rPr>
        <w:fldChar w:fldCharType="end"/>
      </w:r>
      <w:r>
        <w:rPr>
          <w:color w:val="000000"/>
          <w:highlight w:val="none"/>
        </w:rPr>
      </w:r>
      <w:r/>
    </w:p>
    <w:p>
      <w:pPr>
        <w:pStyle w:val="1296"/>
        <w:tabs>
          <w:tab w:val="right" w:pos="9072" w:leader="dot"/>
        </w:tabs>
        <w:rPr>
          <w:color w:val="000000"/>
          <w:highlight w:val="none"/>
        </w:rPr>
      </w:pPr>
      <w:r>
        <w:rPr>
          <w:rFonts w:ascii="Times New Roman" w:hAnsi="Times New Roman" w:eastAsia="黑体" w:cs="Times New Roman"/>
          <w:bCs/>
          <w:color w:val="000000"/>
          <w:highlight w:val="none"/>
        </w:rPr>
        <w:fldChar w:fldCharType="begin"/>
      </w:r>
      <w:r>
        <w:rPr>
          <w:rFonts w:ascii="Times New Roman" w:hAnsi="Times New Roman" w:eastAsia="黑体" w:cs="Times New Roman"/>
          <w:bCs/>
          <w:color w:val="000000"/>
          <w:highlight w:val="none"/>
        </w:rPr>
        <w:instrText xml:space="preserve"> HYPERLINK \l _Toc16901 </w:instrText>
      </w:r>
      <w:r>
        <w:rPr>
          <w:rFonts w:ascii="Times New Roman" w:hAnsi="Times New Roman" w:eastAsia="黑体" w:cs="Times New Roman"/>
          <w:bCs/>
          <w:color w:val="000000"/>
          <w:highlight w:val="none"/>
        </w:rPr>
        <w:fldChar w:fldCharType="separate"/>
      </w:r>
      <w:r>
        <w:rPr>
          <w:rFonts w:ascii="Times New Roman" w:hAnsi="Times New Roman" w:eastAsia="宋体" w:cs="Times New Roman"/>
          <w:bCs/>
          <w:color w:val="000000"/>
          <w:szCs w:val="21"/>
          <w:highlight w:val="none"/>
          <w:lang w:val="zh-CN" w:eastAsia="zh-CN"/>
        </w:rPr>
        <w:t xml:space="preserve">9.</w:t>
      </w:r>
      <w:r>
        <w:rPr>
          <w:rFonts w:hint="eastAsia" w:ascii="Times New Roman" w:hAnsi="Times New Roman" w:eastAsia="宋体" w:cs="Times New Roman"/>
          <w:bCs/>
          <w:color w:val="000000"/>
          <w:szCs w:val="21"/>
          <w:highlight w:val="none"/>
          <w:lang w:val="en-US" w:eastAsia="zh-CN"/>
        </w:rPr>
        <w:t xml:space="preserve"> </w:t>
      </w:r>
      <w:r>
        <w:rPr>
          <w:rFonts w:ascii="Times New Roman" w:hAnsi="Times New Roman" w:eastAsia="宋体" w:cs="Times New Roman"/>
          <w:bCs/>
          <w:color w:val="000000"/>
          <w:szCs w:val="21"/>
          <w:highlight w:val="none"/>
          <w:lang w:val="zh-CN" w:eastAsia="zh-CN"/>
        </w:rPr>
        <w:t xml:space="preserve">联合体（根据采购项目是否接受联合体投标而定）</w:t>
      </w:r>
      <w:r>
        <w:rPr>
          <w:color w:val="000000"/>
          <w:highlight w:val="none"/>
        </w:rPr>
        <w:tab/>
      </w:r>
      <w:r>
        <w:rPr>
          <w:color w:val="000000"/>
          <w:highlight w:val="none"/>
        </w:rPr>
        <w:fldChar w:fldCharType="begin"/>
      </w:r>
      <w:r>
        <w:rPr>
          <w:color w:val="000000"/>
          <w:highlight w:val="none"/>
        </w:rPr>
        <w:instrText xml:space="preserve"> PAGEREF _Toc16901 \h </w:instrText>
      </w:r>
      <w:r>
        <w:rPr>
          <w:color w:val="000000"/>
          <w:highlight w:val="none"/>
        </w:rPr>
        <w:fldChar w:fldCharType="separate"/>
      </w:r>
      <w:r>
        <w:rPr>
          <w:color w:val="000000"/>
          <w:highlight w:val="none"/>
        </w:rPr>
        <w:t xml:space="preserve">13</w:t>
      </w:r>
      <w:r>
        <w:rPr>
          <w:color w:val="000000"/>
          <w:highlight w:val="none"/>
        </w:rPr>
        <w:fldChar w:fldCharType="end"/>
      </w:r>
      <w:r>
        <w:rPr>
          <w:rFonts w:ascii="Times New Roman" w:hAnsi="Times New Roman" w:eastAsia="黑体" w:cs="Times New Roman"/>
          <w:bCs/>
          <w:color w:val="000000"/>
          <w:highlight w:val="none"/>
        </w:rPr>
        <w:fldChar w:fldCharType="end"/>
      </w:r>
      <w:r>
        <w:rPr>
          <w:color w:val="000000"/>
          <w:highlight w:val="none"/>
        </w:rPr>
      </w:r>
      <w:r/>
    </w:p>
    <w:p>
      <w:pPr>
        <w:pStyle w:val="1296"/>
        <w:tabs>
          <w:tab w:val="right" w:pos="9072" w:leader="dot"/>
        </w:tabs>
        <w:rPr>
          <w:color w:val="000000"/>
          <w:highlight w:val="none"/>
        </w:rPr>
      </w:pPr>
      <w:r>
        <w:rPr>
          <w:rFonts w:ascii="Times New Roman" w:hAnsi="Times New Roman" w:eastAsia="黑体" w:cs="Times New Roman"/>
          <w:bCs/>
          <w:color w:val="000000"/>
          <w:highlight w:val="none"/>
        </w:rPr>
        <w:fldChar w:fldCharType="begin"/>
      </w:r>
      <w:r>
        <w:rPr>
          <w:rFonts w:ascii="Times New Roman" w:hAnsi="Times New Roman" w:eastAsia="黑体" w:cs="Times New Roman"/>
          <w:bCs/>
          <w:color w:val="000000"/>
          <w:highlight w:val="none"/>
        </w:rPr>
        <w:instrText xml:space="preserve"> HYPERLINK \l _Toc24161 </w:instrText>
      </w:r>
      <w:r>
        <w:rPr>
          <w:rFonts w:ascii="Times New Roman" w:hAnsi="Times New Roman" w:eastAsia="黑体" w:cs="Times New Roman"/>
          <w:bCs/>
          <w:color w:val="000000"/>
          <w:highlight w:val="none"/>
        </w:rPr>
        <w:fldChar w:fldCharType="separate"/>
      </w:r>
      <w:r>
        <w:rPr>
          <w:rFonts w:ascii="Times New Roman" w:hAnsi="Times New Roman" w:eastAsia="宋体" w:cs="Times New Roman"/>
          <w:bCs/>
          <w:color w:val="000000"/>
          <w:szCs w:val="21"/>
          <w:highlight w:val="none"/>
          <w:lang w:val="zh-CN" w:eastAsia="zh-CN"/>
        </w:rPr>
        <w:t xml:space="preserve">10.</w:t>
      </w:r>
      <w:r>
        <w:rPr>
          <w:rFonts w:hint="eastAsia" w:ascii="Times New Roman" w:hAnsi="Times New Roman" w:eastAsia="宋体" w:cs="Times New Roman"/>
          <w:bCs/>
          <w:color w:val="000000"/>
          <w:szCs w:val="21"/>
          <w:highlight w:val="none"/>
          <w:lang w:val="en-US" w:eastAsia="zh-CN"/>
        </w:rPr>
        <w:t xml:space="preserve"> </w:t>
      </w:r>
      <w:r>
        <w:rPr>
          <w:rFonts w:ascii="Times New Roman" w:hAnsi="Times New Roman" w:eastAsia="宋体" w:cs="Times New Roman"/>
          <w:bCs/>
          <w:color w:val="000000"/>
          <w:szCs w:val="21"/>
          <w:highlight w:val="none"/>
          <w:lang w:val="zh-CN" w:eastAsia="zh-CN"/>
        </w:rPr>
        <w:t xml:space="preserve">投标文件的组成</w:t>
      </w:r>
      <w:r>
        <w:rPr>
          <w:color w:val="000000"/>
          <w:highlight w:val="none"/>
        </w:rPr>
        <w:tab/>
      </w:r>
      <w:r>
        <w:rPr>
          <w:color w:val="000000"/>
          <w:highlight w:val="none"/>
        </w:rPr>
        <w:fldChar w:fldCharType="begin"/>
      </w:r>
      <w:r>
        <w:rPr>
          <w:color w:val="000000"/>
          <w:highlight w:val="none"/>
        </w:rPr>
        <w:instrText xml:space="preserve"> PAGEREF _Toc24161 \h </w:instrText>
      </w:r>
      <w:r>
        <w:rPr>
          <w:color w:val="000000"/>
          <w:highlight w:val="none"/>
        </w:rPr>
        <w:fldChar w:fldCharType="separate"/>
      </w:r>
      <w:r>
        <w:rPr>
          <w:color w:val="000000"/>
          <w:highlight w:val="none"/>
        </w:rPr>
        <w:t xml:space="preserve">13</w:t>
      </w:r>
      <w:r>
        <w:rPr>
          <w:color w:val="000000"/>
          <w:highlight w:val="none"/>
        </w:rPr>
        <w:fldChar w:fldCharType="end"/>
      </w:r>
      <w:r>
        <w:rPr>
          <w:rFonts w:ascii="Times New Roman" w:hAnsi="Times New Roman" w:eastAsia="黑体" w:cs="Times New Roman"/>
          <w:bCs/>
          <w:color w:val="000000"/>
          <w:highlight w:val="none"/>
        </w:rPr>
        <w:fldChar w:fldCharType="end"/>
      </w:r>
      <w:r>
        <w:rPr>
          <w:color w:val="000000"/>
          <w:highlight w:val="none"/>
        </w:rPr>
      </w:r>
      <w:r/>
    </w:p>
    <w:p>
      <w:pPr>
        <w:pStyle w:val="1296"/>
        <w:tabs>
          <w:tab w:val="right" w:pos="9072" w:leader="dot"/>
        </w:tabs>
        <w:rPr>
          <w:color w:val="000000"/>
          <w:highlight w:val="none"/>
        </w:rPr>
      </w:pPr>
      <w:r>
        <w:rPr>
          <w:rFonts w:ascii="Times New Roman" w:hAnsi="Times New Roman" w:eastAsia="黑体" w:cs="Times New Roman"/>
          <w:bCs/>
          <w:color w:val="000000"/>
          <w:highlight w:val="none"/>
        </w:rPr>
        <w:fldChar w:fldCharType="begin"/>
      </w:r>
      <w:r>
        <w:rPr>
          <w:rFonts w:ascii="Times New Roman" w:hAnsi="Times New Roman" w:eastAsia="黑体" w:cs="Times New Roman"/>
          <w:bCs/>
          <w:color w:val="000000"/>
          <w:highlight w:val="none"/>
        </w:rPr>
        <w:instrText xml:space="preserve"> HYPERLINK \l _Toc21423 </w:instrText>
      </w:r>
      <w:r>
        <w:rPr>
          <w:rFonts w:ascii="Times New Roman" w:hAnsi="Times New Roman" w:eastAsia="黑体" w:cs="Times New Roman"/>
          <w:bCs/>
          <w:color w:val="000000"/>
          <w:highlight w:val="none"/>
        </w:rPr>
        <w:fldChar w:fldCharType="separate"/>
      </w:r>
      <w:r>
        <w:rPr>
          <w:rFonts w:hint="eastAsia" w:ascii="Times New Roman" w:hAnsi="Times New Roman" w:eastAsia="宋体" w:cs="Times New Roman"/>
          <w:bCs/>
          <w:color w:val="000000"/>
          <w:szCs w:val="21"/>
          <w:highlight w:val="none"/>
          <w:lang w:val="en-US" w:eastAsia="zh-CN"/>
        </w:rPr>
        <w:t xml:space="preserve">11. </w:t>
      </w:r>
      <w:r>
        <w:rPr>
          <w:rFonts w:ascii="Times New Roman" w:hAnsi="Times New Roman" w:eastAsia="宋体" w:cs="Times New Roman"/>
          <w:bCs/>
          <w:color w:val="000000"/>
          <w:szCs w:val="21"/>
          <w:highlight w:val="none"/>
          <w:lang w:val="zh-CN" w:eastAsia="zh-CN"/>
        </w:rPr>
        <w:t xml:space="preserve">投标保证金</w:t>
      </w:r>
      <w:r>
        <w:rPr>
          <w:rFonts w:hint="eastAsia" w:ascii="Times New Roman" w:hAnsi="Times New Roman" w:eastAsia="宋体" w:cs="Times New Roman"/>
          <w:bCs/>
          <w:color w:val="000000"/>
          <w:szCs w:val="21"/>
          <w:highlight w:val="none"/>
          <w:lang w:val="zh-CN" w:eastAsia="zh-CN"/>
        </w:rPr>
        <w:t xml:space="preserve">（</w:t>
      </w:r>
      <w:r>
        <w:rPr>
          <w:rFonts w:hint="eastAsia" w:ascii="Times New Roman" w:hAnsi="Times New Roman" w:eastAsia="宋体" w:cs="Times New Roman"/>
          <w:bCs/>
          <w:color w:val="000000"/>
          <w:szCs w:val="21"/>
          <w:highlight w:val="none"/>
          <w:lang w:val="en-US" w:eastAsia="zh-CN"/>
        </w:rPr>
        <w:t xml:space="preserve">如有）</w:t>
      </w:r>
      <w:r>
        <w:rPr>
          <w:color w:val="000000"/>
          <w:highlight w:val="none"/>
        </w:rPr>
        <w:tab/>
      </w:r>
      <w:r>
        <w:rPr>
          <w:color w:val="000000"/>
          <w:highlight w:val="none"/>
        </w:rPr>
        <w:fldChar w:fldCharType="begin"/>
      </w:r>
      <w:r>
        <w:rPr>
          <w:color w:val="000000"/>
          <w:highlight w:val="none"/>
        </w:rPr>
        <w:instrText xml:space="preserve"> PAGEREF _Toc21423 \h </w:instrText>
      </w:r>
      <w:r>
        <w:rPr>
          <w:color w:val="000000"/>
          <w:highlight w:val="none"/>
        </w:rPr>
        <w:fldChar w:fldCharType="separate"/>
      </w:r>
      <w:r>
        <w:rPr>
          <w:color w:val="000000"/>
          <w:highlight w:val="none"/>
        </w:rPr>
        <w:t xml:space="preserve">14</w:t>
      </w:r>
      <w:r>
        <w:rPr>
          <w:color w:val="000000"/>
          <w:highlight w:val="none"/>
        </w:rPr>
        <w:fldChar w:fldCharType="end"/>
      </w:r>
      <w:r>
        <w:rPr>
          <w:rFonts w:ascii="Times New Roman" w:hAnsi="Times New Roman" w:eastAsia="黑体" w:cs="Times New Roman"/>
          <w:bCs/>
          <w:color w:val="000000"/>
          <w:highlight w:val="none"/>
        </w:rPr>
        <w:fldChar w:fldCharType="end"/>
      </w:r>
      <w:r>
        <w:rPr>
          <w:color w:val="000000"/>
          <w:highlight w:val="none"/>
        </w:rPr>
      </w:r>
      <w:r/>
    </w:p>
    <w:p>
      <w:pPr>
        <w:pStyle w:val="1296"/>
        <w:tabs>
          <w:tab w:val="right" w:pos="9072" w:leader="dot"/>
        </w:tabs>
        <w:rPr>
          <w:color w:val="000000"/>
          <w:highlight w:val="none"/>
        </w:rPr>
      </w:pPr>
      <w:r>
        <w:rPr>
          <w:rFonts w:ascii="Times New Roman" w:hAnsi="Times New Roman" w:eastAsia="黑体" w:cs="Times New Roman"/>
          <w:bCs/>
          <w:color w:val="000000"/>
          <w:highlight w:val="none"/>
        </w:rPr>
        <w:fldChar w:fldCharType="begin"/>
      </w:r>
      <w:r>
        <w:rPr>
          <w:rFonts w:ascii="Times New Roman" w:hAnsi="Times New Roman" w:eastAsia="黑体" w:cs="Times New Roman"/>
          <w:bCs/>
          <w:color w:val="000000"/>
          <w:highlight w:val="none"/>
        </w:rPr>
        <w:instrText xml:space="preserve"> HYPERLINK \l _Toc2641 </w:instrText>
      </w:r>
      <w:r>
        <w:rPr>
          <w:rFonts w:ascii="Times New Roman" w:hAnsi="Times New Roman" w:eastAsia="黑体" w:cs="Times New Roman"/>
          <w:bCs/>
          <w:color w:val="000000"/>
          <w:highlight w:val="none"/>
        </w:rPr>
        <w:fldChar w:fldCharType="separate"/>
      </w:r>
      <w:r>
        <w:rPr>
          <w:rFonts w:ascii="Times New Roman" w:hAnsi="Times New Roman" w:eastAsia="宋体" w:cs="Times New Roman"/>
          <w:bCs/>
          <w:color w:val="000000"/>
          <w:szCs w:val="21"/>
          <w:highlight w:val="none"/>
          <w:lang w:val="zh-CN" w:eastAsia="zh-CN"/>
        </w:rPr>
        <w:t xml:space="preserve">12.</w:t>
      </w:r>
      <w:r>
        <w:rPr>
          <w:rFonts w:hint="eastAsia" w:ascii="Times New Roman" w:hAnsi="Times New Roman" w:eastAsia="宋体" w:cs="Times New Roman"/>
          <w:bCs/>
          <w:color w:val="000000"/>
          <w:szCs w:val="21"/>
          <w:highlight w:val="none"/>
          <w:lang w:val="en-US" w:eastAsia="zh-CN"/>
        </w:rPr>
        <w:t xml:space="preserve"> </w:t>
      </w:r>
      <w:r>
        <w:rPr>
          <w:rFonts w:ascii="Times New Roman" w:hAnsi="Times New Roman" w:eastAsia="宋体" w:cs="Times New Roman"/>
          <w:bCs/>
          <w:color w:val="000000"/>
          <w:szCs w:val="21"/>
          <w:highlight w:val="none"/>
          <w:lang w:val="zh-CN" w:eastAsia="zh-CN"/>
        </w:rPr>
        <w:t xml:space="preserve">投标文件的有效期</w:t>
      </w:r>
      <w:r>
        <w:rPr>
          <w:color w:val="000000"/>
          <w:highlight w:val="none"/>
        </w:rPr>
        <w:tab/>
      </w:r>
      <w:r>
        <w:rPr>
          <w:color w:val="000000"/>
          <w:highlight w:val="none"/>
        </w:rPr>
        <w:fldChar w:fldCharType="begin"/>
      </w:r>
      <w:r>
        <w:rPr>
          <w:color w:val="000000"/>
          <w:highlight w:val="none"/>
        </w:rPr>
        <w:instrText xml:space="preserve"> PAGEREF _Toc2641 \h </w:instrText>
      </w:r>
      <w:r>
        <w:rPr>
          <w:color w:val="000000"/>
          <w:highlight w:val="none"/>
        </w:rPr>
        <w:fldChar w:fldCharType="separate"/>
      </w:r>
      <w:r>
        <w:rPr>
          <w:color w:val="000000"/>
          <w:highlight w:val="none"/>
        </w:rPr>
        <w:t xml:space="preserve">15</w:t>
      </w:r>
      <w:r>
        <w:rPr>
          <w:color w:val="000000"/>
          <w:highlight w:val="none"/>
        </w:rPr>
        <w:fldChar w:fldCharType="end"/>
      </w:r>
      <w:r>
        <w:rPr>
          <w:rFonts w:ascii="Times New Roman" w:hAnsi="Times New Roman" w:eastAsia="黑体" w:cs="Times New Roman"/>
          <w:bCs/>
          <w:color w:val="000000"/>
          <w:highlight w:val="none"/>
        </w:rPr>
        <w:fldChar w:fldCharType="end"/>
      </w:r>
      <w:r>
        <w:rPr>
          <w:color w:val="000000"/>
          <w:highlight w:val="none"/>
        </w:rPr>
      </w:r>
      <w:r/>
    </w:p>
    <w:p>
      <w:pPr>
        <w:pStyle w:val="1296"/>
        <w:tabs>
          <w:tab w:val="right" w:pos="9072" w:leader="dot"/>
        </w:tabs>
        <w:rPr>
          <w:color w:val="000000"/>
          <w:highlight w:val="none"/>
        </w:rPr>
      </w:pPr>
      <w:r>
        <w:rPr>
          <w:rFonts w:ascii="Times New Roman" w:hAnsi="Times New Roman" w:eastAsia="黑体" w:cs="Times New Roman"/>
          <w:bCs/>
          <w:color w:val="000000"/>
          <w:highlight w:val="none"/>
        </w:rPr>
        <w:fldChar w:fldCharType="begin"/>
      </w:r>
      <w:r>
        <w:rPr>
          <w:rFonts w:ascii="Times New Roman" w:hAnsi="Times New Roman" w:eastAsia="黑体" w:cs="Times New Roman"/>
          <w:bCs/>
          <w:color w:val="000000"/>
          <w:highlight w:val="none"/>
        </w:rPr>
        <w:instrText xml:space="preserve"> HYPERLINK \l _Toc443 </w:instrText>
      </w:r>
      <w:r>
        <w:rPr>
          <w:rFonts w:ascii="Times New Roman" w:hAnsi="Times New Roman" w:eastAsia="黑体" w:cs="Times New Roman"/>
          <w:bCs/>
          <w:color w:val="000000"/>
          <w:highlight w:val="none"/>
        </w:rPr>
        <w:fldChar w:fldCharType="separate"/>
      </w:r>
      <w:r>
        <w:rPr>
          <w:rFonts w:hint="eastAsia" w:ascii="Times New Roman" w:hAnsi="Times New Roman" w:eastAsia="宋体" w:cs="Times New Roman"/>
          <w:bCs/>
          <w:color w:val="000000"/>
          <w:szCs w:val="21"/>
          <w:highlight w:val="none"/>
          <w:lang w:val="en-US" w:eastAsia="zh-CN"/>
        </w:rPr>
        <w:t xml:space="preserve">13. </w:t>
      </w:r>
      <w:r>
        <w:rPr>
          <w:rFonts w:ascii="Times New Roman" w:hAnsi="Times New Roman" w:eastAsia="宋体" w:cs="Times New Roman"/>
          <w:bCs/>
          <w:color w:val="000000"/>
          <w:szCs w:val="21"/>
          <w:highlight w:val="none"/>
          <w:lang w:val="zh-CN" w:eastAsia="zh-CN"/>
        </w:rPr>
        <w:t xml:space="preserve">投标文件的签署及其形式</w:t>
      </w:r>
      <w:r>
        <w:rPr>
          <w:color w:val="000000"/>
          <w:highlight w:val="none"/>
        </w:rPr>
        <w:tab/>
      </w:r>
      <w:r>
        <w:rPr>
          <w:color w:val="000000"/>
          <w:highlight w:val="none"/>
        </w:rPr>
        <w:fldChar w:fldCharType="begin"/>
      </w:r>
      <w:r>
        <w:rPr>
          <w:color w:val="000000"/>
          <w:highlight w:val="none"/>
        </w:rPr>
        <w:instrText xml:space="preserve"> PAGEREF _Toc443 \h </w:instrText>
      </w:r>
      <w:r>
        <w:rPr>
          <w:color w:val="000000"/>
          <w:highlight w:val="none"/>
        </w:rPr>
        <w:fldChar w:fldCharType="separate"/>
      </w:r>
      <w:r>
        <w:rPr>
          <w:color w:val="000000"/>
          <w:highlight w:val="none"/>
        </w:rPr>
        <w:t xml:space="preserve">15</w:t>
      </w:r>
      <w:r>
        <w:rPr>
          <w:color w:val="000000"/>
          <w:highlight w:val="none"/>
        </w:rPr>
        <w:fldChar w:fldCharType="end"/>
      </w:r>
      <w:r>
        <w:rPr>
          <w:rFonts w:ascii="Times New Roman" w:hAnsi="Times New Roman" w:eastAsia="黑体" w:cs="Times New Roman"/>
          <w:bCs/>
          <w:color w:val="000000"/>
          <w:highlight w:val="none"/>
        </w:rPr>
        <w:fldChar w:fldCharType="end"/>
      </w:r>
      <w:r>
        <w:rPr>
          <w:color w:val="000000"/>
          <w:highlight w:val="none"/>
        </w:rPr>
      </w:r>
      <w:r/>
    </w:p>
    <w:p>
      <w:pPr>
        <w:pStyle w:val="1318"/>
        <w:tabs>
          <w:tab w:val="right" w:pos="9072" w:leader="dot"/>
        </w:tabs>
        <w:rPr>
          <w:color w:val="000000"/>
          <w:highlight w:val="none"/>
        </w:rPr>
      </w:pPr>
      <w:r>
        <w:rPr>
          <w:rFonts w:ascii="Times New Roman" w:hAnsi="Times New Roman" w:eastAsia="黑体" w:cs="Times New Roman"/>
          <w:bCs/>
          <w:color w:val="000000"/>
          <w:highlight w:val="none"/>
        </w:rPr>
        <w:fldChar w:fldCharType="begin"/>
      </w:r>
      <w:r>
        <w:rPr>
          <w:rFonts w:ascii="Times New Roman" w:hAnsi="Times New Roman" w:eastAsia="黑体" w:cs="Times New Roman"/>
          <w:bCs/>
          <w:color w:val="000000"/>
          <w:highlight w:val="none"/>
        </w:rPr>
        <w:instrText xml:space="preserve"> HYPERLINK \l _Toc27839 </w:instrText>
      </w:r>
      <w:r>
        <w:rPr>
          <w:rFonts w:ascii="Times New Roman" w:hAnsi="Times New Roman" w:eastAsia="黑体" w:cs="Times New Roman"/>
          <w:bCs/>
          <w:color w:val="000000"/>
          <w:highlight w:val="none"/>
        </w:rPr>
        <w:fldChar w:fldCharType="separate"/>
      </w:r>
      <w:r>
        <w:rPr>
          <w:rFonts w:ascii="Times New Roman" w:hAnsi="Times New Roman" w:cs="Times New Roman"/>
          <w:bCs/>
          <w:color w:val="000000"/>
          <w:highlight w:val="none"/>
        </w:rPr>
        <w:t xml:space="preserve">四、投标文件的递交</w:t>
      </w:r>
      <w:r>
        <w:rPr>
          <w:color w:val="000000"/>
          <w:highlight w:val="none"/>
        </w:rPr>
        <w:tab/>
      </w:r>
      <w:r>
        <w:rPr>
          <w:color w:val="000000"/>
          <w:highlight w:val="none"/>
        </w:rPr>
        <w:fldChar w:fldCharType="begin"/>
      </w:r>
      <w:r>
        <w:rPr>
          <w:color w:val="000000"/>
          <w:highlight w:val="none"/>
        </w:rPr>
        <w:instrText xml:space="preserve"> PAGEREF _Toc27839 \h </w:instrText>
      </w:r>
      <w:r>
        <w:rPr>
          <w:color w:val="000000"/>
          <w:highlight w:val="none"/>
        </w:rPr>
        <w:fldChar w:fldCharType="separate"/>
      </w:r>
      <w:r>
        <w:rPr>
          <w:color w:val="000000"/>
          <w:highlight w:val="none"/>
        </w:rPr>
        <w:t xml:space="preserve">15</w:t>
      </w:r>
      <w:r>
        <w:rPr>
          <w:color w:val="000000"/>
          <w:highlight w:val="none"/>
        </w:rPr>
        <w:fldChar w:fldCharType="end"/>
      </w:r>
      <w:r>
        <w:rPr>
          <w:rFonts w:ascii="Times New Roman" w:hAnsi="Times New Roman" w:eastAsia="黑体" w:cs="Times New Roman"/>
          <w:bCs/>
          <w:color w:val="000000"/>
          <w:highlight w:val="none"/>
        </w:rPr>
        <w:fldChar w:fldCharType="end"/>
      </w:r>
      <w:r>
        <w:rPr>
          <w:color w:val="000000"/>
          <w:highlight w:val="none"/>
        </w:rPr>
      </w:r>
      <w:r/>
    </w:p>
    <w:p>
      <w:pPr>
        <w:pStyle w:val="1296"/>
        <w:tabs>
          <w:tab w:val="right" w:pos="9072" w:leader="dot"/>
        </w:tabs>
        <w:rPr>
          <w:color w:val="000000"/>
          <w:highlight w:val="none"/>
        </w:rPr>
      </w:pPr>
      <w:r>
        <w:rPr>
          <w:rFonts w:ascii="Times New Roman" w:hAnsi="Times New Roman" w:eastAsia="黑体" w:cs="Times New Roman"/>
          <w:bCs/>
          <w:color w:val="000000"/>
          <w:highlight w:val="none"/>
        </w:rPr>
        <w:fldChar w:fldCharType="begin"/>
      </w:r>
      <w:r>
        <w:rPr>
          <w:rFonts w:ascii="Times New Roman" w:hAnsi="Times New Roman" w:eastAsia="黑体" w:cs="Times New Roman"/>
          <w:bCs/>
          <w:color w:val="000000"/>
          <w:highlight w:val="none"/>
        </w:rPr>
        <w:instrText xml:space="preserve"> HYPERLINK \l _Toc3675 </w:instrText>
      </w:r>
      <w:r>
        <w:rPr>
          <w:rFonts w:ascii="Times New Roman" w:hAnsi="Times New Roman" w:eastAsia="黑体" w:cs="Times New Roman"/>
          <w:bCs/>
          <w:color w:val="000000"/>
          <w:highlight w:val="none"/>
        </w:rPr>
        <w:fldChar w:fldCharType="separate"/>
      </w:r>
      <w:r>
        <w:rPr>
          <w:rFonts w:ascii="Times New Roman" w:hAnsi="Times New Roman" w:eastAsia="宋体" w:cs="Times New Roman"/>
          <w:bCs/>
          <w:color w:val="000000"/>
          <w:szCs w:val="21"/>
          <w:highlight w:val="none"/>
          <w:lang w:val="en-US" w:eastAsia="zh-CN"/>
        </w:rPr>
        <w:t xml:space="preserve">14.</w:t>
      </w:r>
      <w:r>
        <w:rPr>
          <w:rFonts w:hint="eastAsia" w:ascii="Times New Roman" w:hAnsi="Times New Roman" w:eastAsia="宋体" w:cs="Times New Roman"/>
          <w:bCs/>
          <w:color w:val="000000"/>
          <w:szCs w:val="21"/>
          <w:highlight w:val="none"/>
          <w:lang w:val="en-US" w:eastAsia="zh-CN"/>
        </w:rPr>
        <w:t xml:space="preserve"> </w:t>
      </w:r>
      <w:r>
        <w:rPr>
          <w:rFonts w:ascii="Times New Roman" w:hAnsi="Times New Roman" w:eastAsia="宋体" w:cs="Times New Roman"/>
          <w:bCs/>
          <w:color w:val="000000"/>
          <w:szCs w:val="21"/>
          <w:highlight w:val="none"/>
          <w:lang w:val="en-US" w:eastAsia="zh-CN"/>
        </w:rPr>
        <w:t xml:space="preserve">投标文件的密封及标记</w:t>
      </w:r>
      <w:r>
        <w:rPr>
          <w:color w:val="000000"/>
          <w:highlight w:val="none"/>
        </w:rPr>
        <w:tab/>
      </w:r>
      <w:r>
        <w:rPr>
          <w:color w:val="000000"/>
          <w:highlight w:val="none"/>
        </w:rPr>
        <w:fldChar w:fldCharType="begin"/>
      </w:r>
      <w:r>
        <w:rPr>
          <w:color w:val="000000"/>
          <w:highlight w:val="none"/>
        </w:rPr>
        <w:instrText xml:space="preserve"> PAGEREF _Toc3675 \h </w:instrText>
      </w:r>
      <w:r>
        <w:rPr>
          <w:color w:val="000000"/>
          <w:highlight w:val="none"/>
        </w:rPr>
        <w:fldChar w:fldCharType="separate"/>
      </w:r>
      <w:r>
        <w:rPr>
          <w:color w:val="000000"/>
          <w:highlight w:val="none"/>
        </w:rPr>
        <w:t xml:space="preserve">15</w:t>
      </w:r>
      <w:r>
        <w:rPr>
          <w:color w:val="000000"/>
          <w:highlight w:val="none"/>
        </w:rPr>
        <w:fldChar w:fldCharType="end"/>
      </w:r>
      <w:r>
        <w:rPr>
          <w:rFonts w:ascii="Times New Roman" w:hAnsi="Times New Roman" w:eastAsia="黑体" w:cs="Times New Roman"/>
          <w:bCs/>
          <w:color w:val="000000"/>
          <w:highlight w:val="none"/>
        </w:rPr>
        <w:fldChar w:fldCharType="end"/>
      </w:r>
      <w:r>
        <w:rPr>
          <w:color w:val="000000"/>
          <w:highlight w:val="none"/>
        </w:rPr>
      </w:r>
      <w:r/>
    </w:p>
    <w:p>
      <w:pPr>
        <w:pStyle w:val="1296"/>
        <w:tabs>
          <w:tab w:val="right" w:pos="9072" w:leader="dot"/>
        </w:tabs>
        <w:rPr>
          <w:color w:val="000000"/>
          <w:highlight w:val="none"/>
        </w:rPr>
      </w:pPr>
      <w:r>
        <w:rPr>
          <w:rFonts w:ascii="Times New Roman" w:hAnsi="Times New Roman" w:eastAsia="黑体" w:cs="Times New Roman"/>
          <w:bCs/>
          <w:color w:val="000000"/>
          <w:highlight w:val="none"/>
        </w:rPr>
        <w:fldChar w:fldCharType="begin"/>
      </w:r>
      <w:r>
        <w:rPr>
          <w:rFonts w:ascii="Times New Roman" w:hAnsi="Times New Roman" w:eastAsia="黑体" w:cs="Times New Roman"/>
          <w:bCs/>
          <w:color w:val="000000"/>
          <w:highlight w:val="none"/>
        </w:rPr>
        <w:instrText xml:space="preserve"> HYPERLINK \l _Toc15936 </w:instrText>
      </w:r>
      <w:r>
        <w:rPr>
          <w:rFonts w:ascii="Times New Roman" w:hAnsi="Times New Roman" w:eastAsia="黑体" w:cs="Times New Roman"/>
          <w:bCs/>
          <w:color w:val="000000"/>
          <w:highlight w:val="none"/>
        </w:rPr>
        <w:fldChar w:fldCharType="separate"/>
      </w:r>
      <w:r>
        <w:rPr>
          <w:rFonts w:hint="eastAsia" w:ascii="Times New Roman" w:hAnsi="Times New Roman" w:eastAsia="宋体" w:cs="Times New Roman"/>
          <w:bCs/>
          <w:color w:val="000000"/>
          <w:szCs w:val="21"/>
          <w:highlight w:val="none"/>
          <w:lang w:val="en-US" w:eastAsia="zh-CN"/>
        </w:rPr>
        <w:t xml:space="preserve">15. </w:t>
      </w:r>
      <w:r>
        <w:rPr>
          <w:rFonts w:ascii="Times New Roman" w:hAnsi="Times New Roman" w:eastAsia="宋体" w:cs="Times New Roman"/>
          <w:bCs/>
          <w:color w:val="000000"/>
          <w:szCs w:val="21"/>
          <w:highlight w:val="none"/>
          <w:lang w:val="en-US" w:eastAsia="zh-CN"/>
        </w:rPr>
        <w:t xml:space="preserve">投标的截止日期</w:t>
      </w:r>
      <w:r>
        <w:rPr>
          <w:color w:val="000000"/>
          <w:highlight w:val="none"/>
        </w:rPr>
        <w:tab/>
      </w:r>
      <w:r>
        <w:rPr>
          <w:color w:val="000000"/>
          <w:highlight w:val="none"/>
        </w:rPr>
        <w:fldChar w:fldCharType="begin"/>
      </w:r>
      <w:r>
        <w:rPr>
          <w:color w:val="000000"/>
          <w:highlight w:val="none"/>
        </w:rPr>
        <w:instrText xml:space="preserve"> PAGEREF _Toc15936 \h </w:instrText>
      </w:r>
      <w:r>
        <w:rPr>
          <w:color w:val="000000"/>
          <w:highlight w:val="none"/>
        </w:rPr>
        <w:fldChar w:fldCharType="separate"/>
      </w:r>
      <w:r>
        <w:rPr>
          <w:color w:val="000000"/>
          <w:highlight w:val="none"/>
        </w:rPr>
        <w:t xml:space="preserve">16</w:t>
      </w:r>
      <w:r>
        <w:rPr>
          <w:color w:val="000000"/>
          <w:highlight w:val="none"/>
        </w:rPr>
        <w:fldChar w:fldCharType="end"/>
      </w:r>
      <w:r>
        <w:rPr>
          <w:rFonts w:ascii="Times New Roman" w:hAnsi="Times New Roman" w:eastAsia="黑体" w:cs="Times New Roman"/>
          <w:bCs/>
          <w:color w:val="000000"/>
          <w:highlight w:val="none"/>
        </w:rPr>
        <w:fldChar w:fldCharType="end"/>
      </w:r>
      <w:r>
        <w:rPr>
          <w:color w:val="000000"/>
          <w:highlight w:val="none"/>
        </w:rPr>
      </w:r>
      <w:r/>
    </w:p>
    <w:p>
      <w:pPr>
        <w:pStyle w:val="1296"/>
        <w:tabs>
          <w:tab w:val="right" w:pos="9072" w:leader="dot"/>
        </w:tabs>
        <w:rPr>
          <w:color w:val="000000"/>
          <w:highlight w:val="none"/>
        </w:rPr>
      </w:pPr>
      <w:r>
        <w:rPr>
          <w:rFonts w:ascii="Times New Roman" w:hAnsi="Times New Roman" w:eastAsia="黑体" w:cs="Times New Roman"/>
          <w:bCs/>
          <w:color w:val="000000"/>
          <w:highlight w:val="none"/>
        </w:rPr>
        <w:fldChar w:fldCharType="begin"/>
      </w:r>
      <w:r>
        <w:rPr>
          <w:rFonts w:ascii="Times New Roman" w:hAnsi="Times New Roman" w:eastAsia="黑体" w:cs="Times New Roman"/>
          <w:bCs/>
          <w:color w:val="000000"/>
          <w:highlight w:val="none"/>
        </w:rPr>
        <w:instrText xml:space="preserve"> HYPERLINK \l _Toc31314 </w:instrText>
      </w:r>
      <w:r>
        <w:rPr>
          <w:rFonts w:ascii="Times New Roman" w:hAnsi="Times New Roman" w:eastAsia="黑体" w:cs="Times New Roman"/>
          <w:bCs/>
          <w:color w:val="000000"/>
          <w:highlight w:val="none"/>
        </w:rPr>
        <w:fldChar w:fldCharType="separate"/>
      </w:r>
      <w:r>
        <w:rPr>
          <w:rFonts w:hint="eastAsia" w:ascii="Times New Roman" w:hAnsi="Times New Roman" w:eastAsia="宋体" w:cs="Times New Roman"/>
          <w:bCs/>
          <w:color w:val="000000"/>
          <w:szCs w:val="21"/>
          <w:highlight w:val="none"/>
          <w:lang w:val="en-US" w:eastAsia="zh-CN"/>
        </w:rPr>
        <w:t xml:space="preserve">16. </w:t>
      </w:r>
      <w:r>
        <w:rPr>
          <w:rFonts w:ascii="Times New Roman" w:hAnsi="Times New Roman" w:eastAsia="宋体" w:cs="Times New Roman"/>
          <w:bCs/>
          <w:color w:val="000000"/>
          <w:szCs w:val="21"/>
          <w:highlight w:val="none"/>
          <w:lang w:val="en-US" w:eastAsia="zh-CN"/>
        </w:rPr>
        <w:t xml:space="preserve">迟交的投标文件</w:t>
      </w:r>
      <w:r>
        <w:rPr>
          <w:color w:val="000000"/>
          <w:highlight w:val="none"/>
        </w:rPr>
        <w:tab/>
      </w:r>
      <w:r>
        <w:rPr>
          <w:color w:val="000000"/>
          <w:highlight w:val="none"/>
        </w:rPr>
        <w:fldChar w:fldCharType="begin"/>
      </w:r>
      <w:r>
        <w:rPr>
          <w:color w:val="000000"/>
          <w:highlight w:val="none"/>
        </w:rPr>
        <w:instrText xml:space="preserve"> PAGEREF _Toc31314 \h </w:instrText>
      </w:r>
      <w:r>
        <w:rPr>
          <w:color w:val="000000"/>
          <w:highlight w:val="none"/>
        </w:rPr>
        <w:fldChar w:fldCharType="separate"/>
      </w:r>
      <w:r>
        <w:rPr>
          <w:color w:val="000000"/>
          <w:highlight w:val="none"/>
        </w:rPr>
        <w:t xml:space="preserve">16</w:t>
      </w:r>
      <w:r>
        <w:rPr>
          <w:color w:val="000000"/>
          <w:highlight w:val="none"/>
        </w:rPr>
        <w:fldChar w:fldCharType="end"/>
      </w:r>
      <w:r>
        <w:rPr>
          <w:rFonts w:ascii="Times New Roman" w:hAnsi="Times New Roman" w:eastAsia="黑体" w:cs="Times New Roman"/>
          <w:bCs/>
          <w:color w:val="000000"/>
          <w:highlight w:val="none"/>
        </w:rPr>
        <w:fldChar w:fldCharType="end"/>
      </w:r>
      <w:r>
        <w:rPr>
          <w:color w:val="000000"/>
          <w:highlight w:val="none"/>
        </w:rPr>
      </w:r>
      <w:r/>
    </w:p>
    <w:p>
      <w:pPr>
        <w:pStyle w:val="1296"/>
        <w:tabs>
          <w:tab w:val="right" w:pos="9072" w:leader="dot"/>
        </w:tabs>
        <w:rPr>
          <w:color w:val="000000"/>
          <w:highlight w:val="none"/>
        </w:rPr>
      </w:pPr>
      <w:r>
        <w:rPr>
          <w:rFonts w:ascii="Times New Roman" w:hAnsi="Times New Roman" w:eastAsia="黑体" w:cs="Times New Roman"/>
          <w:bCs/>
          <w:color w:val="000000"/>
          <w:highlight w:val="none"/>
        </w:rPr>
        <w:fldChar w:fldCharType="begin"/>
      </w:r>
      <w:r>
        <w:rPr>
          <w:rFonts w:ascii="Times New Roman" w:hAnsi="Times New Roman" w:eastAsia="黑体" w:cs="Times New Roman"/>
          <w:bCs/>
          <w:color w:val="000000"/>
          <w:highlight w:val="none"/>
        </w:rPr>
        <w:instrText xml:space="preserve"> HYPERLINK \l _Toc1284 </w:instrText>
      </w:r>
      <w:r>
        <w:rPr>
          <w:rFonts w:ascii="Times New Roman" w:hAnsi="Times New Roman" w:eastAsia="黑体" w:cs="Times New Roman"/>
          <w:bCs/>
          <w:color w:val="000000"/>
          <w:highlight w:val="none"/>
        </w:rPr>
        <w:fldChar w:fldCharType="separate"/>
      </w:r>
      <w:r>
        <w:rPr>
          <w:rFonts w:hint="eastAsia" w:ascii="Times New Roman" w:hAnsi="Times New Roman" w:eastAsia="宋体" w:cs="Times New Roman"/>
          <w:bCs/>
          <w:color w:val="000000"/>
          <w:szCs w:val="21"/>
          <w:highlight w:val="none"/>
          <w:lang w:val="en-US" w:eastAsia="zh-CN"/>
        </w:rPr>
        <w:t xml:space="preserve">17. </w:t>
      </w:r>
      <w:r>
        <w:rPr>
          <w:rFonts w:ascii="Times New Roman" w:hAnsi="Times New Roman" w:eastAsia="宋体" w:cs="Times New Roman"/>
          <w:bCs/>
          <w:color w:val="000000"/>
          <w:szCs w:val="21"/>
          <w:highlight w:val="none"/>
          <w:lang w:val="en-US" w:eastAsia="zh-CN"/>
        </w:rPr>
        <w:t xml:space="preserve">投标文件的修改或撤回</w:t>
      </w:r>
      <w:r>
        <w:rPr>
          <w:color w:val="000000"/>
          <w:highlight w:val="none"/>
        </w:rPr>
        <w:tab/>
      </w:r>
      <w:r>
        <w:rPr>
          <w:color w:val="000000"/>
          <w:highlight w:val="none"/>
        </w:rPr>
        <w:fldChar w:fldCharType="begin"/>
      </w:r>
      <w:r>
        <w:rPr>
          <w:color w:val="000000"/>
          <w:highlight w:val="none"/>
        </w:rPr>
        <w:instrText xml:space="preserve"> PAGEREF _Toc1284 \h </w:instrText>
      </w:r>
      <w:r>
        <w:rPr>
          <w:color w:val="000000"/>
          <w:highlight w:val="none"/>
        </w:rPr>
        <w:fldChar w:fldCharType="separate"/>
      </w:r>
      <w:r>
        <w:rPr>
          <w:color w:val="000000"/>
          <w:highlight w:val="none"/>
        </w:rPr>
        <w:t xml:space="preserve">16</w:t>
      </w:r>
      <w:r>
        <w:rPr>
          <w:color w:val="000000"/>
          <w:highlight w:val="none"/>
        </w:rPr>
        <w:fldChar w:fldCharType="end"/>
      </w:r>
      <w:r>
        <w:rPr>
          <w:rFonts w:ascii="Times New Roman" w:hAnsi="Times New Roman" w:eastAsia="黑体" w:cs="Times New Roman"/>
          <w:bCs/>
          <w:color w:val="000000"/>
          <w:highlight w:val="none"/>
        </w:rPr>
        <w:fldChar w:fldCharType="end"/>
      </w:r>
      <w:r>
        <w:rPr>
          <w:color w:val="000000"/>
          <w:highlight w:val="none"/>
        </w:rPr>
      </w:r>
      <w:r/>
    </w:p>
    <w:p>
      <w:pPr>
        <w:pStyle w:val="1318"/>
        <w:tabs>
          <w:tab w:val="right" w:pos="9072" w:leader="dot"/>
        </w:tabs>
        <w:rPr>
          <w:color w:val="000000"/>
          <w:highlight w:val="none"/>
        </w:rPr>
      </w:pPr>
      <w:r>
        <w:rPr>
          <w:rFonts w:ascii="Times New Roman" w:hAnsi="Times New Roman" w:eastAsia="黑体" w:cs="Times New Roman"/>
          <w:bCs/>
          <w:color w:val="000000"/>
          <w:highlight w:val="none"/>
        </w:rPr>
        <w:fldChar w:fldCharType="begin"/>
      </w:r>
      <w:r>
        <w:rPr>
          <w:rFonts w:ascii="Times New Roman" w:hAnsi="Times New Roman" w:eastAsia="黑体" w:cs="Times New Roman"/>
          <w:bCs/>
          <w:color w:val="000000"/>
          <w:highlight w:val="none"/>
        </w:rPr>
        <w:instrText xml:space="preserve"> HYPERLINK \l _Toc424 </w:instrText>
      </w:r>
      <w:r>
        <w:rPr>
          <w:rFonts w:ascii="Times New Roman" w:hAnsi="Times New Roman" w:eastAsia="黑体" w:cs="Times New Roman"/>
          <w:bCs/>
          <w:color w:val="000000"/>
          <w:highlight w:val="none"/>
        </w:rPr>
        <w:fldChar w:fldCharType="separate"/>
      </w:r>
      <w:r>
        <w:rPr>
          <w:rFonts w:ascii="Times New Roman" w:hAnsi="Times New Roman" w:cs="Times New Roman"/>
          <w:bCs/>
          <w:color w:val="000000"/>
          <w:highlight w:val="none"/>
        </w:rPr>
        <w:t xml:space="preserve">五、开标与评标</w:t>
      </w:r>
      <w:r>
        <w:rPr>
          <w:color w:val="000000"/>
          <w:highlight w:val="none"/>
        </w:rPr>
        <w:tab/>
      </w:r>
      <w:r>
        <w:rPr>
          <w:color w:val="000000"/>
          <w:highlight w:val="none"/>
        </w:rPr>
        <w:fldChar w:fldCharType="begin"/>
      </w:r>
      <w:r>
        <w:rPr>
          <w:color w:val="000000"/>
          <w:highlight w:val="none"/>
        </w:rPr>
        <w:instrText xml:space="preserve"> PAGEREF _Toc424 \h </w:instrText>
      </w:r>
      <w:r>
        <w:rPr>
          <w:color w:val="000000"/>
          <w:highlight w:val="none"/>
        </w:rPr>
        <w:fldChar w:fldCharType="separate"/>
      </w:r>
      <w:r>
        <w:rPr>
          <w:color w:val="000000"/>
          <w:highlight w:val="none"/>
        </w:rPr>
        <w:t xml:space="preserve">17</w:t>
      </w:r>
      <w:r>
        <w:rPr>
          <w:color w:val="000000"/>
          <w:highlight w:val="none"/>
        </w:rPr>
        <w:fldChar w:fldCharType="end"/>
      </w:r>
      <w:r>
        <w:rPr>
          <w:rFonts w:ascii="Times New Roman" w:hAnsi="Times New Roman" w:eastAsia="黑体" w:cs="Times New Roman"/>
          <w:bCs/>
          <w:color w:val="000000"/>
          <w:highlight w:val="none"/>
        </w:rPr>
        <w:fldChar w:fldCharType="end"/>
      </w:r>
      <w:r>
        <w:rPr>
          <w:color w:val="000000"/>
          <w:highlight w:val="none"/>
        </w:rPr>
      </w:r>
      <w:r/>
    </w:p>
    <w:p>
      <w:pPr>
        <w:pStyle w:val="1296"/>
        <w:tabs>
          <w:tab w:val="right" w:pos="9072" w:leader="dot"/>
        </w:tabs>
        <w:rPr>
          <w:color w:val="000000"/>
          <w:highlight w:val="none"/>
        </w:rPr>
      </w:pPr>
      <w:r>
        <w:rPr>
          <w:rFonts w:ascii="Times New Roman" w:hAnsi="Times New Roman" w:eastAsia="黑体" w:cs="Times New Roman"/>
          <w:bCs/>
          <w:color w:val="000000"/>
          <w:highlight w:val="none"/>
        </w:rPr>
        <w:fldChar w:fldCharType="begin"/>
      </w:r>
      <w:r>
        <w:rPr>
          <w:rFonts w:ascii="Times New Roman" w:hAnsi="Times New Roman" w:eastAsia="黑体" w:cs="Times New Roman"/>
          <w:bCs/>
          <w:color w:val="000000"/>
          <w:highlight w:val="none"/>
        </w:rPr>
        <w:instrText xml:space="preserve"> HYPERLINK \l _Toc26944 </w:instrText>
      </w:r>
      <w:r>
        <w:rPr>
          <w:rFonts w:ascii="Times New Roman" w:hAnsi="Times New Roman" w:eastAsia="黑体" w:cs="Times New Roman"/>
          <w:bCs/>
          <w:color w:val="000000"/>
          <w:highlight w:val="none"/>
        </w:rPr>
        <w:fldChar w:fldCharType="separate"/>
      </w:r>
      <w:r>
        <w:rPr>
          <w:rFonts w:ascii="Times New Roman" w:hAnsi="Times New Roman" w:eastAsia="宋体" w:cs="Times New Roman"/>
          <w:bCs/>
          <w:color w:val="000000"/>
          <w:szCs w:val="21"/>
          <w:highlight w:val="none"/>
          <w:lang w:val="en-US" w:eastAsia="zh-CN"/>
        </w:rPr>
        <w:t xml:space="preserve">18.</w:t>
      </w:r>
      <w:r>
        <w:rPr>
          <w:rFonts w:hint="eastAsia" w:ascii="Times New Roman" w:hAnsi="Times New Roman" w:eastAsia="宋体" w:cs="Times New Roman"/>
          <w:bCs/>
          <w:color w:val="000000"/>
          <w:szCs w:val="21"/>
          <w:highlight w:val="none"/>
          <w:lang w:val="en-US" w:eastAsia="zh-CN"/>
        </w:rPr>
        <w:t xml:space="preserve"> </w:t>
      </w:r>
      <w:r>
        <w:rPr>
          <w:rFonts w:ascii="Times New Roman" w:hAnsi="Times New Roman" w:eastAsia="宋体" w:cs="Times New Roman"/>
          <w:bCs/>
          <w:color w:val="000000"/>
          <w:szCs w:val="21"/>
          <w:highlight w:val="none"/>
          <w:lang w:val="en-US" w:eastAsia="zh-CN"/>
        </w:rPr>
        <w:t xml:space="preserve">开标</w:t>
      </w:r>
      <w:r>
        <w:rPr>
          <w:color w:val="000000"/>
          <w:highlight w:val="none"/>
        </w:rPr>
        <w:tab/>
      </w:r>
      <w:r>
        <w:rPr>
          <w:color w:val="000000"/>
          <w:highlight w:val="none"/>
        </w:rPr>
        <w:fldChar w:fldCharType="begin"/>
      </w:r>
      <w:r>
        <w:rPr>
          <w:color w:val="000000"/>
          <w:highlight w:val="none"/>
        </w:rPr>
        <w:instrText xml:space="preserve"> PAGEREF _Toc26944 \h </w:instrText>
      </w:r>
      <w:r>
        <w:rPr>
          <w:color w:val="000000"/>
          <w:highlight w:val="none"/>
        </w:rPr>
        <w:fldChar w:fldCharType="separate"/>
      </w:r>
      <w:r>
        <w:rPr>
          <w:color w:val="000000"/>
          <w:highlight w:val="none"/>
        </w:rPr>
        <w:t xml:space="preserve">17</w:t>
      </w:r>
      <w:r>
        <w:rPr>
          <w:color w:val="000000"/>
          <w:highlight w:val="none"/>
        </w:rPr>
        <w:fldChar w:fldCharType="end"/>
      </w:r>
      <w:r>
        <w:rPr>
          <w:rFonts w:ascii="Times New Roman" w:hAnsi="Times New Roman" w:eastAsia="黑体" w:cs="Times New Roman"/>
          <w:bCs/>
          <w:color w:val="000000"/>
          <w:highlight w:val="none"/>
        </w:rPr>
        <w:fldChar w:fldCharType="end"/>
      </w:r>
      <w:r>
        <w:rPr>
          <w:color w:val="000000"/>
          <w:highlight w:val="none"/>
        </w:rPr>
      </w:r>
      <w:r/>
    </w:p>
    <w:p>
      <w:pPr>
        <w:pStyle w:val="1296"/>
        <w:tabs>
          <w:tab w:val="right" w:pos="9072" w:leader="dot"/>
        </w:tabs>
        <w:rPr>
          <w:color w:val="000000"/>
          <w:highlight w:val="none"/>
        </w:rPr>
      </w:pPr>
      <w:r>
        <w:rPr>
          <w:rFonts w:ascii="Times New Roman" w:hAnsi="Times New Roman" w:eastAsia="黑体" w:cs="Times New Roman"/>
          <w:bCs/>
          <w:color w:val="000000"/>
          <w:highlight w:val="none"/>
        </w:rPr>
        <w:fldChar w:fldCharType="begin"/>
      </w:r>
      <w:r>
        <w:rPr>
          <w:rFonts w:ascii="Times New Roman" w:hAnsi="Times New Roman" w:eastAsia="黑体" w:cs="Times New Roman"/>
          <w:bCs/>
          <w:color w:val="000000"/>
          <w:highlight w:val="none"/>
        </w:rPr>
        <w:instrText xml:space="preserve"> HYPERLINK \l _Toc16091 </w:instrText>
      </w:r>
      <w:r>
        <w:rPr>
          <w:rFonts w:ascii="Times New Roman" w:hAnsi="Times New Roman" w:eastAsia="黑体" w:cs="Times New Roman"/>
          <w:bCs/>
          <w:color w:val="000000"/>
          <w:highlight w:val="none"/>
        </w:rPr>
        <w:fldChar w:fldCharType="separate"/>
      </w:r>
      <w:r>
        <w:rPr>
          <w:rFonts w:ascii="Times New Roman" w:hAnsi="Times New Roman" w:eastAsia="宋体" w:cs="Times New Roman"/>
          <w:bCs/>
          <w:color w:val="000000"/>
          <w:szCs w:val="21"/>
          <w:highlight w:val="none"/>
          <w:lang w:val="en-US" w:eastAsia="zh-CN"/>
        </w:rPr>
        <w:t xml:space="preserve">19.</w:t>
      </w:r>
      <w:r>
        <w:rPr>
          <w:rFonts w:hint="eastAsia" w:ascii="Times New Roman" w:hAnsi="Times New Roman" w:eastAsia="宋体" w:cs="Times New Roman"/>
          <w:bCs/>
          <w:color w:val="000000"/>
          <w:szCs w:val="21"/>
          <w:highlight w:val="none"/>
          <w:lang w:val="en-US" w:eastAsia="zh-CN"/>
        </w:rPr>
        <w:t xml:space="preserve"> </w:t>
      </w:r>
      <w:r>
        <w:rPr>
          <w:rFonts w:ascii="Times New Roman" w:hAnsi="Times New Roman" w:eastAsia="宋体" w:cs="Times New Roman"/>
          <w:bCs/>
          <w:color w:val="000000"/>
          <w:szCs w:val="21"/>
          <w:highlight w:val="none"/>
          <w:lang w:val="en-US" w:eastAsia="zh-CN"/>
        </w:rPr>
        <w:t xml:space="preserve">评标组织</w:t>
      </w:r>
      <w:r>
        <w:rPr>
          <w:color w:val="000000"/>
          <w:highlight w:val="none"/>
        </w:rPr>
        <w:tab/>
      </w:r>
      <w:r>
        <w:rPr>
          <w:color w:val="000000"/>
          <w:highlight w:val="none"/>
        </w:rPr>
        <w:fldChar w:fldCharType="begin"/>
      </w:r>
      <w:r>
        <w:rPr>
          <w:color w:val="000000"/>
          <w:highlight w:val="none"/>
        </w:rPr>
        <w:instrText xml:space="preserve"> PAGEREF _Toc16091 \h </w:instrText>
      </w:r>
      <w:r>
        <w:rPr>
          <w:color w:val="000000"/>
          <w:highlight w:val="none"/>
        </w:rPr>
        <w:fldChar w:fldCharType="separate"/>
      </w:r>
      <w:r>
        <w:rPr>
          <w:color w:val="000000"/>
          <w:highlight w:val="none"/>
        </w:rPr>
        <w:t xml:space="preserve">17</w:t>
      </w:r>
      <w:r>
        <w:rPr>
          <w:color w:val="000000"/>
          <w:highlight w:val="none"/>
        </w:rPr>
        <w:fldChar w:fldCharType="end"/>
      </w:r>
      <w:r>
        <w:rPr>
          <w:rFonts w:ascii="Times New Roman" w:hAnsi="Times New Roman" w:eastAsia="黑体" w:cs="Times New Roman"/>
          <w:bCs/>
          <w:color w:val="000000"/>
          <w:highlight w:val="none"/>
        </w:rPr>
        <w:fldChar w:fldCharType="end"/>
      </w:r>
      <w:r>
        <w:rPr>
          <w:color w:val="000000"/>
          <w:highlight w:val="none"/>
        </w:rPr>
      </w:r>
      <w:r/>
    </w:p>
    <w:p>
      <w:pPr>
        <w:pStyle w:val="1296"/>
        <w:tabs>
          <w:tab w:val="right" w:pos="9072" w:leader="dot"/>
        </w:tabs>
        <w:rPr>
          <w:color w:val="000000"/>
          <w:highlight w:val="none"/>
        </w:rPr>
      </w:pPr>
      <w:r>
        <w:rPr>
          <w:rFonts w:ascii="Times New Roman" w:hAnsi="Times New Roman" w:eastAsia="黑体" w:cs="Times New Roman"/>
          <w:bCs/>
          <w:color w:val="000000"/>
          <w:highlight w:val="none"/>
        </w:rPr>
        <w:fldChar w:fldCharType="begin"/>
      </w:r>
      <w:r>
        <w:rPr>
          <w:rFonts w:ascii="Times New Roman" w:hAnsi="Times New Roman" w:eastAsia="黑体" w:cs="Times New Roman"/>
          <w:bCs/>
          <w:color w:val="000000"/>
          <w:highlight w:val="none"/>
        </w:rPr>
        <w:instrText xml:space="preserve"> HYPERLINK \l _Toc27154 </w:instrText>
      </w:r>
      <w:r>
        <w:rPr>
          <w:rFonts w:ascii="Times New Roman" w:hAnsi="Times New Roman" w:eastAsia="黑体" w:cs="Times New Roman"/>
          <w:bCs/>
          <w:color w:val="000000"/>
          <w:highlight w:val="none"/>
        </w:rPr>
        <w:fldChar w:fldCharType="separate"/>
      </w:r>
      <w:r>
        <w:rPr>
          <w:rFonts w:hint="eastAsia" w:ascii="Times New Roman" w:hAnsi="Times New Roman" w:eastAsia="宋体" w:cs="Times New Roman"/>
          <w:bCs/>
          <w:color w:val="000000"/>
          <w:szCs w:val="21"/>
          <w:highlight w:val="none"/>
          <w:lang w:val="en-US" w:eastAsia="zh-CN"/>
        </w:rPr>
        <w:t xml:space="preserve">20. </w:t>
      </w:r>
      <w:r>
        <w:rPr>
          <w:rFonts w:ascii="Times New Roman" w:hAnsi="Times New Roman" w:eastAsia="宋体" w:cs="Times New Roman"/>
          <w:bCs/>
          <w:color w:val="000000"/>
          <w:szCs w:val="21"/>
          <w:highlight w:val="none"/>
          <w:lang w:val="en-US" w:eastAsia="zh-CN"/>
        </w:rPr>
        <w:t xml:space="preserve">对投标文件的资格性审查和符合性审查</w:t>
      </w:r>
      <w:r>
        <w:rPr>
          <w:color w:val="000000"/>
          <w:highlight w:val="none"/>
        </w:rPr>
        <w:tab/>
      </w:r>
      <w:r>
        <w:rPr>
          <w:color w:val="000000"/>
          <w:highlight w:val="none"/>
        </w:rPr>
        <w:fldChar w:fldCharType="begin"/>
      </w:r>
      <w:r>
        <w:rPr>
          <w:color w:val="000000"/>
          <w:highlight w:val="none"/>
        </w:rPr>
        <w:instrText xml:space="preserve"> PAGEREF _Toc27154 \h </w:instrText>
      </w:r>
      <w:r>
        <w:rPr>
          <w:color w:val="000000"/>
          <w:highlight w:val="none"/>
        </w:rPr>
        <w:fldChar w:fldCharType="separate"/>
      </w:r>
      <w:r>
        <w:rPr>
          <w:color w:val="000000"/>
          <w:highlight w:val="none"/>
        </w:rPr>
        <w:t xml:space="preserve">17</w:t>
      </w:r>
      <w:r>
        <w:rPr>
          <w:color w:val="000000"/>
          <w:highlight w:val="none"/>
        </w:rPr>
        <w:fldChar w:fldCharType="end"/>
      </w:r>
      <w:r>
        <w:rPr>
          <w:rFonts w:ascii="Times New Roman" w:hAnsi="Times New Roman" w:eastAsia="黑体" w:cs="Times New Roman"/>
          <w:bCs/>
          <w:color w:val="000000"/>
          <w:highlight w:val="none"/>
        </w:rPr>
        <w:fldChar w:fldCharType="end"/>
      </w:r>
      <w:r>
        <w:rPr>
          <w:color w:val="000000"/>
          <w:highlight w:val="none"/>
        </w:rPr>
      </w:r>
      <w:r/>
    </w:p>
    <w:p>
      <w:pPr>
        <w:pStyle w:val="1296"/>
        <w:tabs>
          <w:tab w:val="right" w:pos="9072" w:leader="dot"/>
        </w:tabs>
        <w:rPr>
          <w:color w:val="000000"/>
          <w:highlight w:val="none"/>
        </w:rPr>
      </w:pPr>
      <w:r>
        <w:rPr>
          <w:rFonts w:ascii="Times New Roman" w:hAnsi="Times New Roman" w:eastAsia="黑体" w:cs="Times New Roman"/>
          <w:bCs/>
          <w:color w:val="000000"/>
          <w:highlight w:val="none"/>
        </w:rPr>
        <w:fldChar w:fldCharType="begin"/>
      </w:r>
      <w:r>
        <w:rPr>
          <w:rFonts w:ascii="Times New Roman" w:hAnsi="Times New Roman" w:eastAsia="黑体" w:cs="Times New Roman"/>
          <w:bCs/>
          <w:color w:val="000000"/>
          <w:highlight w:val="none"/>
        </w:rPr>
        <w:instrText xml:space="preserve"> HYPERLINK \l _Toc12485 </w:instrText>
      </w:r>
      <w:r>
        <w:rPr>
          <w:rFonts w:ascii="Times New Roman" w:hAnsi="Times New Roman" w:eastAsia="黑体" w:cs="Times New Roman"/>
          <w:bCs/>
          <w:color w:val="000000"/>
          <w:highlight w:val="none"/>
        </w:rPr>
        <w:fldChar w:fldCharType="separate"/>
      </w:r>
      <w:r>
        <w:rPr>
          <w:rFonts w:hint="eastAsia" w:ascii="Times New Roman" w:hAnsi="Times New Roman" w:eastAsia="宋体" w:cs="Times New Roman"/>
          <w:bCs/>
          <w:color w:val="000000"/>
          <w:szCs w:val="21"/>
          <w:highlight w:val="none"/>
          <w:lang w:val="en-US" w:eastAsia="zh-CN"/>
        </w:rPr>
        <w:t xml:space="preserve">21. </w:t>
      </w:r>
      <w:r>
        <w:rPr>
          <w:rFonts w:ascii="Times New Roman" w:hAnsi="Times New Roman" w:eastAsia="宋体" w:cs="Times New Roman"/>
          <w:bCs/>
          <w:color w:val="000000"/>
          <w:szCs w:val="21"/>
          <w:highlight w:val="none"/>
          <w:lang w:val="en-US" w:eastAsia="zh-CN"/>
        </w:rPr>
        <w:t xml:space="preserve">投标文件的澄清</w:t>
      </w:r>
      <w:r>
        <w:rPr>
          <w:color w:val="000000"/>
          <w:highlight w:val="none"/>
        </w:rPr>
        <w:tab/>
      </w:r>
      <w:r>
        <w:rPr>
          <w:color w:val="000000"/>
          <w:highlight w:val="none"/>
        </w:rPr>
        <w:fldChar w:fldCharType="begin"/>
      </w:r>
      <w:r>
        <w:rPr>
          <w:color w:val="000000"/>
          <w:highlight w:val="none"/>
        </w:rPr>
        <w:instrText xml:space="preserve"> PAGEREF _Toc12485 \h </w:instrText>
      </w:r>
      <w:r>
        <w:rPr>
          <w:color w:val="000000"/>
          <w:highlight w:val="none"/>
        </w:rPr>
        <w:fldChar w:fldCharType="separate"/>
      </w:r>
      <w:r>
        <w:rPr>
          <w:color w:val="000000"/>
          <w:highlight w:val="none"/>
        </w:rPr>
        <w:t xml:space="preserve">19</w:t>
      </w:r>
      <w:r>
        <w:rPr>
          <w:color w:val="000000"/>
          <w:highlight w:val="none"/>
        </w:rPr>
        <w:fldChar w:fldCharType="end"/>
      </w:r>
      <w:r>
        <w:rPr>
          <w:rFonts w:ascii="Times New Roman" w:hAnsi="Times New Roman" w:eastAsia="黑体" w:cs="Times New Roman"/>
          <w:bCs/>
          <w:color w:val="000000"/>
          <w:highlight w:val="none"/>
        </w:rPr>
        <w:fldChar w:fldCharType="end"/>
      </w:r>
      <w:r>
        <w:rPr>
          <w:color w:val="000000"/>
          <w:highlight w:val="none"/>
        </w:rPr>
      </w:r>
      <w:r/>
    </w:p>
    <w:p>
      <w:pPr>
        <w:pStyle w:val="1296"/>
        <w:tabs>
          <w:tab w:val="right" w:pos="9072" w:leader="dot"/>
        </w:tabs>
        <w:rPr>
          <w:color w:val="000000"/>
          <w:highlight w:val="none"/>
        </w:rPr>
      </w:pPr>
      <w:r>
        <w:rPr>
          <w:rFonts w:ascii="Times New Roman" w:hAnsi="Times New Roman" w:eastAsia="黑体" w:cs="Times New Roman"/>
          <w:bCs/>
          <w:color w:val="000000"/>
          <w:highlight w:val="none"/>
        </w:rPr>
        <w:fldChar w:fldCharType="begin"/>
      </w:r>
      <w:r>
        <w:rPr>
          <w:rFonts w:ascii="Times New Roman" w:hAnsi="Times New Roman" w:eastAsia="黑体" w:cs="Times New Roman"/>
          <w:bCs/>
          <w:color w:val="000000"/>
          <w:highlight w:val="none"/>
        </w:rPr>
        <w:instrText xml:space="preserve"> HYPERLINK \l _Toc24150 </w:instrText>
      </w:r>
      <w:r>
        <w:rPr>
          <w:rFonts w:ascii="Times New Roman" w:hAnsi="Times New Roman" w:eastAsia="黑体" w:cs="Times New Roman"/>
          <w:bCs/>
          <w:color w:val="000000"/>
          <w:highlight w:val="none"/>
        </w:rPr>
        <w:fldChar w:fldCharType="separate"/>
      </w:r>
      <w:r>
        <w:rPr>
          <w:rFonts w:hint="eastAsia" w:ascii="Times New Roman" w:hAnsi="Times New Roman" w:eastAsia="宋体" w:cs="Times New Roman"/>
          <w:bCs/>
          <w:color w:val="000000"/>
          <w:szCs w:val="21"/>
          <w:highlight w:val="none"/>
          <w:lang w:val="en-US" w:eastAsia="zh-CN"/>
        </w:rPr>
        <w:t xml:space="preserve">22. </w:t>
      </w:r>
      <w:r>
        <w:rPr>
          <w:rFonts w:ascii="Times New Roman" w:hAnsi="Times New Roman" w:eastAsia="宋体" w:cs="Times New Roman"/>
          <w:bCs/>
          <w:color w:val="000000"/>
          <w:szCs w:val="21"/>
          <w:highlight w:val="none"/>
          <w:lang w:val="en-US" w:eastAsia="zh-CN"/>
        </w:rPr>
        <w:t xml:space="preserve">对投标文件的详细评审</w:t>
      </w:r>
      <w:r>
        <w:rPr>
          <w:color w:val="000000"/>
          <w:highlight w:val="none"/>
        </w:rPr>
        <w:tab/>
      </w:r>
      <w:r>
        <w:rPr>
          <w:color w:val="000000"/>
          <w:highlight w:val="none"/>
        </w:rPr>
        <w:fldChar w:fldCharType="begin"/>
      </w:r>
      <w:r>
        <w:rPr>
          <w:color w:val="000000"/>
          <w:highlight w:val="none"/>
        </w:rPr>
        <w:instrText xml:space="preserve"> PAGEREF _Toc24150 \h </w:instrText>
      </w:r>
      <w:r>
        <w:rPr>
          <w:color w:val="000000"/>
          <w:highlight w:val="none"/>
        </w:rPr>
        <w:fldChar w:fldCharType="separate"/>
      </w:r>
      <w:r>
        <w:rPr>
          <w:color w:val="000000"/>
          <w:highlight w:val="none"/>
        </w:rPr>
        <w:t xml:space="preserve">19</w:t>
      </w:r>
      <w:r>
        <w:rPr>
          <w:color w:val="000000"/>
          <w:highlight w:val="none"/>
        </w:rPr>
        <w:fldChar w:fldCharType="end"/>
      </w:r>
      <w:r>
        <w:rPr>
          <w:rFonts w:ascii="Times New Roman" w:hAnsi="Times New Roman" w:eastAsia="黑体" w:cs="Times New Roman"/>
          <w:bCs/>
          <w:color w:val="000000"/>
          <w:highlight w:val="none"/>
        </w:rPr>
        <w:fldChar w:fldCharType="end"/>
      </w:r>
      <w:r>
        <w:rPr>
          <w:color w:val="000000"/>
          <w:highlight w:val="none"/>
        </w:rPr>
      </w:r>
      <w:r/>
    </w:p>
    <w:p>
      <w:pPr>
        <w:pStyle w:val="1296"/>
        <w:tabs>
          <w:tab w:val="right" w:pos="9072" w:leader="dot"/>
        </w:tabs>
        <w:rPr>
          <w:color w:val="000000"/>
          <w:highlight w:val="none"/>
        </w:rPr>
      </w:pPr>
      <w:r>
        <w:rPr>
          <w:rFonts w:ascii="Times New Roman" w:hAnsi="Times New Roman" w:eastAsia="黑体" w:cs="Times New Roman"/>
          <w:bCs/>
          <w:color w:val="000000"/>
          <w:highlight w:val="none"/>
        </w:rPr>
        <w:fldChar w:fldCharType="begin"/>
      </w:r>
      <w:r>
        <w:rPr>
          <w:rFonts w:ascii="Times New Roman" w:hAnsi="Times New Roman" w:eastAsia="黑体" w:cs="Times New Roman"/>
          <w:bCs/>
          <w:color w:val="000000"/>
          <w:highlight w:val="none"/>
        </w:rPr>
        <w:instrText xml:space="preserve"> HYPERLINK \l _Toc147 </w:instrText>
      </w:r>
      <w:r>
        <w:rPr>
          <w:rFonts w:ascii="Times New Roman" w:hAnsi="Times New Roman" w:eastAsia="黑体" w:cs="Times New Roman"/>
          <w:bCs/>
          <w:color w:val="000000"/>
          <w:highlight w:val="none"/>
        </w:rPr>
        <w:fldChar w:fldCharType="separate"/>
      </w:r>
      <w:r>
        <w:rPr>
          <w:rFonts w:hint="eastAsia" w:ascii="Times New Roman" w:hAnsi="Times New Roman" w:eastAsia="宋体" w:cs="Times New Roman"/>
          <w:bCs/>
          <w:color w:val="000000"/>
          <w:szCs w:val="21"/>
          <w:highlight w:val="none"/>
          <w:lang w:val="en-US" w:eastAsia="zh-CN"/>
        </w:rPr>
        <w:t xml:space="preserve">23. </w:t>
      </w:r>
      <w:r>
        <w:rPr>
          <w:rFonts w:ascii="Times New Roman" w:hAnsi="Times New Roman" w:eastAsia="宋体" w:cs="Times New Roman"/>
          <w:bCs/>
          <w:color w:val="000000"/>
          <w:szCs w:val="21"/>
          <w:highlight w:val="none"/>
          <w:lang w:val="en-US" w:eastAsia="zh-CN"/>
        </w:rPr>
        <w:t xml:space="preserve">评标过程的保密与公正</w:t>
      </w:r>
      <w:r>
        <w:rPr>
          <w:color w:val="000000"/>
          <w:highlight w:val="none"/>
        </w:rPr>
        <w:tab/>
      </w:r>
      <w:r>
        <w:rPr>
          <w:color w:val="000000"/>
          <w:highlight w:val="none"/>
        </w:rPr>
        <w:fldChar w:fldCharType="begin"/>
      </w:r>
      <w:r>
        <w:rPr>
          <w:color w:val="000000"/>
          <w:highlight w:val="none"/>
        </w:rPr>
        <w:instrText xml:space="preserve"> PAGEREF _Toc147 \h </w:instrText>
      </w:r>
      <w:r>
        <w:rPr>
          <w:color w:val="000000"/>
          <w:highlight w:val="none"/>
        </w:rPr>
        <w:fldChar w:fldCharType="separate"/>
      </w:r>
      <w:r>
        <w:rPr>
          <w:color w:val="000000"/>
          <w:highlight w:val="none"/>
        </w:rPr>
        <w:t xml:space="preserve">20</w:t>
      </w:r>
      <w:r>
        <w:rPr>
          <w:color w:val="000000"/>
          <w:highlight w:val="none"/>
        </w:rPr>
        <w:fldChar w:fldCharType="end"/>
      </w:r>
      <w:r>
        <w:rPr>
          <w:rFonts w:ascii="Times New Roman" w:hAnsi="Times New Roman" w:eastAsia="黑体" w:cs="Times New Roman"/>
          <w:bCs/>
          <w:color w:val="000000"/>
          <w:highlight w:val="none"/>
        </w:rPr>
        <w:fldChar w:fldCharType="end"/>
      </w:r>
      <w:r>
        <w:rPr>
          <w:color w:val="000000"/>
          <w:highlight w:val="none"/>
        </w:rPr>
      </w:r>
      <w:r/>
    </w:p>
    <w:p>
      <w:pPr>
        <w:pStyle w:val="1296"/>
        <w:tabs>
          <w:tab w:val="right" w:pos="9072" w:leader="dot"/>
        </w:tabs>
        <w:rPr>
          <w:color w:val="000000"/>
          <w:highlight w:val="none"/>
        </w:rPr>
      </w:pPr>
      <w:r>
        <w:rPr>
          <w:rFonts w:ascii="Times New Roman" w:hAnsi="Times New Roman" w:eastAsia="黑体" w:cs="Times New Roman"/>
          <w:bCs/>
          <w:color w:val="000000"/>
          <w:highlight w:val="none"/>
        </w:rPr>
        <w:fldChar w:fldCharType="begin"/>
      </w:r>
      <w:r>
        <w:rPr>
          <w:rFonts w:ascii="Times New Roman" w:hAnsi="Times New Roman" w:eastAsia="黑体" w:cs="Times New Roman"/>
          <w:bCs/>
          <w:color w:val="000000"/>
          <w:highlight w:val="none"/>
        </w:rPr>
        <w:instrText xml:space="preserve"> HYPERLINK \l _Toc18753 </w:instrText>
      </w:r>
      <w:r>
        <w:rPr>
          <w:rFonts w:ascii="Times New Roman" w:hAnsi="Times New Roman" w:eastAsia="黑体" w:cs="Times New Roman"/>
          <w:bCs/>
          <w:color w:val="000000"/>
          <w:highlight w:val="none"/>
        </w:rPr>
        <w:fldChar w:fldCharType="separate"/>
      </w:r>
      <w:r>
        <w:rPr>
          <w:rFonts w:ascii="Times New Roman" w:hAnsi="Times New Roman" w:eastAsia="宋体" w:cs="Times New Roman"/>
          <w:bCs/>
          <w:color w:val="000000"/>
          <w:szCs w:val="21"/>
          <w:highlight w:val="none"/>
          <w:lang w:val="en-US" w:eastAsia="zh-CN"/>
        </w:rPr>
        <w:t xml:space="preserve">24.</w:t>
      </w:r>
      <w:r>
        <w:rPr>
          <w:rFonts w:hint="eastAsia" w:ascii="Times New Roman" w:hAnsi="Times New Roman" w:eastAsia="宋体" w:cs="Times New Roman"/>
          <w:bCs/>
          <w:color w:val="000000"/>
          <w:szCs w:val="21"/>
          <w:highlight w:val="none"/>
          <w:lang w:val="en-US" w:eastAsia="zh-CN"/>
        </w:rPr>
        <w:t xml:space="preserve"> </w:t>
      </w:r>
      <w:r>
        <w:rPr>
          <w:rFonts w:ascii="Times New Roman" w:hAnsi="Times New Roman" w:eastAsia="宋体" w:cs="Times New Roman"/>
          <w:bCs/>
          <w:color w:val="000000"/>
          <w:szCs w:val="21"/>
          <w:highlight w:val="none"/>
          <w:lang w:val="en-US" w:eastAsia="zh-CN"/>
        </w:rPr>
        <w:t xml:space="preserve">无效投标条款和废标条款</w:t>
      </w:r>
      <w:r>
        <w:rPr>
          <w:color w:val="000000"/>
          <w:highlight w:val="none"/>
        </w:rPr>
        <w:tab/>
      </w:r>
      <w:r>
        <w:rPr>
          <w:color w:val="000000"/>
          <w:highlight w:val="none"/>
        </w:rPr>
        <w:fldChar w:fldCharType="begin"/>
      </w:r>
      <w:r>
        <w:rPr>
          <w:color w:val="000000"/>
          <w:highlight w:val="none"/>
        </w:rPr>
        <w:instrText xml:space="preserve"> PAGEREF _Toc18753 \h </w:instrText>
      </w:r>
      <w:r>
        <w:rPr>
          <w:color w:val="000000"/>
          <w:highlight w:val="none"/>
        </w:rPr>
        <w:fldChar w:fldCharType="separate"/>
      </w:r>
      <w:r>
        <w:rPr>
          <w:color w:val="000000"/>
          <w:highlight w:val="none"/>
        </w:rPr>
        <w:t xml:space="preserve">20</w:t>
      </w:r>
      <w:r>
        <w:rPr>
          <w:color w:val="000000"/>
          <w:highlight w:val="none"/>
        </w:rPr>
        <w:fldChar w:fldCharType="end"/>
      </w:r>
      <w:r>
        <w:rPr>
          <w:rFonts w:ascii="Times New Roman" w:hAnsi="Times New Roman" w:eastAsia="黑体" w:cs="Times New Roman"/>
          <w:bCs/>
          <w:color w:val="000000"/>
          <w:highlight w:val="none"/>
        </w:rPr>
        <w:fldChar w:fldCharType="end"/>
      </w:r>
      <w:r>
        <w:rPr>
          <w:color w:val="000000"/>
          <w:highlight w:val="none"/>
        </w:rPr>
      </w:r>
      <w:r/>
    </w:p>
    <w:p>
      <w:pPr>
        <w:pStyle w:val="1296"/>
        <w:tabs>
          <w:tab w:val="right" w:pos="9072" w:leader="dot"/>
        </w:tabs>
        <w:rPr>
          <w:color w:val="000000"/>
          <w:highlight w:val="none"/>
        </w:rPr>
      </w:pPr>
      <w:r>
        <w:rPr>
          <w:rFonts w:ascii="Times New Roman" w:hAnsi="Times New Roman" w:eastAsia="黑体" w:cs="Times New Roman"/>
          <w:bCs/>
          <w:color w:val="000000"/>
          <w:highlight w:val="none"/>
        </w:rPr>
        <w:fldChar w:fldCharType="begin"/>
      </w:r>
      <w:r>
        <w:rPr>
          <w:rFonts w:ascii="Times New Roman" w:hAnsi="Times New Roman" w:eastAsia="黑体" w:cs="Times New Roman"/>
          <w:bCs/>
          <w:color w:val="000000"/>
          <w:highlight w:val="none"/>
        </w:rPr>
        <w:instrText xml:space="preserve"> HYPERLINK \l _Toc4215 </w:instrText>
      </w:r>
      <w:r>
        <w:rPr>
          <w:rFonts w:ascii="Times New Roman" w:hAnsi="Times New Roman" w:eastAsia="黑体" w:cs="Times New Roman"/>
          <w:bCs/>
          <w:color w:val="000000"/>
          <w:highlight w:val="none"/>
        </w:rPr>
        <w:fldChar w:fldCharType="separate"/>
      </w:r>
      <w:r>
        <w:rPr>
          <w:rFonts w:ascii="Times New Roman" w:hAnsi="Times New Roman" w:eastAsia="宋体" w:cs="Times New Roman"/>
          <w:bCs/>
          <w:color w:val="000000"/>
          <w:szCs w:val="21"/>
          <w:highlight w:val="none"/>
          <w:lang w:val="en-US" w:eastAsia="zh-CN"/>
        </w:rPr>
        <w:t xml:space="preserve">25.</w:t>
      </w:r>
      <w:r>
        <w:rPr>
          <w:rFonts w:hint="eastAsia" w:ascii="Times New Roman" w:hAnsi="Times New Roman" w:eastAsia="宋体" w:cs="Times New Roman"/>
          <w:bCs/>
          <w:color w:val="000000"/>
          <w:szCs w:val="21"/>
          <w:highlight w:val="none"/>
          <w:lang w:val="en-US" w:eastAsia="zh-CN"/>
        </w:rPr>
        <w:t xml:space="preserve"> </w:t>
      </w:r>
      <w:r>
        <w:rPr>
          <w:rFonts w:ascii="Times New Roman" w:hAnsi="Times New Roman" w:eastAsia="宋体" w:cs="Times New Roman"/>
          <w:bCs/>
          <w:color w:val="000000"/>
          <w:szCs w:val="21"/>
          <w:highlight w:val="none"/>
          <w:lang w:val="en-US" w:eastAsia="zh-CN"/>
        </w:rPr>
        <w:t xml:space="preserve">投标截止时间结束参加投标的供应商不足三家的处理</w:t>
      </w:r>
      <w:r>
        <w:rPr>
          <w:color w:val="000000"/>
          <w:highlight w:val="none"/>
        </w:rPr>
        <w:tab/>
      </w:r>
      <w:r>
        <w:rPr>
          <w:color w:val="000000"/>
          <w:highlight w:val="none"/>
        </w:rPr>
        <w:fldChar w:fldCharType="begin"/>
      </w:r>
      <w:r>
        <w:rPr>
          <w:color w:val="000000"/>
          <w:highlight w:val="none"/>
        </w:rPr>
        <w:instrText xml:space="preserve"> PAGEREF _Toc4215 \h </w:instrText>
      </w:r>
      <w:r>
        <w:rPr>
          <w:color w:val="000000"/>
          <w:highlight w:val="none"/>
        </w:rPr>
        <w:fldChar w:fldCharType="separate"/>
      </w:r>
      <w:r>
        <w:rPr>
          <w:color w:val="000000"/>
          <w:highlight w:val="none"/>
        </w:rPr>
        <w:t xml:space="preserve">21</w:t>
      </w:r>
      <w:r>
        <w:rPr>
          <w:color w:val="000000"/>
          <w:highlight w:val="none"/>
        </w:rPr>
        <w:fldChar w:fldCharType="end"/>
      </w:r>
      <w:r>
        <w:rPr>
          <w:rFonts w:ascii="Times New Roman" w:hAnsi="Times New Roman" w:eastAsia="黑体" w:cs="Times New Roman"/>
          <w:bCs/>
          <w:color w:val="000000"/>
          <w:highlight w:val="none"/>
        </w:rPr>
        <w:fldChar w:fldCharType="end"/>
      </w:r>
      <w:r>
        <w:rPr>
          <w:color w:val="000000"/>
          <w:highlight w:val="none"/>
        </w:rPr>
      </w:r>
      <w:r/>
    </w:p>
    <w:p>
      <w:pPr>
        <w:pStyle w:val="1318"/>
        <w:tabs>
          <w:tab w:val="right" w:pos="9072" w:leader="dot"/>
        </w:tabs>
        <w:rPr>
          <w:color w:val="000000"/>
          <w:highlight w:val="none"/>
        </w:rPr>
      </w:pPr>
      <w:r>
        <w:rPr>
          <w:rFonts w:ascii="Times New Roman" w:hAnsi="Times New Roman" w:eastAsia="黑体" w:cs="Times New Roman"/>
          <w:bCs/>
          <w:color w:val="000000"/>
          <w:highlight w:val="none"/>
        </w:rPr>
        <w:fldChar w:fldCharType="begin"/>
      </w:r>
      <w:r>
        <w:rPr>
          <w:rFonts w:ascii="Times New Roman" w:hAnsi="Times New Roman" w:eastAsia="黑体" w:cs="Times New Roman"/>
          <w:bCs/>
          <w:color w:val="000000"/>
          <w:highlight w:val="none"/>
        </w:rPr>
        <w:instrText xml:space="preserve"> HYPERLINK \l _Toc2242 </w:instrText>
      </w:r>
      <w:r>
        <w:rPr>
          <w:rFonts w:ascii="Times New Roman" w:hAnsi="Times New Roman" w:eastAsia="黑体" w:cs="Times New Roman"/>
          <w:bCs/>
          <w:color w:val="000000"/>
          <w:highlight w:val="none"/>
        </w:rPr>
        <w:fldChar w:fldCharType="separate"/>
      </w:r>
      <w:r>
        <w:rPr>
          <w:rFonts w:ascii="Times New Roman" w:hAnsi="Times New Roman" w:cs="Times New Roman"/>
          <w:bCs/>
          <w:color w:val="000000"/>
          <w:highlight w:val="none"/>
        </w:rPr>
        <w:t xml:space="preserve">六、授标</w:t>
      </w:r>
      <w:r>
        <w:rPr>
          <w:color w:val="000000"/>
          <w:highlight w:val="none"/>
        </w:rPr>
        <w:tab/>
      </w:r>
      <w:r>
        <w:rPr>
          <w:color w:val="000000"/>
          <w:highlight w:val="none"/>
        </w:rPr>
        <w:fldChar w:fldCharType="begin"/>
      </w:r>
      <w:r>
        <w:rPr>
          <w:color w:val="000000"/>
          <w:highlight w:val="none"/>
        </w:rPr>
        <w:instrText xml:space="preserve"> PAGEREF _Toc2242 \h </w:instrText>
      </w:r>
      <w:r>
        <w:rPr>
          <w:color w:val="000000"/>
          <w:highlight w:val="none"/>
        </w:rPr>
        <w:fldChar w:fldCharType="separate"/>
      </w:r>
      <w:r>
        <w:rPr>
          <w:color w:val="000000"/>
          <w:highlight w:val="none"/>
        </w:rPr>
        <w:t xml:space="preserve">21</w:t>
      </w:r>
      <w:r>
        <w:rPr>
          <w:color w:val="000000"/>
          <w:highlight w:val="none"/>
        </w:rPr>
        <w:fldChar w:fldCharType="end"/>
      </w:r>
      <w:r>
        <w:rPr>
          <w:rFonts w:ascii="Times New Roman" w:hAnsi="Times New Roman" w:eastAsia="黑体" w:cs="Times New Roman"/>
          <w:bCs/>
          <w:color w:val="000000"/>
          <w:highlight w:val="none"/>
        </w:rPr>
        <w:fldChar w:fldCharType="end"/>
      </w:r>
      <w:r>
        <w:rPr>
          <w:color w:val="000000"/>
          <w:highlight w:val="none"/>
        </w:rPr>
      </w:r>
      <w:r/>
    </w:p>
    <w:p>
      <w:pPr>
        <w:pStyle w:val="1296"/>
        <w:tabs>
          <w:tab w:val="right" w:pos="9072" w:leader="dot"/>
        </w:tabs>
        <w:rPr>
          <w:color w:val="000000"/>
          <w:highlight w:val="none"/>
        </w:rPr>
      </w:pPr>
      <w:r>
        <w:rPr>
          <w:rFonts w:ascii="Times New Roman" w:hAnsi="Times New Roman" w:eastAsia="黑体" w:cs="Times New Roman"/>
          <w:bCs/>
          <w:color w:val="000000"/>
          <w:highlight w:val="none"/>
        </w:rPr>
        <w:fldChar w:fldCharType="begin"/>
      </w:r>
      <w:r>
        <w:rPr>
          <w:rFonts w:ascii="Times New Roman" w:hAnsi="Times New Roman" w:eastAsia="黑体" w:cs="Times New Roman"/>
          <w:bCs/>
          <w:color w:val="000000"/>
          <w:highlight w:val="none"/>
        </w:rPr>
        <w:instrText xml:space="preserve"> HYPERLINK \l _Toc24839 </w:instrText>
      </w:r>
      <w:r>
        <w:rPr>
          <w:rFonts w:ascii="Times New Roman" w:hAnsi="Times New Roman" w:eastAsia="黑体" w:cs="Times New Roman"/>
          <w:bCs/>
          <w:color w:val="000000"/>
          <w:highlight w:val="none"/>
        </w:rPr>
        <w:fldChar w:fldCharType="separate"/>
      </w:r>
      <w:r>
        <w:rPr>
          <w:rFonts w:ascii="Times New Roman" w:hAnsi="Times New Roman" w:eastAsia="宋体" w:cs="Times New Roman"/>
          <w:bCs/>
          <w:color w:val="000000"/>
          <w:szCs w:val="21"/>
          <w:highlight w:val="none"/>
          <w:lang w:val="en-US" w:eastAsia="zh-CN"/>
        </w:rPr>
        <w:t xml:space="preserve">26.</w:t>
      </w:r>
      <w:r>
        <w:rPr>
          <w:rFonts w:hint="eastAsia" w:ascii="Times New Roman" w:hAnsi="Times New Roman" w:eastAsia="宋体" w:cs="Times New Roman"/>
          <w:bCs/>
          <w:color w:val="000000"/>
          <w:szCs w:val="21"/>
          <w:highlight w:val="none"/>
          <w:lang w:val="en-US" w:eastAsia="zh-CN"/>
        </w:rPr>
        <w:t xml:space="preserve"> </w:t>
      </w:r>
      <w:r>
        <w:rPr>
          <w:rFonts w:ascii="Times New Roman" w:hAnsi="Times New Roman" w:eastAsia="宋体" w:cs="Times New Roman"/>
          <w:bCs/>
          <w:color w:val="000000"/>
          <w:szCs w:val="21"/>
          <w:highlight w:val="none"/>
          <w:lang w:val="en-US" w:eastAsia="zh-CN"/>
        </w:rPr>
        <w:t xml:space="preserve">确定中标供应商</w:t>
      </w:r>
      <w:r>
        <w:rPr>
          <w:color w:val="000000"/>
          <w:highlight w:val="none"/>
        </w:rPr>
        <w:tab/>
      </w:r>
      <w:r>
        <w:rPr>
          <w:color w:val="000000"/>
          <w:highlight w:val="none"/>
        </w:rPr>
        <w:fldChar w:fldCharType="begin"/>
      </w:r>
      <w:r>
        <w:rPr>
          <w:color w:val="000000"/>
          <w:highlight w:val="none"/>
        </w:rPr>
        <w:instrText xml:space="preserve"> PAGEREF _Toc24839 \h </w:instrText>
      </w:r>
      <w:r>
        <w:rPr>
          <w:color w:val="000000"/>
          <w:highlight w:val="none"/>
        </w:rPr>
        <w:fldChar w:fldCharType="separate"/>
      </w:r>
      <w:r>
        <w:rPr>
          <w:color w:val="000000"/>
          <w:highlight w:val="none"/>
        </w:rPr>
        <w:t xml:space="preserve">21</w:t>
      </w:r>
      <w:r>
        <w:rPr>
          <w:color w:val="000000"/>
          <w:highlight w:val="none"/>
        </w:rPr>
        <w:fldChar w:fldCharType="end"/>
      </w:r>
      <w:r>
        <w:rPr>
          <w:rFonts w:ascii="Times New Roman" w:hAnsi="Times New Roman" w:eastAsia="黑体" w:cs="Times New Roman"/>
          <w:bCs/>
          <w:color w:val="000000"/>
          <w:highlight w:val="none"/>
        </w:rPr>
        <w:fldChar w:fldCharType="end"/>
      </w:r>
      <w:r>
        <w:rPr>
          <w:color w:val="000000"/>
          <w:highlight w:val="none"/>
        </w:rPr>
      </w:r>
      <w:r/>
    </w:p>
    <w:p>
      <w:pPr>
        <w:pStyle w:val="1296"/>
        <w:tabs>
          <w:tab w:val="right" w:pos="9072" w:leader="dot"/>
        </w:tabs>
        <w:rPr>
          <w:color w:val="000000"/>
          <w:highlight w:val="none"/>
        </w:rPr>
      </w:pPr>
      <w:r>
        <w:rPr>
          <w:rFonts w:ascii="Times New Roman" w:hAnsi="Times New Roman" w:eastAsia="黑体" w:cs="Times New Roman"/>
          <w:bCs/>
          <w:color w:val="000000"/>
          <w:highlight w:val="none"/>
        </w:rPr>
        <w:fldChar w:fldCharType="begin"/>
      </w:r>
      <w:r>
        <w:rPr>
          <w:rFonts w:ascii="Times New Roman" w:hAnsi="Times New Roman" w:eastAsia="黑体" w:cs="Times New Roman"/>
          <w:bCs/>
          <w:color w:val="000000"/>
          <w:highlight w:val="none"/>
        </w:rPr>
        <w:instrText xml:space="preserve"> HYPERLINK \l _Toc21495 </w:instrText>
      </w:r>
      <w:r>
        <w:rPr>
          <w:rFonts w:ascii="Times New Roman" w:hAnsi="Times New Roman" w:eastAsia="黑体" w:cs="Times New Roman"/>
          <w:bCs/>
          <w:color w:val="000000"/>
          <w:highlight w:val="none"/>
        </w:rPr>
        <w:fldChar w:fldCharType="separate"/>
      </w:r>
      <w:r>
        <w:rPr>
          <w:rFonts w:ascii="Times New Roman" w:hAnsi="Times New Roman" w:eastAsia="宋体" w:cs="Times New Roman"/>
          <w:bCs/>
          <w:color w:val="000000"/>
          <w:szCs w:val="21"/>
          <w:highlight w:val="none"/>
          <w:lang w:val="en-US" w:eastAsia="zh-CN"/>
        </w:rPr>
        <w:t xml:space="preserve">27.</w:t>
      </w:r>
      <w:r>
        <w:rPr>
          <w:rFonts w:hint="eastAsia" w:ascii="Times New Roman" w:hAnsi="Times New Roman" w:eastAsia="宋体" w:cs="Times New Roman"/>
          <w:bCs/>
          <w:color w:val="000000"/>
          <w:szCs w:val="21"/>
          <w:highlight w:val="none"/>
          <w:lang w:val="en-US" w:eastAsia="zh-CN"/>
        </w:rPr>
        <w:t xml:space="preserve"> </w:t>
      </w:r>
      <w:r>
        <w:rPr>
          <w:rFonts w:ascii="Times New Roman" w:hAnsi="Times New Roman" w:eastAsia="宋体" w:cs="Times New Roman"/>
          <w:bCs/>
          <w:color w:val="000000"/>
          <w:szCs w:val="21"/>
          <w:highlight w:val="none"/>
          <w:lang w:val="en-US" w:eastAsia="zh-CN"/>
        </w:rPr>
        <w:t xml:space="preserve">中标的通知</w:t>
      </w:r>
      <w:r>
        <w:rPr>
          <w:color w:val="000000"/>
          <w:highlight w:val="none"/>
        </w:rPr>
        <w:tab/>
      </w:r>
      <w:r>
        <w:rPr>
          <w:color w:val="000000"/>
          <w:highlight w:val="none"/>
        </w:rPr>
        <w:fldChar w:fldCharType="begin"/>
      </w:r>
      <w:r>
        <w:rPr>
          <w:color w:val="000000"/>
          <w:highlight w:val="none"/>
        </w:rPr>
        <w:instrText xml:space="preserve"> PAGEREF _Toc21495 \h </w:instrText>
      </w:r>
      <w:r>
        <w:rPr>
          <w:color w:val="000000"/>
          <w:highlight w:val="none"/>
        </w:rPr>
        <w:fldChar w:fldCharType="separate"/>
      </w:r>
      <w:r>
        <w:rPr>
          <w:color w:val="000000"/>
          <w:highlight w:val="none"/>
        </w:rPr>
        <w:t xml:space="preserve">22</w:t>
      </w:r>
      <w:r>
        <w:rPr>
          <w:color w:val="000000"/>
          <w:highlight w:val="none"/>
        </w:rPr>
        <w:fldChar w:fldCharType="end"/>
      </w:r>
      <w:r>
        <w:rPr>
          <w:rFonts w:ascii="Times New Roman" w:hAnsi="Times New Roman" w:eastAsia="黑体" w:cs="Times New Roman"/>
          <w:bCs/>
          <w:color w:val="000000"/>
          <w:highlight w:val="none"/>
        </w:rPr>
        <w:fldChar w:fldCharType="end"/>
      </w:r>
      <w:r>
        <w:rPr>
          <w:color w:val="000000"/>
          <w:highlight w:val="none"/>
        </w:rPr>
      </w:r>
      <w:r/>
    </w:p>
    <w:p>
      <w:pPr>
        <w:pStyle w:val="1296"/>
        <w:tabs>
          <w:tab w:val="right" w:pos="9072" w:leader="dot"/>
        </w:tabs>
        <w:rPr>
          <w:color w:val="000000"/>
          <w:highlight w:val="none"/>
        </w:rPr>
      </w:pPr>
      <w:r>
        <w:rPr>
          <w:rFonts w:ascii="Times New Roman" w:hAnsi="Times New Roman" w:eastAsia="黑体" w:cs="Times New Roman"/>
          <w:bCs/>
          <w:color w:val="000000"/>
          <w:highlight w:val="none"/>
        </w:rPr>
        <w:fldChar w:fldCharType="begin"/>
      </w:r>
      <w:r>
        <w:rPr>
          <w:rFonts w:ascii="Times New Roman" w:hAnsi="Times New Roman" w:eastAsia="黑体" w:cs="Times New Roman"/>
          <w:bCs/>
          <w:color w:val="000000"/>
          <w:highlight w:val="none"/>
        </w:rPr>
        <w:instrText xml:space="preserve"> HYPERLINK \l _Toc2654 </w:instrText>
      </w:r>
      <w:r>
        <w:rPr>
          <w:rFonts w:ascii="Times New Roman" w:hAnsi="Times New Roman" w:eastAsia="黑体" w:cs="Times New Roman"/>
          <w:bCs/>
          <w:color w:val="000000"/>
          <w:highlight w:val="none"/>
        </w:rPr>
        <w:fldChar w:fldCharType="separate"/>
      </w:r>
      <w:r>
        <w:rPr>
          <w:rFonts w:hint="eastAsia" w:ascii="Times New Roman" w:hAnsi="Times New Roman" w:eastAsia="宋体" w:cs="Times New Roman"/>
          <w:bCs/>
          <w:color w:val="000000"/>
          <w:szCs w:val="21"/>
          <w:highlight w:val="none"/>
          <w:lang w:val="en-US" w:eastAsia="zh-CN"/>
        </w:rPr>
        <w:t xml:space="preserve">28. </w:t>
      </w:r>
      <w:r>
        <w:rPr>
          <w:rFonts w:ascii="Times New Roman" w:hAnsi="Times New Roman" w:eastAsia="宋体" w:cs="Times New Roman"/>
          <w:bCs/>
          <w:color w:val="000000"/>
          <w:szCs w:val="21"/>
          <w:highlight w:val="none"/>
          <w:lang w:val="en-US" w:eastAsia="zh-CN"/>
        </w:rPr>
        <w:t xml:space="preserve">签订合同</w:t>
      </w:r>
      <w:r>
        <w:rPr>
          <w:color w:val="000000"/>
          <w:highlight w:val="none"/>
        </w:rPr>
        <w:tab/>
      </w:r>
      <w:r>
        <w:rPr>
          <w:color w:val="000000"/>
          <w:highlight w:val="none"/>
        </w:rPr>
        <w:fldChar w:fldCharType="begin"/>
      </w:r>
      <w:r>
        <w:rPr>
          <w:color w:val="000000"/>
          <w:highlight w:val="none"/>
        </w:rPr>
        <w:instrText xml:space="preserve"> PAGEREF _Toc2654 \h </w:instrText>
      </w:r>
      <w:r>
        <w:rPr>
          <w:color w:val="000000"/>
          <w:highlight w:val="none"/>
        </w:rPr>
        <w:fldChar w:fldCharType="separate"/>
      </w:r>
      <w:r>
        <w:rPr>
          <w:color w:val="000000"/>
          <w:highlight w:val="none"/>
        </w:rPr>
        <w:t xml:space="preserve">22</w:t>
      </w:r>
      <w:r>
        <w:rPr>
          <w:color w:val="000000"/>
          <w:highlight w:val="none"/>
        </w:rPr>
        <w:fldChar w:fldCharType="end"/>
      </w:r>
      <w:r>
        <w:rPr>
          <w:rFonts w:ascii="Times New Roman" w:hAnsi="Times New Roman" w:eastAsia="黑体" w:cs="Times New Roman"/>
          <w:bCs/>
          <w:color w:val="000000"/>
          <w:highlight w:val="none"/>
        </w:rPr>
        <w:fldChar w:fldCharType="end"/>
      </w:r>
      <w:r>
        <w:rPr>
          <w:color w:val="000000"/>
          <w:highlight w:val="none"/>
        </w:rPr>
      </w:r>
      <w:r/>
    </w:p>
    <w:p>
      <w:pPr>
        <w:pStyle w:val="1296"/>
        <w:tabs>
          <w:tab w:val="right" w:pos="9072" w:leader="dot"/>
        </w:tabs>
        <w:rPr>
          <w:color w:val="000000"/>
          <w:highlight w:val="none"/>
        </w:rPr>
      </w:pPr>
      <w:r>
        <w:rPr>
          <w:rFonts w:ascii="Times New Roman" w:hAnsi="Times New Roman" w:eastAsia="黑体" w:cs="Times New Roman"/>
          <w:bCs/>
          <w:color w:val="000000"/>
          <w:highlight w:val="none"/>
        </w:rPr>
        <w:fldChar w:fldCharType="begin"/>
      </w:r>
      <w:r>
        <w:rPr>
          <w:rFonts w:ascii="Times New Roman" w:hAnsi="Times New Roman" w:eastAsia="黑体" w:cs="Times New Roman"/>
          <w:bCs/>
          <w:color w:val="000000"/>
          <w:highlight w:val="none"/>
        </w:rPr>
        <w:instrText xml:space="preserve"> HYPERLINK \l _Toc29236 </w:instrText>
      </w:r>
      <w:r>
        <w:rPr>
          <w:rFonts w:ascii="Times New Roman" w:hAnsi="Times New Roman" w:eastAsia="黑体" w:cs="Times New Roman"/>
          <w:bCs/>
          <w:color w:val="000000"/>
          <w:highlight w:val="none"/>
        </w:rPr>
        <w:fldChar w:fldCharType="separate"/>
      </w:r>
      <w:r>
        <w:rPr>
          <w:rFonts w:ascii="Times New Roman" w:hAnsi="Times New Roman" w:eastAsia="宋体" w:cs="Times New Roman"/>
          <w:bCs/>
          <w:color w:val="000000"/>
          <w:szCs w:val="21"/>
          <w:highlight w:val="none"/>
          <w:lang w:val="en-US" w:eastAsia="zh-CN"/>
        </w:rPr>
        <w:t xml:space="preserve">29.</w:t>
      </w:r>
      <w:r>
        <w:rPr>
          <w:rFonts w:hint="eastAsia" w:ascii="Times New Roman" w:hAnsi="Times New Roman" w:eastAsia="宋体" w:cs="Times New Roman"/>
          <w:bCs/>
          <w:color w:val="000000"/>
          <w:szCs w:val="21"/>
          <w:highlight w:val="none"/>
          <w:lang w:val="en-US" w:eastAsia="zh-CN"/>
        </w:rPr>
        <w:t xml:space="preserve"> </w:t>
      </w:r>
      <w:r>
        <w:rPr>
          <w:rFonts w:ascii="Times New Roman" w:hAnsi="Times New Roman" w:eastAsia="宋体" w:cs="Times New Roman"/>
          <w:bCs/>
          <w:color w:val="000000"/>
          <w:szCs w:val="21"/>
          <w:highlight w:val="none"/>
          <w:lang w:val="en-US" w:eastAsia="zh-CN"/>
        </w:rPr>
        <w:t xml:space="preserve">招标代理服务费</w:t>
      </w:r>
      <w:r>
        <w:rPr>
          <w:color w:val="000000"/>
          <w:highlight w:val="none"/>
        </w:rPr>
        <w:tab/>
      </w:r>
      <w:r>
        <w:rPr>
          <w:color w:val="000000"/>
          <w:highlight w:val="none"/>
        </w:rPr>
        <w:fldChar w:fldCharType="begin"/>
      </w:r>
      <w:r>
        <w:rPr>
          <w:color w:val="000000"/>
          <w:highlight w:val="none"/>
        </w:rPr>
        <w:instrText xml:space="preserve"> PAGEREF _Toc29236 \h </w:instrText>
      </w:r>
      <w:r>
        <w:rPr>
          <w:color w:val="000000"/>
          <w:highlight w:val="none"/>
        </w:rPr>
        <w:fldChar w:fldCharType="separate"/>
      </w:r>
      <w:r>
        <w:rPr>
          <w:color w:val="000000"/>
          <w:highlight w:val="none"/>
        </w:rPr>
        <w:t xml:space="preserve">22</w:t>
      </w:r>
      <w:r>
        <w:rPr>
          <w:color w:val="000000"/>
          <w:highlight w:val="none"/>
        </w:rPr>
        <w:fldChar w:fldCharType="end"/>
      </w:r>
      <w:r>
        <w:rPr>
          <w:rFonts w:ascii="Times New Roman" w:hAnsi="Times New Roman" w:eastAsia="黑体" w:cs="Times New Roman"/>
          <w:bCs/>
          <w:color w:val="000000"/>
          <w:highlight w:val="none"/>
        </w:rPr>
        <w:fldChar w:fldCharType="end"/>
      </w:r>
      <w:r>
        <w:rPr>
          <w:color w:val="000000"/>
          <w:highlight w:val="none"/>
        </w:rPr>
      </w:r>
      <w:r/>
    </w:p>
    <w:p>
      <w:pPr>
        <w:pStyle w:val="1318"/>
        <w:tabs>
          <w:tab w:val="right" w:pos="9072" w:leader="dot"/>
        </w:tabs>
        <w:rPr>
          <w:color w:val="000000"/>
          <w:highlight w:val="none"/>
        </w:rPr>
      </w:pPr>
      <w:r>
        <w:rPr>
          <w:rFonts w:ascii="Times New Roman" w:hAnsi="Times New Roman" w:eastAsia="黑体" w:cs="Times New Roman"/>
          <w:bCs/>
          <w:color w:val="000000"/>
          <w:highlight w:val="none"/>
        </w:rPr>
        <w:fldChar w:fldCharType="begin"/>
      </w:r>
      <w:r>
        <w:rPr>
          <w:rFonts w:ascii="Times New Roman" w:hAnsi="Times New Roman" w:eastAsia="黑体" w:cs="Times New Roman"/>
          <w:bCs/>
          <w:color w:val="000000"/>
          <w:highlight w:val="none"/>
        </w:rPr>
        <w:instrText xml:space="preserve"> HYPERLINK \l _Toc12156 </w:instrText>
      </w:r>
      <w:r>
        <w:rPr>
          <w:rFonts w:ascii="Times New Roman" w:hAnsi="Times New Roman" w:eastAsia="黑体" w:cs="Times New Roman"/>
          <w:bCs/>
          <w:color w:val="000000"/>
          <w:highlight w:val="none"/>
        </w:rPr>
        <w:fldChar w:fldCharType="separate"/>
      </w:r>
      <w:r>
        <w:rPr>
          <w:rFonts w:ascii="Times New Roman" w:hAnsi="Times New Roman" w:cs="Times New Roman"/>
          <w:bCs/>
          <w:color w:val="000000"/>
          <w:highlight w:val="none"/>
        </w:rPr>
        <w:t xml:space="preserve">七、质疑</w:t>
      </w:r>
      <w:r>
        <w:rPr>
          <w:color w:val="000000"/>
          <w:highlight w:val="none"/>
        </w:rPr>
        <w:tab/>
      </w:r>
      <w:r>
        <w:rPr>
          <w:color w:val="000000"/>
          <w:highlight w:val="none"/>
        </w:rPr>
        <w:fldChar w:fldCharType="begin"/>
      </w:r>
      <w:r>
        <w:rPr>
          <w:color w:val="000000"/>
          <w:highlight w:val="none"/>
        </w:rPr>
        <w:instrText xml:space="preserve"> PAGEREF _Toc12156 \h </w:instrText>
      </w:r>
      <w:r>
        <w:rPr>
          <w:color w:val="000000"/>
          <w:highlight w:val="none"/>
        </w:rPr>
        <w:fldChar w:fldCharType="separate"/>
      </w:r>
      <w:r>
        <w:rPr>
          <w:color w:val="000000"/>
          <w:highlight w:val="none"/>
        </w:rPr>
        <w:t xml:space="preserve">22</w:t>
      </w:r>
      <w:r>
        <w:rPr>
          <w:color w:val="000000"/>
          <w:highlight w:val="none"/>
        </w:rPr>
        <w:fldChar w:fldCharType="end"/>
      </w:r>
      <w:r>
        <w:rPr>
          <w:rFonts w:ascii="Times New Roman" w:hAnsi="Times New Roman" w:eastAsia="黑体" w:cs="Times New Roman"/>
          <w:bCs/>
          <w:color w:val="000000"/>
          <w:highlight w:val="none"/>
        </w:rPr>
        <w:fldChar w:fldCharType="end"/>
      </w:r>
      <w:r>
        <w:rPr>
          <w:color w:val="000000"/>
          <w:highlight w:val="none"/>
        </w:rPr>
      </w:r>
      <w:r/>
    </w:p>
    <w:p>
      <w:pPr>
        <w:pStyle w:val="1296"/>
        <w:tabs>
          <w:tab w:val="right" w:pos="9072" w:leader="dot"/>
        </w:tabs>
        <w:rPr>
          <w:color w:val="000000"/>
          <w:highlight w:val="none"/>
        </w:rPr>
      </w:pPr>
      <w:r>
        <w:rPr>
          <w:rFonts w:ascii="Times New Roman" w:hAnsi="Times New Roman" w:eastAsia="黑体" w:cs="Times New Roman"/>
          <w:bCs/>
          <w:color w:val="000000"/>
          <w:highlight w:val="none"/>
        </w:rPr>
        <w:fldChar w:fldCharType="begin"/>
      </w:r>
      <w:r>
        <w:rPr>
          <w:rFonts w:ascii="Times New Roman" w:hAnsi="Times New Roman" w:eastAsia="黑体" w:cs="Times New Roman"/>
          <w:bCs/>
          <w:color w:val="000000"/>
          <w:highlight w:val="none"/>
        </w:rPr>
        <w:instrText xml:space="preserve"> HYPERLINK \l _Toc6009 </w:instrText>
      </w:r>
      <w:r>
        <w:rPr>
          <w:rFonts w:ascii="Times New Roman" w:hAnsi="Times New Roman" w:eastAsia="黑体" w:cs="Times New Roman"/>
          <w:bCs/>
          <w:color w:val="000000"/>
          <w:highlight w:val="none"/>
        </w:rPr>
        <w:fldChar w:fldCharType="separate"/>
      </w:r>
      <w:r>
        <w:rPr>
          <w:rFonts w:ascii="Times New Roman" w:hAnsi="Times New Roman" w:eastAsia="宋体" w:cs="Times New Roman"/>
          <w:bCs/>
          <w:color w:val="000000"/>
          <w:szCs w:val="21"/>
          <w:highlight w:val="none"/>
          <w:lang w:val="en-US" w:eastAsia="zh-CN"/>
        </w:rPr>
        <w:t xml:space="preserve">30</w:t>
      </w:r>
      <w:r>
        <w:rPr>
          <w:rFonts w:hint="eastAsia" w:ascii="Times New Roman" w:hAnsi="Times New Roman" w:eastAsia="宋体" w:cs="Times New Roman"/>
          <w:bCs/>
          <w:color w:val="000000"/>
          <w:szCs w:val="21"/>
          <w:highlight w:val="none"/>
          <w:lang w:val="en-US" w:eastAsia="zh-CN"/>
        </w:rPr>
        <w:t xml:space="preserve">. </w:t>
      </w:r>
      <w:r>
        <w:rPr>
          <w:rFonts w:ascii="Times New Roman" w:hAnsi="Times New Roman" w:eastAsia="宋体" w:cs="Times New Roman"/>
          <w:bCs/>
          <w:color w:val="000000"/>
          <w:szCs w:val="21"/>
          <w:highlight w:val="none"/>
          <w:lang w:val="en-US" w:eastAsia="zh-CN"/>
        </w:rPr>
        <w:t xml:space="preserve">质疑</w:t>
      </w:r>
      <w:r>
        <w:rPr>
          <w:color w:val="000000"/>
          <w:highlight w:val="none"/>
        </w:rPr>
        <w:tab/>
      </w:r>
      <w:r>
        <w:rPr>
          <w:color w:val="000000"/>
          <w:highlight w:val="none"/>
        </w:rPr>
        <w:fldChar w:fldCharType="begin"/>
      </w:r>
      <w:r>
        <w:rPr>
          <w:color w:val="000000"/>
          <w:highlight w:val="none"/>
        </w:rPr>
        <w:instrText xml:space="preserve"> PAGEREF _Toc6009 \h </w:instrText>
      </w:r>
      <w:r>
        <w:rPr>
          <w:color w:val="000000"/>
          <w:highlight w:val="none"/>
        </w:rPr>
        <w:fldChar w:fldCharType="separate"/>
      </w:r>
      <w:r>
        <w:rPr>
          <w:color w:val="000000"/>
          <w:highlight w:val="none"/>
        </w:rPr>
        <w:t xml:space="preserve">22</w:t>
      </w:r>
      <w:r>
        <w:rPr>
          <w:color w:val="000000"/>
          <w:highlight w:val="none"/>
        </w:rPr>
        <w:fldChar w:fldCharType="end"/>
      </w:r>
      <w:r>
        <w:rPr>
          <w:rFonts w:ascii="Times New Roman" w:hAnsi="Times New Roman" w:eastAsia="黑体" w:cs="Times New Roman"/>
          <w:bCs/>
          <w:color w:val="000000"/>
          <w:highlight w:val="none"/>
        </w:rPr>
        <w:fldChar w:fldCharType="end"/>
      </w:r>
      <w:r>
        <w:rPr>
          <w:color w:val="000000"/>
          <w:highlight w:val="none"/>
        </w:rPr>
      </w:r>
      <w:r/>
    </w:p>
    <w:p>
      <w:pPr>
        <w:pStyle w:val="1310"/>
        <w:tabs>
          <w:tab w:val="right" w:pos="9072" w:leader="dot"/>
        </w:tabs>
        <w:rPr>
          <w:color w:val="000000"/>
          <w:highlight w:val="none"/>
        </w:rPr>
      </w:pPr>
      <w:r>
        <w:rPr>
          <w:rFonts w:ascii="Times New Roman" w:hAnsi="Times New Roman" w:eastAsia="黑体" w:cs="Times New Roman"/>
          <w:bCs w:val="0"/>
          <w:color w:val="000000"/>
          <w:highlight w:val="none"/>
        </w:rPr>
        <w:fldChar w:fldCharType="begin"/>
      </w:r>
      <w:r>
        <w:rPr>
          <w:rFonts w:ascii="Times New Roman" w:hAnsi="Times New Roman" w:eastAsia="黑体" w:cs="Times New Roman"/>
          <w:bCs w:val="0"/>
          <w:color w:val="000000"/>
          <w:highlight w:val="none"/>
        </w:rPr>
        <w:instrText xml:space="preserve"> HYPERLINK \l _Toc17786 </w:instrText>
      </w:r>
      <w:r>
        <w:rPr>
          <w:rFonts w:ascii="Times New Roman" w:hAnsi="Times New Roman" w:eastAsia="黑体" w:cs="Times New Roman"/>
          <w:bCs w:val="0"/>
          <w:color w:val="000000"/>
          <w:highlight w:val="none"/>
        </w:rPr>
        <w:fldChar w:fldCharType="separate"/>
      </w:r>
      <w:r>
        <w:rPr>
          <w:rFonts w:hint="eastAsia"/>
          <w:color w:val="000000"/>
          <w:highlight w:val="none"/>
        </w:rPr>
        <w:t xml:space="preserve">第三章 评标标准</w:t>
      </w:r>
      <w:r>
        <w:rPr>
          <w:color w:val="000000"/>
          <w:highlight w:val="none"/>
        </w:rPr>
        <w:tab/>
      </w:r>
      <w:r>
        <w:rPr>
          <w:color w:val="000000"/>
          <w:highlight w:val="none"/>
        </w:rPr>
        <w:fldChar w:fldCharType="begin"/>
      </w:r>
      <w:r>
        <w:rPr>
          <w:color w:val="000000"/>
          <w:highlight w:val="none"/>
        </w:rPr>
        <w:instrText xml:space="preserve"> PAGEREF _Toc17786 \h </w:instrText>
      </w:r>
      <w:r>
        <w:rPr>
          <w:color w:val="000000"/>
          <w:highlight w:val="none"/>
        </w:rPr>
        <w:fldChar w:fldCharType="separate"/>
      </w:r>
      <w:r>
        <w:rPr>
          <w:color w:val="000000"/>
          <w:highlight w:val="none"/>
        </w:rPr>
        <w:t xml:space="preserve">25</w:t>
      </w:r>
      <w:r>
        <w:rPr>
          <w:color w:val="000000"/>
          <w:highlight w:val="none"/>
        </w:rPr>
        <w:fldChar w:fldCharType="end"/>
      </w:r>
      <w:r>
        <w:rPr>
          <w:rFonts w:ascii="Times New Roman" w:hAnsi="Times New Roman" w:eastAsia="黑体" w:cs="Times New Roman"/>
          <w:bCs w:val="0"/>
          <w:color w:val="000000"/>
          <w:highlight w:val="none"/>
        </w:rPr>
        <w:fldChar w:fldCharType="end"/>
      </w:r>
      <w:r>
        <w:rPr>
          <w:color w:val="000000"/>
          <w:highlight w:val="none"/>
        </w:rPr>
      </w:r>
      <w:r/>
    </w:p>
    <w:p>
      <w:pPr>
        <w:pStyle w:val="1310"/>
        <w:tabs>
          <w:tab w:val="right" w:pos="9072" w:leader="dot"/>
        </w:tabs>
        <w:rPr>
          <w:color w:val="000000"/>
          <w:highlight w:val="none"/>
        </w:rPr>
      </w:pPr>
      <w:r>
        <w:rPr>
          <w:rFonts w:ascii="Times New Roman" w:hAnsi="Times New Roman" w:eastAsia="黑体" w:cs="Times New Roman"/>
          <w:bCs w:val="0"/>
          <w:color w:val="000000"/>
          <w:highlight w:val="none"/>
        </w:rPr>
        <w:fldChar w:fldCharType="begin"/>
      </w:r>
      <w:r>
        <w:rPr>
          <w:rFonts w:ascii="Times New Roman" w:hAnsi="Times New Roman" w:eastAsia="黑体" w:cs="Times New Roman"/>
          <w:bCs w:val="0"/>
          <w:color w:val="000000"/>
          <w:highlight w:val="none"/>
        </w:rPr>
        <w:instrText xml:space="preserve"> HYPERLINK \l _Toc31037 </w:instrText>
      </w:r>
      <w:r>
        <w:rPr>
          <w:rFonts w:ascii="Times New Roman" w:hAnsi="Times New Roman" w:eastAsia="黑体" w:cs="Times New Roman"/>
          <w:bCs w:val="0"/>
          <w:color w:val="000000"/>
          <w:highlight w:val="none"/>
        </w:rPr>
        <w:fldChar w:fldCharType="separate"/>
      </w:r>
      <w:r>
        <w:rPr>
          <w:rFonts w:hint="eastAsia"/>
          <w:color w:val="000000"/>
          <w:highlight w:val="none"/>
        </w:rPr>
        <w:t xml:space="preserve">第四章 招标技术规格及要求</w:t>
      </w:r>
      <w:r>
        <w:rPr>
          <w:color w:val="000000"/>
          <w:highlight w:val="none"/>
        </w:rPr>
        <w:tab/>
      </w:r>
      <w:r>
        <w:rPr>
          <w:color w:val="000000"/>
          <w:highlight w:val="none"/>
        </w:rPr>
        <w:fldChar w:fldCharType="begin"/>
      </w:r>
      <w:r>
        <w:rPr>
          <w:color w:val="000000"/>
          <w:highlight w:val="none"/>
        </w:rPr>
        <w:instrText xml:space="preserve"> PAGEREF _Toc31037 \h </w:instrText>
      </w:r>
      <w:r>
        <w:rPr>
          <w:color w:val="000000"/>
          <w:highlight w:val="none"/>
        </w:rPr>
        <w:fldChar w:fldCharType="separate"/>
      </w:r>
      <w:r>
        <w:rPr>
          <w:color w:val="000000"/>
          <w:highlight w:val="none"/>
        </w:rPr>
        <w:t xml:space="preserve">28</w:t>
      </w:r>
      <w:r>
        <w:rPr>
          <w:color w:val="000000"/>
          <w:highlight w:val="none"/>
        </w:rPr>
        <w:fldChar w:fldCharType="end"/>
      </w:r>
      <w:r>
        <w:rPr>
          <w:rFonts w:ascii="Times New Roman" w:hAnsi="Times New Roman" w:eastAsia="黑体" w:cs="Times New Roman"/>
          <w:bCs w:val="0"/>
          <w:color w:val="000000"/>
          <w:highlight w:val="none"/>
        </w:rPr>
        <w:fldChar w:fldCharType="end"/>
      </w:r>
      <w:r>
        <w:rPr>
          <w:color w:val="000000"/>
          <w:highlight w:val="none"/>
        </w:rPr>
      </w:r>
      <w:r/>
    </w:p>
    <w:p>
      <w:pPr>
        <w:pStyle w:val="1310"/>
        <w:tabs>
          <w:tab w:val="right" w:pos="9072" w:leader="dot"/>
        </w:tabs>
        <w:rPr>
          <w:color w:val="000000"/>
          <w:highlight w:val="none"/>
        </w:rPr>
      </w:pPr>
      <w:r>
        <w:rPr>
          <w:rFonts w:ascii="Times New Roman" w:hAnsi="Times New Roman" w:eastAsia="黑体" w:cs="Times New Roman"/>
          <w:bCs w:val="0"/>
          <w:color w:val="000000"/>
          <w:highlight w:val="none"/>
        </w:rPr>
        <w:fldChar w:fldCharType="begin"/>
      </w:r>
      <w:r>
        <w:rPr>
          <w:rFonts w:ascii="Times New Roman" w:hAnsi="Times New Roman" w:eastAsia="黑体" w:cs="Times New Roman"/>
          <w:bCs w:val="0"/>
          <w:color w:val="000000"/>
          <w:highlight w:val="none"/>
        </w:rPr>
        <w:instrText xml:space="preserve"> HYPERLINK \l _Toc5517 </w:instrText>
      </w:r>
      <w:r>
        <w:rPr>
          <w:rFonts w:ascii="Times New Roman" w:hAnsi="Times New Roman" w:eastAsia="黑体" w:cs="Times New Roman"/>
          <w:bCs w:val="0"/>
          <w:color w:val="000000"/>
          <w:highlight w:val="none"/>
        </w:rPr>
        <w:fldChar w:fldCharType="separate"/>
      </w:r>
      <w:r>
        <w:rPr>
          <w:rFonts w:hint="eastAsia"/>
          <w:color w:val="000000"/>
          <w:highlight w:val="none"/>
        </w:rPr>
        <w:t xml:space="preserve">第五章 拟签订的合同文本</w:t>
      </w:r>
      <w:r>
        <w:rPr>
          <w:color w:val="000000"/>
          <w:highlight w:val="none"/>
        </w:rPr>
        <w:tab/>
      </w:r>
      <w:r>
        <w:rPr>
          <w:color w:val="000000"/>
          <w:highlight w:val="none"/>
        </w:rPr>
        <w:fldChar w:fldCharType="begin"/>
      </w:r>
      <w:r>
        <w:rPr>
          <w:color w:val="000000"/>
          <w:highlight w:val="none"/>
        </w:rPr>
        <w:instrText xml:space="preserve"> PAGEREF _Toc5517 \h </w:instrText>
      </w:r>
      <w:r>
        <w:rPr>
          <w:color w:val="000000"/>
          <w:highlight w:val="none"/>
        </w:rPr>
        <w:fldChar w:fldCharType="separate"/>
      </w:r>
      <w:r>
        <w:rPr>
          <w:color w:val="000000"/>
          <w:highlight w:val="none"/>
        </w:rPr>
        <w:t xml:space="preserve">30</w:t>
      </w:r>
      <w:r>
        <w:rPr>
          <w:color w:val="000000"/>
          <w:highlight w:val="none"/>
        </w:rPr>
        <w:fldChar w:fldCharType="end"/>
      </w:r>
      <w:r>
        <w:rPr>
          <w:rFonts w:ascii="Times New Roman" w:hAnsi="Times New Roman" w:eastAsia="黑体" w:cs="Times New Roman"/>
          <w:bCs w:val="0"/>
          <w:color w:val="000000"/>
          <w:highlight w:val="none"/>
        </w:rPr>
        <w:fldChar w:fldCharType="end"/>
      </w:r>
      <w:r>
        <w:rPr>
          <w:color w:val="000000"/>
          <w:highlight w:val="none"/>
        </w:rPr>
      </w:r>
      <w:r/>
    </w:p>
    <w:p>
      <w:pPr>
        <w:pStyle w:val="1310"/>
        <w:tabs>
          <w:tab w:val="right" w:pos="9072" w:leader="dot"/>
        </w:tabs>
        <w:rPr>
          <w:color w:val="000000"/>
          <w:highlight w:val="none"/>
        </w:rPr>
      </w:pPr>
      <w:r>
        <w:rPr>
          <w:rFonts w:ascii="Times New Roman" w:hAnsi="Times New Roman" w:eastAsia="黑体" w:cs="Times New Roman"/>
          <w:bCs w:val="0"/>
          <w:color w:val="000000"/>
          <w:highlight w:val="none"/>
        </w:rPr>
        <w:fldChar w:fldCharType="begin"/>
      </w:r>
      <w:r>
        <w:rPr>
          <w:rFonts w:ascii="Times New Roman" w:hAnsi="Times New Roman" w:eastAsia="黑体" w:cs="Times New Roman"/>
          <w:bCs w:val="0"/>
          <w:color w:val="000000"/>
          <w:highlight w:val="none"/>
        </w:rPr>
        <w:instrText xml:space="preserve"> HYPERLINK \l _Toc1792 </w:instrText>
      </w:r>
      <w:r>
        <w:rPr>
          <w:rFonts w:ascii="Times New Roman" w:hAnsi="Times New Roman" w:eastAsia="黑体" w:cs="Times New Roman"/>
          <w:bCs w:val="0"/>
          <w:color w:val="000000"/>
          <w:highlight w:val="none"/>
        </w:rPr>
        <w:fldChar w:fldCharType="separate"/>
      </w:r>
      <w:r>
        <w:rPr>
          <w:rFonts w:hint="eastAsia"/>
          <w:color w:val="000000"/>
          <w:highlight w:val="none"/>
        </w:rPr>
        <w:t xml:space="preserve">第六章 投标文件格式及附件</w:t>
      </w:r>
      <w:r>
        <w:rPr>
          <w:color w:val="000000"/>
          <w:highlight w:val="none"/>
        </w:rPr>
        <w:tab/>
      </w:r>
      <w:r>
        <w:rPr>
          <w:color w:val="000000"/>
          <w:highlight w:val="none"/>
        </w:rPr>
        <w:fldChar w:fldCharType="begin"/>
      </w:r>
      <w:r>
        <w:rPr>
          <w:color w:val="000000"/>
          <w:highlight w:val="none"/>
        </w:rPr>
        <w:instrText xml:space="preserve"> PAGEREF _Toc1792 \h </w:instrText>
      </w:r>
      <w:r>
        <w:rPr>
          <w:color w:val="000000"/>
          <w:highlight w:val="none"/>
        </w:rPr>
        <w:fldChar w:fldCharType="separate"/>
      </w:r>
      <w:r>
        <w:rPr>
          <w:color w:val="000000"/>
          <w:highlight w:val="none"/>
        </w:rPr>
        <w:t xml:space="preserve">35</w:t>
      </w:r>
      <w:r>
        <w:rPr>
          <w:color w:val="000000"/>
          <w:highlight w:val="none"/>
        </w:rPr>
        <w:fldChar w:fldCharType="end"/>
      </w:r>
      <w:r>
        <w:rPr>
          <w:rFonts w:ascii="Times New Roman" w:hAnsi="Times New Roman" w:eastAsia="黑体" w:cs="Times New Roman"/>
          <w:bCs w:val="0"/>
          <w:color w:val="000000"/>
          <w:highlight w:val="none"/>
        </w:rPr>
        <w:fldChar w:fldCharType="end"/>
      </w:r>
      <w:r>
        <w:rPr>
          <w:color w:val="000000"/>
          <w:highlight w:val="none"/>
        </w:rPr>
      </w:r>
      <w:r/>
    </w:p>
    <w:p>
      <w:pPr>
        <w:pStyle w:val="1318"/>
        <w:tabs>
          <w:tab w:val="right" w:pos="9072" w:leader="dot"/>
        </w:tabs>
        <w:rPr>
          <w:color w:val="000000"/>
          <w:highlight w:val="none"/>
        </w:rPr>
      </w:pPr>
      <w:r>
        <w:rPr>
          <w:rFonts w:ascii="Times New Roman" w:hAnsi="Times New Roman" w:eastAsia="黑体" w:cs="Times New Roman"/>
          <w:bCs/>
          <w:color w:val="000000"/>
          <w:highlight w:val="none"/>
        </w:rPr>
        <w:fldChar w:fldCharType="begin"/>
      </w:r>
      <w:r>
        <w:rPr>
          <w:rFonts w:ascii="Times New Roman" w:hAnsi="Times New Roman" w:eastAsia="黑体" w:cs="Times New Roman"/>
          <w:bCs/>
          <w:color w:val="000000"/>
          <w:highlight w:val="none"/>
        </w:rPr>
        <w:instrText xml:space="preserve"> HYPERLINK \l _Toc22510 </w:instrText>
      </w:r>
      <w:r>
        <w:rPr>
          <w:rFonts w:ascii="Times New Roman" w:hAnsi="Times New Roman" w:eastAsia="黑体" w:cs="Times New Roman"/>
          <w:bCs/>
          <w:color w:val="000000"/>
          <w:highlight w:val="none"/>
        </w:rPr>
        <w:fldChar w:fldCharType="separate"/>
      </w:r>
      <w:r>
        <w:rPr>
          <w:rFonts w:ascii="Times New Roman" w:hAnsi="Times New Roman" w:eastAsia="宋体" w:cs="Times New Roman"/>
          <w:bCs/>
          <w:color w:val="000000"/>
          <w:highlight w:val="none"/>
          <w:lang w:val="en-US" w:eastAsia="zh-CN"/>
        </w:rPr>
        <w:t xml:space="preserve">附件</w:t>
      </w:r>
      <w:r>
        <w:rPr>
          <w:rFonts w:hint="eastAsia" w:ascii="Times New Roman" w:hAnsi="Times New Roman" w:eastAsia="宋体" w:cs="Times New Roman"/>
          <w:bCs/>
          <w:color w:val="000000"/>
          <w:highlight w:val="none"/>
          <w:lang w:val="en-US" w:eastAsia="zh-CN"/>
        </w:rPr>
        <w:t xml:space="preserve">一</w:t>
      </w:r>
      <w:r>
        <w:rPr>
          <w:rFonts w:ascii="Times New Roman" w:hAnsi="Times New Roman" w:eastAsia="宋体" w:cs="Times New Roman"/>
          <w:bCs/>
          <w:color w:val="000000"/>
          <w:highlight w:val="none"/>
          <w:lang w:val="en-US" w:eastAsia="zh-CN"/>
        </w:rPr>
        <w:t xml:space="preserve"> 投标函格式</w:t>
      </w:r>
      <w:r>
        <w:rPr>
          <w:color w:val="000000"/>
          <w:highlight w:val="none"/>
        </w:rPr>
        <w:tab/>
      </w:r>
      <w:r>
        <w:rPr>
          <w:color w:val="000000"/>
          <w:highlight w:val="none"/>
        </w:rPr>
        <w:fldChar w:fldCharType="begin"/>
      </w:r>
      <w:r>
        <w:rPr>
          <w:color w:val="000000"/>
          <w:highlight w:val="none"/>
        </w:rPr>
        <w:instrText xml:space="preserve"> PAGEREF _Toc22510 \h </w:instrText>
      </w:r>
      <w:r>
        <w:rPr>
          <w:color w:val="000000"/>
          <w:highlight w:val="none"/>
        </w:rPr>
        <w:fldChar w:fldCharType="separate"/>
      </w:r>
      <w:r>
        <w:rPr>
          <w:color w:val="000000"/>
          <w:highlight w:val="none"/>
        </w:rPr>
        <w:t xml:space="preserve">36</w:t>
      </w:r>
      <w:r>
        <w:rPr>
          <w:color w:val="000000"/>
          <w:highlight w:val="none"/>
        </w:rPr>
        <w:fldChar w:fldCharType="end"/>
      </w:r>
      <w:r>
        <w:rPr>
          <w:rFonts w:ascii="Times New Roman" w:hAnsi="Times New Roman" w:eastAsia="黑体" w:cs="Times New Roman"/>
          <w:bCs/>
          <w:color w:val="000000"/>
          <w:highlight w:val="none"/>
        </w:rPr>
        <w:fldChar w:fldCharType="end"/>
      </w:r>
      <w:r>
        <w:rPr>
          <w:color w:val="000000"/>
          <w:highlight w:val="none"/>
        </w:rPr>
      </w:r>
      <w:r/>
    </w:p>
    <w:p>
      <w:pPr>
        <w:pStyle w:val="1318"/>
        <w:tabs>
          <w:tab w:val="right" w:pos="9072" w:leader="dot"/>
        </w:tabs>
        <w:rPr>
          <w:color w:val="000000"/>
          <w:highlight w:val="none"/>
        </w:rPr>
      </w:pPr>
      <w:r>
        <w:rPr>
          <w:rFonts w:ascii="Times New Roman" w:hAnsi="Times New Roman" w:eastAsia="黑体" w:cs="Times New Roman"/>
          <w:bCs/>
          <w:color w:val="000000"/>
          <w:highlight w:val="none"/>
        </w:rPr>
        <w:fldChar w:fldCharType="begin"/>
      </w:r>
      <w:r>
        <w:rPr>
          <w:rFonts w:ascii="Times New Roman" w:hAnsi="Times New Roman" w:eastAsia="黑体" w:cs="Times New Roman"/>
          <w:bCs/>
          <w:color w:val="000000"/>
          <w:highlight w:val="none"/>
        </w:rPr>
        <w:instrText xml:space="preserve"> HYPERLINK \l _Toc19460 </w:instrText>
      </w:r>
      <w:r>
        <w:rPr>
          <w:rFonts w:ascii="Times New Roman" w:hAnsi="Times New Roman" w:eastAsia="黑体" w:cs="Times New Roman"/>
          <w:bCs/>
          <w:color w:val="000000"/>
          <w:highlight w:val="none"/>
        </w:rPr>
        <w:fldChar w:fldCharType="separate"/>
      </w:r>
      <w:r>
        <w:rPr>
          <w:rFonts w:ascii="Times New Roman" w:hAnsi="Times New Roman"/>
          <w:bCs/>
          <w:color w:val="000000"/>
          <w:szCs w:val="22"/>
          <w:highlight w:val="none"/>
        </w:rPr>
        <w:t xml:space="preserve">附件</w:t>
      </w:r>
      <w:r>
        <w:rPr>
          <w:rFonts w:hint="eastAsia" w:ascii="Times New Roman" w:hAnsi="Times New Roman"/>
          <w:bCs/>
          <w:color w:val="000000"/>
          <w:szCs w:val="22"/>
          <w:highlight w:val="none"/>
          <w:lang w:val="en-US" w:eastAsia="zh-CN"/>
        </w:rPr>
        <w:t xml:space="preserve">二</w:t>
      </w:r>
      <w:r>
        <w:rPr>
          <w:rFonts w:ascii="Times New Roman" w:hAnsi="Times New Roman"/>
          <w:bCs/>
          <w:color w:val="000000"/>
          <w:szCs w:val="22"/>
          <w:highlight w:val="none"/>
        </w:rPr>
        <w:t xml:space="preserve"> 开标一览表</w:t>
      </w:r>
      <w:r>
        <w:rPr>
          <w:color w:val="000000"/>
          <w:highlight w:val="none"/>
        </w:rPr>
        <w:tab/>
      </w:r>
      <w:r>
        <w:rPr>
          <w:color w:val="000000"/>
          <w:highlight w:val="none"/>
        </w:rPr>
        <w:fldChar w:fldCharType="begin"/>
      </w:r>
      <w:r>
        <w:rPr>
          <w:color w:val="000000"/>
          <w:highlight w:val="none"/>
        </w:rPr>
        <w:instrText xml:space="preserve"> PAGEREF _Toc19460 \h </w:instrText>
      </w:r>
      <w:r>
        <w:rPr>
          <w:color w:val="000000"/>
          <w:highlight w:val="none"/>
        </w:rPr>
        <w:fldChar w:fldCharType="separate"/>
      </w:r>
      <w:r>
        <w:rPr>
          <w:color w:val="000000"/>
          <w:highlight w:val="none"/>
        </w:rPr>
        <w:t xml:space="preserve">37</w:t>
      </w:r>
      <w:r>
        <w:rPr>
          <w:color w:val="000000"/>
          <w:highlight w:val="none"/>
        </w:rPr>
        <w:fldChar w:fldCharType="end"/>
      </w:r>
      <w:r>
        <w:rPr>
          <w:rFonts w:ascii="Times New Roman" w:hAnsi="Times New Roman" w:eastAsia="黑体" w:cs="Times New Roman"/>
          <w:bCs/>
          <w:color w:val="000000"/>
          <w:highlight w:val="none"/>
        </w:rPr>
        <w:fldChar w:fldCharType="end"/>
      </w:r>
      <w:r>
        <w:rPr>
          <w:color w:val="000000"/>
          <w:highlight w:val="none"/>
        </w:rPr>
      </w:r>
      <w:r/>
    </w:p>
    <w:p>
      <w:pPr>
        <w:pStyle w:val="1318"/>
        <w:tabs>
          <w:tab w:val="right" w:pos="9072" w:leader="dot"/>
        </w:tabs>
        <w:rPr>
          <w:color w:val="000000"/>
          <w:highlight w:val="none"/>
        </w:rPr>
      </w:pPr>
      <w:r>
        <w:rPr>
          <w:rFonts w:ascii="Times New Roman" w:hAnsi="Times New Roman" w:eastAsia="黑体" w:cs="Times New Roman"/>
          <w:bCs/>
          <w:color w:val="000000"/>
          <w:highlight w:val="none"/>
        </w:rPr>
        <w:fldChar w:fldCharType="begin"/>
      </w:r>
      <w:r>
        <w:rPr>
          <w:rFonts w:ascii="Times New Roman" w:hAnsi="Times New Roman" w:eastAsia="黑体" w:cs="Times New Roman"/>
          <w:bCs/>
          <w:color w:val="000000"/>
          <w:highlight w:val="none"/>
        </w:rPr>
        <w:instrText xml:space="preserve"> HYPERLINK \l _Toc30486 </w:instrText>
      </w:r>
      <w:r>
        <w:rPr>
          <w:rFonts w:ascii="Times New Roman" w:hAnsi="Times New Roman" w:eastAsia="黑体" w:cs="Times New Roman"/>
          <w:bCs/>
          <w:color w:val="000000"/>
          <w:highlight w:val="none"/>
        </w:rPr>
        <w:fldChar w:fldCharType="separate"/>
      </w:r>
      <w:r>
        <w:rPr>
          <w:color w:val="000000"/>
          <w:highlight w:val="none"/>
        </w:rPr>
        <w:t xml:space="preserve">附件</w:t>
      </w:r>
      <w:r>
        <w:rPr>
          <w:rFonts w:hint="eastAsia"/>
          <w:color w:val="000000"/>
          <w:highlight w:val="none"/>
          <w:lang w:val="en-US" w:eastAsia="zh-CN"/>
        </w:rPr>
        <w:t xml:space="preserve">三</w:t>
      </w:r>
      <w:r>
        <w:rPr>
          <w:color w:val="000000"/>
          <w:highlight w:val="none"/>
        </w:rPr>
        <w:t xml:space="preserve"> 分项报价表</w:t>
      </w:r>
      <w:r>
        <w:rPr>
          <w:color w:val="000000"/>
          <w:highlight w:val="none"/>
        </w:rPr>
        <w:tab/>
      </w:r>
      <w:r>
        <w:rPr>
          <w:color w:val="000000"/>
          <w:highlight w:val="none"/>
        </w:rPr>
        <w:fldChar w:fldCharType="begin"/>
      </w:r>
      <w:r>
        <w:rPr>
          <w:color w:val="000000"/>
          <w:highlight w:val="none"/>
        </w:rPr>
        <w:instrText xml:space="preserve"> PAGEREF _Toc30486 \h </w:instrText>
      </w:r>
      <w:r>
        <w:rPr>
          <w:color w:val="000000"/>
          <w:highlight w:val="none"/>
        </w:rPr>
        <w:fldChar w:fldCharType="separate"/>
      </w:r>
      <w:r>
        <w:rPr>
          <w:color w:val="000000"/>
          <w:highlight w:val="none"/>
        </w:rPr>
        <w:t xml:space="preserve">38</w:t>
      </w:r>
      <w:r>
        <w:rPr>
          <w:color w:val="000000"/>
          <w:highlight w:val="none"/>
        </w:rPr>
        <w:fldChar w:fldCharType="end"/>
      </w:r>
      <w:r>
        <w:rPr>
          <w:rFonts w:ascii="Times New Roman" w:hAnsi="Times New Roman" w:eastAsia="黑体" w:cs="Times New Roman"/>
          <w:bCs/>
          <w:color w:val="000000"/>
          <w:highlight w:val="none"/>
        </w:rPr>
        <w:fldChar w:fldCharType="end"/>
      </w:r>
      <w:r>
        <w:rPr>
          <w:color w:val="000000"/>
          <w:highlight w:val="none"/>
        </w:rPr>
      </w:r>
      <w:r/>
    </w:p>
    <w:p>
      <w:pPr>
        <w:pStyle w:val="1318"/>
        <w:tabs>
          <w:tab w:val="right" w:pos="9072" w:leader="dot"/>
        </w:tabs>
        <w:rPr>
          <w:color w:val="000000"/>
          <w:highlight w:val="none"/>
        </w:rPr>
      </w:pPr>
      <w:r>
        <w:rPr>
          <w:rFonts w:ascii="Times New Roman" w:hAnsi="Times New Roman" w:eastAsia="黑体" w:cs="Times New Roman"/>
          <w:bCs/>
          <w:color w:val="000000"/>
          <w:highlight w:val="none"/>
        </w:rPr>
        <w:fldChar w:fldCharType="begin"/>
      </w:r>
      <w:r>
        <w:rPr>
          <w:rFonts w:ascii="Times New Roman" w:hAnsi="Times New Roman" w:eastAsia="黑体" w:cs="Times New Roman"/>
          <w:bCs/>
          <w:color w:val="000000"/>
          <w:highlight w:val="none"/>
        </w:rPr>
        <w:instrText xml:space="preserve"> HYPERLINK \l _Toc27664 </w:instrText>
      </w:r>
      <w:r>
        <w:rPr>
          <w:rFonts w:ascii="Times New Roman" w:hAnsi="Times New Roman" w:eastAsia="黑体" w:cs="Times New Roman"/>
          <w:bCs/>
          <w:color w:val="000000"/>
          <w:highlight w:val="none"/>
        </w:rPr>
        <w:fldChar w:fldCharType="separate"/>
      </w:r>
      <w:r>
        <w:rPr>
          <w:color w:val="000000"/>
          <w:highlight w:val="none"/>
        </w:rPr>
        <w:t xml:space="preserve">附件</w:t>
      </w:r>
      <w:r>
        <w:rPr>
          <w:rFonts w:hint="eastAsia"/>
          <w:color w:val="000000"/>
          <w:highlight w:val="none"/>
          <w:lang w:val="en-US" w:eastAsia="zh-CN"/>
        </w:rPr>
        <w:t xml:space="preserve">四</w:t>
      </w:r>
      <w:r>
        <w:rPr>
          <w:color w:val="000000"/>
          <w:highlight w:val="none"/>
        </w:rPr>
        <w:t xml:space="preserve"> 商务条款偏离表</w:t>
      </w:r>
      <w:r>
        <w:rPr>
          <w:color w:val="000000"/>
          <w:highlight w:val="none"/>
        </w:rPr>
        <w:tab/>
      </w:r>
      <w:r>
        <w:rPr>
          <w:color w:val="000000"/>
          <w:highlight w:val="none"/>
        </w:rPr>
        <w:fldChar w:fldCharType="begin"/>
      </w:r>
      <w:r>
        <w:rPr>
          <w:color w:val="000000"/>
          <w:highlight w:val="none"/>
        </w:rPr>
        <w:instrText xml:space="preserve"> PAGEREF _Toc27664 \h </w:instrText>
      </w:r>
      <w:r>
        <w:rPr>
          <w:color w:val="000000"/>
          <w:highlight w:val="none"/>
        </w:rPr>
        <w:fldChar w:fldCharType="separate"/>
      </w:r>
      <w:r>
        <w:rPr>
          <w:color w:val="000000"/>
          <w:highlight w:val="none"/>
        </w:rPr>
        <w:t xml:space="preserve">39</w:t>
      </w:r>
      <w:r>
        <w:rPr>
          <w:color w:val="000000"/>
          <w:highlight w:val="none"/>
        </w:rPr>
        <w:fldChar w:fldCharType="end"/>
      </w:r>
      <w:r>
        <w:rPr>
          <w:rFonts w:ascii="Times New Roman" w:hAnsi="Times New Roman" w:eastAsia="黑体" w:cs="Times New Roman"/>
          <w:bCs/>
          <w:color w:val="000000"/>
          <w:highlight w:val="none"/>
        </w:rPr>
        <w:fldChar w:fldCharType="end"/>
      </w:r>
      <w:r>
        <w:rPr>
          <w:color w:val="000000"/>
          <w:highlight w:val="none"/>
        </w:rPr>
      </w:r>
      <w:r/>
    </w:p>
    <w:p>
      <w:pPr>
        <w:pStyle w:val="1318"/>
        <w:tabs>
          <w:tab w:val="right" w:pos="9072" w:leader="dot"/>
        </w:tabs>
        <w:rPr>
          <w:color w:val="000000"/>
          <w:highlight w:val="none"/>
        </w:rPr>
      </w:pPr>
      <w:r>
        <w:rPr>
          <w:rFonts w:ascii="Times New Roman" w:hAnsi="Times New Roman" w:eastAsia="黑体" w:cs="Times New Roman"/>
          <w:bCs/>
          <w:color w:val="000000"/>
          <w:highlight w:val="none"/>
        </w:rPr>
        <w:fldChar w:fldCharType="begin"/>
      </w:r>
      <w:r>
        <w:rPr>
          <w:rFonts w:ascii="Times New Roman" w:hAnsi="Times New Roman" w:eastAsia="黑体" w:cs="Times New Roman"/>
          <w:bCs/>
          <w:color w:val="000000"/>
          <w:highlight w:val="none"/>
        </w:rPr>
        <w:instrText xml:space="preserve"> HYPERLINK \l _Toc17923 </w:instrText>
      </w:r>
      <w:r>
        <w:rPr>
          <w:rFonts w:ascii="Times New Roman" w:hAnsi="Times New Roman" w:eastAsia="黑体" w:cs="Times New Roman"/>
          <w:bCs/>
          <w:color w:val="000000"/>
          <w:highlight w:val="none"/>
        </w:rPr>
        <w:fldChar w:fldCharType="separate"/>
      </w:r>
      <w:r>
        <w:rPr>
          <w:color w:val="000000"/>
          <w:highlight w:val="none"/>
        </w:rPr>
        <w:t xml:space="preserve">附件</w:t>
      </w:r>
      <w:r>
        <w:rPr>
          <w:rFonts w:hint="eastAsia"/>
          <w:color w:val="000000"/>
          <w:highlight w:val="none"/>
          <w:lang w:val="en-US" w:eastAsia="zh-CN"/>
        </w:rPr>
        <w:t xml:space="preserve">五</w:t>
      </w:r>
      <w:r>
        <w:rPr>
          <w:color w:val="000000"/>
          <w:highlight w:val="none"/>
        </w:rPr>
        <w:t xml:space="preserve"> 技术条款偏离表</w:t>
      </w:r>
      <w:r>
        <w:rPr>
          <w:color w:val="000000"/>
          <w:highlight w:val="none"/>
        </w:rPr>
        <w:tab/>
      </w:r>
      <w:r>
        <w:rPr>
          <w:color w:val="000000"/>
          <w:highlight w:val="none"/>
        </w:rPr>
        <w:fldChar w:fldCharType="begin"/>
      </w:r>
      <w:r>
        <w:rPr>
          <w:color w:val="000000"/>
          <w:highlight w:val="none"/>
        </w:rPr>
        <w:instrText xml:space="preserve"> PAGEREF _Toc17923 \h </w:instrText>
      </w:r>
      <w:r>
        <w:rPr>
          <w:color w:val="000000"/>
          <w:highlight w:val="none"/>
        </w:rPr>
        <w:fldChar w:fldCharType="separate"/>
      </w:r>
      <w:r>
        <w:rPr>
          <w:color w:val="000000"/>
          <w:highlight w:val="none"/>
        </w:rPr>
        <w:t xml:space="preserve">40</w:t>
      </w:r>
      <w:r>
        <w:rPr>
          <w:color w:val="000000"/>
          <w:highlight w:val="none"/>
        </w:rPr>
        <w:fldChar w:fldCharType="end"/>
      </w:r>
      <w:r>
        <w:rPr>
          <w:rFonts w:ascii="Times New Roman" w:hAnsi="Times New Roman" w:eastAsia="黑体" w:cs="Times New Roman"/>
          <w:bCs/>
          <w:color w:val="000000"/>
          <w:highlight w:val="none"/>
        </w:rPr>
        <w:fldChar w:fldCharType="end"/>
      </w:r>
      <w:r>
        <w:rPr>
          <w:color w:val="000000"/>
          <w:highlight w:val="none"/>
        </w:rPr>
      </w:r>
      <w:r/>
    </w:p>
    <w:p>
      <w:pPr>
        <w:pStyle w:val="1318"/>
        <w:tabs>
          <w:tab w:val="right" w:pos="9072" w:leader="dot"/>
        </w:tabs>
        <w:rPr>
          <w:color w:val="000000"/>
          <w:highlight w:val="none"/>
        </w:rPr>
      </w:pPr>
      <w:r>
        <w:rPr>
          <w:rFonts w:ascii="Times New Roman" w:hAnsi="Times New Roman" w:eastAsia="黑体" w:cs="Times New Roman"/>
          <w:bCs/>
          <w:color w:val="000000"/>
          <w:highlight w:val="none"/>
        </w:rPr>
        <w:fldChar w:fldCharType="begin"/>
      </w:r>
      <w:r>
        <w:rPr>
          <w:rFonts w:ascii="Times New Roman" w:hAnsi="Times New Roman" w:eastAsia="黑体" w:cs="Times New Roman"/>
          <w:bCs/>
          <w:color w:val="000000"/>
          <w:highlight w:val="none"/>
        </w:rPr>
        <w:instrText xml:space="preserve"> HYPERLINK \l _Toc31546 </w:instrText>
      </w:r>
      <w:r>
        <w:rPr>
          <w:rFonts w:ascii="Times New Roman" w:hAnsi="Times New Roman" w:eastAsia="黑体" w:cs="Times New Roman"/>
          <w:bCs/>
          <w:color w:val="000000"/>
          <w:highlight w:val="none"/>
        </w:rPr>
        <w:fldChar w:fldCharType="separate"/>
      </w:r>
      <w:r>
        <w:rPr>
          <w:color w:val="000000"/>
          <w:highlight w:val="none"/>
          <w:lang w:val="zh-CN"/>
        </w:rPr>
        <w:t xml:space="preserve">附件</w:t>
      </w:r>
      <w:r>
        <w:rPr>
          <w:rFonts w:hint="eastAsia"/>
          <w:color w:val="000000"/>
          <w:highlight w:val="none"/>
          <w:lang w:val="en-US" w:eastAsia="zh-CN"/>
        </w:rPr>
        <w:t xml:space="preserve">六</w:t>
      </w:r>
      <w:r>
        <w:rPr>
          <w:color w:val="000000"/>
          <w:highlight w:val="none"/>
        </w:rPr>
        <w:t xml:space="preserve"> </w:t>
      </w:r>
      <w:r>
        <w:rPr>
          <w:color w:val="000000"/>
          <w:highlight w:val="none"/>
          <w:lang w:val="zh-CN"/>
        </w:rPr>
        <w:t xml:space="preserve">供应商基本情况表</w:t>
      </w:r>
      <w:r>
        <w:rPr>
          <w:color w:val="000000"/>
          <w:highlight w:val="none"/>
        </w:rPr>
        <w:tab/>
      </w:r>
      <w:r>
        <w:rPr>
          <w:color w:val="000000"/>
          <w:highlight w:val="none"/>
        </w:rPr>
        <w:fldChar w:fldCharType="begin"/>
      </w:r>
      <w:r>
        <w:rPr>
          <w:color w:val="000000"/>
          <w:highlight w:val="none"/>
        </w:rPr>
        <w:instrText xml:space="preserve"> PAGEREF _Toc31546 \h </w:instrText>
      </w:r>
      <w:r>
        <w:rPr>
          <w:color w:val="000000"/>
          <w:highlight w:val="none"/>
        </w:rPr>
        <w:fldChar w:fldCharType="separate"/>
      </w:r>
      <w:r>
        <w:rPr>
          <w:color w:val="000000"/>
          <w:highlight w:val="none"/>
        </w:rPr>
        <w:t xml:space="preserve">41</w:t>
      </w:r>
      <w:r>
        <w:rPr>
          <w:color w:val="000000"/>
          <w:highlight w:val="none"/>
        </w:rPr>
        <w:fldChar w:fldCharType="end"/>
      </w:r>
      <w:r>
        <w:rPr>
          <w:rFonts w:ascii="Times New Roman" w:hAnsi="Times New Roman" w:eastAsia="黑体" w:cs="Times New Roman"/>
          <w:bCs/>
          <w:color w:val="000000"/>
          <w:highlight w:val="none"/>
        </w:rPr>
        <w:fldChar w:fldCharType="end"/>
      </w:r>
      <w:r>
        <w:rPr>
          <w:color w:val="000000"/>
          <w:highlight w:val="none"/>
        </w:rPr>
      </w:r>
      <w:r/>
    </w:p>
    <w:p>
      <w:pPr>
        <w:pStyle w:val="1318"/>
        <w:tabs>
          <w:tab w:val="right" w:pos="9072" w:leader="dot"/>
        </w:tabs>
        <w:rPr>
          <w:color w:val="000000"/>
          <w:highlight w:val="none"/>
        </w:rPr>
      </w:pPr>
      <w:r>
        <w:rPr>
          <w:rFonts w:ascii="Times New Roman" w:hAnsi="Times New Roman" w:eastAsia="黑体" w:cs="Times New Roman"/>
          <w:bCs/>
          <w:color w:val="000000"/>
          <w:highlight w:val="none"/>
        </w:rPr>
        <w:fldChar w:fldCharType="begin"/>
      </w:r>
      <w:r>
        <w:rPr>
          <w:rFonts w:ascii="Times New Roman" w:hAnsi="Times New Roman" w:eastAsia="黑体" w:cs="Times New Roman"/>
          <w:bCs/>
          <w:color w:val="000000"/>
          <w:highlight w:val="none"/>
        </w:rPr>
        <w:instrText xml:space="preserve"> HYPERLINK \l _Toc2385 </w:instrText>
      </w:r>
      <w:r>
        <w:rPr>
          <w:rFonts w:ascii="Times New Roman" w:hAnsi="Times New Roman" w:eastAsia="黑体" w:cs="Times New Roman"/>
          <w:bCs/>
          <w:color w:val="000000"/>
          <w:highlight w:val="none"/>
        </w:rPr>
        <w:fldChar w:fldCharType="separate"/>
      </w:r>
      <w:r>
        <w:rPr>
          <w:color w:val="000000"/>
          <w:highlight w:val="none"/>
        </w:rPr>
        <w:t xml:space="preserve">附件</w:t>
      </w:r>
      <w:r>
        <w:rPr>
          <w:rFonts w:hint="eastAsia"/>
          <w:color w:val="000000"/>
          <w:highlight w:val="none"/>
          <w:lang w:val="en-US" w:eastAsia="zh-CN"/>
        </w:rPr>
        <w:t xml:space="preserve">七</w:t>
      </w:r>
      <w:r>
        <w:rPr>
          <w:color w:val="000000"/>
          <w:highlight w:val="none"/>
        </w:rPr>
        <w:t xml:space="preserve"> 政府采购政策</w:t>
      </w:r>
      <w:r>
        <w:rPr>
          <w:color w:val="000000"/>
          <w:highlight w:val="none"/>
        </w:rPr>
        <w:tab/>
      </w:r>
      <w:r>
        <w:rPr>
          <w:color w:val="000000"/>
          <w:highlight w:val="none"/>
        </w:rPr>
        <w:fldChar w:fldCharType="begin"/>
      </w:r>
      <w:r>
        <w:rPr>
          <w:color w:val="000000"/>
          <w:highlight w:val="none"/>
        </w:rPr>
        <w:instrText xml:space="preserve"> PAGEREF _Toc2385 \h </w:instrText>
      </w:r>
      <w:r>
        <w:rPr>
          <w:color w:val="000000"/>
          <w:highlight w:val="none"/>
        </w:rPr>
        <w:fldChar w:fldCharType="separate"/>
      </w:r>
      <w:r>
        <w:rPr>
          <w:color w:val="000000"/>
          <w:highlight w:val="none"/>
        </w:rPr>
        <w:t xml:space="preserve">42</w:t>
      </w:r>
      <w:r>
        <w:rPr>
          <w:color w:val="000000"/>
          <w:highlight w:val="none"/>
        </w:rPr>
        <w:fldChar w:fldCharType="end"/>
      </w:r>
      <w:r>
        <w:rPr>
          <w:rFonts w:ascii="Times New Roman" w:hAnsi="Times New Roman" w:eastAsia="黑体" w:cs="Times New Roman"/>
          <w:bCs/>
          <w:color w:val="000000"/>
          <w:highlight w:val="none"/>
        </w:rPr>
        <w:fldChar w:fldCharType="end"/>
      </w:r>
      <w:r>
        <w:rPr>
          <w:color w:val="000000"/>
          <w:highlight w:val="none"/>
        </w:rPr>
      </w:r>
      <w:r/>
    </w:p>
    <w:p>
      <w:pPr>
        <w:pStyle w:val="1296"/>
        <w:tabs>
          <w:tab w:val="right" w:pos="9072" w:leader="dot"/>
        </w:tabs>
        <w:rPr>
          <w:color w:val="000000"/>
          <w:highlight w:val="none"/>
        </w:rPr>
      </w:pPr>
      <w:r>
        <w:rPr>
          <w:rFonts w:ascii="Times New Roman" w:hAnsi="Times New Roman" w:eastAsia="黑体" w:cs="Times New Roman"/>
          <w:bCs/>
          <w:color w:val="000000"/>
          <w:highlight w:val="none"/>
        </w:rPr>
        <w:fldChar w:fldCharType="begin"/>
      </w:r>
      <w:r>
        <w:rPr>
          <w:rFonts w:ascii="Times New Roman" w:hAnsi="Times New Roman" w:eastAsia="黑体" w:cs="Times New Roman"/>
          <w:bCs/>
          <w:color w:val="000000"/>
          <w:highlight w:val="none"/>
        </w:rPr>
        <w:instrText xml:space="preserve"> HYPERLINK \l _Toc12549 </w:instrText>
      </w:r>
      <w:r>
        <w:rPr>
          <w:rFonts w:ascii="Times New Roman" w:hAnsi="Times New Roman" w:eastAsia="黑体" w:cs="Times New Roman"/>
          <w:bCs/>
          <w:color w:val="000000"/>
          <w:highlight w:val="none"/>
        </w:rPr>
        <w:fldChar w:fldCharType="separate"/>
      </w:r>
      <w:r>
        <w:rPr>
          <w:rFonts w:ascii="Times New Roman" w:hAnsi="Times New Roman" w:eastAsia="宋体" w:cs="Times New Roman"/>
          <w:bCs/>
          <w:color w:val="000000"/>
          <w:highlight w:val="none"/>
        </w:rPr>
        <w:t xml:space="preserve">（一）中小企业声明函（服务）</w:t>
      </w:r>
      <w:r>
        <w:rPr>
          <w:color w:val="000000"/>
          <w:highlight w:val="none"/>
        </w:rPr>
        <w:tab/>
      </w:r>
      <w:r>
        <w:rPr>
          <w:color w:val="000000"/>
          <w:highlight w:val="none"/>
        </w:rPr>
        <w:fldChar w:fldCharType="begin"/>
      </w:r>
      <w:r>
        <w:rPr>
          <w:color w:val="000000"/>
          <w:highlight w:val="none"/>
        </w:rPr>
        <w:instrText xml:space="preserve"> PAGEREF _Toc12549 \h </w:instrText>
      </w:r>
      <w:r>
        <w:rPr>
          <w:color w:val="000000"/>
          <w:highlight w:val="none"/>
        </w:rPr>
        <w:fldChar w:fldCharType="separate"/>
      </w:r>
      <w:r>
        <w:rPr>
          <w:color w:val="000000"/>
          <w:highlight w:val="none"/>
        </w:rPr>
        <w:t xml:space="preserve">42</w:t>
      </w:r>
      <w:r>
        <w:rPr>
          <w:color w:val="000000"/>
          <w:highlight w:val="none"/>
        </w:rPr>
        <w:fldChar w:fldCharType="end"/>
      </w:r>
      <w:r>
        <w:rPr>
          <w:rFonts w:ascii="Times New Roman" w:hAnsi="Times New Roman" w:eastAsia="黑体" w:cs="Times New Roman"/>
          <w:bCs/>
          <w:color w:val="000000"/>
          <w:highlight w:val="none"/>
        </w:rPr>
        <w:fldChar w:fldCharType="end"/>
      </w:r>
      <w:r>
        <w:rPr>
          <w:color w:val="000000"/>
          <w:highlight w:val="none"/>
        </w:rPr>
      </w:r>
      <w:r/>
    </w:p>
    <w:p>
      <w:pPr>
        <w:pStyle w:val="1296"/>
        <w:tabs>
          <w:tab w:val="right" w:pos="9072" w:leader="dot"/>
        </w:tabs>
        <w:rPr>
          <w:color w:val="000000"/>
          <w:highlight w:val="none"/>
        </w:rPr>
      </w:pPr>
      <w:r>
        <w:rPr>
          <w:rFonts w:ascii="Times New Roman" w:hAnsi="Times New Roman" w:eastAsia="黑体" w:cs="Times New Roman"/>
          <w:bCs/>
          <w:color w:val="000000"/>
          <w:highlight w:val="none"/>
        </w:rPr>
        <w:fldChar w:fldCharType="begin"/>
      </w:r>
      <w:r>
        <w:rPr>
          <w:rFonts w:ascii="Times New Roman" w:hAnsi="Times New Roman" w:eastAsia="黑体" w:cs="Times New Roman"/>
          <w:bCs/>
          <w:color w:val="000000"/>
          <w:highlight w:val="none"/>
        </w:rPr>
        <w:instrText xml:space="preserve"> HYPERLINK \l _Toc29295 </w:instrText>
      </w:r>
      <w:r>
        <w:rPr>
          <w:rFonts w:ascii="Times New Roman" w:hAnsi="Times New Roman" w:eastAsia="黑体" w:cs="Times New Roman"/>
          <w:bCs/>
          <w:color w:val="000000"/>
          <w:highlight w:val="none"/>
        </w:rPr>
        <w:fldChar w:fldCharType="separate"/>
      </w:r>
      <w:r>
        <w:rPr>
          <w:rFonts w:hint="eastAsia" w:ascii="Times New Roman" w:hAnsi="Times New Roman" w:eastAsia="宋体" w:cs="Times New Roman"/>
          <w:bCs/>
          <w:color w:val="000000"/>
          <w:highlight w:val="none"/>
          <w:lang w:eastAsia="zh-CN"/>
        </w:rPr>
        <w:t xml:space="preserve">（</w:t>
      </w:r>
      <w:r>
        <w:rPr>
          <w:rFonts w:hint="eastAsia" w:ascii="Times New Roman" w:hAnsi="Times New Roman" w:eastAsia="宋体" w:cs="Times New Roman"/>
          <w:bCs/>
          <w:color w:val="000000"/>
          <w:highlight w:val="none"/>
          <w:lang w:val="en-US" w:eastAsia="zh-CN"/>
        </w:rPr>
        <w:t xml:space="preserve">二）</w:t>
      </w:r>
      <w:r>
        <w:rPr>
          <w:rFonts w:hint="eastAsia" w:ascii="Times New Roman" w:hAnsi="Times New Roman" w:eastAsia="宋体" w:cs="Times New Roman"/>
          <w:bCs/>
          <w:color w:val="000000"/>
          <w:highlight w:val="none"/>
          <w:lang w:eastAsia="zh-CN"/>
        </w:rPr>
        <w:t xml:space="preserve">残疾人福利性单位声明函</w:t>
      </w:r>
      <w:r>
        <w:rPr>
          <w:color w:val="000000"/>
          <w:highlight w:val="none"/>
        </w:rPr>
        <w:tab/>
      </w:r>
      <w:r>
        <w:rPr>
          <w:color w:val="000000"/>
          <w:highlight w:val="none"/>
        </w:rPr>
        <w:fldChar w:fldCharType="begin"/>
      </w:r>
      <w:r>
        <w:rPr>
          <w:color w:val="000000"/>
          <w:highlight w:val="none"/>
        </w:rPr>
        <w:instrText xml:space="preserve"> PAGEREF _Toc29295 \h </w:instrText>
      </w:r>
      <w:r>
        <w:rPr>
          <w:color w:val="000000"/>
          <w:highlight w:val="none"/>
        </w:rPr>
        <w:fldChar w:fldCharType="separate"/>
      </w:r>
      <w:r>
        <w:rPr>
          <w:color w:val="000000"/>
          <w:highlight w:val="none"/>
        </w:rPr>
        <w:t xml:space="preserve">43</w:t>
      </w:r>
      <w:r>
        <w:rPr>
          <w:color w:val="000000"/>
          <w:highlight w:val="none"/>
        </w:rPr>
        <w:fldChar w:fldCharType="end"/>
      </w:r>
      <w:r>
        <w:rPr>
          <w:rFonts w:ascii="Times New Roman" w:hAnsi="Times New Roman" w:eastAsia="黑体" w:cs="Times New Roman"/>
          <w:bCs/>
          <w:color w:val="000000"/>
          <w:highlight w:val="none"/>
        </w:rPr>
        <w:fldChar w:fldCharType="end"/>
      </w:r>
      <w:r>
        <w:rPr>
          <w:color w:val="000000"/>
          <w:highlight w:val="none"/>
        </w:rPr>
      </w:r>
      <w:r/>
    </w:p>
    <w:p>
      <w:pPr>
        <w:pStyle w:val="1318"/>
        <w:tabs>
          <w:tab w:val="right" w:pos="9072" w:leader="dot"/>
        </w:tabs>
        <w:rPr>
          <w:color w:val="000000"/>
          <w:highlight w:val="none"/>
        </w:rPr>
      </w:pPr>
      <w:r>
        <w:rPr>
          <w:rFonts w:ascii="Times New Roman" w:hAnsi="Times New Roman" w:eastAsia="黑体" w:cs="Times New Roman"/>
          <w:bCs/>
          <w:color w:val="000000"/>
          <w:highlight w:val="none"/>
        </w:rPr>
        <w:fldChar w:fldCharType="begin"/>
      </w:r>
      <w:r>
        <w:rPr>
          <w:rFonts w:ascii="Times New Roman" w:hAnsi="Times New Roman" w:eastAsia="黑体" w:cs="Times New Roman"/>
          <w:bCs/>
          <w:color w:val="000000"/>
          <w:highlight w:val="none"/>
        </w:rPr>
        <w:instrText xml:space="preserve"> HYPERLINK \l _Toc14672 </w:instrText>
      </w:r>
      <w:r>
        <w:rPr>
          <w:rFonts w:ascii="Times New Roman" w:hAnsi="Times New Roman" w:eastAsia="黑体" w:cs="Times New Roman"/>
          <w:bCs/>
          <w:color w:val="000000"/>
          <w:highlight w:val="none"/>
        </w:rPr>
        <w:fldChar w:fldCharType="separate"/>
      </w:r>
      <w:r>
        <w:rPr>
          <w:rFonts w:ascii="Times New Roman" w:hAnsi="Times New Roman" w:cs="Times New Roman"/>
          <w:bCs/>
          <w:color w:val="000000"/>
          <w:szCs w:val="22"/>
          <w:highlight w:val="none"/>
          <w:lang w:val="zh-CN"/>
        </w:rPr>
        <w:t xml:space="preserve">附件</w:t>
      </w:r>
      <w:r>
        <w:rPr>
          <w:rFonts w:hint="eastAsia" w:ascii="Times New Roman" w:hAnsi="Times New Roman" w:cs="Times New Roman"/>
          <w:bCs/>
          <w:color w:val="000000"/>
          <w:szCs w:val="22"/>
          <w:highlight w:val="none"/>
          <w:lang w:val="en-US" w:eastAsia="zh-CN"/>
        </w:rPr>
        <w:t xml:space="preserve">八</w:t>
      </w:r>
      <w:r>
        <w:rPr>
          <w:rFonts w:ascii="Times New Roman" w:hAnsi="Times New Roman" w:cs="Times New Roman"/>
          <w:bCs/>
          <w:color w:val="000000"/>
          <w:szCs w:val="22"/>
          <w:highlight w:val="none"/>
        </w:rPr>
        <w:t xml:space="preserve"> </w:t>
      </w:r>
      <w:r>
        <w:rPr>
          <w:rFonts w:ascii="Times New Roman" w:hAnsi="Times New Roman" w:cs="Times New Roman"/>
          <w:bCs/>
          <w:color w:val="000000"/>
          <w:szCs w:val="22"/>
          <w:highlight w:val="none"/>
          <w:lang w:val="zh-CN"/>
        </w:rPr>
        <w:t xml:space="preserve">投标保证金交纳相关证明材料（如有）</w:t>
      </w:r>
      <w:r>
        <w:rPr>
          <w:color w:val="000000"/>
          <w:highlight w:val="none"/>
        </w:rPr>
        <w:tab/>
      </w:r>
      <w:r>
        <w:rPr>
          <w:color w:val="000000"/>
          <w:highlight w:val="none"/>
        </w:rPr>
        <w:fldChar w:fldCharType="begin"/>
      </w:r>
      <w:r>
        <w:rPr>
          <w:color w:val="000000"/>
          <w:highlight w:val="none"/>
        </w:rPr>
        <w:instrText xml:space="preserve"> PAGEREF _Toc14672 \h </w:instrText>
      </w:r>
      <w:r>
        <w:rPr>
          <w:color w:val="000000"/>
          <w:highlight w:val="none"/>
        </w:rPr>
        <w:fldChar w:fldCharType="separate"/>
      </w:r>
      <w:r>
        <w:rPr>
          <w:color w:val="000000"/>
          <w:highlight w:val="none"/>
        </w:rPr>
        <w:t xml:space="preserve">44</w:t>
      </w:r>
      <w:r>
        <w:rPr>
          <w:color w:val="000000"/>
          <w:highlight w:val="none"/>
        </w:rPr>
        <w:fldChar w:fldCharType="end"/>
      </w:r>
      <w:r>
        <w:rPr>
          <w:rFonts w:ascii="Times New Roman" w:hAnsi="Times New Roman" w:eastAsia="黑体" w:cs="Times New Roman"/>
          <w:bCs/>
          <w:color w:val="000000"/>
          <w:highlight w:val="none"/>
        </w:rPr>
        <w:fldChar w:fldCharType="end"/>
      </w:r>
      <w:r>
        <w:rPr>
          <w:color w:val="000000"/>
          <w:highlight w:val="none"/>
        </w:rPr>
      </w:r>
      <w:r/>
    </w:p>
    <w:p>
      <w:pPr>
        <w:pStyle w:val="1296"/>
        <w:tabs>
          <w:tab w:val="right" w:pos="9072" w:leader="dot"/>
        </w:tabs>
        <w:rPr>
          <w:color w:val="000000"/>
          <w:highlight w:val="none"/>
        </w:rPr>
      </w:pPr>
      <w:r>
        <w:rPr>
          <w:rFonts w:ascii="Times New Roman" w:hAnsi="Times New Roman" w:eastAsia="黑体" w:cs="Times New Roman"/>
          <w:bCs/>
          <w:color w:val="000000"/>
          <w:highlight w:val="none"/>
        </w:rPr>
        <w:fldChar w:fldCharType="begin"/>
      </w:r>
      <w:r>
        <w:rPr>
          <w:rFonts w:ascii="Times New Roman" w:hAnsi="Times New Roman" w:eastAsia="黑体" w:cs="Times New Roman"/>
          <w:bCs/>
          <w:color w:val="000000"/>
          <w:highlight w:val="none"/>
        </w:rPr>
        <w:instrText xml:space="preserve"> HYPERLINK \l _Toc25919 </w:instrText>
      </w:r>
      <w:r>
        <w:rPr>
          <w:rFonts w:ascii="Times New Roman" w:hAnsi="Times New Roman" w:eastAsia="黑体" w:cs="Times New Roman"/>
          <w:bCs/>
          <w:color w:val="000000"/>
          <w:highlight w:val="none"/>
        </w:rPr>
        <w:fldChar w:fldCharType="separate"/>
      </w:r>
      <w:r>
        <w:rPr>
          <w:rFonts w:ascii="Times New Roman" w:hAnsi="Times New Roman" w:eastAsia="宋体" w:cs="Times New Roman"/>
          <w:bCs/>
          <w:color w:val="000000"/>
          <w:highlight w:val="none"/>
          <w:lang w:val="zh-CN"/>
        </w:rPr>
        <w:t xml:space="preserve">（一）投标保证金付款凭证复印件</w:t>
      </w:r>
      <w:r>
        <w:rPr>
          <w:color w:val="000000"/>
          <w:highlight w:val="none"/>
        </w:rPr>
        <w:tab/>
      </w:r>
      <w:r>
        <w:rPr>
          <w:color w:val="000000"/>
          <w:highlight w:val="none"/>
        </w:rPr>
        <w:fldChar w:fldCharType="begin"/>
      </w:r>
      <w:r>
        <w:rPr>
          <w:color w:val="000000"/>
          <w:highlight w:val="none"/>
        </w:rPr>
        <w:instrText xml:space="preserve"> PAGEREF _Toc25919 \h </w:instrText>
      </w:r>
      <w:r>
        <w:rPr>
          <w:color w:val="000000"/>
          <w:highlight w:val="none"/>
        </w:rPr>
        <w:fldChar w:fldCharType="separate"/>
      </w:r>
      <w:r>
        <w:rPr>
          <w:color w:val="000000"/>
          <w:highlight w:val="none"/>
        </w:rPr>
        <w:t xml:space="preserve">44</w:t>
      </w:r>
      <w:r>
        <w:rPr>
          <w:color w:val="000000"/>
          <w:highlight w:val="none"/>
        </w:rPr>
        <w:fldChar w:fldCharType="end"/>
      </w:r>
      <w:r>
        <w:rPr>
          <w:rFonts w:ascii="Times New Roman" w:hAnsi="Times New Roman" w:eastAsia="黑体" w:cs="Times New Roman"/>
          <w:bCs/>
          <w:color w:val="000000"/>
          <w:highlight w:val="none"/>
        </w:rPr>
        <w:fldChar w:fldCharType="end"/>
      </w:r>
      <w:r>
        <w:rPr>
          <w:color w:val="000000"/>
          <w:highlight w:val="none"/>
        </w:rPr>
      </w:r>
      <w:r/>
    </w:p>
    <w:p>
      <w:pPr>
        <w:pStyle w:val="1296"/>
        <w:tabs>
          <w:tab w:val="right" w:pos="9072" w:leader="dot"/>
        </w:tabs>
        <w:rPr>
          <w:color w:val="000000"/>
          <w:highlight w:val="none"/>
        </w:rPr>
      </w:pPr>
      <w:r>
        <w:rPr>
          <w:rFonts w:ascii="Times New Roman" w:hAnsi="Times New Roman" w:eastAsia="黑体" w:cs="Times New Roman"/>
          <w:bCs/>
          <w:color w:val="000000"/>
          <w:highlight w:val="none"/>
        </w:rPr>
        <w:fldChar w:fldCharType="begin"/>
      </w:r>
      <w:r>
        <w:rPr>
          <w:rFonts w:ascii="Times New Roman" w:hAnsi="Times New Roman" w:eastAsia="黑体" w:cs="Times New Roman"/>
          <w:bCs/>
          <w:color w:val="000000"/>
          <w:highlight w:val="none"/>
        </w:rPr>
        <w:instrText xml:space="preserve"> HYPERLINK \l _Toc14831 </w:instrText>
      </w:r>
      <w:r>
        <w:rPr>
          <w:rFonts w:ascii="Times New Roman" w:hAnsi="Times New Roman" w:eastAsia="黑体" w:cs="Times New Roman"/>
          <w:bCs/>
          <w:color w:val="000000"/>
          <w:highlight w:val="none"/>
        </w:rPr>
        <w:fldChar w:fldCharType="separate"/>
      </w:r>
      <w:r>
        <w:rPr>
          <w:rFonts w:ascii="Times New Roman" w:hAnsi="Times New Roman" w:eastAsia="宋体" w:cs="Times New Roman"/>
          <w:bCs/>
          <w:color w:val="000000"/>
          <w:highlight w:val="none"/>
          <w:lang w:val="zh-CN"/>
        </w:rPr>
        <w:t xml:space="preserve">（二）投标保证金转账退还信息函</w:t>
      </w:r>
      <w:r>
        <w:rPr>
          <w:color w:val="000000"/>
          <w:highlight w:val="none"/>
        </w:rPr>
        <w:tab/>
      </w:r>
      <w:r>
        <w:rPr>
          <w:color w:val="000000"/>
          <w:highlight w:val="none"/>
        </w:rPr>
        <w:fldChar w:fldCharType="begin"/>
      </w:r>
      <w:r>
        <w:rPr>
          <w:color w:val="000000"/>
          <w:highlight w:val="none"/>
        </w:rPr>
        <w:instrText xml:space="preserve"> PAGEREF _Toc14831 \h </w:instrText>
      </w:r>
      <w:r>
        <w:rPr>
          <w:color w:val="000000"/>
          <w:highlight w:val="none"/>
        </w:rPr>
        <w:fldChar w:fldCharType="separate"/>
      </w:r>
      <w:r>
        <w:rPr>
          <w:color w:val="000000"/>
          <w:highlight w:val="none"/>
        </w:rPr>
        <w:t xml:space="preserve">45</w:t>
      </w:r>
      <w:r>
        <w:rPr>
          <w:color w:val="000000"/>
          <w:highlight w:val="none"/>
        </w:rPr>
        <w:fldChar w:fldCharType="end"/>
      </w:r>
      <w:r>
        <w:rPr>
          <w:rFonts w:ascii="Times New Roman" w:hAnsi="Times New Roman" w:eastAsia="黑体" w:cs="Times New Roman"/>
          <w:bCs/>
          <w:color w:val="000000"/>
          <w:highlight w:val="none"/>
        </w:rPr>
        <w:fldChar w:fldCharType="end"/>
      </w:r>
      <w:r>
        <w:rPr>
          <w:color w:val="000000"/>
          <w:highlight w:val="none"/>
        </w:rPr>
      </w:r>
      <w:r/>
    </w:p>
    <w:p>
      <w:pPr>
        <w:pStyle w:val="1318"/>
        <w:tabs>
          <w:tab w:val="right" w:pos="9072" w:leader="dot"/>
        </w:tabs>
        <w:rPr>
          <w:color w:val="000000"/>
          <w:highlight w:val="none"/>
        </w:rPr>
      </w:pPr>
      <w:r>
        <w:rPr>
          <w:rFonts w:ascii="Times New Roman" w:hAnsi="Times New Roman" w:eastAsia="黑体" w:cs="Times New Roman"/>
          <w:bCs/>
          <w:color w:val="000000"/>
          <w:highlight w:val="none"/>
        </w:rPr>
        <w:fldChar w:fldCharType="begin"/>
      </w:r>
      <w:r>
        <w:rPr>
          <w:rFonts w:ascii="Times New Roman" w:hAnsi="Times New Roman" w:eastAsia="黑体" w:cs="Times New Roman"/>
          <w:bCs/>
          <w:color w:val="000000"/>
          <w:highlight w:val="none"/>
        </w:rPr>
        <w:instrText xml:space="preserve"> HYPERLINK \l _Toc25560 </w:instrText>
      </w:r>
      <w:r>
        <w:rPr>
          <w:rFonts w:ascii="Times New Roman" w:hAnsi="Times New Roman" w:eastAsia="黑体" w:cs="Times New Roman"/>
          <w:bCs/>
          <w:color w:val="000000"/>
          <w:highlight w:val="none"/>
        </w:rPr>
        <w:fldChar w:fldCharType="separate"/>
      </w:r>
      <w:r>
        <w:rPr>
          <w:rFonts w:ascii="Times New Roman" w:hAnsi="Times New Roman" w:cs="Times New Roman"/>
          <w:bCs/>
          <w:color w:val="000000"/>
          <w:szCs w:val="22"/>
          <w:highlight w:val="none"/>
          <w:lang w:val="zh-CN"/>
        </w:rPr>
        <w:t xml:space="preserve">附件</w:t>
      </w:r>
      <w:r>
        <w:rPr>
          <w:rFonts w:hint="eastAsia" w:ascii="Times New Roman" w:hAnsi="Times New Roman" w:cs="Times New Roman"/>
          <w:bCs/>
          <w:color w:val="000000"/>
          <w:szCs w:val="22"/>
          <w:highlight w:val="none"/>
          <w:lang w:val="en-US" w:eastAsia="zh-CN"/>
        </w:rPr>
        <w:t xml:space="preserve">九</w:t>
      </w:r>
      <w:r>
        <w:rPr>
          <w:rFonts w:ascii="Times New Roman" w:hAnsi="Times New Roman" w:cs="Times New Roman"/>
          <w:bCs/>
          <w:color w:val="000000"/>
          <w:szCs w:val="22"/>
          <w:highlight w:val="none"/>
          <w:lang w:val="zh-CN"/>
        </w:rPr>
        <w:t xml:space="preserve"> 资格证明文件</w:t>
      </w:r>
      <w:r>
        <w:rPr>
          <w:color w:val="000000"/>
          <w:highlight w:val="none"/>
        </w:rPr>
        <w:tab/>
      </w:r>
      <w:r>
        <w:rPr>
          <w:color w:val="000000"/>
          <w:highlight w:val="none"/>
        </w:rPr>
        <w:fldChar w:fldCharType="begin"/>
      </w:r>
      <w:r>
        <w:rPr>
          <w:color w:val="000000"/>
          <w:highlight w:val="none"/>
        </w:rPr>
        <w:instrText xml:space="preserve"> PAGEREF _Toc25560 \h </w:instrText>
      </w:r>
      <w:r>
        <w:rPr>
          <w:color w:val="000000"/>
          <w:highlight w:val="none"/>
        </w:rPr>
        <w:fldChar w:fldCharType="separate"/>
      </w:r>
      <w:r>
        <w:rPr>
          <w:color w:val="000000"/>
          <w:highlight w:val="none"/>
        </w:rPr>
        <w:t xml:space="preserve">46</w:t>
      </w:r>
      <w:r>
        <w:rPr>
          <w:color w:val="000000"/>
          <w:highlight w:val="none"/>
        </w:rPr>
        <w:fldChar w:fldCharType="end"/>
      </w:r>
      <w:r>
        <w:rPr>
          <w:rFonts w:ascii="Times New Roman" w:hAnsi="Times New Roman" w:eastAsia="黑体" w:cs="Times New Roman"/>
          <w:bCs/>
          <w:color w:val="000000"/>
          <w:highlight w:val="none"/>
        </w:rPr>
        <w:fldChar w:fldCharType="end"/>
      </w:r>
      <w:r>
        <w:rPr>
          <w:color w:val="000000"/>
          <w:highlight w:val="none"/>
        </w:rPr>
      </w:r>
      <w:r/>
    </w:p>
    <w:p>
      <w:pPr>
        <w:pStyle w:val="1296"/>
        <w:tabs>
          <w:tab w:val="right" w:pos="9072" w:leader="dot"/>
        </w:tabs>
        <w:rPr>
          <w:color w:val="000000"/>
          <w:highlight w:val="none"/>
        </w:rPr>
      </w:pPr>
      <w:r>
        <w:rPr>
          <w:rFonts w:ascii="Times New Roman" w:hAnsi="Times New Roman" w:eastAsia="黑体" w:cs="Times New Roman"/>
          <w:bCs/>
          <w:color w:val="000000"/>
          <w:highlight w:val="none"/>
        </w:rPr>
        <w:fldChar w:fldCharType="begin"/>
      </w:r>
      <w:r>
        <w:rPr>
          <w:rFonts w:ascii="Times New Roman" w:hAnsi="Times New Roman" w:eastAsia="黑体" w:cs="Times New Roman"/>
          <w:bCs/>
          <w:color w:val="000000"/>
          <w:highlight w:val="none"/>
        </w:rPr>
        <w:instrText xml:space="preserve"> HYPERLINK \l _Toc6631 </w:instrText>
      </w:r>
      <w:r>
        <w:rPr>
          <w:rFonts w:ascii="Times New Roman" w:hAnsi="Times New Roman" w:eastAsia="黑体" w:cs="Times New Roman"/>
          <w:bCs/>
          <w:color w:val="000000"/>
          <w:highlight w:val="none"/>
        </w:rPr>
        <w:fldChar w:fldCharType="separate"/>
      </w:r>
      <w:r>
        <w:rPr>
          <w:color w:val="000000"/>
          <w:highlight w:val="none"/>
          <w:lang w:val="zh-CN"/>
        </w:rPr>
        <w:t xml:space="preserve">（一）</w:t>
      </w:r>
      <w:r>
        <w:rPr>
          <w:rFonts w:hint="eastAsia"/>
          <w:color w:val="000000"/>
          <w:highlight w:val="none"/>
          <w:lang w:val="zh-CN"/>
        </w:rPr>
        <w:t xml:space="preserve">具有独立承担民事责任的能力</w:t>
      </w:r>
      <w:r>
        <w:rPr>
          <w:color w:val="000000"/>
          <w:highlight w:val="none"/>
        </w:rPr>
        <w:tab/>
      </w:r>
      <w:r>
        <w:rPr>
          <w:color w:val="000000"/>
          <w:highlight w:val="none"/>
        </w:rPr>
        <w:fldChar w:fldCharType="begin"/>
      </w:r>
      <w:r>
        <w:rPr>
          <w:color w:val="000000"/>
          <w:highlight w:val="none"/>
        </w:rPr>
        <w:instrText xml:space="preserve"> PAGEREF _Toc6631 \h </w:instrText>
      </w:r>
      <w:r>
        <w:rPr>
          <w:color w:val="000000"/>
          <w:highlight w:val="none"/>
        </w:rPr>
        <w:fldChar w:fldCharType="separate"/>
      </w:r>
      <w:r>
        <w:rPr>
          <w:color w:val="000000"/>
          <w:highlight w:val="none"/>
        </w:rPr>
        <w:t xml:space="preserve">46</w:t>
      </w:r>
      <w:r>
        <w:rPr>
          <w:color w:val="000000"/>
          <w:highlight w:val="none"/>
        </w:rPr>
        <w:fldChar w:fldCharType="end"/>
      </w:r>
      <w:r>
        <w:rPr>
          <w:rFonts w:ascii="Times New Roman" w:hAnsi="Times New Roman" w:eastAsia="黑体" w:cs="Times New Roman"/>
          <w:bCs/>
          <w:color w:val="000000"/>
          <w:highlight w:val="none"/>
        </w:rPr>
        <w:fldChar w:fldCharType="end"/>
      </w:r>
      <w:r>
        <w:rPr>
          <w:color w:val="000000"/>
          <w:highlight w:val="none"/>
        </w:rPr>
      </w:r>
      <w:r/>
    </w:p>
    <w:p>
      <w:pPr>
        <w:pStyle w:val="1296"/>
        <w:tabs>
          <w:tab w:val="right" w:pos="9072" w:leader="dot"/>
        </w:tabs>
        <w:rPr>
          <w:color w:val="000000"/>
          <w:highlight w:val="none"/>
        </w:rPr>
      </w:pPr>
      <w:r>
        <w:rPr>
          <w:rFonts w:ascii="Times New Roman" w:hAnsi="Times New Roman" w:eastAsia="黑体" w:cs="Times New Roman"/>
          <w:bCs/>
          <w:color w:val="000000"/>
          <w:highlight w:val="none"/>
        </w:rPr>
        <w:fldChar w:fldCharType="begin"/>
      </w:r>
      <w:r>
        <w:rPr>
          <w:rFonts w:ascii="Times New Roman" w:hAnsi="Times New Roman" w:eastAsia="黑体" w:cs="Times New Roman"/>
          <w:bCs/>
          <w:color w:val="000000"/>
          <w:highlight w:val="none"/>
        </w:rPr>
        <w:instrText xml:space="preserve"> HYPERLINK \l _Toc6474 </w:instrText>
      </w:r>
      <w:r>
        <w:rPr>
          <w:rFonts w:ascii="Times New Roman" w:hAnsi="Times New Roman" w:eastAsia="黑体" w:cs="Times New Roman"/>
          <w:bCs/>
          <w:color w:val="000000"/>
          <w:highlight w:val="none"/>
        </w:rPr>
        <w:fldChar w:fldCharType="separate"/>
      </w:r>
      <w:r>
        <w:rPr>
          <w:rFonts w:hint="eastAsia" w:ascii="Times New Roman" w:hAnsi="Times New Roman" w:eastAsia="宋体" w:cs="Times New Roman"/>
          <w:color w:val="000000"/>
          <w:highlight w:val="none"/>
          <w:lang w:val="zh-CN" w:eastAsia="zh-CN"/>
        </w:rPr>
        <w:t xml:space="preserve">（</w:t>
      </w:r>
      <w:r>
        <w:rPr>
          <w:rFonts w:hint="eastAsia" w:ascii="Times New Roman" w:hAnsi="Times New Roman" w:eastAsia="宋体" w:cs="Times New Roman"/>
          <w:color w:val="000000"/>
          <w:highlight w:val="none"/>
          <w:lang w:val="en-US" w:eastAsia="zh-CN"/>
        </w:rPr>
        <w:t xml:space="preserve">二）南京市政府采购供应商信用记录表暨信用承诺书</w:t>
      </w:r>
      <w:r>
        <w:rPr>
          <w:color w:val="000000"/>
          <w:highlight w:val="none"/>
        </w:rPr>
        <w:tab/>
      </w:r>
      <w:r>
        <w:rPr>
          <w:color w:val="000000"/>
          <w:highlight w:val="none"/>
        </w:rPr>
        <w:fldChar w:fldCharType="begin"/>
      </w:r>
      <w:r>
        <w:rPr>
          <w:color w:val="000000"/>
          <w:highlight w:val="none"/>
        </w:rPr>
        <w:instrText xml:space="preserve"> PAGEREF _Toc6474 \h </w:instrText>
      </w:r>
      <w:r>
        <w:rPr>
          <w:color w:val="000000"/>
          <w:highlight w:val="none"/>
        </w:rPr>
        <w:fldChar w:fldCharType="separate"/>
      </w:r>
      <w:r>
        <w:rPr>
          <w:color w:val="000000"/>
          <w:highlight w:val="none"/>
        </w:rPr>
        <w:t xml:space="preserve">47</w:t>
      </w:r>
      <w:r>
        <w:rPr>
          <w:color w:val="000000"/>
          <w:highlight w:val="none"/>
        </w:rPr>
        <w:fldChar w:fldCharType="end"/>
      </w:r>
      <w:r>
        <w:rPr>
          <w:rFonts w:ascii="Times New Roman" w:hAnsi="Times New Roman" w:eastAsia="黑体" w:cs="Times New Roman"/>
          <w:bCs/>
          <w:color w:val="000000"/>
          <w:highlight w:val="none"/>
        </w:rPr>
        <w:fldChar w:fldCharType="end"/>
      </w:r>
      <w:r>
        <w:rPr>
          <w:color w:val="000000"/>
          <w:highlight w:val="none"/>
        </w:rPr>
      </w:r>
      <w:r/>
    </w:p>
    <w:p>
      <w:pPr>
        <w:pStyle w:val="1296"/>
        <w:tabs>
          <w:tab w:val="right" w:pos="9072" w:leader="dot"/>
        </w:tabs>
        <w:rPr>
          <w:color w:val="000000"/>
          <w:highlight w:val="none"/>
        </w:rPr>
      </w:pPr>
      <w:r>
        <w:rPr>
          <w:rFonts w:ascii="Times New Roman" w:hAnsi="Times New Roman" w:eastAsia="黑体" w:cs="Times New Roman"/>
          <w:bCs/>
          <w:color w:val="000000"/>
          <w:highlight w:val="none"/>
        </w:rPr>
        <w:fldChar w:fldCharType="begin"/>
      </w:r>
      <w:r>
        <w:rPr>
          <w:rFonts w:ascii="Times New Roman" w:hAnsi="Times New Roman" w:eastAsia="黑体" w:cs="Times New Roman"/>
          <w:bCs/>
          <w:color w:val="000000"/>
          <w:highlight w:val="none"/>
        </w:rPr>
        <w:instrText xml:space="preserve"> HYPERLINK \l _Toc16287 </w:instrText>
      </w:r>
      <w:r>
        <w:rPr>
          <w:rFonts w:ascii="Times New Roman" w:hAnsi="Times New Roman" w:eastAsia="黑体" w:cs="Times New Roman"/>
          <w:bCs/>
          <w:color w:val="000000"/>
          <w:highlight w:val="none"/>
        </w:rPr>
        <w:fldChar w:fldCharType="separate"/>
      </w:r>
      <w:r>
        <w:rPr>
          <w:rFonts w:hint="eastAsia"/>
          <w:color w:val="000000"/>
          <w:highlight w:val="none"/>
          <w:lang w:val="en-US"/>
        </w:rPr>
        <w:t xml:space="preserve">（三）</w:t>
      </w:r>
      <w:r>
        <w:rPr>
          <w:color w:val="000000"/>
          <w:highlight w:val="none"/>
        </w:rPr>
        <w:t xml:space="preserve">具有良好的商业信誉和健全的财务会计制度</w:t>
      </w:r>
      <w:r>
        <w:rPr>
          <w:color w:val="000000"/>
          <w:highlight w:val="none"/>
        </w:rPr>
        <w:tab/>
      </w:r>
      <w:r>
        <w:rPr>
          <w:color w:val="000000"/>
          <w:highlight w:val="none"/>
        </w:rPr>
        <w:fldChar w:fldCharType="begin"/>
      </w:r>
      <w:r>
        <w:rPr>
          <w:color w:val="000000"/>
          <w:highlight w:val="none"/>
        </w:rPr>
        <w:instrText xml:space="preserve"> PAGEREF _Toc16287 \h </w:instrText>
      </w:r>
      <w:r>
        <w:rPr>
          <w:color w:val="000000"/>
          <w:highlight w:val="none"/>
        </w:rPr>
        <w:fldChar w:fldCharType="separate"/>
      </w:r>
      <w:r>
        <w:rPr>
          <w:color w:val="000000"/>
          <w:highlight w:val="none"/>
        </w:rPr>
        <w:t xml:space="preserve">48</w:t>
      </w:r>
      <w:r>
        <w:rPr>
          <w:color w:val="000000"/>
          <w:highlight w:val="none"/>
        </w:rPr>
        <w:fldChar w:fldCharType="end"/>
      </w:r>
      <w:r>
        <w:rPr>
          <w:rFonts w:ascii="Times New Roman" w:hAnsi="Times New Roman" w:eastAsia="黑体" w:cs="Times New Roman"/>
          <w:bCs/>
          <w:color w:val="000000"/>
          <w:highlight w:val="none"/>
        </w:rPr>
        <w:fldChar w:fldCharType="end"/>
      </w:r>
      <w:r>
        <w:rPr>
          <w:color w:val="000000"/>
          <w:highlight w:val="none"/>
        </w:rPr>
      </w:r>
      <w:r/>
    </w:p>
    <w:p>
      <w:pPr>
        <w:pStyle w:val="1296"/>
        <w:tabs>
          <w:tab w:val="right" w:pos="9072" w:leader="dot"/>
        </w:tabs>
        <w:rPr>
          <w:color w:val="000000"/>
          <w:highlight w:val="none"/>
        </w:rPr>
      </w:pPr>
      <w:r>
        <w:rPr>
          <w:rFonts w:ascii="Times New Roman" w:hAnsi="Times New Roman" w:eastAsia="黑体" w:cs="Times New Roman"/>
          <w:bCs/>
          <w:color w:val="000000"/>
          <w:highlight w:val="none"/>
        </w:rPr>
        <w:fldChar w:fldCharType="begin"/>
      </w:r>
      <w:r>
        <w:rPr>
          <w:rFonts w:ascii="Times New Roman" w:hAnsi="Times New Roman" w:eastAsia="黑体" w:cs="Times New Roman"/>
          <w:bCs/>
          <w:color w:val="000000"/>
          <w:highlight w:val="none"/>
        </w:rPr>
        <w:instrText xml:space="preserve"> HYPERLINK \l _Toc916 </w:instrText>
      </w:r>
      <w:r>
        <w:rPr>
          <w:rFonts w:ascii="Times New Roman" w:hAnsi="Times New Roman" w:eastAsia="黑体" w:cs="Times New Roman"/>
          <w:bCs/>
          <w:color w:val="000000"/>
          <w:highlight w:val="none"/>
        </w:rPr>
        <w:fldChar w:fldCharType="separate"/>
      </w:r>
      <w:r>
        <w:rPr>
          <w:rFonts w:hint="eastAsia"/>
          <w:color w:val="000000"/>
          <w:highlight w:val="none"/>
          <w:lang w:val="en-US"/>
        </w:rPr>
        <w:t xml:space="preserve">（四）</w:t>
      </w:r>
      <w:r>
        <w:rPr>
          <w:color w:val="000000"/>
          <w:highlight w:val="none"/>
        </w:rPr>
        <w:t xml:space="preserve">具有履行合同所必需的设备和专业技术能力</w:t>
      </w:r>
      <w:r>
        <w:rPr>
          <w:color w:val="000000"/>
          <w:highlight w:val="none"/>
        </w:rPr>
        <w:tab/>
      </w:r>
      <w:r>
        <w:rPr>
          <w:color w:val="000000"/>
          <w:highlight w:val="none"/>
        </w:rPr>
        <w:fldChar w:fldCharType="begin"/>
      </w:r>
      <w:r>
        <w:rPr>
          <w:color w:val="000000"/>
          <w:highlight w:val="none"/>
        </w:rPr>
        <w:instrText xml:space="preserve"> PAGEREF _Toc916 \h </w:instrText>
      </w:r>
      <w:r>
        <w:rPr>
          <w:color w:val="000000"/>
          <w:highlight w:val="none"/>
        </w:rPr>
        <w:fldChar w:fldCharType="separate"/>
      </w:r>
      <w:r>
        <w:rPr>
          <w:color w:val="000000"/>
          <w:highlight w:val="none"/>
        </w:rPr>
        <w:t xml:space="preserve">49</w:t>
      </w:r>
      <w:r>
        <w:rPr>
          <w:color w:val="000000"/>
          <w:highlight w:val="none"/>
        </w:rPr>
        <w:fldChar w:fldCharType="end"/>
      </w:r>
      <w:r>
        <w:rPr>
          <w:rFonts w:ascii="Times New Roman" w:hAnsi="Times New Roman" w:eastAsia="黑体" w:cs="Times New Roman"/>
          <w:bCs/>
          <w:color w:val="000000"/>
          <w:highlight w:val="none"/>
        </w:rPr>
        <w:fldChar w:fldCharType="end"/>
      </w:r>
      <w:r>
        <w:rPr>
          <w:color w:val="000000"/>
          <w:highlight w:val="none"/>
        </w:rPr>
      </w:r>
      <w:r/>
    </w:p>
    <w:p>
      <w:pPr>
        <w:pStyle w:val="1296"/>
        <w:tabs>
          <w:tab w:val="right" w:pos="9072" w:leader="dot"/>
        </w:tabs>
        <w:rPr>
          <w:color w:val="000000"/>
          <w:highlight w:val="none"/>
        </w:rPr>
      </w:pPr>
      <w:r>
        <w:rPr>
          <w:rFonts w:ascii="Times New Roman" w:hAnsi="Times New Roman" w:eastAsia="黑体" w:cs="Times New Roman"/>
          <w:bCs/>
          <w:color w:val="000000"/>
          <w:highlight w:val="none"/>
        </w:rPr>
        <w:fldChar w:fldCharType="begin"/>
      </w:r>
      <w:r>
        <w:rPr>
          <w:rFonts w:ascii="Times New Roman" w:hAnsi="Times New Roman" w:eastAsia="黑体" w:cs="Times New Roman"/>
          <w:bCs/>
          <w:color w:val="000000"/>
          <w:highlight w:val="none"/>
        </w:rPr>
        <w:instrText xml:space="preserve"> HYPERLINK \l _Toc25992 </w:instrText>
      </w:r>
      <w:r>
        <w:rPr>
          <w:rFonts w:ascii="Times New Roman" w:hAnsi="Times New Roman" w:eastAsia="黑体" w:cs="Times New Roman"/>
          <w:bCs/>
          <w:color w:val="000000"/>
          <w:highlight w:val="none"/>
        </w:rPr>
        <w:fldChar w:fldCharType="separate"/>
      </w:r>
      <w:r>
        <w:rPr>
          <w:rFonts w:hint="eastAsia"/>
          <w:color w:val="000000"/>
          <w:highlight w:val="none"/>
          <w:lang w:val="en-US"/>
        </w:rPr>
        <w:t xml:space="preserve">（五）</w:t>
      </w:r>
      <w:r>
        <w:rPr>
          <w:rFonts w:hint="eastAsia"/>
          <w:color w:val="000000"/>
          <w:highlight w:val="none"/>
        </w:rPr>
        <w:t xml:space="preserve">有依法缴纳税收和社会保障资金的良好记录</w:t>
      </w:r>
      <w:r>
        <w:rPr>
          <w:color w:val="000000"/>
          <w:highlight w:val="none"/>
        </w:rPr>
        <w:tab/>
      </w:r>
      <w:r>
        <w:rPr>
          <w:color w:val="000000"/>
          <w:highlight w:val="none"/>
        </w:rPr>
        <w:fldChar w:fldCharType="begin"/>
      </w:r>
      <w:r>
        <w:rPr>
          <w:color w:val="000000"/>
          <w:highlight w:val="none"/>
        </w:rPr>
        <w:instrText xml:space="preserve"> PAGEREF _Toc25992 \h </w:instrText>
      </w:r>
      <w:r>
        <w:rPr>
          <w:color w:val="000000"/>
          <w:highlight w:val="none"/>
        </w:rPr>
        <w:fldChar w:fldCharType="separate"/>
      </w:r>
      <w:r>
        <w:rPr>
          <w:color w:val="000000"/>
          <w:highlight w:val="none"/>
        </w:rPr>
        <w:t xml:space="preserve">50</w:t>
      </w:r>
      <w:r>
        <w:rPr>
          <w:color w:val="000000"/>
          <w:highlight w:val="none"/>
        </w:rPr>
        <w:fldChar w:fldCharType="end"/>
      </w:r>
      <w:r>
        <w:rPr>
          <w:rFonts w:ascii="Times New Roman" w:hAnsi="Times New Roman" w:eastAsia="黑体" w:cs="Times New Roman"/>
          <w:bCs/>
          <w:color w:val="000000"/>
          <w:highlight w:val="none"/>
        </w:rPr>
        <w:fldChar w:fldCharType="end"/>
      </w:r>
      <w:r>
        <w:rPr>
          <w:color w:val="000000"/>
          <w:highlight w:val="none"/>
        </w:rPr>
      </w:r>
      <w:r/>
    </w:p>
    <w:p>
      <w:pPr>
        <w:pStyle w:val="1296"/>
        <w:tabs>
          <w:tab w:val="right" w:pos="9072" w:leader="dot"/>
        </w:tabs>
        <w:rPr>
          <w:color w:val="000000"/>
          <w:highlight w:val="none"/>
        </w:rPr>
      </w:pPr>
      <w:r>
        <w:rPr>
          <w:rFonts w:ascii="Times New Roman" w:hAnsi="Times New Roman" w:eastAsia="黑体" w:cs="Times New Roman"/>
          <w:bCs/>
          <w:color w:val="000000"/>
          <w:highlight w:val="none"/>
        </w:rPr>
        <w:fldChar w:fldCharType="begin"/>
      </w:r>
      <w:r>
        <w:rPr>
          <w:rFonts w:ascii="Times New Roman" w:hAnsi="Times New Roman" w:eastAsia="黑体" w:cs="Times New Roman"/>
          <w:bCs/>
          <w:color w:val="000000"/>
          <w:highlight w:val="none"/>
        </w:rPr>
        <w:instrText xml:space="preserve"> HYPERLINK \l _Toc32296 </w:instrText>
      </w:r>
      <w:r>
        <w:rPr>
          <w:rFonts w:ascii="Times New Roman" w:hAnsi="Times New Roman" w:eastAsia="黑体" w:cs="Times New Roman"/>
          <w:bCs/>
          <w:color w:val="000000"/>
          <w:highlight w:val="none"/>
        </w:rPr>
        <w:fldChar w:fldCharType="separate"/>
      </w:r>
      <w:r>
        <w:rPr>
          <w:rFonts w:hint="eastAsia"/>
          <w:color w:val="000000"/>
          <w:highlight w:val="none"/>
          <w:lang w:val="en-US"/>
        </w:rPr>
        <w:t xml:space="preserve">（六）</w:t>
      </w:r>
      <w:r>
        <w:rPr>
          <w:rFonts w:hint="eastAsia"/>
          <w:color w:val="000000"/>
          <w:highlight w:val="none"/>
        </w:rPr>
        <w:t xml:space="preserve">参加政府采购活动前三年内，在经营活动中没有重大违法记录</w:t>
      </w:r>
      <w:r>
        <w:rPr>
          <w:color w:val="000000"/>
          <w:highlight w:val="none"/>
        </w:rPr>
        <w:tab/>
      </w:r>
      <w:r>
        <w:rPr>
          <w:color w:val="000000"/>
          <w:highlight w:val="none"/>
        </w:rPr>
        <w:fldChar w:fldCharType="begin"/>
      </w:r>
      <w:r>
        <w:rPr>
          <w:color w:val="000000"/>
          <w:highlight w:val="none"/>
        </w:rPr>
        <w:instrText xml:space="preserve"> PAGEREF _Toc32296 \h </w:instrText>
      </w:r>
      <w:r>
        <w:rPr>
          <w:color w:val="000000"/>
          <w:highlight w:val="none"/>
        </w:rPr>
        <w:fldChar w:fldCharType="separate"/>
      </w:r>
      <w:r>
        <w:rPr>
          <w:color w:val="000000"/>
          <w:highlight w:val="none"/>
        </w:rPr>
        <w:t xml:space="preserve">51</w:t>
      </w:r>
      <w:r>
        <w:rPr>
          <w:color w:val="000000"/>
          <w:highlight w:val="none"/>
        </w:rPr>
        <w:fldChar w:fldCharType="end"/>
      </w:r>
      <w:r>
        <w:rPr>
          <w:rFonts w:ascii="Times New Roman" w:hAnsi="Times New Roman" w:eastAsia="黑体" w:cs="Times New Roman"/>
          <w:bCs/>
          <w:color w:val="000000"/>
          <w:highlight w:val="none"/>
        </w:rPr>
        <w:fldChar w:fldCharType="end"/>
      </w:r>
      <w:r>
        <w:rPr>
          <w:color w:val="000000"/>
          <w:highlight w:val="none"/>
        </w:rPr>
      </w:r>
      <w:r/>
    </w:p>
    <w:p>
      <w:pPr>
        <w:pStyle w:val="1296"/>
        <w:tabs>
          <w:tab w:val="right" w:pos="9072" w:leader="dot"/>
        </w:tabs>
        <w:rPr>
          <w:color w:val="000000"/>
          <w:highlight w:val="none"/>
        </w:rPr>
      </w:pPr>
      <w:r>
        <w:rPr>
          <w:rFonts w:ascii="Times New Roman" w:hAnsi="Times New Roman" w:eastAsia="黑体" w:cs="Times New Roman"/>
          <w:bCs/>
          <w:color w:val="000000"/>
          <w:highlight w:val="none"/>
        </w:rPr>
        <w:fldChar w:fldCharType="begin"/>
      </w:r>
      <w:r>
        <w:rPr>
          <w:rFonts w:ascii="Times New Roman" w:hAnsi="Times New Roman" w:eastAsia="黑体" w:cs="Times New Roman"/>
          <w:bCs/>
          <w:color w:val="000000"/>
          <w:highlight w:val="none"/>
        </w:rPr>
        <w:instrText xml:space="preserve"> HYPERLINK \l _Toc24834 </w:instrText>
      </w:r>
      <w:r>
        <w:rPr>
          <w:rFonts w:ascii="Times New Roman" w:hAnsi="Times New Roman" w:eastAsia="黑体" w:cs="Times New Roman"/>
          <w:bCs/>
          <w:color w:val="000000"/>
          <w:highlight w:val="none"/>
        </w:rPr>
        <w:fldChar w:fldCharType="separate"/>
      </w:r>
      <w:r>
        <w:rPr>
          <w:rFonts w:hint="eastAsia"/>
          <w:color w:val="000000"/>
          <w:highlight w:val="none"/>
          <w:lang w:val="en-US"/>
        </w:rPr>
        <w:t xml:space="preserve">（七）</w:t>
      </w:r>
      <w:r>
        <w:rPr>
          <w:rFonts w:hint="eastAsia"/>
          <w:color w:val="000000"/>
          <w:highlight w:val="none"/>
        </w:rPr>
        <w:t xml:space="preserve">法律、行政法规规定的其他条件</w:t>
      </w:r>
      <w:r>
        <w:rPr>
          <w:color w:val="000000"/>
          <w:highlight w:val="none"/>
        </w:rPr>
        <w:tab/>
      </w:r>
      <w:r>
        <w:rPr>
          <w:color w:val="000000"/>
          <w:highlight w:val="none"/>
        </w:rPr>
        <w:fldChar w:fldCharType="begin"/>
      </w:r>
      <w:r>
        <w:rPr>
          <w:color w:val="000000"/>
          <w:highlight w:val="none"/>
        </w:rPr>
        <w:instrText xml:space="preserve"> PAGEREF _Toc24834 \h </w:instrText>
      </w:r>
      <w:r>
        <w:rPr>
          <w:color w:val="000000"/>
          <w:highlight w:val="none"/>
        </w:rPr>
        <w:fldChar w:fldCharType="separate"/>
      </w:r>
      <w:r>
        <w:rPr>
          <w:color w:val="000000"/>
          <w:highlight w:val="none"/>
        </w:rPr>
        <w:t xml:space="preserve">52</w:t>
      </w:r>
      <w:r>
        <w:rPr>
          <w:color w:val="000000"/>
          <w:highlight w:val="none"/>
        </w:rPr>
        <w:fldChar w:fldCharType="end"/>
      </w:r>
      <w:r>
        <w:rPr>
          <w:rFonts w:ascii="Times New Roman" w:hAnsi="Times New Roman" w:eastAsia="黑体" w:cs="Times New Roman"/>
          <w:bCs/>
          <w:color w:val="000000"/>
          <w:highlight w:val="none"/>
        </w:rPr>
        <w:fldChar w:fldCharType="end"/>
      </w:r>
      <w:r>
        <w:rPr>
          <w:color w:val="000000"/>
          <w:highlight w:val="none"/>
        </w:rPr>
      </w:r>
      <w:r/>
    </w:p>
    <w:p>
      <w:pPr>
        <w:pStyle w:val="1318"/>
        <w:tabs>
          <w:tab w:val="right" w:pos="9072" w:leader="dot"/>
        </w:tabs>
        <w:rPr>
          <w:color w:val="000000"/>
          <w:highlight w:val="none"/>
        </w:rPr>
      </w:pPr>
      <w:r>
        <w:rPr>
          <w:rFonts w:ascii="Times New Roman" w:hAnsi="Times New Roman" w:eastAsia="黑体" w:cs="Times New Roman"/>
          <w:bCs/>
          <w:color w:val="000000"/>
          <w:highlight w:val="none"/>
        </w:rPr>
        <w:fldChar w:fldCharType="begin"/>
      </w:r>
      <w:r>
        <w:rPr>
          <w:rFonts w:ascii="Times New Roman" w:hAnsi="Times New Roman" w:eastAsia="黑体" w:cs="Times New Roman"/>
          <w:bCs/>
          <w:color w:val="000000"/>
          <w:highlight w:val="none"/>
        </w:rPr>
        <w:instrText xml:space="preserve"> HYPERLINK \l _Toc14771 </w:instrText>
      </w:r>
      <w:r>
        <w:rPr>
          <w:rFonts w:ascii="Times New Roman" w:hAnsi="Times New Roman" w:eastAsia="黑体" w:cs="Times New Roman"/>
          <w:bCs/>
          <w:color w:val="000000"/>
          <w:highlight w:val="none"/>
        </w:rPr>
        <w:fldChar w:fldCharType="separate"/>
      </w:r>
      <w:r>
        <w:rPr>
          <w:rFonts w:ascii="Times New Roman" w:hAnsi="Times New Roman" w:cs="Times New Roman"/>
          <w:bCs/>
          <w:color w:val="000000"/>
          <w:szCs w:val="22"/>
          <w:highlight w:val="none"/>
          <w:lang w:val="zh-CN"/>
        </w:rPr>
        <w:t xml:space="preserve">附件十 </w:t>
      </w:r>
      <w:r>
        <w:rPr>
          <w:rFonts w:hint="eastAsia" w:ascii="Arial" w:hAnsi="Arial" w:cs="Arial"/>
          <w:color w:val="000000"/>
          <w:highlight w:val="none"/>
          <w:lang w:val="zh-CN"/>
        </w:rPr>
        <w:t xml:space="preserve">供应商认为需要提供的</w:t>
      </w:r>
      <w:r>
        <w:rPr>
          <w:rFonts w:hint="eastAsia" w:ascii="Arial" w:hAnsi="Arial" w:cs="Arial"/>
          <w:color w:val="000000"/>
          <w:highlight w:val="none"/>
          <w:lang w:val="en-US" w:eastAsia="zh-CN"/>
        </w:rPr>
        <w:t xml:space="preserve">其他</w:t>
      </w:r>
      <w:r>
        <w:rPr>
          <w:rFonts w:hint="eastAsia" w:ascii="Arial" w:hAnsi="Arial" w:cs="Arial"/>
          <w:color w:val="000000"/>
          <w:highlight w:val="none"/>
          <w:lang w:val="zh-CN"/>
        </w:rPr>
        <w:t xml:space="preserve">材料（格式自拟）</w:t>
      </w:r>
      <w:r>
        <w:rPr>
          <w:color w:val="000000"/>
          <w:highlight w:val="none"/>
        </w:rPr>
        <w:tab/>
      </w:r>
      <w:r>
        <w:rPr>
          <w:color w:val="000000"/>
          <w:highlight w:val="none"/>
        </w:rPr>
        <w:fldChar w:fldCharType="begin"/>
      </w:r>
      <w:r>
        <w:rPr>
          <w:color w:val="000000"/>
          <w:highlight w:val="none"/>
        </w:rPr>
        <w:instrText xml:space="preserve"> PAGEREF _Toc14771 \h </w:instrText>
      </w:r>
      <w:r>
        <w:rPr>
          <w:color w:val="000000"/>
          <w:highlight w:val="none"/>
        </w:rPr>
        <w:fldChar w:fldCharType="separate"/>
      </w:r>
      <w:r>
        <w:rPr>
          <w:color w:val="000000"/>
          <w:highlight w:val="none"/>
        </w:rPr>
        <w:t xml:space="preserve">53</w:t>
      </w:r>
      <w:r>
        <w:rPr>
          <w:color w:val="000000"/>
          <w:highlight w:val="none"/>
        </w:rPr>
        <w:fldChar w:fldCharType="end"/>
      </w:r>
      <w:r>
        <w:rPr>
          <w:rFonts w:ascii="Times New Roman" w:hAnsi="Times New Roman" w:eastAsia="黑体" w:cs="Times New Roman"/>
          <w:bCs/>
          <w:color w:val="000000"/>
          <w:highlight w:val="none"/>
        </w:rPr>
        <w:fldChar w:fldCharType="end"/>
      </w:r>
      <w:r>
        <w:rPr>
          <w:color w:val="000000"/>
          <w:highlight w:val="none"/>
        </w:rPr>
      </w:r>
      <w:r/>
    </w:p>
    <w:p>
      <w:pPr>
        <w:pStyle w:val="1318"/>
        <w:tabs>
          <w:tab w:val="right" w:pos="9072" w:leader="dot"/>
        </w:tabs>
        <w:rPr>
          <w:color w:val="000000"/>
          <w:highlight w:val="none"/>
        </w:rPr>
      </w:pPr>
      <w:r>
        <w:rPr>
          <w:rFonts w:ascii="Times New Roman" w:hAnsi="Times New Roman" w:eastAsia="黑体" w:cs="Times New Roman"/>
          <w:bCs/>
          <w:color w:val="000000"/>
          <w:highlight w:val="none"/>
        </w:rPr>
        <w:fldChar w:fldCharType="begin"/>
      </w:r>
      <w:r>
        <w:rPr>
          <w:rFonts w:ascii="Times New Roman" w:hAnsi="Times New Roman" w:eastAsia="黑体" w:cs="Times New Roman"/>
          <w:bCs/>
          <w:color w:val="000000"/>
          <w:highlight w:val="none"/>
        </w:rPr>
        <w:instrText xml:space="preserve"> HYPERLINK \l _Toc21909 </w:instrText>
      </w:r>
      <w:r>
        <w:rPr>
          <w:rFonts w:ascii="Times New Roman" w:hAnsi="Times New Roman" w:eastAsia="黑体" w:cs="Times New Roman"/>
          <w:bCs/>
          <w:color w:val="000000"/>
          <w:highlight w:val="none"/>
        </w:rPr>
        <w:fldChar w:fldCharType="separate"/>
      </w:r>
      <w:r>
        <w:rPr>
          <w:rFonts w:ascii="Times New Roman" w:hAnsi="Times New Roman" w:cs="Times New Roman"/>
          <w:bCs/>
          <w:color w:val="000000"/>
          <w:szCs w:val="22"/>
          <w:highlight w:val="none"/>
          <w:lang w:val="zh-CN"/>
        </w:rPr>
        <w:t xml:space="preserve">附件十</w:t>
      </w:r>
      <w:r>
        <w:rPr>
          <w:rFonts w:hint="eastAsia" w:ascii="Times New Roman" w:hAnsi="Times New Roman" w:cs="Times New Roman"/>
          <w:bCs/>
          <w:color w:val="000000"/>
          <w:szCs w:val="22"/>
          <w:highlight w:val="none"/>
          <w:lang w:val="en-US" w:eastAsia="zh-CN"/>
        </w:rPr>
        <w:t xml:space="preserve">一</w:t>
      </w:r>
      <w:r>
        <w:rPr>
          <w:rFonts w:ascii="Times New Roman" w:hAnsi="Times New Roman" w:cs="Times New Roman"/>
          <w:bCs/>
          <w:color w:val="000000"/>
          <w:szCs w:val="22"/>
          <w:highlight w:val="none"/>
          <w:lang w:val="zh-CN"/>
        </w:rPr>
        <w:t xml:space="preserve"> </w:t>
      </w:r>
      <w:r>
        <w:rPr>
          <w:rFonts w:hint="eastAsia" w:ascii="Arial" w:hAnsi="Arial" w:cs="Arial"/>
          <w:color w:val="000000"/>
          <w:highlight w:val="none"/>
          <w:lang w:val="zh-CN"/>
        </w:rPr>
        <w:t xml:space="preserve">投标保证承诺书</w:t>
      </w:r>
      <w:r>
        <w:rPr>
          <w:color w:val="000000"/>
          <w:highlight w:val="none"/>
        </w:rPr>
        <w:tab/>
      </w:r>
      <w:r>
        <w:rPr>
          <w:color w:val="000000"/>
          <w:highlight w:val="none"/>
        </w:rPr>
        <w:fldChar w:fldCharType="begin"/>
      </w:r>
      <w:r>
        <w:rPr>
          <w:color w:val="000000"/>
          <w:highlight w:val="none"/>
        </w:rPr>
        <w:instrText xml:space="preserve"> PAGEREF _Toc21909 \h </w:instrText>
      </w:r>
      <w:r>
        <w:rPr>
          <w:color w:val="000000"/>
          <w:highlight w:val="none"/>
        </w:rPr>
        <w:fldChar w:fldCharType="separate"/>
      </w:r>
      <w:r>
        <w:rPr>
          <w:color w:val="000000"/>
          <w:highlight w:val="none"/>
        </w:rPr>
        <w:t xml:space="preserve">54</w:t>
      </w:r>
      <w:r>
        <w:rPr>
          <w:color w:val="000000"/>
          <w:highlight w:val="none"/>
        </w:rPr>
        <w:fldChar w:fldCharType="end"/>
      </w:r>
      <w:r>
        <w:rPr>
          <w:rFonts w:ascii="Times New Roman" w:hAnsi="Times New Roman" w:eastAsia="黑体" w:cs="Times New Roman"/>
          <w:bCs/>
          <w:color w:val="000000"/>
          <w:highlight w:val="none"/>
        </w:rPr>
        <w:fldChar w:fldCharType="end"/>
      </w:r>
      <w:r>
        <w:rPr>
          <w:color w:val="000000"/>
          <w:highlight w:val="none"/>
        </w:rPr>
      </w:r>
      <w:r/>
    </w:p>
    <w:p>
      <w:pPr>
        <w:pStyle w:val="1259"/>
        <w:spacing w:line="440" w:lineRule="exact"/>
        <w:shd w:val="clear" w:color="auto" w:fill="auto"/>
        <w:rPr>
          <w:rFonts w:ascii="Times New Roman" w:hAnsi="Times New Roman" w:eastAsia="黑体" w:cs="Times New Roman"/>
          <w:bCs/>
          <w:color w:val="000000"/>
          <w:sz w:val="24"/>
          <w:highlight w:val="none"/>
        </w:rPr>
      </w:pPr>
      <w:r>
        <w:rPr>
          <w:rFonts w:ascii="Times New Roman" w:hAnsi="Times New Roman" w:eastAsia="黑体" w:cs="Times New Roman"/>
          <w:bCs/>
          <w:color w:val="000000"/>
          <w:highlight w:val="none"/>
        </w:rPr>
        <w:fldChar w:fldCharType="end"/>
      </w:r>
      <w:r>
        <w:rPr>
          <w:rFonts w:ascii="Times New Roman" w:hAnsi="Times New Roman" w:eastAsia="黑体" w:cs="Times New Roman"/>
          <w:bCs/>
          <w:color w:val="000000"/>
          <w:sz w:val="24"/>
          <w:highlight w:val="none"/>
        </w:rPr>
      </w:r>
      <w:r/>
    </w:p>
    <w:p>
      <w:pPr>
        <w:pStyle w:val="1259"/>
        <w:jc w:val="center"/>
        <w:spacing w:line="440" w:lineRule="exact"/>
        <w:shd w:val="clear" w:color="auto" w:fill="auto"/>
        <w:rPr>
          <w:rFonts w:ascii="Times New Roman" w:hAnsi="Times New Roman" w:eastAsia="黑体" w:cs="Times New Roman"/>
          <w:b/>
          <w:color w:val="000000"/>
          <w:sz w:val="28"/>
          <w:szCs w:val="28"/>
          <w:highlight w:val="none"/>
        </w:rPr>
        <w:sectPr>
          <w:headerReference w:type="default" r:id="rId11"/>
          <w:footerReference w:type="default" r:id="rId16"/>
          <w:footnotePr/>
          <w:endnotePr/>
          <w:type w:val="nextPage"/>
          <w:pgSz w:w="11906" w:h="16838" w:orient="portrait"/>
          <w:pgMar w:top="1417" w:right="1417" w:bottom="1417" w:left="1417" w:header="851" w:footer="992" w:gutter="0"/>
          <w:pgNumType w:start="1"/>
          <w:cols w:num="1" w:sep="0" w:space="1701" w:equalWidth="1"/>
          <w:docGrid w:linePitch="360"/>
        </w:sectPr>
        <w:outlineLvl w:val="0"/>
      </w:pPr>
      <w:r/>
      <w:bookmarkStart w:id="0" w:name="_Toc1"/>
      <w:r/>
      <w:bookmarkStart w:id="1" w:name="_Toc9986"/>
      <w:r>
        <w:rPr>
          <w:rFonts w:ascii="Times New Roman" w:hAnsi="Times New Roman" w:eastAsia="黑体" w:cs="Times New Roman"/>
          <w:b/>
          <w:color w:val="000000"/>
          <w:sz w:val="28"/>
          <w:szCs w:val="28"/>
          <w:highlight w:val="none"/>
        </w:rPr>
      </w:r>
      <w:r/>
    </w:p>
    <w:p>
      <w:pPr>
        <w:pStyle w:val="1260"/>
        <w:rPr>
          <w:color w:val="000000"/>
          <w:highlight w:val="none"/>
        </w:rPr>
      </w:pPr>
      <w:r/>
      <w:bookmarkStart w:id="2" w:name="_Toc12951"/>
      <w:r/>
      <w:bookmarkStart w:id="3" w:name="_Toc3779"/>
      <w:r/>
      <w:bookmarkStart w:id="4" w:name="_Toc587"/>
      <w:r/>
      <w:bookmarkStart w:id="5" w:name="_Toc19211"/>
      <w:r/>
      <w:bookmarkStart w:id="6" w:name="_Toc6946"/>
      <w:r>
        <w:rPr>
          <w:rFonts w:hint="eastAsia"/>
          <w:color w:val="000000"/>
          <w:highlight w:val="none"/>
          <w:lang w:val="en-US" w:eastAsia="zh-CN"/>
        </w:rPr>
        <w:t xml:space="preserve">第一章 </w:t>
      </w:r>
      <w:r>
        <w:rPr>
          <w:rFonts w:hint="eastAsia"/>
          <w:color w:val="000000"/>
          <w:highlight w:val="none"/>
        </w:rPr>
        <w:t xml:space="preserve">招标公告</w:t>
      </w:r>
      <w:bookmarkEnd w:id="0"/>
      <w:r/>
      <w:bookmarkEnd w:id="1"/>
      <w:r/>
      <w:bookmarkEnd w:id="2"/>
      <w:r/>
      <w:bookmarkEnd w:id="3"/>
      <w:r/>
      <w:bookmarkEnd w:id="4"/>
      <w:r/>
      <w:bookmarkEnd w:id="5"/>
      <w:r/>
      <w:bookmarkEnd w:id="6"/>
      <w:r>
        <w:rPr>
          <w:color w:val="000000"/>
          <w:highlight w:val="none"/>
        </w:rPr>
      </w:r>
      <w:r/>
    </w:p>
    <w:p>
      <w:pPr>
        <w:pStyle w:val="1327"/>
        <w:numPr>
          <w:ilvl w:val="0"/>
          <w:numId w:val="0"/>
        </w:numPr>
        <w:ind w:firstLine="420"/>
        <w:shd w:val="clear" w:color="auto" w:fill="auto"/>
        <w:rPr>
          <w:color w:val="000000"/>
          <w:highlight w:val="none"/>
        </w:rPr>
      </w:pPr>
      <w:r>
        <w:rPr>
          <w:rFonts w:ascii="Times New Roman" w:hAnsi="Times New Roman" w:eastAsia="宋体"/>
          <w:b w:val="0"/>
          <w:bCs w:val="0"/>
          <w:color w:val="000000"/>
          <w:sz w:val="21"/>
          <w:szCs w:val="21"/>
          <w:highlight w:val="none"/>
          <w:u w:val="single"/>
        </w:rPr>
        <w:t xml:space="preserve">江苏</w:t>
      </w:r>
      <w:r>
        <w:rPr>
          <w:rFonts w:hint="eastAsia" w:ascii="Times New Roman" w:hAnsi="Times New Roman" w:eastAsia="宋体"/>
          <w:b w:val="0"/>
          <w:bCs w:val="0"/>
          <w:color w:val="000000"/>
          <w:sz w:val="21"/>
          <w:szCs w:val="21"/>
          <w:highlight w:val="none"/>
          <w:u w:val="single"/>
          <w:lang w:val="en-US" w:eastAsia="zh-CN"/>
        </w:rPr>
        <w:t xml:space="preserve">省科技发展有限公司</w:t>
      </w:r>
      <w:r>
        <w:rPr>
          <w:rFonts w:ascii="Times New Roman" w:hAnsi="Times New Roman" w:eastAsia="宋体"/>
          <w:color w:val="000000"/>
          <w:sz w:val="21"/>
          <w:szCs w:val="21"/>
          <w:highlight w:val="none"/>
        </w:rPr>
        <w:t xml:space="preserve">（采购代理机构）受</w:t>
      </w:r>
      <w:r>
        <w:rPr>
          <w:rFonts w:hint="eastAsia" w:ascii="Times New Roman" w:hAnsi="Times New Roman" w:eastAsia="宋体"/>
          <w:b/>
          <w:bCs/>
          <w:color w:val="000000"/>
          <w:sz w:val="21"/>
          <w:szCs w:val="21"/>
          <w:highlight w:val="none"/>
          <w:u w:val="single"/>
          <w:lang w:eastAsia="zh-CN"/>
        </w:rPr>
        <w:t xml:space="preserve">南京鼓楼医院</w:t>
      </w:r>
      <w:r>
        <w:rPr>
          <w:rFonts w:ascii="Times New Roman" w:hAnsi="Times New Roman" w:eastAsia="宋体"/>
          <w:color w:val="000000"/>
          <w:sz w:val="21"/>
          <w:szCs w:val="21"/>
          <w:highlight w:val="none"/>
        </w:rPr>
        <w:t xml:space="preserve">（采购</w:t>
      </w:r>
      <w:r>
        <w:rPr>
          <w:rFonts w:hint="eastAsia" w:ascii="Times New Roman" w:hAnsi="Times New Roman" w:eastAsia="宋体"/>
          <w:color w:val="000000"/>
          <w:sz w:val="21"/>
          <w:szCs w:val="21"/>
          <w:highlight w:val="none"/>
          <w:lang w:val="en-US" w:eastAsia="zh-CN"/>
        </w:rPr>
        <w:t xml:space="preserve">人</w:t>
      </w:r>
      <w:r>
        <w:rPr>
          <w:rFonts w:ascii="Times New Roman" w:hAnsi="Times New Roman" w:eastAsia="宋体"/>
          <w:color w:val="000000"/>
          <w:sz w:val="21"/>
          <w:szCs w:val="21"/>
          <w:highlight w:val="none"/>
        </w:rPr>
        <w:t xml:space="preserve">）委托，就</w:t>
      </w:r>
      <w:r>
        <w:rPr>
          <w:rFonts w:hint="eastAsia" w:ascii="Times New Roman" w:hAnsi="Times New Roman" w:eastAsia="宋体"/>
          <w:b/>
          <w:bCs/>
          <w:color w:val="000000"/>
          <w:sz w:val="21"/>
          <w:szCs w:val="21"/>
          <w:highlight w:val="none"/>
          <w:u w:val="single"/>
          <w:lang w:val="en-US" w:eastAsia="zh-CN"/>
        </w:rPr>
        <w:t xml:space="preserve">飞利浦影像设备维保服务</w:t>
      </w:r>
      <w:r>
        <w:rPr>
          <w:rFonts w:ascii="Times New Roman" w:hAnsi="Times New Roman" w:eastAsia="宋体"/>
          <w:color w:val="000000"/>
          <w:sz w:val="21"/>
          <w:szCs w:val="21"/>
          <w:highlight w:val="none"/>
        </w:rPr>
        <w:t xml:space="preserve">（项目）进行</w:t>
      </w:r>
      <w:r>
        <w:rPr>
          <w:rFonts w:hint="eastAsia" w:ascii="Times New Roman" w:hAnsi="Times New Roman" w:eastAsia="宋体"/>
          <w:color w:val="000000"/>
          <w:sz w:val="21"/>
          <w:szCs w:val="21"/>
          <w:highlight w:val="none"/>
          <w:lang w:val="en-US" w:eastAsia="zh-CN"/>
        </w:rPr>
        <w:t xml:space="preserve">政府</w:t>
      </w:r>
      <w:r>
        <w:rPr>
          <w:rFonts w:ascii="Times New Roman" w:hAnsi="Times New Roman" w:eastAsia="宋体"/>
          <w:color w:val="000000"/>
          <w:sz w:val="21"/>
          <w:szCs w:val="21"/>
          <w:highlight w:val="none"/>
          <w:lang w:val="zh-CN"/>
        </w:rPr>
        <w:t xml:space="preserve">采购</w:t>
      </w:r>
      <w:r>
        <w:rPr>
          <w:rFonts w:hint="eastAsia" w:ascii="Times New Roman" w:hAnsi="Times New Roman" w:eastAsia="宋体"/>
          <w:color w:val="000000"/>
          <w:sz w:val="21"/>
          <w:szCs w:val="21"/>
          <w:highlight w:val="none"/>
          <w:lang w:val="en-US" w:eastAsia="zh-CN"/>
        </w:rPr>
        <w:t xml:space="preserve">公开招标</w:t>
      </w:r>
      <w:r>
        <w:rPr>
          <w:rFonts w:ascii="Times New Roman" w:hAnsi="Times New Roman" w:eastAsia="宋体"/>
          <w:color w:val="000000"/>
          <w:sz w:val="21"/>
          <w:szCs w:val="21"/>
          <w:highlight w:val="none"/>
        </w:rPr>
        <w:t xml:space="preserve">，现</w:t>
      </w:r>
      <w:r>
        <w:rPr>
          <w:rFonts w:hint="eastAsia" w:ascii="Times New Roman" w:hAnsi="Times New Roman" w:eastAsia="宋体"/>
          <w:color w:val="000000"/>
          <w:sz w:val="21"/>
          <w:szCs w:val="21"/>
          <w:highlight w:val="none"/>
          <w:lang w:val="en-US" w:eastAsia="zh-CN"/>
        </w:rPr>
        <w:t xml:space="preserve">邀请</w:t>
      </w:r>
      <w:r>
        <w:rPr>
          <w:rFonts w:ascii="Times New Roman" w:hAnsi="Times New Roman" w:eastAsia="宋体"/>
          <w:color w:val="000000"/>
          <w:sz w:val="21"/>
          <w:szCs w:val="21"/>
          <w:highlight w:val="none"/>
        </w:rPr>
        <w:t xml:space="preserve">符合相关条件的</w:t>
      </w:r>
      <w:r>
        <w:rPr>
          <w:rFonts w:hint="eastAsia" w:ascii="Times New Roman" w:hAnsi="Times New Roman" w:eastAsia="宋体"/>
          <w:color w:val="000000"/>
          <w:sz w:val="21"/>
          <w:szCs w:val="21"/>
          <w:highlight w:val="none"/>
          <w:lang w:val="en-US" w:eastAsia="zh-CN"/>
        </w:rPr>
        <w:t xml:space="preserve">供应商提交投标文件参加投标</w:t>
      </w:r>
      <w:r>
        <w:rPr>
          <w:rFonts w:ascii="Times New Roman" w:hAnsi="Times New Roman" w:eastAsia="宋体"/>
          <w:color w:val="000000"/>
          <w:sz w:val="21"/>
          <w:szCs w:val="21"/>
          <w:highlight w:val="none"/>
        </w:rPr>
        <w:t xml:space="preserve">。</w:t>
      </w:r>
      <w:r>
        <w:rPr>
          <w:color w:val="000000"/>
          <w:highlight w:val="none"/>
        </w:rPr>
      </w:r>
      <w:r/>
    </w:p>
    <w:p>
      <w:pPr>
        <w:pStyle w:val="1259"/>
        <w:ind w:firstLine="420"/>
        <w:spacing w:line="360" w:lineRule="auto"/>
        <w:shd w:val="clear" w:color="auto" w:fill="auto"/>
        <w:rPr>
          <w:rFonts w:ascii="Times New Roman" w:hAnsi="Times New Roman" w:cs="Times New Roman"/>
          <w:color w:val="000000"/>
          <w:szCs w:val="21"/>
          <w:highlight w:val="none"/>
        </w:rPr>
        <w:pBdr>
          <w:top w:val="single" w:color="000000" w:sz="4" w:space="1"/>
          <w:left w:val="single" w:color="000000" w:sz="4" w:space="4"/>
          <w:bottom w:val="single" w:color="000000" w:sz="4" w:space="1"/>
          <w:right w:val="single" w:color="000000" w:sz="4" w:space="4"/>
        </w:pBdr>
      </w:pPr>
      <w:r>
        <w:rPr>
          <w:rFonts w:ascii="Times New Roman" w:hAnsi="Times New Roman" w:cs="Times New Roman"/>
          <w:color w:val="000000"/>
          <w:szCs w:val="21"/>
          <w:highlight w:val="none"/>
        </w:rPr>
        <w:t xml:space="preserve">项目概况</w:t>
      </w:r>
      <w:r>
        <w:rPr>
          <w:rFonts w:ascii="Times New Roman" w:hAnsi="Times New Roman" w:cs="Times New Roman"/>
          <w:color w:val="000000"/>
          <w:szCs w:val="21"/>
          <w:highlight w:val="none"/>
        </w:rPr>
      </w:r>
      <w:r/>
    </w:p>
    <w:p>
      <w:pPr>
        <w:pStyle w:val="1259"/>
        <w:ind w:firstLine="420"/>
        <w:spacing w:line="360" w:lineRule="auto"/>
        <w:shd w:val="clear" w:color="auto" w:fill="auto"/>
        <w:rPr>
          <w:rFonts w:ascii="Times New Roman" w:hAnsi="Times New Roman" w:cs="Times New Roman"/>
          <w:color w:val="000000"/>
          <w:szCs w:val="21"/>
          <w:highlight w:val="none"/>
        </w:rPr>
        <w:pBdr>
          <w:top w:val="single" w:color="000000" w:sz="4" w:space="1"/>
          <w:left w:val="single" w:color="000000" w:sz="4" w:space="4"/>
          <w:bottom w:val="single" w:color="000000" w:sz="4" w:space="1"/>
          <w:right w:val="single" w:color="000000" w:sz="4" w:space="4"/>
        </w:pBdr>
      </w:pPr>
      <w:r>
        <w:rPr>
          <w:rFonts w:hint="eastAsia" w:ascii="Times New Roman" w:hAnsi="Times New Roman" w:cs="Times New Roman"/>
          <w:color w:val="000000"/>
          <w:szCs w:val="21"/>
          <w:highlight w:val="none"/>
          <w:u w:val="single"/>
          <w:lang w:eastAsia="zh-CN"/>
        </w:rPr>
        <w:t xml:space="preserve">南京鼓楼医院飞利浦影像设备维保服务</w:t>
      </w:r>
      <w:r>
        <w:rPr>
          <w:rFonts w:ascii="Times New Roman" w:hAnsi="Times New Roman" w:cs="Times New Roman"/>
          <w:color w:val="000000"/>
          <w:szCs w:val="21"/>
          <w:highlight w:val="none"/>
        </w:rPr>
        <w:t xml:space="preserve">招标项目的潜在投标人应在</w:t>
      </w:r>
      <w:r>
        <w:rPr>
          <w:rFonts w:hint="eastAsia"/>
          <w:color w:val="000000"/>
          <w:szCs w:val="21"/>
          <w:highlight w:val="none"/>
          <w:u w:val="single"/>
        </w:rPr>
        <w:t xml:space="preserve">“江苏省政府采购交易管理系统（苏采云）”</w:t>
      </w:r>
      <w:r>
        <w:rPr>
          <w:rFonts w:ascii="Times New Roman" w:hAnsi="Times New Roman" w:cs="Times New Roman"/>
          <w:color w:val="000000"/>
          <w:szCs w:val="21"/>
          <w:highlight w:val="none"/>
        </w:rPr>
        <w:t xml:space="preserve">获取招标文件，并于</w:t>
      </w:r>
      <w:r>
        <w:rPr>
          <w:rFonts w:ascii="Times New Roman" w:hAnsi="Times New Roman" w:cs="Times New Roman"/>
          <w:color w:val="000000"/>
          <w:szCs w:val="21"/>
          <w:highlight w:val="none"/>
          <w:u w:val="single"/>
        </w:rPr>
        <w:t xml:space="preserve">202</w:t>
      </w:r>
      <w:r>
        <w:rPr>
          <w:rFonts w:hint="eastAsia" w:ascii="Times New Roman" w:hAnsi="Times New Roman" w:cs="Times New Roman"/>
          <w:color w:val="000000"/>
          <w:szCs w:val="21"/>
          <w:highlight w:val="none"/>
          <w:u w:val="single"/>
          <w:lang w:val="en-US" w:eastAsia="zh-CN"/>
        </w:rPr>
        <w:t xml:space="preserve">6</w:t>
      </w:r>
      <w:r>
        <w:rPr>
          <w:rFonts w:ascii="Times New Roman" w:hAnsi="Times New Roman" w:cs="Times New Roman"/>
          <w:bCs/>
          <w:color w:val="000000"/>
          <w:szCs w:val="21"/>
          <w:highlight w:val="none"/>
          <w:u w:val="single"/>
        </w:rPr>
        <w:t xml:space="preserve">年</w:t>
      </w:r>
      <w:r>
        <w:rPr>
          <w:rFonts w:hint="eastAsia" w:ascii="Times New Roman" w:hAnsi="Times New Roman" w:cs="Times New Roman"/>
          <w:bCs/>
          <w:color w:val="000000"/>
          <w:szCs w:val="21"/>
          <w:highlight w:val="none"/>
          <w:u w:val="single"/>
          <w:lang w:val="en-US" w:eastAsia="zh-CN"/>
        </w:rPr>
        <w:t xml:space="preserve">06</w:t>
      </w:r>
      <w:r>
        <w:rPr>
          <w:rFonts w:ascii="Times New Roman" w:hAnsi="Times New Roman" w:cs="Times New Roman"/>
          <w:bCs/>
          <w:color w:val="000000"/>
          <w:szCs w:val="21"/>
          <w:highlight w:val="none"/>
          <w:u w:val="single"/>
        </w:rPr>
        <w:t xml:space="preserve">月</w:t>
      </w:r>
      <w:r>
        <w:rPr>
          <w:rFonts w:hint="eastAsia" w:ascii="Times New Roman" w:hAnsi="Times New Roman" w:cs="Times New Roman"/>
          <w:bCs/>
          <w:color w:val="000000"/>
          <w:szCs w:val="21"/>
          <w:highlight w:val="none"/>
          <w:u w:val="single"/>
          <w:lang w:val="en-US" w:eastAsia="zh-CN"/>
        </w:rPr>
        <w:t xml:space="preserve">26</w:t>
      </w:r>
      <w:r>
        <w:rPr>
          <w:rFonts w:ascii="Times New Roman" w:hAnsi="Times New Roman" w:cs="Times New Roman"/>
          <w:bCs/>
          <w:color w:val="000000"/>
          <w:szCs w:val="21"/>
          <w:highlight w:val="none"/>
          <w:u w:val="single"/>
        </w:rPr>
        <w:t xml:space="preserve">日</w:t>
      </w:r>
      <w:r>
        <w:rPr>
          <w:rFonts w:hint="eastAsia" w:ascii="Times New Roman" w:hAnsi="Times New Roman" w:cs="Times New Roman"/>
          <w:bCs/>
          <w:color w:val="000000"/>
          <w:szCs w:val="21"/>
          <w:highlight w:val="none"/>
          <w:u w:val="single"/>
          <w:lang w:val="en-US" w:eastAsia="zh-CN"/>
        </w:rPr>
        <w:t xml:space="preserve">14</w:t>
      </w:r>
      <w:r>
        <w:rPr>
          <w:rFonts w:ascii="Times New Roman" w:hAnsi="Times New Roman" w:cs="Times New Roman"/>
          <w:bCs/>
          <w:color w:val="000000"/>
          <w:szCs w:val="21"/>
          <w:highlight w:val="none"/>
          <w:u w:val="single"/>
        </w:rPr>
        <w:t xml:space="preserve">点</w:t>
      </w:r>
      <w:r>
        <w:rPr>
          <w:rFonts w:hint="eastAsia" w:ascii="Times New Roman" w:hAnsi="Times New Roman" w:cs="Times New Roman"/>
          <w:bCs/>
          <w:color w:val="000000"/>
          <w:szCs w:val="21"/>
          <w:highlight w:val="none"/>
          <w:u w:val="single"/>
          <w:lang w:val="en-US" w:eastAsia="zh-CN"/>
        </w:rPr>
        <w:t xml:space="preserve">30</w:t>
      </w:r>
      <w:r>
        <w:rPr>
          <w:rFonts w:ascii="Times New Roman" w:hAnsi="Times New Roman" w:cs="Times New Roman"/>
          <w:bCs/>
          <w:color w:val="000000"/>
          <w:szCs w:val="21"/>
          <w:highlight w:val="none"/>
          <w:u w:val="single"/>
        </w:rPr>
        <w:t xml:space="preserve">分</w:t>
      </w:r>
      <w:r>
        <w:rPr>
          <w:rFonts w:ascii="Times New Roman" w:hAnsi="Times New Roman" w:cs="Times New Roman"/>
          <w:bCs/>
          <w:color w:val="000000"/>
          <w:szCs w:val="21"/>
          <w:highlight w:val="none"/>
          <w:u w:val="none"/>
        </w:rPr>
        <w:t xml:space="preserve">（</w:t>
      </w:r>
      <w:r>
        <w:rPr>
          <w:rFonts w:ascii="Times New Roman" w:hAnsi="Times New Roman" w:cs="Times New Roman"/>
          <w:bCs/>
          <w:color w:val="000000"/>
          <w:szCs w:val="21"/>
          <w:highlight w:val="none"/>
        </w:rPr>
        <w:t xml:space="preserve">北京时间）前递交投标文件</w:t>
      </w:r>
      <w:r>
        <w:rPr>
          <w:rFonts w:ascii="Times New Roman" w:hAnsi="Times New Roman" w:cs="Times New Roman"/>
          <w:color w:val="000000"/>
          <w:szCs w:val="21"/>
          <w:highlight w:val="none"/>
        </w:rPr>
        <w:t xml:space="preserve">。</w:t>
      </w:r>
      <w:r>
        <w:rPr>
          <w:rFonts w:ascii="Times New Roman" w:hAnsi="Times New Roman" w:cs="Times New Roman"/>
          <w:color w:val="000000"/>
          <w:szCs w:val="21"/>
          <w:highlight w:val="none"/>
        </w:rPr>
      </w:r>
      <w:r/>
    </w:p>
    <w:p>
      <w:pPr>
        <w:pStyle w:val="1261"/>
        <w:spacing w:before="0" w:after="0" w:line="360" w:lineRule="auto"/>
        <w:shd w:val="clear" w:color="auto" w:fill="auto"/>
        <w:rPr>
          <w:rFonts w:ascii="Times New Roman" w:hAnsi="Times New Roman" w:eastAsia="宋体" w:cs="Times New Roman"/>
          <w:bCs w:val="0"/>
          <w:color w:val="000000"/>
          <w:sz w:val="21"/>
          <w:szCs w:val="21"/>
          <w:highlight w:val="none"/>
        </w:rPr>
      </w:pPr>
      <w:r/>
      <w:bookmarkStart w:id="7" w:name="_Toc35393621"/>
      <w:r/>
      <w:bookmarkStart w:id="8" w:name="_Toc8883"/>
      <w:r/>
      <w:bookmarkStart w:id="9" w:name="_Toc17051"/>
      <w:r/>
      <w:bookmarkStart w:id="10" w:name="_Toc26295"/>
      <w:r/>
      <w:bookmarkStart w:id="11" w:name="_Toc28359002"/>
      <w:r/>
      <w:bookmarkStart w:id="12" w:name="_Toc28964"/>
      <w:r/>
      <w:bookmarkStart w:id="13" w:name="_Toc35393790"/>
      <w:r/>
      <w:bookmarkStart w:id="14" w:name="_Toc28359079"/>
      <w:r/>
      <w:bookmarkStart w:id="15" w:name="_Hlk24379207"/>
      <w:r>
        <w:rPr>
          <w:rFonts w:ascii="Times New Roman" w:hAnsi="Times New Roman" w:eastAsia="宋体" w:cs="Times New Roman"/>
          <w:bCs w:val="0"/>
          <w:color w:val="000000"/>
          <w:sz w:val="24"/>
          <w:szCs w:val="24"/>
          <w:highlight w:val="none"/>
        </w:rPr>
        <w:t xml:space="preserve">一、项目基本情况</w:t>
      </w:r>
      <w:bookmarkEnd w:id="7"/>
      <w:r/>
      <w:bookmarkEnd w:id="8"/>
      <w:r/>
      <w:bookmarkEnd w:id="9"/>
      <w:r/>
      <w:bookmarkEnd w:id="10"/>
      <w:r/>
      <w:bookmarkEnd w:id="11"/>
      <w:r/>
      <w:bookmarkEnd w:id="12"/>
      <w:r/>
      <w:bookmarkEnd w:id="13"/>
      <w:r/>
      <w:bookmarkEnd w:id="14"/>
      <w:r>
        <w:rPr>
          <w:rFonts w:ascii="Times New Roman" w:hAnsi="Times New Roman" w:eastAsia="宋体" w:cs="Times New Roman"/>
          <w:bCs w:val="0"/>
          <w:color w:val="000000"/>
          <w:sz w:val="21"/>
          <w:szCs w:val="21"/>
          <w:highlight w:val="none"/>
        </w:rPr>
      </w:r>
      <w:r/>
    </w:p>
    <w:p>
      <w:pPr>
        <w:pStyle w:val="1322"/>
        <w:ind w:firstLine="420"/>
        <w:spacing w:before="0" w:beforeAutospacing="0" w:after="0" w:afterAutospacing="0" w:line="360" w:lineRule="auto"/>
        <w:shd w:val="clear" w:color="auto" w:fill="auto"/>
        <w:rPr>
          <w:rFonts w:ascii="Arial" w:hAnsi="Arial" w:eastAsia="宋体" w:cs="Arial"/>
          <w:color w:val="000000"/>
          <w:sz w:val="21"/>
          <w:szCs w:val="21"/>
          <w:highlight w:val="none"/>
          <w:lang w:val="en-US" w:eastAsia="zh-CN"/>
        </w:rPr>
      </w:pPr>
      <w:r>
        <w:rPr>
          <w:rFonts w:hint="eastAsia" w:ascii="Arial" w:hAnsi="Arial" w:eastAsia="宋体" w:cs="Arial"/>
          <w:color w:val="000000"/>
          <w:sz w:val="21"/>
          <w:szCs w:val="21"/>
          <w:highlight w:val="none"/>
        </w:rPr>
        <w:t xml:space="preserve">1、项目编号：</w:t>
      </w:r>
      <w:r>
        <w:rPr>
          <w:rFonts w:hint="eastAsia" w:ascii="Arial" w:hAnsi="Arial" w:eastAsia="宋体" w:cs="Arial"/>
          <w:color w:val="000000"/>
          <w:sz w:val="21"/>
          <w:szCs w:val="21"/>
          <w:highlight w:val="none"/>
          <w:lang w:val="en-US" w:eastAsia="zh-CN"/>
        </w:rPr>
        <w:t xml:space="preserve">JSZC-320100-JSKF-G2026-0011</w:t>
      </w:r>
      <w:r>
        <w:rPr>
          <w:rFonts w:ascii="Arial" w:hAnsi="Arial" w:eastAsia="宋体" w:cs="Arial"/>
          <w:color w:val="000000"/>
          <w:sz w:val="21"/>
          <w:szCs w:val="21"/>
          <w:highlight w:val="none"/>
          <w:lang w:val="en-US" w:eastAsia="zh-CN"/>
        </w:rPr>
      </w:r>
      <w:r/>
    </w:p>
    <w:p>
      <w:pPr>
        <w:pStyle w:val="1322"/>
        <w:ind w:firstLine="420"/>
        <w:spacing w:before="0" w:beforeAutospacing="0" w:after="0" w:afterAutospacing="0" w:line="360" w:lineRule="auto"/>
        <w:shd w:val="clear" w:color="auto" w:fill="auto"/>
        <w:rPr>
          <w:rFonts w:hint="eastAsia" w:ascii="Arial" w:hAnsi="Arial" w:eastAsia="宋体" w:cs="Arial"/>
          <w:color w:val="000000"/>
          <w:sz w:val="21"/>
          <w:szCs w:val="21"/>
          <w:highlight w:val="none"/>
          <w:lang w:val="en-US" w:eastAsia="zh-CN"/>
        </w:rPr>
      </w:pPr>
      <w:r>
        <w:rPr>
          <w:rFonts w:hint="eastAsia" w:ascii="Arial" w:hAnsi="Arial" w:eastAsia="宋体" w:cs="Arial"/>
          <w:color w:val="000000"/>
          <w:sz w:val="21"/>
          <w:szCs w:val="21"/>
          <w:highlight w:val="none"/>
        </w:rPr>
        <w:t xml:space="preserve">2、项目名称：</w:t>
      </w:r>
      <w:r>
        <w:rPr>
          <w:rFonts w:hint="eastAsia" w:ascii="Arial" w:hAnsi="Arial" w:eastAsia="宋体" w:cs="Arial"/>
          <w:color w:val="000000"/>
          <w:sz w:val="21"/>
          <w:szCs w:val="21"/>
          <w:highlight w:val="none"/>
          <w:lang w:val="en-US" w:eastAsia="zh-CN"/>
        </w:rPr>
        <w:t xml:space="preserve">飞利浦影像设备维保服务</w:t>
      </w:r>
      <w:r>
        <w:rPr>
          <w:rFonts w:hint="eastAsia" w:ascii="Arial" w:hAnsi="Arial" w:eastAsia="宋体" w:cs="Arial"/>
          <w:color w:val="000000"/>
          <w:sz w:val="21"/>
          <w:szCs w:val="21"/>
          <w:highlight w:val="none"/>
          <w:lang w:val="en-US" w:eastAsia="zh-CN"/>
        </w:rPr>
      </w:r>
      <w:r/>
    </w:p>
    <w:p>
      <w:pPr>
        <w:pStyle w:val="1322"/>
        <w:ind w:firstLine="420"/>
        <w:spacing w:before="0" w:beforeAutospacing="0" w:after="0" w:afterAutospacing="0" w:line="360" w:lineRule="auto"/>
        <w:shd w:val="clear" w:color="auto" w:fill="auto"/>
        <w:rPr>
          <w:rFonts w:hint="eastAsia" w:ascii="Arial" w:hAnsi="Arial" w:eastAsia="宋体" w:cs="Arial"/>
          <w:color w:val="000000"/>
          <w:sz w:val="21"/>
          <w:szCs w:val="21"/>
          <w:highlight w:val="none"/>
          <w:lang w:val="en-US" w:eastAsia="zh-CN"/>
        </w:rPr>
      </w:pPr>
      <w:r>
        <w:rPr>
          <w:rFonts w:hint="eastAsia" w:ascii="Arial" w:hAnsi="Arial" w:eastAsia="宋体" w:cs="Arial"/>
          <w:color w:val="000000"/>
          <w:sz w:val="21"/>
          <w:szCs w:val="21"/>
          <w:highlight w:val="none"/>
          <w:lang w:val="en-US" w:eastAsia="zh-CN"/>
        </w:rPr>
        <w:t xml:space="preserve">3、预算金额：672万元人民币，224</w:t>
      </w:r>
      <w:r>
        <w:rPr>
          <w:rFonts w:hint="eastAsia" w:ascii="Arial" w:hAnsi="Arial" w:eastAsia="宋体" w:cs="Arial"/>
          <w:color w:val="000000"/>
          <w:sz w:val="21"/>
          <w:szCs w:val="21"/>
          <w:highlight w:val="none"/>
        </w:rPr>
        <w:t xml:space="preserve">万元人民币/年</w:t>
      </w:r>
      <w:r>
        <w:rPr>
          <w:rFonts w:hint="eastAsia" w:ascii="Arial" w:hAnsi="Arial" w:eastAsia="宋体" w:cs="Arial"/>
          <w:color w:val="000000"/>
          <w:sz w:val="21"/>
          <w:szCs w:val="21"/>
          <w:highlight w:val="none"/>
          <w:lang w:val="en-US" w:eastAsia="zh-CN"/>
        </w:rPr>
      </w:r>
      <w:r/>
    </w:p>
    <w:p>
      <w:pPr>
        <w:pStyle w:val="1322"/>
        <w:ind w:firstLine="420"/>
        <w:spacing w:before="0" w:beforeAutospacing="0" w:after="0" w:afterAutospacing="0" w:line="360" w:lineRule="auto"/>
        <w:shd w:val="clear" w:color="auto" w:fill="auto"/>
        <w:rPr>
          <w:rFonts w:ascii="Arial" w:hAnsi="Arial" w:eastAsia="宋体" w:cs="Arial"/>
          <w:color w:val="000000"/>
          <w:sz w:val="21"/>
          <w:szCs w:val="21"/>
          <w:highlight w:val="none"/>
          <w:lang w:val="en-US" w:eastAsia="zh-CN"/>
        </w:rPr>
      </w:pPr>
      <w:r>
        <w:rPr>
          <w:rFonts w:hint="eastAsia" w:ascii="Arial" w:hAnsi="Arial" w:eastAsia="宋体" w:cs="Arial"/>
          <w:color w:val="000000"/>
          <w:sz w:val="21"/>
          <w:szCs w:val="21"/>
          <w:highlight w:val="none"/>
          <w:lang w:val="en-US" w:eastAsia="zh-CN"/>
        </w:rPr>
        <w:t xml:space="preserve">4、最高限价（如有）：672万元人民币，224</w:t>
      </w:r>
      <w:r>
        <w:rPr>
          <w:rFonts w:hint="eastAsia" w:ascii="Arial" w:hAnsi="Arial" w:eastAsia="宋体" w:cs="Arial"/>
          <w:color w:val="000000"/>
          <w:sz w:val="21"/>
          <w:szCs w:val="21"/>
          <w:highlight w:val="none"/>
        </w:rPr>
        <w:t xml:space="preserve">万元人民币/年</w:t>
      </w:r>
      <w:r>
        <w:rPr>
          <w:rFonts w:ascii="Arial" w:hAnsi="Arial" w:eastAsia="宋体" w:cs="Arial"/>
          <w:color w:val="000000"/>
          <w:sz w:val="21"/>
          <w:szCs w:val="21"/>
          <w:highlight w:val="none"/>
          <w:lang w:val="en-US" w:eastAsia="zh-CN"/>
        </w:rPr>
      </w:r>
      <w:r/>
    </w:p>
    <w:p>
      <w:pPr>
        <w:pStyle w:val="1322"/>
        <w:ind w:firstLine="420"/>
        <w:spacing w:before="0" w:beforeAutospacing="0" w:after="0" w:afterAutospacing="0" w:line="360" w:lineRule="auto"/>
        <w:shd w:val="clear" w:color="auto" w:fill="auto"/>
        <w:rPr>
          <w:rFonts w:hint="eastAsia" w:ascii="Arial" w:hAnsi="Arial" w:eastAsia="宋体" w:cs="Arial"/>
          <w:color w:val="000000"/>
          <w:sz w:val="21"/>
          <w:szCs w:val="21"/>
          <w:highlight w:val="none"/>
          <w:lang w:val="en-US" w:eastAsia="zh-CN"/>
        </w:rPr>
      </w:pPr>
      <w:r>
        <w:rPr>
          <w:rFonts w:hint="eastAsia" w:ascii="Arial" w:hAnsi="Arial" w:eastAsia="宋体" w:cs="Arial"/>
          <w:color w:val="000000"/>
          <w:sz w:val="21"/>
          <w:szCs w:val="21"/>
          <w:highlight w:val="none"/>
          <w:lang w:val="en-US" w:eastAsia="zh-CN"/>
        </w:rPr>
        <w:t xml:space="preserve">5、采购需求：</w:t>
      </w:r>
      <w:r>
        <w:rPr>
          <w:rFonts w:hint="eastAsia" w:ascii="Arial" w:hAnsi="Arial" w:eastAsia="宋体" w:cs="Arial"/>
          <w:color w:val="000000"/>
          <w:sz w:val="21"/>
          <w:szCs w:val="21"/>
          <w:highlight w:val="none"/>
          <w:lang w:val="en-US" w:eastAsia="zh-CN"/>
        </w:rPr>
      </w:r>
      <w:r/>
    </w:p>
    <w:tbl>
      <w:tblPr>
        <w:tblStyle w:val="1328"/>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44"/>
        <w:gridCol w:w="2354"/>
        <w:gridCol w:w="780"/>
        <w:gridCol w:w="1725"/>
        <w:gridCol w:w="1545"/>
        <w:gridCol w:w="1095"/>
        <w:gridCol w:w="1140"/>
      </w:tblGrid>
      <w:tr>
        <w:trPr/>
        <w:tc>
          <w:tcPr>
            <w:tcW w:w="644" w:type="dxa"/>
            <w:vAlign w:val="center"/>
            <w:textDirection w:val="lrTb"/>
            <w:noWrap w:val="false"/>
          </w:tcPr>
          <w:p>
            <w:pPr>
              <w:pStyle w:val="1322"/>
              <w:jc w:val="center"/>
              <w:spacing w:before="0" w:beforeAutospacing="0" w:after="0" w:afterAutospacing="0" w:line="360" w:lineRule="auto"/>
              <w:shd w:val="clear" w:color="auto" w:fill="auto"/>
              <w:rPr>
                <w:rFonts w:ascii="Arial" w:hAnsi="Arial" w:eastAsia="宋体" w:cs="Arial"/>
                <w:b/>
                <w:bCs/>
                <w:color w:val="000000"/>
                <w:sz w:val="21"/>
                <w:szCs w:val="21"/>
                <w:highlight w:val="none"/>
                <w:vertAlign w:val="baseline"/>
                <w:lang w:val="en-US" w:eastAsia="zh-CN"/>
              </w:rPr>
            </w:pPr>
            <w:r>
              <w:rPr>
                <w:rFonts w:hint="eastAsia" w:ascii="Arial" w:hAnsi="Arial" w:eastAsia="宋体" w:cs="Arial"/>
                <w:b/>
                <w:bCs/>
                <w:color w:val="000000"/>
                <w:sz w:val="21"/>
                <w:szCs w:val="21"/>
                <w:highlight w:val="none"/>
                <w:vertAlign w:val="baseline"/>
                <w:lang w:val="en-US" w:eastAsia="zh-CN"/>
              </w:rPr>
              <w:t xml:space="preserve">包号</w:t>
            </w:r>
            <w:r>
              <w:rPr>
                <w:rFonts w:ascii="Arial" w:hAnsi="Arial" w:eastAsia="宋体" w:cs="Arial"/>
                <w:b/>
                <w:bCs/>
                <w:color w:val="000000"/>
                <w:sz w:val="21"/>
                <w:szCs w:val="21"/>
                <w:highlight w:val="none"/>
                <w:vertAlign w:val="baseline"/>
                <w:lang w:val="en-US" w:eastAsia="zh-CN"/>
              </w:rPr>
            </w:r>
            <w:r/>
          </w:p>
        </w:tc>
        <w:tc>
          <w:tcPr>
            <w:tcW w:w="2354" w:type="dxa"/>
            <w:vAlign w:val="center"/>
            <w:textDirection w:val="lrTb"/>
            <w:noWrap w:val="false"/>
          </w:tcPr>
          <w:p>
            <w:pPr>
              <w:pStyle w:val="1322"/>
              <w:jc w:val="center"/>
              <w:spacing w:before="0" w:beforeAutospacing="0" w:after="0" w:afterAutospacing="0" w:line="360" w:lineRule="auto"/>
              <w:shd w:val="clear" w:color="auto" w:fill="auto"/>
              <w:rPr>
                <w:rFonts w:ascii="Arial" w:hAnsi="Arial" w:eastAsia="宋体" w:cs="Arial"/>
                <w:b/>
                <w:bCs/>
                <w:color w:val="000000"/>
                <w:sz w:val="21"/>
                <w:szCs w:val="21"/>
                <w:highlight w:val="none"/>
                <w:vertAlign w:val="baseline"/>
                <w:lang w:val="en-US" w:eastAsia="zh-CN"/>
              </w:rPr>
            </w:pPr>
            <w:r>
              <w:rPr>
                <w:rFonts w:hint="eastAsia" w:ascii="Arial" w:hAnsi="Arial" w:eastAsia="宋体" w:cs="Arial"/>
                <w:b/>
                <w:bCs/>
                <w:color w:val="000000"/>
                <w:sz w:val="21"/>
                <w:szCs w:val="21"/>
                <w:highlight w:val="none"/>
                <w:vertAlign w:val="baseline"/>
                <w:lang w:val="en-US" w:eastAsia="zh-CN"/>
              </w:rPr>
              <w:t xml:space="preserve">项目名称</w:t>
            </w:r>
            <w:r>
              <w:rPr>
                <w:rFonts w:ascii="Arial" w:hAnsi="Arial" w:eastAsia="宋体" w:cs="Arial"/>
                <w:b/>
                <w:bCs/>
                <w:color w:val="000000"/>
                <w:sz w:val="21"/>
                <w:szCs w:val="21"/>
                <w:highlight w:val="none"/>
                <w:vertAlign w:val="baseline"/>
                <w:lang w:val="en-US" w:eastAsia="zh-CN"/>
              </w:rPr>
            </w:r>
            <w:r/>
          </w:p>
        </w:tc>
        <w:tc>
          <w:tcPr>
            <w:tcW w:w="780" w:type="dxa"/>
            <w:vAlign w:val="center"/>
            <w:textDirection w:val="lrTb"/>
            <w:noWrap w:val="false"/>
          </w:tcPr>
          <w:p>
            <w:pPr>
              <w:pStyle w:val="1322"/>
              <w:jc w:val="center"/>
              <w:spacing w:before="0" w:beforeAutospacing="0" w:after="0" w:afterAutospacing="0" w:line="360" w:lineRule="auto"/>
              <w:shd w:val="clear" w:color="auto" w:fill="auto"/>
              <w:rPr>
                <w:rFonts w:ascii="Arial" w:hAnsi="Arial" w:eastAsia="宋体" w:cs="Arial"/>
                <w:b/>
                <w:bCs/>
                <w:color w:val="000000"/>
                <w:sz w:val="21"/>
                <w:szCs w:val="21"/>
                <w:highlight w:val="none"/>
                <w:vertAlign w:val="baseline"/>
                <w:lang w:val="en-US" w:eastAsia="zh-CN"/>
              </w:rPr>
            </w:pPr>
            <w:r>
              <w:rPr>
                <w:rFonts w:hint="eastAsia" w:ascii="Arial" w:hAnsi="Arial" w:eastAsia="宋体" w:cs="Arial"/>
                <w:b/>
                <w:bCs/>
                <w:color w:val="000000"/>
                <w:sz w:val="21"/>
                <w:szCs w:val="21"/>
                <w:highlight w:val="none"/>
                <w:vertAlign w:val="baseline"/>
                <w:lang w:val="en-US" w:eastAsia="zh-CN"/>
              </w:rPr>
              <w:t xml:space="preserve">数量</w:t>
            </w:r>
            <w:r>
              <w:rPr>
                <w:rFonts w:ascii="Arial" w:hAnsi="Arial" w:eastAsia="宋体" w:cs="Arial"/>
                <w:b/>
                <w:bCs/>
                <w:color w:val="000000"/>
                <w:sz w:val="21"/>
                <w:szCs w:val="21"/>
                <w:highlight w:val="none"/>
                <w:vertAlign w:val="baseline"/>
                <w:lang w:val="en-US" w:eastAsia="zh-CN"/>
              </w:rPr>
            </w:r>
            <w:r/>
          </w:p>
        </w:tc>
        <w:tc>
          <w:tcPr>
            <w:tcW w:w="1725" w:type="dxa"/>
            <w:vAlign w:val="center"/>
            <w:textDirection w:val="lrTb"/>
            <w:noWrap w:val="false"/>
          </w:tcPr>
          <w:p>
            <w:pPr>
              <w:pStyle w:val="1322"/>
              <w:jc w:val="center"/>
              <w:spacing w:before="0" w:beforeAutospacing="0" w:after="0" w:afterAutospacing="0" w:line="360" w:lineRule="auto"/>
              <w:shd w:val="clear" w:color="auto" w:fill="auto"/>
              <w:rPr>
                <w:rFonts w:ascii="Arial" w:hAnsi="Arial" w:eastAsia="宋体" w:cs="Arial"/>
                <w:b/>
                <w:bCs/>
                <w:color w:val="000000"/>
                <w:sz w:val="21"/>
                <w:szCs w:val="21"/>
                <w:highlight w:val="none"/>
                <w:vertAlign w:val="baseline"/>
                <w:lang w:val="en-US" w:eastAsia="zh-CN"/>
              </w:rPr>
            </w:pPr>
            <w:r>
              <w:rPr>
                <w:rFonts w:hint="eastAsia" w:ascii="Arial" w:hAnsi="Arial" w:eastAsia="宋体" w:cs="Arial"/>
                <w:b/>
                <w:bCs/>
                <w:color w:val="000000"/>
                <w:sz w:val="21"/>
                <w:szCs w:val="21"/>
                <w:highlight w:val="none"/>
                <w:vertAlign w:val="baseline"/>
                <w:lang w:val="en-US" w:eastAsia="zh-CN"/>
              </w:rPr>
              <w:t xml:space="preserve">简要服务要求</w:t>
            </w:r>
            <w:r>
              <w:rPr>
                <w:rFonts w:ascii="Arial" w:hAnsi="Arial" w:eastAsia="宋体" w:cs="Arial"/>
                <w:b/>
                <w:bCs/>
                <w:color w:val="000000"/>
                <w:sz w:val="21"/>
                <w:szCs w:val="21"/>
                <w:highlight w:val="none"/>
                <w:vertAlign w:val="baseline"/>
                <w:lang w:val="en-US" w:eastAsia="zh-CN"/>
              </w:rPr>
            </w:r>
            <w:r/>
          </w:p>
        </w:tc>
        <w:tc>
          <w:tcPr>
            <w:tcW w:w="1545" w:type="dxa"/>
            <w:vAlign w:val="center"/>
            <w:textDirection w:val="lrTb"/>
            <w:noWrap w:val="false"/>
          </w:tcPr>
          <w:p>
            <w:pPr>
              <w:pStyle w:val="1322"/>
              <w:jc w:val="center"/>
              <w:spacing w:before="0" w:beforeAutospacing="0" w:after="0" w:afterAutospacing="0" w:line="360" w:lineRule="auto"/>
              <w:shd w:val="clear" w:color="auto" w:fill="auto"/>
              <w:rPr>
                <w:rFonts w:ascii="Arial" w:hAnsi="Arial" w:eastAsia="宋体" w:cs="Arial"/>
                <w:b/>
                <w:bCs/>
                <w:color w:val="000000"/>
                <w:sz w:val="21"/>
                <w:szCs w:val="21"/>
                <w:highlight w:val="none"/>
                <w:vertAlign w:val="baseline"/>
                <w:lang w:val="en-US" w:eastAsia="zh-CN"/>
              </w:rPr>
            </w:pPr>
            <w:r>
              <w:rPr>
                <w:rFonts w:hint="eastAsia" w:ascii="Arial" w:hAnsi="Arial" w:eastAsia="宋体" w:cs="Arial"/>
                <w:b/>
                <w:bCs/>
                <w:color w:val="000000"/>
                <w:sz w:val="21"/>
                <w:szCs w:val="21"/>
                <w:highlight w:val="none"/>
                <w:lang w:val="en-US" w:eastAsia="zh-CN"/>
              </w:rPr>
              <w:t xml:space="preserve">合同履行期限</w:t>
            </w:r>
            <w:r>
              <w:rPr>
                <w:rFonts w:ascii="Arial" w:hAnsi="Arial" w:eastAsia="宋体" w:cs="Arial"/>
                <w:b/>
                <w:bCs/>
                <w:color w:val="000000"/>
                <w:sz w:val="21"/>
                <w:szCs w:val="21"/>
                <w:highlight w:val="none"/>
                <w:vertAlign w:val="baseline"/>
                <w:lang w:val="en-US" w:eastAsia="zh-CN"/>
              </w:rPr>
            </w:r>
            <w:r/>
          </w:p>
        </w:tc>
        <w:tc>
          <w:tcPr>
            <w:tcW w:w="1095" w:type="dxa"/>
            <w:vAlign w:val="center"/>
            <w:textDirection w:val="lrTb"/>
            <w:noWrap w:val="false"/>
          </w:tcPr>
          <w:p>
            <w:pPr>
              <w:pStyle w:val="1322"/>
              <w:jc w:val="center"/>
              <w:spacing w:before="0" w:beforeAutospacing="0" w:after="0" w:afterAutospacing="0" w:line="360" w:lineRule="auto"/>
              <w:shd w:val="clear" w:color="auto" w:fill="auto"/>
              <w:rPr>
                <w:rFonts w:hint="eastAsia" w:ascii="Arial" w:hAnsi="Arial" w:eastAsia="宋体" w:cs="Arial"/>
                <w:color w:val="000000"/>
                <w:sz w:val="21"/>
                <w:szCs w:val="21"/>
                <w:highlight w:val="none"/>
                <w:lang w:val="en-US" w:eastAsia="zh-CN"/>
              </w:rPr>
            </w:pPr>
            <w:r>
              <w:rPr>
                <w:rFonts w:hint="eastAsia" w:ascii="Arial" w:hAnsi="Arial" w:eastAsia="宋体" w:cs="Arial"/>
                <w:b/>
                <w:bCs/>
                <w:color w:val="000000"/>
                <w:sz w:val="21"/>
                <w:szCs w:val="21"/>
                <w:highlight w:val="none"/>
                <w:lang w:val="en-US" w:eastAsia="zh-CN"/>
              </w:rPr>
              <w:t xml:space="preserve">预算金额</w:t>
            </w:r>
            <w:r>
              <w:rPr>
                <w:b/>
                <w:bCs/>
                <w:color w:val="000000"/>
                <w:sz w:val="21"/>
                <w:szCs w:val="21"/>
                <w:highlight w:val="none"/>
                <w:lang w:val="en-US" w:eastAsia="zh-CN"/>
              </w:rPr>
              <w:t xml:space="preserve">（万元人民币）</w:t>
            </w:r>
            <w:r>
              <w:rPr>
                <w:rFonts w:hint="eastAsia" w:ascii="Arial" w:hAnsi="Arial" w:eastAsia="宋体" w:cs="Arial"/>
                <w:color w:val="000000"/>
                <w:sz w:val="21"/>
                <w:szCs w:val="21"/>
                <w:highlight w:val="none"/>
                <w:lang w:val="en-US" w:eastAsia="zh-CN"/>
              </w:rPr>
            </w:r>
            <w:r/>
          </w:p>
        </w:tc>
        <w:tc>
          <w:tcPr>
            <w:tcW w:w="1140" w:type="dxa"/>
            <w:vAlign w:val="center"/>
            <w:textDirection w:val="lrTb"/>
            <w:noWrap w:val="false"/>
          </w:tcPr>
          <w:p>
            <w:pPr>
              <w:pStyle w:val="1322"/>
              <w:jc w:val="center"/>
              <w:spacing w:before="0" w:beforeAutospacing="0" w:after="0" w:afterAutospacing="0" w:line="360" w:lineRule="auto"/>
              <w:shd w:val="clear" w:color="auto" w:fill="auto"/>
              <w:rPr>
                <w:rFonts w:hint="eastAsia" w:cs="Times New Roman"/>
                <w:b/>
                <w:bCs/>
                <w:color w:val="000000"/>
                <w:sz w:val="21"/>
                <w:szCs w:val="21"/>
                <w:highlight w:val="none"/>
                <w:lang w:val="en-US" w:eastAsia="zh-CN"/>
              </w:rPr>
            </w:pPr>
            <w:r>
              <w:rPr>
                <w:rFonts w:hint="eastAsia" w:cs="Times New Roman"/>
                <w:b/>
                <w:bCs/>
                <w:color w:val="000000"/>
                <w:sz w:val="21"/>
                <w:szCs w:val="21"/>
                <w:highlight w:val="none"/>
                <w:lang w:val="en-US" w:eastAsia="zh-CN"/>
              </w:rPr>
              <w:t xml:space="preserve">最高限价</w:t>
            </w:r>
            <w:r>
              <w:rPr>
                <w:rFonts w:hint="eastAsia" w:cs="Times New Roman"/>
                <w:b/>
                <w:bCs/>
                <w:color w:val="000000"/>
                <w:sz w:val="21"/>
                <w:szCs w:val="21"/>
                <w:highlight w:val="none"/>
                <w:lang w:val="en-US" w:eastAsia="zh-CN"/>
              </w:rPr>
            </w:r>
            <w:r/>
          </w:p>
          <w:p>
            <w:pPr>
              <w:pStyle w:val="1322"/>
              <w:jc w:val="center"/>
              <w:spacing w:before="0" w:beforeAutospacing="0" w:after="0" w:afterAutospacing="0" w:line="360" w:lineRule="auto"/>
              <w:shd w:val="clear" w:color="auto" w:fill="auto"/>
              <w:rPr>
                <w:rFonts w:hint="eastAsia" w:ascii="Arial" w:hAnsi="Arial" w:eastAsia="宋体" w:cs="Arial"/>
                <w:b/>
                <w:bCs/>
                <w:color w:val="000000"/>
                <w:sz w:val="21"/>
                <w:szCs w:val="21"/>
                <w:highlight w:val="none"/>
                <w:lang w:val="en-US" w:eastAsia="zh-CN"/>
              </w:rPr>
            </w:pPr>
            <w:r>
              <w:rPr>
                <w:b/>
                <w:bCs/>
                <w:color w:val="000000"/>
                <w:sz w:val="21"/>
                <w:szCs w:val="21"/>
                <w:highlight w:val="none"/>
                <w:lang w:val="en-US" w:eastAsia="zh-CN"/>
              </w:rPr>
              <w:t xml:space="preserve">（万元人民币）</w:t>
            </w:r>
            <w:r>
              <w:rPr>
                <w:rFonts w:hint="eastAsia" w:ascii="Arial" w:hAnsi="Arial" w:eastAsia="宋体" w:cs="Arial"/>
                <w:b/>
                <w:bCs/>
                <w:color w:val="000000"/>
                <w:sz w:val="21"/>
                <w:szCs w:val="21"/>
                <w:highlight w:val="none"/>
                <w:lang w:val="en-US" w:eastAsia="zh-CN"/>
              </w:rPr>
            </w:r>
            <w:r/>
          </w:p>
        </w:tc>
      </w:tr>
      <w:tr>
        <w:trPr/>
        <w:tc>
          <w:tcPr>
            <w:tcW w:w="644" w:type="dxa"/>
            <w:vAlign w:val="center"/>
            <w:textDirection w:val="lrTb"/>
            <w:noWrap w:val="false"/>
          </w:tcPr>
          <w:p>
            <w:pPr>
              <w:pStyle w:val="1322"/>
              <w:jc w:val="center"/>
              <w:spacing w:before="0" w:beforeAutospacing="0" w:after="0" w:afterAutospacing="0" w:line="360" w:lineRule="auto"/>
              <w:shd w:val="clear" w:color="auto" w:fill="auto"/>
              <w:rPr>
                <w:rFonts w:ascii="Arial" w:hAnsi="Arial" w:eastAsia="宋体" w:cs="Arial"/>
                <w:color w:val="000000"/>
                <w:sz w:val="21"/>
                <w:szCs w:val="21"/>
                <w:highlight w:val="none"/>
                <w:vertAlign w:val="baseline"/>
                <w:lang w:val="en-US" w:eastAsia="zh-CN"/>
              </w:rPr>
            </w:pPr>
            <w:r>
              <w:rPr>
                <w:rFonts w:hint="eastAsia" w:ascii="Arial" w:hAnsi="Arial" w:eastAsia="宋体" w:cs="Arial"/>
                <w:color w:val="000000"/>
                <w:sz w:val="21"/>
                <w:szCs w:val="21"/>
                <w:highlight w:val="none"/>
                <w:vertAlign w:val="baseline"/>
                <w:lang w:val="en-US" w:eastAsia="zh-CN"/>
              </w:rPr>
              <w:t xml:space="preserve">1</w:t>
            </w:r>
            <w:r>
              <w:rPr>
                <w:rFonts w:ascii="Arial" w:hAnsi="Arial" w:eastAsia="宋体" w:cs="Arial"/>
                <w:color w:val="000000"/>
                <w:sz w:val="21"/>
                <w:szCs w:val="21"/>
                <w:highlight w:val="none"/>
                <w:vertAlign w:val="baseline"/>
                <w:lang w:val="en-US" w:eastAsia="zh-CN"/>
              </w:rPr>
            </w:r>
            <w:r/>
          </w:p>
        </w:tc>
        <w:tc>
          <w:tcPr>
            <w:tcW w:w="2354" w:type="dxa"/>
            <w:vAlign w:val="center"/>
            <w:textDirection w:val="lrTb"/>
            <w:noWrap w:val="false"/>
          </w:tcPr>
          <w:p>
            <w:pPr>
              <w:pStyle w:val="1322"/>
              <w:jc w:val="center"/>
              <w:spacing w:before="0" w:beforeAutospacing="0" w:after="0" w:afterAutospacing="0" w:line="360" w:lineRule="auto"/>
              <w:shd w:val="clear" w:color="auto" w:fill="auto"/>
              <w:rPr>
                <w:rFonts w:hint="eastAsia" w:ascii="Arial" w:hAnsi="Arial" w:eastAsia="宋体" w:cs="Arial"/>
                <w:color w:val="000000"/>
                <w:sz w:val="21"/>
                <w:szCs w:val="21"/>
                <w:highlight w:val="none"/>
                <w:vertAlign w:val="baseline"/>
                <w:lang w:val="en-US" w:eastAsia="zh-CN"/>
              </w:rPr>
            </w:pPr>
            <w:r>
              <w:rPr>
                <w:rFonts w:hint="eastAsia" w:ascii="Arial" w:hAnsi="Arial" w:eastAsia="宋体" w:cs="Arial"/>
                <w:color w:val="000000"/>
                <w:sz w:val="21"/>
                <w:szCs w:val="21"/>
                <w:highlight w:val="none"/>
                <w:lang w:val="en-US" w:eastAsia="zh-CN"/>
              </w:rPr>
              <w:t xml:space="preserve">飞利浦影像设备维保服务</w:t>
            </w:r>
            <w:r>
              <w:rPr>
                <w:rFonts w:hint="eastAsia" w:ascii="Arial" w:hAnsi="Arial" w:eastAsia="宋体" w:cs="Arial"/>
                <w:color w:val="000000"/>
                <w:sz w:val="21"/>
                <w:szCs w:val="21"/>
                <w:highlight w:val="none"/>
                <w:vertAlign w:val="baseline"/>
                <w:lang w:val="en-US" w:eastAsia="zh-CN"/>
              </w:rPr>
            </w:r>
            <w:r/>
          </w:p>
        </w:tc>
        <w:tc>
          <w:tcPr>
            <w:tcW w:w="780" w:type="dxa"/>
            <w:vAlign w:val="center"/>
            <w:textDirection w:val="lrTb"/>
            <w:noWrap w:val="false"/>
          </w:tcPr>
          <w:p>
            <w:pPr>
              <w:pStyle w:val="1322"/>
              <w:jc w:val="center"/>
              <w:spacing w:before="0" w:beforeAutospacing="0" w:after="0" w:afterAutospacing="0" w:line="360" w:lineRule="auto"/>
              <w:shd w:val="clear" w:color="auto" w:fill="auto"/>
              <w:rPr>
                <w:rFonts w:ascii="Arial" w:hAnsi="Arial" w:eastAsia="宋体" w:cs="Arial"/>
                <w:color w:val="000000"/>
                <w:sz w:val="21"/>
                <w:szCs w:val="21"/>
                <w:highlight w:val="none"/>
                <w:vertAlign w:val="baseline"/>
                <w:lang w:val="en-US" w:eastAsia="zh-CN"/>
              </w:rPr>
            </w:pPr>
            <w:r>
              <w:rPr>
                <w:rFonts w:hint="eastAsia" w:ascii="Arial" w:hAnsi="Arial" w:eastAsia="宋体" w:cs="Arial"/>
                <w:color w:val="000000"/>
                <w:sz w:val="21"/>
                <w:szCs w:val="21"/>
                <w:highlight w:val="none"/>
                <w:vertAlign w:val="baseline"/>
                <w:lang w:val="en-US" w:eastAsia="zh-CN"/>
              </w:rPr>
              <w:t xml:space="preserve">3年</w:t>
            </w:r>
            <w:r>
              <w:rPr>
                <w:rFonts w:ascii="Arial" w:hAnsi="Arial" w:eastAsia="宋体" w:cs="Arial"/>
                <w:color w:val="000000"/>
                <w:sz w:val="21"/>
                <w:szCs w:val="21"/>
                <w:highlight w:val="none"/>
                <w:vertAlign w:val="baseline"/>
                <w:lang w:val="en-US" w:eastAsia="zh-CN"/>
              </w:rPr>
            </w:r>
            <w:r/>
          </w:p>
        </w:tc>
        <w:tc>
          <w:tcPr>
            <w:tcW w:w="1725" w:type="dxa"/>
            <w:vAlign w:val="center"/>
            <w:textDirection w:val="lrTb"/>
            <w:noWrap w:val="false"/>
          </w:tcPr>
          <w:p>
            <w:pPr>
              <w:pStyle w:val="1322"/>
              <w:jc w:val="center"/>
              <w:spacing w:before="0" w:beforeAutospacing="0" w:after="0" w:afterAutospacing="0" w:line="360" w:lineRule="auto"/>
              <w:shd w:val="clear" w:color="auto" w:fill="auto"/>
              <w:rPr>
                <w:rFonts w:hint="eastAsia" w:ascii="Arial" w:hAnsi="Arial" w:eastAsia="宋体" w:cs="Arial"/>
                <w:color w:val="000000"/>
                <w:sz w:val="21"/>
                <w:szCs w:val="21"/>
                <w:highlight w:val="none"/>
                <w:vertAlign w:val="baseline"/>
                <w:lang w:val="en-US" w:eastAsia="zh-CN"/>
              </w:rPr>
            </w:pPr>
            <w:r>
              <w:rPr>
                <w:rFonts w:ascii="Times New Roman" w:hAnsi="Times New Roman" w:eastAsia="宋体" w:cs="Times New Roman"/>
                <w:color w:val="000000"/>
                <w:sz w:val="21"/>
                <w:szCs w:val="21"/>
                <w:highlight w:val="none"/>
              </w:rPr>
              <w:t xml:space="preserve">详见</w:t>
            </w:r>
            <w:r>
              <w:rPr>
                <w:rFonts w:hint="eastAsia" w:ascii="Times New Roman" w:hAnsi="Times New Roman" w:eastAsia="宋体" w:cs="Times New Roman"/>
                <w:color w:val="000000"/>
                <w:sz w:val="21"/>
                <w:szCs w:val="21"/>
                <w:highlight w:val="none"/>
                <w:lang w:val="en-US" w:eastAsia="zh-CN"/>
              </w:rPr>
              <w:t xml:space="preserve">招标</w:t>
            </w:r>
            <w:r>
              <w:rPr>
                <w:rFonts w:ascii="Times New Roman" w:hAnsi="Times New Roman" w:eastAsia="宋体" w:cs="Times New Roman"/>
                <w:color w:val="000000"/>
                <w:sz w:val="21"/>
                <w:szCs w:val="21"/>
                <w:highlight w:val="none"/>
              </w:rPr>
              <w:t xml:space="preserve">文件</w:t>
            </w:r>
            <w:r>
              <w:rPr>
                <w:rFonts w:hint="eastAsia" w:ascii="Times New Roman" w:hAnsi="Times New Roman" w:eastAsia="宋体" w:cs="Times New Roman"/>
                <w:color w:val="000000"/>
                <w:sz w:val="21"/>
                <w:szCs w:val="21"/>
                <w:highlight w:val="none"/>
                <w:lang w:eastAsia="zh-CN"/>
              </w:rPr>
              <w:t xml:space="preserve">《</w:t>
            </w:r>
            <w:r>
              <w:rPr>
                <w:rFonts w:ascii="Times New Roman" w:hAnsi="Times New Roman" w:eastAsia="宋体" w:cs="Times New Roman"/>
                <w:color w:val="000000"/>
                <w:sz w:val="21"/>
                <w:szCs w:val="21"/>
                <w:highlight w:val="none"/>
              </w:rPr>
              <w:t xml:space="preserve">第四章</w:t>
            </w:r>
            <w:r>
              <w:rPr>
                <w:rFonts w:hint="eastAsia" w:ascii="Times New Roman" w:hAnsi="Times New Roman" w:eastAsia="宋体" w:cs="Times New Roman"/>
                <w:bCs/>
                <w:color w:val="000000"/>
                <w:sz w:val="21"/>
                <w:szCs w:val="21"/>
                <w:highlight w:val="none"/>
                <w:lang w:val="en-US" w:eastAsia="zh-CN"/>
              </w:rPr>
              <w:t xml:space="preserve">招标</w:t>
            </w:r>
            <w:r>
              <w:rPr>
                <w:rFonts w:ascii="Times New Roman" w:hAnsi="Times New Roman" w:eastAsia="宋体" w:cs="Times New Roman"/>
                <w:bCs/>
                <w:color w:val="000000"/>
                <w:sz w:val="21"/>
                <w:szCs w:val="21"/>
                <w:highlight w:val="none"/>
              </w:rPr>
              <w:t xml:space="preserve">技术规格及要求</w:t>
            </w:r>
            <w:r>
              <w:rPr>
                <w:rFonts w:hint="eastAsia" w:ascii="Times New Roman" w:hAnsi="Times New Roman" w:eastAsia="宋体" w:cs="Times New Roman"/>
                <w:bCs/>
                <w:color w:val="000000"/>
                <w:sz w:val="21"/>
                <w:szCs w:val="21"/>
                <w:highlight w:val="none"/>
                <w:lang w:eastAsia="zh-CN"/>
              </w:rPr>
              <w:t xml:space="preserve">》</w:t>
            </w:r>
            <w:r>
              <w:rPr>
                <w:rFonts w:hint="eastAsia" w:ascii="Arial" w:hAnsi="Arial" w:eastAsia="宋体" w:cs="Arial"/>
                <w:color w:val="000000"/>
                <w:sz w:val="21"/>
                <w:szCs w:val="21"/>
                <w:highlight w:val="none"/>
                <w:vertAlign w:val="baseline"/>
                <w:lang w:val="en-US" w:eastAsia="zh-CN"/>
              </w:rPr>
            </w:r>
            <w:r/>
          </w:p>
        </w:tc>
        <w:tc>
          <w:tcPr>
            <w:tcW w:w="1545" w:type="dxa"/>
            <w:vAlign w:val="center"/>
            <w:textDirection w:val="lrTb"/>
            <w:noWrap w:val="false"/>
          </w:tcPr>
          <w:p>
            <w:pPr>
              <w:pStyle w:val="1322"/>
              <w:jc w:val="center"/>
              <w:spacing w:before="0" w:beforeAutospacing="0" w:after="0" w:afterAutospacing="0" w:line="360" w:lineRule="auto"/>
              <w:shd w:val="clear" w:color="auto" w:fill="auto"/>
              <w:rPr>
                <w:rFonts w:ascii="Arial" w:hAnsi="Arial" w:eastAsia="宋体" w:cs="Arial"/>
                <w:color w:val="000000"/>
                <w:sz w:val="21"/>
                <w:szCs w:val="21"/>
                <w:highlight w:val="none"/>
                <w:vertAlign w:val="baseline"/>
                <w:lang w:val="en-US" w:eastAsia="zh-CN"/>
              </w:rPr>
            </w:pPr>
            <w:r>
              <w:rPr>
                <w:rFonts w:hint="eastAsia" w:ascii="Arial" w:hAnsi="Arial" w:eastAsia="宋体" w:cs="Arial"/>
                <w:color w:val="000000"/>
                <w:sz w:val="21"/>
                <w:szCs w:val="21"/>
                <w:highlight w:val="none"/>
              </w:rPr>
              <w:t xml:space="preserve">中标之日起三年</w:t>
            </w:r>
            <w:r>
              <w:rPr>
                <w:rFonts w:ascii="Arial" w:hAnsi="Arial" w:eastAsia="宋体" w:cs="Arial"/>
                <w:color w:val="000000"/>
                <w:sz w:val="21"/>
                <w:szCs w:val="21"/>
                <w:highlight w:val="none"/>
                <w:vertAlign w:val="baseline"/>
                <w:lang w:val="en-US" w:eastAsia="zh-CN"/>
              </w:rPr>
            </w:r>
            <w:r/>
          </w:p>
        </w:tc>
        <w:tc>
          <w:tcPr>
            <w:tcW w:w="1095" w:type="dxa"/>
            <w:vAlign w:val="center"/>
            <w:textDirection w:val="lrTb"/>
            <w:noWrap w:val="false"/>
          </w:tcPr>
          <w:p>
            <w:pPr>
              <w:pStyle w:val="1322"/>
              <w:jc w:val="center"/>
              <w:spacing w:before="0" w:beforeAutospacing="0" w:after="0" w:afterAutospacing="0" w:line="360" w:lineRule="auto"/>
              <w:shd w:val="clear" w:color="auto" w:fill="auto"/>
              <w:rPr>
                <w:rFonts w:hint="eastAsia" w:ascii="Arial" w:hAnsi="Arial" w:eastAsia="宋体" w:cs="Arial"/>
                <w:color w:val="000000"/>
                <w:sz w:val="21"/>
                <w:szCs w:val="21"/>
                <w:highlight w:val="none"/>
                <w:vertAlign w:val="baseline"/>
                <w:lang w:val="en-US" w:eastAsia="zh-CN"/>
              </w:rPr>
            </w:pPr>
            <w:r>
              <w:rPr>
                <w:rFonts w:hint="eastAsia" w:ascii="Arial" w:hAnsi="Arial" w:eastAsia="宋体" w:cs="Arial"/>
                <w:color w:val="000000"/>
                <w:sz w:val="21"/>
                <w:szCs w:val="21"/>
                <w:highlight w:val="none"/>
                <w:vertAlign w:val="baseline"/>
                <w:lang w:val="en-US" w:eastAsia="zh-CN"/>
              </w:rPr>
              <w:t xml:space="preserve">672</w:t>
            </w:r>
            <w:r>
              <w:rPr>
                <w:rFonts w:hint="eastAsia" w:ascii="Arial" w:hAnsi="Arial" w:eastAsia="宋体" w:cs="Arial"/>
                <w:color w:val="000000"/>
                <w:sz w:val="21"/>
                <w:szCs w:val="21"/>
                <w:highlight w:val="none"/>
                <w:vertAlign w:val="baseline"/>
                <w:lang w:val="en-US" w:eastAsia="zh-CN"/>
              </w:rPr>
            </w:r>
            <w:r/>
          </w:p>
          <w:p>
            <w:pPr>
              <w:pStyle w:val="1322"/>
              <w:jc w:val="center"/>
              <w:spacing w:before="0" w:beforeAutospacing="0" w:after="0" w:afterAutospacing="0" w:line="360" w:lineRule="auto"/>
              <w:shd w:val="clear" w:color="auto" w:fill="auto"/>
              <w:rPr>
                <w:rFonts w:ascii="Arial" w:hAnsi="Arial" w:eastAsia="宋体" w:cs="Arial"/>
                <w:color w:val="000000"/>
                <w:sz w:val="21"/>
                <w:szCs w:val="21"/>
                <w:highlight w:val="none"/>
                <w:vertAlign w:val="baseline"/>
                <w:lang w:val="en-US" w:eastAsia="zh-CN"/>
              </w:rPr>
            </w:pPr>
            <w:r>
              <w:rPr>
                <w:rFonts w:ascii="Arial" w:hAnsi="Arial" w:eastAsia="宋体" w:cs="Arial"/>
                <w:color w:val="000000"/>
                <w:sz w:val="21"/>
                <w:szCs w:val="21"/>
                <w:highlight w:val="none"/>
                <w:vertAlign w:val="baseline"/>
                <w:lang w:val="en-US" w:eastAsia="zh-CN"/>
              </w:rPr>
              <w:t xml:space="preserve">2</w:t>
            </w:r>
            <w:r>
              <w:rPr>
                <w:rFonts w:hint="eastAsia" w:ascii="Arial" w:hAnsi="Arial" w:eastAsia="宋体" w:cs="Arial"/>
                <w:color w:val="000000"/>
                <w:sz w:val="21"/>
                <w:szCs w:val="21"/>
                <w:highlight w:val="none"/>
                <w:vertAlign w:val="baseline"/>
                <w:lang w:val="en-US" w:eastAsia="zh-CN"/>
              </w:rPr>
              <w:t xml:space="preserve">2</w:t>
            </w:r>
            <w:r>
              <w:rPr>
                <w:rFonts w:ascii="Arial" w:hAnsi="Arial" w:eastAsia="宋体" w:cs="Arial"/>
                <w:color w:val="000000"/>
                <w:sz w:val="21"/>
                <w:szCs w:val="21"/>
                <w:highlight w:val="none"/>
                <w:vertAlign w:val="baseline"/>
                <w:lang w:val="en-US" w:eastAsia="zh-CN"/>
              </w:rPr>
              <w:t xml:space="preserve">4/年</w:t>
            </w:r>
            <w:r>
              <w:rPr>
                <w:rFonts w:ascii="Arial" w:hAnsi="Arial" w:eastAsia="宋体" w:cs="Arial"/>
                <w:color w:val="000000"/>
                <w:sz w:val="21"/>
                <w:szCs w:val="21"/>
                <w:highlight w:val="none"/>
                <w:vertAlign w:val="baseline"/>
                <w:lang w:val="en-US" w:eastAsia="zh-CN"/>
              </w:rPr>
            </w:r>
            <w:r/>
          </w:p>
        </w:tc>
        <w:tc>
          <w:tcPr>
            <w:tcW w:w="1140" w:type="dxa"/>
            <w:vAlign w:val="center"/>
            <w:textDirection w:val="lrTb"/>
            <w:noWrap w:val="false"/>
          </w:tcPr>
          <w:p>
            <w:pPr>
              <w:pStyle w:val="1322"/>
              <w:jc w:val="center"/>
              <w:spacing w:before="0" w:beforeAutospacing="0" w:after="0" w:afterAutospacing="0" w:line="360" w:lineRule="auto"/>
              <w:shd w:val="clear" w:color="auto" w:fill="auto"/>
              <w:rPr>
                <w:rFonts w:hint="eastAsia" w:ascii="Arial" w:hAnsi="Arial" w:eastAsia="宋体" w:cs="Arial"/>
                <w:color w:val="000000"/>
                <w:sz w:val="21"/>
                <w:szCs w:val="21"/>
                <w:highlight w:val="none"/>
                <w:vertAlign w:val="baseline"/>
                <w:lang w:val="en-US" w:eastAsia="zh-CN"/>
              </w:rPr>
            </w:pPr>
            <w:r>
              <w:rPr>
                <w:rFonts w:hint="eastAsia" w:ascii="Arial" w:hAnsi="Arial" w:eastAsia="宋体" w:cs="Arial"/>
                <w:color w:val="000000"/>
                <w:sz w:val="21"/>
                <w:szCs w:val="21"/>
                <w:highlight w:val="none"/>
                <w:vertAlign w:val="baseline"/>
                <w:lang w:val="en-US" w:eastAsia="zh-CN"/>
              </w:rPr>
              <w:t xml:space="preserve">672</w:t>
            </w:r>
            <w:r>
              <w:rPr>
                <w:rFonts w:hint="eastAsia" w:ascii="Arial" w:hAnsi="Arial" w:eastAsia="宋体" w:cs="Arial"/>
                <w:color w:val="000000"/>
                <w:sz w:val="21"/>
                <w:szCs w:val="21"/>
                <w:highlight w:val="none"/>
                <w:vertAlign w:val="baseline"/>
                <w:lang w:val="en-US" w:eastAsia="zh-CN"/>
              </w:rPr>
            </w:r>
            <w:r/>
          </w:p>
          <w:p>
            <w:pPr>
              <w:pStyle w:val="1322"/>
              <w:jc w:val="center"/>
              <w:spacing w:before="0" w:beforeAutospacing="0" w:after="0" w:afterAutospacing="0" w:line="360" w:lineRule="auto"/>
              <w:shd w:val="clear" w:color="auto" w:fill="auto"/>
              <w:rPr>
                <w:rFonts w:hint="eastAsia" w:ascii="Arial" w:hAnsi="Arial" w:eastAsia="宋体" w:cs="Arial"/>
                <w:color w:val="000000"/>
                <w:sz w:val="21"/>
                <w:szCs w:val="21"/>
                <w:highlight w:val="none"/>
                <w:vertAlign w:val="baseline"/>
                <w:lang w:val="en-US" w:eastAsia="zh-CN"/>
              </w:rPr>
            </w:pPr>
            <w:r>
              <w:rPr>
                <w:rFonts w:ascii="Arial" w:hAnsi="Arial" w:eastAsia="宋体" w:cs="Arial"/>
                <w:color w:val="000000"/>
                <w:sz w:val="21"/>
                <w:szCs w:val="21"/>
                <w:highlight w:val="none"/>
                <w:vertAlign w:val="baseline"/>
                <w:lang w:val="en-US" w:eastAsia="zh-CN"/>
              </w:rPr>
              <w:t xml:space="preserve">2</w:t>
            </w:r>
            <w:r>
              <w:rPr>
                <w:rFonts w:hint="eastAsia" w:ascii="Arial" w:hAnsi="Arial" w:eastAsia="宋体" w:cs="Arial"/>
                <w:color w:val="000000"/>
                <w:sz w:val="21"/>
                <w:szCs w:val="21"/>
                <w:highlight w:val="none"/>
                <w:vertAlign w:val="baseline"/>
                <w:lang w:val="en-US" w:eastAsia="zh-CN"/>
              </w:rPr>
              <w:t xml:space="preserve">2</w:t>
            </w:r>
            <w:r>
              <w:rPr>
                <w:rFonts w:ascii="Arial" w:hAnsi="Arial" w:eastAsia="宋体" w:cs="Arial"/>
                <w:color w:val="000000"/>
                <w:sz w:val="21"/>
                <w:szCs w:val="21"/>
                <w:highlight w:val="none"/>
                <w:vertAlign w:val="baseline"/>
                <w:lang w:val="en-US" w:eastAsia="zh-CN"/>
              </w:rPr>
              <w:t xml:space="preserve">4/年</w:t>
            </w:r>
            <w:r>
              <w:rPr>
                <w:rFonts w:hint="eastAsia" w:ascii="Arial" w:hAnsi="Arial" w:eastAsia="宋体" w:cs="Arial"/>
                <w:color w:val="000000"/>
                <w:sz w:val="21"/>
                <w:szCs w:val="21"/>
                <w:highlight w:val="none"/>
                <w:vertAlign w:val="baseline"/>
                <w:lang w:val="en-US" w:eastAsia="zh-CN"/>
              </w:rPr>
            </w:r>
            <w:r/>
          </w:p>
        </w:tc>
      </w:tr>
    </w:tbl>
    <w:p>
      <w:pPr>
        <w:pStyle w:val="1322"/>
        <w:ind w:firstLine="420"/>
        <w:spacing w:before="0" w:beforeAutospacing="0" w:after="0" w:afterAutospacing="0" w:line="360" w:lineRule="auto"/>
        <w:shd w:val="clear" w:color="auto" w:fill="auto"/>
        <w:rPr>
          <w:rFonts w:hint="eastAsia" w:ascii="Arial" w:hAnsi="Arial" w:eastAsia="宋体" w:cs="Arial"/>
          <w:color w:val="000000"/>
          <w:sz w:val="21"/>
          <w:szCs w:val="21"/>
          <w:highlight w:val="none"/>
          <w:lang w:val="en-US" w:eastAsia="zh-CN"/>
        </w:rPr>
      </w:pPr>
      <w:r>
        <w:rPr>
          <w:rFonts w:hint="eastAsia" w:ascii="Arial" w:hAnsi="Arial" w:eastAsia="宋体" w:cs="Arial"/>
          <w:color w:val="000000"/>
          <w:sz w:val="21"/>
          <w:szCs w:val="21"/>
          <w:highlight w:val="none"/>
          <w:lang w:val="en-US" w:eastAsia="zh-CN"/>
        </w:rPr>
        <w:t xml:space="preserve">6、合同履行期限：</w:t>
      </w:r>
      <w:r>
        <w:rPr>
          <w:rFonts w:ascii="Arial" w:hAnsi="Arial" w:eastAsia="宋体" w:cs="Arial"/>
          <w:color w:val="000000"/>
          <w:sz w:val="21"/>
          <w:szCs w:val="21"/>
          <w:highlight w:val="none"/>
          <w:lang w:val="en-US" w:eastAsia="zh-CN"/>
        </w:rPr>
        <w:t xml:space="preserve">详见采购需求</w:t>
      </w:r>
      <w:r>
        <w:rPr>
          <w:rFonts w:hint="eastAsia" w:ascii="Arial" w:hAnsi="Arial" w:eastAsia="宋体" w:cs="Arial"/>
          <w:color w:val="000000"/>
          <w:sz w:val="21"/>
          <w:szCs w:val="21"/>
          <w:highlight w:val="none"/>
          <w:lang w:val="en-US" w:eastAsia="zh-CN"/>
        </w:rPr>
      </w:r>
      <w:r/>
    </w:p>
    <w:p>
      <w:pPr>
        <w:pStyle w:val="1322"/>
        <w:ind w:firstLine="420"/>
        <w:spacing w:before="0" w:beforeAutospacing="0" w:after="0" w:afterAutospacing="0" w:line="360" w:lineRule="auto"/>
        <w:shd w:val="clear" w:color="auto" w:fill="auto"/>
        <w:rPr>
          <w:rFonts w:hint="eastAsia" w:ascii="Arial" w:hAnsi="Arial" w:eastAsia="宋体" w:cs="Arial"/>
          <w:color w:val="000000"/>
          <w:sz w:val="21"/>
          <w:szCs w:val="21"/>
          <w:highlight w:val="none"/>
          <w:lang w:val="en-US" w:eastAsia="zh-CN"/>
        </w:rPr>
      </w:pPr>
      <w:r>
        <w:rPr>
          <w:rFonts w:hint="eastAsia" w:ascii="Arial" w:hAnsi="Arial" w:eastAsia="宋体" w:cs="Arial"/>
          <w:color w:val="000000"/>
          <w:sz w:val="21"/>
          <w:szCs w:val="21"/>
          <w:highlight w:val="none"/>
          <w:lang w:val="en-US" w:eastAsia="zh-CN"/>
        </w:rPr>
        <w:t xml:space="preserve">7、本项目（是/否）接受联合体：</w:t>
      </w:r>
      <w:r>
        <w:rPr>
          <w:rFonts w:hint="eastAsia" w:ascii="Arial" w:hAnsi="Arial" w:eastAsia="宋体" w:cs="Arial"/>
          <w:b/>
          <w:bCs/>
          <w:color w:val="000000"/>
          <w:sz w:val="21"/>
          <w:szCs w:val="21"/>
          <w:highlight w:val="none"/>
          <w:lang w:val="en-US" w:eastAsia="zh-CN"/>
        </w:rPr>
        <w:t xml:space="preserve">否</w:t>
      </w:r>
      <w:r>
        <w:rPr>
          <w:rFonts w:hint="eastAsia" w:ascii="Arial" w:hAnsi="Arial" w:eastAsia="宋体" w:cs="Arial"/>
          <w:color w:val="000000"/>
          <w:sz w:val="21"/>
          <w:szCs w:val="21"/>
          <w:highlight w:val="none"/>
          <w:lang w:val="en-US" w:eastAsia="zh-CN"/>
        </w:rPr>
      </w:r>
      <w:r/>
    </w:p>
    <w:p>
      <w:pPr>
        <w:pStyle w:val="1261"/>
        <w:spacing w:before="0" w:after="0" w:line="360" w:lineRule="auto"/>
        <w:shd w:val="clear" w:color="auto" w:fill="auto"/>
        <w:rPr>
          <w:rFonts w:ascii="Times New Roman" w:hAnsi="Times New Roman" w:eastAsia="宋体" w:cs="Times New Roman"/>
          <w:color w:val="000000"/>
          <w:sz w:val="21"/>
          <w:szCs w:val="21"/>
          <w:highlight w:val="none"/>
        </w:rPr>
      </w:pPr>
      <w:r/>
      <w:bookmarkEnd w:id="15"/>
      <w:r/>
      <w:bookmarkStart w:id="16" w:name="_Toc21747"/>
      <w:r/>
      <w:bookmarkStart w:id="17" w:name="_Toc35393791"/>
      <w:r/>
      <w:bookmarkStart w:id="18" w:name="_Toc13844"/>
      <w:r/>
      <w:bookmarkStart w:id="19" w:name="_Toc28359003"/>
      <w:r/>
      <w:bookmarkStart w:id="20" w:name="_Toc35393622"/>
      <w:r/>
      <w:bookmarkStart w:id="21" w:name="_Toc14675"/>
      <w:r/>
      <w:bookmarkStart w:id="22" w:name="_Toc31913"/>
      <w:r/>
      <w:bookmarkStart w:id="23" w:name="_Toc28359080"/>
      <w:r>
        <w:rPr>
          <w:rFonts w:ascii="Times New Roman" w:hAnsi="Times New Roman" w:eastAsia="宋体" w:cs="Times New Roman"/>
          <w:color w:val="000000"/>
          <w:sz w:val="24"/>
          <w:szCs w:val="24"/>
          <w:highlight w:val="none"/>
        </w:rPr>
        <w:t xml:space="preserve">二、申请人的资格要求</w:t>
      </w:r>
      <w:bookmarkEnd w:id="16"/>
      <w:r/>
      <w:bookmarkEnd w:id="17"/>
      <w:r/>
      <w:bookmarkEnd w:id="18"/>
      <w:r/>
      <w:bookmarkEnd w:id="19"/>
      <w:r/>
      <w:bookmarkEnd w:id="20"/>
      <w:r/>
      <w:bookmarkEnd w:id="21"/>
      <w:r/>
      <w:bookmarkEnd w:id="22"/>
      <w:r/>
      <w:bookmarkEnd w:id="23"/>
      <w:r>
        <w:rPr>
          <w:rFonts w:ascii="Times New Roman" w:hAnsi="Times New Roman" w:eastAsia="宋体" w:cs="Times New Roman"/>
          <w:color w:val="000000"/>
          <w:sz w:val="21"/>
          <w:szCs w:val="21"/>
          <w:highlight w:val="none"/>
        </w:rPr>
      </w:r>
      <w:r/>
    </w:p>
    <w:p>
      <w:pPr>
        <w:pStyle w:val="1259"/>
        <w:ind w:firstLine="420"/>
        <w:spacing w:line="360" w:lineRule="auto"/>
        <w:rPr>
          <w:rFonts w:hint="eastAsia" w:ascii="Arial" w:hAnsi="Arial" w:cs="Arial"/>
          <w:color w:val="000000"/>
          <w:highlight w:val="none"/>
        </w:rPr>
      </w:pPr>
      <w:r/>
      <w:bookmarkStart w:id="24" w:name="_Toc28359004"/>
      <w:r/>
      <w:bookmarkStart w:id="25" w:name="_Toc28359081"/>
      <w:r>
        <w:rPr>
          <w:rFonts w:hint="eastAsia" w:ascii="Arial" w:hAnsi="Arial" w:cs="Arial"/>
          <w:color w:val="000000"/>
          <w:highlight w:val="none"/>
        </w:rPr>
        <w:t xml:space="preserve">1、具有独立承担民事责任的能力，投标人提供在有效经营期内的营业执照复印件、法人授权书（法人直接参与投标的可不提供）、法人身份证复印件、投标人代表身份证复印件。</w:t>
      </w:r>
      <w:r>
        <w:rPr>
          <w:rFonts w:hint="eastAsia" w:ascii="Arial" w:hAnsi="Arial" w:cs="Arial"/>
          <w:color w:val="000000"/>
          <w:highlight w:val="none"/>
        </w:rPr>
      </w:r>
      <w:r/>
    </w:p>
    <w:p>
      <w:pPr>
        <w:pStyle w:val="1259"/>
        <w:ind w:firstLine="420"/>
        <w:spacing w:line="360" w:lineRule="auto"/>
        <w:rPr>
          <w:rFonts w:hint="eastAsia" w:ascii="Arial" w:hAnsi="Arial" w:cs="Arial"/>
          <w:color w:val="000000"/>
          <w:highlight w:val="none"/>
        </w:rPr>
      </w:pPr>
      <w:r>
        <w:rPr>
          <w:rFonts w:hint="eastAsia" w:ascii="Arial" w:hAnsi="Arial" w:cs="Arial"/>
          <w:color w:val="000000"/>
          <w:highlight w:val="none"/>
        </w:rPr>
        <w:t xml:space="preserve">2、投标人提供《南京市政府采购供应商信用记录表暨信用承诺书》。</w:t>
      </w:r>
      <w:r>
        <w:rPr>
          <w:rFonts w:hint="eastAsia" w:ascii="Arial" w:hAnsi="Arial" w:cs="Arial"/>
          <w:color w:val="000000"/>
          <w:highlight w:val="none"/>
        </w:rPr>
      </w:r>
      <w:r/>
    </w:p>
    <w:p>
      <w:pPr>
        <w:pStyle w:val="1259"/>
        <w:ind w:firstLine="420"/>
        <w:spacing w:line="360" w:lineRule="auto"/>
        <w:rPr>
          <w:rFonts w:hint="eastAsia" w:ascii="Arial" w:hAnsi="Arial" w:cs="Arial"/>
          <w:color w:val="000000"/>
          <w:highlight w:val="none"/>
        </w:rPr>
      </w:pPr>
      <w:r>
        <w:rPr>
          <w:rFonts w:hint="eastAsia" w:ascii="Arial" w:hAnsi="Arial" w:cs="Arial"/>
          <w:color w:val="000000"/>
          <w:highlight w:val="none"/>
        </w:rPr>
        <w:t xml:space="preserve">其中不适用信用承诺的情形：</w:t>
      </w:r>
      <w:r>
        <w:rPr>
          <w:rFonts w:hint="eastAsia" w:ascii="Arial" w:hAnsi="Arial" w:cs="Arial"/>
          <w:color w:val="000000"/>
          <w:highlight w:val="none"/>
        </w:rPr>
      </w:r>
      <w:r/>
    </w:p>
    <w:p>
      <w:pPr>
        <w:pStyle w:val="1259"/>
        <w:ind w:firstLine="420"/>
        <w:spacing w:line="360" w:lineRule="auto"/>
        <w:rPr>
          <w:rFonts w:hint="eastAsia" w:ascii="Arial" w:hAnsi="Arial" w:cs="Arial"/>
          <w:color w:val="000000"/>
          <w:highlight w:val="none"/>
        </w:rPr>
      </w:pPr>
      <w:r>
        <w:rPr>
          <w:rFonts w:hint="eastAsia" w:ascii="Arial" w:hAnsi="Arial" w:cs="Arial"/>
          <w:color w:val="000000"/>
          <w:highlight w:val="none"/>
        </w:rPr>
        <w:t xml:space="preserve">1）供应商被列入严重失信主体名单；</w:t>
      </w:r>
      <w:r>
        <w:rPr>
          <w:rFonts w:hint="eastAsia" w:ascii="Arial" w:hAnsi="Arial" w:cs="Arial"/>
          <w:color w:val="000000"/>
          <w:highlight w:val="none"/>
        </w:rPr>
      </w:r>
      <w:r/>
    </w:p>
    <w:p>
      <w:pPr>
        <w:pStyle w:val="1259"/>
        <w:ind w:firstLine="420"/>
        <w:spacing w:line="360" w:lineRule="auto"/>
        <w:rPr>
          <w:rFonts w:hint="eastAsia" w:ascii="Arial" w:hAnsi="Arial" w:cs="Arial"/>
          <w:color w:val="000000"/>
          <w:highlight w:val="none"/>
        </w:rPr>
      </w:pPr>
      <w:r>
        <w:rPr>
          <w:rFonts w:hint="eastAsia" w:ascii="Arial" w:hAnsi="Arial" w:cs="Arial"/>
          <w:color w:val="000000"/>
          <w:highlight w:val="none"/>
        </w:rPr>
        <w:t xml:space="preserve">2）被相关监督部门作出行政处罚且尚处在处罚有效期内；</w:t>
      </w:r>
      <w:r>
        <w:rPr>
          <w:rFonts w:hint="eastAsia" w:ascii="Arial" w:hAnsi="Arial" w:cs="Arial"/>
          <w:color w:val="000000"/>
          <w:highlight w:val="none"/>
        </w:rPr>
      </w:r>
      <w:r/>
    </w:p>
    <w:p>
      <w:pPr>
        <w:pStyle w:val="1259"/>
        <w:ind w:firstLine="420"/>
        <w:spacing w:line="360" w:lineRule="auto"/>
        <w:rPr>
          <w:rFonts w:hint="eastAsia" w:ascii="Arial" w:hAnsi="Arial" w:cs="Arial"/>
          <w:color w:val="000000"/>
          <w:highlight w:val="none"/>
        </w:rPr>
      </w:pPr>
      <w:r>
        <w:rPr>
          <w:rFonts w:hint="eastAsia" w:ascii="Arial" w:hAnsi="Arial" w:cs="Arial"/>
          <w:color w:val="000000"/>
          <w:highlight w:val="none"/>
        </w:rPr>
        <w:t xml:space="preserve">3）其他法律、行政法规规定的不适用信用承诺的情形。</w:t>
      </w:r>
      <w:r>
        <w:rPr>
          <w:rFonts w:hint="eastAsia" w:ascii="Arial" w:hAnsi="Arial" w:cs="Arial"/>
          <w:color w:val="000000"/>
          <w:highlight w:val="none"/>
        </w:rPr>
      </w:r>
      <w:r/>
    </w:p>
    <w:p>
      <w:pPr>
        <w:pStyle w:val="1259"/>
        <w:ind w:firstLine="420"/>
        <w:spacing w:line="360" w:lineRule="auto"/>
        <w:rPr>
          <w:rFonts w:hint="eastAsia" w:ascii="Arial" w:hAnsi="Arial" w:cs="Arial"/>
          <w:color w:val="000000"/>
          <w:highlight w:val="none"/>
        </w:rPr>
      </w:pPr>
      <w:r>
        <w:rPr>
          <w:rFonts w:hint="eastAsia" w:ascii="Arial" w:hAnsi="Arial" w:cs="Arial"/>
          <w:color w:val="000000"/>
          <w:highlight w:val="none"/>
        </w:rPr>
        <w:t xml:space="preserve">在“信用中国”网站(www.creditchina.gov.cn)查询，无被列入失信被执行人、重大税收违法案件当事人名单、政府采购严重失信行为记录名单及其他不符合《中华人民共和国政府采购法》第二十二条规定条件的信用记录。该项评标现场通过网站核查。</w:t>
      </w:r>
      <w:r>
        <w:rPr>
          <w:rFonts w:hint="eastAsia" w:ascii="Arial" w:hAnsi="Arial" w:cs="Arial"/>
          <w:color w:val="000000"/>
          <w:highlight w:val="none"/>
        </w:rPr>
      </w:r>
      <w:r/>
    </w:p>
    <w:p>
      <w:pPr>
        <w:pStyle w:val="1259"/>
        <w:ind w:firstLine="420"/>
        <w:spacing w:line="360" w:lineRule="auto"/>
        <w:rPr>
          <w:rFonts w:hint="eastAsia" w:ascii="Arial" w:hAnsi="Arial" w:cs="Arial"/>
          <w:color w:val="000000"/>
          <w:highlight w:val="none"/>
        </w:rPr>
      </w:pPr>
      <w:r>
        <w:rPr>
          <w:rFonts w:hint="eastAsia" w:ascii="Arial" w:hAnsi="Arial" w:cs="Arial"/>
          <w:color w:val="000000"/>
          <w:highlight w:val="none"/>
        </w:rPr>
        <w:t xml:space="preserve">3、具有良好的商业信誉和健全的财务会计制度，提供上年度财务报表复印件（如为新成立的公司，应提供公司成立之后的财务报表）或投标截止时间前3个月内，由其基本开户银行出具的资信证明。</w:t>
      </w:r>
      <w:r>
        <w:rPr>
          <w:rFonts w:hint="eastAsia" w:ascii="Arial" w:hAnsi="Arial" w:cs="Arial"/>
          <w:color w:val="000000"/>
          <w:highlight w:val="none"/>
        </w:rPr>
      </w:r>
      <w:r/>
    </w:p>
    <w:p>
      <w:pPr>
        <w:pStyle w:val="1259"/>
        <w:ind w:firstLine="420"/>
        <w:spacing w:line="360" w:lineRule="auto"/>
        <w:rPr>
          <w:rFonts w:hint="eastAsia" w:ascii="Arial" w:hAnsi="Arial" w:cs="Arial"/>
          <w:color w:val="000000"/>
          <w:highlight w:val="none"/>
        </w:rPr>
      </w:pPr>
      <w:r>
        <w:rPr>
          <w:rFonts w:hint="eastAsia" w:ascii="Arial" w:hAnsi="Arial" w:cs="Arial"/>
          <w:color w:val="000000"/>
          <w:highlight w:val="none"/>
        </w:rPr>
        <w:t xml:space="preserve">4、具有履行合同所必需的设备和专业技术能力，投标人提供具备履行合同所必需的设备和专业技术能力的书面声明（由供应商根据项目需求提供材料）。</w:t>
      </w:r>
      <w:r>
        <w:rPr>
          <w:rFonts w:hint="eastAsia" w:ascii="Arial" w:hAnsi="Arial" w:cs="Arial"/>
          <w:color w:val="000000"/>
          <w:highlight w:val="none"/>
        </w:rPr>
      </w:r>
      <w:r/>
    </w:p>
    <w:p>
      <w:pPr>
        <w:pStyle w:val="1259"/>
        <w:ind w:firstLine="420"/>
        <w:spacing w:line="360" w:lineRule="auto"/>
        <w:rPr>
          <w:rFonts w:hint="eastAsia" w:ascii="Arial" w:hAnsi="Arial" w:cs="Arial"/>
          <w:color w:val="000000"/>
          <w:highlight w:val="none"/>
        </w:rPr>
      </w:pPr>
      <w:r>
        <w:rPr>
          <w:rFonts w:hint="eastAsia" w:ascii="Arial" w:hAnsi="Arial" w:cs="Arial"/>
          <w:color w:val="000000"/>
          <w:highlight w:val="none"/>
        </w:rPr>
        <w:t xml:space="preserve">5、有依法缴纳税收和社会保障资金的良好记录，投标人提供提交投标文件截止时间前六个月内至少一个月依法缴纳税收及缴纳社会保障资金的证明材料。投标人依法享受缓缴、免缴的，提供证明材料。</w:t>
      </w:r>
      <w:r>
        <w:rPr>
          <w:rFonts w:hint="eastAsia" w:ascii="Arial" w:hAnsi="Arial" w:cs="Arial"/>
          <w:color w:val="000000"/>
          <w:highlight w:val="none"/>
        </w:rPr>
      </w:r>
      <w:r/>
    </w:p>
    <w:p>
      <w:pPr>
        <w:pStyle w:val="1259"/>
        <w:ind w:firstLine="420"/>
        <w:spacing w:line="360" w:lineRule="auto"/>
        <w:shd w:val="clear" w:color="auto" w:fill="auto"/>
        <w:rPr>
          <w:rFonts w:hint="eastAsia"/>
          <w:color w:val="000000"/>
          <w:highlight w:val="none"/>
        </w:rPr>
      </w:pPr>
      <w:r>
        <w:rPr>
          <w:rFonts w:hint="eastAsia" w:ascii="Arial" w:hAnsi="Arial" w:cs="Arial"/>
          <w:color w:val="000000"/>
          <w:highlight w:val="none"/>
        </w:rPr>
        <w:t xml:space="preserve">6、参加政府采购活动前三年内，在经营活动中没有重大违法记录，投标人提供在经营活动中没有重大违法记录承诺（格式自拟，重大违法记录是指供应商因违法经营受到刑事处罚或责令停产停业、吊销许可证或者执照、较大数额等行政处罚）。</w:t>
      </w:r>
      <w:r>
        <w:rPr>
          <w:rFonts w:hint="eastAsia"/>
          <w:color w:val="000000"/>
          <w:highlight w:val="none"/>
        </w:rPr>
      </w:r>
      <w:r/>
    </w:p>
    <w:p>
      <w:pPr>
        <w:pStyle w:val="1259"/>
        <w:ind w:firstLine="420"/>
        <w:spacing w:line="360" w:lineRule="auto"/>
        <w:shd w:val="clear" w:color="auto" w:fill="auto"/>
        <w:rPr>
          <w:color w:val="000000"/>
          <w:highlight w:val="none"/>
          <w:lang w:val="en-US" w:eastAsia="zh-CN"/>
        </w:rPr>
      </w:pPr>
      <w:r>
        <w:rPr>
          <w:rFonts w:hint="eastAsia"/>
          <w:color w:val="000000"/>
          <w:highlight w:val="none"/>
        </w:rPr>
        <w:t xml:space="preserve">7、法律、行政法规规定的其他条件。</w:t>
      </w:r>
      <w:r>
        <w:rPr>
          <w:color w:val="000000"/>
          <w:highlight w:val="none"/>
          <w:lang w:val="en-US" w:eastAsia="zh-CN"/>
        </w:rPr>
      </w:r>
      <w:r/>
    </w:p>
    <w:p>
      <w:pPr>
        <w:pStyle w:val="1259"/>
        <w:ind w:firstLine="420"/>
        <w:spacing w:line="360" w:lineRule="auto"/>
        <w:shd w:val="clear" w:color="auto" w:fill="auto"/>
        <w:rPr>
          <w:rFonts w:hint="eastAsia" w:ascii="Times New Roman" w:hAnsi="Times New Roman" w:eastAsia="宋体" w:cs="Times New Roman"/>
          <w:color w:val="000000"/>
          <w:szCs w:val="21"/>
          <w:highlight w:val="none"/>
          <w:lang w:val="en-US" w:eastAsia="zh-CN"/>
        </w:rPr>
      </w:pPr>
      <w:r>
        <w:rPr>
          <w:rFonts w:hint="eastAsia" w:ascii="Arial" w:hAnsi="Arial" w:cs="Arial"/>
          <w:color w:val="000000"/>
          <w:highlight w:val="none"/>
        </w:rPr>
        <w:t xml:space="preserve">8、落实政府采购政策需满足的资格要求：无（本项目不属于专门面向中小企业采购的项目，项目所属行业：</w:t>
      </w:r>
      <w:r>
        <w:rPr>
          <w:rFonts w:hint="eastAsia"/>
          <w:color w:val="000000"/>
          <w:szCs w:val="21"/>
          <w:highlight w:val="none"/>
        </w:rPr>
        <w:t xml:space="preserve">修理和其他服务业</w:t>
      </w:r>
      <w:r>
        <w:rPr>
          <w:rFonts w:hint="eastAsia" w:ascii="Arial" w:hAnsi="Arial" w:cs="Arial"/>
          <w:color w:val="000000"/>
          <w:highlight w:val="none"/>
        </w:rPr>
        <w:t xml:space="preserve">）</w:t>
      </w:r>
      <w:r>
        <w:rPr>
          <w:color w:val="000000"/>
          <w:highlight w:val="none"/>
        </w:rPr>
        <w:t xml:space="preserve">。</w:t>
      </w:r>
      <w:r>
        <w:rPr>
          <w:rFonts w:hint="eastAsia" w:ascii="Times New Roman" w:hAnsi="Times New Roman" w:eastAsia="宋体" w:cs="Times New Roman"/>
          <w:color w:val="000000"/>
          <w:szCs w:val="21"/>
          <w:highlight w:val="none"/>
          <w:lang w:val="en-US" w:eastAsia="zh-CN"/>
        </w:rPr>
      </w:r>
      <w:r/>
    </w:p>
    <w:p>
      <w:pPr>
        <w:pStyle w:val="1261"/>
        <w:spacing w:before="0" w:after="0" w:line="360" w:lineRule="auto"/>
        <w:shd w:val="clear" w:color="auto" w:fill="auto"/>
        <w:rPr>
          <w:rFonts w:ascii="Times New Roman" w:hAnsi="Times New Roman" w:eastAsia="宋体" w:cs="Times New Roman"/>
          <w:color w:val="000000"/>
          <w:szCs w:val="21"/>
          <w:highlight w:val="none"/>
          <w:lang w:val="en-US" w:eastAsia="zh-CN"/>
        </w:rPr>
      </w:pPr>
      <w:r/>
      <w:bookmarkStart w:id="26" w:name="_Toc10988"/>
      <w:r/>
      <w:bookmarkStart w:id="27" w:name="_Toc35393623"/>
      <w:r/>
      <w:bookmarkStart w:id="28" w:name="_Toc31579"/>
      <w:r/>
      <w:bookmarkStart w:id="29" w:name="_Toc35393792"/>
      <w:r/>
      <w:bookmarkStart w:id="30" w:name="_Toc16006"/>
      <w:r/>
      <w:bookmarkStart w:id="31" w:name="_Toc30955"/>
      <w:r>
        <w:rPr>
          <w:rFonts w:ascii="Times New Roman" w:hAnsi="Times New Roman" w:eastAsia="宋体" w:cs="Times New Roman"/>
          <w:color w:val="000000"/>
          <w:sz w:val="24"/>
          <w:szCs w:val="24"/>
          <w:highlight w:val="none"/>
        </w:rPr>
        <w:t xml:space="preserve">三、获取招标文件</w:t>
      </w:r>
      <w:bookmarkEnd w:id="24"/>
      <w:r/>
      <w:bookmarkEnd w:id="25"/>
      <w:r/>
      <w:bookmarkEnd w:id="26"/>
      <w:r/>
      <w:bookmarkEnd w:id="27"/>
      <w:r/>
      <w:bookmarkEnd w:id="28"/>
      <w:r/>
      <w:bookmarkEnd w:id="29"/>
      <w:r/>
      <w:bookmarkEnd w:id="30"/>
      <w:r/>
      <w:bookmarkEnd w:id="31"/>
      <w:r/>
      <w:bookmarkStart w:id="32" w:name="_Toc28359082"/>
      <w:r/>
      <w:bookmarkStart w:id="33" w:name="_Toc28359005"/>
      <w:r/>
      <w:bookmarkStart w:id="34" w:name="_Toc35393624"/>
      <w:r/>
      <w:bookmarkStart w:id="35" w:name="_Toc35393793"/>
      <w:r>
        <w:rPr>
          <w:rFonts w:ascii="Times New Roman" w:hAnsi="Times New Roman" w:eastAsia="宋体" w:cs="Times New Roman"/>
          <w:color w:val="000000"/>
          <w:szCs w:val="21"/>
          <w:highlight w:val="none"/>
          <w:lang w:val="en-US" w:eastAsia="zh-CN"/>
        </w:rPr>
      </w:r>
      <w:r/>
    </w:p>
    <w:p>
      <w:pPr>
        <w:pStyle w:val="1259"/>
        <w:ind w:firstLine="420"/>
        <w:spacing w:line="360" w:lineRule="auto"/>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时间：</w:t>
      </w:r>
      <w:r>
        <w:rPr>
          <w:rFonts w:ascii="Times New Roman" w:hAnsi="Times New Roman" w:cs="Times New Roman"/>
          <w:color w:val="000000"/>
          <w:szCs w:val="21"/>
          <w:highlight w:val="none"/>
          <w:u w:val="single"/>
        </w:rPr>
        <w:t xml:space="preserve">202</w:t>
      </w:r>
      <w:r>
        <w:rPr>
          <w:rFonts w:hint="eastAsia" w:ascii="Times New Roman" w:hAnsi="Times New Roman" w:cs="Times New Roman"/>
          <w:color w:val="000000"/>
          <w:szCs w:val="21"/>
          <w:highlight w:val="none"/>
          <w:u w:val="single"/>
          <w:lang w:val="en-US" w:eastAsia="zh-CN"/>
        </w:rPr>
        <w:t xml:space="preserve">6</w:t>
      </w:r>
      <w:r>
        <w:rPr>
          <w:rFonts w:ascii="Times New Roman" w:hAnsi="Times New Roman" w:cs="Times New Roman"/>
          <w:color w:val="000000"/>
          <w:szCs w:val="21"/>
          <w:highlight w:val="none"/>
          <w:u w:val="single"/>
        </w:rPr>
        <w:t xml:space="preserve">年</w:t>
      </w:r>
      <w:r>
        <w:rPr>
          <w:rFonts w:hint="eastAsia" w:ascii="Times New Roman" w:hAnsi="Times New Roman" w:cs="Times New Roman"/>
          <w:color w:val="000000"/>
          <w:szCs w:val="21"/>
          <w:highlight w:val="none"/>
          <w:u w:val="single"/>
          <w:lang w:val="en-US" w:eastAsia="zh-CN"/>
        </w:rPr>
        <w:t xml:space="preserve">06</w:t>
      </w:r>
      <w:r>
        <w:rPr>
          <w:rFonts w:ascii="Times New Roman" w:hAnsi="Times New Roman" w:cs="Times New Roman"/>
          <w:color w:val="000000"/>
          <w:szCs w:val="21"/>
          <w:highlight w:val="none"/>
          <w:u w:val="single"/>
        </w:rPr>
        <w:t xml:space="preserve">月</w:t>
      </w:r>
      <w:r>
        <w:rPr>
          <w:rFonts w:hint="eastAsia" w:ascii="Times New Roman" w:hAnsi="Times New Roman" w:cs="Times New Roman"/>
          <w:color w:val="000000"/>
          <w:szCs w:val="21"/>
          <w:highlight w:val="none"/>
          <w:u w:val="single"/>
          <w:lang w:val="en-US" w:eastAsia="zh-CN"/>
        </w:rPr>
        <w:t xml:space="preserve">04</w:t>
      </w:r>
      <w:r>
        <w:rPr>
          <w:rFonts w:ascii="Times New Roman" w:hAnsi="Times New Roman" w:cs="Times New Roman"/>
          <w:color w:val="000000"/>
          <w:szCs w:val="21"/>
          <w:highlight w:val="none"/>
          <w:u w:val="single"/>
        </w:rPr>
        <w:t xml:space="preserve">日</w:t>
      </w:r>
      <w:r>
        <w:rPr>
          <w:rFonts w:ascii="Times New Roman" w:hAnsi="Times New Roman" w:cs="Times New Roman"/>
          <w:color w:val="000000"/>
          <w:szCs w:val="21"/>
          <w:highlight w:val="none"/>
        </w:rPr>
        <w:t xml:space="preserve">至</w:t>
      </w:r>
      <w:r>
        <w:rPr>
          <w:rFonts w:ascii="Times New Roman" w:hAnsi="Times New Roman" w:cs="Times New Roman"/>
          <w:color w:val="000000"/>
          <w:szCs w:val="21"/>
          <w:highlight w:val="none"/>
          <w:u w:val="single"/>
        </w:rPr>
        <w:t xml:space="preserve">20</w:t>
      </w:r>
      <w:r>
        <w:rPr>
          <w:rFonts w:hint="eastAsia" w:ascii="Times New Roman" w:hAnsi="Times New Roman" w:cs="Times New Roman"/>
          <w:color w:val="000000"/>
          <w:szCs w:val="21"/>
          <w:highlight w:val="none"/>
          <w:u w:val="single"/>
          <w:lang w:val="en-US" w:eastAsia="zh-CN"/>
        </w:rPr>
        <w:t xml:space="preserve">26</w:t>
      </w:r>
      <w:r>
        <w:rPr>
          <w:rFonts w:ascii="Times New Roman" w:hAnsi="Times New Roman" w:cs="Times New Roman"/>
          <w:color w:val="000000"/>
          <w:szCs w:val="21"/>
          <w:highlight w:val="none"/>
          <w:u w:val="single"/>
        </w:rPr>
        <w:t xml:space="preserve">年</w:t>
      </w:r>
      <w:r>
        <w:rPr>
          <w:rFonts w:hint="eastAsia" w:ascii="Times New Roman" w:hAnsi="Times New Roman" w:cs="Times New Roman"/>
          <w:color w:val="000000"/>
          <w:szCs w:val="21"/>
          <w:highlight w:val="none"/>
          <w:u w:val="single"/>
          <w:lang w:val="en-US" w:eastAsia="zh-CN"/>
        </w:rPr>
        <w:t xml:space="preserve">06</w:t>
      </w:r>
      <w:r>
        <w:rPr>
          <w:rFonts w:ascii="Times New Roman" w:hAnsi="Times New Roman" w:cs="Times New Roman"/>
          <w:color w:val="000000"/>
          <w:szCs w:val="21"/>
          <w:highlight w:val="none"/>
          <w:u w:val="single"/>
        </w:rPr>
        <w:t xml:space="preserve">月</w:t>
      </w:r>
      <w:r>
        <w:rPr>
          <w:rFonts w:hint="eastAsia" w:ascii="Times New Roman" w:hAnsi="Times New Roman" w:cs="Times New Roman"/>
          <w:color w:val="000000"/>
          <w:szCs w:val="21"/>
          <w:highlight w:val="none"/>
          <w:u w:val="single"/>
          <w:lang w:val="en-US" w:eastAsia="zh-CN"/>
        </w:rPr>
        <w:t xml:space="preserve">10</w:t>
      </w:r>
      <w:r>
        <w:rPr>
          <w:rFonts w:ascii="Times New Roman" w:hAnsi="Times New Roman" w:cs="Times New Roman"/>
          <w:color w:val="000000"/>
          <w:szCs w:val="21"/>
          <w:highlight w:val="none"/>
          <w:u w:val="single"/>
        </w:rPr>
        <w:t xml:space="preserve">日</w:t>
      </w:r>
      <w:r>
        <w:rPr>
          <w:rFonts w:ascii="Times New Roman" w:hAnsi="Times New Roman" w:cs="Times New Roman"/>
          <w:color w:val="000000"/>
          <w:szCs w:val="21"/>
          <w:highlight w:val="none"/>
        </w:rPr>
        <w:t xml:space="preserve">，</w:t>
      </w:r>
      <w:r>
        <w:rPr>
          <w:color w:val="000000"/>
          <w:szCs w:val="21"/>
          <w:highlight w:val="none"/>
        </w:rPr>
        <w:t xml:space="preserve">每天上午</w:t>
      </w:r>
      <w:r>
        <w:rPr>
          <w:color w:val="000000"/>
          <w:szCs w:val="21"/>
          <w:highlight w:val="none"/>
          <w:u w:val="single"/>
        </w:rPr>
        <w:t xml:space="preserve">00:00</w:t>
      </w:r>
      <w:r>
        <w:rPr>
          <w:color w:val="000000"/>
          <w:szCs w:val="21"/>
          <w:highlight w:val="none"/>
        </w:rPr>
        <w:t xml:space="preserve">至</w:t>
      </w:r>
      <w:r>
        <w:rPr>
          <w:color w:val="000000"/>
          <w:szCs w:val="21"/>
          <w:highlight w:val="none"/>
          <w:u w:val="single"/>
        </w:rPr>
        <w:t xml:space="preserve">12:00</w:t>
      </w:r>
      <w:r>
        <w:rPr>
          <w:color w:val="000000"/>
          <w:szCs w:val="21"/>
          <w:highlight w:val="none"/>
        </w:rPr>
        <w:t xml:space="preserve">，下午</w:t>
      </w:r>
      <w:r>
        <w:rPr>
          <w:color w:val="000000"/>
          <w:szCs w:val="21"/>
          <w:highlight w:val="none"/>
          <w:u w:val="single"/>
        </w:rPr>
        <w:t xml:space="preserve">12:00</w:t>
      </w:r>
      <w:r>
        <w:rPr>
          <w:color w:val="000000"/>
          <w:szCs w:val="21"/>
          <w:highlight w:val="none"/>
        </w:rPr>
        <w:t xml:space="preserve">至</w:t>
      </w:r>
      <w:r>
        <w:rPr>
          <w:color w:val="000000"/>
          <w:szCs w:val="21"/>
          <w:highlight w:val="none"/>
          <w:u w:val="single"/>
        </w:rPr>
        <w:t xml:space="preserve">23:59</w:t>
      </w:r>
      <w:r>
        <w:rPr>
          <w:color w:val="000000"/>
          <w:szCs w:val="21"/>
          <w:highlight w:val="none"/>
        </w:rPr>
        <w:t xml:space="preserve">（北京时间）</w:t>
      </w:r>
      <w:r>
        <w:rPr>
          <w:rFonts w:ascii="Times New Roman" w:hAnsi="Times New Roman" w:cs="Times New Roman"/>
          <w:color w:val="000000"/>
          <w:szCs w:val="21"/>
          <w:highlight w:val="none"/>
        </w:rPr>
      </w:r>
      <w:r/>
    </w:p>
    <w:p>
      <w:pPr>
        <w:pStyle w:val="1259"/>
        <w:ind w:firstLine="420"/>
        <w:spacing w:line="360" w:lineRule="auto"/>
        <w:shd w:val="clear" w:color="auto" w:fill="auto"/>
        <w:rPr>
          <w:rFonts w:hint="eastAsia" w:ascii="Times New Roman" w:hAnsi="Times New Roman" w:eastAsia="宋体" w:cs="Times New Roman"/>
          <w:color w:val="000000"/>
          <w:szCs w:val="21"/>
          <w:highlight w:val="none"/>
          <w:u w:val="single"/>
          <w:lang w:eastAsia="zh-CN"/>
        </w:rPr>
      </w:pPr>
      <w:r>
        <w:rPr>
          <w:rFonts w:ascii="Times New Roman" w:hAnsi="Times New Roman" w:cs="Times New Roman"/>
          <w:color w:val="000000"/>
          <w:szCs w:val="21"/>
          <w:highlight w:val="none"/>
        </w:rPr>
        <w:t xml:space="preserve">地点：</w:t>
      </w:r>
      <w:r>
        <w:rPr>
          <w:rFonts w:hint="eastAsia"/>
          <w:color w:val="000000"/>
          <w:szCs w:val="21"/>
          <w:highlight w:val="none"/>
        </w:rPr>
        <w:t xml:space="preserve">“江苏省政府采购交易管理系统（苏采云）”</w:t>
      </w:r>
      <w:r>
        <w:rPr>
          <w:rFonts w:hint="eastAsia" w:ascii="Times New Roman" w:hAnsi="Times New Roman" w:eastAsia="宋体" w:cs="Times New Roman"/>
          <w:color w:val="000000"/>
          <w:szCs w:val="21"/>
          <w:highlight w:val="none"/>
          <w:u w:val="single"/>
          <w:lang w:eastAsia="zh-CN"/>
        </w:rPr>
      </w:r>
      <w:r/>
    </w:p>
    <w:p>
      <w:pPr>
        <w:pStyle w:val="1259"/>
        <w:ind w:firstLine="420"/>
        <w:spacing w:line="360" w:lineRule="auto"/>
        <w:shd w:val="clear" w:color="auto" w:fill="auto"/>
        <w:rPr>
          <w:rFonts w:ascii="Times New Roman" w:hAnsi="Times New Roman" w:cs="Times New Roman"/>
          <w:color w:val="000000"/>
          <w:szCs w:val="21"/>
          <w:highlight w:val="none"/>
          <w:u w:val="single"/>
        </w:rPr>
      </w:pPr>
      <w:r>
        <w:rPr>
          <w:rFonts w:ascii="Times New Roman" w:hAnsi="Times New Roman" w:cs="Times New Roman"/>
          <w:color w:val="000000"/>
          <w:szCs w:val="21"/>
          <w:highlight w:val="none"/>
        </w:rPr>
        <w:t xml:space="preserve">方式：</w:t>
      </w:r>
      <w:r>
        <w:rPr>
          <w:rFonts w:hint="eastAsia"/>
          <w:color w:val="000000"/>
          <w:szCs w:val="21"/>
          <w:highlight w:val="none"/>
        </w:rPr>
        <w:t xml:space="preserve">供应商持CA数字证书登录“江苏省政府采购交易管理系统（苏采云）”（http://jszfcg.jsczt.cn/jszc）获取电子版招标文件。</w:t>
      </w:r>
      <w:r>
        <w:rPr>
          <w:rFonts w:ascii="Times New Roman" w:hAnsi="Times New Roman" w:cs="Times New Roman"/>
          <w:color w:val="000000"/>
          <w:szCs w:val="21"/>
          <w:highlight w:val="none"/>
          <w:u w:val="single"/>
        </w:rPr>
      </w:r>
      <w:r/>
    </w:p>
    <w:p>
      <w:pPr>
        <w:pStyle w:val="1259"/>
        <w:ind w:firstLine="420"/>
        <w:spacing w:line="360" w:lineRule="auto"/>
        <w:shd w:val="clear" w:color="auto" w:fill="auto"/>
        <w:rPr>
          <w:color w:val="000000"/>
          <w:szCs w:val="21"/>
          <w:highlight w:val="none"/>
        </w:rPr>
      </w:pPr>
      <w:r>
        <w:rPr>
          <w:rFonts w:ascii="Times New Roman" w:hAnsi="Times New Roman" w:eastAsia="宋体" w:cs="Times New Roman"/>
          <w:color w:val="000000"/>
          <w:szCs w:val="21"/>
          <w:highlight w:val="none"/>
          <w:lang w:val="en-US" w:eastAsia="zh-CN"/>
        </w:rPr>
        <w:t xml:space="preserve">售价：</w:t>
      </w:r>
      <w:r>
        <w:rPr>
          <w:rFonts w:hint="eastAsia"/>
          <w:color w:val="000000"/>
          <w:szCs w:val="21"/>
          <w:highlight w:val="none"/>
        </w:rPr>
        <w:t xml:space="preserve">每包0</w:t>
      </w:r>
      <w:r>
        <w:rPr>
          <w:color w:val="000000"/>
          <w:szCs w:val="21"/>
          <w:highlight w:val="none"/>
        </w:rPr>
        <w:t xml:space="preserve">元人民币</w:t>
      </w:r>
      <w:r>
        <w:rPr>
          <w:color w:val="000000"/>
          <w:szCs w:val="21"/>
          <w:highlight w:val="none"/>
        </w:rPr>
      </w:r>
      <w:r/>
    </w:p>
    <w:p>
      <w:pPr>
        <w:pStyle w:val="1261"/>
        <w:spacing w:before="0" w:after="0" w:line="360" w:lineRule="auto"/>
        <w:shd w:val="clear" w:color="auto" w:fill="auto"/>
        <w:rPr>
          <w:rFonts w:ascii="Times New Roman" w:hAnsi="Times New Roman" w:eastAsia="宋体" w:cs="Times New Roman"/>
          <w:color w:val="000000"/>
          <w:sz w:val="21"/>
          <w:szCs w:val="21"/>
          <w:highlight w:val="none"/>
        </w:rPr>
      </w:pPr>
      <w:r/>
      <w:bookmarkStart w:id="36" w:name="_Toc21922"/>
      <w:r/>
      <w:bookmarkStart w:id="37" w:name="_Toc21127"/>
      <w:r/>
      <w:bookmarkStart w:id="38" w:name="_Toc17799"/>
      <w:r/>
      <w:bookmarkStart w:id="39" w:name="_Toc4456"/>
      <w:r>
        <w:rPr>
          <w:rFonts w:ascii="Times New Roman" w:hAnsi="Times New Roman" w:eastAsia="宋体" w:cs="Times New Roman"/>
          <w:color w:val="000000"/>
          <w:sz w:val="24"/>
          <w:szCs w:val="24"/>
          <w:highlight w:val="none"/>
        </w:rPr>
        <w:t xml:space="preserve">四、提交投标文件</w:t>
      </w:r>
      <w:bookmarkEnd w:id="32"/>
      <w:r/>
      <w:bookmarkEnd w:id="33"/>
      <w:r>
        <w:rPr>
          <w:rFonts w:ascii="Times New Roman" w:hAnsi="Times New Roman" w:eastAsia="宋体" w:cs="Times New Roman"/>
          <w:color w:val="000000"/>
          <w:sz w:val="24"/>
          <w:szCs w:val="24"/>
          <w:highlight w:val="none"/>
        </w:rPr>
        <w:t xml:space="preserve">截止时间、开标时间和地点</w:t>
      </w:r>
      <w:bookmarkEnd w:id="34"/>
      <w:r/>
      <w:bookmarkEnd w:id="35"/>
      <w:r/>
      <w:bookmarkEnd w:id="36"/>
      <w:r/>
      <w:bookmarkEnd w:id="37"/>
      <w:r/>
      <w:bookmarkEnd w:id="38"/>
      <w:r/>
      <w:bookmarkEnd w:id="39"/>
      <w:r>
        <w:rPr>
          <w:rFonts w:ascii="Times New Roman" w:hAnsi="Times New Roman" w:eastAsia="宋体" w:cs="Times New Roman"/>
          <w:color w:val="000000"/>
          <w:sz w:val="21"/>
          <w:szCs w:val="21"/>
          <w:highlight w:val="none"/>
        </w:rPr>
      </w:r>
      <w:r/>
    </w:p>
    <w:p>
      <w:pPr>
        <w:pStyle w:val="1259"/>
        <w:ind w:firstLine="420"/>
        <w:spacing w:line="360" w:lineRule="auto"/>
        <w:shd w:val="clear" w:color="auto" w:fill="auto"/>
        <w:rPr>
          <w:rFonts w:ascii="Times New Roman" w:hAnsi="Times New Roman" w:cs="Times New Roman"/>
          <w:color w:val="000000"/>
          <w:highlight w:val="none"/>
        </w:rPr>
      </w:pPr>
      <w:r/>
      <w:bookmarkStart w:id="40" w:name="_Toc35393794"/>
      <w:r/>
      <w:bookmarkStart w:id="41" w:name="_Toc28359007"/>
      <w:r/>
      <w:bookmarkStart w:id="42" w:name="_Toc35393625"/>
      <w:r/>
      <w:bookmarkStart w:id="43" w:name="_Toc28359084"/>
      <w:r>
        <w:rPr>
          <w:color w:val="000000"/>
          <w:highlight w:val="none"/>
        </w:rPr>
        <w:t xml:space="preserve">提交投标文件截止时间、开标时间：</w:t>
      </w:r>
      <w:r>
        <w:rPr>
          <w:rFonts w:hint="eastAsia"/>
          <w:color w:val="000000"/>
          <w:highlight w:val="none"/>
        </w:rPr>
        <w:t xml:space="preserve">202</w:t>
      </w:r>
      <w:r>
        <w:rPr>
          <w:rFonts w:hint="eastAsia"/>
          <w:color w:val="000000"/>
          <w:highlight w:val="none"/>
          <w:lang w:val="en-US" w:eastAsia="zh-CN"/>
        </w:rPr>
        <w:t xml:space="preserve">6</w:t>
      </w:r>
      <w:r>
        <w:rPr>
          <w:rFonts w:hint="eastAsia"/>
          <w:color w:val="000000"/>
          <w:highlight w:val="none"/>
        </w:rPr>
        <w:t xml:space="preserve">年</w:t>
      </w:r>
      <w:r>
        <w:rPr>
          <w:rFonts w:hint="eastAsia"/>
          <w:color w:val="000000"/>
          <w:highlight w:val="none"/>
          <w:lang w:val="en-US" w:eastAsia="zh-CN"/>
        </w:rPr>
        <w:t xml:space="preserve">06</w:t>
      </w:r>
      <w:r>
        <w:rPr>
          <w:rFonts w:hint="eastAsia"/>
          <w:color w:val="000000"/>
          <w:highlight w:val="none"/>
        </w:rPr>
        <w:t xml:space="preserve">月</w:t>
      </w:r>
      <w:r>
        <w:rPr>
          <w:rFonts w:hint="eastAsia"/>
          <w:color w:val="000000"/>
          <w:highlight w:val="none"/>
          <w:lang w:val="en-US" w:eastAsia="zh-CN"/>
        </w:rPr>
        <w:t xml:space="preserve">26</w:t>
      </w:r>
      <w:r>
        <w:rPr>
          <w:rFonts w:hint="eastAsia"/>
          <w:color w:val="000000"/>
          <w:highlight w:val="none"/>
        </w:rPr>
        <w:t xml:space="preserve">日</w:t>
      </w:r>
      <w:r>
        <w:rPr>
          <w:rFonts w:hint="eastAsia"/>
          <w:color w:val="000000"/>
          <w:highlight w:val="none"/>
          <w:lang w:val="en-US" w:eastAsia="zh-CN"/>
        </w:rPr>
        <w:t xml:space="preserve">14</w:t>
      </w:r>
      <w:r>
        <w:rPr>
          <w:rFonts w:hint="eastAsia"/>
          <w:color w:val="000000"/>
          <w:highlight w:val="none"/>
        </w:rPr>
        <w:t xml:space="preserve">:</w:t>
      </w:r>
      <w:r>
        <w:rPr>
          <w:rFonts w:hint="eastAsia"/>
          <w:color w:val="000000"/>
          <w:highlight w:val="none"/>
          <w:lang w:val="en-US" w:eastAsia="zh-CN"/>
        </w:rPr>
        <w:t xml:space="preserve">30</w:t>
      </w:r>
      <w:r>
        <w:rPr>
          <w:color w:val="000000"/>
          <w:highlight w:val="none"/>
        </w:rPr>
        <w:t xml:space="preserve">（北京时间）</w:t>
      </w:r>
      <w:r>
        <w:rPr>
          <w:rFonts w:ascii="Times New Roman" w:hAnsi="Times New Roman" w:cs="Times New Roman"/>
          <w:color w:val="000000"/>
          <w:highlight w:val="none"/>
        </w:rPr>
      </w:r>
      <w:r/>
    </w:p>
    <w:p>
      <w:pPr>
        <w:pStyle w:val="1259"/>
        <w:ind w:firstLine="420"/>
        <w:spacing w:line="360" w:lineRule="auto"/>
        <w:shd w:val="clear" w:color="auto" w:fill="auto"/>
        <w:rPr>
          <w:rFonts w:hint="eastAsia"/>
          <w:color w:val="000000"/>
          <w:szCs w:val="21"/>
          <w:highlight w:val="none"/>
        </w:rPr>
      </w:pPr>
      <w:r>
        <w:rPr>
          <w:rFonts w:ascii="Times New Roman" w:hAnsi="Times New Roman" w:cs="Times New Roman"/>
          <w:b w:val="0"/>
          <w:bCs/>
          <w:color w:val="000000"/>
          <w:highlight w:val="none"/>
        </w:rPr>
        <w:t xml:space="preserve">地点：</w:t>
      </w:r>
      <w:r>
        <w:rPr>
          <w:rFonts w:hint="eastAsia"/>
          <w:color w:val="000000"/>
          <w:szCs w:val="21"/>
          <w:highlight w:val="none"/>
        </w:rPr>
        <w:t xml:space="preserve">本项目采用不见面交易方式，无需到现场提交，供应商登录“江苏省政府采购交易管理系统 （苏采云）”供应商端，通过系统在线提交电子投标文件。</w:t>
      </w:r>
      <w:r>
        <w:rPr>
          <w:rFonts w:hint="eastAsia"/>
          <w:color w:val="000000"/>
          <w:szCs w:val="21"/>
          <w:highlight w:val="none"/>
        </w:rPr>
      </w:r>
      <w:r/>
    </w:p>
    <w:p>
      <w:pPr>
        <w:pStyle w:val="1261"/>
        <w:spacing w:before="0" w:after="0" w:line="360" w:lineRule="auto"/>
        <w:shd w:val="clear" w:color="auto" w:fill="auto"/>
        <w:rPr>
          <w:rFonts w:ascii="Times New Roman" w:hAnsi="Times New Roman" w:eastAsia="宋体" w:cs="Times New Roman"/>
          <w:color w:val="000000"/>
          <w:sz w:val="21"/>
          <w:szCs w:val="21"/>
          <w:highlight w:val="none"/>
        </w:rPr>
      </w:pPr>
      <w:r/>
      <w:bookmarkStart w:id="44" w:name="_Toc27875"/>
      <w:r/>
      <w:bookmarkStart w:id="45" w:name="_Toc7074"/>
      <w:r/>
      <w:bookmarkStart w:id="46" w:name="_Toc14357"/>
      <w:r/>
      <w:bookmarkStart w:id="47" w:name="_Toc8980"/>
      <w:r>
        <w:rPr>
          <w:rFonts w:ascii="Times New Roman" w:hAnsi="Times New Roman" w:eastAsia="宋体" w:cs="Times New Roman"/>
          <w:color w:val="000000"/>
          <w:sz w:val="24"/>
          <w:szCs w:val="24"/>
          <w:highlight w:val="none"/>
        </w:rPr>
        <w:t xml:space="preserve">五、公告期限</w:t>
      </w:r>
      <w:bookmarkEnd w:id="40"/>
      <w:r/>
      <w:bookmarkEnd w:id="41"/>
      <w:r/>
      <w:bookmarkEnd w:id="42"/>
      <w:r/>
      <w:bookmarkEnd w:id="43"/>
      <w:r/>
      <w:bookmarkEnd w:id="44"/>
      <w:r/>
      <w:bookmarkEnd w:id="45"/>
      <w:r/>
      <w:bookmarkEnd w:id="46"/>
      <w:r/>
      <w:bookmarkEnd w:id="47"/>
      <w:r>
        <w:rPr>
          <w:rFonts w:ascii="Times New Roman" w:hAnsi="Times New Roman" w:eastAsia="宋体" w:cs="Times New Roman"/>
          <w:color w:val="000000"/>
          <w:sz w:val="21"/>
          <w:szCs w:val="21"/>
          <w:highlight w:val="none"/>
        </w:rPr>
      </w:r>
      <w:r/>
    </w:p>
    <w:p>
      <w:pPr>
        <w:pStyle w:val="1259"/>
        <w:ind w:firstLine="420"/>
        <w:spacing w:line="360" w:lineRule="auto"/>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自本公告发布之日起5个工作日。</w:t>
      </w:r>
      <w:r>
        <w:rPr>
          <w:rFonts w:ascii="Times New Roman" w:hAnsi="Times New Roman" w:cs="Times New Roman"/>
          <w:color w:val="000000"/>
          <w:szCs w:val="21"/>
          <w:highlight w:val="none"/>
        </w:rPr>
      </w:r>
      <w:r/>
    </w:p>
    <w:p>
      <w:pPr>
        <w:pStyle w:val="1261"/>
        <w:spacing w:before="0" w:after="0" w:line="360" w:lineRule="auto"/>
        <w:shd w:val="clear" w:color="auto" w:fill="auto"/>
        <w:rPr>
          <w:rFonts w:ascii="Times New Roman" w:hAnsi="Times New Roman" w:eastAsia="宋体" w:cs="Times New Roman"/>
          <w:color w:val="000000"/>
          <w:sz w:val="21"/>
          <w:szCs w:val="21"/>
          <w:highlight w:val="none"/>
        </w:rPr>
      </w:pPr>
      <w:r/>
      <w:bookmarkStart w:id="48" w:name="_Toc4476"/>
      <w:r/>
      <w:bookmarkStart w:id="49" w:name="_Toc8487"/>
      <w:r/>
      <w:bookmarkStart w:id="50" w:name="_Toc1938"/>
      <w:r/>
      <w:bookmarkStart w:id="51" w:name="_Toc35393795"/>
      <w:r/>
      <w:bookmarkStart w:id="52" w:name="_Toc5077"/>
      <w:r/>
      <w:bookmarkStart w:id="53" w:name="_Toc35393626"/>
      <w:r>
        <w:rPr>
          <w:rFonts w:ascii="Times New Roman" w:hAnsi="Times New Roman" w:eastAsia="宋体" w:cs="Times New Roman"/>
          <w:color w:val="000000"/>
          <w:sz w:val="24"/>
          <w:szCs w:val="24"/>
          <w:highlight w:val="none"/>
        </w:rPr>
        <w:t xml:space="preserve">六、其他补充事宜</w:t>
      </w:r>
      <w:bookmarkEnd w:id="48"/>
      <w:r/>
      <w:bookmarkEnd w:id="49"/>
      <w:r/>
      <w:bookmarkEnd w:id="50"/>
      <w:r/>
      <w:bookmarkEnd w:id="51"/>
      <w:r/>
      <w:bookmarkEnd w:id="52"/>
      <w:r/>
      <w:bookmarkEnd w:id="53"/>
      <w:r>
        <w:rPr>
          <w:rFonts w:ascii="Times New Roman" w:hAnsi="Times New Roman" w:eastAsia="宋体" w:cs="Times New Roman"/>
          <w:color w:val="000000"/>
          <w:sz w:val="21"/>
          <w:szCs w:val="21"/>
          <w:highlight w:val="none"/>
        </w:rPr>
      </w:r>
      <w:r/>
    </w:p>
    <w:p>
      <w:pPr>
        <w:pStyle w:val="1259"/>
        <w:ind w:firstLine="420"/>
        <w:spacing w:line="360" w:lineRule="auto"/>
        <w:shd w:val="clear" w:color="auto" w:fill="auto"/>
        <w:rPr>
          <w:rFonts w:ascii="Times New Roman" w:hAnsi="Times New Roman" w:cs="Times New Roman"/>
          <w:bCs/>
          <w:color w:val="000000"/>
          <w:highlight w:val="none"/>
        </w:rPr>
      </w:pPr>
      <w:r/>
      <w:bookmarkStart w:id="54" w:name="_Toc28359085"/>
      <w:r/>
      <w:bookmarkStart w:id="55" w:name="_Toc28359008"/>
      <w:r/>
      <w:bookmarkStart w:id="56" w:name="_Toc35393796"/>
      <w:r/>
      <w:bookmarkStart w:id="57" w:name="_Toc35393627"/>
      <w:r>
        <w:rPr>
          <w:rFonts w:ascii="Arial" w:hAnsi="Arial" w:cs="Arial"/>
          <w:color w:val="000000"/>
          <w:szCs w:val="21"/>
          <w:highlight w:val="none"/>
        </w:rPr>
        <w:t xml:space="preserve">1、</w:t>
      </w:r>
      <w:r>
        <w:rPr>
          <w:rFonts w:ascii="Times New Roman" w:hAnsi="Times New Roman" w:cs="Times New Roman"/>
          <w:color w:val="000000"/>
          <w:szCs w:val="21"/>
          <w:highlight w:val="none"/>
        </w:rPr>
        <w:t xml:space="preserve">采购项目需要落实的政府采购</w:t>
      </w:r>
      <w:r>
        <w:rPr>
          <w:rFonts w:hint="eastAsia" w:ascii="Times New Roman" w:hAnsi="Times New Roman" w:cs="Times New Roman"/>
          <w:color w:val="000000"/>
          <w:szCs w:val="21"/>
          <w:highlight w:val="none"/>
          <w:lang w:val="en-US" w:eastAsia="zh-CN"/>
        </w:rPr>
        <w:t xml:space="preserve">政策</w:t>
      </w:r>
      <w:r>
        <w:rPr>
          <w:rFonts w:ascii="Times New Roman" w:hAnsi="Times New Roman" w:cs="Times New Roman"/>
          <w:color w:val="000000"/>
          <w:szCs w:val="21"/>
          <w:highlight w:val="none"/>
        </w:rPr>
        <w:t xml:space="preserve">情况：本项目执行《政府采购促进中小企业发展管理办法》、《关于政府采购支持监狱企业发展有关问题的通知》、《关于促进残疾人就业政府采购政策的通知》等政府采购</w:t>
      </w:r>
      <w:r>
        <w:rPr>
          <w:rFonts w:hint="eastAsia" w:ascii="Times New Roman" w:hAnsi="Times New Roman" w:cs="Times New Roman"/>
          <w:color w:val="000000"/>
          <w:szCs w:val="21"/>
          <w:highlight w:val="none"/>
          <w:lang w:val="en-US" w:eastAsia="zh-CN"/>
        </w:rPr>
        <w:t xml:space="preserve">规章</w:t>
      </w:r>
      <w:r>
        <w:rPr>
          <w:rFonts w:ascii="Times New Roman" w:hAnsi="Times New Roman" w:cs="Times New Roman"/>
          <w:color w:val="000000"/>
          <w:szCs w:val="21"/>
          <w:highlight w:val="none"/>
        </w:rPr>
        <w:t xml:space="preserve">。</w:t>
      </w:r>
      <w:r>
        <w:rPr>
          <w:rFonts w:ascii="Times New Roman" w:hAnsi="Times New Roman" w:cs="Times New Roman"/>
          <w:bCs/>
          <w:color w:val="000000"/>
          <w:highlight w:val="none"/>
        </w:rPr>
      </w:r>
      <w:r/>
    </w:p>
    <w:p>
      <w:pPr>
        <w:pStyle w:val="1259"/>
        <w:ind w:firstLine="420"/>
        <w:spacing w:line="360" w:lineRule="auto"/>
        <w:shd w:val="clear" w:color="auto" w:fill="auto"/>
        <w:rPr>
          <w:rFonts w:hint="eastAsia"/>
          <w:color w:val="000000"/>
          <w:highlight w:val="none"/>
        </w:rPr>
      </w:pPr>
      <w:r>
        <w:rPr>
          <w:rFonts w:hint="eastAsia" w:ascii="Arial" w:hAnsi="Arial" w:eastAsia="宋体" w:cs="Arial"/>
          <w:color w:val="000000"/>
          <w:sz w:val="21"/>
          <w:szCs w:val="21"/>
          <w:highlight w:val="none"/>
          <w:lang w:val="en-US" w:eastAsia="zh-CN"/>
        </w:rPr>
        <w:t xml:space="preserve">2、</w:t>
      </w:r>
      <w:r>
        <w:rPr>
          <w:rFonts w:ascii="Arial" w:hAnsi="Arial" w:eastAsia="宋体" w:cs="Arial"/>
          <w:color w:val="000000"/>
          <w:sz w:val="21"/>
          <w:szCs w:val="21"/>
          <w:highlight w:val="none"/>
          <w:lang w:val="en-US" w:eastAsia="zh-CN"/>
        </w:rPr>
        <w:t xml:space="preserve">中标后不允许转包、分包。</w:t>
      </w:r>
      <w:r>
        <w:rPr>
          <w:rFonts w:hint="eastAsia"/>
          <w:color w:val="000000"/>
          <w:highlight w:val="none"/>
        </w:rPr>
      </w:r>
      <w:r/>
    </w:p>
    <w:p>
      <w:pPr>
        <w:pStyle w:val="1259"/>
        <w:ind w:firstLine="420"/>
        <w:spacing w:line="360" w:lineRule="auto"/>
        <w:shd w:val="clear" w:color="auto" w:fill="auto"/>
        <w:rPr>
          <w:rFonts w:ascii="Arial" w:hAnsi="Arial" w:cs="Arial"/>
          <w:color w:val="000000"/>
          <w:szCs w:val="21"/>
          <w:highlight w:val="none"/>
        </w:rPr>
      </w:pPr>
      <w:r>
        <w:rPr>
          <w:rFonts w:hint="eastAsia" w:ascii="Arial" w:hAnsi="Arial" w:eastAsia="宋体" w:cs="Arial"/>
          <w:color w:val="000000"/>
          <w:sz w:val="21"/>
          <w:szCs w:val="21"/>
          <w:highlight w:val="none"/>
          <w:lang w:val="en-US" w:eastAsia="zh-CN"/>
        </w:rPr>
        <w:t xml:space="preserve">3、</w:t>
      </w:r>
      <w:r>
        <w:rPr>
          <w:rFonts w:hint="eastAsia" w:ascii="Arial" w:hAnsi="Arial" w:cs="Arial"/>
          <w:color w:val="000000"/>
          <w:szCs w:val="21"/>
          <w:highlight w:val="none"/>
        </w:rPr>
        <w:t xml:space="preserve">本项目采用全流程电子化交易采购方式，请供应商认真学习“江苏省政府采购网”-“办事指南”-“资料下载”中的《</w:t>
      </w:r>
      <w:r>
        <w:rPr>
          <w:rFonts w:hint="eastAsia"/>
          <w:color w:val="000000"/>
          <w:szCs w:val="21"/>
          <w:highlight w:val="none"/>
        </w:rPr>
        <w:t xml:space="preserve">江苏省政府采购交易管理系统 （苏采云）供应商操作指南》</w:t>
      </w:r>
      <w:r>
        <w:rPr>
          <w:rFonts w:hint="eastAsia" w:ascii="Arial" w:hAnsi="Arial" w:cs="Arial"/>
          <w:color w:val="000000"/>
          <w:szCs w:val="21"/>
          <w:highlight w:val="none"/>
        </w:rPr>
        <w:t xml:space="preserve">，办理CA数字证书及电子签章、登录</w:t>
      </w:r>
      <w:r>
        <w:rPr>
          <w:rFonts w:hint="eastAsia"/>
          <w:color w:val="000000"/>
          <w:szCs w:val="21"/>
          <w:highlight w:val="none"/>
        </w:rPr>
        <w:t xml:space="preserve">“江苏省政府采购交易管理系统 （苏采云）”</w:t>
      </w:r>
      <w:r>
        <w:rPr>
          <w:rFonts w:hint="eastAsia" w:ascii="Arial" w:hAnsi="Arial" w:cs="Arial"/>
          <w:color w:val="000000"/>
          <w:szCs w:val="21"/>
          <w:highlight w:val="none"/>
        </w:rPr>
        <w:t xml:space="preserve">官网</w:t>
      </w:r>
      <w:r>
        <w:rPr>
          <w:rFonts w:hint="eastAsia"/>
          <w:color w:val="000000"/>
          <w:szCs w:val="21"/>
          <w:highlight w:val="none"/>
        </w:rPr>
        <w:t xml:space="preserve">（http://jszfcg.jsczt.cn/jszc）</w:t>
      </w:r>
      <w:r>
        <w:rPr>
          <w:rFonts w:hint="eastAsia" w:ascii="Arial" w:hAnsi="Arial" w:cs="Arial"/>
          <w:color w:val="000000"/>
          <w:szCs w:val="21"/>
          <w:highlight w:val="none"/>
        </w:rPr>
        <w:t xml:space="preserve">下载并安装控件驱动（使用谷歌浏览器），进行</w:t>
      </w:r>
      <w:r>
        <w:rPr>
          <w:rFonts w:hint="eastAsia"/>
          <w:color w:val="000000"/>
          <w:szCs w:val="21"/>
          <w:highlight w:val="none"/>
        </w:rPr>
        <w:t xml:space="preserve">“江苏省政府采购交易管理系统 （苏采云）”</w:t>
      </w:r>
      <w:r>
        <w:rPr>
          <w:rFonts w:hint="eastAsia" w:ascii="Arial" w:hAnsi="Arial" w:cs="Arial"/>
          <w:color w:val="000000"/>
          <w:szCs w:val="21"/>
          <w:highlight w:val="none"/>
        </w:rPr>
        <w:t xml:space="preserve">账号注册及CA绑定，并认真核实数字证书是否符合本项目电子化交易采购流程要求。</w:t>
      </w:r>
      <w:r>
        <w:rPr>
          <w:rFonts w:ascii="Arial" w:hAnsi="Arial" w:cs="Arial"/>
          <w:color w:val="000000"/>
          <w:szCs w:val="21"/>
          <w:highlight w:val="none"/>
        </w:rPr>
      </w:r>
      <w:r/>
    </w:p>
    <w:p>
      <w:pPr>
        <w:pStyle w:val="1259"/>
        <w:ind w:firstLine="420"/>
        <w:spacing w:line="360" w:lineRule="auto"/>
        <w:shd w:val="clear" w:color="auto" w:fill="auto"/>
        <w:rPr>
          <w:rFonts w:ascii="Arial" w:hAnsi="Arial" w:cs="Arial"/>
          <w:color w:val="000000"/>
          <w:szCs w:val="21"/>
          <w:highlight w:val="none"/>
        </w:rPr>
      </w:pPr>
      <w:r>
        <w:rPr>
          <w:rFonts w:hint="eastAsia" w:ascii="Arial" w:hAnsi="Arial" w:cs="Arial"/>
          <w:color w:val="000000"/>
          <w:szCs w:val="21"/>
          <w:highlight w:val="none"/>
        </w:rPr>
        <w:t xml:space="preserve">技术支持服务热线025-83633744、025-83633743</w:t>
      </w:r>
      <w:r>
        <w:rPr>
          <w:rFonts w:ascii="Arial" w:hAnsi="Arial" w:cs="Arial"/>
          <w:color w:val="000000"/>
          <w:szCs w:val="21"/>
          <w:highlight w:val="none"/>
        </w:rPr>
      </w:r>
      <w:r/>
    </w:p>
    <w:p>
      <w:pPr>
        <w:pStyle w:val="1259"/>
        <w:ind w:firstLine="420"/>
        <w:spacing w:line="360" w:lineRule="auto"/>
        <w:shd w:val="clear" w:color="auto" w:fill="auto"/>
        <w:rPr>
          <w:rFonts w:ascii="Arial" w:hAnsi="Arial" w:cs="Arial"/>
          <w:color w:val="000000"/>
          <w:szCs w:val="21"/>
          <w:highlight w:val="none"/>
        </w:rPr>
      </w:pPr>
      <w:r>
        <w:rPr>
          <w:rFonts w:hint="eastAsia" w:ascii="Arial" w:hAnsi="Arial" w:cs="Arial"/>
          <w:color w:val="000000"/>
          <w:szCs w:val="21"/>
          <w:highlight w:val="none"/>
        </w:rPr>
        <w:t xml:space="preserve">CA数字证书及电子签章办理联系电话025-68505941</w:t>
      </w:r>
      <w:r>
        <w:rPr>
          <w:rFonts w:ascii="Arial" w:hAnsi="Arial" w:cs="Arial"/>
          <w:color w:val="000000"/>
          <w:szCs w:val="21"/>
          <w:highlight w:val="none"/>
        </w:rPr>
      </w:r>
      <w:r/>
    </w:p>
    <w:p>
      <w:pPr>
        <w:pStyle w:val="1259"/>
        <w:ind w:firstLine="420"/>
        <w:spacing w:line="360" w:lineRule="auto"/>
        <w:shd w:val="clear" w:color="auto" w:fill="auto"/>
        <w:rPr>
          <w:rFonts w:ascii="Arial" w:hAnsi="Arial" w:cs="Arial"/>
          <w:color w:val="000000"/>
          <w:szCs w:val="21"/>
          <w:highlight w:val="none"/>
        </w:rPr>
      </w:pPr>
      <w:r>
        <w:rPr>
          <w:rFonts w:hint="eastAsia" w:ascii="Arial" w:hAnsi="Arial" w:cs="Arial"/>
          <w:color w:val="000000"/>
          <w:szCs w:val="21"/>
          <w:highlight w:val="none"/>
          <w:lang w:val="en-US" w:eastAsia="zh-CN"/>
        </w:rPr>
        <w:t xml:space="preserve">3</w:t>
      </w:r>
      <w:r>
        <w:rPr>
          <w:rFonts w:hint="eastAsia" w:ascii="Arial" w:hAnsi="Arial" w:cs="Arial"/>
          <w:color w:val="000000"/>
          <w:szCs w:val="21"/>
          <w:highlight w:val="none"/>
        </w:rPr>
        <w:t xml:space="preserve">.1获取电子招标文件</w:t>
      </w:r>
      <w:r>
        <w:rPr>
          <w:rFonts w:ascii="Arial" w:hAnsi="Arial" w:cs="Arial"/>
          <w:color w:val="000000"/>
          <w:szCs w:val="21"/>
          <w:highlight w:val="none"/>
        </w:rPr>
      </w:r>
      <w:r/>
    </w:p>
    <w:p>
      <w:pPr>
        <w:pStyle w:val="1259"/>
        <w:ind w:firstLine="420"/>
        <w:spacing w:line="360" w:lineRule="auto"/>
        <w:shd w:val="clear" w:color="auto" w:fill="auto"/>
        <w:rPr>
          <w:rFonts w:ascii="Arial" w:hAnsi="Arial" w:cs="Arial"/>
          <w:color w:val="000000"/>
          <w:szCs w:val="21"/>
          <w:highlight w:val="none"/>
        </w:rPr>
      </w:pPr>
      <w:r>
        <w:rPr>
          <w:rFonts w:hint="eastAsia" w:ascii="Arial" w:hAnsi="Arial" w:cs="Arial"/>
          <w:color w:val="000000"/>
          <w:szCs w:val="21"/>
          <w:highlight w:val="none"/>
        </w:rPr>
        <w:t xml:space="preserve">供应商持CA数字证书登录“江苏省政府采购交易管理系统 （苏采云）”获取电子招标文件。未在规定期限内通过“江苏省政府采购交易管理系统 （苏采云）”获取招标文件的投标无效。</w:t>
      </w:r>
      <w:r>
        <w:rPr>
          <w:rFonts w:ascii="Arial" w:hAnsi="Arial" w:cs="Arial"/>
          <w:color w:val="000000"/>
          <w:szCs w:val="21"/>
          <w:highlight w:val="none"/>
        </w:rPr>
      </w:r>
      <w:r/>
    </w:p>
    <w:p>
      <w:pPr>
        <w:pStyle w:val="1259"/>
        <w:ind w:firstLine="420"/>
        <w:spacing w:line="360" w:lineRule="auto"/>
        <w:shd w:val="clear" w:color="auto" w:fill="auto"/>
        <w:rPr>
          <w:rFonts w:ascii="Arial" w:hAnsi="Arial" w:cs="Arial"/>
          <w:color w:val="000000"/>
          <w:szCs w:val="21"/>
          <w:highlight w:val="none"/>
        </w:rPr>
      </w:pPr>
      <w:r>
        <w:rPr>
          <w:rFonts w:hint="eastAsia" w:ascii="Arial" w:hAnsi="Arial" w:cs="Arial"/>
          <w:color w:val="000000"/>
          <w:szCs w:val="21"/>
          <w:highlight w:val="none"/>
          <w:lang w:val="en-US" w:eastAsia="zh-CN"/>
        </w:rPr>
        <w:t xml:space="preserve">3</w:t>
      </w:r>
      <w:r>
        <w:rPr>
          <w:rFonts w:hint="eastAsia" w:ascii="Arial" w:hAnsi="Arial" w:cs="Arial"/>
          <w:color w:val="000000"/>
          <w:szCs w:val="21"/>
          <w:highlight w:val="none"/>
        </w:rPr>
        <w:t xml:space="preserve">.2编制电子投标文件</w:t>
      </w:r>
      <w:r>
        <w:rPr>
          <w:rFonts w:ascii="Arial" w:hAnsi="Arial" w:cs="Arial"/>
          <w:color w:val="000000"/>
          <w:szCs w:val="21"/>
          <w:highlight w:val="none"/>
        </w:rPr>
      </w:r>
      <w:r/>
    </w:p>
    <w:p>
      <w:pPr>
        <w:pStyle w:val="1259"/>
        <w:ind w:firstLine="420"/>
        <w:spacing w:line="360" w:lineRule="auto"/>
        <w:shd w:val="clear" w:color="auto" w:fill="auto"/>
        <w:rPr>
          <w:rFonts w:ascii="Arial" w:hAnsi="Arial" w:cs="Arial"/>
          <w:color w:val="000000"/>
          <w:szCs w:val="21"/>
          <w:highlight w:val="none"/>
        </w:rPr>
      </w:pPr>
      <w:r>
        <w:rPr>
          <w:rFonts w:hint="eastAsia" w:ascii="Arial" w:hAnsi="Arial" w:cs="Arial"/>
          <w:color w:val="000000"/>
          <w:szCs w:val="21"/>
          <w:highlight w:val="none"/>
        </w:rPr>
        <w:t xml:space="preserve">供应商应使用电子投标文件制作客户端编制电子投标文件并进行线上投标，供应商电子投标文件需要加密并加盖电子签章，如无法按照要求在电子投标文件中加盖电子签章和加密，请及时通过技术支持服务热线联系技术人员。</w:t>
      </w:r>
      <w:r>
        <w:rPr>
          <w:rFonts w:ascii="Arial" w:hAnsi="Arial" w:cs="Arial"/>
          <w:color w:val="000000"/>
          <w:szCs w:val="21"/>
          <w:highlight w:val="none"/>
        </w:rPr>
      </w:r>
      <w:r/>
    </w:p>
    <w:p>
      <w:pPr>
        <w:pStyle w:val="1259"/>
        <w:ind w:firstLine="420"/>
        <w:spacing w:line="360" w:lineRule="auto"/>
        <w:shd w:val="clear" w:color="auto" w:fill="auto"/>
        <w:rPr>
          <w:rFonts w:ascii="Arial" w:hAnsi="Arial" w:cs="Arial"/>
          <w:color w:val="000000"/>
          <w:szCs w:val="21"/>
          <w:highlight w:val="none"/>
        </w:rPr>
      </w:pPr>
      <w:r>
        <w:rPr>
          <w:rFonts w:hint="eastAsia" w:ascii="Arial" w:hAnsi="Arial" w:cs="Arial"/>
          <w:color w:val="000000"/>
          <w:szCs w:val="21"/>
          <w:highlight w:val="none"/>
          <w:lang w:val="en-US" w:eastAsia="zh-CN"/>
        </w:rPr>
        <w:t xml:space="preserve">3</w:t>
      </w:r>
      <w:r>
        <w:rPr>
          <w:rFonts w:hint="eastAsia" w:ascii="Arial" w:hAnsi="Arial" w:cs="Arial"/>
          <w:color w:val="000000"/>
          <w:szCs w:val="21"/>
          <w:highlight w:val="none"/>
        </w:rPr>
        <w:t xml:space="preserve">.3提交电子投标文件</w:t>
      </w:r>
      <w:r>
        <w:rPr>
          <w:rFonts w:ascii="Arial" w:hAnsi="Arial" w:cs="Arial"/>
          <w:color w:val="000000"/>
          <w:szCs w:val="21"/>
          <w:highlight w:val="none"/>
        </w:rPr>
      </w:r>
      <w:r/>
    </w:p>
    <w:p>
      <w:pPr>
        <w:pStyle w:val="1259"/>
        <w:ind w:firstLine="420"/>
        <w:spacing w:line="360" w:lineRule="auto"/>
        <w:shd w:val="clear" w:color="auto" w:fill="auto"/>
        <w:rPr>
          <w:rFonts w:ascii="Arial" w:hAnsi="Arial" w:cs="Arial"/>
          <w:color w:val="000000"/>
          <w:szCs w:val="21"/>
          <w:highlight w:val="none"/>
        </w:rPr>
      </w:pPr>
      <w:r>
        <w:rPr>
          <w:rFonts w:hint="eastAsia" w:ascii="Arial" w:hAnsi="Arial" w:cs="Arial"/>
          <w:color w:val="000000"/>
          <w:szCs w:val="21"/>
          <w:highlight w:val="none"/>
        </w:rPr>
        <w:t xml:space="preserve">供应商应于投标截止时间前在</w:t>
      </w:r>
      <w:r>
        <w:rPr>
          <w:rFonts w:hint="eastAsia"/>
          <w:color w:val="000000"/>
          <w:szCs w:val="21"/>
          <w:highlight w:val="none"/>
        </w:rPr>
        <w:t xml:space="preserve">“江苏省政府采购交易管理系统 （苏采云）”</w:t>
      </w:r>
      <w:r>
        <w:rPr>
          <w:rFonts w:hint="eastAsia" w:ascii="Arial" w:hAnsi="Arial" w:cs="Arial"/>
          <w:color w:val="000000"/>
          <w:szCs w:val="21"/>
          <w:highlight w:val="none"/>
        </w:rPr>
        <w:t xml:space="preserve">提交电子投标文件，上传电子投标文件过程中请保持与互联网的连接畅通。</w:t>
      </w:r>
      <w:r>
        <w:rPr>
          <w:rFonts w:ascii="Arial" w:hAnsi="Arial" w:cs="Arial"/>
          <w:color w:val="000000"/>
          <w:szCs w:val="21"/>
          <w:highlight w:val="none"/>
        </w:rPr>
      </w:r>
      <w:r/>
    </w:p>
    <w:p>
      <w:pPr>
        <w:pStyle w:val="1259"/>
        <w:ind w:firstLine="420"/>
        <w:spacing w:line="360" w:lineRule="auto"/>
        <w:shd w:val="clear" w:color="auto" w:fill="auto"/>
        <w:rPr>
          <w:rFonts w:ascii="Arial" w:hAnsi="Arial" w:cs="Arial"/>
          <w:color w:val="000000"/>
          <w:szCs w:val="21"/>
          <w:highlight w:val="none"/>
        </w:rPr>
      </w:pPr>
      <w:r>
        <w:rPr>
          <w:rFonts w:hint="eastAsia" w:ascii="Arial" w:hAnsi="Arial" w:cs="Arial"/>
          <w:color w:val="000000"/>
          <w:szCs w:val="21"/>
          <w:highlight w:val="none"/>
          <w:lang w:val="en-US" w:eastAsia="zh-CN"/>
        </w:rPr>
        <w:t xml:space="preserve">3</w:t>
      </w:r>
      <w:r>
        <w:rPr>
          <w:rFonts w:ascii="Arial" w:hAnsi="Arial" w:cs="Arial"/>
          <w:color w:val="000000"/>
          <w:szCs w:val="21"/>
          <w:highlight w:val="none"/>
        </w:rPr>
        <w:t xml:space="preserve">.</w:t>
      </w:r>
      <w:r>
        <w:rPr>
          <w:rFonts w:hint="eastAsia" w:ascii="Arial" w:hAnsi="Arial" w:cs="Arial"/>
          <w:color w:val="000000"/>
          <w:szCs w:val="21"/>
          <w:highlight w:val="none"/>
        </w:rPr>
        <w:t xml:space="preserve">4电子开标</w:t>
      </w:r>
      <w:r>
        <w:rPr>
          <w:rFonts w:ascii="Arial" w:hAnsi="Arial" w:cs="Arial"/>
          <w:color w:val="000000"/>
          <w:szCs w:val="21"/>
          <w:highlight w:val="none"/>
        </w:rPr>
      </w:r>
      <w:r/>
    </w:p>
    <w:p>
      <w:pPr>
        <w:pStyle w:val="1259"/>
        <w:ind w:firstLine="420"/>
        <w:spacing w:line="360" w:lineRule="auto"/>
        <w:shd w:val="clear" w:color="auto" w:fill="auto"/>
        <w:rPr>
          <w:rFonts w:ascii="Arial" w:hAnsi="Arial" w:cs="Arial"/>
          <w:color w:val="000000"/>
          <w:szCs w:val="21"/>
          <w:highlight w:val="none"/>
        </w:rPr>
      </w:pPr>
      <w:r>
        <w:rPr>
          <w:rFonts w:hint="eastAsia" w:ascii="Arial" w:hAnsi="Arial" w:cs="Arial"/>
          <w:color w:val="000000"/>
          <w:szCs w:val="21"/>
          <w:highlight w:val="none"/>
        </w:rPr>
        <w:t xml:space="preserve">供应商使用CA数字证书登录</w:t>
      </w:r>
      <w:r>
        <w:rPr>
          <w:rFonts w:hint="eastAsia"/>
          <w:color w:val="000000"/>
          <w:szCs w:val="21"/>
          <w:highlight w:val="none"/>
        </w:rPr>
        <w:t xml:space="preserve">“江苏省政府采购交易管理系统 （苏采云）”</w:t>
      </w:r>
      <w:r>
        <w:rPr>
          <w:rFonts w:hint="eastAsia" w:ascii="Arial" w:hAnsi="Arial" w:cs="Arial"/>
          <w:color w:val="000000"/>
          <w:szCs w:val="21"/>
          <w:highlight w:val="none"/>
        </w:rPr>
        <w:t xml:space="preserve">进行电子化不见面开标。</w:t>
      </w:r>
      <w:r>
        <w:rPr>
          <w:rFonts w:ascii="Arial" w:hAnsi="Arial" w:cs="Arial"/>
          <w:color w:val="000000"/>
          <w:szCs w:val="21"/>
          <w:highlight w:val="none"/>
        </w:rPr>
      </w:r>
      <w:r/>
    </w:p>
    <w:p>
      <w:pPr>
        <w:pStyle w:val="1259"/>
        <w:ind w:firstLine="420"/>
        <w:spacing w:line="360" w:lineRule="auto"/>
        <w:shd w:val="clear" w:color="auto" w:fill="auto"/>
        <w:rPr>
          <w:rFonts w:ascii="Arial" w:hAnsi="Arial" w:cs="Arial"/>
          <w:color w:val="000000"/>
          <w:szCs w:val="21"/>
          <w:highlight w:val="none"/>
        </w:rPr>
      </w:pPr>
      <w:r>
        <w:rPr>
          <w:rFonts w:hint="eastAsia" w:ascii="Arial" w:hAnsi="Arial" w:cs="Arial"/>
          <w:color w:val="000000"/>
          <w:szCs w:val="21"/>
          <w:highlight w:val="none"/>
          <w:lang w:val="en-US" w:eastAsia="zh-CN"/>
        </w:rPr>
        <w:t xml:space="preserve">3</w:t>
      </w:r>
      <w:r>
        <w:rPr>
          <w:rFonts w:hint="eastAsia" w:ascii="Arial" w:hAnsi="Arial" w:cs="Arial"/>
          <w:color w:val="000000"/>
          <w:szCs w:val="21"/>
          <w:highlight w:val="none"/>
        </w:rPr>
        <w:t xml:space="preserve">.5注意事项</w:t>
      </w:r>
      <w:r>
        <w:rPr>
          <w:rFonts w:ascii="Arial" w:hAnsi="Arial" w:cs="Arial"/>
          <w:color w:val="000000"/>
          <w:szCs w:val="21"/>
          <w:highlight w:val="none"/>
        </w:rPr>
      </w:r>
      <w:r/>
    </w:p>
    <w:p>
      <w:pPr>
        <w:pStyle w:val="1259"/>
        <w:ind w:firstLine="420"/>
        <w:spacing w:line="360" w:lineRule="auto"/>
        <w:shd w:val="clear" w:color="auto" w:fill="auto"/>
        <w:rPr>
          <w:rFonts w:ascii="Arial" w:hAnsi="Arial" w:cs="Arial"/>
          <w:color w:val="000000"/>
          <w:szCs w:val="21"/>
          <w:highlight w:val="none"/>
        </w:rPr>
      </w:pPr>
      <w:r>
        <w:rPr>
          <w:rFonts w:hint="eastAsia" w:ascii="Arial" w:hAnsi="Arial" w:cs="Arial"/>
          <w:color w:val="000000"/>
          <w:szCs w:val="21"/>
          <w:highlight w:val="none"/>
        </w:rPr>
        <w:t xml:space="preserve">供应商在开标前应当使用“验证CA”功能验证本地计算机的控件环境是否正常，并且在开标、评标过程中不可随意更换计算机，必须使用验证成功的计算机进行操作，否则造成相应后果由供应商自行承担。</w:t>
      </w:r>
      <w:r>
        <w:rPr>
          <w:rFonts w:ascii="Arial" w:hAnsi="Arial" w:cs="Arial"/>
          <w:color w:val="000000"/>
          <w:szCs w:val="21"/>
          <w:highlight w:val="none"/>
        </w:rPr>
      </w:r>
      <w:r/>
    </w:p>
    <w:p>
      <w:pPr>
        <w:pStyle w:val="1259"/>
        <w:ind w:firstLine="420"/>
        <w:spacing w:line="360" w:lineRule="auto"/>
        <w:shd w:val="clear" w:color="auto" w:fill="auto"/>
        <w:rPr>
          <w:rFonts w:ascii="Calibri" w:hAnsi="Calibri"/>
          <w:color w:val="000000"/>
          <w:highlight w:val="none"/>
        </w:rPr>
      </w:pPr>
      <w:r>
        <w:rPr>
          <w:rFonts w:hint="eastAsia"/>
          <w:color w:val="000000"/>
          <w:highlight w:val="none"/>
          <w:lang w:val="en-US" w:eastAsia="zh-CN"/>
        </w:rPr>
        <w:t xml:space="preserve">4</w:t>
      </w:r>
      <w:r>
        <w:rPr>
          <w:rFonts w:hint="eastAsia"/>
          <w:color w:val="000000"/>
          <w:highlight w:val="none"/>
        </w:rPr>
        <w:t xml:space="preserve">、</w:t>
      </w:r>
      <w:r>
        <w:rPr>
          <w:rFonts w:hint="eastAsia" w:ascii="Calibri" w:hAnsi="Calibri"/>
          <w:color w:val="000000"/>
          <w:highlight w:val="none"/>
        </w:rPr>
        <w:t xml:space="preserve">根据《关于在政府采购活动中推行信用承诺制的通知》宁财购通〔2021〕5号规定， 参加南京地区政府采购活动的供应商，应以书面形式向采购人或政府采购代理机构作出信用承诺。供应商应尽早做好承诺工作，点击‘南京公共采购信息网’首页 （https</w:t>
      </w:r>
      <w:r>
        <w:rPr>
          <w:rFonts w:hint="eastAsia" w:ascii="Calibri" w:hAnsi="Calibri"/>
          <w:color w:val="000000"/>
          <w:highlight w:val="none"/>
        </w:rPr>
        <w:t xml:space="preserve">://njgc.jfh.com/）‘南京市政府采购供应商诚信档案’系统链接打开系统页面（http://180.101.238.212:8280/hodeframe2018_cxda/index.action;jsessionid=769BA9C8E1729422E7173B991C8EC1E5）登录（未注册的供应商应先点击‘供应商注册点这里’并按要求完成注册），然后在“信用记录”模块页面点击“信用记录打印”下载本单位《南京市政府采购供应商信用记录表暨信用承诺书》，由法人签字并盖单位公章，随投标文件一并递交。</w:t>
      </w:r>
      <w:r>
        <w:rPr>
          <w:rFonts w:ascii="Calibri" w:hAnsi="Calibri"/>
          <w:color w:val="000000"/>
          <w:highlight w:val="none"/>
        </w:rPr>
      </w:r>
      <w:r/>
    </w:p>
    <w:p>
      <w:pPr>
        <w:pStyle w:val="1259"/>
        <w:ind w:firstLine="420"/>
        <w:spacing w:line="360" w:lineRule="auto"/>
        <w:shd w:val="clear" w:color="auto" w:fill="auto"/>
        <w:rPr>
          <w:color w:val="000000"/>
          <w:highlight w:val="none"/>
        </w:rPr>
      </w:pPr>
      <w:r>
        <w:rPr>
          <w:rFonts w:hint="eastAsia" w:ascii="Calibri" w:hAnsi="Calibri"/>
          <w:color w:val="000000"/>
          <w:highlight w:val="none"/>
        </w:rPr>
        <w:t xml:space="preserve">在政府采购资格审查环节，供应商只需提供书面《南京市政府采购供应商信用记录表暨信用承诺书》，即可替代以下证明材料：（1）符合国家相关规定的财务状况报告；（2）依法缴纳税收的证明材料；（3）依法缴纳社会保障资金的证明材料；（4）具备履行政府采购合同所必需的设备和专业技术能力的证明材料；（5）参加政府采购活动前三年内在经营活动中没有重大违法记录的证明材料；（6）未被列入失信被执行人、重大税收违法失</w:t>
      </w:r>
      <w:r>
        <w:rPr>
          <w:rFonts w:hint="eastAsia" w:ascii="Calibri" w:hAnsi="Calibri"/>
          <w:color w:val="000000"/>
          <w:highlight w:val="none"/>
        </w:rPr>
        <w:t xml:space="preserve">信主体、政府采购严重违法失信行为记录名单的证明材料。供应商在中标（成交）后，应按采购文件要求，将上述由信用承诺书替代的证明材料提交采购人或采购代理机构核验。经核验无误后，由采购人或采购代理机构发出中标（成交）通知书。供应商涉及以下情形的，不适用信用承诺：（1）供应商被列入严重失信主体名单；（2）被相关监管部门作出行政处罚且尚在处罚有效期内；（3）其他法律、行政法规规定的不适用信用承诺的情形。供应商对信用承诺内容的真实性、合法性、有效性负责。如作出虚假信用承诺，视同为“提供虚假材料谋取中标、成交”的违法行为。</w:t>
      </w:r>
      <w:r>
        <w:rPr>
          <w:color w:val="000000"/>
          <w:highlight w:val="none"/>
        </w:rPr>
      </w:r>
      <w:r/>
    </w:p>
    <w:p>
      <w:pPr>
        <w:pStyle w:val="1261"/>
        <w:spacing w:before="0" w:after="0" w:line="360" w:lineRule="auto"/>
        <w:shd w:val="clear" w:color="auto" w:fill="auto"/>
        <w:rPr>
          <w:rFonts w:ascii="Times New Roman" w:hAnsi="Times New Roman" w:eastAsia="宋体" w:cs="Times New Roman"/>
          <w:color w:val="000000"/>
          <w:sz w:val="21"/>
          <w:szCs w:val="21"/>
          <w:highlight w:val="none"/>
        </w:rPr>
      </w:pPr>
      <w:r/>
      <w:bookmarkStart w:id="58" w:name="_Toc18825"/>
      <w:r>
        <w:rPr>
          <w:rFonts w:ascii="Times New Roman" w:hAnsi="Times New Roman" w:eastAsia="宋体" w:cs="Times New Roman"/>
          <w:b/>
          <w:bCs/>
          <w:color w:val="000000"/>
          <w:sz w:val="24"/>
          <w:szCs w:val="24"/>
          <w:highlight w:val="none"/>
        </w:rPr>
        <w:t xml:space="preserve">七、对本次招标提出询问，请按以下方式联系。</w:t>
      </w:r>
      <w:bookmarkEnd w:id="54"/>
      <w:r/>
      <w:bookmarkEnd w:id="55"/>
      <w:r/>
      <w:bookmarkEnd w:id="56"/>
      <w:r/>
      <w:bookmarkEnd w:id="57"/>
      <w:r/>
      <w:bookmarkEnd w:id="58"/>
      <w:r>
        <w:rPr>
          <w:rFonts w:ascii="Times New Roman" w:hAnsi="Times New Roman" w:eastAsia="宋体" w:cs="Times New Roman"/>
          <w:color w:val="000000"/>
          <w:sz w:val="21"/>
          <w:szCs w:val="21"/>
          <w:highlight w:val="none"/>
        </w:rPr>
      </w:r>
      <w:r/>
    </w:p>
    <w:p>
      <w:pPr>
        <w:pStyle w:val="1322"/>
        <w:ind w:left="420" w:firstLine="0"/>
        <w:spacing w:before="0" w:beforeAutospacing="0" w:after="0" w:afterAutospacing="0" w:line="360" w:lineRule="auto"/>
        <w:shd w:val="clear" w:color="auto" w:fill="auto"/>
        <w:rPr>
          <w:rFonts w:hint="eastAsia" w:ascii="Times New Roman" w:hAnsi="Times New Roman" w:eastAsia="宋体"/>
          <w:color w:val="000000"/>
          <w:sz w:val="21"/>
          <w:szCs w:val="21"/>
          <w:highlight w:val="none"/>
          <w:lang w:eastAsia="zh-CN"/>
        </w:rPr>
      </w:pPr>
      <w:r>
        <w:rPr>
          <w:rFonts w:ascii="Times New Roman" w:hAnsi="Times New Roman" w:eastAsia="宋体"/>
          <w:color w:val="000000"/>
          <w:sz w:val="21"/>
          <w:szCs w:val="21"/>
          <w:highlight w:val="none"/>
        </w:rPr>
        <w:t xml:space="preserve">1、采购人</w:t>
      </w:r>
      <w:r>
        <w:rPr>
          <w:rFonts w:hint="eastAsia" w:ascii="Times New Roman" w:hAnsi="Times New Roman" w:eastAsia="宋体"/>
          <w:color w:val="000000"/>
          <w:sz w:val="21"/>
          <w:szCs w:val="21"/>
          <w:highlight w:val="none"/>
        </w:rPr>
        <w:t xml:space="preserve">信息</w:t>
      </w:r>
      <w:r>
        <w:rPr>
          <w:rFonts w:hint="eastAsia" w:ascii="Times New Roman" w:hAnsi="Times New Roman" w:eastAsia="宋体"/>
          <w:color w:val="000000"/>
          <w:sz w:val="21"/>
          <w:szCs w:val="21"/>
          <w:highlight w:val="none"/>
          <w:lang w:eastAsia="zh-CN"/>
        </w:rPr>
      </w:r>
      <w:r/>
    </w:p>
    <w:p>
      <w:pPr>
        <w:pStyle w:val="1322"/>
        <w:ind w:left="420" w:firstLine="0"/>
        <w:spacing w:before="0" w:beforeAutospacing="0" w:after="0" w:afterAutospacing="0" w:line="360" w:lineRule="auto"/>
        <w:shd w:val="clear" w:color="auto" w:fill="auto"/>
        <w:rPr>
          <w:rFonts w:hint="eastAsia" w:ascii="Times New Roman" w:hAnsi="Times New Roman" w:eastAsia="宋体"/>
          <w:color w:val="000000"/>
          <w:sz w:val="21"/>
          <w:szCs w:val="21"/>
          <w:highlight w:val="none"/>
          <w:lang w:eastAsia="zh-CN"/>
        </w:rPr>
      </w:pPr>
      <w:r>
        <w:rPr>
          <w:rFonts w:hint="eastAsia" w:ascii="Times New Roman" w:hAnsi="Times New Roman" w:eastAsia="宋体"/>
          <w:color w:val="000000"/>
          <w:sz w:val="21"/>
          <w:szCs w:val="21"/>
          <w:highlight w:val="none"/>
        </w:rPr>
        <w:t xml:space="preserve">名</w:t>
      </w:r>
      <w:r>
        <w:rPr>
          <w:rFonts w:hint="eastAsia" w:ascii="Times New Roman" w:hAnsi="Times New Roman" w:eastAsia="宋体"/>
          <w:color w:val="000000"/>
          <w:sz w:val="21"/>
          <w:szCs w:val="21"/>
          <w:highlight w:val="none"/>
          <w:lang w:val="en-US" w:eastAsia="zh-CN"/>
        </w:rPr>
        <w:t xml:space="preserve">    </w:t>
      </w:r>
      <w:r>
        <w:rPr>
          <w:rFonts w:hint="eastAsia" w:ascii="Times New Roman" w:hAnsi="Times New Roman" w:eastAsia="宋体"/>
          <w:color w:val="000000"/>
          <w:sz w:val="21"/>
          <w:szCs w:val="21"/>
          <w:highlight w:val="none"/>
        </w:rPr>
        <w:t xml:space="preserve">称：</w:t>
      </w:r>
      <w:r>
        <w:rPr>
          <w:rFonts w:hint="eastAsia" w:ascii="Times New Roman" w:hAnsi="Times New Roman" w:eastAsia="宋体"/>
          <w:color w:val="000000"/>
          <w:sz w:val="21"/>
          <w:szCs w:val="21"/>
          <w:highlight w:val="none"/>
          <w:lang w:eastAsia="zh-CN"/>
        </w:rPr>
        <w:t xml:space="preserve">南京鼓楼医院</w:t>
      </w:r>
      <w:r>
        <w:rPr>
          <w:rFonts w:hint="eastAsia" w:ascii="Times New Roman" w:hAnsi="Times New Roman" w:eastAsia="宋体"/>
          <w:color w:val="000000"/>
          <w:sz w:val="21"/>
          <w:szCs w:val="21"/>
          <w:highlight w:val="none"/>
          <w:lang w:eastAsia="zh-CN"/>
        </w:rPr>
      </w:r>
      <w:r/>
    </w:p>
    <w:p>
      <w:pPr>
        <w:pStyle w:val="1322"/>
        <w:ind w:firstLine="420"/>
        <w:spacing w:before="0" w:beforeAutospacing="0" w:after="0" w:afterAutospacing="0" w:line="360" w:lineRule="auto"/>
        <w:shd w:val="clear" w:color="auto" w:fill="auto"/>
        <w:rPr>
          <w:rFonts w:hint="eastAsia" w:ascii="Times New Roman" w:hAnsi="Times New Roman" w:eastAsia="宋体"/>
          <w:color w:val="000000"/>
          <w:sz w:val="21"/>
          <w:szCs w:val="21"/>
          <w:highlight w:val="none"/>
        </w:rPr>
      </w:pPr>
      <w:r>
        <w:rPr>
          <w:rFonts w:hint="eastAsia" w:ascii="Times New Roman" w:hAnsi="Times New Roman" w:eastAsia="宋体"/>
          <w:color w:val="000000"/>
          <w:sz w:val="21"/>
          <w:szCs w:val="21"/>
          <w:highlight w:val="none"/>
        </w:rPr>
        <w:t xml:space="preserve">地</w:t>
      </w:r>
      <w:r>
        <w:rPr>
          <w:rFonts w:hint="eastAsia" w:ascii="Times New Roman" w:hAnsi="Times New Roman" w:eastAsia="宋体"/>
          <w:color w:val="000000"/>
          <w:sz w:val="21"/>
          <w:szCs w:val="21"/>
          <w:highlight w:val="none"/>
          <w:lang w:val="en-US" w:eastAsia="zh-CN"/>
        </w:rPr>
        <w:t xml:space="preserve">    </w:t>
      </w:r>
      <w:r>
        <w:rPr>
          <w:rFonts w:hint="eastAsia" w:ascii="Times New Roman" w:hAnsi="Times New Roman" w:eastAsia="宋体"/>
          <w:color w:val="000000"/>
          <w:sz w:val="21"/>
          <w:szCs w:val="21"/>
          <w:highlight w:val="none"/>
        </w:rPr>
        <w:t xml:space="preserve">址：南京市中山路321号</w:t>
      </w:r>
      <w:r>
        <w:rPr>
          <w:rFonts w:hint="eastAsia" w:ascii="Times New Roman" w:hAnsi="Times New Roman" w:eastAsia="宋体"/>
          <w:color w:val="000000"/>
          <w:sz w:val="21"/>
          <w:szCs w:val="21"/>
          <w:highlight w:val="none"/>
        </w:rPr>
      </w:r>
      <w:r/>
    </w:p>
    <w:p>
      <w:pPr>
        <w:pStyle w:val="1322"/>
        <w:ind w:firstLine="420"/>
        <w:spacing w:before="0" w:beforeAutospacing="0" w:after="0" w:afterAutospacing="0" w:line="360" w:lineRule="auto"/>
        <w:shd w:val="clear" w:color="auto" w:fill="auto"/>
        <w:rPr>
          <w:rFonts w:hint="eastAsia" w:ascii="Times New Roman" w:hAnsi="Times New Roman" w:eastAsia="宋体"/>
          <w:color w:val="000000"/>
          <w:sz w:val="21"/>
          <w:szCs w:val="21"/>
          <w:highlight w:val="none"/>
          <w:lang w:eastAsia="zh-CN"/>
        </w:rPr>
      </w:pPr>
      <w:r>
        <w:rPr>
          <w:rFonts w:ascii="Times New Roman" w:hAnsi="Times New Roman" w:eastAsia="宋体"/>
          <w:color w:val="000000"/>
          <w:sz w:val="21"/>
          <w:szCs w:val="21"/>
          <w:highlight w:val="none"/>
        </w:rPr>
        <w:t xml:space="preserve">联系</w:t>
      </w:r>
      <w:r>
        <w:rPr>
          <w:rFonts w:hint="eastAsia" w:ascii="Times New Roman" w:hAnsi="Times New Roman" w:eastAsia="宋体"/>
          <w:color w:val="000000"/>
          <w:sz w:val="21"/>
          <w:szCs w:val="21"/>
          <w:highlight w:val="none"/>
        </w:rPr>
        <w:t xml:space="preserve">方式：成老师 025-83106666*66528</w:t>
      </w:r>
      <w:r>
        <w:rPr>
          <w:rFonts w:hint="eastAsia" w:ascii="Times New Roman" w:hAnsi="Times New Roman" w:eastAsia="宋体"/>
          <w:color w:val="000000"/>
          <w:sz w:val="21"/>
          <w:szCs w:val="21"/>
          <w:highlight w:val="none"/>
          <w:lang w:eastAsia="zh-CN"/>
        </w:rPr>
      </w:r>
      <w:r/>
    </w:p>
    <w:p>
      <w:pPr>
        <w:pStyle w:val="1259"/>
        <w:ind w:left="420" w:firstLine="0"/>
        <w:spacing w:line="360" w:lineRule="auto"/>
        <w:shd w:val="clear" w:color="auto" w:fill="auto"/>
        <w:tabs>
          <w:tab w:val="left" w:pos="900" w:leader="none"/>
        </w:tabs>
        <w:rPr>
          <w:rFonts w:hint="eastAsia" w:eastAsia="宋体"/>
          <w:color w:val="000000"/>
          <w:highlight w:val="none"/>
          <w:lang w:eastAsia="zh-CN"/>
        </w:rPr>
      </w:pPr>
      <w:r>
        <w:rPr>
          <w:color w:val="000000"/>
          <w:highlight w:val="none"/>
        </w:rPr>
        <w:t xml:space="preserve">2、采购代理机构</w:t>
      </w:r>
      <w:r>
        <w:rPr>
          <w:rFonts w:hint="eastAsia"/>
          <w:color w:val="000000"/>
          <w:highlight w:val="none"/>
        </w:rPr>
        <w:t xml:space="preserve">信息</w:t>
      </w:r>
      <w:r>
        <w:rPr>
          <w:rFonts w:hint="eastAsia" w:eastAsia="宋体"/>
          <w:color w:val="000000"/>
          <w:highlight w:val="none"/>
          <w:lang w:eastAsia="zh-CN"/>
        </w:rPr>
      </w:r>
      <w:r/>
    </w:p>
    <w:p>
      <w:pPr>
        <w:pStyle w:val="1259"/>
        <w:ind w:left="420" w:firstLine="0"/>
        <w:spacing w:line="360" w:lineRule="auto"/>
        <w:shd w:val="clear" w:color="auto" w:fill="auto"/>
        <w:tabs>
          <w:tab w:val="left" w:pos="900" w:leader="none"/>
        </w:tabs>
        <w:rPr>
          <w:color w:val="000000"/>
          <w:highlight w:val="none"/>
        </w:rPr>
      </w:pPr>
      <w:r>
        <w:rPr>
          <w:rFonts w:hint="eastAsia"/>
          <w:color w:val="000000"/>
          <w:highlight w:val="none"/>
        </w:rPr>
        <w:t xml:space="preserve">名</w:t>
      </w:r>
      <w:r>
        <w:rPr>
          <w:rFonts w:hint="eastAsia"/>
          <w:color w:val="000000"/>
          <w:highlight w:val="none"/>
          <w:lang w:val="en-US" w:eastAsia="zh-CN"/>
        </w:rPr>
        <w:t xml:space="preserve">    </w:t>
      </w:r>
      <w:r>
        <w:rPr>
          <w:rFonts w:hint="eastAsia"/>
          <w:color w:val="000000"/>
          <w:highlight w:val="none"/>
        </w:rPr>
        <w:t xml:space="preserve">称</w:t>
      </w:r>
      <w:r>
        <w:rPr>
          <w:color w:val="000000"/>
          <w:highlight w:val="none"/>
        </w:rPr>
        <w:t xml:space="preserve">：</w:t>
      </w:r>
      <w:r>
        <w:rPr>
          <w:rFonts w:hint="eastAsia"/>
          <w:color w:val="000000"/>
          <w:highlight w:val="none"/>
        </w:rPr>
        <w:t xml:space="preserve">江苏省科技发展有限公司</w:t>
      </w:r>
      <w:r>
        <w:rPr>
          <w:color w:val="000000"/>
          <w:highlight w:val="none"/>
        </w:rPr>
      </w:r>
      <w:r/>
    </w:p>
    <w:p>
      <w:pPr>
        <w:pStyle w:val="1259"/>
        <w:ind w:firstLine="420"/>
        <w:spacing w:line="360" w:lineRule="auto"/>
        <w:shd w:val="clear" w:color="auto" w:fill="auto"/>
        <w:rPr>
          <w:color w:val="000000"/>
          <w:highlight w:val="none"/>
        </w:rPr>
      </w:pPr>
      <w:r>
        <w:rPr>
          <w:color w:val="000000"/>
          <w:highlight w:val="none"/>
        </w:rPr>
        <w:t xml:space="preserve">地</w:t>
      </w:r>
      <w:r>
        <w:rPr>
          <w:rFonts w:hint="eastAsia"/>
          <w:color w:val="000000"/>
          <w:highlight w:val="none"/>
          <w:lang w:val="en-US" w:eastAsia="zh-CN"/>
        </w:rPr>
        <w:t xml:space="preserve">    </w:t>
      </w:r>
      <w:r>
        <w:rPr>
          <w:color w:val="000000"/>
          <w:highlight w:val="none"/>
        </w:rPr>
        <w:t xml:space="preserve">址：</w:t>
      </w:r>
      <w:r>
        <w:rPr>
          <w:rFonts w:hint="eastAsia" w:ascii="Times New Roman" w:hAnsi="Times New Roman" w:cs="Times New Roman"/>
          <w:color w:val="000000"/>
          <w:szCs w:val="21"/>
          <w:highlight w:val="none"/>
          <w:lang w:eastAsia="zh-CN"/>
        </w:rPr>
        <w:t xml:space="preserve">江苏省南京市栖霞区纬地路9号江苏生命科技创新园B3幢</w:t>
      </w:r>
      <w:r>
        <w:rPr>
          <w:color w:val="000000"/>
          <w:highlight w:val="none"/>
        </w:rPr>
      </w:r>
      <w:r/>
    </w:p>
    <w:p>
      <w:pPr>
        <w:pStyle w:val="1259"/>
        <w:ind w:firstLine="420"/>
        <w:spacing w:line="360" w:lineRule="auto"/>
        <w:shd w:val="clear" w:color="auto" w:fill="auto"/>
        <w:tabs>
          <w:tab w:val="left" w:pos="900" w:leader="none"/>
        </w:tabs>
        <w:rPr>
          <w:color w:val="000000"/>
          <w:highlight w:val="none"/>
        </w:rPr>
      </w:pPr>
      <w:r>
        <w:rPr>
          <w:color w:val="000000"/>
          <w:highlight w:val="none"/>
        </w:rPr>
        <w:t xml:space="preserve">联系</w:t>
      </w:r>
      <w:r>
        <w:rPr>
          <w:rFonts w:hint="eastAsia"/>
          <w:color w:val="000000"/>
          <w:highlight w:val="none"/>
        </w:rPr>
        <w:t xml:space="preserve">方式</w:t>
      </w:r>
      <w:r>
        <w:rPr>
          <w:color w:val="000000"/>
          <w:highlight w:val="none"/>
        </w:rPr>
        <w:t xml:space="preserve">：</w:t>
      </w:r>
      <w:r>
        <w:rPr>
          <w:rFonts w:hint="eastAsia"/>
          <w:color w:val="000000"/>
          <w:highlight w:val="none"/>
          <w:lang w:val="en-US" w:eastAsia="zh-CN"/>
        </w:rPr>
        <w:t xml:space="preserve">邬哲莲025-</w:t>
      </w:r>
      <w:r>
        <w:rPr>
          <w:rFonts w:hint="eastAsia"/>
          <w:color w:val="000000"/>
          <w:highlight w:val="none"/>
        </w:rPr>
        <w:t xml:space="preserve">8</w:t>
      </w:r>
      <w:r>
        <w:rPr>
          <w:rFonts w:hint="eastAsia"/>
          <w:color w:val="000000"/>
          <w:highlight w:val="none"/>
          <w:lang w:val="en-US" w:eastAsia="zh-CN"/>
        </w:rPr>
        <w:t xml:space="preserve">5437739*8051</w:t>
      </w:r>
      <w:r>
        <w:rPr>
          <w:color w:val="000000"/>
          <w:highlight w:val="none"/>
        </w:rPr>
      </w:r>
      <w:r/>
    </w:p>
    <w:p>
      <w:pPr>
        <w:pStyle w:val="1259"/>
        <w:ind w:left="420" w:firstLine="0"/>
        <w:spacing w:line="360" w:lineRule="auto"/>
        <w:shd w:val="clear" w:color="auto" w:fill="auto"/>
        <w:tabs>
          <w:tab w:val="left" w:pos="900" w:leader="none"/>
        </w:tabs>
        <w:rPr>
          <w:rFonts w:hint="eastAsia" w:ascii="Calibri" w:hAnsi="Calibri" w:eastAsia="宋体" w:cs="Times New Roman"/>
          <w:color w:val="000000"/>
          <w:highlight w:val="none"/>
          <w:lang w:eastAsia="zh-CN"/>
        </w:rPr>
      </w:pPr>
      <w:r>
        <w:rPr>
          <w:rFonts w:hint="eastAsia" w:ascii="Calibri" w:hAnsi="Calibri" w:eastAsia="宋体" w:cs="Times New Roman"/>
          <w:color w:val="000000"/>
          <w:highlight w:val="none"/>
        </w:rPr>
        <w:t xml:space="preserve">3、项目联系方式</w:t>
      </w:r>
      <w:r>
        <w:rPr>
          <w:rFonts w:hint="eastAsia" w:ascii="Calibri" w:hAnsi="Calibri" w:eastAsia="宋体" w:cs="Times New Roman"/>
          <w:color w:val="000000"/>
          <w:highlight w:val="none"/>
          <w:lang w:eastAsia="zh-CN"/>
        </w:rPr>
      </w:r>
      <w:r/>
    </w:p>
    <w:p>
      <w:pPr>
        <w:pStyle w:val="1259"/>
        <w:ind w:left="420" w:firstLine="0"/>
        <w:spacing w:line="360" w:lineRule="auto"/>
        <w:shd w:val="clear" w:color="auto" w:fill="auto"/>
        <w:tabs>
          <w:tab w:val="left" w:pos="900" w:leader="none"/>
        </w:tabs>
        <w:rPr>
          <w:rFonts w:hint="eastAsia" w:eastAsia="宋体"/>
          <w:color w:val="000000"/>
          <w:highlight w:val="none"/>
          <w:lang w:val="en-US" w:eastAsia="zh-CN"/>
        </w:rPr>
      </w:pPr>
      <w:r>
        <w:rPr>
          <w:rFonts w:hint="eastAsia" w:ascii="Calibri" w:hAnsi="Calibri" w:eastAsia="宋体" w:cs="Times New Roman"/>
          <w:color w:val="000000"/>
          <w:highlight w:val="none"/>
        </w:rPr>
        <w:t xml:space="preserve">项目联系人：</w:t>
      </w:r>
      <w:r>
        <w:rPr>
          <w:rFonts w:hint="eastAsia"/>
          <w:color w:val="000000"/>
          <w:highlight w:val="none"/>
          <w:lang w:val="en-US" w:eastAsia="zh-CN"/>
        </w:rPr>
        <w:t xml:space="preserve">荣芳</w:t>
      </w:r>
      <w:r>
        <w:rPr>
          <w:rFonts w:hint="eastAsia" w:eastAsia="宋体"/>
          <w:color w:val="000000"/>
          <w:highlight w:val="none"/>
          <w:lang w:val="en-US" w:eastAsia="zh-CN"/>
        </w:rPr>
      </w:r>
      <w:r/>
    </w:p>
    <w:p>
      <w:pPr>
        <w:pStyle w:val="1259"/>
        <w:ind w:left="420" w:firstLine="0"/>
        <w:spacing w:line="360" w:lineRule="auto"/>
        <w:shd w:val="clear" w:color="auto" w:fill="auto"/>
        <w:tabs>
          <w:tab w:val="left" w:pos="900" w:leader="none"/>
        </w:tabs>
        <w:rPr>
          <w:rFonts w:ascii="Calibri" w:hAnsi="Calibri" w:eastAsia="宋体" w:cs="Times New Roman"/>
          <w:color w:val="000000"/>
          <w:highlight w:val="none"/>
        </w:rPr>
      </w:pPr>
      <w:r>
        <w:rPr>
          <w:rFonts w:hint="eastAsia" w:ascii="Calibri" w:hAnsi="Calibri" w:eastAsia="宋体" w:cs="Times New Roman"/>
          <w:color w:val="000000"/>
          <w:highlight w:val="none"/>
        </w:rPr>
        <w:t xml:space="preserve">电</w:t>
      </w:r>
      <w:r>
        <w:rPr>
          <w:rFonts w:hint="eastAsia" w:ascii="Calibri" w:hAnsi="Calibri" w:eastAsia="宋体" w:cs="Times New Roman"/>
          <w:color w:val="000000"/>
          <w:highlight w:val="none"/>
          <w:lang w:val="en-US" w:eastAsia="zh-CN"/>
        </w:rPr>
        <w:t xml:space="preserve">      </w:t>
      </w:r>
      <w:r>
        <w:rPr>
          <w:rFonts w:hint="eastAsia" w:ascii="Calibri" w:hAnsi="Calibri" w:eastAsia="宋体" w:cs="Times New Roman"/>
          <w:color w:val="000000"/>
          <w:highlight w:val="none"/>
        </w:rPr>
        <w:t xml:space="preserve">话：025-8</w:t>
      </w:r>
      <w:r>
        <w:rPr>
          <w:rFonts w:hint="eastAsia" w:ascii="Calibri" w:hAnsi="Calibri" w:eastAsia="宋体" w:cs="Times New Roman"/>
          <w:color w:val="000000"/>
          <w:highlight w:val="none"/>
          <w:lang w:val="en-US" w:eastAsia="zh-CN"/>
        </w:rPr>
        <w:t xml:space="preserve">5437739*8054</w:t>
      </w:r>
      <w:r>
        <w:rPr>
          <w:rFonts w:ascii="Calibri" w:hAnsi="Calibri" w:eastAsia="宋体" w:cs="Times New Roman"/>
          <w:color w:val="000000"/>
          <w:highlight w:val="none"/>
        </w:rPr>
      </w:r>
      <w:r/>
    </w:p>
    <w:p>
      <w:pPr>
        <w:pStyle w:val="1259"/>
        <w:ind w:firstLine="420"/>
        <w:spacing w:line="360" w:lineRule="auto"/>
        <w:shd w:val="clear" w:color="auto" w:fill="auto"/>
        <w:tabs>
          <w:tab w:val="left" w:pos="900" w:leader="none"/>
        </w:tabs>
        <w:rPr>
          <w:rFonts w:ascii="Calibri" w:hAnsi="Calibri" w:eastAsia="宋体" w:cs="Times New Roman"/>
          <w:color w:val="000000"/>
          <w:highlight w:val="none"/>
        </w:rPr>
        <w:sectPr>
          <w:footerReference w:type="default" r:id="rId17"/>
          <w:footnotePr/>
          <w:endnotePr/>
          <w:type w:val="nextPage"/>
          <w:pgSz w:w="11906" w:h="16838" w:orient="portrait"/>
          <w:pgMar w:top="1417" w:right="1417" w:bottom="1417" w:left="1417" w:header="851" w:footer="992" w:gutter="0"/>
          <w:pgNumType w:start="1"/>
          <w:cols w:num="1" w:sep="0" w:space="1701" w:equalWidth="1"/>
          <w:docGrid w:linePitch="360"/>
        </w:sectPr>
      </w:pPr>
      <w:r>
        <w:rPr>
          <w:rFonts w:ascii="Calibri" w:hAnsi="Calibri" w:eastAsia="宋体" w:cs="Times New Roman"/>
          <w:color w:val="000000"/>
          <w:highlight w:val="none"/>
        </w:rPr>
      </w:r>
      <w:r/>
    </w:p>
    <w:p>
      <w:pPr>
        <w:pStyle w:val="1260"/>
        <w:rPr>
          <w:color w:val="000000"/>
          <w:highlight w:val="none"/>
        </w:rPr>
      </w:pPr>
      <w:r/>
      <w:bookmarkStart w:id="59" w:name="_Toc24096"/>
      <w:r/>
      <w:bookmarkStart w:id="60" w:name="_Toc28996"/>
      <w:r/>
      <w:bookmarkStart w:id="61" w:name="_Toc27318"/>
      <w:r/>
      <w:bookmarkStart w:id="62" w:name="_Toc3656"/>
      <w:r/>
      <w:bookmarkStart w:id="63" w:name="_Toc12179"/>
      <w:r/>
      <w:bookmarkStart w:id="64" w:name="_Toc519"/>
      <w:r/>
      <w:bookmarkStart w:id="65" w:name="_Toc23944"/>
      <w:r>
        <w:rPr>
          <w:rFonts w:hint="eastAsia"/>
          <w:color w:val="000000"/>
          <w:highlight w:val="none"/>
        </w:rPr>
        <w:t xml:space="preserve">第二章 投标人须知</w:t>
      </w:r>
      <w:bookmarkEnd w:id="59"/>
      <w:r/>
      <w:bookmarkEnd w:id="60"/>
      <w:r/>
      <w:bookmarkEnd w:id="61"/>
      <w:r/>
      <w:bookmarkEnd w:id="62"/>
      <w:r/>
      <w:bookmarkEnd w:id="63"/>
      <w:r/>
      <w:bookmarkEnd w:id="64"/>
      <w:r/>
      <w:bookmarkEnd w:id="65"/>
      <w:r>
        <w:rPr>
          <w:color w:val="000000"/>
          <w:highlight w:val="none"/>
        </w:rPr>
      </w:r>
      <w:r/>
    </w:p>
    <w:p>
      <w:pPr>
        <w:pStyle w:val="1261"/>
        <w:rPr>
          <w:rFonts w:ascii="Times New Roman" w:hAnsi="Times New Roman" w:cs="Times New Roman"/>
          <w:b w:val="0"/>
          <w:bCs w:val="0"/>
          <w:color w:val="000000"/>
          <w:highlight w:val="none"/>
        </w:rPr>
      </w:pPr>
      <w:r/>
      <w:bookmarkStart w:id="66" w:name="_Toc13124"/>
      <w:r/>
      <w:bookmarkStart w:id="67" w:name="_Toc23383"/>
      <w:r/>
      <w:bookmarkStart w:id="68" w:name="_Toc3140"/>
      <w:r/>
      <w:bookmarkStart w:id="69" w:name="_Toc20178"/>
      <w:r>
        <w:rPr>
          <w:color w:val="000000"/>
          <w:highlight w:val="none"/>
        </w:rPr>
        <w:t xml:space="preserve">投标人须知前附表</w:t>
      </w:r>
      <w:bookmarkEnd w:id="66"/>
      <w:r/>
      <w:bookmarkEnd w:id="67"/>
      <w:r/>
      <w:bookmarkEnd w:id="68"/>
      <w:r/>
      <w:bookmarkEnd w:id="69"/>
      <w:r>
        <w:rPr>
          <w:rFonts w:ascii="Times New Roman" w:hAnsi="Times New Roman" w:cs="Times New Roman"/>
          <w:b w:val="0"/>
          <w:bCs w:val="0"/>
          <w:color w:val="000000"/>
          <w:highlight w:val="none"/>
        </w:rPr>
      </w:r>
      <w:r/>
    </w:p>
    <w:tbl>
      <w:tblPr>
        <w:tblW w:w="9100" w:type="dxa"/>
        <w:tblInd w:w="-1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72"/>
        <w:gridCol w:w="8128"/>
      </w:tblGrid>
      <w:tr>
        <w:trPr>
          <w:trHeight w:val="240"/>
        </w:trPr>
        <w:tc>
          <w:tcPr>
            <w:tcW w:w="972" w:type="dxa"/>
            <w:vAlign w:val="center"/>
            <w:textDirection w:val="lrTb"/>
            <w:noWrap w:val="false"/>
          </w:tcPr>
          <w:p>
            <w:pPr>
              <w:pStyle w:val="1259"/>
              <w:jc w:val="center"/>
              <w:spacing w:line="360" w:lineRule="auto"/>
              <w:shd w:val="clear" w:color="auto" w:fill="auto"/>
              <w:rPr>
                <w:rFonts w:ascii="Times New Roman" w:hAnsi="Times New Roman" w:cs="Times New Roman"/>
                <w:b/>
                <w:color w:val="000000"/>
                <w:sz w:val="24"/>
                <w:highlight w:val="none"/>
              </w:rPr>
            </w:pPr>
            <w:r>
              <w:rPr>
                <w:rFonts w:ascii="Times New Roman" w:hAnsi="Times New Roman" w:cs="Times New Roman"/>
                <w:b/>
                <w:color w:val="000000"/>
                <w:sz w:val="24"/>
                <w:highlight w:val="none"/>
              </w:rPr>
              <w:t xml:space="preserve">序号</w:t>
            </w:r>
            <w:r>
              <w:rPr>
                <w:rFonts w:ascii="Times New Roman" w:hAnsi="Times New Roman" w:cs="Times New Roman"/>
                <w:b/>
                <w:color w:val="000000"/>
                <w:sz w:val="24"/>
                <w:highlight w:val="none"/>
              </w:rPr>
            </w:r>
            <w:r/>
          </w:p>
        </w:tc>
        <w:tc>
          <w:tcPr>
            <w:tcW w:w="8128" w:type="dxa"/>
            <w:vAlign w:val="center"/>
            <w:textDirection w:val="lrTb"/>
            <w:noWrap w:val="false"/>
          </w:tcPr>
          <w:p>
            <w:pPr>
              <w:pStyle w:val="1259"/>
              <w:jc w:val="center"/>
              <w:spacing w:line="360" w:lineRule="auto"/>
              <w:shd w:val="clear" w:color="auto" w:fill="auto"/>
              <w:rPr>
                <w:rFonts w:ascii="Times New Roman" w:hAnsi="Times New Roman" w:cs="Times New Roman"/>
                <w:b/>
                <w:color w:val="000000"/>
                <w:sz w:val="24"/>
                <w:highlight w:val="none"/>
              </w:rPr>
            </w:pPr>
            <w:r>
              <w:rPr>
                <w:rFonts w:ascii="Times New Roman" w:hAnsi="Times New Roman" w:cs="Times New Roman"/>
                <w:b/>
                <w:color w:val="000000"/>
                <w:sz w:val="24"/>
                <w:highlight w:val="none"/>
              </w:rPr>
              <w:t xml:space="preserve">主要内容</w:t>
            </w:r>
            <w:r>
              <w:rPr>
                <w:rFonts w:ascii="Times New Roman" w:hAnsi="Times New Roman" w:cs="Times New Roman"/>
                <w:b/>
                <w:color w:val="000000"/>
                <w:sz w:val="24"/>
                <w:highlight w:val="none"/>
              </w:rPr>
            </w:r>
            <w:r/>
          </w:p>
        </w:tc>
      </w:tr>
      <w:tr>
        <w:trPr>
          <w:trHeight w:val="240"/>
        </w:trPr>
        <w:tc>
          <w:tcPr>
            <w:tcW w:w="972" w:type="dxa"/>
            <w:vAlign w:val="center"/>
            <w:textDirection w:val="lrTb"/>
            <w:noWrap w:val="false"/>
          </w:tcPr>
          <w:p>
            <w:pPr>
              <w:pStyle w:val="1259"/>
              <w:jc w:val="center"/>
              <w:spacing w:line="360" w:lineRule="auto"/>
              <w:shd w:val="clear" w:color="auto" w:fill="auto"/>
              <w:rPr>
                <w:rFonts w:ascii="Times New Roman" w:hAnsi="Times New Roman" w:cs="Times New Roman"/>
                <w:b/>
                <w:color w:val="000000"/>
                <w:szCs w:val="21"/>
                <w:highlight w:val="none"/>
              </w:rPr>
            </w:pPr>
            <w:r>
              <w:rPr>
                <w:rFonts w:ascii="Times New Roman" w:hAnsi="Times New Roman" w:cs="Times New Roman"/>
                <w:b/>
                <w:color w:val="000000"/>
                <w:szCs w:val="21"/>
                <w:highlight w:val="none"/>
              </w:rPr>
              <w:t xml:space="preserve">1</w:t>
            </w:r>
            <w:r>
              <w:rPr>
                <w:rFonts w:ascii="Times New Roman" w:hAnsi="Times New Roman" w:cs="Times New Roman"/>
                <w:b/>
                <w:color w:val="000000"/>
                <w:szCs w:val="21"/>
                <w:highlight w:val="none"/>
              </w:rPr>
            </w:r>
            <w:r/>
          </w:p>
        </w:tc>
        <w:tc>
          <w:tcPr>
            <w:tcW w:w="8128" w:type="dxa"/>
            <w:vAlign w:val="center"/>
            <w:textDirection w:val="lrTb"/>
            <w:noWrap w:val="false"/>
          </w:tcPr>
          <w:p>
            <w:pPr>
              <w:pStyle w:val="1322"/>
              <w:jc w:val="both"/>
              <w:spacing w:before="0" w:beforeAutospacing="0" w:after="0" w:afterAutospacing="0" w:line="360" w:lineRule="auto"/>
              <w:shd w:val="clear" w:color="auto" w:fill="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rPr>
              <w:t xml:space="preserve">采购人：</w:t>
            </w:r>
            <w:r>
              <w:rPr>
                <w:rFonts w:hint="eastAsia" w:ascii="Times New Roman" w:hAnsi="Times New Roman" w:eastAsia="宋体"/>
                <w:color w:val="000000"/>
                <w:sz w:val="21"/>
                <w:szCs w:val="21"/>
                <w:highlight w:val="none"/>
                <w:lang w:eastAsia="zh-CN"/>
              </w:rPr>
              <w:t xml:space="preserve">南京鼓楼医院</w:t>
            </w:r>
            <w:r>
              <w:rPr>
                <w:rFonts w:hint="eastAsia" w:ascii="宋体" w:hAnsi="宋体" w:eastAsia="宋体" w:cs="宋体"/>
                <w:color w:val="000000"/>
                <w:sz w:val="21"/>
                <w:szCs w:val="21"/>
                <w:highlight w:val="none"/>
                <w:lang w:eastAsia="zh-CN"/>
              </w:rPr>
            </w:r>
            <w:r/>
          </w:p>
          <w:p>
            <w:pPr>
              <w:pStyle w:val="1538"/>
              <w:spacing w:before="0" w:beforeAutospacing="0" w:after="0" w:afterAutospacing="0" w:line="360" w:lineRule="auto"/>
              <w:rPr>
                <w:rFonts w:ascii="Times New Roman" w:hAnsi="Times New Roman" w:eastAsia="宋体"/>
                <w:color w:val="000000"/>
                <w:sz w:val="21"/>
                <w:szCs w:val="21"/>
                <w:highlight w:val="none"/>
              </w:rPr>
            </w:pPr>
            <w:r>
              <w:rPr>
                <w:rFonts w:hint="eastAsia" w:ascii="Times New Roman" w:hAnsi="Times New Roman" w:eastAsia="宋体"/>
                <w:color w:val="000000"/>
                <w:sz w:val="21"/>
                <w:szCs w:val="21"/>
                <w:highlight w:val="none"/>
              </w:rPr>
              <w:t xml:space="preserve">地址：南京市中山路</w:t>
            </w:r>
            <w:r>
              <w:rPr>
                <w:rFonts w:ascii="Times New Roman" w:hAnsi="Times New Roman" w:eastAsia="宋体"/>
                <w:color w:val="000000"/>
                <w:sz w:val="21"/>
                <w:szCs w:val="21"/>
                <w:highlight w:val="none"/>
              </w:rPr>
              <w:t xml:space="preserve">321</w:t>
            </w:r>
            <w:r>
              <w:rPr>
                <w:rFonts w:hint="eastAsia" w:ascii="Times New Roman" w:hAnsi="Times New Roman" w:eastAsia="宋体"/>
                <w:color w:val="000000"/>
                <w:sz w:val="21"/>
                <w:szCs w:val="21"/>
                <w:highlight w:val="none"/>
              </w:rPr>
              <w:t xml:space="preserve">号</w:t>
            </w:r>
            <w:r>
              <w:rPr>
                <w:rFonts w:ascii="Times New Roman" w:hAnsi="Times New Roman" w:eastAsia="宋体"/>
                <w:color w:val="000000"/>
                <w:sz w:val="21"/>
                <w:szCs w:val="21"/>
                <w:highlight w:val="none"/>
              </w:rPr>
            </w:r>
            <w:r/>
          </w:p>
          <w:p>
            <w:pPr>
              <w:pStyle w:val="1259"/>
              <w:jc w:val="both"/>
              <w:spacing w:line="360" w:lineRule="auto"/>
              <w:shd w:val="clear" w:color="auto" w:fill="auto"/>
              <w:widowControl/>
              <w:rPr>
                <w:rFonts w:ascii="Times New Roman" w:hAnsi="Times New Roman" w:cs="Times New Roman"/>
                <w:color w:val="000000"/>
                <w:highlight w:val="none"/>
              </w:rPr>
            </w:pPr>
            <w:r>
              <w:rPr>
                <w:color w:val="000000"/>
                <w:szCs w:val="21"/>
                <w:highlight w:val="none"/>
              </w:rPr>
              <w:t xml:space="preserve">联系</w:t>
            </w:r>
            <w:r>
              <w:rPr>
                <w:rFonts w:hint="eastAsia"/>
                <w:color w:val="000000"/>
                <w:szCs w:val="21"/>
                <w:highlight w:val="none"/>
              </w:rPr>
              <w:t xml:space="preserve">方式：成老师</w:t>
            </w:r>
            <w:r>
              <w:rPr>
                <w:color w:val="000000"/>
                <w:szCs w:val="21"/>
                <w:highlight w:val="none"/>
              </w:rPr>
              <w:t xml:space="preserve"> 025-83106666</w:t>
            </w:r>
            <w:r>
              <w:rPr>
                <w:color w:val="000000"/>
                <w:highlight w:val="none"/>
              </w:rPr>
              <w:t xml:space="preserve">*</w:t>
            </w:r>
            <w:r>
              <w:rPr>
                <w:color w:val="000000"/>
                <w:szCs w:val="21"/>
                <w:highlight w:val="none"/>
              </w:rPr>
              <w:t xml:space="preserve">66528</w:t>
            </w:r>
            <w:r>
              <w:rPr>
                <w:rFonts w:ascii="Times New Roman" w:hAnsi="Times New Roman" w:cs="Times New Roman"/>
                <w:color w:val="000000"/>
                <w:highlight w:val="none"/>
              </w:rPr>
            </w:r>
            <w:r/>
          </w:p>
        </w:tc>
      </w:tr>
      <w:tr>
        <w:trPr>
          <w:trHeight w:val="240"/>
        </w:trPr>
        <w:tc>
          <w:tcPr>
            <w:tcW w:w="972" w:type="dxa"/>
            <w:vAlign w:val="center"/>
            <w:textDirection w:val="lrTb"/>
            <w:noWrap w:val="false"/>
          </w:tcPr>
          <w:p>
            <w:pPr>
              <w:pStyle w:val="1259"/>
              <w:jc w:val="center"/>
              <w:spacing w:line="360" w:lineRule="auto"/>
              <w:shd w:val="clear" w:color="auto" w:fill="auto"/>
              <w:rPr>
                <w:rFonts w:ascii="Times New Roman" w:hAnsi="Times New Roman" w:cs="Times New Roman"/>
                <w:b/>
                <w:color w:val="000000"/>
                <w:szCs w:val="21"/>
                <w:highlight w:val="none"/>
              </w:rPr>
            </w:pPr>
            <w:r>
              <w:rPr>
                <w:rFonts w:ascii="Times New Roman" w:hAnsi="Times New Roman" w:cs="Times New Roman"/>
                <w:b/>
                <w:color w:val="000000"/>
                <w:szCs w:val="21"/>
                <w:highlight w:val="none"/>
              </w:rPr>
              <w:t xml:space="preserve">2</w:t>
            </w:r>
            <w:r>
              <w:rPr>
                <w:rFonts w:ascii="Times New Roman" w:hAnsi="Times New Roman" w:cs="Times New Roman"/>
                <w:b/>
                <w:color w:val="000000"/>
                <w:szCs w:val="21"/>
                <w:highlight w:val="none"/>
              </w:rPr>
            </w:r>
            <w:r/>
          </w:p>
        </w:tc>
        <w:tc>
          <w:tcPr>
            <w:tcW w:w="8128" w:type="dxa"/>
            <w:vAlign w:val="center"/>
            <w:textDirection w:val="lrTb"/>
            <w:noWrap w:val="false"/>
          </w:tcPr>
          <w:p>
            <w:pPr>
              <w:pStyle w:val="1322"/>
              <w:jc w:val="both"/>
              <w:spacing w:before="0" w:beforeAutospacing="0" w:after="0" w:afterAutospacing="0" w:line="360" w:lineRule="auto"/>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采购代理机构：江苏省科技发展有限公司</w:t>
            </w:r>
            <w:r>
              <w:rPr>
                <w:rFonts w:hint="eastAsia" w:ascii="宋体" w:hAnsi="宋体" w:eastAsia="宋体" w:cs="宋体"/>
                <w:color w:val="000000"/>
                <w:sz w:val="21"/>
                <w:szCs w:val="21"/>
                <w:highlight w:val="none"/>
              </w:rPr>
            </w:r>
            <w:r/>
          </w:p>
          <w:p>
            <w:pPr>
              <w:pStyle w:val="1259"/>
              <w:jc w:val="both"/>
              <w:spacing w:line="360" w:lineRule="auto"/>
              <w:shd w:val="clear" w:color="auto" w:fill="auto"/>
              <w:rPr>
                <w:color w:val="000000"/>
                <w:highlight w:val="none"/>
              </w:rPr>
            </w:pPr>
            <w:r>
              <w:rPr>
                <w:color w:val="000000"/>
                <w:highlight w:val="none"/>
              </w:rPr>
              <w:t xml:space="preserve">地址：</w:t>
            </w:r>
            <w:r>
              <w:rPr>
                <w:rFonts w:hint="eastAsia" w:ascii="Times New Roman" w:hAnsi="Times New Roman" w:cs="Times New Roman"/>
                <w:color w:val="000000"/>
                <w:szCs w:val="21"/>
                <w:highlight w:val="none"/>
                <w:lang w:eastAsia="zh-CN"/>
              </w:rPr>
              <w:t xml:space="preserve">江苏省南京市栖霞区纬地路9号江苏生命科技创新园B3幢</w:t>
            </w:r>
            <w:r>
              <w:rPr>
                <w:color w:val="000000"/>
                <w:highlight w:val="none"/>
              </w:rPr>
            </w:r>
            <w:r/>
          </w:p>
          <w:p>
            <w:pPr>
              <w:pStyle w:val="1259"/>
              <w:jc w:val="both"/>
              <w:spacing w:line="360" w:lineRule="auto"/>
              <w:shd w:val="clear" w:color="auto" w:fill="auto"/>
              <w:widowControl/>
              <w:rPr>
                <w:rFonts w:ascii="Times New Roman" w:hAnsi="Times New Roman" w:cs="Times New Roman"/>
                <w:color w:val="000000"/>
                <w:szCs w:val="21"/>
                <w:highlight w:val="none"/>
              </w:rPr>
            </w:pPr>
            <w:r>
              <w:rPr>
                <w:color w:val="000000"/>
                <w:highlight w:val="none"/>
              </w:rPr>
              <w:t xml:space="preserve">联系</w:t>
            </w:r>
            <w:r>
              <w:rPr>
                <w:rFonts w:hint="eastAsia"/>
                <w:color w:val="000000"/>
                <w:highlight w:val="none"/>
              </w:rPr>
              <w:t xml:space="preserve">方式</w:t>
            </w:r>
            <w:r>
              <w:rPr>
                <w:color w:val="000000"/>
                <w:highlight w:val="none"/>
              </w:rPr>
              <w:t xml:space="preserve">：</w:t>
            </w:r>
            <w:r>
              <w:rPr>
                <w:rFonts w:hint="eastAsia"/>
                <w:color w:val="000000"/>
                <w:highlight w:val="none"/>
                <w:lang w:val="en-US" w:eastAsia="zh-CN"/>
              </w:rPr>
              <w:t xml:space="preserve">邬哲莲025-</w:t>
            </w:r>
            <w:r>
              <w:rPr>
                <w:rFonts w:hint="eastAsia"/>
                <w:color w:val="000000"/>
                <w:highlight w:val="none"/>
              </w:rPr>
              <w:t xml:space="preserve">8</w:t>
            </w:r>
            <w:r>
              <w:rPr>
                <w:rFonts w:hint="eastAsia"/>
                <w:color w:val="000000"/>
                <w:highlight w:val="none"/>
                <w:lang w:val="en-US" w:eastAsia="zh-CN"/>
              </w:rPr>
              <w:t xml:space="preserve">5437739*8051荣芳</w:t>
            </w:r>
            <w:r>
              <w:rPr>
                <w:rFonts w:hint="eastAsia"/>
                <w:color w:val="000000"/>
                <w:highlight w:val="none"/>
              </w:rPr>
              <w:t xml:space="preserve">025-8</w:t>
            </w:r>
            <w:r>
              <w:rPr>
                <w:rFonts w:hint="eastAsia"/>
                <w:color w:val="000000"/>
                <w:highlight w:val="none"/>
                <w:lang w:val="en-US" w:eastAsia="zh-CN"/>
              </w:rPr>
              <w:t xml:space="preserve">5437739*8054</w:t>
            </w:r>
            <w:r>
              <w:rPr>
                <w:rFonts w:ascii="Times New Roman" w:hAnsi="Times New Roman" w:cs="Times New Roman"/>
                <w:color w:val="000000"/>
                <w:szCs w:val="21"/>
                <w:highlight w:val="none"/>
              </w:rPr>
            </w:r>
            <w:r/>
          </w:p>
        </w:tc>
      </w:tr>
      <w:tr>
        <w:trPr>
          <w:trHeight w:val="240"/>
        </w:trPr>
        <w:tc>
          <w:tcPr>
            <w:tcW w:w="972" w:type="dxa"/>
            <w:vAlign w:val="center"/>
            <w:textDirection w:val="lrTb"/>
            <w:noWrap w:val="false"/>
          </w:tcPr>
          <w:p>
            <w:pPr>
              <w:pStyle w:val="1259"/>
              <w:jc w:val="center"/>
              <w:spacing w:line="360" w:lineRule="auto"/>
              <w:shd w:val="clear" w:color="auto" w:fill="auto"/>
              <w:rPr>
                <w:rFonts w:ascii="Times New Roman" w:hAnsi="Times New Roman" w:cs="Times New Roman"/>
                <w:b/>
                <w:color w:val="000000"/>
                <w:szCs w:val="21"/>
                <w:highlight w:val="none"/>
              </w:rPr>
            </w:pPr>
            <w:r>
              <w:rPr>
                <w:rFonts w:ascii="Times New Roman" w:hAnsi="Times New Roman" w:cs="Times New Roman"/>
                <w:b/>
                <w:color w:val="000000"/>
                <w:szCs w:val="21"/>
                <w:highlight w:val="none"/>
              </w:rPr>
              <w:t xml:space="preserve">3</w:t>
            </w:r>
            <w:r>
              <w:rPr>
                <w:rFonts w:ascii="Times New Roman" w:hAnsi="Times New Roman" w:cs="Times New Roman"/>
                <w:b/>
                <w:color w:val="000000"/>
                <w:szCs w:val="21"/>
                <w:highlight w:val="none"/>
              </w:rPr>
            </w:r>
            <w:r/>
          </w:p>
        </w:tc>
        <w:tc>
          <w:tcPr>
            <w:tcW w:w="8128" w:type="dxa"/>
            <w:vAlign w:val="center"/>
            <w:textDirection w:val="lrTb"/>
            <w:noWrap w:val="false"/>
          </w:tcPr>
          <w:p>
            <w:pPr>
              <w:pStyle w:val="1259"/>
              <w:jc w:val="both"/>
              <w:spacing w:line="360" w:lineRule="auto"/>
              <w:shd w:val="clear" w:color="auto" w:fill="auto"/>
              <w:widowControl/>
              <w:rPr>
                <w:color w:val="000000"/>
                <w:szCs w:val="21"/>
                <w:highlight w:val="none"/>
              </w:rPr>
            </w:pPr>
            <w:r>
              <w:rPr>
                <w:color w:val="000000"/>
                <w:szCs w:val="21"/>
                <w:highlight w:val="none"/>
              </w:rPr>
              <w:t xml:space="preserve">项目名称：</w:t>
            </w:r>
            <w:r>
              <w:rPr>
                <w:rFonts w:hint="eastAsia"/>
                <w:color w:val="000000"/>
                <w:szCs w:val="21"/>
                <w:highlight w:val="none"/>
                <w:lang w:val="en-US" w:eastAsia="zh-CN"/>
              </w:rPr>
              <w:t xml:space="preserve">飞利浦影像设备维保服务</w:t>
            </w:r>
            <w:r>
              <w:rPr>
                <w:color w:val="000000"/>
                <w:szCs w:val="21"/>
                <w:highlight w:val="none"/>
              </w:rPr>
              <w:t xml:space="preserve"> </w:t>
            </w:r>
            <w:r>
              <w:rPr>
                <w:color w:val="000000"/>
                <w:szCs w:val="21"/>
                <w:highlight w:val="none"/>
              </w:rPr>
            </w:r>
            <w:r/>
          </w:p>
          <w:p>
            <w:pPr>
              <w:pStyle w:val="1259"/>
              <w:jc w:val="both"/>
              <w:spacing w:line="360" w:lineRule="auto"/>
              <w:shd w:val="clear" w:color="auto" w:fill="auto"/>
              <w:widowControl/>
              <w:rPr>
                <w:rFonts w:ascii="Times New Roman" w:hAnsi="Times New Roman" w:cs="Times New Roman"/>
                <w:color w:val="000000"/>
                <w:szCs w:val="21"/>
                <w:highlight w:val="none"/>
                <w:lang w:val="en-US"/>
              </w:rPr>
            </w:pPr>
            <w:r>
              <w:rPr>
                <w:rFonts w:hint="eastAsia"/>
                <w:color w:val="000000"/>
                <w:szCs w:val="21"/>
                <w:highlight w:val="none"/>
                <w:lang w:val="en-US" w:eastAsia="zh-CN"/>
              </w:rPr>
              <w:t xml:space="preserve">项目</w:t>
            </w:r>
            <w:r>
              <w:rPr>
                <w:color w:val="000000"/>
                <w:szCs w:val="21"/>
                <w:highlight w:val="none"/>
              </w:rPr>
              <w:t xml:space="preserve">编号：</w:t>
            </w:r>
            <w:r>
              <w:rPr>
                <w:rFonts w:hint="eastAsia" w:ascii="Arial" w:hAnsi="Arial" w:eastAsia="宋体" w:cs="Arial"/>
                <w:color w:val="000000"/>
                <w:sz w:val="21"/>
                <w:szCs w:val="21"/>
                <w:highlight w:val="none"/>
                <w:lang w:val="en-US" w:eastAsia="zh-CN"/>
              </w:rPr>
              <w:t xml:space="preserve">JSZC-320100-JSKF-G2026-0011</w:t>
            </w:r>
            <w:r>
              <w:rPr>
                <w:rFonts w:ascii="Times New Roman" w:hAnsi="Times New Roman" w:cs="Times New Roman"/>
                <w:color w:val="000000"/>
                <w:szCs w:val="21"/>
                <w:highlight w:val="none"/>
                <w:lang w:val="en-US"/>
              </w:rPr>
            </w:r>
            <w:r/>
          </w:p>
        </w:tc>
      </w:tr>
      <w:tr>
        <w:trPr>
          <w:trHeight w:val="240"/>
        </w:trPr>
        <w:tc>
          <w:tcPr>
            <w:tcW w:w="972" w:type="dxa"/>
            <w:vAlign w:val="center"/>
            <w:textDirection w:val="lrTb"/>
            <w:noWrap w:val="false"/>
          </w:tcPr>
          <w:p>
            <w:pPr>
              <w:pStyle w:val="1259"/>
              <w:jc w:val="center"/>
              <w:spacing w:line="360" w:lineRule="auto"/>
              <w:shd w:val="clear" w:color="auto" w:fill="auto"/>
              <w:rPr>
                <w:rFonts w:ascii="Times New Roman" w:hAnsi="Times New Roman" w:cs="Times New Roman"/>
                <w:b/>
                <w:color w:val="000000"/>
                <w:szCs w:val="21"/>
                <w:highlight w:val="none"/>
              </w:rPr>
            </w:pPr>
            <w:r>
              <w:rPr>
                <w:rFonts w:ascii="Times New Roman" w:hAnsi="Times New Roman" w:cs="Times New Roman"/>
                <w:b/>
                <w:color w:val="000000"/>
                <w:szCs w:val="21"/>
                <w:highlight w:val="none"/>
              </w:rPr>
              <w:t xml:space="preserve">4</w:t>
            </w:r>
            <w:r>
              <w:rPr>
                <w:rFonts w:ascii="Times New Roman" w:hAnsi="Times New Roman" w:cs="Times New Roman"/>
                <w:b/>
                <w:color w:val="000000"/>
                <w:szCs w:val="21"/>
                <w:highlight w:val="none"/>
              </w:rPr>
            </w:r>
            <w:r/>
          </w:p>
        </w:tc>
        <w:tc>
          <w:tcPr>
            <w:tcW w:w="8128" w:type="dxa"/>
            <w:vAlign w:val="center"/>
            <w:textDirection w:val="lrTb"/>
            <w:noWrap w:val="false"/>
          </w:tcPr>
          <w:p>
            <w:pPr>
              <w:pStyle w:val="1259"/>
              <w:jc w:val="both"/>
              <w:spacing w:line="360" w:lineRule="auto"/>
              <w:shd w:val="clear" w:color="auto" w:fill="auto"/>
              <w:widowControl/>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采购方式：</w:t>
            </w:r>
            <w:r>
              <w:rPr>
                <w:rFonts w:ascii="Times New Roman" w:hAnsi="Times New Roman" w:cs="Times New Roman"/>
                <w:b/>
                <w:bCs/>
                <w:color w:val="000000"/>
                <w:szCs w:val="21"/>
                <w:highlight w:val="none"/>
              </w:rPr>
              <w:t xml:space="preserve">公开招标</w:t>
            </w:r>
            <w:r>
              <w:rPr>
                <w:rFonts w:ascii="Times New Roman" w:hAnsi="Times New Roman" w:cs="Times New Roman"/>
                <w:color w:val="000000"/>
                <w:szCs w:val="21"/>
                <w:highlight w:val="none"/>
              </w:rPr>
            </w:r>
            <w:r/>
          </w:p>
        </w:tc>
      </w:tr>
      <w:tr>
        <w:trPr>
          <w:trHeight w:val="240"/>
        </w:trPr>
        <w:tc>
          <w:tcPr>
            <w:tcW w:w="972" w:type="dxa"/>
            <w:vAlign w:val="center"/>
            <w:textDirection w:val="lrTb"/>
            <w:noWrap w:val="false"/>
          </w:tcPr>
          <w:p>
            <w:pPr>
              <w:pStyle w:val="1259"/>
              <w:jc w:val="center"/>
              <w:spacing w:line="360" w:lineRule="auto"/>
              <w:shd w:val="clear" w:color="auto" w:fill="auto"/>
              <w:rPr>
                <w:rFonts w:ascii="Times New Roman" w:hAnsi="Times New Roman" w:cs="Times New Roman"/>
                <w:b/>
                <w:color w:val="000000"/>
                <w:szCs w:val="21"/>
                <w:highlight w:val="none"/>
              </w:rPr>
            </w:pPr>
            <w:r>
              <w:rPr>
                <w:rFonts w:ascii="Times New Roman" w:hAnsi="Times New Roman" w:cs="Times New Roman"/>
                <w:b/>
                <w:color w:val="000000"/>
                <w:szCs w:val="21"/>
                <w:highlight w:val="none"/>
              </w:rPr>
              <w:t xml:space="preserve">5</w:t>
            </w:r>
            <w:r>
              <w:rPr>
                <w:rFonts w:ascii="Times New Roman" w:hAnsi="Times New Roman" w:cs="Times New Roman"/>
                <w:b/>
                <w:color w:val="000000"/>
                <w:szCs w:val="21"/>
                <w:highlight w:val="none"/>
              </w:rPr>
            </w:r>
            <w:r/>
          </w:p>
        </w:tc>
        <w:tc>
          <w:tcPr>
            <w:tcW w:w="8128" w:type="dxa"/>
            <w:vAlign w:val="center"/>
            <w:textDirection w:val="lrTb"/>
            <w:noWrap w:val="false"/>
          </w:tcPr>
          <w:p>
            <w:pPr>
              <w:pStyle w:val="1259"/>
              <w:jc w:val="both"/>
              <w:spacing w:line="360" w:lineRule="auto"/>
              <w:shd w:val="clear" w:color="auto" w:fill="auto"/>
              <w:widowControl/>
              <w:rPr>
                <w:rFonts w:ascii="Times New Roman" w:hAnsi="Times New Roman" w:cs="Times New Roman"/>
                <w:color w:val="000000"/>
                <w:szCs w:val="21"/>
                <w:highlight w:val="none"/>
              </w:rPr>
            </w:pPr>
            <w:r>
              <w:rPr>
                <w:rFonts w:ascii="Times New Roman" w:hAnsi="Times New Roman" w:cs="Times New Roman"/>
                <w:b/>
                <w:bCs/>
                <w:color w:val="000000"/>
                <w:szCs w:val="21"/>
                <w:highlight w:val="none"/>
              </w:rPr>
              <w:t xml:space="preserve">投标有效期</w:t>
            </w:r>
            <w:r>
              <w:rPr>
                <w:rFonts w:ascii="Times New Roman" w:hAnsi="Times New Roman" w:cs="Times New Roman"/>
                <w:color w:val="000000"/>
                <w:szCs w:val="21"/>
                <w:highlight w:val="none"/>
              </w:rPr>
              <w:t xml:space="preserve">：</w:t>
            </w:r>
            <w:r>
              <w:rPr>
                <w:color w:val="000000"/>
                <w:szCs w:val="21"/>
                <w:highlight w:val="none"/>
              </w:rPr>
              <w:t xml:space="preserve">提交</w:t>
            </w:r>
            <w:r>
              <w:rPr>
                <w:rFonts w:hint="eastAsia"/>
                <w:color w:val="000000"/>
                <w:szCs w:val="21"/>
                <w:highlight w:val="none"/>
                <w:lang w:val="en-US" w:eastAsia="zh-CN"/>
              </w:rPr>
              <w:t xml:space="preserve">投标</w:t>
            </w:r>
            <w:r>
              <w:rPr>
                <w:color w:val="000000"/>
                <w:szCs w:val="21"/>
                <w:highlight w:val="none"/>
              </w:rPr>
              <w:t xml:space="preserve">文件截止之日起90天</w:t>
            </w:r>
            <w:r>
              <w:rPr>
                <w:rFonts w:ascii="Times New Roman" w:hAnsi="Times New Roman" w:cs="Times New Roman"/>
                <w:color w:val="000000"/>
                <w:szCs w:val="21"/>
                <w:highlight w:val="none"/>
              </w:rPr>
            </w:r>
            <w:r/>
          </w:p>
        </w:tc>
      </w:tr>
      <w:tr>
        <w:trPr>
          <w:trHeight w:val="446"/>
        </w:trPr>
        <w:tc>
          <w:tcPr>
            <w:tcW w:w="972" w:type="dxa"/>
            <w:vAlign w:val="center"/>
            <w:textDirection w:val="lrTb"/>
            <w:noWrap w:val="false"/>
          </w:tcPr>
          <w:p>
            <w:pPr>
              <w:pStyle w:val="1259"/>
              <w:jc w:val="center"/>
              <w:spacing w:line="360" w:lineRule="auto"/>
              <w:shd w:val="clear" w:color="auto" w:fill="auto"/>
              <w:rPr>
                <w:rFonts w:ascii="Times New Roman" w:hAnsi="Times New Roman" w:cs="Times New Roman"/>
                <w:b/>
                <w:color w:val="000000"/>
                <w:szCs w:val="21"/>
                <w:highlight w:val="none"/>
              </w:rPr>
            </w:pPr>
            <w:r>
              <w:rPr>
                <w:rFonts w:ascii="Times New Roman" w:hAnsi="Times New Roman" w:cs="Times New Roman"/>
                <w:b/>
                <w:color w:val="000000"/>
                <w:szCs w:val="21"/>
                <w:highlight w:val="none"/>
              </w:rPr>
              <w:t xml:space="preserve">6</w:t>
            </w:r>
            <w:r>
              <w:rPr>
                <w:rFonts w:ascii="Times New Roman" w:hAnsi="Times New Roman" w:cs="Times New Roman"/>
                <w:b/>
                <w:color w:val="000000"/>
                <w:szCs w:val="21"/>
                <w:highlight w:val="none"/>
              </w:rPr>
            </w:r>
            <w:r/>
          </w:p>
        </w:tc>
        <w:tc>
          <w:tcPr>
            <w:tcW w:w="8128" w:type="dxa"/>
            <w:vAlign w:val="center"/>
            <w:textDirection w:val="lrTb"/>
            <w:noWrap w:val="false"/>
          </w:tcPr>
          <w:p>
            <w:pPr>
              <w:pStyle w:val="1259"/>
              <w:jc w:val="both"/>
              <w:spacing w:line="360" w:lineRule="auto"/>
              <w:shd w:val="clear" w:color="auto" w:fill="auto"/>
              <w:widowControl/>
              <w:rPr>
                <w:rFonts w:ascii="Times New Roman" w:hAnsi="Times New Roman" w:cs="Times New Roman"/>
                <w:b/>
                <w:color w:val="000000"/>
                <w:szCs w:val="21"/>
                <w:highlight w:val="none"/>
              </w:rPr>
            </w:pPr>
            <w:r>
              <w:rPr>
                <w:rFonts w:ascii="Times New Roman" w:hAnsi="Times New Roman" w:cs="Times New Roman"/>
                <w:b/>
                <w:bCs/>
                <w:color w:val="000000"/>
                <w:szCs w:val="21"/>
                <w:highlight w:val="none"/>
              </w:rPr>
              <w:t xml:space="preserve">投标保证金：</w:t>
            </w:r>
            <w:r>
              <w:rPr>
                <w:rFonts w:hint="eastAsia" w:ascii="Times New Roman" w:hAnsi="Times New Roman" w:cs="Times New Roman"/>
                <w:b/>
                <w:bCs/>
                <w:color w:val="000000"/>
                <w:szCs w:val="21"/>
                <w:highlight w:val="none"/>
                <w:lang w:val="en-US" w:eastAsia="zh-CN"/>
              </w:rPr>
              <w:t xml:space="preserve">无</w:t>
            </w:r>
            <w:r>
              <w:rPr>
                <w:rFonts w:ascii="Times New Roman" w:hAnsi="Times New Roman" w:cs="Times New Roman"/>
                <w:b/>
                <w:color w:val="000000"/>
                <w:szCs w:val="21"/>
                <w:highlight w:val="none"/>
              </w:rPr>
            </w:r>
            <w:r/>
          </w:p>
        </w:tc>
      </w:tr>
      <w:tr>
        <w:trPr>
          <w:trHeight w:val="621"/>
        </w:trPr>
        <w:tc>
          <w:tcPr>
            <w:tcW w:w="972" w:type="dxa"/>
            <w:vAlign w:val="center"/>
            <w:textDirection w:val="lrTb"/>
            <w:noWrap w:val="false"/>
          </w:tcPr>
          <w:p>
            <w:pPr>
              <w:pStyle w:val="1259"/>
              <w:jc w:val="center"/>
              <w:spacing w:line="360" w:lineRule="auto"/>
              <w:shd w:val="clear" w:color="auto" w:fill="auto"/>
              <w:rPr>
                <w:rFonts w:ascii="Times New Roman" w:hAnsi="Times New Roman" w:cs="Times New Roman"/>
                <w:b/>
                <w:color w:val="000000"/>
                <w:szCs w:val="21"/>
                <w:highlight w:val="none"/>
              </w:rPr>
            </w:pPr>
            <w:r>
              <w:rPr>
                <w:rFonts w:ascii="Times New Roman" w:hAnsi="Times New Roman" w:cs="Times New Roman"/>
                <w:b/>
                <w:color w:val="000000"/>
                <w:szCs w:val="21"/>
                <w:highlight w:val="none"/>
              </w:rPr>
              <w:t xml:space="preserve">7</w:t>
            </w:r>
            <w:r>
              <w:rPr>
                <w:rFonts w:ascii="Times New Roman" w:hAnsi="Times New Roman" w:cs="Times New Roman"/>
                <w:b/>
                <w:color w:val="000000"/>
                <w:szCs w:val="21"/>
                <w:highlight w:val="none"/>
              </w:rPr>
            </w:r>
            <w:r/>
          </w:p>
        </w:tc>
        <w:tc>
          <w:tcPr>
            <w:tcW w:w="8128" w:type="dxa"/>
            <w:vAlign w:val="center"/>
            <w:textDirection w:val="lrTb"/>
            <w:noWrap w:val="false"/>
          </w:tcPr>
          <w:p>
            <w:pPr>
              <w:pStyle w:val="1259"/>
              <w:jc w:val="left"/>
              <w:spacing w:line="360" w:lineRule="auto"/>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投标文件</w:t>
            </w:r>
            <w:r>
              <w:rPr>
                <w:rFonts w:hint="eastAsia" w:ascii="Times New Roman" w:hAnsi="Times New Roman" w:cs="Times New Roman"/>
                <w:color w:val="000000"/>
                <w:szCs w:val="21"/>
                <w:highlight w:val="none"/>
                <w:lang w:val="en-US" w:eastAsia="zh-CN"/>
              </w:rPr>
              <w:t xml:space="preserve">份数</w:t>
            </w:r>
            <w:r>
              <w:rPr>
                <w:rFonts w:ascii="Times New Roman" w:hAnsi="Times New Roman" w:cs="Times New Roman"/>
                <w:color w:val="000000"/>
                <w:szCs w:val="21"/>
                <w:highlight w:val="none"/>
              </w:rPr>
              <w:t xml:space="preserve">：</w:t>
            </w:r>
            <w:r>
              <w:rPr>
                <w:rFonts w:ascii="Times New Roman" w:hAnsi="Times New Roman" w:cs="Times New Roman"/>
                <w:color w:val="000000"/>
                <w:szCs w:val="21"/>
                <w:highlight w:val="none"/>
              </w:rPr>
              <w:t xml:space="preserve">电子</w:t>
            </w:r>
            <w:r>
              <w:rPr>
                <w:rFonts w:hint="eastAsia" w:ascii="Times New Roman" w:hAnsi="Times New Roman" w:cs="Times New Roman"/>
                <w:color w:val="000000"/>
                <w:szCs w:val="21"/>
                <w:highlight w:val="none"/>
                <w:lang w:val="en-US" w:eastAsia="zh-CN"/>
              </w:rPr>
              <w:t xml:space="preserve">投标文件</w:t>
            </w:r>
            <w:r>
              <w:rPr>
                <w:rFonts w:ascii="Times New Roman" w:hAnsi="Times New Roman" w:cs="Times New Roman"/>
                <w:color w:val="000000"/>
                <w:szCs w:val="21"/>
                <w:highlight w:val="none"/>
              </w:rPr>
              <w:t xml:space="preserve">1份</w:t>
            </w:r>
            <w:r>
              <w:rPr>
                <w:rFonts w:hint="eastAsia" w:ascii="Times New Roman" w:hAnsi="Times New Roman" w:cs="Times New Roman"/>
                <w:color w:val="000000"/>
                <w:szCs w:val="21"/>
                <w:highlight w:val="none"/>
                <w:lang w:eastAsia="zh-CN"/>
              </w:rPr>
              <w:t xml:space="preserve">，</w:t>
            </w:r>
            <w:r>
              <w:rPr>
                <w:rFonts w:hint="eastAsia" w:ascii="Times New Roman" w:hAnsi="Times New Roman" w:cs="Times New Roman"/>
                <w:color w:val="000000"/>
                <w:szCs w:val="21"/>
                <w:highlight w:val="none"/>
                <w:lang w:val="en-US" w:eastAsia="zh-CN"/>
              </w:rPr>
              <w:t xml:space="preserve">并在评标结束后邮寄纸质投标文件正本1份，副本1份给采购代理机构作存档用。</w:t>
            </w:r>
            <w:r>
              <w:rPr>
                <w:rFonts w:ascii="Times New Roman" w:hAnsi="Times New Roman" w:cs="Times New Roman"/>
                <w:color w:val="000000"/>
                <w:highlight w:val="none"/>
              </w:rPr>
              <w:t xml:space="preserve">（</w:t>
            </w:r>
            <w:r>
              <w:rPr>
                <w:rFonts w:ascii="Times New Roman" w:hAnsi="Times New Roman" w:cs="Times New Roman"/>
                <w:b/>
                <w:color w:val="000000"/>
                <w:highlight w:val="none"/>
              </w:rPr>
              <w:t xml:space="preserve">纸质</w:t>
            </w:r>
            <w:r>
              <w:rPr>
                <w:rFonts w:hint="eastAsia" w:ascii="Times New Roman" w:hAnsi="Times New Roman" w:cs="Times New Roman"/>
                <w:b/>
                <w:color w:val="000000"/>
                <w:highlight w:val="none"/>
                <w:lang w:val="en-US" w:eastAsia="zh-CN"/>
              </w:rPr>
              <w:t xml:space="preserve">投标</w:t>
            </w:r>
            <w:r>
              <w:rPr>
                <w:rFonts w:ascii="Times New Roman" w:hAnsi="Times New Roman" w:cs="Times New Roman"/>
                <w:b/>
                <w:color w:val="000000"/>
                <w:highlight w:val="none"/>
              </w:rPr>
              <w:t xml:space="preserve">文件应与</w:t>
            </w:r>
            <w:r>
              <w:rPr>
                <w:rFonts w:hint="eastAsia" w:ascii="Times New Roman" w:hAnsi="Times New Roman" w:cs="Times New Roman"/>
                <w:b/>
                <w:color w:val="000000"/>
                <w:highlight w:val="none"/>
                <w:lang w:val="en-US" w:eastAsia="zh-CN"/>
              </w:rPr>
              <w:t xml:space="preserve">电子投标文件</w:t>
            </w:r>
            <w:r>
              <w:rPr>
                <w:rFonts w:ascii="Times New Roman" w:hAnsi="Times New Roman" w:cs="Times New Roman"/>
                <w:b/>
                <w:color w:val="000000"/>
                <w:highlight w:val="none"/>
              </w:rPr>
              <w:t xml:space="preserve">完全一致</w:t>
            </w:r>
            <w:r>
              <w:rPr>
                <w:rFonts w:ascii="Times New Roman" w:hAnsi="Times New Roman" w:cs="Times New Roman"/>
                <w:bCs/>
                <w:color w:val="000000"/>
                <w:szCs w:val="21"/>
                <w:highlight w:val="none"/>
              </w:rPr>
              <w:t xml:space="preserve">）</w:t>
            </w:r>
            <w:r>
              <w:rPr>
                <w:rFonts w:ascii="Times New Roman" w:hAnsi="Times New Roman" w:cs="Times New Roman"/>
                <w:color w:val="000000"/>
                <w:szCs w:val="21"/>
                <w:highlight w:val="none"/>
              </w:rPr>
            </w:r>
            <w:r/>
          </w:p>
        </w:tc>
      </w:tr>
      <w:tr>
        <w:trPr>
          <w:trHeight w:val="559"/>
        </w:trPr>
        <w:tc>
          <w:tcPr>
            <w:tcW w:w="972" w:type="dxa"/>
            <w:vAlign w:val="center"/>
            <w:textDirection w:val="lrTb"/>
            <w:noWrap w:val="false"/>
          </w:tcPr>
          <w:p>
            <w:pPr>
              <w:pStyle w:val="1259"/>
              <w:jc w:val="center"/>
              <w:spacing w:line="360" w:lineRule="auto"/>
              <w:shd w:val="clear" w:color="auto" w:fill="auto"/>
              <w:rPr>
                <w:rFonts w:ascii="Times New Roman" w:hAnsi="Times New Roman" w:cs="Times New Roman"/>
                <w:b/>
                <w:color w:val="000000"/>
                <w:szCs w:val="21"/>
                <w:highlight w:val="none"/>
              </w:rPr>
            </w:pPr>
            <w:r>
              <w:rPr>
                <w:rFonts w:ascii="Times New Roman" w:hAnsi="Times New Roman" w:cs="Times New Roman"/>
                <w:b/>
                <w:color w:val="000000"/>
                <w:szCs w:val="21"/>
                <w:highlight w:val="none"/>
              </w:rPr>
              <w:t xml:space="preserve">8</w:t>
            </w:r>
            <w:r>
              <w:rPr>
                <w:rFonts w:ascii="Times New Roman" w:hAnsi="Times New Roman" w:cs="Times New Roman"/>
                <w:b/>
                <w:color w:val="000000"/>
                <w:szCs w:val="21"/>
                <w:highlight w:val="none"/>
              </w:rPr>
            </w:r>
            <w:r/>
          </w:p>
        </w:tc>
        <w:tc>
          <w:tcPr>
            <w:tcW w:w="8128" w:type="dxa"/>
            <w:vAlign w:val="center"/>
            <w:textDirection w:val="lrTb"/>
            <w:noWrap w:val="false"/>
          </w:tcPr>
          <w:p>
            <w:pPr>
              <w:pStyle w:val="1259"/>
              <w:jc w:val="left"/>
              <w:spacing w:line="360" w:lineRule="auto"/>
              <w:shd w:val="clear" w:color="auto" w:fill="auto"/>
              <w:rPr>
                <w:color w:val="000000"/>
                <w:highlight w:val="none"/>
              </w:rPr>
            </w:pPr>
            <w:r>
              <w:rPr>
                <w:rFonts w:hint="eastAsia"/>
                <w:color w:val="000000"/>
                <w:highlight w:val="none"/>
                <w:lang w:val="en-US" w:eastAsia="zh-CN"/>
              </w:rPr>
              <w:t xml:space="preserve">提</w:t>
            </w:r>
            <w:r>
              <w:rPr>
                <w:color w:val="000000"/>
                <w:highlight w:val="none"/>
              </w:rPr>
              <w:t xml:space="preserve">交投标文件截止时间：</w:t>
            </w:r>
            <w:r>
              <w:rPr>
                <w:rFonts w:hint="eastAsia"/>
                <w:color w:val="000000"/>
                <w:highlight w:val="none"/>
              </w:rPr>
              <w:t xml:space="preserve">202</w:t>
            </w:r>
            <w:r>
              <w:rPr>
                <w:rFonts w:hint="eastAsia"/>
                <w:color w:val="000000"/>
                <w:highlight w:val="none"/>
                <w:lang w:val="en-US" w:eastAsia="zh-CN"/>
              </w:rPr>
              <w:t xml:space="preserve">6</w:t>
            </w:r>
            <w:r>
              <w:rPr>
                <w:rFonts w:hint="eastAsia"/>
                <w:color w:val="000000"/>
                <w:highlight w:val="none"/>
              </w:rPr>
              <w:t xml:space="preserve">年</w:t>
            </w:r>
            <w:r>
              <w:rPr>
                <w:rFonts w:hint="eastAsia"/>
                <w:color w:val="000000"/>
                <w:highlight w:val="none"/>
                <w:lang w:val="en-US" w:eastAsia="zh-CN"/>
              </w:rPr>
              <w:t xml:space="preserve">06</w:t>
            </w:r>
            <w:r>
              <w:rPr>
                <w:rFonts w:hint="eastAsia"/>
                <w:color w:val="000000"/>
                <w:highlight w:val="none"/>
              </w:rPr>
              <w:t xml:space="preserve">月</w:t>
            </w:r>
            <w:r>
              <w:rPr>
                <w:rFonts w:hint="eastAsia"/>
                <w:color w:val="000000"/>
                <w:highlight w:val="none"/>
                <w:lang w:val="en-US" w:eastAsia="zh-CN"/>
              </w:rPr>
              <w:t xml:space="preserve">26</w:t>
            </w:r>
            <w:r>
              <w:rPr>
                <w:rFonts w:hint="eastAsia"/>
                <w:color w:val="000000"/>
                <w:highlight w:val="none"/>
              </w:rPr>
              <w:t xml:space="preserve">日</w:t>
            </w:r>
            <w:r>
              <w:rPr>
                <w:rFonts w:hint="eastAsia"/>
                <w:color w:val="000000"/>
                <w:highlight w:val="none"/>
                <w:lang w:val="en-US" w:eastAsia="zh-CN"/>
              </w:rPr>
              <w:t xml:space="preserve">14</w:t>
            </w:r>
            <w:r>
              <w:rPr>
                <w:rFonts w:hint="eastAsia"/>
                <w:color w:val="000000"/>
                <w:highlight w:val="none"/>
              </w:rPr>
              <w:t xml:space="preserve">:</w:t>
            </w:r>
            <w:r>
              <w:rPr>
                <w:rFonts w:hint="eastAsia"/>
                <w:color w:val="000000"/>
                <w:highlight w:val="none"/>
                <w:lang w:val="en-US" w:eastAsia="zh-CN"/>
              </w:rPr>
              <w:t xml:space="preserve">30</w:t>
            </w:r>
            <w:r>
              <w:rPr>
                <w:color w:val="000000"/>
                <w:highlight w:val="none"/>
              </w:rPr>
              <w:t xml:space="preserve">（北京时间）</w:t>
            </w:r>
            <w:r>
              <w:rPr>
                <w:color w:val="000000"/>
                <w:highlight w:val="none"/>
              </w:rPr>
            </w:r>
            <w:r/>
          </w:p>
          <w:p>
            <w:pPr>
              <w:pStyle w:val="1259"/>
              <w:jc w:val="left"/>
              <w:spacing w:line="360" w:lineRule="auto"/>
              <w:shd w:val="clear" w:color="auto" w:fill="auto"/>
              <w:rPr>
                <w:rFonts w:ascii="Times New Roman" w:hAnsi="Times New Roman" w:eastAsia="宋体" w:cs="Times New Roman"/>
                <w:color w:val="000000"/>
                <w:highlight w:val="none"/>
                <w:lang w:eastAsia="zh-CN"/>
              </w:rPr>
            </w:pPr>
            <w:r>
              <w:rPr>
                <w:rFonts w:hint="eastAsia" w:ascii="Times New Roman" w:hAnsi="Times New Roman" w:eastAsia="宋体" w:cs="Times New Roman"/>
                <w:color w:val="000000"/>
                <w:highlight w:val="none"/>
                <w:lang w:val="en-US" w:eastAsia="zh-CN"/>
              </w:rPr>
              <w:t xml:space="preserve">提</w:t>
            </w:r>
            <w:r>
              <w:rPr>
                <w:rFonts w:ascii="Times New Roman" w:hAnsi="Times New Roman" w:eastAsia="宋体" w:cs="Times New Roman"/>
                <w:color w:val="000000"/>
                <w:highlight w:val="none"/>
                <w:lang w:eastAsia="zh-CN"/>
              </w:rPr>
              <w:t xml:space="preserve">交投标文件地点：</w:t>
            </w:r>
            <w:r>
              <w:rPr>
                <w:rFonts w:hint="eastAsia" w:ascii="Times New Roman" w:hAnsi="Times New Roman" w:eastAsia="宋体" w:cs="Times New Roman"/>
                <w:color w:val="000000"/>
                <w:highlight w:val="none"/>
                <w:lang w:eastAsia="zh-CN"/>
              </w:rPr>
              <w:t xml:space="preserve">本项目采用不见面交易方式，无需到现场提交，供应商登录</w:t>
            </w:r>
            <w:r>
              <w:rPr>
                <w:rFonts w:hint="eastAsia"/>
                <w:color w:val="000000"/>
                <w:szCs w:val="21"/>
                <w:highlight w:val="none"/>
              </w:rPr>
              <w:t xml:space="preserve">“江苏省政府采购交易管理系统 （苏采云）”</w:t>
            </w:r>
            <w:r>
              <w:rPr>
                <w:rFonts w:hint="eastAsia" w:ascii="Times New Roman" w:hAnsi="Times New Roman" w:eastAsia="宋体" w:cs="Times New Roman"/>
                <w:color w:val="000000"/>
                <w:highlight w:val="none"/>
                <w:lang w:eastAsia="zh-CN"/>
              </w:rPr>
              <w:t xml:space="preserve">供应商端，通过系统在线提交电子</w:t>
            </w:r>
            <w:r>
              <w:rPr>
                <w:rFonts w:hint="eastAsia" w:ascii="Times New Roman" w:hAnsi="Times New Roman" w:eastAsia="宋体" w:cs="Times New Roman"/>
                <w:color w:val="000000"/>
                <w:highlight w:val="none"/>
                <w:lang w:val="en-US" w:eastAsia="zh-CN"/>
              </w:rPr>
              <w:t xml:space="preserve">投标</w:t>
            </w:r>
            <w:r>
              <w:rPr>
                <w:rFonts w:hint="eastAsia" w:ascii="Times New Roman" w:hAnsi="Times New Roman" w:eastAsia="宋体" w:cs="Times New Roman"/>
                <w:color w:val="000000"/>
                <w:highlight w:val="none"/>
                <w:lang w:eastAsia="zh-CN"/>
              </w:rPr>
              <w:t xml:space="preserve">文件</w:t>
            </w:r>
            <w:r>
              <w:rPr>
                <w:rFonts w:hint="eastAsia" w:ascii="Times New Roman" w:hAnsi="Times New Roman" w:eastAsia="宋体" w:cs="Times New Roman"/>
                <w:color w:val="000000"/>
                <w:highlight w:val="none"/>
                <w:lang w:eastAsia="zh-CN"/>
              </w:rPr>
              <w:t xml:space="preserve">。</w:t>
            </w:r>
            <w:r>
              <w:rPr>
                <w:rFonts w:ascii="Times New Roman" w:hAnsi="Times New Roman" w:eastAsia="宋体" w:cs="Times New Roman"/>
                <w:color w:val="000000"/>
                <w:highlight w:val="none"/>
                <w:lang w:eastAsia="zh-CN"/>
              </w:rPr>
            </w:r>
            <w:r/>
          </w:p>
          <w:p>
            <w:pPr>
              <w:pStyle w:val="1259"/>
              <w:jc w:val="left"/>
              <w:spacing w:line="360" w:lineRule="auto"/>
              <w:shd w:val="clear" w:color="auto" w:fill="auto"/>
              <w:rPr>
                <w:rFonts w:ascii="Times New Roman" w:hAnsi="Times New Roman" w:eastAsia="宋体" w:cs="Times New Roman"/>
                <w:color w:val="000000"/>
                <w:highlight w:val="none"/>
                <w:lang w:eastAsia="zh-CN"/>
              </w:rPr>
            </w:pPr>
            <w:r>
              <w:rPr>
                <w:rFonts w:ascii="Times New Roman" w:hAnsi="Times New Roman" w:eastAsia="宋体" w:cs="Times New Roman"/>
                <w:color w:val="000000"/>
                <w:highlight w:val="none"/>
                <w:lang w:eastAsia="zh-CN"/>
              </w:rPr>
              <w:t xml:space="preserve">开标时间：同</w:t>
            </w:r>
            <w:r>
              <w:rPr>
                <w:rFonts w:hint="eastAsia" w:ascii="Times New Roman" w:hAnsi="Times New Roman" w:eastAsia="宋体" w:cs="Times New Roman"/>
                <w:color w:val="000000"/>
                <w:highlight w:val="none"/>
                <w:lang w:val="en-US" w:eastAsia="zh-CN"/>
              </w:rPr>
              <w:t xml:space="preserve">提</w:t>
            </w:r>
            <w:r>
              <w:rPr>
                <w:rFonts w:ascii="Times New Roman" w:hAnsi="Times New Roman" w:eastAsia="宋体" w:cs="Times New Roman"/>
                <w:color w:val="000000"/>
                <w:highlight w:val="none"/>
                <w:lang w:eastAsia="zh-CN"/>
              </w:rPr>
              <w:t xml:space="preserve">交投标文件截止时间</w:t>
            </w:r>
            <w:r>
              <w:rPr>
                <w:rFonts w:ascii="Times New Roman" w:hAnsi="Times New Roman" w:eastAsia="宋体" w:cs="Times New Roman"/>
                <w:color w:val="000000"/>
                <w:highlight w:val="none"/>
                <w:lang w:eastAsia="zh-CN"/>
              </w:rPr>
            </w:r>
            <w:r/>
          </w:p>
          <w:p>
            <w:pPr>
              <w:pStyle w:val="1334"/>
              <w:shd w:val="clear" w:color="auto" w:fill="auto"/>
              <w:tabs>
                <w:tab w:val="left" w:pos="5040" w:leader="none"/>
              </w:tabs>
              <w:rPr>
                <w:color w:val="000000"/>
                <w:highlight w:val="none"/>
              </w:rPr>
            </w:pPr>
            <w:r>
              <w:rPr>
                <w:rFonts w:ascii="Times New Roman" w:hAnsi="Times New Roman" w:eastAsia="宋体" w:cs="Times New Roman"/>
                <w:color w:val="000000"/>
                <w:highlight w:val="none"/>
                <w:lang w:eastAsia="zh-CN"/>
              </w:rPr>
              <w:t xml:space="preserve">开标地点：同</w:t>
            </w:r>
            <w:r>
              <w:rPr>
                <w:rFonts w:hint="eastAsia" w:ascii="Times New Roman" w:hAnsi="Times New Roman" w:eastAsia="宋体" w:cs="Times New Roman"/>
                <w:color w:val="000000"/>
                <w:highlight w:val="none"/>
                <w:lang w:val="en-US" w:eastAsia="zh-CN"/>
              </w:rPr>
              <w:t xml:space="preserve">提</w:t>
            </w:r>
            <w:r>
              <w:rPr>
                <w:rFonts w:ascii="Times New Roman" w:hAnsi="Times New Roman" w:eastAsia="宋体" w:cs="Times New Roman"/>
                <w:color w:val="000000"/>
                <w:highlight w:val="none"/>
                <w:lang w:eastAsia="zh-CN"/>
              </w:rPr>
              <w:t xml:space="preserve">交投标文件地点</w:t>
            </w:r>
            <w:r>
              <w:rPr>
                <w:color w:val="000000"/>
                <w:highlight w:val="none"/>
              </w:rPr>
            </w:r>
            <w:r/>
          </w:p>
        </w:tc>
      </w:tr>
      <w:tr>
        <w:trPr>
          <w:trHeight w:val="90"/>
        </w:trPr>
        <w:tc>
          <w:tcPr>
            <w:tcW w:w="972" w:type="dxa"/>
            <w:vAlign w:val="center"/>
            <w:textDirection w:val="lrTb"/>
            <w:noWrap w:val="false"/>
          </w:tcPr>
          <w:p>
            <w:pPr>
              <w:pStyle w:val="1259"/>
              <w:jc w:val="center"/>
              <w:spacing w:line="360" w:lineRule="auto"/>
              <w:shd w:val="clear" w:color="auto" w:fill="auto"/>
              <w:rPr>
                <w:rFonts w:ascii="Times New Roman" w:hAnsi="Times New Roman" w:cs="Times New Roman"/>
                <w:b/>
                <w:color w:val="000000"/>
                <w:szCs w:val="21"/>
                <w:highlight w:val="none"/>
              </w:rPr>
            </w:pPr>
            <w:r>
              <w:rPr>
                <w:rFonts w:ascii="Times New Roman" w:hAnsi="Times New Roman" w:cs="Times New Roman"/>
                <w:b/>
                <w:color w:val="000000"/>
                <w:szCs w:val="21"/>
                <w:highlight w:val="none"/>
              </w:rPr>
              <w:t xml:space="preserve">9</w:t>
            </w:r>
            <w:r>
              <w:rPr>
                <w:rFonts w:ascii="Times New Roman" w:hAnsi="Times New Roman" w:cs="Times New Roman"/>
                <w:b/>
                <w:color w:val="000000"/>
                <w:szCs w:val="21"/>
                <w:highlight w:val="none"/>
              </w:rPr>
            </w:r>
            <w:r/>
          </w:p>
        </w:tc>
        <w:tc>
          <w:tcPr>
            <w:tcW w:w="8128" w:type="dxa"/>
            <w:vAlign w:val="center"/>
            <w:textDirection w:val="lrTb"/>
            <w:noWrap w:val="false"/>
          </w:tcPr>
          <w:p>
            <w:pPr>
              <w:pStyle w:val="1259"/>
              <w:spacing w:line="360" w:lineRule="auto"/>
              <w:shd w:val="clear" w:color="auto" w:fill="auto"/>
              <w:rPr>
                <w:rFonts w:ascii="Times New Roman" w:hAnsi="Times New Roman" w:cs="Times New Roman"/>
                <w:b/>
                <w:bCs/>
                <w:color w:val="000000"/>
                <w:highlight w:val="none"/>
              </w:rPr>
            </w:pPr>
            <w:r>
              <w:rPr>
                <w:rFonts w:ascii="Times New Roman" w:hAnsi="Times New Roman" w:cs="Times New Roman"/>
                <w:b/>
                <w:bCs/>
                <w:color w:val="000000"/>
                <w:highlight w:val="none"/>
              </w:rPr>
              <w:t xml:space="preserve">投标报价：</w:t>
            </w:r>
            <w:r>
              <w:rPr>
                <w:rFonts w:ascii="Times New Roman" w:hAnsi="Times New Roman" w:cs="Times New Roman"/>
                <w:b/>
                <w:bCs/>
                <w:color w:val="000000"/>
                <w:highlight w:val="none"/>
              </w:rPr>
            </w:r>
            <w:r/>
          </w:p>
          <w:p>
            <w:pPr>
              <w:pStyle w:val="1327"/>
              <w:ind w:firstLine="420"/>
              <w:shd w:val="clear" w:color="auto" w:fill="auto"/>
              <w:rPr>
                <w:rFonts w:ascii="Times New Roman" w:hAnsi="Times New Roman" w:cs="Times New Roman"/>
                <w:color w:val="000000"/>
                <w:sz w:val="21"/>
                <w:szCs w:val="22"/>
                <w:highlight w:val="none"/>
              </w:rPr>
            </w:pPr>
            <w:r>
              <w:rPr>
                <w:rFonts w:ascii="Times New Roman" w:hAnsi="Times New Roman" w:cs="Times New Roman"/>
                <w:color w:val="000000"/>
                <w:sz w:val="21"/>
                <w:highlight w:val="none"/>
              </w:rPr>
              <w:t xml:space="preserve">所有投标响应均以</w:t>
            </w:r>
            <w:r>
              <w:rPr>
                <w:rFonts w:ascii="Times New Roman" w:hAnsi="Times New Roman" w:cs="Times New Roman"/>
                <w:b/>
                <w:color w:val="000000"/>
                <w:sz w:val="21"/>
                <w:highlight w:val="none"/>
              </w:rPr>
              <w:t xml:space="preserve">人民币报价</w:t>
            </w:r>
            <w:r>
              <w:rPr>
                <w:rFonts w:ascii="Times New Roman" w:hAnsi="Times New Roman" w:cs="Times New Roman"/>
                <w:color w:val="000000"/>
                <w:sz w:val="21"/>
                <w:highlight w:val="none"/>
              </w:rPr>
              <w:t xml:space="preserve">。供应商的投标报价应遵守“中华人民共和国价格法”。该报价为到采购人指定地点的全部费用，含相关税费，运输费，保险费，配套辅材，安装费及相关服务费等一切可能发生的费用</w:t>
            </w:r>
            <w:r>
              <w:rPr>
                <w:rFonts w:ascii="Times New Roman" w:hAnsi="Times New Roman" w:cs="Times New Roman"/>
                <w:color w:val="000000"/>
                <w:sz w:val="21"/>
                <w:szCs w:val="22"/>
                <w:highlight w:val="none"/>
              </w:rPr>
              <w:t xml:space="preserve">。</w:t>
            </w:r>
            <w:r>
              <w:rPr>
                <w:rFonts w:ascii="Times New Roman" w:hAnsi="Times New Roman" w:cs="Times New Roman"/>
                <w:color w:val="000000"/>
                <w:sz w:val="21"/>
                <w:szCs w:val="22"/>
                <w:highlight w:val="none"/>
              </w:rPr>
            </w:r>
            <w:r/>
          </w:p>
        </w:tc>
      </w:tr>
      <w:tr>
        <w:trPr>
          <w:trHeight w:val="729"/>
        </w:trPr>
        <w:tc>
          <w:tcPr>
            <w:tcW w:w="972" w:type="dxa"/>
            <w:vAlign w:val="center"/>
            <w:textDirection w:val="lrTb"/>
            <w:noWrap w:val="false"/>
          </w:tcPr>
          <w:p>
            <w:pPr>
              <w:pStyle w:val="1259"/>
              <w:jc w:val="center"/>
              <w:spacing w:line="360" w:lineRule="auto"/>
              <w:shd w:val="clear" w:color="auto" w:fill="auto"/>
              <w:widowControl/>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10</w:t>
            </w:r>
            <w:r>
              <w:rPr>
                <w:rFonts w:ascii="Times New Roman" w:hAnsi="Times New Roman" w:cs="Times New Roman"/>
                <w:color w:val="000000"/>
                <w:szCs w:val="21"/>
                <w:highlight w:val="none"/>
              </w:rPr>
            </w:r>
            <w:r/>
          </w:p>
        </w:tc>
        <w:tc>
          <w:tcPr>
            <w:tcW w:w="8128" w:type="dxa"/>
            <w:vAlign w:val="center"/>
            <w:textDirection w:val="lrTb"/>
            <w:noWrap w:val="false"/>
          </w:tcPr>
          <w:p>
            <w:pPr>
              <w:pStyle w:val="1322"/>
              <w:spacing w:before="0" w:beforeAutospacing="0" w:after="0" w:afterAutospacing="0" w:line="360" w:lineRule="auto"/>
              <w:shd w:val="clear" w:color="auto" w:fill="auto"/>
              <w:rPr>
                <w:rFonts w:ascii="Times New Roman" w:hAnsi="Times New Roman" w:eastAsia="宋体" w:cs="Times New Roman"/>
                <w:b w:val="0"/>
                <w:bCs w:val="0"/>
                <w:color w:val="000000"/>
                <w:sz w:val="21"/>
                <w:szCs w:val="21"/>
                <w:highlight w:val="none"/>
              </w:rPr>
            </w:pPr>
            <w:r>
              <w:rPr>
                <w:rFonts w:ascii="Times New Roman" w:hAnsi="Times New Roman" w:eastAsia="宋体" w:cs="Times New Roman"/>
                <w:b w:val="0"/>
                <w:bCs w:val="0"/>
                <w:color w:val="000000"/>
                <w:sz w:val="21"/>
                <w:szCs w:val="21"/>
                <w:highlight w:val="none"/>
              </w:rPr>
              <w:t xml:space="preserve">现场勘查要求：</w:t>
            </w:r>
            <w:r>
              <w:rPr>
                <w:rFonts w:ascii="Times New Roman" w:hAnsi="Times New Roman" w:eastAsia="宋体" w:cs="Times New Roman"/>
                <w:b w:val="0"/>
                <w:bCs w:val="0"/>
                <w:color w:val="000000"/>
                <w:sz w:val="21"/>
                <w:szCs w:val="21"/>
                <w:highlight w:val="none"/>
              </w:rPr>
            </w:r>
            <w:r/>
          </w:p>
          <w:p>
            <w:pPr>
              <w:pStyle w:val="1259"/>
              <w:ind w:firstLine="420"/>
              <w:jc w:val="left"/>
              <w:spacing w:line="360" w:lineRule="auto"/>
              <w:shd w:val="clear" w:color="auto" w:fill="auto"/>
              <w:rPr>
                <w:color w:val="000000"/>
                <w:highlight w:val="none"/>
              </w:rPr>
            </w:pPr>
            <w:r>
              <w:rPr>
                <w:rFonts w:hint="eastAsia"/>
                <w:color w:val="000000"/>
                <w:highlight w:val="none"/>
                <w:lang w:val="en-US" w:eastAsia="zh-CN"/>
              </w:rPr>
              <w:t xml:space="preserve">供应商</w:t>
            </w:r>
            <w:r>
              <w:rPr>
                <w:color w:val="000000"/>
                <w:highlight w:val="none"/>
              </w:rPr>
              <w:t xml:space="preserve">可以对项目现场及周围环境进行勘察，以获取编制</w:t>
            </w:r>
            <w:r>
              <w:rPr>
                <w:rFonts w:hint="eastAsia"/>
                <w:color w:val="000000"/>
                <w:highlight w:val="none"/>
                <w:lang w:val="en-US" w:eastAsia="zh-CN"/>
              </w:rPr>
              <w:t xml:space="preserve">投标</w:t>
            </w:r>
            <w:r>
              <w:rPr>
                <w:color w:val="000000"/>
                <w:highlight w:val="none"/>
              </w:rPr>
              <w:t xml:space="preserve">文件和签署合同所需的所有资料。勘察现场所发生的费用由</w:t>
            </w:r>
            <w:r>
              <w:rPr>
                <w:rFonts w:hint="eastAsia"/>
                <w:color w:val="000000"/>
                <w:highlight w:val="none"/>
                <w:lang w:val="en-US" w:eastAsia="zh-CN"/>
              </w:rPr>
              <w:t xml:space="preserve">供应商</w:t>
            </w:r>
            <w:r>
              <w:rPr>
                <w:color w:val="000000"/>
                <w:highlight w:val="none"/>
              </w:rPr>
              <w:t xml:space="preserve">承担。</w:t>
            </w:r>
            <w:r>
              <w:rPr>
                <w:rFonts w:hint="eastAsia"/>
                <w:color w:val="000000"/>
                <w:highlight w:val="none"/>
              </w:rPr>
              <w:t xml:space="preserve">未</w:t>
            </w:r>
            <w:r>
              <w:rPr>
                <w:color w:val="000000"/>
                <w:highlight w:val="none"/>
              </w:rPr>
              <w:t xml:space="preserve">勘察</w:t>
            </w:r>
            <w:r>
              <w:rPr>
                <w:rFonts w:hint="eastAsia"/>
                <w:color w:val="000000"/>
                <w:highlight w:val="none"/>
              </w:rPr>
              <w:t xml:space="preserve">现场或</w:t>
            </w:r>
            <w:r>
              <w:rPr>
                <w:color w:val="000000"/>
                <w:highlight w:val="none"/>
              </w:rPr>
              <w:t xml:space="preserve">勘察</w:t>
            </w:r>
            <w:r>
              <w:rPr>
                <w:rFonts w:hint="eastAsia"/>
                <w:color w:val="000000"/>
                <w:highlight w:val="none"/>
              </w:rPr>
              <w:t xml:space="preserve">工作不详细的供应商</w:t>
            </w:r>
            <w:r>
              <w:rPr>
                <w:rFonts w:hint="eastAsia"/>
                <w:color w:val="000000"/>
                <w:highlight w:val="none"/>
                <w:lang w:val="en-US" w:eastAsia="zh-CN"/>
              </w:rPr>
              <w:t xml:space="preserve">中标</w:t>
            </w:r>
            <w:r>
              <w:rPr>
                <w:rFonts w:hint="eastAsia"/>
                <w:color w:val="000000"/>
                <w:highlight w:val="none"/>
              </w:rPr>
              <w:t xml:space="preserve">后，不得以不完全了解现场情况为理由而向采购人提出任何索赔或其他要求，对此采购人不承担任何责任并将不作任何答复。</w:t>
            </w:r>
            <w:r>
              <w:rPr>
                <w:color w:val="000000"/>
                <w:highlight w:val="none"/>
                <w:lang w:val="en-US" w:eastAsia="zh-CN"/>
              </w:rPr>
              <w:t xml:space="preserve">供应商应自行承担进入</w:t>
            </w:r>
            <w:r>
              <w:rPr>
                <w:rFonts w:hint="eastAsia"/>
                <w:color w:val="000000"/>
                <w:highlight w:val="none"/>
                <w:lang w:val="en-US" w:eastAsia="zh-CN"/>
              </w:rPr>
              <w:t xml:space="preserve">项目</w:t>
            </w:r>
            <w:r>
              <w:rPr>
                <w:color w:val="000000"/>
                <w:highlight w:val="none"/>
                <w:lang w:val="en-US" w:eastAsia="zh-CN"/>
              </w:rPr>
              <w:t xml:space="preserve">现场后的</w:t>
            </w:r>
            <w:r>
              <w:rPr>
                <w:rFonts w:hint="eastAsia"/>
                <w:color w:val="000000"/>
                <w:highlight w:val="none"/>
                <w:lang w:val="en-US" w:eastAsia="zh-CN"/>
              </w:rPr>
              <w:t xml:space="preserve">非采购人责任引起的</w:t>
            </w:r>
            <w:r>
              <w:rPr>
                <w:color w:val="000000"/>
                <w:highlight w:val="none"/>
                <w:lang w:val="en-US" w:eastAsia="zh-CN"/>
              </w:rPr>
              <w:t xml:space="preserve">一切人身伤害、财产损失及损害的后果与责任。</w:t>
            </w:r>
            <w:r>
              <w:rPr>
                <w:color w:val="000000"/>
                <w:highlight w:val="none"/>
              </w:rPr>
            </w:r>
            <w:r/>
          </w:p>
          <w:p>
            <w:pPr>
              <w:pStyle w:val="1259"/>
              <w:ind w:firstLine="420"/>
              <w:jc w:val="left"/>
              <w:spacing w:line="360" w:lineRule="auto"/>
              <w:shd w:val="clear" w:color="auto" w:fill="auto"/>
              <w:rPr>
                <w:rFonts w:ascii="Times New Roman" w:hAnsi="Times New Roman" w:eastAsia="宋体" w:cs="Times New Roman"/>
                <w:color w:val="000000"/>
                <w:sz w:val="21"/>
                <w:szCs w:val="21"/>
                <w:highlight w:val="none"/>
              </w:rPr>
            </w:pPr>
            <w:r>
              <w:rPr>
                <w:color w:val="000000"/>
                <w:highlight w:val="none"/>
              </w:rPr>
              <w:t xml:space="preserve">采购人</w:t>
            </w:r>
            <w:r>
              <w:rPr>
                <w:rFonts w:hint="eastAsia"/>
                <w:color w:val="000000"/>
                <w:highlight w:val="none"/>
                <w:lang w:val="en-US" w:eastAsia="zh-CN"/>
              </w:rPr>
              <w:t xml:space="preserve">不</w:t>
            </w:r>
            <w:r>
              <w:rPr>
                <w:color w:val="000000"/>
                <w:highlight w:val="none"/>
                <w:lang w:eastAsia="zh-CN"/>
              </w:rPr>
              <w:t xml:space="preserve">集中</w:t>
            </w:r>
            <w:r>
              <w:rPr>
                <w:color w:val="000000"/>
                <w:highlight w:val="none"/>
              </w:rPr>
              <w:t xml:space="preserve">安排现场勘察</w:t>
            </w:r>
            <w:r>
              <w:rPr>
                <w:rFonts w:hint="eastAsia"/>
                <w:color w:val="000000"/>
                <w:highlight w:val="none"/>
                <w:lang w:val="en-US" w:eastAsia="zh-CN"/>
              </w:rPr>
              <w:t xml:space="preserve">，供应商可根据需要自行联系采购人进行</w:t>
            </w:r>
            <w:r>
              <w:rPr>
                <w:color w:val="000000"/>
                <w:highlight w:val="none"/>
              </w:rPr>
              <w:t xml:space="preserve">现场勘察</w:t>
            </w:r>
            <w:r>
              <w:rPr>
                <w:rFonts w:hint="eastAsia"/>
                <w:color w:val="000000"/>
                <w:highlight w:val="none"/>
                <w:lang w:val="en-US" w:eastAsia="zh-CN"/>
              </w:rPr>
              <w:t xml:space="preserve">。</w:t>
            </w:r>
            <w:r>
              <w:rPr>
                <w:rFonts w:ascii="Times New Roman" w:hAnsi="Times New Roman" w:eastAsia="宋体" w:cs="Times New Roman"/>
                <w:color w:val="000000"/>
                <w:sz w:val="21"/>
                <w:szCs w:val="21"/>
                <w:highlight w:val="none"/>
              </w:rPr>
            </w:r>
            <w:r/>
          </w:p>
        </w:tc>
      </w:tr>
      <w:tr>
        <w:trPr>
          <w:trHeight w:val="939"/>
        </w:trPr>
        <w:tc>
          <w:tcPr>
            <w:tcW w:w="972" w:type="dxa"/>
            <w:vAlign w:val="center"/>
            <w:textDirection w:val="lrTb"/>
            <w:noWrap w:val="false"/>
          </w:tcPr>
          <w:p>
            <w:pPr>
              <w:pStyle w:val="1259"/>
              <w:jc w:val="center"/>
              <w:spacing w:line="360" w:lineRule="auto"/>
              <w:shd w:val="clear" w:color="auto" w:fill="auto"/>
              <w:widowControl/>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11</w:t>
            </w:r>
            <w:r>
              <w:rPr>
                <w:rFonts w:ascii="Times New Roman" w:hAnsi="Times New Roman" w:cs="Times New Roman"/>
                <w:color w:val="000000"/>
                <w:szCs w:val="21"/>
                <w:highlight w:val="none"/>
              </w:rPr>
            </w:r>
            <w:r/>
          </w:p>
        </w:tc>
        <w:tc>
          <w:tcPr>
            <w:tcW w:w="8128" w:type="dxa"/>
            <w:vAlign w:val="center"/>
            <w:textDirection w:val="lrTb"/>
            <w:noWrap w:val="false"/>
          </w:tcPr>
          <w:p>
            <w:pPr>
              <w:pStyle w:val="1259"/>
              <w:spacing w:line="360" w:lineRule="auto"/>
              <w:shd w:val="clear" w:color="auto" w:fill="auto"/>
              <w:widowControl/>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信用信息：</w:t>
            </w:r>
            <w:r>
              <w:rPr>
                <w:rFonts w:hint="eastAsia" w:ascii="宋体" w:hAnsi="宋体" w:cs="宋体"/>
                <w:b/>
                <w:bCs/>
                <w:color w:val="000000"/>
                <w:szCs w:val="21"/>
                <w:highlight w:val="none"/>
              </w:rPr>
            </w:r>
            <w:r/>
          </w:p>
          <w:p>
            <w:pPr>
              <w:pStyle w:val="1259"/>
              <w:spacing w:line="360" w:lineRule="auto"/>
              <w:shd w:val="clear" w:color="auto" w:fill="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1）信用信息查询渠道：</w:t>
            </w:r>
            <w:r>
              <w:rPr>
                <w:rFonts w:hint="eastAsia" w:ascii="宋体" w:hAnsi="宋体" w:cs="宋体"/>
                <w:color w:val="000000"/>
                <w:szCs w:val="21"/>
                <w:highlight w:val="none"/>
              </w:rPr>
              <w:t xml:space="preserve">“信用中国”网站(</w:t>
            </w:r>
            <w:r>
              <w:rPr>
                <w:rFonts w:ascii="Times New Roman" w:hAnsi="Times New Roman" w:cs="Times New Roman"/>
                <w:color w:val="000000"/>
                <w:szCs w:val="21"/>
                <w:highlight w:val="none"/>
              </w:rPr>
              <w:t xml:space="preserve">www.creditchina.gov.cn</w:t>
            </w:r>
            <w:r>
              <w:rPr>
                <w:rFonts w:hint="eastAsia" w:ascii="宋体" w:hAnsi="宋体" w:cs="宋体"/>
                <w:color w:val="000000"/>
                <w:szCs w:val="21"/>
                <w:highlight w:val="none"/>
              </w:rPr>
              <w:t xml:space="preserve">)</w:t>
            </w: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p>
            <w:pPr>
              <w:pStyle w:val="1259"/>
              <w:spacing w:line="360" w:lineRule="auto"/>
              <w:shd w:val="clear" w:color="auto" w:fill="auto"/>
              <w:widowControl/>
              <w:rPr>
                <w:rFonts w:hint="eastAsia" w:ascii="宋体" w:hAnsi="宋体" w:cs="宋体"/>
                <w:color w:val="000000"/>
                <w:szCs w:val="21"/>
                <w:highlight w:val="none"/>
                <w:lang w:val="en-US" w:eastAsia="zh-CN"/>
              </w:rPr>
            </w:pPr>
            <w:r>
              <w:rPr>
                <w:rFonts w:hint="eastAsia" w:ascii="宋体" w:hAnsi="宋体" w:cs="宋体"/>
                <w:color w:val="000000"/>
                <w:szCs w:val="21"/>
                <w:highlight w:val="none"/>
              </w:rPr>
              <w:t xml:space="preserve">2）信用信息查询截止时点：</w:t>
            </w:r>
            <w:r>
              <w:rPr>
                <w:rFonts w:hint="eastAsia" w:ascii="宋体" w:hAnsi="宋体" w:cs="宋体"/>
                <w:b/>
                <w:bCs/>
                <w:color w:val="000000"/>
                <w:szCs w:val="21"/>
                <w:highlight w:val="none"/>
                <w:lang w:val="en-US" w:eastAsia="zh-CN"/>
              </w:rPr>
              <w:t xml:space="preserve">项目开标之日前三年起</w:t>
            </w:r>
            <w:r>
              <w:rPr>
                <w:rFonts w:hint="eastAsia" w:ascii="宋体" w:hAnsi="宋体" w:cs="宋体"/>
                <w:color w:val="000000"/>
                <w:szCs w:val="21"/>
                <w:highlight w:val="none"/>
                <w:lang w:val="en-US" w:eastAsia="zh-CN"/>
              </w:rPr>
              <w:t xml:space="preserve">。</w:t>
            </w:r>
            <w:r>
              <w:rPr>
                <w:rFonts w:hint="eastAsia" w:ascii="宋体" w:hAnsi="宋体" w:cs="宋体"/>
                <w:color w:val="000000"/>
                <w:szCs w:val="21"/>
                <w:highlight w:val="none"/>
                <w:lang w:val="en-US" w:eastAsia="zh-CN"/>
              </w:rPr>
            </w:r>
            <w:r/>
          </w:p>
          <w:p>
            <w:pPr>
              <w:pStyle w:val="1259"/>
              <w:spacing w:line="360" w:lineRule="auto"/>
              <w:shd w:val="clear" w:color="auto" w:fill="auto"/>
              <w:widowControl/>
              <w:rPr>
                <w:rFonts w:eastAsia="宋体"/>
                <w:color w:val="000000"/>
                <w:highlight w:val="none"/>
                <w:lang w:val="en-US" w:eastAsia="zh-CN"/>
              </w:rPr>
            </w:pPr>
            <w:r>
              <w:rPr>
                <w:rFonts w:hint="eastAsia" w:ascii="宋体" w:hAnsi="宋体" w:cs="宋体"/>
                <w:color w:val="000000"/>
                <w:szCs w:val="21"/>
                <w:highlight w:val="none"/>
              </w:rPr>
              <w:t xml:space="preserve">3）</w:t>
            </w:r>
            <w:r>
              <w:rPr>
                <w:rFonts w:hint="eastAsia" w:ascii="宋体" w:hAnsi="宋体" w:cs="宋体"/>
                <w:color w:val="000000"/>
                <w:szCs w:val="21"/>
                <w:highlight w:val="none"/>
                <w:lang w:val="en-US" w:eastAsia="zh-CN"/>
              </w:rPr>
              <w:t xml:space="preserve">查询环节：开标后现场查询</w:t>
            </w:r>
            <w:r>
              <w:rPr>
                <w:rFonts w:eastAsia="宋体"/>
                <w:color w:val="000000"/>
                <w:highlight w:val="none"/>
                <w:lang w:val="en-US" w:eastAsia="zh-CN"/>
              </w:rPr>
            </w:r>
            <w:r/>
          </w:p>
          <w:p>
            <w:pPr>
              <w:pStyle w:val="1259"/>
              <w:spacing w:line="360" w:lineRule="auto"/>
              <w:shd w:val="clear" w:color="auto" w:fill="auto"/>
              <w:widowControl/>
              <w:rPr>
                <w:rFonts w:hint="eastAsia" w:ascii="宋体" w:hAnsi="宋体" w:cs="宋体"/>
                <w:color w:val="000000"/>
                <w:szCs w:val="21"/>
                <w:highlight w:val="none"/>
              </w:rPr>
            </w:pPr>
            <w:r>
              <w:rPr>
                <w:rFonts w:hint="eastAsia" w:ascii="宋体" w:hAnsi="宋体" w:cs="宋体"/>
                <w:color w:val="000000"/>
                <w:szCs w:val="21"/>
                <w:highlight w:val="none"/>
                <w:lang w:val="en-US" w:eastAsia="zh-CN"/>
              </w:rPr>
              <w:t xml:space="preserve">4</w:t>
            </w:r>
            <w:r>
              <w:rPr>
                <w:rFonts w:hint="eastAsia" w:ascii="宋体" w:hAnsi="宋体" w:cs="宋体"/>
                <w:color w:val="000000"/>
                <w:szCs w:val="21"/>
                <w:highlight w:val="none"/>
              </w:rPr>
              <w:t xml:space="preserve">）信用信息查询记录和证据留存的具体方式：信用信息查询记录将以网站截图打印稿形式与其他采购文件一并保存。</w:t>
            </w:r>
            <w:r>
              <w:rPr>
                <w:rFonts w:hint="eastAsia" w:ascii="宋体" w:hAnsi="宋体" w:cs="宋体"/>
                <w:color w:val="000000"/>
                <w:szCs w:val="21"/>
                <w:highlight w:val="none"/>
              </w:rPr>
            </w:r>
            <w:r/>
          </w:p>
          <w:p>
            <w:pPr>
              <w:pStyle w:val="1259"/>
              <w:spacing w:line="360" w:lineRule="auto"/>
              <w:shd w:val="clear" w:color="auto" w:fill="auto"/>
              <w:widowControl/>
              <w:rPr>
                <w:rFonts w:ascii="Times New Roman" w:hAnsi="Times New Roman" w:cs="Times New Roman"/>
                <w:b/>
                <w:bCs/>
                <w:color w:val="000000"/>
                <w:szCs w:val="21"/>
                <w:highlight w:val="none"/>
              </w:rPr>
            </w:pPr>
            <w:r>
              <w:rPr>
                <w:rFonts w:hint="eastAsia" w:ascii="宋体" w:hAnsi="宋体" w:cs="宋体"/>
                <w:color w:val="000000"/>
                <w:szCs w:val="21"/>
                <w:highlight w:val="none"/>
                <w:lang w:val="en-US" w:eastAsia="zh-CN"/>
              </w:rPr>
              <w:t xml:space="preserve">5</w:t>
            </w:r>
            <w:r>
              <w:rPr>
                <w:rFonts w:hint="eastAsia" w:ascii="宋体" w:hAnsi="宋体" w:cs="宋体"/>
                <w:color w:val="000000"/>
                <w:szCs w:val="21"/>
                <w:highlight w:val="none"/>
              </w:rPr>
              <w:t xml:space="preserve">）信用信息的使用规则：</w:t>
            </w:r>
            <w:r>
              <w:rPr>
                <w:rFonts w:hint="eastAsia" w:ascii="宋体" w:hAnsi="宋体" w:cs="宋体"/>
                <w:color w:val="000000"/>
                <w:szCs w:val="21"/>
                <w:highlight w:val="none"/>
              </w:rPr>
              <w:t xml:space="preserve">拒绝列入失信被执行人、重大税收违法案件当事人名单、政府采购严重违法失信行为记录名单的供应商参与政府采购活动</w:t>
            </w:r>
            <w:r>
              <w:rPr>
                <w:rFonts w:hint="eastAsia" w:ascii="宋体" w:hAnsi="宋体" w:cs="宋体"/>
                <w:color w:val="000000"/>
                <w:szCs w:val="21"/>
                <w:highlight w:val="none"/>
              </w:rPr>
              <w:t xml:space="preserve">。</w:t>
            </w:r>
            <w:r>
              <w:rPr>
                <w:rFonts w:hint="eastAsia" w:ascii="宋体" w:hAnsi="宋体" w:cs="宋体"/>
                <w:color w:val="000000"/>
                <w:szCs w:val="21"/>
                <w:highlight w:val="none"/>
              </w:rPr>
              <w:t xml:space="preserve">联合体成员存在不良信用记录的，视同联合体存在不良信用记录。</w:t>
            </w:r>
            <w:r>
              <w:rPr>
                <w:rFonts w:ascii="Times New Roman" w:hAnsi="Times New Roman" w:cs="Times New Roman"/>
                <w:b/>
                <w:bCs/>
                <w:color w:val="000000"/>
                <w:szCs w:val="21"/>
                <w:highlight w:val="none"/>
              </w:rPr>
            </w:r>
            <w:r/>
          </w:p>
        </w:tc>
      </w:tr>
      <w:tr>
        <w:trPr>
          <w:trHeight w:val="939"/>
        </w:trPr>
        <w:tc>
          <w:tcPr>
            <w:tcW w:w="972" w:type="dxa"/>
            <w:vAlign w:val="center"/>
            <w:textDirection w:val="lrTb"/>
            <w:noWrap w:val="false"/>
          </w:tcPr>
          <w:p>
            <w:pPr>
              <w:pStyle w:val="1259"/>
              <w:jc w:val="center"/>
              <w:spacing w:line="360" w:lineRule="auto"/>
              <w:shd w:val="clear" w:color="auto" w:fill="auto"/>
              <w:widowControl/>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12</w:t>
            </w:r>
            <w:r>
              <w:rPr>
                <w:rFonts w:ascii="Times New Roman" w:hAnsi="Times New Roman" w:cs="Times New Roman"/>
                <w:color w:val="000000"/>
                <w:szCs w:val="21"/>
                <w:highlight w:val="none"/>
              </w:rPr>
            </w:r>
            <w:r/>
          </w:p>
        </w:tc>
        <w:tc>
          <w:tcPr>
            <w:tcW w:w="8128" w:type="dxa"/>
            <w:vAlign w:val="center"/>
            <w:textDirection w:val="lrTb"/>
            <w:noWrap w:val="false"/>
          </w:tcPr>
          <w:p>
            <w:pPr>
              <w:pStyle w:val="1259"/>
              <w:jc w:val="left"/>
              <w:spacing w:line="360" w:lineRule="auto"/>
              <w:shd w:val="clear" w:color="auto" w:fill="auto"/>
              <w:rPr>
                <w:rFonts w:hint="eastAsia" w:ascii="Times New Roman" w:hAnsi="Times New Roman" w:cs="Times New Roman"/>
                <w:color w:val="000000"/>
                <w:szCs w:val="21"/>
                <w:highlight w:val="none"/>
                <w:lang w:eastAsia="zh-CN"/>
              </w:rPr>
            </w:pPr>
            <w:r>
              <w:rPr>
                <w:rFonts w:hint="eastAsia" w:ascii="Times New Roman" w:hAnsi="Times New Roman" w:cs="Times New Roman"/>
                <w:color w:val="000000"/>
                <w:szCs w:val="21"/>
                <w:highlight w:val="none"/>
                <w:lang w:val="en-US" w:eastAsia="zh-CN"/>
              </w:rPr>
              <w:t xml:space="preserve">招标</w:t>
            </w:r>
            <w:r>
              <w:rPr>
                <w:rFonts w:ascii="Times New Roman" w:hAnsi="Times New Roman" w:cs="Times New Roman"/>
                <w:color w:val="000000"/>
                <w:szCs w:val="21"/>
                <w:highlight w:val="none"/>
              </w:rPr>
              <w:t xml:space="preserve">代理服务费：</w:t>
            </w:r>
            <w:r>
              <w:rPr>
                <w:rFonts w:hint="eastAsia" w:ascii="Times New Roman" w:hAnsi="Times New Roman" w:cs="Times New Roman"/>
                <w:color w:val="000000"/>
                <w:szCs w:val="21"/>
                <w:highlight w:val="none"/>
                <w:lang w:eastAsia="zh-CN"/>
              </w:rPr>
            </w:r>
            <w:r/>
          </w:p>
          <w:p>
            <w:pPr>
              <w:pStyle w:val="1259"/>
              <w:jc w:val="left"/>
              <w:spacing w:line="360" w:lineRule="auto"/>
              <w:rPr>
                <w:color w:val="000000"/>
                <w:szCs w:val="21"/>
                <w:highlight w:val="none"/>
              </w:rPr>
            </w:pPr>
            <w:r>
              <w:rPr>
                <w:color w:val="000000"/>
                <w:szCs w:val="21"/>
                <w:highlight w:val="none"/>
              </w:rPr>
              <w:t xml:space="preserve">（1）以“中标通知书”中确定的中标金额作为收费的计算基数；</w:t>
            </w:r>
            <w:r>
              <w:rPr>
                <w:color w:val="000000"/>
                <w:szCs w:val="21"/>
                <w:highlight w:val="none"/>
              </w:rPr>
            </w:r>
            <w:r/>
          </w:p>
          <w:p>
            <w:pPr>
              <w:pStyle w:val="1259"/>
              <w:jc w:val="left"/>
              <w:spacing w:line="360" w:lineRule="auto"/>
              <w:rPr>
                <w:rFonts w:hint="eastAsia"/>
                <w:color w:val="000000"/>
                <w:szCs w:val="21"/>
                <w:highlight w:val="none"/>
              </w:rPr>
            </w:pPr>
            <w:r>
              <w:rPr>
                <w:color w:val="000000"/>
                <w:szCs w:val="21"/>
                <w:highlight w:val="none"/>
              </w:rPr>
              <w:t xml:space="preserve">（2）</w:t>
            </w:r>
            <w:r>
              <w:rPr>
                <w:rFonts w:hint="eastAsia"/>
                <w:color w:val="000000"/>
                <w:szCs w:val="21"/>
                <w:highlight w:val="none"/>
              </w:rPr>
              <w:t xml:space="preserve">招标服务费根据下表按差额定率累进法计算的金额收取。</w:t>
            </w:r>
            <w:r>
              <w:rPr>
                <w:rFonts w:hint="eastAsia"/>
                <w:color w:val="000000"/>
                <w:szCs w:val="21"/>
                <w:highlight w:val="none"/>
              </w:rPr>
            </w:r>
            <w:r/>
          </w:p>
          <w:tbl>
            <w:tblPr>
              <w:tblW w:w="0" w:type="auto"/>
              <w:jc w:val="center"/>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523"/>
              <w:gridCol w:w="2315"/>
            </w:tblGrid>
            <w:tr>
              <w:trPr/>
              <w:tc>
                <w:tcPr>
                  <w:tcW w:w="4523" w:type="dxa"/>
                  <w:vAlign w:val="top"/>
                  <w:textDirection w:val="lrTb"/>
                  <w:noWrap w:val="false"/>
                </w:tcPr>
                <w:p>
                  <w:pPr>
                    <w:pStyle w:val="1259"/>
                    <w:jc w:val="center"/>
                    <w:rPr>
                      <w:color w:val="000000"/>
                      <w:szCs w:val="22"/>
                      <w:highlight w:val="none"/>
                    </w:rPr>
                  </w:pPr>
                  <w:r>
                    <w:rPr>
                      <w:rFonts w:hint="eastAsia"/>
                      <w:color w:val="000000"/>
                      <w:szCs w:val="22"/>
                      <w:highlight w:val="none"/>
                    </w:rPr>
                    <w:t xml:space="preserve">中标金额（人民币万元）</w:t>
                  </w:r>
                  <w:r>
                    <w:rPr>
                      <w:color w:val="000000"/>
                      <w:szCs w:val="22"/>
                      <w:highlight w:val="none"/>
                    </w:rPr>
                  </w:r>
                  <w:r/>
                </w:p>
              </w:tc>
              <w:tc>
                <w:tcPr>
                  <w:tcW w:w="2315" w:type="dxa"/>
                  <w:vAlign w:val="top"/>
                  <w:textDirection w:val="lrTb"/>
                  <w:noWrap w:val="false"/>
                </w:tcPr>
                <w:p>
                  <w:pPr>
                    <w:pStyle w:val="1259"/>
                    <w:jc w:val="center"/>
                    <w:rPr>
                      <w:color w:val="000000"/>
                      <w:szCs w:val="22"/>
                      <w:highlight w:val="none"/>
                    </w:rPr>
                  </w:pPr>
                  <w:r>
                    <w:rPr>
                      <w:rFonts w:hint="eastAsia"/>
                      <w:color w:val="000000"/>
                      <w:szCs w:val="22"/>
                      <w:highlight w:val="none"/>
                    </w:rPr>
                    <w:t xml:space="preserve">费率</w:t>
                  </w:r>
                  <w:r>
                    <w:rPr>
                      <w:color w:val="000000"/>
                      <w:szCs w:val="22"/>
                      <w:highlight w:val="none"/>
                    </w:rPr>
                  </w:r>
                  <w:r/>
                </w:p>
              </w:tc>
            </w:tr>
            <w:tr>
              <w:trPr/>
              <w:tc>
                <w:tcPr>
                  <w:tcW w:w="4523" w:type="dxa"/>
                  <w:vAlign w:val="top"/>
                  <w:textDirection w:val="lrTb"/>
                  <w:noWrap w:val="false"/>
                </w:tcPr>
                <w:p>
                  <w:pPr>
                    <w:pStyle w:val="1259"/>
                    <w:jc w:val="center"/>
                    <w:rPr>
                      <w:color w:val="000000"/>
                      <w:szCs w:val="22"/>
                      <w:highlight w:val="none"/>
                    </w:rPr>
                  </w:pPr>
                  <w:r>
                    <w:rPr>
                      <w:rFonts w:hint="eastAsia"/>
                      <w:color w:val="000000"/>
                      <w:szCs w:val="22"/>
                      <w:highlight w:val="none"/>
                    </w:rPr>
                    <w:t xml:space="preserve">100（含）以下</w:t>
                  </w:r>
                  <w:r>
                    <w:rPr>
                      <w:color w:val="000000"/>
                      <w:szCs w:val="22"/>
                      <w:highlight w:val="none"/>
                    </w:rPr>
                  </w:r>
                  <w:r/>
                </w:p>
              </w:tc>
              <w:tc>
                <w:tcPr>
                  <w:tcW w:w="2315" w:type="dxa"/>
                  <w:vAlign w:val="top"/>
                  <w:textDirection w:val="lrTb"/>
                  <w:noWrap w:val="false"/>
                </w:tcPr>
                <w:p>
                  <w:pPr>
                    <w:pStyle w:val="1259"/>
                    <w:jc w:val="center"/>
                    <w:rPr>
                      <w:color w:val="000000"/>
                      <w:szCs w:val="22"/>
                      <w:highlight w:val="none"/>
                    </w:rPr>
                  </w:pPr>
                  <w:r>
                    <w:rPr>
                      <w:rFonts w:hint="eastAsia"/>
                      <w:color w:val="000000"/>
                      <w:szCs w:val="22"/>
                      <w:highlight w:val="none"/>
                    </w:rPr>
                    <w:t xml:space="preserve">0.6%</w:t>
                  </w:r>
                  <w:r>
                    <w:rPr>
                      <w:color w:val="000000"/>
                      <w:szCs w:val="22"/>
                      <w:highlight w:val="none"/>
                    </w:rPr>
                  </w:r>
                  <w:r/>
                </w:p>
              </w:tc>
            </w:tr>
            <w:tr>
              <w:trPr/>
              <w:tc>
                <w:tcPr>
                  <w:tcW w:w="4523" w:type="dxa"/>
                  <w:vAlign w:val="top"/>
                  <w:textDirection w:val="lrTb"/>
                  <w:noWrap w:val="false"/>
                </w:tcPr>
                <w:p>
                  <w:pPr>
                    <w:pStyle w:val="1259"/>
                    <w:jc w:val="center"/>
                    <w:rPr>
                      <w:color w:val="000000"/>
                      <w:szCs w:val="22"/>
                      <w:highlight w:val="none"/>
                    </w:rPr>
                  </w:pPr>
                  <w:r>
                    <w:rPr>
                      <w:rFonts w:hint="eastAsia"/>
                      <w:color w:val="000000"/>
                      <w:szCs w:val="22"/>
                      <w:highlight w:val="none"/>
                    </w:rPr>
                    <w:t xml:space="preserve">100-500（含）</w:t>
                  </w:r>
                  <w:r>
                    <w:rPr>
                      <w:color w:val="000000"/>
                      <w:szCs w:val="22"/>
                      <w:highlight w:val="none"/>
                    </w:rPr>
                  </w:r>
                  <w:r/>
                </w:p>
              </w:tc>
              <w:tc>
                <w:tcPr>
                  <w:tcW w:w="2315" w:type="dxa"/>
                  <w:vAlign w:val="top"/>
                  <w:textDirection w:val="lrTb"/>
                  <w:noWrap w:val="false"/>
                </w:tcPr>
                <w:p>
                  <w:pPr>
                    <w:pStyle w:val="1259"/>
                    <w:jc w:val="center"/>
                    <w:rPr>
                      <w:color w:val="000000"/>
                      <w:szCs w:val="22"/>
                      <w:highlight w:val="none"/>
                    </w:rPr>
                  </w:pPr>
                  <w:r>
                    <w:rPr>
                      <w:rFonts w:hint="eastAsia"/>
                      <w:color w:val="000000"/>
                      <w:szCs w:val="22"/>
                      <w:highlight w:val="none"/>
                    </w:rPr>
                    <w:t xml:space="preserve">0.</w:t>
                  </w:r>
                  <w:r>
                    <w:rPr>
                      <w:rFonts w:hint="eastAsia"/>
                      <w:color w:val="000000"/>
                      <w:szCs w:val="22"/>
                      <w:highlight w:val="none"/>
                      <w:lang w:val="en-US" w:eastAsia="zh-CN"/>
                    </w:rPr>
                    <w:t xml:space="preserve">32</w:t>
                  </w:r>
                  <w:r>
                    <w:rPr>
                      <w:rFonts w:hint="eastAsia"/>
                      <w:color w:val="000000"/>
                      <w:szCs w:val="22"/>
                      <w:highlight w:val="none"/>
                    </w:rPr>
                    <w:t xml:space="preserve">%</w:t>
                  </w:r>
                  <w:r>
                    <w:rPr>
                      <w:color w:val="000000"/>
                      <w:szCs w:val="22"/>
                      <w:highlight w:val="none"/>
                    </w:rPr>
                  </w:r>
                  <w:r/>
                </w:p>
              </w:tc>
            </w:tr>
            <w:tr>
              <w:trPr/>
              <w:tc>
                <w:tcPr>
                  <w:tcW w:w="4523" w:type="dxa"/>
                  <w:vAlign w:val="top"/>
                  <w:textDirection w:val="lrTb"/>
                  <w:noWrap w:val="false"/>
                </w:tcPr>
                <w:p>
                  <w:pPr>
                    <w:pStyle w:val="1259"/>
                    <w:jc w:val="center"/>
                    <w:rPr>
                      <w:color w:val="000000"/>
                      <w:szCs w:val="22"/>
                      <w:highlight w:val="none"/>
                    </w:rPr>
                  </w:pPr>
                  <w:r>
                    <w:rPr>
                      <w:rFonts w:hint="eastAsia"/>
                      <w:color w:val="000000"/>
                      <w:szCs w:val="22"/>
                      <w:highlight w:val="none"/>
                    </w:rPr>
                    <w:t xml:space="preserve">500-1000（含）</w:t>
                  </w:r>
                  <w:r>
                    <w:rPr>
                      <w:color w:val="000000"/>
                      <w:szCs w:val="22"/>
                      <w:highlight w:val="none"/>
                    </w:rPr>
                  </w:r>
                  <w:r/>
                </w:p>
              </w:tc>
              <w:tc>
                <w:tcPr>
                  <w:tcW w:w="2315" w:type="dxa"/>
                  <w:vAlign w:val="top"/>
                  <w:textDirection w:val="lrTb"/>
                  <w:noWrap w:val="false"/>
                </w:tcPr>
                <w:p>
                  <w:pPr>
                    <w:pStyle w:val="1259"/>
                    <w:jc w:val="center"/>
                    <w:rPr>
                      <w:color w:val="000000"/>
                      <w:szCs w:val="22"/>
                      <w:highlight w:val="none"/>
                    </w:rPr>
                  </w:pPr>
                  <w:r>
                    <w:rPr>
                      <w:rFonts w:hint="eastAsia"/>
                      <w:color w:val="000000"/>
                      <w:szCs w:val="22"/>
                      <w:highlight w:val="none"/>
                    </w:rPr>
                    <w:t xml:space="preserve">0.</w:t>
                  </w:r>
                  <w:r>
                    <w:rPr>
                      <w:rFonts w:hint="eastAsia"/>
                      <w:color w:val="000000"/>
                      <w:szCs w:val="22"/>
                      <w:highlight w:val="none"/>
                      <w:lang w:val="en-US" w:eastAsia="zh-CN"/>
                    </w:rPr>
                    <w:t xml:space="preserve">18</w:t>
                  </w:r>
                  <w:r>
                    <w:rPr>
                      <w:rFonts w:hint="eastAsia"/>
                      <w:color w:val="000000"/>
                      <w:szCs w:val="22"/>
                      <w:highlight w:val="none"/>
                    </w:rPr>
                    <w:t xml:space="preserve">%</w:t>
                  </w:r>
                  <w:r>
                    <w:rPr>
                      <w:color w:val="000000"/>
                      <w:szCs w:val="22"/>
                      <w:highlight w:val="none"/>
                    </w:rPr>
                  </w:r>
                  <w:r/>
                </w:p>
              </w:tc>
            </w:tr>
            <w:tr>
              <w:trPr/>
              <w:tc>
                <w:tcPr>
                  <w:tcW w:w="4523" w:type="dxa"/>
                  <w:vAlign w:val="top"/>
                  <w:textDirection w:val="lrTb"/>
                  <w:noWrap w:val="false"/>
                </w:tcPr>
                <w:p>
                  <w:pPr>
                    <w:pStyle w:val="1259"/>
                    <w:jc w:val="center"/>
                    <w:rPr>
                      <w:color w:val="000000"/>
                      <w:szCs w:val="22"/>
                      <w:highlight w:val="none"/>
                    </w:rPr>
                  </w:pPr>
                  <w:r>
                    <w:rPr>
                      <w:rFonts w:hint="eastAsia"/>
                      <w:color w:val="000000"/>
                      <w:szCs w:val="22"/>
                      <w:highlight w:val="none"/>
                    </w:rPr>
                    <w:t xml:space="preserve">1000-5000（含）</w:t>
                  </w:r>
                  <w:r>
                    <w:rPr>
                      <w:color w:val="000000"/>
                      <w:szCs w:val="22"/>
                      <w:highlight w:val="none"/>
                    </w:rPr>
                  </w:r>
                  <w:r/>
                </w:p>
              </w:tc>
              <w:tc>
                <w:tcPr>
                  <w:tcW w:w="2315" w:type="dxa"/>
                  <w:vAlign w:val="top"/>
                  <w:textDirection w:val="lrTb"/>
                  <w:noWrap w:val="false"/>
                </w:tcPr>
                <w:p>
                  <w:pPr>
                    <w:pStyle w:val="1259"/>
                    <w:jc w:val="center"/>
                    <w:rPr>
                      <w:color w:val="000000"/>
                      <w:szCs w:val="22"/>
                      <w:highlight w:val="none"/>
                    </w:rPr>
                  </w:pPr>
                  <w:r>
                    <w:rPr>
                      <w:rFonts w:hint="eastAsia"/>
                      <w:color w:val="000000"/>
                      <w:szCs w:val="22"/>
                      <w:highlight w:val="none"/>
                    </w:rPr>
                    <w:t xml:space="preserve">0.</w:t>
                  </w:r>
                  <w:r>
                    <w:rPr>
                      <w:rFonts w:hint="eastAsia"/>
                      <w:color w:val="000000"/>
                      <w:szCs w:val="22"/>
                      <w:highlight w:val="none"/>
                      <w:lang w:val="en-US" w:eastAsia="zh-CN"/>
                    </w:rPr>
                    <w:t xml:space="preserve">1</w:t>
                  </w:r>
                  <w:r>
                    <w:rPr>
                      <w:rFonts w:hint="eastAsia"/>
                      <w:color w:val="000000"/>
                      <w:szCs w:val="22"/>
                      <w:highlight w:val="none"/>
                    </w:rPr>
                    <w:t xml:space="preserve">%</w:t>
                  </w:r>
                  <w:r>
                    <w:rPr>
                      <w:color w:val="000000"/>
                      <w:szCs w:val="22"/>
                      <w:highlight w:val="none"/>
                    </w:rPr>
                  </w:r>
                  <w:r/>
                </w:p>
              </w:tc>
            </w:tr>
            <w:tr>
              <w:trPr/>
              <w:tc>
                <w:tcPr>
                  <w:tcW w:w="4523" w:type="dxa"/>
                  <w:vAlign w:val="top"/>
                  <w:textDirection w:val="lrTb"/>
                  <w:noWrap w:val="false"/>
                </w:tcPr>
                <w:p>
                  <w:pPr>
                    <w:pStyle w:val="1259"/>
                    <w:jc w:val="center"/>
                    <w:rPr>
                      <w:color w:val="000000"/>
                      <w:szCs w:val="22"/>
                      <w:highlight w:val="none"/>
                    </w:rPr>
                  </w:pPr>
                  <w:r>
                    <w:rPr>
                      <w:rFonts w:hint="eastAsia"/>
                      <w:color w:val="000000"/>
                      <w:szCs w:val="22"/>
                      <w:highlight w:val="none"/>
                    </w:rPr>
                    <w:t xml:space="preserve">5000-10000（含）</w:t>
                  </w:r>
                  <w:r>
                    <w:rPr>
                      <w:color w:val="000000"/>
                      <w:szCs w:val="22"/>
                      <w:highlight w:val="none"/>
                    </w:rPr>
                  </w:r>
                  <w:r/>
                </w:p>
              </w:tc>
              <w:tc>
                <w:tcPr>
                  <w:tcW w:w="2315" w:type="dxa"/>
                  <w:vAlign w:val="top"/>
                  <w:textDirection w:val="lrTb"/>
                  <w:noWrap w:val="false"/>
                </w:tcPr>
                <w:p>
                  <w:pPr>
                    <w:pStyle w:val="1259"/>
                    <w:jc w:val="center"/>
                    <w:rPr>
                      <w:color w:val="000000"/>
                      <w:szCs w:val="22"/>
                      <w:highlight w:val="none"/>
                    </w:rPr>
                  </w:pPr>
                  <w:r>
                    <w:rPr>
                      <w:rFonts w:hint="eastAsia"/>
                      <w:color w:val="000000"/>
                      <w:szCs w:val="22"/>
                      <w:highlight w:val="none"/>
                    </w:rPr>
                    <w:t xml:space="preserve">0.</w:t>
                  </w:r>
                  <w:r>
                    <w:rPr>
                      <w:rFonts w:hint="eastAsia"/>
                      <w:color w:val="000000"/>
                      <w:szCs w:val="22"/>
                      <w:highlight w:val="none"/>
                      <w:lang w:val="en-US" w:eastAsia="zh-CN"/>
                    </w:rPr>
                    <w:t xml:space="preserve">04</w:t>
                  </w:r>
                  <w:r>
                    <w:rPr>
                      <w:rFonts w:hint="eastAsia"/>
                      <w:color w:val="000000"/>
                      <w:szCs w:val="22"/>
                      <w:highlight w:val="none"/>
                    </w:rPr>
                    <w:t xml:space="preserve">%</w:t>
                  </w:r>
                  <w:r>
                    <w:rPr>
                      <w:color w:val="000000"/>
                      <w:szCs w:val="22"/>
                      <w:highlight w:val="none"/>
                    </w:rPr>
                  </w:r>
                  <w:r/>
                </w:p>
              </w:tc>
            </w:tr>
            <w:tr>
              <w:trPr/>
              <w:tc>
                <w:tcPr>
                  <w:tcW w:w="4523" w:type="dxa"/>
                  <w:vAlign w:val="top"/>
                  <w:textDirection w:val="lrTb"/>
                  <w:noWrap w:val="false"/>
                </w:tcPr>
                <w:p>
                  <w:pPr>
                    <w:pStyle w:val="1259"/>
                    <w:jc w:val="center"/>
                    <w:rPr>
                      <w:color w:val="000000"/>
                      <w:szCs w:val="22"/>
                      <w:highlight w:val="none"/>
                    </w:rPr>
                  </w:pPr>
                  <w:r>
                    <w:rPr>
                      <w:rFonts w:hint="eastAsia"/>
                      <w:color w:val="000000"/>
                      <w:szCs w:val="22"/>
                      <w:highlight w:val="none"/>
                    </w:rPr>
                    <w:t xml:space="preserve">10000-100000（含）</w:t>
                  </w:r>
                  <w:r>
                    <w:rPr>
                      <w:color w:val="000000"/>
                      <w:szCs w:val="22"/>
                      <w:highlight w:val="none"/>
                    </w:rPr>
                  </w:r>
                  <w:r/>
                </w:p>
              </w:tc>
              <w:tc>
                <w:tcPr>
                  <w:tcW w:w="2315" w:type="dxa"/>
                  <w:vAlign w:val="top"/>
                  <w:textDirection w:val="lrTb"/>
                  <w:noWrap w:val="false"/>
                </w:tcPr>
                <w:p>
                  <w:pPr>
                    <w:pStyle w:val="1259"/>
                    <w:jc w:val="center"/>
                    <w:rPr>
                      <w:color w:val="000000"/>
                      <w:szCs w:val="22"/>
                      <w:highlight w:val="none"/>
                    </w:rPr>
                  </w:pPr>
                  <w:r>
                    <w:rPr>
                      <w:rFonts w:hint="eastAsia"/>
                      <w:color w:val="000000"/>
                      <w:szCs w:val="22"/>
                      <w:highlight w:val="none"/>
                    </w:rPr>
                    <w:t xml:space="preserve">0.02%</w:t>
                  </w:r>
                  <w:r>
                    <w:rPr>
                      <w:color w:val="000000"/>
                      <w:szCs w:val="22"/>
                      <w:highlight w:val="none"/>
                    </w:rPr>
                  </w:r>
                  <w:r/>
                </w:p>
              </w:tc>
            </w:tr>
            <w:tr>
              <w:trPr/>
              <w:tc>
                <w:tcPr>
                  <w:tcW w:w="4523" w:type="dxa"/>
                  <w:vAlign w:val="top"/>
                  <w:textDirection w:val="lrTb"/>
                  <w:noWrap w:val="false"/>
                </w:tcPr>
                <w:p>
                  <w:pPr>
                    <w:pStyle w:val="1259"/>
                    <w:jc w:val="center"/>
                    <w:rPr>
                      <w:color w:val="000000"/>
                      <w:szCs w:val="22"/>
                      <w:highlight w:val="none"/>
                    </w:rPr>
                  </w:pPr>
                  <w:r>
                    <w:rPr>
                      <w:rFonts w:hint="eastAsia"/>
                      <w:color w:val="000000"/>
                      <w:szCs w:val="22"/>
                      <w:highlight w:val="none"/>
                    </w:rPr>
                    <w:t xml:space="preserve">100000以上</w:t>
                  </w:r>
                  <w:r>
                    <w:rPr>
                      <w:color w:val="000000"/>
                      <w:szCs w:val="22"/>
                      <w:highlight w:val="none"/>
                    </w:rPr>
                  </w:r>
                  <w:r/>
                </w:p>
              </w:tc>
              <w:tc>
                <w:tcPr>
                  <w:tcW w:w="2315" w:type="dxa"/>
                  <w:vAlign w:val="top"/>
                  <w:textDirection w:val="lrTb"/>
                  <w:noWrap w:val="false"/>
                </w:tcPr>
                <w:p>
                  <w:pPr>
                    <w:pStyle w:val="1259"/>
                    <w:jc w:val="center"/>
                    <w:rPr>
                      <w:color w:val="000000"/>
                      <w:szCs w:val="22"/>
                      <w:highlight w:val="none"/>
                    </w:rPr>
                  </w:pPr>
                  <w:r>
                    <w:rPr>
                      <w:rFonts w:hint="eastAsia"/>
                      <w:color w:val="000000"/>
                      <w:szCs w:val="22"/>
                      <w:highlight w:val="none"/>
                    </w:rPr>
                    <w:t xml:space="preserve">0.00</w:t>
                  </w:r>
                  <w:r>
                    <w:rPr>
                      <w:rFonts w:hint="eastAsia"/>
                      <w:color w:val="000000"/>
                      <w:szCs w:val="22"/>
                      <w:highlight w:val="none"/>
                      <w:lang w:val="en-US" w:eastAsia="zh-CN"/>
                    </w:rPr>
                    <w:t xml:space="preserve">1</w:t>
                  </w:r>
                  <w:r>
                    <w:rPr>
                      <w:rFonts w:hint="eastAsia"/>
                      <w:color w:val="000000"/>
                      <w:szCs w:val="22"/>
                      <w:highlight w:val="none"/>
                    </w:rPr>
                    <w:t xml:space="preserve">%</w:t>
                  </w:r>
                  <w:r>
                    <w:rPr>
                      <w:color w:val="000000"/>
                      <w:szCs w:val="22"/>
                      <w:highlight w:val="none"/>
                    </w:rPr>
                  </w:r>
                  <w:r/>
                </w:p>
              </w:tc>
            </w:tr>
          </w:tbl>
          <w:p>
            <w:pPr>
              <w:pStyle w:val="1334"/>
              <w:rPr>
                <w:rFonts w:hint="eastAsia"/>
                <w:color w:val="000000"/>
                <w:highlight w:val="none"/>
                <w:lang w:eastAsia="zh-CN"/>
              </w:rPr>
            </w:pPr>
            <w:r>
              <w:rPr>
                <w:rFonts w:hint="eastAsia"/>
                <w:color w:val="000000"/>
                <w:highlight w:val="none"/>
                <w:lang w:eastAsia="zh-CN"/>
              </w:rPr>
            </w:r>
            <w:r/>
          </w:p>
          <w:p>
            <w:pPr>
              <w:pStyle w:val="1259"/>
              <w:jc w:val="left"/>
              <w:spacing w:line="360" w:lineRule="auto"/>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收款</w:t>
            </w:r>
            <w:r>
              <w:rPr>
                <w:rFonts w:hint="eastAsia" w:ascii="Times New Roman" w:hAnsi="Times New Roman" w:cs="Times New Roman"/>
                <w:color w:val="000000"/>
                <w:szCs w:val="21"/>
                <w:highlight w:val="none"/>
                <w:lang w:val="en-US" w:eastAsia="zh-CN"/>
              </w:rPr>
              <w:t xml:space="preserve">账户</w:t>
            </w:r>
            <w:r>
              <w:rPr>
                <w:rFonts w:ascii="Times New Roman" w:hAnsi="Times New Roman" w:cs="Times New Roman"/>
                <w:color w:val="000000"/>
                <w:szCs w:val="21"/>
                <w:highlight w:val="none"/>
              </w:rPr>
              <w:t xml:space="preserve">信息：</w:t>
            </w:r>
            <w:r>
              <w:rPr>
                <w:rFonts w:ascii="Times New Roman" w:hAnsi="Times New Roman" w:cs="Times New Roman"/>
                <w:color w:val="000000"/>
                <w:szCs w:val="21"/>
                <w:highlight w:val="none"/>
              </w:rPr>
            </w:r>
            <w:r/>
          </w:p>
          <w:p>
            <w:pPr>
              <w:pStyle w:val="1259"/>
              <w:jc w:val="left"/>
              <w:spacing w:line="360" w:lineRule="auto"/>
              <w:shd w:val="clear" w:color="auto" w:fill="auto"/>
              <w:rPr>
                <w:rFonts w:hint="eastAsia" w:ascii="Times New Roman" w:hAnsi="Times New Roman" w:eastAsia="宋体" w:cs="Times New Roman"/>
                <w:color w:val="000000"/>
                <w:szCs w:val="21"/>
                <w:highlight w:val="none"/>
                <w:lang w:eastAsia="zh-CN"/>
              </w:rPr>
            </w:pPr>
            <w:r>
              <w:rPr>
                <w:rFonts w:ascii="Times New Roman" w:hAnsi="Times New Roman" w:cs="Times New Roman"/>
                <w:color w:val="000000"/>
                <w:szCs w:val="21"/>
                <w:highlight w:val="none"/>
              </w:rPr>
              <w:t xml:space="preserve">户名：</w:t>
            </w:r>
            <w:r>
              <w:rPr>
                <w:rFonts w:hint="eastAsia" w:ascii="Times New Roman" w:hAnsi="Times New Roman" w:cs="Times New Roman"/>
                <w:color w:val="000000"/>
                <w:szCs w:val="21"/>
                <w:highlight w:val="none"/>
                <w:lang w:eastAsia="zh-CN"/>
              </w:rPr>
              <w:t xml:space="preserve">江苏省科技发展有限公司</w:t>
            </w:r>
            <w:r>
              <w:rPr>
                <w:rFonts w:hint="eastAsia" w:ascii="Times New Roman" w:hAnsi="Times New Roman" w:eastAsia="宋体" w:cs="Times New Roman"/>
                <w:color w:val="000000"/>
                <w:szCs w:val="21"/>
                <w:highlight w:val="none"/>
                <w:lang w:eastAsia="zh-CN"/>
              </w:rPr>
            </w:r>
            <w:r/>
          </w:p>
          <w:p>
            <w:pPr>
              <w:pStyle w:val="1259"/>
              <w:jc w:val="left"/>
              <w:spacing w:line="360" w:lineRule="auto"/>
              <w:shd w:val="clear" w:color="auto" w:fill="auto"/>
              <w:rPr>
                <w:rFonts w:hint="eastAsia" w:ascii="Times New Roman" w:hAnsi="Times New Roman" w:eastAsia="宋体" w:cs="Times New Roman"/>
                <w:color w:val="000000"/>
                <w:szCs w:val="21"/>
                <w:highlight w:val="none"/>
                <w:lang w:eastAsia="zh-CN"/>
              </w:rPr>
            </w:pPr>
            <w:r>
              <w:rPr>
                <w:rFonts w:ascii="Times New Roman" w:hAnsi="Times New Roman" w:cs="Times New Roman"/>
                <w:color w:val="000000"/>
                <w:szCs w:val="21"/>
                <w:highlight w:val="none"/>
              </w:rPr>
              <w:t xml:space="preserve">开户银行：</w:t>
            </w:r>
            <w:r>
              <w:rPr>
                <w:rFonts w:hint="eastAsia" w:ascii="Times New Roman" w:hAnsi="Times New Roman" w:cs="Times New Roman"/>
                <w:color w:val="000000"/>
                <w:szCs w:val="21"/>
                <w:highlight w:val="none"/>
                <w:lang w:eastAsia="zh-CN"/>
              </w:rPr>
              <w:t xml:space="preserve">交通银行南京分行玄武支行</w:t>
            </w:r>
            <w:r>
              <w:rPr>
                <w:rFonts w:hint="eastAsia" w:ascii="Times New Roman" w:hAnsi="Times New Roman" w:eastAsia="宋体" w:cs="Times New Roman"/>
                <w:color w:val="000000"/>
                <w:szCs w:val="21"/>
                <w:highlight w:val="none"/>
                <w:lang w:eastAsia="zh-CN"/>
              </w:rPr>
            </w:r>
            <w:r/>
          </w:p>
          <w:p>
            <w:pPr>
              <w:pStyle w:val="1259"/>
              <w:jc w:val="left"/>
              <w:spacing w:line="360" w:lineRule="auto"/>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账户：</w:t>
            </w:r>
            <w:r>
              <w:rPr>
                <w:rFonts w:hint="eastAsia" w:ascii="Times New Roman" w:hAnsi="Times New Roman" w:cs="Times New Roman"/>
                <w:color w:val="000000"/>
                <w:szCs w:val="21"/>
                <w:highlight w:val="none"/>
                <w:lang w:eastAsia="zh-CN"/>
              </w:rPr>
              <w:t xml:space="preserve">320006610010141083596</w:t>
            </w:r>
            <w:r>
              <w:rPr>
                <w:rFonts w:ascii="Times New Roman" w:hAnsi="Times New Roman" w:cs="Times New Roman"/>
                <w:color w:val="000000"/>
                <w:szCs w:val="21"/>
                <w:highlight w:val="none"/>
              </w:rPr>
            </w:r>
            <w:r/>
          </w:p>
        </w:tc>
      </w:tr>
      <w:tr>
        <w:trPr>
          <w:trHeight w:val="939"/>
        </w:trPr>
        <w:tc>
          <w:tcPr>
            <w:tcW w:w="972" w:type="dxa"/>
            <w:vAlign w:val="center"/>
            <w:textDirection w:val="lrTb"/>
            <w:noWrap w:val="false"/>
          </w:tcPr>
          <w:p>
            <w:pPr>
              <w:pStyle w:val="1259"/>
              <w:jc w:val="center"/>
              <w:spacing w:line="360" w:lineRule="auto"/>
              <w:shd w:val="clear" w:color="auto" w:fill="auto"/>
              <w:widowControl/>
              <w:rPr>
                <w:rFonts w:ascii="Times New Roman" w:hAnsi="Times New Roman" w:eastAsia="宋体" w:cs="Times New Roman"/>
                <w:color w:val="000000"/>
                <w:szCs w:val="21"/>
                <w:highlight w:val="none"/>
                <w:lang w:val="en-US" w:eastAsia="zh-CN"/>
              </w:rPr>
            </w:pPr>
            <w:r>
              <w:rPr>
                <w:rFonts w:ascii="Times New Roman" w:hAnsi="Times New Roman" w:cs="Times New Roman"/>
                <w:color w:val="000000"/>
                <w:szCs w:val="21"/>
                <w:highlight w:val="none"/>
              </w:rPr>
              <w:t xml:space="preserve">1</w:t>
            </w:r>
            <w:r>
              <w:rPr>
                <w:rFonts w:ascii="Times New Roman" w:hAnsi="Times New Roman" w:cs="Times New Roman"/>
                <w:color w:val="000000"/>
                <w:szCs w:val="21"/>
                <w:highlight w:val="none"/>
                <w:lang w:val="en-US" w:eastAsia="zh-CN"/>
              </w:rPr>
              <w:t xml:space="preserve">3</w:t>
            </w:r>
            <w:r>
              <w:rPr>
                <w:rFonts w:ascii="Times New Roman" w:hAnsi="Times New Roman" w:eastAsia="宋体" w:cs="Times New Roman"/>
                <w:color w:val="000000"/>
                <w:szCs w:val="21"/>
                <w:highlight w:val="none"/>
                <w:lang w:val="en-US" w:eastAsia="zh-CN"/>
              </w:rPr>
            </w:r>
            <w:r/>
          </w:p>
        </w:tc>
        <w:tc>
          <w:tcPr>
            <w:tcW w:w="8128" w:type="dxa"/>
            <w:vAlign w:val="center"/>
            <w:textDirection w:val="lrTb"/>
            <w:noWrap w:val="false"/>
          </w:tcPr>
          <w:p>
            <w:pPr>
              <w:pStyle w:val="1259"/>
              <w:spacing w:line="360" w:lineRule="auto"/>
              <w:shd w:val="clear" w:color="auto" w:fill="auto"/>
              <w:widowControl/>
              <w:rPr>
                <w:rFonts w:ascii="Times New Roman" w:hAnsi="Times New Roman" w:cs="Times New Roman"/>
                <w:color w:val="000000"/>
                <w:szCs w:val="21"/>
                <w:highlight w:val="none"/>
              </w:rPr>
            </w:pPr>
            <w:r>
              <w:rPr>
                <w:rFonts w:ascii="Times New Roman" w:hAnsi="Times New Roman" w:cs="Times New Roman"/>
                <w:b/>
                <w:bCs/>
                <w:color w:val="000000"/>
                <w:szCs w:val="21"/>
                <w:highlight w:val="none"/>
              </w:rPr>
              <w:t xml:space="preserve">投标</w:t>
            </w:r>
            <w:r>
              <w:rPr>
                <w:rFonts w:hint="eastAsia" w:ascii="Times New Roman" w:hAnsi="Times New Roman" w:cs="Times New Roman"/>
                <w:b/>
                <w:bCs/>
                <w:color w:val="000000"/>
                <w:szCs w:val="21"/>
                <w:highlight w:val="none"/>
                <w:lang w:val="en-US" w:eastAsia="zh-CN"/>
              </w:rPr>
              <w:t xml:space="preserve">文件</w:t>
            </w:r>
            <w:r>
              <w:rPr>
                <w:rFonts w:ascii="Times New Roman" w:hAnsi="Times New Roman" w:cs="Times New Roman"/>
                <w:b/>
                <w:bCs/>
                <w:color w:val="000000"/>
                <w:szCs w:val="21"/>
                <w:highlight w:val="none"/>
              </w:rPr>
              <w:t xml:space="preserve">中的投标价不得超过招标公告、招标文件规定的预算价或最高限价，超过规定的预算价或最高限价的投标文件，按无效投标处理。 </w:t>
            </w:r>
            <w:r>
              <w:rPr>
                <w:rFonts w:ascii="Times New Roman" w:hAnsi="Times New Roman" w:cs="Times New Roman"/>
                <w:color w:val="000000"/>
                <w:szCs w:val="21"/>
                <w:highlight w:val="none"/>
              </w:rPr>
            </w:r>
            <w:r/>
          </w:p>
        </w:tc>
      </w:tr>
    </w:tbl>
    <w:p>
      <w:pPr>
        <w:pStyle w:val="1259"/>
        <w:ind w:firstLine="420"/>
        <w:spacing w:line="440" w:lineRule="exact"/>
        <w:shd w:val="clear" w:color="auto" w:fill="auto"/>
        <w:widowControl/>
        <w:rPr>
          <w:rFonts w:ascii="Times New Roman" w:hAnsi="Times New Roman" w:eastAsia="宋体" w:cs="Times New Roman"/>
          <w:b/>
          <w:bCs/>
          <w:color w:val="000000"/>
          <w:sz w:val="24"/>
          <w:highlight w:val="none"/>
        </w:rPr>
        <w:outlineLvl w:val="1"/>
      </w:pPr>
      <w:r/>
      <w:bookmarkStart w:id="70" w:name="_Toc10011"/>
      <w:r/>
      <w:bookmarkStart w:id="71" w:name="_Toc19726"/>
      <w:r/>
      <w:bookmarkStart w:id="72" w:name="_Toc13528"/>
      <w:r/>
      <w:bookmarkStart w:id="73" w:name="_Toc31847"/>
      <w:r/>
      <w:bookmarkStart w:id="74" w:name="_Toc6044"/>
      <w:r/>
      <w:bookmarkStart w:id="75" w:name="_Toc19894"/>
      <w:r>
        <w:rPr>
          <w:rFonts w:ascii="Times New Roman" w:hAnsi="Times New Roman" w:eastAsia="宋体" w:cs="Times New Roman"/>
          <w:b/>
          <w:bCs/>
          <w:color w:val="000000"/>
          <w:sz w:val="24"/>
          <w:highlight w:val="none"/>
        </w:rPr>
        <w:t xml:space="preserve">一、总 则</w:t>
      </w:r>
      <w:bookmarkEnd w:id="70"/>
      <w:r/>
      <w:bookmarkEnd w:id="71"/>
      <w:r/>
      <w:bookmarkEnd w:id="72"/>
      <w:r/>
      <w:bookmarkEnd w:id="73"/>
      <w:r/>
      <w:bookmarkEnd w:id="74"/>
      <w:r/>
      <w:bookmarkEnd w:id="75"/>
      <w:r>
        <w:rPr>
          <w:rFonts w:ascii="Times New Roman" w:hAnsi="Times New Roman" w:eastAsia="宋体" w:cs="Times New Roman"/>
          <w:b/>
          <w:bCs/>
          <w:color w:val="000000"/>
          <w:sz w:val="24"/>
          <w:highlight w:val="none"/>
        </w:rPr>
      </w:r>
      <w:r/>
    </w:p>
    <w:p>
      <w:pPr>
        <w:pStyle w:val="1262"/>
        <w:tabs>
          <w:tab w:val="left" w:pos="480" w:leader="none"/>
        </w:tabs>
        <w:rPr>
          <w:rFonts w:ascii="Times New Roman" w:hAnsi="Times New Roman" w:eastAsia="宋体" w:cs="Times New Roman"/>
          <w:bCs/>
          <w:color w:val="000000"/>
          <w:szCs w:val="21"/>
          <w:highlight w:val="none"/>
          <w:lang w:val="zh-CN"/>
        </w:rPr>
      </w:pPr>
      <w:r/>
      <w:bookmarkStart w:id="76" w:name="_Toc32244"/>
      <w:r/>
      <w:bookmarkStart w:id="77" w:name="_Toc27764"/>
      <w:r/>
      <w:bookmarkStart w:id="78" w:name="_Toc18643"/>
      <w:r/>
      <w:bookmarkStart w:id="79" w:name="_Toc11909"/>
      <w:r/>
      <w:bookmarkStart w:id="80" w:name="_Toc16683"/>
      <w:r/>
      <w:bookmarkStart w:id="81" w:name="_Toc3951"/>
      <w:r/>
      <w:bookmarkStart w:id="82" w:name="_Toc5219"/>
      <w:r/>
      <w:bookmarkStart w:id="83" w:name="_Toc24947"/>
      <w:r/>
      <w:bookmarkStart w:id="84" w:name="_Toc458694821"/>
      <w:r/>
      <w:bookmarkStart w:id="85" w:name="_Toc20823276"/>
      <w:r/>
      <w:bookmarkStart w:id="86" w:name="_Toc513029204"/>
      <w:r/>
      <w:bookmarkStart w:id="87" w:name="_Toc16938520"/>
      <w:r>
        <w:rPr>
          <w:color w:val="000000"/>
          <w:highlight w:val="none"/>
          <w:lang w:val="zh-CN"/>
        </w:rPr>
        <w:t xml:space="preserve">1.</w:t>
      </w:r>
      <w:r>
        <w:rPr>
          <w:rFonts w:hint="eastAsia"/>
          <w:color w:val="000000"/>
          <w:highlight w:val="none"/>
          <w:lang w:val="en-US" w:eastAsia="zh-CN"/>
        </w:rPr>
        <w:t xml:space="preserve"> </w:t>
      </w:r>
      <w:r>
        <w:rPr>
          <w:color w:val="000000"/>
          <w:highlight w:val="none"/>
          <w:lang w:val="zh-CN"/>
        </w:rPr>
        <w:t xml:space="preserve">适用法律</w:t>
      </w:r>
      <w:bookmarkEnd w:id="76"/>
      <w:r/>
      <w:bookmarkEnd w:id="77"/>
      <w:r/>
      <w:bookmarkEnd w:id="78"/>
      <w:r/>
      <w:bookmarkEnd w:id="79"/>
      <w:r/>
      <w:bookmarkEnd w:id="80"/>
      <w:r/>
      <w:bookmarkEnd w:id="81"/>
      <w:r/>
      <w:bookmarkEnd w:id="82"/>
      <w:r>
        <w:rPr>
          <w:rFonts w:ascii="Times New Roman" w:hAnsi="Times New Roman" w:eastAsia="宋体" w:cs="Times New Roman"/>
          <w:bCs/>
          <w:color w:val="000000"/>
          <w:szCs w:val="21"/>
          <w:highlight w:val="none"/>
          <w:lang w:val="zh-CN"/>
        </w:rPr>
      </w:r>
      <w:r/>
    </w:p>
    <w:p>
      <w:pPr>
        <w:pStyle w:val="1259"/>
        <w:ind w:firstLine="420"/>
        <w:spacing w:line="360" w:lineRule="auto"/>
        <w:shd w:val="clear" w:color="auto" w:fill="auto"/>
        <w:rPr>
          <w:rFonts w:ascii="Times New Roman" w:hAnsi="Times New Roman" w:cs="Times New Roman"/>
          <w:color w:val="000000"/>
          <w:szCs w:val="21"/>
          <w:highlight w:val="none"/>
          <w:lang w:val="zh-CN"/>
        </w:rPr>
      </w:pPr>
      <w:r>
        <w:rPr>
          <w:rFonts w:ascii="Times New Roman" w:hAnsi="Times New Roman" w:cs="Times New Roman"/>
          <w:color w:val="000000"/>
          <w:szCs w:val="21"/>
          <w:highlight w:val="none"/>
          <w:lang w:val="zh-CN"/>
        </w:rPr>
        <w:t xml:space="preserve">1.1 《中华人民共和国政府采购法》、《中华人民共和国政府采购法实施条例》、</w:t>
      </w:r>
      <w:r>
        <w:rPr>
          <w:rFonts w:ascii="Times New Roman" w:hAnsi="Times New Roman" w:cs="Times New Roman"/>
          <w:b/>
          <w:bCs/>
          <w:color w:val="000000"/>
          <w:szCs w:val="21"/>
          <w:highlight w:val="none"/>
          <w:lang w:val="zh-CN"/>
        </w:rPr>
        <w:t xml:space="preserve">《政府采购货物和服务招标投标管理办法》</w:t>
      </w:r>
      <w:r>
        <w:rPr>
          <w:rFonts w:ascii="Times New Roman" w:hAnsi="Times New Roman" w:cs="Times New Roman"/>
          <w:color w:val="000000"/>
          <w:szCs w:val="21"/>
          <w:highlight w:val="none"/>
          <w:lang w:val="zh-CN"/>
        </w:rPr>
        <w:t xml:space="preserve">等有关法律、规章和规定等。</w:t>
      </w:r>
      <w:r>
        <w:rPr>
          <w:rFonts w:ascii="Times New Roman" w:hAnsi="Times New Roman" w:cs="Times New Roman"/>
          <w:color w:val="000000"/>
          <w:szCs w:val="21"/>
          <w:highlight w:val="none"/>
          <w:lang w:val="zh-CN"/>
        </w:rPr>
      </w:r>
      <w:r/>
    </w:p>
    <w:p>
      <w:pPr>
        <w:pStyle w:val="1262"/>
        <w:ind w:left="0" w:firstLine="420"/>
        <w:jc w:val="both"/>
        <w:keepNext w:val="0"/>
        <w:spacing w:line="440" w:lineRule="exact"/>
        <w:widowControl/>
        <w:tabs>
          <w:tab w:val="left" w:pos="480" w:leader="none"/>
        </w:tabs>
        <w:rPr>
          <w:rFonts w:ascii="Times New Roman" w:hAnsi="Times New Roman" w:eastAsia="宋体" w:cs="Times New Roman"/>
          <w:bCs/>
          <w:color w:val="000000"/>
          <w:sz w:val="21"/>
          <w:szCs w:val="21"/>
          <w:highlight w:val="none"/>
          <w:lang w:val="zh-CN"/>
        </w:rPr>
      </w:pPr>
      <w:r/>
      <w:bookmarkStart w:id="88" w:name="_Toc10129"/>
      <w:r/>
      <w:bookmarkStart w:id="89" w:name="_Toc6911"/>
      <w:r/>
      <w:bookmarkStart w:id="90" w:name="_Toc21700"/>
      <w:r/>
      <w:bookmarkStart w:id="91" w:name="_Toc25615"/>
      <w:r/>
      <w:bookmarkStart w:id="92" w:name="_Toc10994"/>
      <w:r/>
      <w:bookmarkStart w:id="93" w:name="_Toc9951"/>
      <w:r/>
      <w:bookmarkStart w:id="94" w:name="_Toc6855"/>
      <w:r>
        <w:rPr>
          <w:rFonts w:ascii="Times New Roman" w:hAnsi="Times New Roman" w:eastAsia="宋体" w:cs="Times New Roman"/>
          <w:bCs/>
          <w:color w:val="000000"/>
          <w:sz w:val="21"/>
          <w:szCs w:val="21"/>
          <w:highlight w:val="none"/>
          <w:lang w:val="zh-CN"/>
        </w:rPr>
        <w:t xml:space="preserve">2.</w:t>
      </w:r>
      <w:r>
        <w:rPr>
          <w:rFonts w:hint="eastAsia" w:ascii="Times New Roman" w:hAnsi="Times New Roman" w:eastAsia="宋体" w:cs="Times New Roman"/>
          <w:bCs/>
          <w:color w:val="000000"/>
          <w:sz w:val="21"/>
          <w:szCs w:val="21"/>
          <w:highlight w:val="none"/>
          <w:lang w:val="en-US" w:eastAsia="zh-CN"/>
        </w:rPr>
        <w:t xml:space="preserve"> </w:t>
      </w:r>
      <w:r>
        <w:rPr>
          <w:rFonts w:ascii="Times New Roman" w:hAnsi="Times New Roman" w:eastAsia="宋体" w:cs="Times New Roman"/>
          <w:bCs/>
          <w:color w:val="000000"/>
          <w:sz w:val="21"/>
          <w:szCs w:val="21"/>
          <w:highlight w:val="none"/>
          <w:lang w:val="zh-CN"/>
        </w:rPr>
        <w:t xml:space="preserve">定义</w:t>
      </w:r>
      <w:bookmarkEnd w:id="88"/>
      <w:r/>
      <w:bookmarkEnd w:id="89"/>
      <w:r/>
      <w:bookmarkEnd w:id="90"/>
      <w:r/>
      <w:bookmarkEnd w:id="91"/>
      <w:r/>
      <w:bookmarkEnd w:id="92"/>
      <w:r/>
      <w:bookmarkEnd w:id="93"/>
      <w:r/>
      <w:bookmarkEnd w:id="94"/>
      <w:r>
        <w:rPr>
          <w:rFonts w:ascii="Times New Roman" w:hAnsi="Times New Roman" w:eastAsia="宋体" w:cs="Times New Roman"/>
          <w:bCs/>
          <w:color w:val="000000"/>
          <w:sz w:val="21"/>
          <w:szCs w:val="21"/>
          <w:highlight w:val="none"/>
          <w:lang w:val="zh-CN"/>
        </w:rPr>
      </w:r>
      <w:r/>
    </w:p>
    <w:p>
      <w:pPr>
        <w:pStyle w:val="1259"/>
        <w:ind w:firstLine="420"/>
        <w:spacing w:line="440" w:lineRule="exact"/>
        <w:shd w:val="clear" w:color="auto" w:fill="auto"/>
        <w:rPr>
          <w:rFonts w:ascii="Times New Roman" w:hAnsi="Times New Roman" w:cs="Times New Roman"/>
          <w:bCs/>
          <w:color w:val="000000"/>
          <w:highlight w:val="none"/>
        </w:rPr>
      </w:pPr>
      <w:r/>
      <w:bookmarkEnd w:id="83"/>
      <w:r/>
      <w:bookmarkEnd w:id="84"/>
      <w:r/>
      <w:bookmarkEnd w:id="85"/>
      <w:r/>
      <w:bookmarkEnd w:id="86"/>
      <w:r/>
      <w:bookmarkEnd w:id="87"/>
      <w:r>
        <w:rPr>
          <w:rFonts w:ascii="Times New Roman" w:hAnsi="Times New Roman" w:cs="Times New Roman"/>
          <w:color w:val="000000"/>
          <w:szCs w:val="21"/>
          <w:highlight w:val="none"/>
        </w:rPr>
        <w:t xml:space="preserve">2.1本文件</w:t>
      </w:r>
      <w:r>
        <w:rPr>
          <w:rFonts w:ascii="Times New Roman" w:hAnsi="Times New Roman" w:cs="Times New Roman"/>
          <w:bCs/>
          <w:color w:val="000000"/>
          <w:highlight w:val="none"/>
        </w:rPr>
        <w:t xml:space="preserve">中采购代理机构为</w:t>
      </w:r>
      <w:r>
        <w:rPr>
          <w:rFonts w:ascii="Times New Roman" w:hAnsi="Times New Roman" w:cs="Times New Roman"/>
          <w:b/>
          <w:color w:val="000000"/>
          <w:highlight w:val="none"/>
          <w:u w:val="single"/>
        </w:rPr>
        <w:t xml:space="preserve">江苏</w:t>
      </w:r>
      <w:r>
        <w:rPr>
          <w:rFonts w:hint="eastAsia" w:ascii="Times New Roman" w:hAnsi="Times New Roman" w:cs="Times New Roman"/>
          <w:b/>
          <w:color w:val="000000"/>
          <w:highlight w:val="none"/>
          <w:u w:val="single"/>
          <w:lang w:val="en-US" w:eastAsia="zh-CN"/>
        </w:rPr>
        <w:t xml:space="preserve">省科技发展</w:t>
      </w:r>
      <w:r>
        <w:rPr>
          <w:rFonts w:ascii="Times New Roman" w:hAnsi="Times New Roman" w:cs="Times New Roman"/>
          <w:b/>
          <w:color w:val="000000"/>
          <w:highlight w:val="none"/>
          <w:u w:val="single"/>
        </w:rPr>
        <w:t xml:space="preserve">有限公司</w:t>
      </w:r>
      <w:r>
        <w:rPr>
          <w:rFonts w:ascii="Times New Roman" w:hAnsi="Times New Roman" w:cs="Times New Roman"/>
          <w:bCs/>
          <w:color w:val="000000"/>
          <w:highlight w:val="none"/>
        </w:rPr>
        <w:t xml:space="preserve">；采购人为</w:t>
      </w:r>
      <w:r>
        <w:rPr>
          <w:rFonts w:hint="eastAsia" w:ascii="Times New Roman" w:hAnsi="Times New Roman" w:cs="Times New Roman"/>
          <w:b/>
          <w:color w:val="000000"/>
          <w:highlight w:val="none"/>
          <w:u w:val="single"/>
          <w:lang w:eastAsia="zh-CN"/>
        </w:rPr>
        <w:t xml:space="preserve">南京鼓楼医院</w:t>
      </w:r>
      <w:r>
        <w:rPr>
          <w:rFonts w:ascii="Times New Roman" w:hAnsi="Times New Roman" w:cs="Times New Roman"/>
          <w:bCs/>
          <w:color w:val="000000"/>
          <w:highlight w:val="none"/>
        </w:rPr>
        <w:t xml:space="preserve">；投标人（亦称供应商）系指参加投标竞争并满足招标文件资格要求规定的法人、其他组织或者自然人。</w:t>
      </w:r>
      <w:r>
        <w:rPr>
          <w:rFonts w:ascii="Times New Roman" w:hAnsi="Times New Roman" w:cs="Times New Roman"/>
          <w:bCs/>
          <w:color w:val="000000"/>
          <w:highlight w:val="none"/>
        </w:rPr>
      </w:r>
      <w:r/>
    </w:p>
    <w:p>
      <w:pPr>
        <w:pStyle w:val="1259"/>
        <w:ind w:firstLine="420"/>
        <w:spacing w:line="440" w:lineRule="exact"/>
        <w:shd w:val="clear" w:color="auto" w:fill="auto"/>
        <w:rPr>
          <w:rFonts w:ascii="Times New Roman" w:hAnsi="Times New Roman" w:cs="Times New Roman"/>
          <w:bCs/>
          <w:color w:val="000000"/>
          <w:highlight w:val="none"/>
        </w:rPr>
      </w:pPr>
      <w:r>
        <w:rPr>
          <w:rFonts w:ascii="Times New Roman" w:hAnsi="Times New Roman" w:cs="Times New Roman"/>
          <w:bCs/>
          <w:color w:val="000000"/>
          <w:highlight w:val="none"/>
        </w:rPr>
        <w:t xml:space="preserve">2.2</w:t>
      </w:r>
      <w:r>
        <w:rPr>
          <w:rFonts w:hint="eastAsia" w:ascii="Times New Roman" w:hAnsi="Times New Roman" w:cs="Times New Roman"/>
          <w:bCs/>
          <w:color w:val="000000"/>
          <w:highlight w:val="none"/>
          <w:lang w:val="en-US" w:eastAsia="zh-CN"/>
        </w:rPr>
        <w:t xml:space="preserve"> </w:t>
      </w:r>
      <w:r>
        <w:rPr>
          <w:rFonts w:ascii="Times New Roman" w:hAnsi="Times New Roman" w:cs="Times New Roman"/>
          <w:bCs/>
          <w:color w:val="000000"/>
          <w:highlight w:val="none"/>
        </w:rPr>
        <w:t xml:space="preserve">“货物和服务”指本文件中所述产品及相关货物和服务。</w:t>
      </w:r>
      <w:r>
        <w:rPr>
          <w:rFonts w:ascii="Times New Roman" w:hAnsi="Times New Roman" w:cs="Times New Roman"/>
          <w:bCs/>
          <w:color w:val="000000"/>
          <w:highlight w:val="none"/>
        </w:rPr>
      </w:r>
      <w:r/>
    </w:p>
    <w:p>
      <w:pPr>
        <w:pStyle w:val="1259"/>
        <w:ind w:firstLine="420"/>
        <w:spacing w:line="440" w:lineRule="exact"/>
        <w:shd w:val="clear" w:color="auto" w:fill="auto"/>
        <w:rPr>
          <w:rFonts w:ascii="Times New Roman" w:hAnsi="Times New Roman" w:cs="Times New Roman"/>
          <w:bCs/>
          <w:color w:val="000000"/>
          <w:highlight w:val="none"/>
        </w:rPr>
      </w:pPr>
      <w:r>
        <w:rPr>
          <w:rFonts w:ascii="Times New Roman" w:hAnsi="Times New Roman" w:cs="Times New Roman"/>
          <w:bCs/>
          <w:color w:val="000000"/>
          <w:highlight w:val="none"/>
        </w:rPr>
        <w:t xml:space="preserve">2.3</w:t>
      </w:r>
      <w:r>
        <w:rPr>
          <w:rFonts w:hint="eastAsia" w:ascii="Times New Roman" w:hAnsi="Times New Roman" w:cs="Times New Roman"/>
          <w:bCs/>
          <w:color w:val="000000"/>
          <w:highlight w:val="none"/>
          <w:lang w:val="en-US" w:eastAsia="zh-CN"/>
        </w:rPr>
        <w:t xml:space="preserve"> </w:t>
      </w:r>
      <w:r>
        <w:rPr>
          <w:rFonts w:ascii="Times New Roman" w:hAnsi="Times New Roman" w:cs="Times New Roman"/>
          <w:bCs/>
          <w:color w:val="000000"/>
          <w:highlight w:val="none"/>
        </w:rPr>
        <w:t xml:space="preserve">“用户或使用单位”指使用</w:t>
      </w:r>
      <w:r>
        <w:rPr>
          <w:rFonts w:ascii="Times New Roman" w:hAnsi="Times New Roman" w:cs="Times New Roman"/>
          <w:color w:val="000000"/>
          <w:szCs w:val="21"/>
          <w:highlight w:val="none"/>
          <w:lang w:val="zh-CN"/>
        </w:rPr>
        <w:t xml:space="preserve">货物、服务的</w:t>
      </w:r>
      <w:r>
        <w:rPr>
          <w:rFonts w:ascii="Times New Roman" w:hAnsi="Times New Roman" w:cs="Times New Roman"/>
          <w:bCs/>
          <w:color w:val="000000"/>
          <w:highlight w:val="none"/>
        </w:rPr>
        <w:t xml:space="preserve">单位。</w:t>
      </w:r>
      <w:r>
        <w:rPr>
          <w:rFonts w:ascii="Times New Roman" w:hAnsi="Times New Roman" w:cs="Times New Roman"/>
          <w:bCs/>
          <w:color w:val="000000"/>
          <w:highlight w:val="none"/>
        </w:rPr>
      </w:r>
      <w:r/>
    </w:p>
    <w:p>
      <w:pPr>
        <w:pStyle w:val="1262"/>
        <w:ind w:left="0" w:firstLine="420"/>
        <w:jc w:val="both"/>
        <w:keepNext w:val="0"/>
        <w:spacing w:line="440" w:lineRule="exact"/>
        <w:widowControl/>
        <w:tabs>
          <w:tab w:val="left" w:pos="480" w:leader="none"/>
        </w:tabs>
        <w:rPr>
          <w:rFonts w:ascii="Times New Roman" w:hAnsi="Times New Roman" w:eastAsia="宋体" w:cs="Times New Roman"/>
          <w:bCs/>
          <w:color w:val="000000"/>
          <w:sz w:val="21"/>
          <w:szCs w:val="21"/>
          <w:highlight w:val="none"/>
          <w:lang w:val="zh-CN"/>
        </w:rPr>
      </w:pPr>
      <w:r/>
      <w:bookmarkStart w:id="95" w:name="_Toc27895"/>
      <w:r/>
      <w:bookmarkStart w:id="96" w:name="_Toc31824"/>
      <w:r/>
      <w:bookmarkStart w:id="97" w:name="_Toc14929"/>
      <w:r/>
      <w:bookmarkStart w:id="98" w:name="_Toc22986"/>
      <w:r>
        <w:rPr>
          <w:rFonts w:hint="eastAsia" w:ascii="Times New Roman" w:hAnsi="Times New Roman" w:eastAsia="宋体" w:cs="Times New Roman"/>
          <w:bCs/>
          <w:color w:val="000000"/>
          <w:sz w:val="21"/>
          <w:szCs w:val="21"/>
          <w:highlight w:val="none"/>
          <w:lang w:val="en-US" w:eastAsia="zh-CN"/>
        </w:rPr>
        <w:t xml:space="preserve">3. </w:t>
      </w:r>
      <w:r>
        <w:rPr>
          <w:rFonts w:ascii="Times New Roman" w:hAnsi="Times New Roman" w:eastAsia="宋体" w:cs="Times New Roman"/>
          <w:bCs/>
          <w:color w:val="000000"/>
          <w:sz w:val="21"/>
          <w:szCs w:val="21"/>
          <w:highlight w:val="none"/>
          <w:lang w:val="zh-CN"/>
        </w:rPr>
        <w:t xml:space="preserve">政策功能</w:t>
      </w:r>
      <w:bookmarkEnd w:id="95"/>
      <w:r/>
      <w:bookmarkEnd w:id="96"/>
      <w:r/>
      <w:bookmarkEnd w:id="97"/>
      <w:r/>
      <w:bookmarkEnd w:id="98"/>
      <w:r>
        <w:rPr>
          <w:rFonts w:ascii="Times New Roman" w:hAnsi="Times New Roman" w:eastAsia="宋体" w:cs="Times New Roman"/>
          <w:bCs/>
          <w:color w:val="000000"/>
          <w:sz w:val="21"/>
          <w:szCs w:val="21"/>
          <w:highlight w:val="none"/>
          <w:lang w:val="zh-CN"/>
        </w:rPr>
      </w:r>
      <w:r/>
    </w:p>
    <w:p>
      <w:pPr>
        <w:pStyle w:val="1259"/>
        <w:ind w:firstLine="422"/>
        <w:spacing w:line="440" w:lineRule="atLeast"/>
        <w:shd w:val="clear" w:color="auto" w:fill="auto"/>
        <w:rPr>
          <w:rFonts w:hint="eastAsia" w:ascii="宋体" w:hAnsi="宋体" w:cs="宋体"/>
          <w:bCs/>
          <w:color w:val="000000"/>
          <w:szCs w:val="21"/>
          <w:highlight w:val="none"/>
          <w:lang w:val="zh-CN"/>
        </w:rPr>
      </w:pPr>
      <w:r>
        <w:rPr>
          <w:rFonts w:hint="eastAsia" w:ascii="Times New Roman" w:hAnsi="Times New Roman" w:eastAsia="宋体" w:cs="Times New Roman"/>
          <w:b/>
          <w:bCs/>
          <w:color w:val="000000"/>
          <w:szCs w:val="21"/>
          <w:highlight w:val="none"/>
          <w:lang w:val="zh-CN"/>
        </w:rPr>
        <w:t xml:space="preserve">3.1</w:t>
      </w:r>
      <w:r>
        <w:rPr>
          <w:rFonts w:hint="eastAsia" w:ascii="宋体" w:hAnsi="宋体" w:cs="宋体"/>
          <w:b/>
          <w:color w:val="000000"/>
          <w:szCs w:val="21"/>
          <w:highlight w:val="none"/>
          <w:lang w:val="zh-CN"/>
        </w:rPr>
        <w:t xml:space="preserve">促进中小企业发展政策</w:t>
      </w:r>
      <w:r>
        <w:rPr>
          <w:rFonts w:hint="eastAsia" w:ascii="宋体" w:hAnsi="宋体" w:cs="宋体"/>
          <w:bCs/>
          <w:color w:val="000000"/>
          <w:szCs w:val="21"/>
          <w:highlight w:val="none"/>
          <w:lang w:val="zh-CN"/>
        </w:rPr>
      </w:r>
      <w:r/>
    </w:p>
    <w:p>
      <w:pPr>
        <w:pStyle w:val="1259"/>
        <w:ind w:firstLine="420"/>
        <w:spacing w:line="440" w:lineRule="atLeast"/>
        <w:shd w:val="clear" w:color="auto" w:fill="auto"/>
        <w:rPr>
          <w:rFonts w:hint="eastAsia" w:ascii="宋体" w:hAnsi="宋体" w:cs="宋体"/>
          <w:color w:val="000000"/>
          <w:szCs w:val="21"/>
          <w:highlight w:val="none"/>
        </w:rPr>
      </w:pPr>
      <w:r>
        <w:rPr>
          <w:rFonts w:hint="eastAsia" w:ascii="宋体" w:hAnsi="宋体" w:cs="宋体"/>
          <w:color w:val="000000"/>
          <w:szCs w:val="21"/>
          <w:highlight w:val="none"/>
        </w:rPr>
        <w:t xml:space="preserve">根据《</w:t>
      </w:r>
      <w:r>
        <w:rPr>
          <w:rFonts w:ascii="Times New Roman" w:hAnsi="Times New Roman" w:cs="Times New Roman"/>
          <w:bCs/>
          <w:color w:val="000000"/>
          <w:highlight w:val="none"/>
        </w:rPr>
        <w:t xml:space="preserve">政府采购促进中小企业发展管理办法</w:t>
      </w:r>
      <w:r>
        <w:rPr>
          <w:rFonts w:hint="eastAsia" w:ascii="宋体" w:hAnsi="宋体" w:cs="宋体"/>
          <w:color w:val="000000"/>
          <w:szCs w:val="21"/>
          <w:highlight w:val="none"/>
        </w:rPr>
        <w:t xml:space="preserve">》，</w:t>
      </w:r>
      <w:r>
        <w:rPr>
          <w:rFonts w:hint="eastAsia" w:ascii="宋体" w:hAnsi="宋体"/>
          <w:color w:val="000000"/>
          <w:szCs w:val="21"/>
          <w:highlight w:val="none"/>
          <w:lang w:val="zh-CN"/>
        </w:rPr>
        <w:t xml:space="preserve">对于专门面向中小企业或小型、微型企业的项目，只面向中小企业或小型、微型企业采购。对于</w:t>
      </w:r>
      <w:r>
        <w:rPr>
          <w:rFonts w:hint="eastAsia" w:ascii="宋体" w:hAnsi="宋体"/>
          <w:color w:val="000000"/>
          <w:szCs w:val="21"/>
          <w:highlight w:val="none"/>
          <w:lang w:val="en-US" w:eastAsia="zh-CN"/>
        </w:rPr>
        <w:t xml:space="preserve">未</w:t>
      </w:r>
      <w:r>
        <w:rPr>
          <w:rFonts w:hint="eastAsia" w:ascii="宋体" w:hAnsi="宋体"/>
          <w:color w:val="000000"/>
          <w:szCs w:val="21"/>
          <w:highlight w:val="none"/>
          <w:lang w:val="zh-CN"/>
        </w:rPr>
        <w:t xml:space="preserve">专门面向中小企业</w:t>
      </w:r>
      <w:r>
        <w:rPr>
          <w:rFonts w:hint="eastAsia" w:ascii="宋体" w:hAnsi="宋体"/>
          <w:color w:val="000000"/>
          <w:szCs w:val="21"/>
          <w:highlight w:val="none"/>
          <w:lang w:val="en-US" w:eastAsia="zh-CN"/>
        </w:rPr>
        <w:t xml:space="preserve">采购</w:t>
      </w:r>
      <w:r>
        <w:rPr>
          <w:rFonts w:hint="eastAsia" w:ascii="宋体" w:hAnsi="宋体"/>
          <w:color w:val="000000"/>
          <w:szCs w:val="21"/>
          <w:highlight w:val="none"/>
          <w:lang w:val="zh-CN"/>
        </w:rPr>
        <w:t xml:space="preserve">的项目，</w:t>
      </w:r>
      <w:r>
        <w:rPr>
          <w:rFonts w:hint="eastAsia" w:ascii="宋体" w:hAnsi="宋体" w:cs="宋体"/>
          <w:color w:val="000000"/>
          <w:szCs w:val="21"/>
          <w:highlight w:val="none"/>
          <w:lang w:val="zh-CN"/>
        </w:rPr>
        <w:t xml:space="preserve">对小、微型企业产品</w:t>
      </w:r>
      <w:r>
        <w:rPr>
          <w:rFonts w:hint="eastAsia" w:ascii="宋体" w:hAnsi="宋体" w:cs="宋体"/>
          <w:color w:val="000000"/>
          <w:szCs w:val="21"/>
          <w:highlight w:val="none"/>
          <w:lang w:val="en-US" w:eastAsia="zh-CN"/>
        </w:rPr>
        <w:t xml:space="preserve">/服务</w:t>
      </w:r>
      <w:r>
        <w:rPr>
          <w:rFonts w:hint="eastAsia" w:ascii="宋体" w:hAnsi="宋体" w:cs="宋体"/>
          <w:color w:val="000000"/>
          <w:szCs w:val="21"/>
          <w:highlight w:val="none"/>
          <w:lang w:val="zh-CN"/>
        </w:rPr>
        <w:t xml:space="preserve">的价格给予</w:t>
      </w:r>
      <w:r>
        <w:rPr>
          <w:rFonts w:hint="eastAsia" w:ascii="宋体" w:hAnsi="宋体" w:cs="宋体"/>
          <w:color w:val="000000"/>
          <w:szCs w:val="21"/>
          <w:highlight w:val="none"/>
        </w:rPr>
        <w:t xml:space="preserve">10</w:t>
      </w:r>
      <w:r>
        <w:rPr>
          <w:rFonts w:hint="eastAsia" w:ascii="宋体" w:hAnsi="宋体" w:cs="宋体"/>
          <w:color w:val="000000"/>
          <w:szCs w:val="21"/>
          <w:highlight w:val="none"/>
          <w:lang w:val="zh-CN"/>
        </w:rPr>
        <w:t xml:space="preserve">%的扣除，用扣除后的价格参与评审。参加</w:t>
      </w:r>
      <w:r>
        <w:rPr>
          <w:rFonts w:hint="eastAsia" w:ascii="宋体" w:hAnsi="宋体" w:cs="宋体"/>
          <w:color w:val="000000"/>
          <w:szCs w:val="21"/>
          <w:highlight w:val="none"/>
          <w:lang w:val="en-US" w:eastAsia="zh-CN"/>
        </w:rPr>
        <w:t xml:space="preserve">投标</w:t>
      </w:r>
      <w:r>
        <w:rPr>
          <w:rFonts w:hint="eastAsia" w:ascii="宋体" w:hAnsi="宋体" w:cs="宋体"/>
          <w:color w:val="000000"/>
          <w:szCs w:val="21"/>
          <w:highlight w:val="none"/>
          <w:lang w:val="zh-CN"/>
        </w:rPr>
        <w:t xml:space="preserve">的中小企业，应当按照《</w:t>
      </w:r>
      <w:r>
        <w:rPr>
          <w:rFonts w:ascii="Times New Roman" w:hAnsi="Times New Roman" w:cs="Times New Roman"/>
          <w:bCs/>
          <w:color w:val="000000"/>
          <w:highlight w:val="none"/>
        </w:rPr>
        <w:t xml:space="preserve">政府采购促进中小企业发展管理办法</w:t>
      </w:r>
      <w:r>
        <w:rPr>
          <w:rFonts w:hint="eastAsia" w:ascii="宋体" w:hAnsi="宋体" w:cs="宋体"/>
          <w:color w:val="000000"/>
          <w:szCs w:val="21"/>
          <w:highlight w:val="none"/>
          <w:lang w:val="zh-CN"/>
        </w:rPr>
        <w:t xml:space="preserve">》的规定提供《中小企业声明函》</w:t>
      </w:r>
      <w:r>
        <w:rPr>
          <w:rFonts w:ascii="Times New Roman" w:hAnsi="Times New Roman" w:cs="Times New Roman"/>
          <w:bCs/>
          <w:color w:val="000000"/>
          <w:highlight w:val="none"/>
        </w:rPr>
        <w:t xml:space="preserve">（中小企业划型标准详见《关于印发中小企业划型标准规定的通知》工信部联企业〔2011〕300号）</w:t>
      </w:r>
      <w:r>
        <w:rPr>
          <w:rFonts w:hint="eastAsia" w:ascii="宋体" w:hAnsi="宋体" w:cs="宋体"/>
          <w:color w:val="000000"/>
          <w:szCs w:val="21"/>
          <w:highlight w:val="none"/>
          <w:lang w:val="zh-CN"/>
        </w:rPr>
        <w:t xml:space="preserve">。</w:t>
      </w:r>
      <w:r>
        <w:rPr>
          <w:rFonts w:hint="eastAsia" w:ascii="宋体" w:hAnsi="宋体" w:cs="宋体"/>
          <w:color w:val="000000"/>
          <w:szCs w:val="21"/>
          <w:highlight w:val="none"/>
        </w:rPr>
      </w:r>
      <w:r/>
    </w:p>
    <w:p>
      <w:pPr>
        <w:pStyle w:val="1259"/>
        <w:ind w:firstLine="420"/>
        <w:spacing w:line="440" w:lineRule="atLeast"/>
        <w:shd w:val="clear" w:color="auto" w:fill="auto"/>
        <w:rPr>
          <w:rFonts w:ascii="Times New Roman" w:hAnsi="Times New Roman" w:cs="Times New Roman"/>
          <w:bCs/>
          <w:color w:val="000000"/>
          <w:highlight w:val="none"/>
        </w:rPr>
      </w:pPr>
      <w:r>
        <w:rPr>
          <w:rFonts w:ascii="Times New Roman" w:hAnsi="Times New Roman" w:cs="Times New Roman"/>
          <w:bCs/>
          <w:color w:val="000000"/>
          <w:highlight w:val="none"/>
        </w:rPr>
        <w:t xml:space="preserve">接受大中型企业与小微企业组成联合体或者允许大中型企业向一家或者多家小微企业分包的采购项目，对于联合协议或者分包意向协议约定小微企业的合同份额占到合同总金额30%以上的，对联合体或者大中型企业的报价给予2%的扣除，用扣除后的价格参加评审。</w:t>
      </w:r>
      <w:r>
        <w:rPr>
          <w:rFonts w:ascii="Times New Roman" w:hAnsi="Times New Roman" w:cs="Times New Roman"/>
          <w:bCs/>
          <w:color w:val="000000"/>
          <w:highlight w:val="none"/>
        </w:rPr>
      </w:r>
      <w:r/>
    </w:p>
    <w:p>
      <w:pPr>
        <w:pStyle w:val="1259"/>
        <w:ind w:firstLine="420"/>
        <w:spacing w:line="440" w:lineRule="atLeast"/>
        <w:shd w:val="clear" w:color="auto" w:fill="auto"/>
        <w:rPr>
          <w:rFonts w:ascii="宋体" w:hAnsi="宋体" w:eastAsia="宋体" w:cs="宋体"/>
          <w:color w:val="000000"/>
          <w:szCs w:val="21"/>
          <w:highlight w:val="none"/>
          <w:lang w:val="en-US" w:eastAsia="zh-CN"/>
        </w:rPr>
      </w:pPr>
      <w:r>
        <w:rPr>
          <w:rFonts w:ascii="宋体" w:hAnsi="宋体" w:eastAsia="宋体" w:cs="宋体"/>
          <w:color w:val="000000"/>
          <w:szCs w:val="21"/>
          <w:highlight w:val="none"/>
          <w:lang w:val="zh-CN"/>
        </w:rPr>
        <w:t xml:space="preserve">在政府采购活动中，供应商提供的货物、工程或者服务符合下列情形的，享受本办法规定的中小企业扶持政策：（一）在货物采购项目中，货</w:t>
      </w:r>
      <w:r>
        <w:rPr>
          <w:rFonts w:ascii="宋体" w:hAnsi="宋体" w:eastAsia="宋体" w:cs="宋体"/>
          <w:color w:val="000000"/>
          <w:szCs w:val="21"/>
          <w:highlight w:val="none"/>
          <w:lang w:val="zh-CN"/>
        </w:rPr>
        <w:t xml:space="preserve">物由中小企业制造，即货物由中小企业生产且使用该中小企业商号或者注册商标；（二）在工程采购项目中，工程由中小企业承建，即工程施工单位为中小企业；（三）在服务采购项目中，服务由中小企业承接，即提供服务的人员为中小企业依照《中华人民共和国劳动合同法》订立劳动合同的从业人员。在货物采购项目中，供应商提供的货物既有中小企业制造货物，也有大型企业制造货物的，不享受本办法规定的中小企业扶持政策。以联合体形式参加政府采购活动，联合体各方均为中小企业的，联合体视同中小企业。其中，联合体各方均为小微企业的，联合体视同小微企业。</w:t>
      </w:r>
      <w:r>
        <w:rPr>
          <w:rFonts w:hint="eastAsia" w:ascii="宋体" w:hAnsi="宋体" w:eastAsia="宋体" w:cs="宋体"/>
          <w:color w:val="000000"/>
          <w:szCs w:val="21"/>
          <w:highlight w:val="none"/>
          <w:lang w:val="en-US" w:eastAsia="zh-CN"/>
        </w:rPr>
        <w:t xml:space="preserve">享受扶持政策获得政府采购合同的，小微企业不得将合同分包给大中型企业，中型企业不得将合同分包给大型企业。</w:t>
      </w:r>
      <w:r>
        <w:rPr>
          <w:rFonts w:ascii="宋体" w:hAnsi="宋体" w:eastAsia="宋体" w:cs="宋体"/>
          <w:color w:val="000000"/>
          <w:szCs w:val="21"/>
          <w:highlight w:val="none"/>
          <w:lang w:val="en-US" w:eastAsia="zh-CN"/>
        </w:rPr>
      </w:r>
      <w:r/>
    </w:p>
    <w:p>
      <w:pPr>
        <w:pStyle w:val="1259"/>
        <w:ind w:firstLine="422"/>
        <w:spacing w:line="440" w:lineRule="atLeast"/>
        <w:shd w:val="clear" w:color="auto" w:fill="auto"/>
        <w:rPr>
          <w:rFonts w:hint="eastAsia" w:ascii="宋体" w:hAnsi="宋体" w:cs="宋体"/>
          <w:color w:val="000000"/>
          <w:szCs w:val="21"/>
          <w:highlight w:val="none"/>
        </w:rPr>
      </w:pPr>
      <w:r>
        <w:rPr>
          <w:rFonts w:hint="eastAsia" w:ascii="Times New Roman" w:hAnsi="Times New Roman" w:eastAsia="宋体" w:cs="Times New Roman"/>
          <w:b/>
          <w:bCs/>
          <w:color w:val="000000"/>
          <w:szCs w:val="21"/>
          <w:highlight w:val="none"/>
          <w:lang w:val="zh-CN"/>
        </w:rPr>
        <w:t xml:space="preserve">3.</w:t>
      </w:r>
      <w:r>
        <w:rPr>
          <w:rFonts w:hint="eastAsia" w:ascii="Times New Roman" w:hAnsi="Times New Roman" w:eastAsia="宋体" w:cs="Times New Roman"/>
          <w:b/>
          <w:bCs/>
          <w:color w:val="000000"/>
          <w:szCs w:val="21"/>
          <w:highlight w:val="none"/>
          <w:lang w:val="en-US" w:eastAsia="zh-CN"/>
        </w:rPr>
        <w:t xml:space="preserve">2</w:t>
      </w:r>
      <w:r>
        <w:rPr>
          <w:rFonts w:hint="eastAsia" w:ascii="宋体" w:hAnsi="宋体" w:cs="宋体"/>
          <w:b/>
          <w:bCs/>
          <w:color w:val="000000"/>
          <w:szCs w:val="21"/>
          <w:highlight w:val="none"/>
        </w:rPr>
        <w:t xml:space="preserve">监狱企业扶持政策：</w:t>
      </w:r>
      <w:r>
        <w:rPr>
          <w:rFonts w:hint="eastAsia" w:ascii="宋体" w:hAnsi="宋体" w:cs="宋体"/>
          <w:color w:val="000000"/>
          <w:szCs w:val="21"/>
          <w:highlight w:val="none"/>
        </w:rPr>
        <w:t xml:space="preserve">根据《关于政府采购支持监狱企业发展有关问题的通知》（财库〔2014〕68号），监狱企业视同为小型、微型企业，享受以上政策。监狱企业须提供由省级以上监狱管理局、戒毒管理局（含新疆生产建设兵团）出具的属于监狱企业的证明文件，否则不考虑价格扣除。</w:t>
      </w:r>
      <w:r>
        <w:rPr>
          <w:rFonts w:hint="eastAsia" w:ascii="宋体" w:hAnsi="宋体" w:cs="宋体"/>
          <w:color w:val="000000"/>
          <w:szCs w:val="21"/>
          <w:highlight w:val="none"/>
        </w:rPr>
      </w:r>
      <w:r/>
    </w:p>
    <w:p>
      <w:pPr>
        <w:pStyle w:val="1259"/>
        <w:ind w:firstLine="422"/>
        <w:spacing w:line="440" w:lineRule="atLeast"/>
        <w:shd w:val="clear" w:color="auto" w:fill="auto"/>
        <w:rPr>
          <w:rFonts w:hint="eastAsia" w:ascii="宋体" w:hAnsi="宋体" w:cs="宋体"/>
          <w:color w:val="000000"/>
          <w:szCs w:val="21"/>
          <w:highlight w:val="none"/>
        </w:rPr>
      </w:pPr>
      <w:r>
        <w:rPr>
          <w:rFonts w:hint="eastAsia" w:ascii="Times New Roman" w:hAnsi="Times New Roman" w:eastAsia="宋体" w:cs="Times New Roman"/>
          <w:b/>
          <w:bCs/>
          <w:color w:val="000000"/>
          <w:szCs w:val="21"/>
          <w:highlight w:val="none"/>
          <w:lang w:val="zh-CN"/>
        </w:rPr>
        <w:t xml:space="preserve">3.</w:t>
      </w:r>
      <w:r>
        <w:rPr>
          <w:rFonts w:hint="eastAsia" w:ascii="Times New Roman" w:hAnsi="Times New Roman" w:eastAsia="宋体" w:cs="Times New Roman"/>
          <w:b/>
          <w:bCs/>
          <w:color w:val="000000"/>
          <w:szCs w:val="21"/>
          <w:highlight w:val="none"/>
          <w:lang w:val="en-US" w:eastAsia="zh-CN"/>
        </w:rPr>
        <w:t xml:space="preserve">3</w:t>
      </w:r>
      <w:r>
        <w:rPr>
          <w:rFonts w:hint="eastAsia" w:ascii="宋体" w:hAnsi="宋体" w:cs="宋体"/>
          <w:b/>
          <w:bCs/>
          <w:color w:val="000000"/>
          <w:szCs w:val="21"/>
          <w:highlight w:val="none"/>
        </w:rPr>
        <w:t xml:space="preserve">残疾人福利性单位扶持政策：</w:t>
      </w:r>
      <w:r>
        <w:rPr>
          <w:rFonts w:hint="eastAsia" w:ascii="宋体" w:hAnsi="宋体" w:cs="宋体"/>
          <w:color w:val="000000"/>
          <w:szCs w:val="21"/>
          <w:highlight w:val="none"/>
        </w:rPr>
        <w:t xml:space="preserve">根据《关于促进残疾人就业政府采购政策的通知》（财库〔2017〕141号），在政府采购活动中，残疾人福利性单位视同小型、微型企业，享受以上政策，符合条件的残疾人福利性单位在参加政府采购活动时，应当提供本通知规定的《残疾人福利性单位声明函》，并对声明的真实性负责。残疾人福利性单位属于小型、微型企业的，不重复享受政策。</w:t>
      </w:r>
      <w:r>
        <w:rPr>
          <w:rFonts w:hint="eastAsia" w:ascii="宋体" w:hAnsi="宋体" w:cs="宋体"/>
          <w:color w:val="000000"/>
          <w:szCs w:val="21"/>
          <w:highlight w:val="none"/>
        </w:rPr>
      </w:r>
      <w:r/>
    </w:p>
    <w:p>
      <w:pPr>
        <w:pStyle w:val="1259"/>
        <w:ind w:firstLine="422"/>
        <w:spacing w:line="440" w:lineRule="atLeast"/>
        <w:shd w:val="clear" w:color="auto" w:fill="auto"/>
        <w:rPr>
          <w:rFonts w:hint="eastAsia" w:ascii="宋体" w:hAnsi="宋体" w:cs="宋体"/>
          <w:b/>
          <w:color w:val="000000"/>
          <w:szCs w:val="21"/>
          <w:highlight w:val="none"/>
          <w:lang w:val="zh-CN"/>
        </w:rPr>
      </w:pPr>
      <w:r>
        <w:rPr>
          <w:rFonts w:hint="eastAsia" w:ascii="Times New Roman" w:hAnsi="Times New Roman" w:eastAsia="宋体" w:cs="Times New Roman"/>
          <w:b/>
          <w:bCs/>
          <w:color w:val="000000"/>
          <w:szCs w:val="21"/>
          <w:highlight w:val="none"/>
          <w:lang w:val="zh-CN"/>
        </w:rPr>
        <w:t xml:space="preserve">3.</w:t>
      </w:r>
      <w:r>
        <w:rPr>
          <w:rFonts w:hint="eastAsia" w:ascii="Times New Roman" w:hAnsi="Times New Roman" w:eastAsia="宋体" w:cs="Times New Roman"/>
          <w:b/>
          <w:bCs/>
          <w:color w:val="000000"/>
          <w:szCs w:val="21"/>
          <w:highlight w:val="none"/>
          <w:lang w:val="en-US" w:eastAsia="zh-CN"/>
        </w:rPr>
        <w:t xml:space="preserve">4</w:t>
      </w:r>
      <w:r>
        <w:rPr>
          <w:rFonts w:hint="eastAsia" w:ascii="宋体" w:hAnsi="宋体" w:cs="宋体"/>
          <w:b/>
          <w:color w:val="000000"/>
          <w:szCs w:val="21"/>
          <w:highlight w:val="none"/>
          <w:lang w:val="zh-CN"/>
        </w:rPr>
        <w:t xml:space="preserve"> 节能产品、环境标志产品政策</w:t>
      </w:r>
      <w:r>
        <w:rPr>
          <w:rFonts w:hint="eastAsia" w:ascii="宋体" w:hAnsi="宋体" w:cs="宋体"/>
          <w:b/>
          <w:color w:val="000000"/>
          <w:szCs w:val="21"/>
          <w:highlight w:val="none"/>
          <w:lang w:val="zh-CN"/>
        </w:rPr>
      </w:r>
      <w:r/>
    </w:p>
    <w:p>
      <w:pPr>
        <w:pStyle w:val="1259"/>
        <w:ind w:firstLine="420"/>
        <w:spacing w:line="440" w:lineRule="atLeast"/>
        <w:shd w:val="clear" w:color="auto" w:fill="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（1）政府采购节能产品、环境标志产品实施品目清单管理。</w:t>
      </w:r>
      <w:r>
        <w:rPr>
          <w:rFonts w:hint="eastAsia" w:ascii="宋体" w:hAnsi="宋体" w:cs="宋体"/>
          <w:bCs/>
          <w:color w:val="000000"/>
          <w:szCs w:val="21"/>
          <w:highlight w:val="none"/>
        </w:rPr>
      </w:r>
      <w:r/>
    </w:p>
    <w:p>
      <w:pPr>
        <w:pStyle w:val="1259"/>
        <w:ind w:firstLine="420"/>
        <w:spacing w:line="440" w:lineRule="atLeast"/>
        <w:shd w:val="clear" w:color="auto" w:fill="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（2）拟采购产品属于节能产品、环境标志产品品目清单规定必须强制采购的，实行强制采购。</w:t>
      </w:r>
      <w:r>
        <w:rPr>
          <w:rFonts w:hint="eastAsia" w:ascii="宋体" w:hAnsi="宋体" w:cs="宋体"/>
          <w:bCs/>
          <w:color w:val="000000"/>
          <w:szCs w:val="21"/>
          <w:highlight w:val="none"/>
        </w:rPr>
      </w:r>
      <w:r/>
    </w:p>
    <w:p>
      <w:pPr>
        <w:pStyle w:val="1259"/>
        <w:ind w:firstLine="420"/>
        <w:spacing w:line="440" w:lineRule="atLeast"/>
        <w:shd w:val="clear" w:color="auto" w:fill="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（3）拟采购产品属于节能产品、环境标志产品品目清单规定优先采购的，在性能、技术、服务等指标同等条件下，实行优先采购，优先采购的评审标准详见本</w:t>
      </w:r>
      <w:r>
        <w:rPr>
          <w:rFonts w:hint="eastAsia" w:ascii="宋体" w:hAnsi="宋体" w:cs="宋体"/>
          <w:bCs/>
          <w:color w:val="000000"/>
          <w:szCs w:val="21"/>
          <w:highlight w:val="none"/>
          <w:lang w:val="en-US" w:eastAsia="zh-CN"/>
        </w:rPr>
        <w:t xml:space="preserve">招标</w:t>
      </w:r>
      <w:r>
        <w:rPr>
          <w:rFonts w:hint="eastAsia" w:ascii="宋体" w:hAnsi="宋体" w:cs="宋体"/>
          <w:bCs/>
          <w:color w:val="000000"/>
          <w:szCs w:val="21"/>
          <w:highlight w:val="none"/>
        </w:rPr>
        <w:t xml:space="preserve">文件第三章。</w:t>
      </w:r>
      <w:r>
        <w:rPr>
          <w:rFonts w:hint="eastAsia" w:ascii="宋体" w:hAnsi="宋体" w:cs="宋体"/>
          <w:bCs/>
          <w:color w:val="000000"/>
          <w:szCs w:val="21"/>
          <w:highlight w:val="none"/>
        </w:rPr>
      </w:r>
      <w:r/>
    </w:p>
    <w:p>
      <w:pPr>
        <w:pStyle w:val="1259"/>
        <w:ind w:firstLine="420"/>
        <w:spacing w:line="440" w:lineRule="atLeast"/>
        <w:shd w:val="clear" w:color="auto" w:fill="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w:t>
      </w:r>
      <w:r>
        <w:rPr>
          <w:rFonts w:hint="eastAsia" w:ascii="宋体" w:hAnsi="宋体" w:cs="宋体"/>
          <w:bCs/>
          <w:color w:val="000000"/>
          <w:szCs w:val="21"/>
          <w:highlight w:val="none"/>
          <w:lang w:val="en-US" w:eastAsia="zh-CN"/>
        </w:rPr>
        <w:t xml:space="preserve">4</w:t>
      </w:r>
      <w:r>
        <w:rPr>
          <w:rFonts w:hint="eastAsia" w:ascii="宋体" w:hAnsi="宋体" w:cs="宋体"/>
          <w:bCs/>
          <w:color w:val="000000"/>
          <w:szCs w:val="21"/>
          <w:highlight w:val="none"/>
        </w:rPr>
        <w:t xml:space="preserve">）参加政府采购活动的节能产品、环境标志产品供应商应当提供国家确定的认证机构出具的、处于有效期之内的节能产品、环境标志产品认证证书。</w:t>
      </w:r>
      <w:r>
        <w:rPr>
          <w:rFonts w:hint="eastAsia" w:ascii="宋体" w:hAnsi="宋体" w:cs="宋体"/>
          <w:bCs/>
          <w:color w:val="000000"/>
          <w:szCs w:val="21"/>
          <w:highlight w:val="none"/>
        </w:rPr>
      </w:r>
      <w:r/>
    </w:p>
    <w:p>
      <w:pPr>
        <w:pStyle w:val="1259"/>
        <w:ind w:firstLine="420"/>
        <w:spacing w:line="440" w:lineRule="atLeast"/>
        <w:shd w:val="clear" w:color="auto" w:fill="auto"/>
        <w:rPr>
          <w:rFonts w:hint="eastAsia" w:ascii="宋体" w:hAnsi="宋体" w:cs="宋体"/>
          <w:bCs/>
          <w:color w:val="000000"/>
          <w:szCs w:val="21"/>
          <w:highlight w:val="none"/>
        </w:rPr>
      </w:pPr>
      <w:r>
        <w:rPr>
          <w:rFonts w:hint="eastAsia" w:ascii="Times New Roman" w:hAnsi="Times New Roman" w:eastAsia="宋体" w:cs="Times New Roman"/>
          <w:color w:val="000000"/>
          <w:szCs w:val="21"/>
          <w:highlight w:val="none"/>
          <w:lang w:val="zh-CN"/>
        </w:rPr>
        <w:t xml:space="preserve">3.</w:t>
      </w:r>
      <w:r>
        <w:rPr>
          <w:rFonts w:hint="eastAsia" w:ascii="Times New Roman" w:hAnsi="Times New Roman" w:eastAsia="宋体" w:cs="Times New Roman"/>
          <w:color w:val="000000"/>
          <w:szCs w:val="21"/>
          <w:highlight w:val="none"/>
          <w:lang w:val="en-US" w:eastAsia="zh-CN"/>
        </w:rPr>
        <w:t xml:space="preserve">5</w:t>
      </w:r>
      <w:r>
        <w:rPr>
          <w:rFonts w:hint="eastAsia" w:ascii="宋体" w:hAnsi="宋体" w:cs="宋体"/>
          <w:bCs/>
          <w:color w:val="000000"/>
          <w:szCs w:val="21"/>
          <w:highlight w:val="none"/>
        </w:rPr>
        <w:t xml:space="preserve">提供的产品属于信息安全产品的，供应商应当选择经国家认证的信息安全产品投标，并提供由中国信息安全认证中心按国家标准认证颁发的有效认证证书复印件。</w:t>
      </w:r>
      <w:r>
        <w:rPr>
          <w:rFonts w:hint="eastAsia" w:ascii="宋体" w:hAnsi="宋体" w:cs="宋体"/>
          <w:bCs/>
          <w:color w:val="000000"/>
          <w:szCs w:val="21"/>
          <w:highlight w:val="none"/>
        </w:rPr>
      </w:r>
      <w:r/>
    </w:p>
    <w:p>
      <w:pPr>
        <w:pStyle w:val="1259"/>
        <w:ind w:firstLine="420"/>
        <w:spacing w:line="440" w:lineRule="atLeast"/>
        <w:shd w:val="clear" w:color="auto" w:fill="auto"/>
        <w:rPr>
          <w:rFonts w:hint="eastAsia" w:ascii="宋体" w:hAnsi="宋体" w:cs="宋体"/>
          <w:bCs/>
          <w:color w:val="000000"/>
          <w:szCs w:val="21"/>
          <w:highlight w:val="none"/>
        </w:rPr>
      </w:pPr>
      <w:r>
        <w:rPr>
          <w:rFonts w:hint="eastAsia" w:ascii="Times New Roman" w:hAnsi="Times New Roman" w:eastAsia="宋体" w:cs="Times New Roman"/>
          <w:color w:val="000000"/>
          <w:szCs w:val="21"/>
          <w:highlight w:val="none"/>
          <w:lang w:val="zh-CN"/>
        </w:rPr>
        <w:t xml:space="preserve">3.</w:t>
      </w:r>
      <w:r>
        <w:rPr>
          <w:rFonts w:hint="eastAsia" w:ascii="Times New Roman" w:hAnsi="Times New Roman" w:eastAsia="宋体" w:cs="Times New Roman"/>
          <w:color w:val="000000"/>
          <w:szCs w:val="21"/>
          <w:highlight w:val="none"/>
          <w:lang w:val="en-US" w:eastAsia="zh-CN"/>
        </w:rPr>
        <w:t xml:space="preserve">6</w:t>
      </w:r>
      <w:r>
        <w:rPr>
          <w:rFonts w:hint="eastAsia" w:ascii="宋体" w:hAnsi="宋体" w:cs="宋体"/>
          <w:bCs/>
          <w:color w:val="000000"/>
          <w:szCs w:val="21"/>
          <w:highlight w:val="none"/>
        </w:rPr>
        <w:t xml:space="preserve">根据财库（2011）59号文规定，如为信息系统项目，受托为整体采购项目或者其中分项目的前期工作提供设计、编制规范、进行管理等服务的供应商不得再参加该分项目的采购活动。但属于《中华人民共和国政府采购法》第三十一条规定的单一来源方式采购情形的，不适用本条。</w:t>
      </w:r>
      <w:r>
        <w:rPr>
          <w:rFonts w:hint="eastAsia" w:ascii="宋体" w:hAnsi="宋体" w:cs="宋体"/>
          <w:bCs/>
          <w:color w:val="000000"/>
          <w:szCs w:val="21"/>
          <w:highlight w:val="none"/>
        </w:rPr>
      </w:r>
      <w:r/>
    </w:p>
    <w:p>
      <w:pPr>
        <w:pStyle w:val="1259"/>
        <w:ind w:firstLine="420"/>
        <w:spacing w:line="440" w:lineRule="atLeast"/>
        <w:shd w:val="clear" w:color="auto" w:fill="auto"/>
        <w:rPr>
          <w:rFonts w:hint="eastAsia" w:ascii="宋体" w:hAnsi="宋体" w:cs="宋体"/>
          <w:bCs/>
          <w:color w:val="000000"/>
          <w:szCs w:val="21"/>
          <w:highlight w:val="none"/>
        </w:rPr>
      </w:pPr>
      <w:r>
        <w:rPr>
          <w:rFonts w:hint="eastAsia" w:ascii="Times New Roman" w:hAnsi="Times New Roman" w:eastAsia="宋体" w:cs="Times New Roman"/>
          <w:color w:val="000000"/>
          <w:szCs w:val="21"/>
          <w:highlight w:val="none"/>
          <w:lang w:val="zh-CN"/>
        </w:rPr>
        <w:t xml:space="preserve">3.</w:t>
      </w:r>
      <w:r>
        <w:rPr>
          <w:rFonts w:hint="eastAsia" w:ascii="Times New Roman" w:hAnsi="Times New Roman" w:eastAsia="宋体" w:cs="Times New Roman"/>
          <w:color w:val="000000"/>
          <w:szCs w:val="21"/>
          <w:highlight w:val="none"/>
          <w:lang w:val="en-US" w:eastAsia="zh-CN"/>
        </w:rPr>
        <w:t xml:space="preserve">7</w:t>
      </w:r>
      <w:r>
        <w:rPr>
          <w:rFonts w:hint="eastAsia" w:ascii="宋体" w:hAnsi="宋体" w:cs="宋体"/>
          <w:bCs/>
          <w:color w:val="000000"/>
          <w:szCs w:val="21"/>
          <w:highlight w:val="none"/>
        </w:rPr>
        <w:t xml:space="preserve">为推进社会诚信体系建设，根据财政部等政策要求，在政府采购活动中查询、使用信用记录，推进政府采购领域联合惩戒工作。</w:t>
      </w:r>
      <w:r>
        <w:rPr>
          <w:rFonts w:hint="eastAsia" w:ascii="宋体" w:hAnsi="宋体" w:cs="宋体"/>
          <w:bCs/>
          <w:color w:val="000000"/>
          <w:szCs w:val="21"/>
          <w:highlight w:val="none"/>
        </w:rPr>
      </w:r>
      <w:r/>
    </w:p>
    <w:p>
      <w:pPr>
        <w:pStyle w:val="1259"/>
        <w:ind w:firstLine="420"/>
        <w:spacing w:line="440" w:lineRule="atLeast"/>
        <w:shd w:val="clear" w:color="auto" w:fill="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在政府采购活动中，通过“信用中国”、“中国政府采购网”</w:t>
      </w:r>
      <w:r>
        <w:rPr>
          <w:rFonts w:hint="eastAsia" w:ascii="宋体" w:hAnsi="宋体" w:cs="宋体"/>
          <w:bCs/>
          <w:color w:val="000000"/>
          <w:szCs w:val="21"/>
          <w:highlight w:val="none"/>
          <w:lang w:eastAsia="zh-CN"/>
        </w:rPr>
        <w:t xml:space="preserve">、</w:t>
      </w:r>
      <w:r>
        <w:rPr>
          <w:rFonts w:hint="eastAsia"/>
          <w:color w:val="000000"/>
          <w:highlight w:val="none"/>
          <w:lang w:eastAsia="zh-CN"/>
        </w:rPr>
        <w:t xml:space="preserve">“</w:t>
      </w:r>
      <w:r>
        <w:rPr>
          <w:rFonts w:hint="eastAsia"/>
          <w:color w:val="000000"/>
          <w:highlight w:val="none"/>
          <w:lang w:val="en-US" w:eastAsia="zh-CN"/>
        </w:rPr>
        <w:t xml:space="preserve">信用江苏”</w:t>
      </w:r>
      <w:r>
        <w:rPr>
          <w:rFonts w:hint="eastAsia" w:ascii="宋体" w:hAnsi="宋体" w:cs="宋体"/>
          <w:bCs/>
          <w:color w:val="000000"/>
          <w:szCs w:val="21"/>
          <w:highlight w:val="none"/>
        </w:rPr>
        <w:t xml:space="preserve">等渠道查询相关主体信用记录，对列入失信被执行人、重大税收违法案件当事人名单、政府采购严重违法失信行为记录名单及其他不符合《中华人民共和国政府采购法》第二十二条规定条件的供应商，不得参与政府采购活动。两个以上的自然人、法人或者其他组织组成一个联合体，以一个供应商的身份共同参加政府采购活动的，对所有联合体成员进行信用记录查询，联合体成员存在不良信用记录的，视同联合体存在不良信用记录。</w:t>
      </w:r>
      <w:r>
        <w:rPr>
          <w:rFonts w:hint="eastAsia" w:ascii="宋体" w:hAnsi="宋体" w:cs="宋体"/>
          <w:bCs/>
          <w:color w:val="000000"/>
          <w:szCs w:val="21"/>
          <w:highlight w:val="none"/>
        </w:rPr>
      </w:r>
      <w:r/>
    </w:p>
    <w:p>
      <w:pPr>
        <w:pStyle w:val="1262"/>
        <w:ind w:left="0" w:firstLine="420"/>
        <w:jc w:val="both"/>
        <w:keepNext w:val="0"/>
        <w:spacing w:line="440" w:lineRule="exact"/>
        <w:widowControl/>
        <w:tabs>
          <w:tab w:val="left" w:pos="480" w:leader="none"/>
        </w:tabs>
        <w:rPr>
          <w:rFonts w:ascii="Times New Roman" w:hAnsi="Times New Roman" w:eastAsia="宋体" w:cs="Times New Roman"/>
          <w:bCs/>
          <w:color w:val="000000"/>
          <w:sz w:val="21"/>
          <w:szCs w:val="21"/>
          <w:highlight w:val="none"/>
          <w:lang w:val="zh-CN" w:eastAsia="zh-CN"/>
        </w:rPr>
      </w:pPr>
      <w:r/>
      <w:bookmarkStart w:id="99" w:name="_Toc13991"/>
      <w:r/>
      <w:bookmarkStart w:id="100" w:name="_Toc8828"/>
      <w:r/>
      <w:bookmarkStart w:id="101" w:name="_Toc17711"/>
      <w:r/>
      <w:bookmarkStart w:id="102" w:name="_Toc16938523"/>
      <w:r/>
      <w:bookmarkStart w:id="103" w:name="_Toc513029207"/>
      <w:r/>
      <w:bookmarkStart w:id="104" w:name="_Toc345"/>
      <w:r/>
      <w:bookmarkStart w:id="105" w:name="_Toc20823279"/>
      <w:r/>
      <w:bookmarkStart w:id="106" w:name="_Toc4759"/>
      <w:r/>
      <w:bookmarkStart w:id="107" w:name="_Toc462564067"/>
      <w:r/>
      <w:bookmarkStart w:id="108" w:name="_Toc20911"/>
      <w:r/>
      <w:bookmarkStart w:id="109" w:name="_Toc20963"/>
      <w:r/>
      <w:bookmarkStart w:id="110" w:name="_Toc19819"/>
      <w:r>
        <w:rPr>
          <w:rFonts w:hint="eastAsia" w:ascii="Times New Roman" w:hAnsi="Times New Roman" w:eastAsia="宋体" w:cs="Times New Roman"/>
          <w:bCs/>
          <w:color w:val="000000"/>
          <w:sz w:val="21"/>
          <w:szCs w:val="21"/>
          <w:highlight w:val="none"/>
          <w:lang w:val="en-US" w:eastAsia="zh-CN"/>
        </w:rPr>
        <w:t xml:space="preserve">4. </w:t>
      </w:r>
      <w:r>
        <w:rPr>
          <w:rFonts w:ascii="Times New Roman" w:hAnsi="Times New Roman" w:eastAsia="宋体" w:cs="Times New Roman"/>
          <w:bCs/>
          <w:color w:val="000000"/>
          <w:sz w:val="21"/>
          <w:szCs w:val="21"/>
          <w:highlight w:val="none"/>
          <w:lang w:val="zh-CN" w:eastAsia="zh-CN"/>
        </w:rPr>
        <w:t xml:space="preserve">投标费用</w:t>
      </w:r>
      <w:bookmarkEnd w:id="99"/>
      <w:r/>
      <w:bookmarkEnd w:id="100"/>
      <w:r/>
      <w:bookmarkEnd w:id="101"/>
      <w:r/>
      <w:bookmarkEnd w:id="102"/>
      <w:r/>
      <w:bookmarkEnd w:id="103"/>
      <w:r/>
      <w:bookmarkEnd w:id="104"/>
      <w:r/>
      <w:bookmarkEnd w:id="105"/>
      <w:r/>
      <w:bookmarkEnd w:id="106"/>
      <w:r/>
      <w:bookmarkEnd w:id="107"/>
      <w:r/>
      <w:bookmarkEnd w:id="108"/>
      <w:r/>
      <w:bookmarkEnd w:id="109"/>
      <w:r/>
      <w:bookmarkEnd w:id="110"/>
      <w:r>
        <w:rPr>
          <w:rFonts w:ascii="Times New Roman" w:hAnsi="Times New Roman" w:eastAsia="宋体" w:cs="Times New Roman"/>
          <w:bCs/>
          <w:color w:val="000000"/>
          <w:sz w:val="21"/>
          <w:szCs w:val="21"/>
          <w:highlight w:val="none"/>
          <w:lang w:val="zh-CN" w:eastAsia="zh-CN"/>
        </w:rPr>
      </w:r>
      <w:r/>
    </w:p>
    <w:p>
      <w:pPr>
        <w:pStyle w:val="1259"/>
        <w:ind w:firstLine="420"/>
        <w:spacing w:line="440" w:lineRule="exact"/>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4.1 供应商应自行承担所有与参加投标有关的费用，无论采购结果如何，代理机构和采购人在任何情况下均无义务和责任承担这些费用。</w:t>
      </w:r>
      <w:r>
        <w:rPr>
          <w:rFonts w:ascii="Times New Roman" w:hAnsi="Times New Roman" w:cs="Times New Roman"/>
          <w:color w:val="000000"/>
          <w:szCs w:val="21"/>
          <w:highlight w:val="none"/>
        </w:rPr>
      </w:r>
      <w:r/>
    </w:p>
    <w:p>
      <w:pPr>
        <w:pStyle w:val="1262"/>
        <w:ind w:left="0" w:firstLine="420"/>
        <w:jc w:val="both"/>
        <w:keepNext w:val="0"/>
        <w:spacing w:line="440" w:lineRule="exact"/>
        <w:widowControl/>
        <w:tabs>
          <w:tab w:val="left" w:pos="480" w:leader="none"/>
        </w:tabs>
        <w:rPr>
          <w:rFonts w:ascii="Times New Roman" w:hAnsi="Times New Roman" w:eastAsia="宋体" w:cs="Times New Roman"/>
          <w:bCs/>
          <w:color w:val="000000"/>
          <w:sz w:val="21"/>
          <w:szCs w:val="21"/>
          <w:highlight w:val="none"/>
          <w:lang w:val="zh-CN" w:eastAsia="zh-CN"/>
        </w:rPr>
      </w:pPr>
      <w:r/>
      <w:bookmarkStart w:id="111" w:name="_Toc9377"/>
      <w:r/>
      <w:bookmarkStart w:id="112" w:name="_Toc4352"/>
      <w:r/>
      <w:bookmarkStart w:id="113" w:name="_Toc27509"/>
      <w:r/>
      <w:bookmarkStart w:id="114" w:name="_Toc18216"/>
      <w:r/>
      <w:bookmarkStart w:id="115" w:name="_Toc20613"/>
      <w:r/>
      <w:bookmarkStart w:id="116" w:name="_Toc344"/>
      <w:r/>
      <w:bookmarkStart w:id="117" w:name="_Toc23381"/>
      <w:r>
        <w:rPr>
          <w:rFonts w:ascii="Times New Roman" w:hAnsi="Times New Roman" w:eastAsia="宋体" w:cs="Times New Roman"/>
          <w:bCs/>
          <w:color w:val="000000"/>
          <w:sz w:val="21"/>
          <w:szCs w:val="21"/>
          <w:highlight w:val="none"/>
          <w:lang w:val="zh-CN" w:eastAsia="zh-CN"/>
        </w:rPr>
        <w:t xml:space="preserve">5.</w:t>
      </w:r>
      <w:r>
        <w:rPr>
          <w:rFonts w:hint="eastAsia" w:ascii="Times New Roman" w:hAnsi="Times New Roman" w:eastAsia="宋体" w:cs="Times New Roman"/>
          <w:bCs/>
          <w:color w:val="000000"/>
          <w:sz w:val="21"/>
          <w:szCs w:val="21"/>
          <w:highlight w:val="none"/>
          <w:lang w:val="en-US" w:eastAsia="zh-CN"/>
        </w:rPr>
        <w:t xml:space="preserve"> </w:t>
      </w:r>
      <w:r>
        <w:rPr>
          <w:rFonts w:ascii="Times New Roman" w:hAnsi="Times New Roman" w:eastAsia="宋体" w:cs="Times New Roman"/>
          <w:bCs/>
          <w:color w:val="000000"/>
          <w:sz w:val="21"/>
          <w:szCs w:val="21"/>
          <w:highlight w:val="none"/>
          <w:lang w:val="zh-CN" w:eastAsia="zh-CN"/>
        </w:rPr>
        <w:t xml:space="preserve">招标文件的约束力</w:t>
      </w:r>
      <w:bookmarkEnd w:id="111"/>
      <w:r/>
      <w:bookmarkEnd w:id="112"/>
      <w:r/>
      <w:bookmarkEnd w:id="113"/>
      <w:r/>
      <w:bookmarkEnd w:id="114"/>
      <w:r/>
      <w:bookmarkEnd w:id="115"/>
      <w:r/>
      <w:bookmarkEnd w:id="116"/>
      <w:r/>
      <w:bookmarkEnd w:id="117"/>
      <w:r>
        <w:rPr>
          <w:rFonts w:ascii="Times New Roman" w:hAnsi="Times New Roman" w:eastAsia="宋体" w:cs="Times New Roman"/>
          <w:bCs/>
          <w:color w:val="000000"/>
          <w:sz w:val="21"/>
          <w:szCs w:val="21"/>
          <w:highlight w:val="none"/>
          <w:lang w:val="zh-CN" w:eastAsia="zh-CN"/>
        </w:rPr>
      </w:r>
      <w:r/>
    </w:p>
    <w:p>
      <w:pPr>
        <w:pStyle w:val="1259"/>
        <w:ind w:firstLine="420"/>
        <w:spacing w:line="440" w:lineRule="exact"/>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5.1 供应商一旦参加本项目采购活动，即被认为接受了本招标文件的规定和约束。</w:t>
      </w:r>
      <w:r>
        <w:rPr>
          <w:rFonts w:ascii="Times New Roman" w:hAnsi="Times New Roman" w:cs="Times New Roman"/>
          <w:color w:val="000000"/>
          <w:szCs w:val="21"/>
          <w:highlight w:val="none"/>
        </w:rPr>
      </w:r>
      <w:r/>
    </w:p>
    <w:p>
      <w:pPr>
        <w:pStyle w:val="1259"/>
        <w:ind w:firstLine="420"/>
        <w:spacing w:line="440" w:lineRule="exact"/>
        <w:shd w:val="clear" w:color="auto" w:fill="auto"/>
        <w:widowControl/>
        <w:rPr>
          <w:rFonts w:ascii="Times New Roman" w:hAnsi="Times New Roman" w:cs="Times New Roman"/>
          <w:b/>
          <w:bCs/>
          <w:color w:val="000000"/>
          <w:sz w:val="24"/>
          <w:highlight w:val="none"/>
        </w:rPr>
        <w:outlineLvl w:val="1"/>
      </w:pPr>
      <w:r/>
      <w:bookmarkStart w:id="118" w:name="_Toc15606"/>
      <w:r/>
      <w:bookmarkStart w:id="119" w:name="_Toc12530"/>
      <w:r/>
      <w:bookmarkStart w:id="120" w:name="_Toc120614215"/>
      <w:r/>
      <w:bookmarkStart w:id="121" w:name="_Toc20823281"/>
      <w:r/>
      <w:bookmarkStart w:id="122" w:name="_Toc15035"/>
      <w:r/>
      <w:bookmarkStart w:id="123" w:name="_Toc25077"/>
      <w:r/>
      <w:bookmarkStart w:id="124" w:name="_Toc15562"/>
      <w:r/>
      <w:bookmarkStart w:id="125" w:name="_Toc14023"/>
      <w:r/>
      <w:bookmarkStart w:id="126" w:name="_Toc513029209"/>
      <w:r/>
      <w:bookmarkStart w:id="127" w:name="_Toc16938525"/>
      <w:r/>
      <w:bookmarkStart w:id="128" w:name="_Toc307"/>
      <w:r>
        <w:rPr>
          <w:rFonts w:ascii="Times New Roman" w:hAnsi="Times New Roman" w:cs="Times New Roman"/>
          <w:b/>
          <w:bCs/>
          <w:color w:val="000000"/>
          <w:sz w:val="24"/>
          <w:highlight w:val="none"/>
        </w:rPr>
        <w:t xml:space="preserve">二、招标文件</w:t>
      </w:r>
      <w:bookmarkEnd w:id="118"/>
      <w:r/>
      <w:bookmarkEnd w:id="119"/>
      <w:r/>
      <w:bookmarkEnd w:id="120"/>
      <w:r/>
      <w:bookmarkEnd w:id="121"/>
      <w:r/>
      <w:bookmarkEnd w:id="122"/>
      <w:r/>
      <w:bookmarkEnd w:id="123"/>
      <w:r/>
      <w:bookmarkEnd w:id="124"/>
      <w:r/>
      <w:bookmarkEnd w:id="125"/>
      <w:r/>
      <w:bookmarkEnd w:id="126"/>
      <w:r/>
      <w:bookmarkEnd w:id="127"/>
      <w:r/>
      <w:bookmarkEnd w:id="128"/>
      <w:r>
        <w:rPr>
          <w:rFonts w:ascii="Times New Roman" w:hAnsi="Times New Roman" w:cs="Times New Roman"/>
          <w:b/>
          <w:bCs/>
          <w:color w:val="000000"/>
          <w:sz w:val="24"/>
          <w:highlight w:val="none"/>
        </w:rPr>
      </w:r>
      <w:r/>
    </w:p>
    <w:p>
      <w:pPr>
        <w:pStyle w:val="1262"/>
        <w:ind w:left="0" w:firstLine="420"/>
        <w:jc w:val="both"/>
        <w:keepNext w:val="0"/>
        <w:spacing w:line="440" w:lineRule="exact"/>
        <w:widowControl/>
        <w:tabs>
          <w:tab w:val="left" w:pos="480" w:leader="none"/>
        </w:tabs>
        <w:rPr>
          <w:rFonts w:ascii="Times New Roman" w:hAnsi="Times New Roman" w:eastAsia="宋体" w:cs="Times New Roman"/>
          <w:b/>
          <w:bCs/>
          <w:color w:val="000000"/>
          <w:szCs w:val="21"/>
          <w:highlight w:val="none"/>
          <w:lang w:val="zh-CN" w:eastAsia="zh-CN"/>
        </w:rPr>
      </w:pPr>
      <w:r/>
      <w:bookmarkStart w:id="129" w:name="_Toc31631"/>
      <w:r/>
      <w:bookmarkStart w:id="130" w:name="_Toc26862"/>
      <w:r/>
      <w:bookmarkStart w:id="131" w:name="_Toc16370"/>
      <w:r/>
      <w:bookmarkStart w:id="132" w:name="_Toc20823282"/>
      <w:r/>
      <w:bookmarkStart w:id="133" w:name="_Toc16938526"/>
      <w:r/>
      <w:bookmarkStart w:id="134" w:name="_Toc18817"/>
      <w:r/>
      <w:bookmarkStart w:id="135" w:name="_Toc513029210"/>
      <w:r/>
      <w:bookmarkStart w:id="136" w:name="_Toc7019"/>
      <w:r/>
      <w:bookmarkStart w:id="137" w:name="_Toc1038"/>
      <w:r/>
      <w:bookmarkStart w:id="138" w:name="_Toc22038"/>
      <w:r>
        <w:rPr>
          <w:rFonts w:ascii="Times New Roman" w:hAnsi="Times New Roman" w:eastAsia="宋体" w:cs="Times New Roman"/>
          <w:bCs/>
          <w:color w:val="000000"/>
          <w:sz w:val="21"/>
          <w:szCs w:val="21"/>
          <w:highlight w:val="none"/>
          <w:lang w:val="zh-CN" w:eastAsia="zh-CN"/>
        </w:rPr>
        <w:t xml:space="preserve">6.</w:t>
      </w:r>
      <w:r>
        <w:rPr>
          <w:rFonts w:hint="eastAsia" w:ascii="Times New Roman" w:hAnsi="Times New Roman" w:eastAsia="宋体" w:cs="Times New Roman"/>
          <w:bCs/>
          <w:color w:val="000000"/>
          <w:sz w:val="21"/>
          <w:szCs w:val="21"/>
          <w:highlight w:val="none"/>
          <w:lang w:val="en-US" w:eastAsia="zh-CN"/>
        </w:rPr>
        <w:t xml:space="preserve"> </w:t>
      </w:r>
      <w:r>
        <w:rPr>
          <w:rFonts w:ascii="Times New Roman" w:hAnsi="Times New Roman" w:eastAsia="宋体" w:cs="Times New Roman"/>
          <w:bCs/>
          <w:color w:val="000000"/>
          <w:sz w:val="21"/>
          <w:szCs w:val="21"/>
          <w:highlight w:val="none"/>
          <w:lang w:val="zh-CN" w:eastAsia="zh-CN"/>
        </w:rPr>
        <w:t xml:space="preserve">招标文件构成</w:t>
      </w:r>
      <w:bookmarkEnd w:id="129"/>
      <w:r/>
      <w:bookmarkEnd w:id="130"/>
      <w:r/>
      <w:bookmarkEnd w:id="131"/>
      <w:r/>
      <w:bookmarkEnd w:id="132"/>
      <w:r/>
      <w:bookmarkEnd w:id="133"/>
      <w:r/>
      <w:bookmarkEnd w:id="134"/>
      <w:r/>
      <w:bookmarkEnd w:id="135"/>
      <w:r/>
      <w:bookmarkEnd w:id="136"/>
      <w:r/>
      <w:bookmarkEnd w:id="137"/>
      <w:r/>
      <w:bookmarkEnd w:id="138"/>
      <w:r>
        <w:rPr>
          <w:rFonts w:ascii="Times New Roman" w:hAnsi="Times New Roman" w:eastAsia="宋体" w:cs="Times New Roman"/>
          <w:b/>
          <w:bCs/>
          <w:color w:val="000000"/>
          <w:szCs w:val="21"/>
          <w:highlight w:val="none"/>
          <w:lang w:val="zh-CN" w:eastAsia="zh-CN"/>
        </w:rPr>
      </w:r>
      <w:r/>
    </w:p>
    <w:p>
      <w:pPr>
        <w:pStyle w:val="1259"/>
        <w:ind w:firstLine="420"/>
        <w:spacing w:line="440" w:lineRule="exact"/>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6.1 招标文件由以下部分组成：</w:t>
      </w:r>
      <w:r>
        <w:rPr>
          <w:rFonts w:ascii="Times New Roman" w:hAnsi="Times New Roman" w:cs="Times New Roman"/>
          <w:color w:val="000000"/>
          <w:szCs w:val="21"/>
          <w:highlight w:val="none"/>
        </w:rPr>
      </w:r>
      <w:r/>
    </w:p>
    <w:p>
      <w:pPr>
        <w:pStyle w:val="1259"/>
        <w:ind w:firstLine="840"/>
        <w:spacing w:line="440" w:lineRule="exact"/>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第一章  招标公告</w:t>
      </w:r>
      <w:r>
        <w:rPr>
          <w:rFonts w:ascii="Times New Roman" w:hAnsi="Times New Roman" w:cs="Times New Roman"/>
          <w:color w:val="000000"/>
          <w:szCs w:val="21"/>
          <w:highlight w:val="none"/>
        </w:rPr>
      </w:r>
      <w:r/>
    </w:p>
    <w:p>
      <w:pPr>
        <w:pStyle w:val="1259"/>
        <w:ind w:firstLine="840"/>
        <w:spacing w:line="440" w:lineRule="exact"/>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第二章  投标人须知</w:t>
      </w:r>
      <w:r>
        <w:rPr>
          <w:rFonts w:ascii="Times New Roman" w:hAnsi="Times New Roman" w:cs="Times New Roman"/>
          <w:color w:val="000000"/>
          <w:szCs w:val="21"/>
          <w:highlight w:val="none"/>
        </w:rPr>
      </w:r>
      <w:r/>
    </w:p>
    <w:p>
      <w:pPr>
        <w:pStyle w:val="1259"/>
        <w:ind w:firstLine="840"/>
        <w:spacing w:line="440" w:lineRule="exact"/>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第三章  评标标准</w:t>
      </w:r>
      <w:r>
        <w:rPr>
          <w:rFonts w:ascii="Times New Roman" w:hAnsi="Times New Roman" w:cs="Times New Roman"/>
          <w:color w:val="000000"/>
          <w:szCs w:val="21"/>
          <w:highlight w:val="none"/>
        </w:rPr>
      </w:r>
      <w:r/>
    </w:p>
    <w:p>
      <w:pPr>
        <w:pStyle w:val="1259"/>
        <w:ind w:firstLine="840"/>
        <w:spacing w:line="440" w:lineRule="exact"/>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第四章  招标技术规格及要求</w:t>
      </w:r>
      <w:r>
        <w:rPr>
          <w:rFonts w:ascii="Times New Roman" w:hAnsi="Times New Roman" w:cs="Times New Roman"/>
          <w:color w:val="000000"/>
          <w:szCs w:val="21"/>
          <w:highlight w:val="none"/>
        </w:rPr>
      </w:r>
      <w:r/>
    </w:p>
    <w:p>
      <w:pPr>
        <w:pStyle w:val="1259"/>
        <w:ind w:firstLine="840"/>
        <w:spacing w:line="440" w:lineRule="exact"/>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第五章  拟签订的合同文本</w:t>
      </w:r>
      <w:r>
        <w:rPr>
          <w:rFonts w:ascii="Times New Roman" w:hAnsi="Times New Roman" w:cs="Times New Roman"/>
          <w:color w:val="000000"/>
          <w:szCs w:val="21"/>
          <w:highlight w:val="none"/>
        </w:rPr>
      </w:r>
      <w:r/>
    </w:p>
    <w:p>
      <w:pPr>
        <w:pStyle w:val="1259"/>
        <w:ind w:firstLine="840"/>
        <w:spacing w:line="440" w:lineRule="exact"/>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第六章  投标文件格式及附件</w:t>
      </w:r>
      <w:r>
        <w:rPr>
          <w:rFonts w:ascii="Times New Roman" w:hAnsi="Times New Roman" w:cs="Times New Roman"/>
          <w:color w:val="000000"/>
          <w:szCs w:val="21"/>
          <w:highlight w:val="none"/>
        </w:rPr>
      </w:r>
      <w:r/>
    </w:p>
    <w:p>
      <w:pPr>
        <w:pStyle w:val="1259"/>
        <w:ind w:firstLine="420"/>
        <w:spacing w:line="440" w:lineRule="exact"/>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6.2</w:t>
      </w:r>
      <w:r>
        <w:rPr>
          <w:rFonts w:ascii="Times New Roman" w:hAnsi="Times New Roman" w:cs="Times New Roman"/>
          <w:b/>
          <w:bCs/>
          <w:color w:val="000000"/>
          <w:szCs w:val="21"/>
          <w:highlight w:val="none"/>
        </w:rPr>
        <w:t xml:space="preserve">招标的最小单位是包。招标技术规格及要求中未分包的，供应商对要求提供的</w:t>
      </w:r>
      <w:r>
        <w:rPr>
          <w:rFonts w:ascii="Times New Roman" w:hAnsi="Times New Roman" w:eastAsia="宋体" w:cs="Times New Roman"/>
          <w:b/>
          <w:bCs/>
          <w:color w:val="000000"/>
          <w:szCs w:val="21"/>
          <w:highlight w:val="none"/>
        </w:rPr>
        <w:t xml:space="preserve">产品/服务</w:t>
      </w:r>
      <w:r>
        <w:rPr>
          <w:rFonts w:ascii="Times New Roman" w:hAnsi="Times New Roman" w:cs="Times New Roman"/>
          <w:b/>
          <w:bCs/>
          <w:color w:val="000000"/>
          <w:szCs w:val="21"/>
          <w:highlight w:val="none"/>
        </w:rPr>
        <w:t xml:space="preserve">不得部分投标；招标技术规格及要求中已经分包的，以包为单位投标</w:t>
      </w:r>
      <w:r>
        <w:rPr>
          <w:rFonts w:ascii="Times New Roman" w:hAnsi="Times New Roman" w:cs="Times New Roman"/>
          <w:color w:val="000000"/>
          <w:szCs w:val="21"/>
          <w:highlight w:val="none"/>
        </w:rPr>
        <w:t xml:space="preserve">。</w:t>
      </w:r>
      <w:r>
        <w:rPr>
          <w:rFonts w:ascii="Times New Roman" w:hAnsi="Times New Roman" w:cs="Times New Roman"/>
          <w:color w:val="000000"/>
          <w:szCs w:val="21"/>
          <w:highlight w:val="none"/>
        </w:rPr>
      </w:r>
      <w:r/>
    </w:p>
    <w:p>
      <w:pPr>
        <w:pStyle w:val="1259"/>
        <w:ind w:firstLine="420"/>
        <w:spacing w:line="440" w:lineRule="exact"/>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6.3 供应商应认真阅读招标文件中所有的事项、格式、条款和规范等要求。按招标文件要求和规定编制投标文件，并保证所提供的全部资料的真实性，以使其投标文件对招标文件作出实质性响应，否则其风险由供应商自行承担。</w:t>
      </w:r>
      <w:r>
        <w:rPr>
          <w:rFonts w:ascii="Times New Roman" w:hAnsi="Times New Roman" w:cs="Times New Roman"/>
          <w:color w:val="000000"/>
          <w:szCs w:val="21"/>
          <w:highlight w:val="none"/>
        </w:rPr>
      </w:r>
      <w:r/>
    </w:p>
    <w:p>
      <w:pPr>
        <w:pStyle w:val="1259"/>
        <w:ind w:firstLine="420"/>
        <w:spacing w:line="440" w:lineRule="exact"/>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6.4供应商被视为充分熟悉本招标项目的各种情况以及与履行合同有关的一切其他情况。</w:t>
      </w:r>
      <w:r>
        <w:rPr>
          <w:rFonts w:ascii="Times New Roman" w:hAnsi="Times New Roman" w:cs="Times New Roman"/>
          <w:color w:val="000000"/>
          <w:szCs w:val="21"/>
          <w:highlight w:val="none"/>
        </w:rPr>
      </w:r>
      <w:r/>
    </w:p>
    <w:p>
      <w:pPr>
        <w:pStyle w:val="1262"/>
        <w:ind w:left="0" w:firstLine="420"/>
        <w:jc w:val="both"/>
        <w:keepNext w:val="0"/>
        <w:spacing w:line="440" w:lineRule="exact"/>
        <w:widowControl/>
        <w:tabs>
          <w:tab w:val="left" w:pos="480" w:leader="none"/>
        </w:tabs>
        <w:rPr>
          <w:rFonts w:ascii="Times New Roman" w:hAnsi="Times New Roman" w:eastAsia="宋体" w:cs="Times New Roman"/>
          <w:bCs/>
          <w:color w:val="000000"/>
          <w:sz w:val="21"/>
          <w:szCs w:val="21"/>
          <w:highlight w:val="none"/>
          <w:lang w:val="zh-CN" w:eastAsia="zh-CN"/>
        </w:rPr>
      </w:pPr>
      <w:r/>
      <w:bookmarkStart w:id="139" w:name="_Toc28626"/>
      <w:r/>
      <w:bookmarkStart w:id="140" w:name="_Toc14415"/>
      <w:r/>
      <w:bookmarkStart w:id="141" w:name="_Toc29231"/>
      <w:r/>
      <w:bookmarkStart w:id="142" w:name="_Toc10861"/>
      <w:r/>
      <w:bookmarkStart w:id="143" w:name="_Toc21029"/>
      <w:r/>
      <w:bookmarkStart w:id="144" w:name="_Toc18823"/>
      <w:r/>
      <w:bookmarkStart w:id="145" w:name="_Toc15040"/>
      <w:r>
        <w:rPr>
          <w:rFonts w:hint="eastAsia" w:ascii="Times New Roman" w:hAnsi="Times New Roman" w:eastAsia="宋体" w:cs="Times New Roman"/>
          <w:bCs/>
          <w:color w:val="000000"/>
          <w:sz w:val="21"/>
          <w:szCs w:val="21"/>
          <w:highlight w:val="none"/>
          <w:lang w:val="en-US" w:eastAsia="zh-CN"/>
        </w:rPr>
        <w:t xml:space="preserve">7. </w:t>
      </w:r>
      <w:r>
        <w:rPr>
          <w:rFonts w:ascii="Times New Roman" w:hAnsi="Times New Roman" w:eastAsia="宋体" w:cs="Times New Roman"/>
          <w:bCs/>
          <w:color w:val="000000"/>
          <w:sz w:val="21"/>
          <w:szCs w:val="21"/>
          <w:highlight w:val="none"/>
          <w:lang w:val="zh-CN" w:eastAsia="zh-CN"/>
        </w:rPr>
        <w:t xml:space="preserve">招标文件的澄清、补充或修改</w:t>
      </w:r>
      <w:bookmarkEnd w:id="139"/>
      <w:r/>
      <w:bookmarkEnd w:id="140"/>
      <w:r/>
      <w:bookmarkEnd w:id="141"/>
      <w:r/>
      <w:bookmarkEnd w:id="142"/>
      <w:r/>
      <w:bookmarkEnd w:id="143"/>
      <w:r/>
      <w:bookmarkEnd w:id="144"/>
      <w:r/>
      <w:bookmarkEnd w:id="145"/>
      <w:r>
        <w:rPr>
          <w:rFonts w:ascii="Times New Roman" w:hAnsi="Times New Roman" w:eastAsia="宋体" w:cs="Times New Roman"/>
          <w:bCs/>
          <w:color w:val="000000"/>
          <w:sz w:val="21"/>
          <w:szCs w:val="21"/>
          <w:highlight w:val="none"/>
          <w:lang w:val="zh-CN" w:eastAsia="zh-CN"/>
        </w:rPr>
      </w:r>
      <w:r/>
    </w:p>
    <w:p>
      <w:pPr>
        <w:pStyle w:val="1259"/>
        <w:ind w:firstLine="441"/>
        <w:spacing w:line="440" w:lineRule="exact"/>
        <w:shd w:val="clear" w:color="auto" w:fill="auto"/>
        <w:rPr>
          <w:rFonts w:ascii="Times New Roman" w:hAnsi="Times New Roman" w:cs="Times New Roman"/>
          <w:color w:val="000000"/>
          <w:highlight w:val="none"/>
        </w:rPr>
      </w:pPr>
      <w:r/>
      <w:bookmarkStart w:id="146" w:name="_Toc29128"/>
      <w:r>
        <w:rPr>
          <w:rFonts w:ascii="Times New Roman" w:hAnsi="Times New Roman" w:cs="Times New Roman"/>
          <w:color w:val="000000"/>
          <w:szCs w:val="21"/>
          <w:highlight w:val="none"/>
        </w:rPr>
        <w:t xml:space="preserve">7.1</w:t>
      </w:r>
      <w:r>
        <w:rPr>
          <w:rFonts w:ascii="Times New Roman" w:hAnsi="Times New Roman" w:cs="Times New Roman"/>
          <w:color w:val="000000"/>
          <w:highlight w:val="none"/>
        </w:rPr>
        <w:t xml:space="preserve">供应商应仔细阅读和检查招标文件的全部内容。如发现缺页或附件不全，应及时向采购代理机构提出，以便补齐。供应商如须澄清招标文件的疑点，可用信函等书面形式通知采购代理机构，具体通知时间须按</w:t>
      </w:r>
      <w:r>
        <w:rPr>
          <w:rFonts w:hint="eastAsia" w:ascii="Times New Roman" w:hAnsi="Times New Roman" w:cs="Times New Roman"/>
          <w:color w:val="000000"/>
          <w:highlight w:val="none"/>
          <w:lang w:val="en-US" w:eastAsia="zh-CN"/>
        </w:rPr>
        <w:t xml:space="preserve">政府采购</w:t>
      </w:r>
      <w:r>
        <w:rPr>
          <w:rFonts w:ascii="Times New Roman" w:hAnsi="Times New Roman" w:cs="Times New Roman"/>
          <w:color w:val="000000"/>
          <w:highlight w:val="none"/>
        </w:rPr>
        <w:t xml:space="preserve">相关规定执行，如供应商须澄清的疑点超出采购人对采购代理机构委托授权范围的，采购代理机构应当告知供应商向采购人提出。采购代理机构将用信函等书面形式作出答复。采购代理机构认为有必要时可将答复内容（包括原提出的问题，但不包括问题的来源）分发给所有取得同一招标文件的供应商。</w:t>
      </w:r>
      <w:r>
        <w:rPr>
          <w:rFonts w:ascii="Times New Roman" w:hAnsi="Times New Roman" w:cs="Times New Roman"/>
          <w:color w:val="000000"/>
          <w:highlight w:val="none"/>
        </w:rPr>
      </w:r>
      <w:r/>
    </w:p>
    <w:p>
      <w:pPr>
        <w:pStyle w:val="1259"/>
        <w:ind w:firstLine="441"/>
        <w:spacing w:line="440" w:lineRule="exact"/>
        <w:shd w:val="clear" w:color="auto" w:fill="auto"/>
        <w:rPr>
          <w:rFonts w:ascii="Times New Roman" w:hAnsi="Times New Roman" w:cs="Times New Roman"/>
          <w:color w:val="000000"/>
          <w:highlight w:val="none"/>
        </w:rPr>
      </w:pPr>
      <w:r>
        <w:rPr>
          <w:rFonts w:ascii="Times New Roman" w:hAnsi="Times New Roman" w:cs="Times New Roman"/>
          <w:color w:val="000000"/>
          <w:szCs w:val="21"/>
          <w:highlight w:val="none"/>
        </w:rPr>
        <w:t xml:space="preserve">7.2 </w:t>
      </w:r>
      <w:r>
        <w:rPr>
          <w:rFonts w:ascii="Times New Roman" w:hAnsi="Times New Roman" w:cs="Times New Roman"/>
          <w:color w:val="000000"/>
          <w:highlight w:val="none"/>
        </w:rPr>
        <w:t xml:space="preserve">采购代理机构对已发出的招标文件进行必要的澄清或者修改，将在投标截止时间15日前，以书面形式通知所有报名供应商，并同时在原招标公告媒体上发布更正公告。</w:t>
      </w:r>
      <w:r>
        <w:rPr>
          <w:rFonts w:ascii="Times New Roman" w:hAnsi="Times New Roman" w:cs="Times New Roman"/>
          <w:color w:val="000000"/>
          <w:highlight w:val="none"/>
        </w:rPr>
      </w:r>
      <w:r/>
    </w:p>
    <w:p>
      <w:pPr>
        <w:pStyle w:val="1259"/>
        <w:ind w:firstLine="441"/>
        <w:spacing w:line="440" w:lineRule="exact"/>
        <w:shd w:val="clear" w:color="auto" w:fill="auto"/>
        <w:rPr>
          <w:rFonts w:ascii="Times New Roman" w:hAnsi="Times New Roman" w:cs="Times New Roman"/>
          <w:color w:val="000000"/>
          <w:highlight w:val="none"/>
        </w:rPr>
      </w:pPr>
      <w:r>
        <w:rPr>
          <w:rFonts w:ascii="Times New Roman" w:hAnsi="Times New Roman" w:cs="Times New Roman"/>
          <w:color w:val="000000"/>
          <w:szCs w:val="21"/>
          <w:highlight w:val="none"/>
        </w:rPr>
        <w:t xml:space="preserve">7.3 </w:t>
      </w:r>
      <w:r>
        <w:rPr>
          <w:rFonts w:ascii="Times New Roman" w:hAnsi="Times New Roman" w:cs="Times New Roman"/>
          <w:color w:val="000000"/>
          <w:highlight w:val="none"/>
        </w:rPr>
        <w:t xml:space="preserve">采购代理机构在招标文件要求提交投标文件截止时间3日前，有权决定延长投标截止时间和开标时间，并在原招标公告媒体上发布变更公告。</w:t>
      </w:r>
      <w:r>
        <w:rPr>
          <w:rFonts w:ascii="Times New Roman" w:hAnsi="Times New Roman" w:cs="Times New Roman"/>
          <w:color w:val="000000"/>
          <w:highlight w:val="none"/>
        </w:rPr>
      </w:r>
      <w:r/>
    </w:p>
    <w:p>
      <w:pPr>
        <w:pStyle w:val="1259"/>
        <w:ind w:firstLine="441"/>
        <w:spacing w:line="440" w:lineRule="exact"/>
        <w:shd w:val="clear" w:color="auto" w:fill="auto"/>
        <w:rPr>
          <w:rFonts w:ascii="Times New Roman" w:hAnsi="Times New Roman" w:cs="Times New Roman"/>
          <w:color w:val="000000"/>
          <w:highlight w:val="none"/>
        </w:rPr>
      </w:pPr>
      <w:r>
        <w:rPr>
          <w:rFonts w:ascii="Times New Roman" w:hAnsi="Times New Roman" w:cs="Times New Roman"/>
          <w:color w:val="000000"/>
          <w:szCs w:val="21"/>
          <w:highlight w:val="none"/>
        </w:rPr>
        <w:t xml:space="preserve">7.4</w:t>
      </w:r>
      <w:r>
        <w:rPr>
          <w:rFonts w:ascii="Times New Roman" w:hAnsi="Times New Roman" w:cs="Times New Roman"/>
          <w:color w:val="000000"/>
          <w:highlight w:val="none"/>
        </w:rPr>
        <w:t xml:space="preserve"> 为使供应商在准备投标时，有合理的时间考虑招标文件的补充或修改，采购代理机构将视情况可能推迟投标截止时间和开标时间，并将此变更以信函等</w:t>
      </w:r>
      <w:r>
        <w:rPr>
          <w:rFonts w:hint="eastAsia" w:ascii="Times New Roman" w:hAnsi="Times New Roman" w:cs="Times New Roman"/>
          <w:color w:val="000000"/>
          <w:highlight w:val="none"/>
          <w:lang w:val="en-US" w:eastAsia="zh-CN"/>
        </w:rPr>
        <w:t xml:space="preserve">书面</w:t>
      </w:r>
      <w:r>
        <w:rPr>
          <w:rFonts w:ascii="Times New Roman" w:hAnsi="Times New Roman" w:cs="Times New Roman"/>
          <w:color w:val="000000"/>
          <w:highlight w:val="none"/>
        </w:rPr>
        <w:t xml:space="preserve">形式通知所有的供应商。</w:t>
      </w:r>
      <w:r>
        <w:rPr>
          <w:rFonts w:ascii="Times New Roman" w:hAnsi="Times New Roman" w:cs="Times New Roman"/>
          <w:color w:val="000000"/>
          <w:highlight w:val="none"/>
        </w:rPr>
      </w:r>
      <w:r/>
    </w:p>
    <w:p>
      <w:pPr>
        <w:pStyle w:val="1259"/>
        <w:ind w:firstLine="441"/>
        <w:spacing w:line="440" w:lineRule="exact"/>
        <w:shd w:val="clear" w:color="auto" w:fill="auto"/>
        <w:rPr>
          <w:rFonts w:ascii="Times New Roman" w:hAnsi="Times New Roman" w:cs="Times New Roman"/>
          <w:bCs/>
          <w:color w:val="000000"/>
          <w:highlight w:val="none"/>
        </w:rPr>
      </w:pPr>
      <w:r>
        <w:rPr>
          <w:rFonts w:ascii="Times New Roman" w:hAnsi="Times New Roman" w:cs="Times New Roman"/>
          <w:color w:val="000000"/>
          <w:szCs w:val="21"/>
          <w:highlight w:val="none"/>
        </w:rPr>
        <w:t xml:space="preserve">7.5 </w:t>
      </w:r>
      <w:r>
        <w:rPr>
          <w:rFonts w:ascii="Times New Roman" w:hAnsi="Times New Roman" w:cs="Times New Roman"/>
          <w:color w:val="000000"/>
          <w:highlight w:val="none"/>
        </w:rPr>
        <w:t xml:space="preserve">采购代理机构发出的所有补充、修改和变更文件均作为招标文件的组成部分，与招标文件具有同等法律效力。供应商在收到上述通知后，应立即向采购代理机构回函确认。若无书面回函确认，视同已收到招标文件修改的通知，并受其约束。 </w:t>
      </w:r>
      <w:r>
        <w:rPr>
          <w:rFonts w:ascii="Times New Roman" w:hAnsi="Times New Roman" w:cs="Times New Roman"/>
          <w:bCs/>
          <w:color w:val="000000"/>
          <w:highlight w:val="none"/>
        </w:rPr>
      </w:r>
      <w:r/>
    </w:p>
    <w:p>
      <w:pPr>
        <w:pStyle w:val="1259"/>
        <w:ind w:firstLine="420"/>
        <w:spacing w:line="440" w:lineRule="exact"/>
        <w:shd w:val="clear" w:color="auto" w:fill="auto"/>
        <w:widowControl/>
        <w:rPr>
          <w:rFonts w:ascii="Times New Roman" w:hAnsi="Times New Roman" w:cs="Times New Roman"/>
          <w:b/>
          <w:bCs/>
          <w:color w:val="000000"/>
          <w:sz w:val="24"/>
          <w:highlight w:val="none"/>
        </w:rPr>
        <w:outlineLvl w:val="1"/>
      </w:pPr>
      <w:r/>
      <w:bookmarkStart w:id="147" w:name="_Toc26466"/>
      <w:r/>
      <w:bookmarkStart w:id="148" w:name="_Toc7690"/>
      <w:r/>
      <w:bookmarkStart w:id="149" w:name="_Toc17260"/>
      <w:r/>
      <w:bookmarkStart w:id="150" w:name="_Toc11720"/>
      <w:r/>
      <w:bookmarkStart w:id="151" w:name="_Toc26883"/>
      <w:r/>
      <w:bookmarkStart w:id="152" w:name="_Toc22797"/>
      <w:r>
        <w:rPr>
          <w:rFonts w:ascii="Times New Roman" w:hAnsi="Times New Roman" w:cs="Times New Roman"/>
          <w:b/>
          <w:bCs/>
          <w:color w:val="000000"/>
          <w:sz w:val="24"/>
          <w:highlight w:val="none"/>
        </w:rPr>
        <w:t xml:space="preserve">三、投标文件的编制</w:t>
      </w:r>
      <w:bookmarkEnd w:id="146"/>
      <w:r/>
      <w:bookmarkEnd w:id="147"/>
      <w:r/>
      <w:bookmarkEnd w:id="148"/>
      <w:r/>
      <w:bookmarkEnd w:id="149"/>
      <w:r/>
      <w:bookmarkEnd w:id="150"/>
      <w:r/>
      <w:bookmarkEnd w:id="151"/>
      <w:r/>
      <w:bookmarkEnd w:id="152"/>
      <w:r>
        <w:rPr>
          <w:rFonts w:ascii="Times New Roman" w:hAnsi="Times New Roman" w:cs="Times New Roman"/>
          <w:b/>
          <w:bCs/>
          <w:color w:val="000000"/>
          <w:sz w:val="24"/>
          <w:highlight w:val="none"/>
        </w:rPr>
      </w:r>
      <w:r/>
    </w:p>
    <w:p>
      <w:pPr>
        <w:pStyle w:val="1262"/>
        <w:ind w:left="0" w:firstLine="420"/>
        <w:jc w:val="both"/>
        <w:keepNext w:val="0"/>
        <w:spacing w:line="440" w:lineRule="exact"/>
        <w:widowControl/>
        <w:tabs>
          <w:tab w:val="left" w:pos="480" w:leader="none"/>
        </w:tabs>
        <w:rPr>
          <w:rFonts w:ascii="Times New Roman" w:hAnsi="Times New Roman" w:eastAsia="宋体" w:cs="Times New Roman"/>
          <w:bCs/>
          <w:color w:val="000000"/>
          <w:sz w:val="21"/>
          <w:szCs w:val="21"/>
          <w:highlight w:val="none"/>
          <w:lang w:val="zh-CN" w:eastAsia="zh-CN"/>
        </w:rPr>
      </w:pPr>
      <w:r/>
      <w:bookmarkStart w:id="153" w:name="_Toc28127"/>
      <w:r/>
      <w:bookmarkStart w:id="154" w:name="_Toc26801"/>
      <w:r/>
      <w:bookmarkStart w:id="155" w:name="_Toc17513"/>
      <w:r/>
      <w:bookmarkStart w:id="156" w:name="_Toc32677"/>
      <w:r/>
      <w:bookmarkStart w:id="157" w:name="_Toc3805"/>
      <w:r/>
      <w:bookmarkStart w:id="158" w:name="_Toc11833"/>
      <w:r/>
      <w:bookmarkStart w:id="159" w:name="_Toc6733"/>
      <w:r>
        <w:rPr>
          <w:rFonts w:ascii="Times New Roman" w:hAnsi="Times New Roman" w:eastAsia="宋体" w:cs="Times New Roman"/>
          <w:bCs/>
          <w:color w:val="000000"/>
          <w:sz w:val="21"/>
          <w:szCs w:val="21"/>
          <w:highlight w:val="none"/>
          <w:lang w:val="zh-CN" w:eastAsia="zh-CN"/>
        </w:rPr>
        <w:t xml:space="preserve">8.</w:t>
      </w:r>
      <w:bookmarkEnd w:id="153"/>
      <w:r>
        <w:rPr>
          <w:rFonts w:hint="eastAsia" w:ascii="Times New Roman" w:hAnsi="Times New Roman" w:eastAsia="宋体" w:cs="Times New Roman"/>
          <w:bCs/>
          <w:color w:val="000000"/>
          <w:sz w:val="21"/>
          <w:szCs w:val="21"/>
          <w:highlight w:val="none"/>
          <w:lang w:val="en-US" w:eastAsia="zh-CN"/>
        </w:rPr>
        <w:t xml:space="preserve"> </w:t>
      </w:r>
      <w:r>
        <w:rPr>
          <w:rFonts w:ascii="Times New Roman" w:hAnsi="Times New Roman" w:eastAsia="宋体" w:cs="Times New Roman"/>
          <w:bCs/>
          <w:color w:val="000000"/>
          <w:sz w:val="21"/>
          <w:szCs w:val="21"/>
          <w:highlight w:val="none"/>
          <w:lang w:val="zh-CN" w:eastAsia="zh-CN"/>
        </w:rPr>
        <w:t xml:space="preserve">投标文件的语言、计量单位、货币</w:t>
      </w:r>
      <w:bookmarkEnd w:id="154"/>
      <w:r/>
      <w:bookmarkEnd w:id="155"/>
      <w:r/>
      <w:bookmarkEnd w:id="156"/>
      <w:r/>
      <w:bookmarkEnd w:id="157"/>
      <w:r/>
      <w:bookmarkEnd w:id="158"/>
      <w:r/>
      <w:bookmarkEnd w:id="159"/>
      <w:r>
        <w:rPr>
          <w:rFonts w:ascii="Times New Roman" w:hAnsi="Times New Roman" w:eastAsia="宋体" w:cs="Times New Roman"/>
          <w:bCs/>
          <w:color w:val="000000"/>
          <w:sz w:val="21"/>
          <w:szCs w:val="21"/>
          <w:highlight w:val="none"/>
          <w:lang w:val="zh-CN" w:eastAsia="zh-CN"/>
        </w:rPr>
      </w:r>
      <w:r/>
    </w:p>
    <w:p>
      <w:pPr>
        <w:pStyle w:val="1259"/>
        <w:ind w:firstLine="420"/>
        <w:spacing w:line="440" w:lineRule="exact"/>
        <w:shd w:val="clear" w:color="auto" w:fill="auto"/>
        <w:widowControl/>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8.1 供应商提交的投标文件（包括技术文件和资料、图纸中的说明）以及供应商与采购代理机构之间就有关投标的所有来往函电均应以简体中文书写。</w:t>
      </w:r>
      <w:r>
        <w:rPr>
          <w:rFonts w:ascii="Times New Roman" w:hAnsi="Times New Roman" w:cs="Times New Roman"/>
          <w:color w:val="000000"/>
          <w:szCs w:val="21"/>
          <w:highlight w:val="none"/>
        </w:rPr>
      </w:r>
      <w:r/>
    </w:p>
    <w:p>
      <w:pPr>
        <w:pStyle w:val="1259"/>
        <w:ind w:firstLine="420"/>
        <w:spacing w:line="440" w:lineRule="exact"/>
        <w:shd w:val="clear" w:color="auto" w:fill="auto"/>
        <w:widowControl/>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8.2</w:t>
      </w:r>
      <w:r>
        <w:rPr>
          <w:rFonts w:hint="eastAsia" w:ascii="Times New Roman" w:hAnsi="Times New Roman" w:cs="Times New Roman"/>
          <w:color w:val="000000"/>
          <w:szCs w:val="21"/>
          <w:highlight w:val="none"/>
          <w:lang w:val="en-US" w:eastAsia="zh-CN"/>
        </w:rPr>
        <w:t xml:space="preserve"> </w:t>
      </w:r>
      <w:r>
        <w:rPr>
          <w:rFonts w:ascii="Times New Roman" w:hAnsi="Times New Roman" w:cs="Times New Roman"/>
          <w:color w:val="000000"/>
          <w:szCs w:val="21"/>
          <w:highlight w:val="none"/>
        </w:rPr>
        <w:t xml:space="preserve">供应商已印刷好的资料如产品样本、说明书等可以用其他语言，但其中要点应附有中文译文。对不同文本投标文件的解释发生异议的，以中文翻译文本为准。</w:t>
      </w:r>
      <w:r>
        <w:rPr>
          <w:rFonts w:ascii="Times New Roman" w:hAnsi="Times New Roman" w:cs="Times New Roman"/>
          <w:color w:val="000000"/>
          <w:szCs w:val="21"/>
          <w:highlight w:val="none"/>
        </w:rPr>
      </w:r>
      <w:r/>
    </w:p>
    <w:p>
      <w:pPr>
        <w:pStyle w:val="1259"/>
        <w:ind w:firstLine="420"/>
        <w:spacing w:line="440" w:lineRule="exact"/>
        <w:shd w:val="clear" w:color="auto" w:fill="auto"/>
        <w:widowControl/>
        <w:rPr>
          <w:rFonts w:ascii="Times New Roman" w:hAnsi="Times New Roman" w:cs="Times New Roman"/>
          <w:color w:val="000000"/>
          <w:szCs w:val="21"/>
          <w:highlight w:val="none"/>
        </w:rPr>
      </w:pPr>
      <w:r/>
      <w:bookmarkStart w:id="160" w:name="_Toc19298"/>
      <w:r>
        <w:rPr>
          <w:rFonts w:ascii="Times New Roman" w:hAnsi="Times New Roman" w:cs="Times New Roman"/>
          <w:color w:val="000000"/>
          <w:szCs w:val="21"/>
          <w:highlight w:val="none"/>
        </w:rPr>
        <w:t xml:space="preserve">8.3 除招标文件中有特殊要求外，招标文件中所使用的计量单位应为国家法定计量单位。</w:t>
      </w:r>
      <w:r>
        <w:rPr>
          <w:rFonts w:ascii="Times New Roman" w:hAnsi="Times New Roman" w:cs="Times New Roman"/>
          <w:color w:val="000000"/>
          <w:szCs w:val="21"/>
          <w:highlight w:val="none"/>
        </w:rPr>
      </w:r>
      <w:r/>
    </w:p>
    <w:p>
      <w:pPr>
        <w:pStyle w:val="1259"/>
        <w:ind w:firstLine="420"/>
        <w:spacing w:line="440" w:lineRule="exact"/>
        <w:shd w:val="clear" w:color="auto" w:fill="auto"/>
        <w:widowControl/>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8.4 本招标文件所表述的时间均为北京时间。</w:t>
      </w:r>
      <w:r>
        <w:rPr>
          <w:rFonts w:ascii="Times New Roman" w:hAnsi="Times New Roman" w:cs="Times New Roman"/>
          <w:color w:val="000000"/>
          <w:szCs w:val="21"/>
          <w:highlight w:val="none"/>
        </w:rPr>
      </w:r>
      <w:r/>
    </w:p>
    <w:p>
      <w:pPr>
        <w:pStyle w:val="1259"/>
        <w:ind w:firstLine="420"/>
        <w:spacing w:line="440" w:lineRule="exact"/>
        <w:shd w:val="clear" w:color="auto" w:fill="auto"/>
        <w:widowControl/>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8.5 </w:t>
      </w:r>
      <w:r>
        <w:rPr>
          <w:rFonts w:ascii="Times New Roman" w:hAnsi="Times New Roman" w:cs="Times New Roman"/>
          <w:b/>
          <w:bCs/>
          <w:color w:val="000000"/>
          <w:szCs w:val="21"/>
          <w:highlight w:val="none"/>
        </w:rPr>
        <w:t xml:space="preserve">所有投标响应报价具体详见投标人须知前附表。</w:t>
      </w:r>
      <w:r>
        <w:rPr>
          <w:rFonts w:ascii="Times New Roman" w:hAnsi="Times New Roman" w:cs="Times New Roman"/>
          <w:color w:val="000000"/>
          <w:szCs w:val="21"/>
          <w:highlight w:val="none"/>
        </w:rPr>
      </w:r>
      <w:r/>
    </w:p>
    <w:p>
      <w:pPr>
        <w:pStyle w:val="1262"/>
        <w:ind w:left="0" w:firstLine="420"/>
        <w:jc w:val="both"/>
        <w:keepNext w:val="0"/>
        <w:spacing w:line="440" w:lineRule="exact"/>
        <w:widowControl/>
        <w:tabs>
          <w:tab w:val="left" w:pos="480" w:leader="none"/>
        </w:tabs>
        <w:rPr>
          <w:rFonts w:ascii="Times New Roman" w:hAnsi="Times New Roman" w:eastAsia="宋体" w:cs="Times New Roman"/>
          <w:bCs/>
          <w:color w:val="000000"/>
          <w:sz w:val="21"/>
          <w:szCs w:val="21"/>
          <w:highlight w:val="none"/>
          <w:lang w:val="zh-CN" w:eastAsia="zh-CN"/>
        </w:rPr>
      </w:pPr>
      <w:r/>
      <w:bookmarkStart w:id="161" w:name="_Toc16901"/>
      <w:r/>
      <w:bookmarkStart w:id="162" w:name="_Toc27483"/>
      <w:r/>
      <w:bookmarkStart w:id="163" w:name="_Toc7157"/>
      <w:r/>
      <w:bookmarkStart w:id="164" w:name="_Toc30894"/>
      <w:r/>
      <w:bookmarkStart w:id="165" w:name="_Toc31000"/>
      <w:r/>
      <w:bookmarkStart w:id="166" w:name="_Toc30974"/>
      <w:r/>
      <w:bookmarkStart w:id="167" w:name="_Toc7598"/>
      <w:r>
        <w:rPr>
          <w:rFonts w:ascii="Times New Roman" w:hAnsi="Times New Roman" w:eastAsia="宋体" w:cs="Times New Roman"/>
          <w:bCs/>
          <w:color w:val="000000"/>
          <w:sz w:val="21"/>
          <w:szCs w:val="21"/>
          <w:highlight w:val="none"/>
          <w:lang w:val="zh-CN" w:eastAsia="zh-CN"/>
        </w:rPr>
        <w:t xml:space="preserve">9.</w:t>
      </w:r>
      <w:r>
        <w:rPr>
          <w:rFonts w:hint="eastAsia" w:ascii="Times New Roman" w:hAnsi="Times New Roman" w:eastAsia="宋体" w:cs="Times New Roman"/>
          <w:bCs/>
          <w:color w:val="000000"/>
          <w:sz w:val="21"/>
          <w:szCs w:val="21"/>
          <w:highlight w:val="none"/>
          <w:lang w:val="en-US" w:eastAsia="zh-CN"/>
        </w:rPr>
        <w:t xml:space="preserve"> </w:t>
      </w:r>
      <w:r>
        <w:rPr>
          <w:rFonts w:ascii="Times New Roman" w:hAnsi="Times New Roman" w:eastAsia="宋体" w:cs="Times New Roman"/>
          <w:bCs/>
          <w:color w:val="000000"/>
          <w:sz w:val="21"/>
          <w:szCs w:val="21"/>
          <w:highlight w:val="none"/>
          <w:lang w:val="zh-CN" w:eastAsia="zh-CN"/>
        </w:rPr>
        <w:t xml:space="preserve">联合体（根据采购项目是否接受联合体投标而定）</w:t>
      </w:r>
      <w:bookmarkEnd w:id="161"/>
      <w:r/>
      <w:bookmarkEnd w:id="162"/>
      <w:r/>
      <w:bookmarkEnd w:id="163"/>
      <w:r/>
      <w:bookmarkEnd w:id="164"/>
      <w:r/>
      <w:bookmarkEnd w:id="165"/>
      <w:r/>
      <w:bookmarkEnd w:id="166"/>
      <w:r/>
      <w:bookmarkEnd w:id="167"/>
      <w:r>
        <w:rPr>
          <w:rFonts w:ascii="Times New Roman" w:hAnsi="Times New Roman" w:eastAsia="宋体" w:cs="Times New Roman"/>
          <w:bCs/>
          <w:color w:val="000000"/>
          <w:sz w:val="21"/>
          <w:szCs w:val="21"/>
          <w:highlight w:val="none"/>
          <w:lang w:val="zh-CN" w:eastAsia="zh-CN"/>
        </w:rPr>
      </w:r>
      <w:r/>
    </w:p>
    <w:p>
      <w:pPr>
        <w:pStyle w:val="1259"/>
        <w:ind w:firstLine="420"/>
        <w:spacing w:line="360" w:lineRule="auto"/>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9.1</w:t>
      </w:r>
      <w:r>
        <w:rPr>
          <w:rFonts w:ascii="Times New Roman" w:hAnsi="Times New Roman" w:cs="Times New Roman"/>
          <w:color w:val="000000"/>
          <w:szCs w:val="21"/>
          <w:highlight w:val="none"/>
        </w:rPr>
        <w:t xml:space="preserve">两个以上的自然人、法人或者其他组织可以组成一个联合体，以一个供应商的身份共同参加政府采购。</w:t>
      </w:r>
      <w:r>
        <w:rPr>
          <w:rFonts w:ascii="Times New Roman" w:hAnsi="Times New Roman" w:cs="Times New Roman"/>
          <w:color w:val="000000"/>
          <w:szCs w:val="21"/>
          <w:highlight w:val="none"/>
        </w:rPr>
      </w:r>
      <w:r/>
    </w:p>
    <w:p>
      <w:pPr>
        <w:pStyle w:val="1259"/>
        <w:ind w:firstLine="420"/>
        <w:spacing w:line="360" w:lineRule="auto"/>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9.2鼓励大中型企业和其他自然人、法人或者其他组织与小型、微型企业组成联合体共同参加非专门面向中小企业的政府采购活动。</w:t>
      </w:r>
      <w:r>
        <w:rPr>
          <w:rFonts w:ascii="Times New Roman" w:hAnsi="Times New Roman" w:cs="Times New Roman"/>
          <w:color w:val="000000"/>
          <w:szCs w:val="21"/>
          <w:highlight w:val="none"/>
        </w:rPr>
      </w:r>
      <w:r/>
    </w:p>
    <w:p>
      <w:pPr>
        <w:pStyle w:val="1259"/>
        <w:ind w:firstLine="420"/>
        <w:spacing w:line="360" w:lineRule="auto"/>
        <w:shd w:val="clear" w:color="auto" w:fill="auto"/>
        <w:rPr>
          <w:rFonts w:ascii="Times New Roman" w:hAnsi="Times New Roman" w:cs="Times New Roman"/>
          <w:color w:val="000000"/>
          <w:highlight w:val="none"/>
        </w:rPr>
      </w:pPr>
      <w:r>
        <w:rPr>
          <w:rFonts w:ascii="Times New Roman" w:hAnsi="Times New Roman" w:cs="Times New Roman"/>
          <w:color w:val="000000"/>
          <w:szCs w:val="21"/>
          <w:highlight w:val="none"/>
        </w:rPr>
        <w:t xml:space="preserve">9.3</w:t>
      </w:r>
      <w:r>
        <w:rPr>
          <w:rFonts w:ascii="Times New Roman" w:hAnsi="Times New Roman" w:cs="Times New Roman"/>
          <w:color w:val="000000"/>
          <w:szCs w:val="21"/>
          <w:highlight w:val="none"/>
        </w:rPr>
        <w:t xml:space="preserve">以联合体形式参加采购的，</w:t>
      </w:r>
      <w:r>
        <w:rPr>
          <w:rFonts w:ascii="Times New Roman" w:hAnsi="Times New Roman" w:cs="Times New Roman"/>
          <w:b/>
          <w:color w:val="000000"/>
          <w:szCs w:val="21"/>
          <w:highlight w:val="none"/>
        </w:rPr>
        <w:t xml:space="preserve">联合体各方均应当符合政府采购法第二十二条第一款规定的</w:t>
      </w:r>
      <w:r>
        <w:rPr>
          <w:rFonts w:ascii="Times New Roman" w:hAnsi="Times New Roman" w:cs="Times New Roman"/>
          <w:b/>
          <w:color w:val="000000"/>
          <w:highlight w:val="none"/>
        </w:rPr>
        <w:t xml:space="preserve">条件；采购人根据采购项目的特殊要求规定供应商特定条件的，联合体各方中至少应当有一方符合采购人规定的特定条件</w:t>
      </w:r>
      <w:r>
        <w:rPr>
          <w:rFonts w:ascii="Times New Roman" w:hAnsi="Times New Roman" w:cs="Times New Roman"/>
          <w:color w:val="000000"/>
          <w:highlight w:val="none"/>
        </w:rPr>
        <w:t xml:space="preserve">。由同一专业的供应商组成的联合体，联合体中有同类资质的供应商按照联合体分工承担相同工作的，按照资质等级较低的供应商确定资质等级，并以响应全权代表方的应答材料作为商务评审的依据。由不同专业的供应商组成联合体，首先以响应全权代表方的应答材料作为认定资质以及商务评审的依据，涉及行业专属的资质，按照所属行业对应的供应商的应答材料确定。</w:t>
      </w:r>
      <w:r>
        <w:rPr>
          <w:rFonts w:ascii="Times New Roman" w:hAnsi="Times New Roman" w:cs="Times New Roman"/>
          <w:color w:val="000000"/>
          <w:highlight w:val="none"/>
        </w:rPr>
      </w:r>
      <w:r/>
    </w:p>
    <w:p>
      <w:pPr>
        <w:pStyle w:val="1259"/>
        <w:ind w:firstLine="420"/>
        <w:spacing w:line="360" w:lineRule="auto"/>
        <w:shd w:val="clear" w:color="auto" w:fill="auto"/>
        <w:widowControl/>
        <w:rPr>
          <w:rFonts w:ascii="Times New Roman" w:hAnsi="Times New Roman" w:cs="Times New Roman"/>
          <w:color w:val="000000"/>
          <w:highlight w:val="none"/>
        </w:rPr>
      </w:pPr>
      <w:r>
        <w:rPr>
          <w:rFonts w:ascii="Times New Roman" w:hAnsi="Times New Roman" w:cs="Times New Roman"/>
          <w:color w:val="000000"/>
          <w:szCs w:val="21"/>
          <w:highlight w:val="none"/>
        </w:rPr>
        <w:t xml:space="preserve">9.4 </w:t>
      </w:r>
      <w:r>
        <w:rPr>
          <w:rFonts w:ascii="Times New Roman" w:hAnsi="Times New Roman" w:cs="Times New Roman"/>
          <w:color w:val="000000"/>
          <w:highlight w:val="none"/>
        </w:rPr>
        <w:t xml:space="preserve">联合体各方之间应当签订联合体协议，明确约定联合体各方承担的工作和相应的责任，并将联合体协议连同</w:t>
      </w:r>
      <w:r>
        <w:rPr>
          <w:rFonts w:hint="eastAsia" w:ascii="Times New Roman" w:hAnsi="Times New Roman" w:cs="Times New Roman"/>
          <w:color w:val="000000"/>
          <w:highlight w:val="none"/>
          <w:lang w:val="en-US" w:eastAsia="zh-CN"/>
        </w:rPr>
        <w:t xml:space="preserve">投标</w:t>
      </w:r>
      <w:r>
        <w:rPr>
          <w:rFonts w:ascii="Times New Roman" w:hAnsi="Times New Roman" w:cs="Times New Roman"/>
          <w:color w:val="000000"/>
          <w:highlight w:val="none"/>
        </w:rPr>
        <w:t xml:space="preserve">文件一并提交。</w:t>
      </w:r>
      <w:r>
        <w:rPr>
          <w:rFonts w:ascii="Times New Roman" w:hAnsi="Times New Roman" w:cs="Times New Roman"/>
          <w:color w:val="000000"/>
          <w:highlight w:val="none"/>
        </w:rPr>
      </w:r>
      <w:r/>
    </w:p>
    <w:p>
      <w:pPr>
        <w:pStyle w:val="1259"/>
        <w:ind w:firstLine="420"/>
        <w:spacing w:line="360" w:lineRule="auto"/>
        <w:shd w:val="clear" w:color="auto" w:fill="auto"/>
        <w:widowControl/>
        <w:rPr>
          <w:rFonts w:ascii="Times New Roman" w:hAnsi="Times New Roman" w:cs="Times New Roman"/>
          <w:color w:val="000000"/>
          <w:highlight w:val="none"/>
        </w:rPr>
      </w:pPr>
      <w:r>
        <w:rPr>
          <w:rFonts w:ascii="Times New Roman" w:hAnsi="Times New Roman" w:cs="Times New Roman"/>
          <w:color w:val="000000"/>
          <w:szCs w:val="21"/>
          <w:highlight w:val="none"/>
        </w:rPr>
        <w:t xml:space="preserve">9.5 </w:t>
      </w:r>
      <w:r>
        <w:rPr>
          <w:rFonts w:ascii="Times New Roman" w:hAnsi="Times New Roman" w:cs="Times New Roman"/>
          <w:color w:val="000000"/>
          <w:highlight w:val="none"/>
        </w:rPr>
        <w:t xml:space="preserve">以联合体形式参加政府采购活动的，联合体各方不得再单独参加或者与其他供应商另外组成联合体参加同一合同项下的政府采购活动。</w:t>
      </w:r>
      <w:r>
        <w:rPr>
          <w:rFonts w:ascii="Times New Roman" w:hAnsi="Times New Roman" w:cs="Times New Roman"/>
          <w:color w:val="000000"/>
          <w:highlight w:val="none"/>
        </w:rPr>
      </w:r>
      <w:r/>
    </w:p>
    <w:p>
      <w:pPr>
        <w:pStyle w:val="1262"/>
        <w:ind w:left="0" w:firstLine="420"/>
        <w:jc w:val="both"/>
        <w:keepNext w:val="0"/>
        <w:spacing w:line="440" w:lineRule="exact"/>
        <w:widowControl/>
        <w:tabs>
          <w:tab w:val="left" w:pos="480" w:leader="none"/>
        </w:tabs>
        <w:rPr>
          <w:rFonts w:ascii="Times New Roman" w:hAnsi="Times New Roman" w:eastAsia="宋体" w:cs="Times New Roman"/>
          <w:bCs/>
          <w:color w:val="000000"/>
          <w:sz w:val="21"/>
          <w:szCs w:val="21"/>
          <w:highlight w:val="none"/>
          <w:lang w:val="zh-CN" w:eastAsia="zh-CN"/>
        </w:rPr>
      </w:pPr>
      <w:r/>
      <w:bookmarkEnd w:id="160"/>
      <w:r/>
      <w:bookmarkStart w:id="168" w:name="_Toc22790"/>
      <w:r/>
      <w:bookmarkStart w:id="169" w:name="_Toc13750"/>
      <w:r/>
      <w:bookmarkStart w:id="170" w:name="_Toc14249"/>
      <w:r/>
      <w:bookmarkStart w:id="171" w:name="_Toc24161"/>
      <w:r/>
      <w:bookmarkStart w:id="172" w:name="_Toc23063"/>
      <w:r/>
      <w:bookmarkStart w:id="173" w:name="_Toc24640"/>
      <w:r/>
      <w:bookmarkStart w:id="174" w:name="_Toc21458"/>
      <w:r>
        <w:rPr>
          <w:rFonts w:ascii="Times New Roman" w:hAnsi="Times New Roman" w:eastAsia="宋体" w:cs="Times New Roman"/>
          <w:bCs/>
          <w:color w:val="000000"/>
          <w:sz w:val="21"/>
          <w:szCs w:val="21"/>
          <w:highlight w:val="none"/>
          <w:lang w:val="zh-CN" w:eastAsia="zh-CN"/>
        </w:rPr>
        <w:t xml:space="preserve">10.</w:t>
      </w:r>
      <w:r>
        <w:rPr>
          <w:rFonts w:hint="eastAsia" w:ascii="Times New Roman" w:hAnsi="Times New Roman" w:eastAsia="宋体" w:cs="Times New Roman"/>
          <w:bCs/>
          <w:color w:val="000000"/>
          <w:sz w:val="21"/>
          <w:szCs w:val="21"/>
          <w:highlight w:val="none"/>
          <w:lang w:val="en-US" w:eastAsia="zh-CN"/>
        </w:rPr>
        <w:t xml:space="preserve"> </w:t>
      </w:r>
      <w:r>
        <w:rPr>
          <w:rFonts w:ascii="Times New Roman" w:hAnsi="Times New Roman" w:eastAsia="宋体" w:cs="Times New Roman"/>
          <w:bCs/>
          <w:color w:val="000000"/>
          <w:sz w:val="21"/>
          <w:szCs w:val="21"/>
          <w:highlight w:val="none"/>
          <w:lang w:val="zh-CN" w:eastAsia="zh-CN"/>
        </w:rPr>
        <w:t xml:space="preserve">投标文件的</w:t>
      </w:r>
      <w:bookmarkEnd w:id="168"/>
      <w:r>
        <w:rPr>
          <w:rFonts w:ascii="Times New Roman" w:hAnsi="Times New Roman" w:eastAsia="宋体" w:cs="Times New Roman"/>
          <w:bCs/>
          <w:color w:val="000000"/>
          <w:sz w:val="21"/>
          <w:szCs w:val="21"/>
          <w:highlight w:val="none"/>
          <w:lang w:val="zh-CN" w:eastAsia="zh-CN"/>
        </w:rPr>
        <w:t xml:space="preserve">组成</w:t>
      </w:r>
      <w:bookmarkEnd w:id="169"/>
      <w:r/>
      <w:bookmarkEnd w:id="170"/>
      <w:r/>
      <w:bookmarkEnd w:id="171"/>
      <w:r/>
      <w:bookmarkEnd w:id="172"/>
      <w:r/>
      <w:bookmarkEnd w:id="173"/>
      <w:r/>
      <w:bookmarkEnd w:id="174"/>
      <w:r>
        <w:rPr>
          <w:rFonts w:ascii="Times New Roman" w:hAnsi="Times New Roman" w:eastAsia="宋体" w:cs="Times New Roman"/>
          <w:bCs/>
          <w:color w:val="000000"/>
          <w:sz w:val="21"/>
          <w:szCs w:val="21"/>
          <w:highlight w:val="none"/>
          <w:lang w:val="zh-CN" w:eastAsia="zh-CN"/>
        </w:rPr>
      </w:r>
      <w:r/>
    </w:p>
    <w:p>
      <w:pPr>
        <w:pStyle w:val="1259"/>
        <w:ind w:firstLine="420"/>
        <w:spacing w:line="440" w:lineRule="exact"/>
        <w:shd w:val="clear" w:color="auto" w:fill="auto"/>
        <w:widowControl/>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10.1 供应商应当根据招标文件要求编制投标文件，投标文件应对招标文件提出的要求和条件作出实质性响应，并在《商务条款偏离表》和《技术条款偏离表》等处逐条标明满足与否。</w:t>
      </w:r>
      <w:r>
        <w:rPr>
          <w:rFonts w:ascii="Times New Roman" w:hAnsi="Times New Roman" w:cs="Times New Roman"/>
          <w:color w:val="000000"/>
          <w:szCs w:val="21"/>
          <w:highlight w:val="none"/>
        </w:rPr>
      </w:r>
      <w:r/>
    </w:p>
    <w:p>
      <w:pPr>
        <w:pStyle w:val="1259"/>
        <w:ind w:firstLine="420"/>
        <w:spacing w:line="440" w:lineRule="exact"/>
        <w:shd w:val="clear" w:color="auto" w:fill="auto"/>
        <w:widowControl/>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10.2 投标文件由商务、技术、价格及其他部分组成，应包括但不限于下列文件，其中加※项目不得有缺失或无效：</w:t>
      </w:r>
      <w:r>
        <w:rPr>
          <w:rFonts w:ascii="Times New Roman" w:hAnsi="Times New Roman" w:cs="Times New Roman"/>
          <w:color w:val="000000"/>
          <w:szCs w:val="21"/>
          <w:highlight w:val="none"/>
        </w:rPr>
      </w:r>
      <w:r/>
    </w:p>
    <w:p>
      <w:pPr>
        <w:pStyle w:val="1259"/>
        <w:ind w:firstLine="420"/>
        <w:spacing w:line="440" w:lineRule="exact"/>
        <w:shd w:val="clear" w:color="auto" w:fill="auto"/>
        <w:widowControl/>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    （1）※ 投标函（投标申请及声明）</w:t>
      </w:r>
      <w:r>
        <w:rPr>
          <w:rFonts w:ascii="Times New Roman" w:hAnsi="Times New Roman" w:cs="Times New Roman"/>
          <w:color w:val="000000"/>
          <w:szCs w:val="21"/>
          <w:highlight w:val="none"/>
        </w:rPr>
      </w:r>
      <w:r/>
    </w:p>
    <w:p>
      <w:pPr>
        <w:pStyle w:val="1259"/>
        <w:ind w:firstLine="420"/>
        <w:spacing w:line="440" w:lineRule="exact"/>
        <w:shd w:val="clear" w:color="auto" w:fill="auto"/>
        <w:widowControl/>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    （2）※开标一览表 </w:t>
      </w:r>
      <w:r>
        <w:rPr>
          <w:rFonts w:ascii="Times New Roman" w:hAnsi="Times New Roman" w:cs="Times New Roman"/>
          <w:color w:val="000000"/>
          <w:szCs w:val="21"/>
          <w:highlight w:val="none"/>
        </w:rPr>
      </w:r>
      <w:r/>
    </w:p>
    <w:p>
      <w:pPr>
        <w:pStyle w:val="1259"/>
        <w:ind w:firstLine="420"/>
        <w:spacing w:line="440" w:lineRule="exact"/>
        <w:shd w:val="clear" w:color="auto" w:fill="auto"/>
        <w:widowControl/>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    （3）</w:t>
      </w:r>
      <w:r>
        <w:rPr>
          <w:rFonts w:ascii="Times New Roman" w:hAnsi="Times New Roman" w:cs="Times New Roman"/>
          <w:color w:val="000000"/>
          <w:szCs w:val="21"/>
          <w:highlight w:val="none"/>
        </w:rPr>
        <w:t xml:space="preserve">※</w:t>
      </w:r>
      <w:r>
        <w:rPr>
          <w:rFonts w:ascii="Times New Roman" w:hAnsi="Times New Roman" w:cs="Times New Roman"/>
          <w:color w:val="000000"/>
          <w:szCs w:val="21"/>
          <w:highlight w:val="none"/>
        </w:rPr>
        <w:t xml:space="preserve">分项报价表</w:t>
      </w:r>
      <w:r>
        <w:rPr>
          <w:rFonts w:ascii="Times New Roman" w:hAnsi="Times New Roman" w:cs="Times New Roman"/>
          <w:color w:val="000000"/>
          <w:szCs w:val="21"/>
          <w:highlight w:val="none"/>
        </w:rPr>
      </w:r>
      <w:r/>
    </w:p>
    <w:p>
      <w:pPr>
        <w:pStyle w:val="1259"/>
        <w:ind w:firstLine="420"/>
        <w:spacing w:line="440" w:lineRule="exact"/>
        <w:shd w:val="clear" w:color="auto" w:fill="auto"/>
        <w:widowControl/>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    （4）</w:t>
      </w:r>
      <w:r>
        <w:rPr>
          <w:rFonts w:ascii="Times New Roman" w:hAnsi="Times New Roman" w:cs="Times New Roman"/>
          <w:color w:val="000000"/>
          <w:szCs w:val="21"/>
          <w:highlight w:val="none"/>
        </w:rPr>
        <w:t xml:space="preserve">※</w:t>
      </w:r>
      <w:r>
        <w:rPr>
          <w:rFonts w:ascii="Times New Roman" w:hAnsi="Times New Roman" w:cs="Times New Roman"/>
          <w:color w:val="000000"/>
          <w:szCs w:val="21"/>
          <w:highlight w:val="none"/>
        </w:rPr>
        <w:t xml:space="preserve">《商务条款偏离表》</w:t>
      </w:r>
      <w:r>
        <w:rPr>
          <w:rFonts w:ascii="Times New Roman" w:hAnsi="Times New Roman" w:cs="Times New Roman"/>
          <w:color w:val="000000"/>
          <w:szCs w:val="21"/>
          <w:highlight w:val="none"/>
        </w:rPr>
      </w:r>
      <w:r/>
    </w:p>
    <w:p>
      <w:pPr>
        <w:pStyle w:val="1259"/>
        <w:ind w:firstLine="420"/>
        <w:spacing w:line="440" w:lineRule="exact"/>
        <w:shd w:val="clear" w:color="auto" w:fill="auto"/>
        <w:widowControl/>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    （5）※《技术条款偏离表》</w:t>
      </w:r>
      <w:r>
        <w:rPr>
          <w:rFonts w:ascii="Times New Roman" w:hAnsi="Times New Roman" w:cs="Times New Roman"/>
          <w:color w:val="000000"/>
          <w:szCs w:val="21"/>
          <w:highlight w:val="none"/>
        </w:rPr>
      </w:r>
      <w:r/>
    </w:p>
    <w:p>
      <w:pPr>
        <w:pStyle w:val="1259"/>
        <w:ind w:firstLine="840"/>
        <w:spacing w:line="440" w:lineRule="exact"/>
        <w:shd w:val="clear" w:color="auto" w:fill="auto"/>
        <w:widowControl/>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（6）</w:t>
      </w:r>
      <w:r>
        <w:rPr>
          <w:rFonts w:ascii="Times New Roman" w:hAnsi="Times New Roman" w:cs="Times New Roman"/>
          <w:color w:val="000000"/>
          <w:szCs w:val="21"/>
          <w:highlight w:val="none"/>
        </w:rPr>
        <w:t xml:space="preserve">供应商基本情况表</w:t>
      </w:r>
      <w:r>
        <w:rPr>
          <w:rFonts w:ascii="Times New Roman" w:hAnsi="Times New Roman" w:cs="Times New Roman"/>
          <w:color w:val="000000"/>
          <w:szCs w:val="21"/>
          <w:highlight w:val="none"/>
        </w:rPr>
      </w:r>
      <w:r/>
    </w:p>
    <w:p>
      <w:pPr>
        <w:pStyle w:val="1259"/>
        <w:ind w:firstLine="840"/>
        <w:spacing w:line="440" w:lineRule="exact"/>
        <w:shd w:val="clear" w:color="auto" w:fill="auto"/>
        <w:widowControl/>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（7）</w:t>
      </w:r>
      <w:r>
        <w:rPr>
          <w:rFonts w:ascii="Times New Roman" w:hAnsi="Times New Roman" w:cs="Times New Roman"/>
          <w:color w:val="000000"/>
          <w:szCs w:val="21"/>
          <w:highlight w:val="none"/>
        </w:rPr>
        <w:t xml:space="preserve">政府采购政策</w:t>
      </w:r>
      <w:r>
        <w:rPr>
          <w:rFonts w:ascii="Times New Roman" w:hAnsi="Times New Roman" w:cs="Times New Roman"/>
          <w:color w:val="000000"/>
          <w:szCs w:val="21"/>
          <w:highlight w:val="none"/>
        </w:rPr>
      </w:r>
      <w:r/>
    </w:p>
    <w:p>
      <w:pPr>
        <w:pStyle w:val="1259"/>
        <w:ind w:firstLine="840"/>
        <w:spacing w:line="440" w:lineRule="exact"/>
        <w:shd w:val="clear" w:color="auto" w:fill="auto"/>
        <w:widowControl/>
        <w:rPr>
          <w:rFonts w:ascii="Times New Roman" w:hAnsi="Times New Roman" w:eastAsia="宋体" w:cs="Times New Roman"/>
          <w:color w:val="000000"/>
          <w:szCs w:val="21"/>
          <w:highlight w:val="none"/>
        </w:rPr>
      </w:pPr>
      <w:r>
        <w:rPr>
          <w:rFonts w:ascii="Times New Roman" w:hAnsi="Times New Roman" w:cs="Times New Roman"/>
          <w:color w:val="000000"/>
          <w:szCs w:val="21"/>
          <w:highlight w:val="none"/>
        </w:rPr>
        <w:t xml:space="preserve">（8）</w:t>
      </w:r>
      <w:r>
        <w:rPr>
          <w:rFonts w:ascii="Times New Roman" w:hAnsi="Times New Roman" w:eastAsia="宋体" w:cs="Times New Roman"/>
          <w:color w:val="000000"/>
          <w:szCs w:val="21"/>
          <w:highlight w:val="none"/>
          <w:lang w:val="zh-CN"/>
        </w:rPr>
        <w:t xml:space="preserve">投标保证金交纳相关证明材料（如有）</w:t>
      </w:r>
      <w:r>
        <w:rPr>
          <w:rFonts w:ascii="Times New Roman" w:hAnsi="Times New Roman" w:eastAsia="宋体" w:cs="Times New Roman"/>
          <w:color w:val="000000"/>
          <w:szCs w:val="21"/>
          <w:highlight w:val="none"/>
        </w:rPr>
      </w:r>
      <w:r/>
    </w:p>
    <w:p>
      <w:pPr>
        <w:pStyle w:val="1259"/>
        <w:ind w:firstLine="840"/>
        <w:spacing w:line="440" w:lineRule="exact"/>
        <w:shd w:val="clear" w:color="auto" w:fill="auto"/>
        <w:widowControl/>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w:t>
      </w:r>
      <w:r>
        <w:rPr>
          <w:rFonts w:hint="eastAsia" w:ascii="Times New Roman" w:hAnsi="Times New Roman" w:cs="Times New Roman"/>
          <w:color w:val="000000"/>
          <w:szCs w:val="21"/>
          <w:highlight w:val="none"/>
          <w:lang w:val="en-US" w:eastAsia="zh-CN"/>
        </w:rPr>
        <w:t xml:space="preserve">9</w:t>
      </w:r>
      <w:r>
        <w:rPr>
          <w:rFonts w:ascii="Times New Roman" w:hAnsi="Times New Roman" w:cs="Times New Roman"/>
          <w:color w:val="000000"/>
          <w:szCs w:val="21"/>
          <w:highlight w:val="none"/>
        </w:rPr>
        <w:t xml:space="preserve">）※资格证明文件</w:t>
      </w:r>
      <w:r>
        <w:rPr>
          <w:rFonts w:ascii="Times New Roman" w:hAnsi="Times New Roman" w:cs="Times New Roman"/>
          <w:color w:val="000000"/>
          <w:szCs w:val="21"/>
          <w:highlight w:val="none"/>
        </w:rPr>
      </w:r>
      <w:r/>
    </w:p>
    <w:p>
      <w:pPr>
        <w:pStyle w:val="1259"/>
        <w:ind w:firstLine="840"/>
        <w:spacing w:line="440" w:lineRule="exact"/>
        <w:shd w:val="clear" w:color="auto" w:fill="auto"/>
        <w:widowControl/>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w:t>
      </w:r>
      <w:r>
        <w:rPr>
          <w:rFonts w:hint="eastAsia" w:ascii="Times New Roman" w:hAnsi="Times New Roman" w:cs="Times New Roman"/>
          <w:color w:val="000000"/>
          <w:szCs w:val="21"/>
          <w:highlight w:val="none"/>
          <w:lang w:val="en-US" w:eastAsia="zh-CN"/>
        </w:rPr>
        <w:t xml:space="preserve">10</w:t>
      </w:r>
      <w:r>
        <w:rPr>
          <w:rFonts w:ascii="Times New Roman" w:hAnsi="Times New Roman" w:cs="Times New Roman"/>
          <w:color w:val="000000"/>
          <w:szCs w:val="21"/>
          <w:highlight w:val="none"/>
        </w:rPr>
        <w:t xml:space="preserve">）供应商认为需要提供的其他</w:t>
      </w:r>
      <w:r>
        <w:rPr>
          <w:rFonts w:hint="eastAsia" w:ascii="Times New Roman" w:hAnsi="Times New Roman" w:cs="Times New Roman"/>
          <w:color w:val="000000"/>
          <w:szCs w:val="21"/>
          <w:highlight w:val="none"/>
          <w:lang w:val="en-US" w:eastAsia="zh-CN"/>
        </w:rPr>
        <w:t xml:space="preserve">材</w:t>
      </w:r>
      <w:r>
        <w:rPr>
          <w:rFonts w:ascii="Times New Roman" w:hAnsi="Times New Roman" w:cs="Times New Roman"/>
          <w:color w:val="000000"/>
          <w:szCs w:val="21"/>
          <w:highlight w:val="none"/>
        </w:rPr>
        <w:t xml:space="preserve">料</w:t>
      </w:r>
      <w:r>
        <w:rPr>
          <w:rFonts w:ascii="Times New Roman" w:hAnsi="Times New Roman" w:cs="Times New Roman"/>
          <w:color w:val="000000"/>
          <w:szCs w:val="21"/>
          <w:highlight w:val="none"/>
        </w:rPr>
      </w:r>
      <w:r/>
    </w:p>
    <w:p>
      <w:pPr>
        <w:pStyle w:val="1259"/>
        <w:ind w:firstLine="420"/>
        <w:spacing w:line="440" w:lineRule="exact"/>
        <w:shd w:val="clear" w:color="auto" w:fill="auto"/>
        <w:widowControl/>
        <w:rPr>
          <w:rFonts w:ascii="Times New Roman" w:hAnsi="Times New Roman" w:cs="Times New Roman"/>
          <w:color w:val="000000"/>
          <w:szCs w:val="21"/>
          <w:highlight w:val="none"/>
        </w:rPr>
      </w:pPr>
      <w:r/>
      <w:bookmarkStart w:id="175" w:name="_Toc12595"/>
      <w:r/>
      <w:bookmarkStart w:id="176" w:name="_Toc32484"/>
      <w:r/>
      <w:bookmarkStart w:id="177" w:name="_Toc7470"/>
      <w:r>
        <w:rPr>
          <w:rFonts w:ascii="Times New Roman" w:hAnsi="Times New Roman" w:cs="Times New Roman"/>
          <w:color w:val="000000"/>
          <w:szCs w:val="21"/>
          <w:highlight w:val="none"/>
        </w:rPr>
        <w:t xml:space="preserve">10.3投标文件的商务部分：是证明供应商有资格参加投标和中标后有能力履行合同的文件，这些文件应能满足招标的要求。</w:t>
      </w:r>
      <w:r>
        <w:rPr>
          <w:rFonts w:ascii="Times New Roman" w:hAnsi="Times New Roman" w:cs="Times New Roman"/>
          <w:color w:val="000000"/>
          <w:szCs w:val="21"/>
          <w:highlight w:val="none"/>
        </w:rPr>
      </w:r>
      <w:r/>
    </w:p>
    <w:p>
      <w:pPr>
        <w:pStyle w:val="1259"/>
        <w:ind w:firstLine="420"/>
        <w:spacing w:line="440" w:lineRule="exact"/>
        <w:shd w:val="clear" w:color="auto" w:fill="auto"/>
        <w:widowControl/>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10.4投标文件的技术部分：是证明供应商提供的产品/服务是合格的、并符合招标文件要求的证明文件，以及对产品/服务的详细说明，这些文件可以是文字资料、图纸和数据等。提供的产品/服务如与招标文件要求有不符之处，应说明其差别之所在。</w:t>
      </w:r>
      <w:r>
        <w:rPr>
          <w:rFonts w:ascii="Times New Roman" w:hAnsi="Times New Roman" w:cs="Times New Roman"/>
          <w:color w:val="000000"/>
          <w:szCs w:val="21"/>
          <w:highlight w:val="none"/>
        </w:rPr>
      </w:r>
      <w:r/>
    </w:p>
    <w:p>
      <w:pPr>
        <w:pStyle w:val="1259"/>
        <w:ind w:firstLine="420"/>
        <w:spacing w:line="440" w:lineRule="exact"/>
        <w:shd w:val="clear" w:color="auto" w:fill="auto"/>
        <w:widowControl/>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10.5 投标文件的价格部分：</w:t>
      </w:r>
      <w:r>
        <w:rPr>
          <w:rFonts w:ascii="Times New Roman" w:hAnsi="Times New Roman" w:cs="Times New Roman"/>
          <w:color w:val="000000"/>
          <w:szCs w:val="21"/>
          <w:highlight w:val="none"/>
        </w:rPr>
      </w:r>
      <w:r/>
    </w:p>
    <w:p>
      <w:pPr>
        <w:pStyle w:val="1259"/>
        <w:ind w:firstLine="420"/>
        <w:spacing w:line="440" w:lineRule="exact"/>
        <w:shd w:val="clear" w:color="auto" w:fill="auto"/>
        <w:widowControl/>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（1）价格文件是对投标价格构成的说明，招标文件如没有特别说明的话，对每一项产品/服务仅接受一个价格。</w:t>
      </w:r>
      <w:r>
        <w:rPr>
          <w:rFonts w:ascii="Times New Roman" w:hAnsi="Times New Roman" w:cs="Times New Roman"/>
          <w:color w:val="000000"/>
          <w:szCs w:val="21"/>
          <w:highlight w:val="none"/>
        </w:rPr>
      </w:r>
      <w:r/>
    </w:p>
    <w:p>
      <w:pPr>
        <w:pStyle w:val="1259"/>
        <w:ind w:firstLine="420"/>
        <w:spacing w:line="440" w:lineRule="exact"/>
        <w:shd w:val="clear" w:color="auto" w:fill="auto"/>
        <w:widowControl/>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（2）报价应包含完成本项目发生的所有含税费用、支付给员工的工资和国家强制缴纳的各种社会保障资金，以及供应商认为需要的其他费用等。</w:t>
      </w:r>
      <w:r>
        <w:rPr>
          <w:rFonts w:ascii="Times New Roman" w:hAnsi="Times New Roman" w:cs="Times New Roman"/>
          <w:color w:val="000000"/>
          <w:szCs w:val="21"/>
          <w:highlight w:val="none"/>
        </w:rPr>
      </w:r>
      <w:r/>
    </w:p>
    <w:p>
      <w:pPr>
        <w:pStyle w:val="1259"/>
        <w:ind w:firstLine="420"/>
        <w:spacing w:line="440" w:lineRule="exact"/>
        <w:shd w:val="clear" w:color="auto" w:fill="auto"/>
        <w:widowControl/>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（3）</w:t>
      </w:r>
      <w:r>
        <w:rPr>
          <w:rFonts w:ascii="Times New Roman" w:hAnsi="Times New Roman" w:cs="Times New Roman"/>
          <w:b/>
          <w:bCs/>
          <w:color w:val="000000"/>
          <w:szCs w:val="21"/>
          <w:highlight w:val="none"/>
        </w:rPr>
        <w:t xml:space="preserve">报价时应充分考虑所有可能影响到报价的因素，一旦招标结束最终中标，如发生漏、缺、少项，都将被认为是中标供应商的报价让利行为，损失自负。供应商的任何错漏、优惠、竞争性报价不得作为减轻责任、减少服务、增加收费、降低质量的理由。</w:t>
      </w:r>
      <w:r>
        <w:rPr>
          <w:rFonts w:ascii="Times New Roman" w:hAnsi="Times New Roman" w:cs="Times New Roman"/>
          <w:color w:val="000000"/>
          <w:szCs w:val="21"/>
          <w:highlight w:val="none"/>
        </w:rPr>
      </w:r>
      <w:r/>
    </w:p>
    <w:p>
      <w:pPr>
        <w:pStyle w:val="1259"/>
        <w:ind w:firstLine="420"/>
        <w:spacing w:line="440" w:lineRule="exact"/>
        <w:shd w:val="clear" w:color="auto" w:fill="auto"/>
        <w:widowControl/>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10.6 投标文件的其他部分：</w:t>
      </w:r>
      <w:r>
        <w:rPr>
          <w:rFonts w:ascii="Times New Roman" w:hAnsi="Times New Roman" w:cs="Times New Roman"/>
          <w:color w:val="000000"/>
          <w:szCs w:val="21"/>
          <w:highlight w:val="none"/>
        </w:rPr>
      </w:r>
      <w:r/>
    </w:p>
    <w:p>
      <w:pPr>
        <w:pStyle w:val="1259"/>
        <w:ind w:firstLine="420"/>
        <w:spacing w:line="440" w:lineRule="exact"/>
        <w:shd w:val="clear" w:color="auto" w:fill="auto"/>
        <w:widowControl/>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其他文件由供应商根据编制投标文件需要提供的其他相关文件。</w:t>
      </w:r>
      <w:r>
        <w:rPr>
          <w:rFonts w:ascii="Times New Roman" w:hAnsi="Times New Roman" w:cs="Times New Roman"/>
          <w:color w:val="000000"/>
          <w:szCs w:val="21"/>
          <w:highlight w:val="none"/>
        </w:rPr>
      </w:r>
      <w:r/>
    </w:p>
    <w:p>
      <w:pPr>
        <w:pStyle w:val="1259"/>
        <w:ind w:firstLine="420"/>
        <w:spacing w:line="440" w:lineRule="exact"/>
        <w:shd w:val="clear" w:color="auto" w:fill="auto"/>
        <w:widowControl/>
        <w:rPr>
          <w:rFonts w:ascii="Times New Roman" w:hAnsi="Times New Roman" w:eastAsia="宋体" w:cs="Times New Roman"/>
          <w:b/>
          <w:bCs/>
          <w:color w:val="000000"/>
          <w:szCs w:val="21"/>
          <w:highlight w:val="none"/>
        </w:rPr>
      </w:pPr>
      <w:r>
        <w:rPr>
          <w:rFonts w:ascii="Times New Roman" w:hAnsi="Times New Roman" w:eastAsia="宋体" w:cs="Times New Roman"/>
          <w:b/>
          <w:bCs/>
          <w:color w:val="000000"/>
          <w:szCs w:val="21"/>
          <w:highlight w:val="none"/>
        </w:rPr>
        <w:t xml:space="preserve">注：</w:t>
      </w:r>
      <w:r>
        <w:rPr>
          <w:rFonts w:hint="eastAsia" w:ascii="Times New Roman" w:hAnsi="Times New Roman" w:eastAsia="宋体" w:cs="Times New Roman"/>
          <w:b/>
          <w:bCs/>
          <w:color w:val="000000"/>
          <w:szCs w:val="21"/>
          <w:highlight w:val="none"/>
          <w:lang w:val="en-US" w:eastAsia="zh-CN"/>
        </w:rPr>
        <w:t xml:space="preserve">供应商</w:t>
      </w:r>
      <w:r>
        <w:rPr>
          <w:rFonts w:ascii="Times New Roman" w:hAnsi="Times New Roman" w:eastAsia="宋体" w:cs="Times New Roman"/>
          <w:b/>
          <w:bCs/>
          <w:color w:val="000000"/>
          <w:szCs w:val="21"/>
          <w:highlight w:val="none"/>
        </w:rPr>
        <w:t xml:space="preserve">递交的</w:t>
      </w:r>
      <w:r>
        <w:rPr>
          <w:rFonts w:hint="eastAsia" w:ascii="Times New Roman" w:hAnsi="Times New Roman" w:eastAsia="宋体" w:cs="Times New Roman"/>
          <w:b/>
          <w:bCs/>
          <w:color w:val="000000"/>
          <w:szCs w:val="21"/>
          <w:highlight w:val="none"/>
          <w:lang w:val="en-US" w:eastAsia="zh-CN"/>
        </w:rPr>
        <w:t xml:space="preserve">投标</w:t>
      </w:r>
      <w:r>
        <w:rPr>
          <w:rFonts w:ascii="Times New Roman" w:hAnsi="Times New Roman" w:eastAsia="宋体" w:cs="Times New Roman"/>
          <w:b/>
          <w:bCs/>
          <w:color w:val="000000"/>
          <w:szCs w:val="21"/>
          <w:highlight w:val="none"/>
        </w:rPr>
        <w:t xml:space="preserve">文件，所有内容均应真实有效；</w:t>
      </w:r>
      <w:r>
        <w:rPr>
          <w:rFonts w:hint="eastAsia" w:ascii="Times New Roman" w:hAnsi="Times New Roman" w:eastAsia="宋体" w:cs="Times New Roman"/>
          <w:b/>
          <w:bCs/>
          <w:color w:val="000000"/>
          <w:szCs w:val="21"/>
          <w:highlight w:val="none"/>
          <w:lang w:val="en-US" w:eastAsia="zh-CN"/>
        </w:rPr>
        <w:t xml:space="preserve">供应商</w:t>
      </w:r>
      <w:r>
        <w:rPr>
          <w:rFonts w:ascii="Times New Roman" w:hAnsi="Times New Roman" w:eastAsia="宋体" w:cs="Times New Roman"/>
          <w:b/>
          <w:bCs/>
          <w:color w:val="000000"/>
          <w:szCs w:val="21"/>
          <w:highlight w:val="none"/>
        </w:rPr>
        <w:t xml:space="preserve">所提供的产品或服务，必须满足国家相关强制性规定要求（如CCC认证、计量器具生产许可证、医疗器械注册证、电器电子产品有害物质限制使用标识等）；如果</w:t>
      </w:r>
      <w:r>
        <w:rPr>
          <w:rFonts w:hint="eastAsia" w:ascii="Times New Roman" w:hAnsi="Times New Roman" w:eastAsia="宋体" w:cs="Times New Roman"/>
          <w:b/>
          <w:bCs/>
          <w:color w:val="000000"/>
          <w:szCs w:val="21"/>
          <w:highlight w:val="none"/>
          <w:lang w:val="en-US" w:eastAsia="zh-CN"/>
        </w:rPr>
        <w:t xml:space="preserve">供应商</w:t>
      </w:r>
      <w:r>
        <w:rPr>
          <w:rFonts w:ascii="Times New Roman" w:hAnsi="Times New Roman" w:eastAsia="宋体" w:cs="Times New Roman"/>
          <w:b/>
          <w:bCs/>
          <w:color w:val="000000"/>
          <w:szCs w:val="21"/>
          <w:highlight w:val="none"/>
        </w:rPr>
        <w:t xml:space="preserve">违反国家相关强制性规定给采购人造成损失，一切责任和后果均由供货商承担。</w:t>
      </w:r>
      <w:r>
        <w:rPr>
          <w:rFonts w:ascii="Times New Roman" w:hAnsi="Times New Roman" w:eastAsia="宋体" w:cs="Times New Roman"/>
          <w:b/>
          <w:bCs/>
          <w:color w:val="000000"/>
          <w:szCs w:val="21"/>
          <w:highlight w:val="none"/>
        </w:rPr>
      </w:r>
      <w:r/>
    </w:p>
    <w:p>
      <w:pPr>
        <w:pStyle w:val="1262"/>
        <w:ind w:left="0" w:firstLine="420"/>
        <w:jc w:val="both"/>
        <w:keepNext w:val="0"/>
        <w:spacing w:line="440" w:lineRule="exact"/>
        <w:widowControl/>
        <w:tabs>
          <w:tab w:val="left" w:pos="480" w:leader="none"/>
        </w:tabs>
        <w:rPr>
          <w:rFonts w:ascii="Times New Roman" w:hAnsi="Times New Roman" w:eastAsia="宋体" w:cs="Times New Roman"/>
          <w:bCs/>
          <w:color w:val="000000"/>
          <w:sz w:val="21"/>
          <w:szCs w:val="21"/>
          <w:highlight w:val="none"/>
          <w:lang w:val="zh-CN" w:eastAsia="zh-CN"/>
        </w:rPr>
      </w:pPr>
      <w:r/>
      <w:bookmarkStart w:id="178" w:name="_Toc6878"/>
      <w:r/>
      <w:bookmarkStart w:id="179" w:name="_Toc21423"/>
      <w:r/>
      <w:bookmarkStart w:id="180" w:name="_Toc29324"/>
      <w:r/>
      <w:bookmarkStart w:id="181" w:name="_Toc27205"/>
      <w:r>
        <w:rPr>
          <w:rFonts w:hint="eastAsia" w:ascii="Times New Roman" w:hAnsi="Times New Roman" w:eastAsia="宋体" w:cs="Times New Roman"/>
          <w:bCs/>
          <w:color w:val="000000"/>
          <w:sz w:val="21"/>
          <w:szCs w:val="21"/>
          <w:highlight w:val="none"/>
          <w:lang w:val="en-US" w:eastAsia="zh-CN"/>
        </w:rPr>
        <w:t xml:space="preserve">11. </w:t>
      </w:r>
      <w:r>
        <w:rPr>
          <w:rFonts w:ascii="Times New Roman" w:hAnsi="Times New Roman" w:eastAsia="宋体" w:cs="Times New Roman"/>
          <w:bCs/>
          <w:color w:val="000000"/>
          <w:sz w:val="21"/>
          <w:szCs w:val="21"/>
          <w:highlight w:val="none"/>
          <w:lang w:val="zh-CN" w:eastAsia="zh-CN"/>
        </w:rPr>
        <w:t xml:space="preserve">投标保证金</w:t>
      </w:r>
      <w:bookmarkEnd w:id="175"/>
      <w:r/>
      <w:bookmarkEnd w:id="176"/>
      <w:r/>
      <w:bookmarkEnd w:id="177"/>
      <w:r>
        <w:rPr>
          <w:rFonts w:hint="eastAsia" w:ascii="Times New Roman" w:hAnsi="Times New Roman" w:eastAsia="宋体" w:cs="Times New Roman"/>
          <w:bCs/>
          <w:color w:val="000000"/>
          <w:sz w:val="21"/>
          <w:szCs w:val="21"/>
          <w:highlight w:val="none"/>
          <w:lang w:val="zh-CN" w:eastAsia="zh-CN"/>
        </w:rPr>
        <w:t xml:space="preserve">（</w:t>
      </w:r>
      <w:r>
        <w:rPr>
          <w:rFonts w:hint="eastAsia" w:ascii="Times New Roman" w:hAnsi="Times New Roman" w:eastAsia="宋体" w:cs="Times New Roman"/>
          <w:bCs/>
          <w:color w:val="000000"/>
          <w:sz w:val="21"/>
          <w:szCs w:val="21"/>
          <w:highlight w:val="none"/>
          <w:lang w:val="en-US" w:eastAsia="zh-CN"/>
        </w:rPr>
        <w:t xml:space="preserve">如有）</w:t>
      </w:r>
      <w:bookmarkEnd w:id="178"/>
      <w:r/>
      <w:bookmarkEnd w:id="179"/>
      <w:r/>
      <w:bookmarkEnd w:id="180"/>
      <w:r/>
      <w:bookmarkEnd w:id="181"/>
      <w:r>
        <w:rPr>
          <w:rFonts w:ascii="Times New Roman" w:hAnsi="Times New Roman" w:eastAsia="宋体" w:cs="Times New Roman"/>
          <w:bCs/>
          <w:color w:val="000000"/>
          <w:sz w:val="21"/>
          <w:szCs w:val="21"/>
          <w:highlight w:val="none"/>
          <w:lang w:val="zh-CN" w:eastAsia="zh-CN"/>
        </w:rPr>
      </w:r>
      <w:r/>
    </w:p>
    <w:p>
      <w:pPr>
        <w:pStyle w:val="1259"/>
        <w:ind w:firstLine="420"/>
        <w:spacing w:line="440" w:lineRule="exact"/>
        <w:shd w:val="clear" w:color="auto" w:fill="auto"/>
        <w:widowControl/>
        <w:rPr>
          <w:rFonts w:ascii="Times New Roman" w:hAnsi="Times New Roman" w:cs="Times New Roman"/>
          <w:color w:val="000000"/>
          <w:szCs w:val="21"/>
          <w:highlight w:val="none"/>
        </w:rPr>
      </w:pPr>
      <w:r/>
      <w:bookmarkStart w:id="182" w:name="_Toc31206"/>
      <w:r>
        <w:rPr>
          <w:rFonts w:ascii="Times New Roman" w:hAnsi="Times New Roman" w:cs="Times New Roman"/>
          <w:color w:val="000000"/>
          <w:szCs w:val="21"/>
          <w:highlight w:val="none"/>
        </w:rPr>
        <w:t xml:space="preserve">11.1作为投标文件的一部分，</w:t>
      </w:r>
      <w:r>
        <w:rPr>
          <w:rFonts w:ascii="Times New Roman" w:hAnsi="Times New Roman" w:cs="Times New Roman"/>
          <w:color w:val="000000"/>
          <w:highlight w:val="none"/>
        </w:rPr>
        <w:t xml:space="preserve">供应商</w:t>
      </w:r>
      <w:r>
        <w:rPr>
          <w:rFonts w:ascii="Times New Roman" w:hAnsi="Times New Roman" w:cs="Times New Roman"/>
          <w:color w:val="000000"/>
          <w:szCs w:val="21"/>
          <w:highlight w:val="none"/>
        </w:rPr>
        <w:t xml:space="preserve">应按照招标文件要求的数额和办法交纳投标保证金；投标保证金有效期应当与投标有效期一致。</w:t>
      </w:r>
      <w:r>
        <w:rPr>
          <w:rFonts w:ascii="Times New Roman" w:hAnsi="Times New Roman" w:cs="Times New Roman"/>
          <w:color w:val="000000"/>
          <w:szCs w:val="21"/>
          <w:highlight w:val="none"/>
        </w:rPr>
      </w:r>
      <w:r/>
    </w:p>
    <w:p>
      <w:pPr>
        <w:pStyle w:val="1259"/>
        <w:ind w:firstLine="420"/>
        <w:spacing w:line="440" w:lineRule="exact"/>
        <w:shd w:val="clear" w:color="auto" w:fill="auto"/>
        <w:widowControl/>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投标保证金金额及形式：</w:t>
      </w:r>
      <w:r>
        <w:rPr>
          <w:rFonts w:ascii="Times New Roman" w:hAnsi="Times New Roman" w:cs="Times New Roman"/>
          <w:b/>
          <w:bCs/>
          <w:color w:val="000000"/>
          <w:szCs w:val="21"/>
          <w:highlight w:val="none"/>
        </w:rPr>
        <w:t xml:space="preserve">详见</w:t>
      </w:r>
      <w:r>
        <w:rPr>
          <w:rFonts w:ascii="Times New Roman" w:hAnsi="Times New Roman" w:cs="Times New Roman"/>
          <w:b/>
          <w:bCs/>
          <w:color w:val="000000"/>
          <w:highlight w:val="none"/>
        </w:rPr>
        <w:t xml:space="preserve">投标人</w:t>
      </w:r>
      <w:r>
        <w:rPr>
          <w:rFonts w:ascii="Times New Roman" w:hAnsi="Times New Roman" w:cs="Times New Roman"/>
          <w:b/>
          <w:bCs/>
          <w:color w:val="000000"/>
          <w:szCs w:val="21"/>
          <w:highlight w:val="none"/>
        </w:rPr>
        <w:t xml:space="preserve">须知前附表</w:t>
      </w:r>
      <w:r>
        <w:rPr>
          <w:rFonts w:ascii="Times New Roman" w:hAnsi="Times New Roman" w:cs="Times New Roman"/>
          <w:color w:val="000000"/>
          <w:szCs w:val="21"/>
          <w:highlight w:val="none"/>
        </w:rPr>
        <w:t xml:space="preserve">。</w:t>
      </w:r>
      <w:r>
        <w:rPr>
          <w:rFonts w:ascii="Times New Roman" w:hAnsi="Times New Roman" w:cs="Times New Roman"/>
          <w:color w:val="000000"/>
          <w:szCs w:val="21"/>
          <w:highlight w:val="none"/>
        </w:rPr>
      </w:r>
      <w:r/>
    </w:p>
    <w:p>
      <w:pPr>
        <w:pStyle w:val="1259"/>
        <w:ind w:firstLine="420"/>
        <w:spacing w:line="440" w:lineRule="exact"/>
        <w:shd w:val="clear" w:color="auto" w:fill="auto"/>
        <w:widowControl/>
        <w:rPr>
          <w:rFonts w:ascii="Times New Roman" w:hAnsi="Times New Roman" w:cs="Times New Roman"/>
          <w:b/>
          <w:bCs/>
          <w:color w:val="000000"/>
          <w:szCs w:val="21"/>
          <w:highlight w:val="none"/>
        </w:rPr>
      </w:pPr>
      <w:r>
        <w:rPr>
          <w:rFonts w:ascii="Times New Roman" w:hAnsi="Times New Roman" w:cs="Times New Roman"/>
          <w:b/>
          <w:bCs/>
          <w:color w:val="000000"/>
          <w:szCs w:val="21"/>
          <w:highlight w:val="none"/>
        </w:rPr>
        <w:t xml:space="preserve">11.2未中标的供应商，其投标保证金将在中标通知书发出后五个工作日内无息退还。未中标供应商应主动与投标文件接收人联系办理投标保证金退还事宜，以及办理退还手续，由于供应商的自身原因未及时办理投标保证金退还的，其责任和由此造成的后果由供应商自行承担。</w:t>
      </w:r>
      <w:r>
        <w:rPr>
          <w:rFonts w:ascii="Times New Roman" w:hAnsi="Times New Roman" w:cs="Times New Roman"/>
          <w:b/>
          <w:bCs/>
          <w:color w:val="000000"/>
          <w:szCs w:val="21"/>
          <w:highlight w:val="none"/>
        </w:rPr>
      </w:r>
      <w:r/>
    </w:p>
    <w:p>
      <w:pPr>
        <w:pStyle w:val="1259"/>
        <w:ind w:firstLine="420"/>
        <w:spacing w:line="440" w:lineRule="exact"/>
        <w:shd w:val="clear" w:color="auto" w:fill="auto"/>
        <w:widowControl/>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11.3中标供应商的保证金将按要求</w:t>
      </w:r>
      <w:r>
        <w:rPr>
          <w:rFonts w:hint="eastAsia" w:ascii="Times New Roman" w:hAnsi="Times New Roman" w:cs="Times New Roman"/>
          <w:color w:val="000000"/>
          <w:szCs w:val="21"/>
          <w:highlight w:val="none"/>
          <w:lang w:val="en-US" w:eastAsia="zh-CN"/>
        </w:rPr>
        <w:t xml:space="preserve">交</w:t>
      </w:r>
      <w:r>
        <w:rPr>
          <w:rFonts w:ascii="Times New Roman" w:hAnsi="Times New Roman" w:cs="Times New Roman"/>
          <w:color w:val="000000"/>
          <w:szCs w:val="21"/>
          <w:highlight w:val="none"/>
        </w:rPr>
        <w:t xml:space="preserve">纳招标代理服务费后在采购合同签订后五个工作日内退还。</w:t>
      </w:r>
      <w:r>
        <w:rPr>
          <w:rFonts w:ascii="Times New Roman" w:hAnsi="Times New Roman" w:cs="Times New Roman"/>
          <w:color w:val="000000"/>
          <w:szCs w:val="21"/>
          <w:highlight w:val="none"/>
        </w:rPr>
      </w:r>
      <w:r/>
    </w:p>
    <w:p>
      <w:pPr>
        <w:pStyle w:val="1259"/>
        <w:ind w:firstLine="420"/>
        <w:spacing w:line="440" w:lineRule="exact"/>
        <w:shd w:val="clear" w:color="auto" w:fill="auto"/>
        <w:widowControl/>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11.4发生下列情况之一，保证金将被没收：</w:t>
      </w:r>
      <w:r>
        <w:rPr>
          <w:rFonts w:ascii="Times New Roman" w:hAnsi="Times New Roman" w:cs="Times New Roman"/>
          <w:color w:val="000000"/>
          <w:szCs w:val="21"/>
          <w:highlight w:val="none"/>
        </w:rPr>
      </w:r>
      <w:r/>
    </w:p>
    <w:p>
      <w:pPr>
        <w:pStyle w:val="1259"/>
        <w:ind w:firstLine="420"/>
        <w:spacing w:line="440" w:lineRule="exact"/>
        <w:shd w:val="clear" w:color="auto" w:fill="auto"/>
        <w:widowControl/>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（1）中标供应商在中标后无正当理由不与采购人签订合同的；</w:t>
      </w:r>
      <w:r>
        <w:rPr>
          <w:rFonts w:ascii="Times New Roman" w:hAnsi="Times New Roman" w:cs="Times New Roman"/>
          <w:color w:val="000000"/>
          <w:szCs w:val="21"/>
          <w:highlight w:val="none"/>
        </w:rPr>
      </w:r>
      <w:r/>
    </w:p>
    <w:p>
      <w:pPr>
        <w:pStyle w:val="1259"/>
        <w:ind w:firstLine="420"/>
        <w:spacing w:line="440" w:lineRule="exact"/>
        <w:shd w:val="clear" w:color="auto" w:fill="auto"/>
        <w:widowControl/>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（2）</w:t>
      </w:r>
      <w:r>
        <w:rPr>
          <w:rFonts w:ascii="Times New Roman" w:hAnsi="Times New Roman" w:cs="Times New Roman"/>
          <w:color w:val="000000"/>
          <w:szCs w:val="21"/>
          <w:highlight w:val="none"/>
          <w:lang w:val="zh-CN"/>
        </w:rPr>
        <w:t xml:space="preserve">投标有效期内撤回其投标的；</w:t>
      </w:r>
      <w:r>
        <w:rPr>
          <w:rFonts w:ascii="Times New Roman" w:hAnsi="Times New Roman" w:cs="Times New Roman"/>
          <w:color w:val="000000"/>
          <w:szCs w:val="21"/>
          <w:highlight w:val="none"/>
        </w:rPr>
      </w:r>
      <w:r/>
    </w:p>
    <w:p>
      <w:pPr>
        <w:pStyle w:val="1259"/>
        <w:ind w:firstLine="420"/>
        <w:spacing w:line="440" w:lineRule="exact"/>
        <w:shd w:val="clear" w:color="auto" w:fill="auto"/>
        <w:widowControl/>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（3）提供虚假材料谋取成交的；</w:t>
      </w:r>
      <w:r>
        <w:rPr>
          <w:rFonts w:ascii="Times New Roman" w:hAnsi="Times New Roman" w:cs="Times New Roman"/>
          <w:color w:val="000000"/>
          <w:szCs w:val="21"/>
          <w:highlight w:val="none"/>
        </w:rPr>
      </w:r>
      <w:r/>
    </w:p>
    <w:p>
      <w:pPr>
        <w:pStyle w:val="1259"/>
        <w:ind w:firstLine="420"/>
        <w:spacing w:line="440" w:lineRule="exact"/>
        <w:shd w:val="clear" w:color="auto" w:fill="auto"/>
        <w:widowControl/>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（4）采取不正当手段诋毁、排挤其他</w:t>
      </w:r>
      <w:r>
        <w:rPr>
          <w:rFonts w:ascii="Times New Roman" w:hAnsi="Times New Roman" w:cs="Times New Roman"/>
          <w:color w:val="000000"/>
          <w:highlight w:val="none"/>
        </w:rPr>
        <w:t xml:space="preserve">供应商</w:t>
      </w:r>
      <w:r>
        <w:rPr>
          <w:rFonts w:ascii="Times New Roman" w:hAnsi="Times New Roman" w:cs="Times New Roman"/>
          <w:color w:val="000000"/>
          <w:szCs w:val="21"/>
          <w:highlight w:val="none"/>
        </w:rPr>
        <w:t xml:space="preserve">的；</w:t>
      </w:r>
      <w:r>
        <w:rPr>
          <w:rFonts w:ascii="Times New Roman" w:hAnsi="Times New Roman" w:cs="Times New Roman"/>
          <w:color w:val="000000"/>
          <w:szCs w:val="21"/>
          <w:highlight w:val="none"/>
        </w:rPr>
      </w:r>
      <w:r/>
    </w:p>
    <w:p>
      <w:pPr>
        <w:pStyle w:val="1259"/>
        <w:ind w:firstLine="420"/>
        <w:spacing w:line="440" w:lineRule="exact"/>
        <w:shd w:val="clear" w:color="auto" w:fill="auto"/>
        <w:widowControl/>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（5）与采购人、采购代理机构或者其他</w:t>
      </w:r>
      <w:r>
        <w:rPr>
          <w:rFonts w:ascii="Times New Roman" w:hAnsi="Times New Roman" w:cs="Times New Roman"/>
          <w:color w:val="000000"/>
          <w:highlight w:val="none"/>
        </w:rPr>
        <w:t xml:space="preserve">供应商</w:t>
      </w:r>
      <w:r>
        <w:rPr>
          <w:rFonts w:ascii="Times New Roman" w:hAnsi="Times New Roman" w:cs="Times New Roman"/>
          <w:color w:val="000000"/>
          <w:szCs w:val="21"/>
          <w:highlight w:val="none"/>
        </w:rPr>
        <w:t xml:space="preserve">恶意串通的；</w:t>
      </w:r>
      <w:r>
        <w:rPr>
          <w:rFonts w:ascii="Times New Roman" w:hAnsi="Times New Roman" w:cs="Times New Roman"/>
          <w:color w:val="000000"/>
          <w:szCs w:val="21"/>
          <w:highlight w:val="none"/>
        </w:rPr>
      </w:r>
      <w:r/>
    </w:p>
    <w:p>
      <w:pPr>
        <w:pStyle w:val="1259"/>
        <w:ind w:firstLine="420"/>
        <w:spacing w:line="440" w:lineRule="exact"/>
        <w:shd w:val="clear" w:color="auto" w:fill="auto"/>
        <w:widowControl/>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（6）中标供应商在中标后将中标项目转让给他人，或者在投标文件中未说明，且未经采购人同意，将中标项目分包给他人的；</w:t>
      </w:r>
      <w:r>
        <w:rPr>
          <w:rFonts w:ascii="Times New Roman" w:hAnsi="Times New Roman" w:cs="Times New Roman"/>
          <w:color w:val="000000"/>
          <w:szCs w:val="21"/>
          <w:highlight w:val="none"/>
        </w:rPr>
      </w:r>
      <w:r/>
    </w:p>
    <w:p>
      <w:pPr>
        <w:pStyle w:val="1259"/>
        <w:ind w:firstLine="420"/>
        <w:spacing w:line="440" w:lineRule="exact"/>
        <w:shd w:val="clear" w:color="auto" w:fill="auto"/>
        <w:widowControl/>
        <w:rPr>
          <w:rFonts w:ascii="Times New Roman" w:hAnsi="Times New Roman" w:cs="Times New Roman"/>
          <w:bCs/>
          <w:color w:val="000000"/>
          <w:highlight w:val="none"/>
        </w:rPr>
      </w:pPr>
      <w:r>
        <w:rPr>
          <w:rFonts w:ascii="Times New Roman" w:hAnsi="Times New Roman" w:cs="Times New Roman"/>
          <w:color w:val="000000"/>
          <w:szCs w:val="21"/>
          <w:highlight w:val="none"/>
        </w:rPr>
        <w:t xml:space="preserve">（7）中标供应商在中标后拒绝</w:t>
      </w:r>
      <w:r>
        <w:rPr>
          <w:rFonts w:ascii="Times New Roman" w:hAnsi="Times New Roman" w:cs="Times New Roman"/>
          <w:bCs/>
          <w:color w:val="000000"/>
          <w:highlight w:val="none"/>
        </w:rPr>
        <w:t xml:space="preserve">履行合同义务的。</w:t>
      </w:r>
      <w:r>
        <w:rPr>
          <w:rFonts w:ascii="Times New Roman" w:hAnsi="Times New Roman" w:cs="Times New Roman"/>
          <w:bCs/>
          <w:color w:val="000000"/>
          <w:highlight w:val="none"/>
        </w:rPr>
      </w:r>
      <w:r/>
    </w:p>
    <w:p>
      <w:pPr>
        <w:pStyle w:val="1262"/>
        <w:ind w:left="0" w:firstLine="420"/>
        <w:jc w:val="both"/>
        <w:keepNext w:val="0"/>
        <w:spacing w:line="440" w:lineRule="exact"/>
        <w:widowControl/>
        <w:tabs>
          <w:tab w:val="left" w:pos="480" w:leader="none"/>
        </w:tabs>
        <w:rPr>
          <w:rFonts w:ascii="Times New Roman" w:hAnsi="Times New Roman" w:eastAsia="宋体" w:cs="Times New Roman"/>
          <w:bCs/>
          <w:color w:val="000000"/>
          <w:sz w:val="21"/>
          <w:szCs w:val="21"/>
          <w:highlight w:val="none"/>
          <w:lang w:val="zh-CN" w:eastAsia="zh-CN"/>
        </w:rPr>
      </w:pPr>
      <w:r/>
      <w:bookmarkStart w:id="183" w:name="_Toc7309"/>
      <w:r/>
      <w:bookmarkStart w:id="184" w:name="_Toc6902"/>
      <w:r/>
      <w:bookmarkStart w:id="185" w:name="_Toc10832"/>
      <w:r/>
      <w:bookmarkStart w:id="186" w:name="_Toc27942"/>
      <w:r/>
      <w:bookmarkStart w:id="187" w:name="_Toc2641"/>
      <w:r/>
      <w:bookmarkStart w:id="188" w:name="_Toc32258"/>
      <w:r>
        <w:rPr>
          <w:rFonts w:ascii="Times New Roman" w:hAnsi="Times New Roman" w:eastAsia="宋体" w:cs="Times New Roman"/>
          <w:bCs/>
          <w:color w:val="000000"/>
          <w:sz w:val="21"/>
          <w:szCs w:val="21"/>
          <w:highlight w:val="none"/>
          <w:lang w:val="zh-CN" w:eastAsia="zh-CN"/>
        </w:rPr>
        <w:t xml:space="preserve">12.</w:t>
      </w:r>
      <w:r>
        <w:rPr>
          <w:rFonts w:hint="eastAsia" w:ascii="Times New Roman" w:hAnsi="Times New Roman" w:eastAsia="宋体" w:cs="Times New Roman"/>
          <w:bCs/>
          <w:color w:val="000000"/>
          <w:sz w:val="21"/>
          <w:szCs w:val="21"/>
          <w:highlight w:val="none"/>
          <w:lang w:val="en-US" w:eastAsia="zh-CN"/>
        </w:rPr>
        <w:t xml:space="preserve"> </w:t>
      </w:r>
      <w:r>
        <w:rPr>
          <w:rFonts w:ascii="Times New Roman" w:hAnsi="Times New Roman" w:eastAsia="宋体" w:cs="Times New Roman"/>
          <w:bCs/>
          <w:color w:val="000000"/>
          <w:sz w:val="21"/>
          <w:szCs w:val="21"/>
          <w:highlight w:val="none"/>
          <w:lang w:val="zh-CN" w:eastAsia="zh-CN"/>
        </w:rPr>
        <w:t xml:space="preserve">投标文件的有效期</w:t>
      </w:r>
      <w:bookmarkEnd w:id="182"/>
      <w:r/>
      <w:bookmarkEnd w:id="183"/>
      <w:r/>
      <w:bookmarkEnd w:id="184"/>
      <w:r/>
      <w:bookmarkEnd w:id="185"/>
      <w:r/>
      <w:bookmarkEnd w:id="186"/>
      <w:r/>
      <w:bookmarkEnd w:id="187"/>
      <w:r/>
      <w:bookmarkEnd w:id="188"/>
      <w:r>
        <w:rPr>
          <w:rFonts w:ascii="Times New Roman" w:hAnsi="Times New Roman" w:eastAsia="宋体" w:cs="Times New Roman"/>
          <w:bCs/>
          <w:color w:val="000000"/>
          <w:sz w:val="21"/>
          <w:szCs w:val="21"/>
          <w:highlight w:val="none"/>
          <w:lang w:val="zh-CN" w:eastAsia="zh-CN"/>
        </w:rPr>
      </w:r>
      <w:r/>
    </w:p>
    <w:p>
      <w:pPr>
        <w:pStyle w:val="1259"/>
        <w:ind w:firstLine="420"/>
        <w:jc w:val="left"/>
        <w:spacing w:line="440" w:lineRule="exact"/>
        <w:shd w:val="clear" w:color="auto" w:fill="auto"/>
        <w:rPr>
          <w:rFonts w:ascii="Times New Roman" w:hAnsi="Times New Roman" w:cs="Times New Roman"/>
          <w:bCs/>
          <w:color w:val="000000"/>
          <w:highlight w:val="none"/>
        </w:rPr>
      </w:pPr>
      <w:r/>
      <w:bookmarkStart w:id="189" w:name="_Toc6811"/>
      <w:r>
        <w:rPr>
          <w:rFonts w:ascii="Times New Roman" w:hAnsi="Times New Roman" w:cs="Times New Roman"/>
          <w:bCs/>
          <w:color w:val="000000"/>
          <w:highlight w:val="none"/>
        </w:rPr>
        <w:t xml:space="preserve">12.1自</w:t>
      </w:r>
      <w:r>
        <w:rPr>
          <w:rFonts w:hint="eastAsia" w:ascii="Times New Roman" w:hAnsi="Times New Roman" w:cs="Times New Roman"/>
          <w:bCs/>
          <w:color w:val="000000"/>
          <w:highlight w:val="none"/>
          <w:lang w:val="en-US" w:eastAsia="zh-CN"/>
        </w:rPr>
        <w:t xml:space="preserve">提交投标文件截止之日</w:t>
      </w:r>
      <w:r>
        <w:rPr>
          <w:rFonts w:ascii="Times New Roman" w:hAnsi="Times New Roman" w:cs="Times New Roman"/>
          <w:bCs/>
          <w:color w:val="000000"/>
          <w:highlight w:val="none"/>
        </w:rPr>
        <w:t xml:space="preserve">起90天内，投标文件应保持有效，有效期短于此规定的投标文件将视为无效。</w:t>
      </w:r>
      <w:r>
        <w:rPr>
          <w:rFonts w:ascii="Times New Roman" w:hAnsi="Times New Roman" w:cs="Times New Roman"/>
          <w:bCs/>
          <w:color w:val="000000"/>
          <w:highlight w:val="none"/>
        </w:rPr>
      </w:r>
      <w:r/>
    </w:p>
    <w:p>
      <w:pPr>
        <w:pStyle w:val="1259"/>
        <w:ind w:firstLine="420"/>
        <w:spacing w:line="440" w:lineRule="exact"/>
        <w:shd w:val="clear" w:color="auto" w:fill="auto"/>
        <w:rPr>
          <w:rFonts w:ascii="Times New Roman" w:hAnsi="Times New Roman" w:cs="Times New Roman"/>
          <w:bCs/>
          <w:color w:val="000000"/>
          <w:highlight w:val="none"/>
        </w:rPr>
      </w:pPr>
      <w:r>
        <w:rPr>
          <w:rFonts w:ascii="Times New Roman" w:hAnsi="Times New Roman" w:cs="Times New Roman"/>
          <w:bCs/>
          <w:color w:val="000000"/>
          <w:highlight w:val="none"/>
        </w:rPr>
        <w:t xml:space="preserve">12.2在特殊情况下，采购代理机构可根据实际情况，在原投标文件有效期截止时间前，与供应商协商延长有效期，此类要求和答复都应以书面形式进行。供应商可以拒绝接受延期的要求而放弃投标，投标保证金将尽快无息退还。同意这一要求的供应商，无需也不允许修改其投标文件，但须相应延长投标保证金的有效期。受投标有效期制约的所有权利和义务均应延长至新的有效期。</w:t>
      </w:r>
      <w:r>
        <w:rPr>
          <w:rFonts w:ascii="Times New Roman" w:hAnsi="Times New Roman" w:cs="Times New Roman"/>
          <w:bCs/>
          <w:color w:val="000000"/>
          <w:highlight w:val="none"/>
        </w:rPr>
      </w:r>
      <w:r/>
    </w:p>
    <w:p>
      <w:pPr>
        <w:pStyle w:val="1262"/>
        <w:ind w:left="0" w:firstLine="420"/>
        <w:jc w:val="both"/>
        <w:keepNext w:val="0"/>
        <w:spacing w:line="440" w:lineRule="exact"/>
        <w:widowControl/>
        <w:tabs>
          <w:tab w:val="left" w:pos="480" w:leader="none"/>
        </w:tabs>
        <w:rPr>
          <w:rFonts w:ascii="Times New Roman" w:hAnsi="Times New Roman" w:eastAsia="宋体" w:cs="Times New Roman"/>
          <w:bCs/>
          <w:color w:val="000000"/>
          <w:sz w:val="21"/>
          <w:szCs w:val="21"/>
          <w:highlight w:val="none"/>
          <w:lang w:val="zh-CN" w:eastAsia="zh-CN"/>
        </w:rPr>
      </w:pPr>
      <w:r/>
      <w:bookmarkStart w:id="190" w:name="_Toc12421"/>
      <w:r/>
      <w:bookmarkStart w:id="191" w:name="_Toc443"/>
      <w:r/>
      <w:bookmarkStart w:id="192" w:name="_Toc30597"/>
      <w:r/>
      <w:bookmarkStart w:id="193" w:name="_Toc30466"/>
      <w:r/>
      <w:bookmarkStart w:id="194" w:name="_Toc1423"/>
      <w:r/>
      <w:bookmarkStart w:id="195" w:name="_Toc18186"/>
      <w:r>
        <w:rPr>
          <w:rFonts w:hint="eastAsia" w:ascii="Times New Roman" w:hAnsi="Times New Roman" w:eastAsia="宋体" w:cs="Times New Roman"/>
          <w:bCs/>
          <w:color w:val="000000"/>
          <w:sz w:val="21"/>
          <w:szCs w:val="21"/>
          <w:highlight w:val="none"/>
          <w:lang w:val="en-US" w:eastAsia="zh-CN"/>
        </w:rPr>
        <w:t xml:space="preserve">13. </w:t>
      </w:r>
      <w:r>
        <w:rPr>
          <w:rFonts w:ascii="Times New Roman" w:hAnsi="Times New Roman" w:eastAsia="宋体" w:cs="Times New Roman"/>
          <w:bCs/>
          <w:color w:val="000000"/>
          <w:sz w:val="21"/>
          <w:szCs w:val="21"/>
          <w:highlight w:val="none"/>
          <w:lang w:val="zh-CN" w:eastAsia="zh-CN"/>
        </w:rPr>
        <w:t xml:space="preserve">投标文件的签署及其形式</w:t>
      </w:r>
      <w:bookmarkEnd w:id="189"/>
      <w:r/>
      <w:bookmarkEnd w:id="190"/>
      <w:r/>
      <w:bookmarkEnd w:id="191"/>
      <w:r/>
      <w:bookmarkEnd w:id="192"/>
      <w:r/>
      <w:bookmarkEnd w:id="193"/>
      <w:r/>
      <w:bookmarkEnd w:id="194"/>
      <w:r/>
      <w:bookmarkEnd w:id="195"/>
      <w:r>
        <w:rPr>
          <w:rFonts w:ascii="Times New Roman" w:hAnsi="Times New Roman" w:eastAsia="宋体" w:cs="Times New Roman"/>
          <w:bCs/>
          <w:color w:val="000000"/>
          <w:sz w:val="21"/>
          <w:szCs w:val="21"/>
          <w:highlight w:val="none"/>
          <w:lang w:val="zh-CN" w:eastAsia="zh-CN"/>
        </w:rPr>
      </w:r>
      <w:r/>
    </w:p>
    <w:p>
      <w:pPr>
        <w:pStyle w:val="1259"/>
        <w:ind w:firstLine="420"/>
        <w:spacing w:line="440" w:lineRule="exact"/>
        <w:shd w:val="clear" w:color="auto" w:fill="auto"/>
        <w:rPr>
          <w:rFonts w:ascii="Times New Roman" w:hAnsi="Times New Roman" w:cs="Times New Roman"/>
          <w:bCs/>
          <w:color w:val="000000"/>
          <w:highlight w:val="none"/>
        </w:rPr>
      </w:pPr>
      <w:r/>
      <w:bookmarkStart w:id="196" w:name="_Toc27455"/>
      <w:r>
        <w:rPr>
          <w:rFonts w:ascii="Times New Roman" w:hAnsi="Times New Roman" w:cs="Times New Roman"/>
          <w:bCs/>
          <w:color w:val="000000"/>
          <w:highlight w:val="none"/>
        </w:rPr>
        <w:t xml:space="preserve">13.1供应商应按本款下述规定以及投标人须知前附表规定的数量提交投标文件。每份投标文件均须在封面上清楚表明“正本”“副本”或“电子版”字样，如果它们之间有差异，则以正本为准。</w:t>
      </w:r>
      <w:r>
        <w:rPr>
          <w:rFonts w:ascii="Times New Roman" w:hAnsi="Times New Roman" w:cs="Times New Roman"/>
          <w:bCs/>
          <w:color w:val="000000"/>
          <w:highlight w:val="none"/>
        </w:rPr>
      </w:r>
      <w:r/>
    </w:p>
    <w:p>
      <w:pPr>
        <w:pStyle w:val="1259"/>
        <w:ind w:firstLine="420"/>
        <w:spacing w:line="440" w:lineRule="exact"/>
        <w:shd w:val="clear" w:color="auto" w:fill="auto"/>
        <w:rPr>
          <w:rFonts w:ascii="Times New Roman" w:hAnsi="Times New Roman" w:cs="Times New Roman"/>
          <w:bCs/>
          <w:color w:val="000000"/>
          <w:highlight w:val="none"/>
        </w:rPr>
      </w:pPr>
      <w:r>
        <w:rPr>
          <w:rFonts w:ascii="Times New Roman" w:hAnsi="Times New Roman" w:cs="Times New Roman"/>
          <w:bCs/>
          <w:color w:val="000000"/>
          <w:highlight w:val="none"/>
        </w:rPr>
        <w:t xml:space="preserve">13.2投标文件的正本应用打印机或不褪色墨水书写，且经法定代表人或授权代表签署，副本可以为正本的复印件。</w:t>
      </w:r>
      <w:r>
        <w:rPr>
          <w:rFonts w:ascii="Times New Roman" w:hAnsi="Times New Roman" w:cs="Times New Roman"/>
          <w:color w:val="000000"/>
          <w:sz w:val="24"/>
          <w:highlight w:val="none"/>
        </w:rPr>
        <w:t xml:space="preserve"> </w:t>
      </w:r>
      <w:r>
        <w:rPr>
          <w:rFonts w:ascii="Times New Roman" w:hAnsi="Times New Roman" w:cs="Times New Roman"/>
          <w:bCs/>
          <w:color w:val="000000"/>
          <w:highlight w:val="none"/>
        </w:rPr>
      </w:r>
      <w:r/>
    </w:p>
    <w:p>
      <w:pPr>
        <w:pStyle w:val="1259"/>
        <w:ind w:firstLine="420"/>
        <w:spacing w:line="440" w:lineRule="exact"/>
        <w:shd w:val="clear" w:color="auto" w:fill="auto"/>
        <w:rPr>
          <w:rFonts w:ascii="Times New Roman" w:hAnsi="Times New Roman" w:cs="Times New Roman"/>
          <w:bCs/>
          <w:color w:val="000000"/>
          <w:highlight w:val="none"/>
        </w:rPr>
      </w:pPr>
      <w:r>
        <w:rPr>
          <w:rFonts w:ascii="Times New Roman" w:hAnsi="Times New Roman" w:cs="Times New Roman"/>
          <w:bCs/>
          <w:color w:val="000000"/>
          <w:highlight w:val="none"/>
        </w:rPr>
        <w:t xml:space="preserve">13.3投标文件应字迹清楚、内容齐全、不得涂改或增删。如有修改和增删，必须有供应商公章或法定代表人或其授权代表签字。因投标文件字迹潦草或表达不清所引起的不利后果由供应商承担。</w:t>
      </w:r>
      <w:r>
        <w:rPr>
          <w:rFonts w:ascii="Times New Roman" w:hAnsi="Times New Roman" w:cs="Times New Roman"/>
          <w:bCs/>
          <w:color w:val="000000"/>
          <w:highlight w:val="none"/>
        </w:rPr>
      </w:r>
      <w:r/>
    </w:p>
    <w:p>
      <w:pPr>
        <w:pStyle w:val="1259"/>
        <w:ind w:firstLine="420"/>
        <w:spacing w:line="440" w:lineRule="exact"/>
        <w:shd w:val="clear" w:color="auto" w:fill="auto"/>
        <w:widowControl/>
        <w:rPr>
          <w:rFonts w:ascii="Times New Roman" w:hAnsi="Times New Roman" w:cs="Times New Roman"/>
          <w:color w:val="000000"/>
          <w:szCs w:val="21"/>
          <w:highlight w:val="none"/>
        </w:rPr>
      </w:pPr>
      <w:r>
        <w:rPr>
          <w:rFonts w:ascii="Times New Roman" w:hAnsi="Times New Roman" w:cs="Times New Roman"/>
          <w:bCs/>
          <w:color w:val="000000"/>
          <w:highlight w:val="none"/>
        </w:rPr>
        <w:t xml:space="preserve">13.4</w:t>
      </w:r>
      <w:r>
        <w:rPr>
          <w:rFonts w:ascii="Times New Roman" w:hAnsi="Times New Roman" w:cs="Times New Roman"/>
          <w:color w:val="000000"/>
          <w:szCs w:val="21"/>
          <w:highlight w:val="none"/>
        </w:rPr>
        <w:t xml:space="preserve">供应商应按照招标文件所规定的内容顺序，</w:t>
      </w:r>
      <w:r>
        <w:rPr>
          <w:rFonts w:ascii="Times New Roman" w:hAnsi="Times New Roman" w:cs="Times New Roman"/>
          <w:b/>
          <w:bCs/>
          <w:color w:val="000000"/>
          <w:szCs w:val="21"/>
          <w:highlight w:val="none"/>
        </w:rPr>
        <w:t xml:space="preserve">统一用A4规格幅面打印（为节约资源，建议双面打印）、装订成册（建议胶装）并编制目录，逐页编码</w:t>
      </w:r>
      <w:r>
        <w:rPr>
          <w:rFonts w:ascii="Times New Roman" w:hAnsi="Times New Roman" w:cs="Times New Roman"/>
          <w:color w:val="000000"/>
          <w:szCs w:val="21"/>
          <w:highlight w:val="none"/>
        </w:rPr>
        <w:t xml:space="preserve">。由于编排混乱导致投标文件被误读或查找不到，责任由供应商承担。</w:t>
      </w:r>
      <w:r>
        <w:rPr>
          <w:rFonts w:ascii="Times New Roman" w:hAnsi="Times New Roman" w:cs="Times New Roman"/>
          <w:color w:val="000000"/>
          <w:szCs w:val="21"/>
          <w:highlight w:val="none"/>
        </w:rPr>
      </w:r>
      <w:r/>
    </w:p>
    <w:p>
      <w:pPr>
        <w:pStyle w:val="1259"/>
        <w:ind w:firstLine="420"/>
        <w:spacing w:line="440" w:lineRule="exact"/>
        <w:shd w:val="clear" w:color="auto" w:fill="auto"/>
        <w:widowControl/>
        <w:rPr>
          <w:rFonts w:ascii="Times New Roman" w:hAnsi="Times New Roman" w:cs="Times New Roman"/>
          <w:b/>
          <w:bCs/>
          <w:color w:val="000000"/>
          <w:sz w:val="24"/>
          <w:highlight w:val="none"/>
        </w:rPr>
        <w:outlineLvl w:val="1"/>
      </w:pPr>
      <w:r/>
      <w:bookmarkStart w:id="197" w:name="_Toc17733"/>
      <w:r/>
      <w:bookmarkStart w:id="198" w:name="_Toc6874"/>
      <w:r/>
      <w:bookmarkStart w:id="199" w:name="_Toc3725"/>
      <w:r/>
      <w:bookmarkStart w:id="200" w:name="_Toc14677"/>
      <w:r/>
      <w:bookmarkStart w:id="201" w:name="_Toc5688"/>
      <w:r/>
      <w:bookmarkStart w:id="202" w:name="_Toc27839"/>
      <w:r>
        <w:rPr>
          <w:rFonts w:ascii="Times New Roman" w:hAnsi="Times New Roman" w:cs="Times New Roman"/>
          <w:b/>
          <w:bCs/>
          <w:color w:val="000000"/>
          <w:sz w:val="24"/>
          <w:highlight w:val="none"/>
        </w:rPr>
        <w:t xml:space="preserve">四、投标文件的递交</w:t>
      </w:r>
      <w:bookmarkEnd w:id="196"/>
      <w:r/>
      <w:bookmarkEnd w:id="197"/>
      <w:r/>
      <w:bookmarkEnd w:id="198"/>
      <w:r/>
      <w:bookmarkEnd w:id="199"/>
      <w:r/>
      <w:bookmarkEnd w:id="200"/>
      <w:r/>
      <w:bookmarkEnd w:id="201"/>
      <w:r/>
      <w:bookmarkEnd w:id="202"/>
      <w:r>
        <w:rPr>
          <w:rFonts w:ascii="Times New Roman" w:hAnsi="Times New Roman" w:cs="Times New Roman"/>
          <w:b/>
          <w:bCs/>
          <w:color w:val="000000"/>
          <w:sz w:val="24"/>
          <w:highlight w:val="none"/>
        </w:rPr>
      </w:r>
      <w:r/>
    </w:p>
    <w:p>
      <w:pPr>
        <w:pStyle w:val="1262"/>
        <w:ind w:left="0" w:firstLine="420"/>
        <w:jc w:val="both"/>
        <w:keepNext w:val="0"/>
        <w:spacing w:line="440" w:lineRule="exact"/>
        <w:widowControl/>
        <w:tabs>
          <w:tab w:val="left" w:pos="480" w:leader="none"/>
        </w:tabs>
        <w:rPr>
          <w:rFonts w:ascii="Times New Roman" w:hAnsi="Times New Roman" w:eastAsia="宋体" w:cs="Times New Roman"/>
          <w:bCs/>
          <w:color w:val="000000"/>
          <w:sz w:val="21"/>
          <w:szCs w:val="21"/>
          <w:highlight w:val="none"/>
          <w:lang w:val="en-US" w:eastAsia="zh-CN"/>
        </w:rPr>
      </w:pPr>
      <w:r/>
      <w:bookmarkStart w:id="203" w:name="_Toc16717"/>
      <w:r/>
      <w:bookmarkStart w:id="204" w:name="_Toc9373"/>
      <w:r/>
      <w:bookmarkStart w:id="205" w:name="_Toc15871"/>
      <w:r/>
      <w:bookmarkStart w:id="206" w:name="_Toc1001"/>
      <w:r/>
      <w:bookmarkStart w:id="207" w:name="_Toc14201"/>
      <w:r/>
      <w:bookmarkStart w:id="208" w:name="_Toc3675"/>
      <w:r/>
      <w:bookmarkStart w:id="209" w:name="_Toc11996"/>
      <w:r>
        <w:rPr>
          <w:rFonts w:ascii="Times New Roman" w:hAnsi="Times New Roman" w:eastAsia="宋体" w:cs="Times New Roman"/>
          <w:bCs/>
          <w:color w:val="000000"/>
          <w:sz w:val="21"/>
          <w:szCs w:val="21"/>
          <w:highlight w:val="none"/>
          <w:lang w:val="en-US" w:eastAsia="zh-CN"/>
        </w:rPr>
        <w:t xml:space="preserve">14.</w:t>
      </w:r>
      <w:r>
        <w:rPr>
          <w:rFonts w:hint="eastAsia" w:ascii="Times New Roman" w:hAnsi="Times New Roman" w:eastAsia="宋体" w:cs="Times New Roman"/>
          <w:bCs/>
          <w:color w:val="000000"/>
          <w:sz w:val="21"/>
          <w:szCs w:val="21"/>
          <w:highlight w:val="none"/>
          <w:lang w:val="en-US" w:eastAsia="zh-CN"/>
        </w:rPr>
        <w:t xml:space="preserve"> </w:t>
      </w:r>
      <w:r>
        <w:rPr>
          <w:rFonts w:ascii="Times New Roman" w:hAnsi="Times New Roman" w:eastAsia="宋体" w:cs="Times New Roman"/>
          <w:bCs/>
          <w:color w:val="000000"/>
          <w:sz w:val="21"/>
          <w:szCs w:val="21"/>
          <w:highlight w:val="none"/>
          <w:lang w:val="en-US" w:eastAsia="zh-CN"/>
        </w:rPr>
        <w:t xml:space="preserve">投标文件的密封及标记</w:t>
      </w:r>
      <w:bookmarkEnd w:id="203"/>
      <w:r/>
      <w:bookmarkEnd w:id="204"/>
      <w:r/>
      <w:bookmarkEnd w:id="205"/>
      <w:r/>
      <w:bookmarkEnd w:id="206"/>
      <w:r/>
      <w:bookmarkEnd w:id="207"/>
      <w:r/>
      <w:bookmarkEnd w:id="208"/>
      <w:r/>
      <w:bookmarkEnd w:id="209"/>
      <w:r>
        <w:rPr>
          <w:rFonts w:ascii="Times New Roman" w:hAnsi="Times New Roman" w:eastAsia="宋体" w:cs="Times New Roman"/>
          <w:bCs/>
          <w:color w:val="000000"/>
          <w:sz w:val="21"/>
          <w:szCs w:val="21"/>
          <w:highlight w:val="none"/>
          <w:lang w:val="en-US" w:eastAsia="zh-CN"/>
        </w:rPr>
      </w:r>
      <w:r/>
    </w:p>
    <w:p>
      <w:pPr>
        <w:pStyle w:val="1259"/>
        <w:ind w:firstLine="420"/>
        <w:spacing w:line="440" w:lineRule="exact"/>
        <w:shd w:val="clear" w:color="auto" w:fill="auto"/>
        <w:rPr>
          <w:rFonts w:ascii="Times New Roman" w:hAnsi="Times New Roman" w:cs="Times New Roman"/>
          <w:b/>
          <w:color w:val="000000"/>
          <w:sz w:val="30"/>
          <w:highlight w:val="none"/>
        </w:rPr>
      </w:pPr>
      <w:r/>
      <w:bookmarkStart w:id="210" w:name="_Toc21766"/>
      <w:r>
        <w:rPr>
          <w:rFonts w:ascii="Times New Roman" w:hAnsi="Times New Roman" w:cs="Times New Roman"/>
          <w:bCs/>
          <w:color w:val="000000"/>
          <w:szCs w:val="22"/>
          <w:highlight w:val="none"/>
        </w:rPr>
        <w:t xml:space="preserve">14.1</w:t>
      </w:r>
      <w:r>
        <w:rPr>
          <w:rFonts w:ascii="Times New Roman" w:hAnsi="Times New Roman" w:cs="Times New Roman"/>
          <w:color w:val="000000"/>
          <w:highlight w:val="none"/>
        </w:rPr>
        <w:t xml:space="preserve">供应商</w:t>
      </w:r>
      <w:r>
        <w:rPr>
          <w:rFonts w:ascii="Times New Roman" w:hAnsi="Times New Roman" w:cs="Times New Roman"/>
          <w:bCs/>
          <w:color w:val="000000"/>
          <w:highlight w:val="none"/>
        </w:rPr>
        <w:t xml:space="preserve">应分别把正本和副本及电子版投标文件都用封套加以密封，并标明“正本”</w:t>
      </w:r>
      <w:r>
        <w:rPr>
          <w:rFonts w:hint="eastAsia" w:ascii="Times New Roman" w:hAnsi="Times New Roman" w:cs="Times New Roman"/>
          <w:bCs/>
          <w:color w:val="000000"/>
          <w:highlight w:val="none"/>
          <w:lang w:eastAsia="zh-CN"/>
        </w:rPr>
        <w:t xml:space="preserve">、</w:t>
      </w:r>
      <w:r>
        <w:rPr>
          <w:rFonts w:ascii="Times New Roman" w:hAnsi="Times New Roman" w:cs="Times New Roman"/>
          <w:bCs/>
          <w:color w:val="000000"/>
          <w:highlight w:val="none"/>
        </w:rPr>
        <w:t xml:space="preserve">“副本”</w:t>
      </w:r>
      <w:r>
        <w:rPr>
          <w:rFonts w:hint="eastAsia" w:ascii="Times New Roman" w:hAnsi="Times New Roman" w:cs="Times New Roman"/>
          <w:bCs/>
          <w:color w:val="000000"/>
          <w:highlight w:val="none"/>
          <w:lang w:val="en-US" w:eastAsia="zh-CN"/>
        </w:rPr>
        <w:t xml:space="preserve">和</w:t>
      </w:r>
      <w:r>
        <w:rPr>
          <w:rFonts w:ascii="Times New Roman" w:hAnsi="Times New Roman" w:cs="Times New Roman"/>
          <w:bCs/>
          <w:color w:val="000000"/>
          <w:highlight w:val="none"/>
        </w:rPr>
        <w:t xml:space="preserve">“电子版”。</w:t>
      </w:r>
      <w:r>
        <w:rPr>
          <w:rFonts w:hint="eastAsia" w:ascii="Times New Roman" w:hAnsi="Times New Roman" w:eastAsia="宋体" w:cs="Times New Roman"/>
          <w:bCs/>
          <w:color w:val="000000"/>
          <w:highlight w:val="none"/>
        </w:rPr>
        <w:t xml:space="preserve">为方便开标时唱标，开标一览表</w:t>
      </w:r>
      <w:r>
        <w:rPr>
          <w:rFonts w:hint="eastAsia" w:ascii="Times New Roman" w:hAnsi="Times New Roman" w:eastAsia="宋体" w:cs="Times New Roman"/>
          <w:bCs/>
          <w:color w:val="000000"/>
          <w:highlight w:val="none"/>
          <w:lang w:val="en-US" w:eastAsia="zh-CN"/>
        </w:rPr>
        <w:t xml:space="preserve">再</w:t>
      </w:r>
      <w:r>
        <w:rPr>
          <w:rFonts w:hint="eastAsia" w:ascii="Times New Roman" w:hAnsi="Times New Roman" w:eastAsia="宋体" w:cs="Times New Roman"/>
          <w:bCs/>
          <w:color w:val="000000"/>
          <w:highlight w:val="none"/>
        </w:rPr>
        <w:t xml:space="preserve">单独封装，但投标文件还应包</w:t>
      </w:r>
      <w:r>
        <w:rPr>
          <w:rFonts w:hint="eastAsia" w:ascii="Times New Roman" w:hAnsi="Times New Roman" w:eastAsia="宋体" w:cs="Times New Roman"/>
          <w:bCs/>
          <w:color w:val="000000"/>
          <w:highlight w:val="none"/>
          <w:lang w:val="en-US" w:eastAsia="zh-CN"/>
        </w:rPr>
        <w:t xml:space="preserve">含</w:t>
      </w:r>
      <w:r>
        <w:rPr>
          <w:rFonts w:hint="eastAsia" w:ascii="Times New Roman" w:hAnsi="Times New Roman" w:eastAsia="宋体" w:cs="Times New Roman"/>
          <w:bCs/>
          <w:color w:val="000000"/>
          <w:highlight w:val="none"/>
        </w:rPr>
        <w:t xml:space="preserve">开标一览表。</w:t>
      </w:r>
      <w:r>
        <w:rPr>
          <w:rFonts w:ascii="Times New Roman" w:hAnsi="Times New Roman" w:cs="Times New Roman"/>
          <w:b/>
          <w:color w:val="000000"/>
          <w:sz w:val="30"/>
          <w:highlight w:val="none"/>
        </w:rPr>
      </w:r>
      <w:r/>
    </w:p>
    <w:p>
      <w:pPr>
        <w:pStyle w:val="1259"/>
        <w:ind w:firstLine="420"/>
        <w:spacing w:line="440" w:lineRule="exact"/>
        <w:shd w:val="clear" w:color="auto" w:fill="auto"/>
        <w:rPr>
          <w:rFonts w:ascii="Times New Roman" w:hAnsi="Times New Roman" w:cs="Times New Roman"/>
          <w:bCs/>
          <w:color w:val="000000"/>
          <w:highlight w:val="none"/>
        </w:rPr>
      </w:pPr>
      <w:r>
        <w:rPr>
          <w:rFonts w:ascii="Times New Roman" w:hAnsi="Times New Roman" w:cs="Times New Roman"/>
          <w:bCs/>
          <w:color w:val="000000"/>
          <w:szCs w:val="22"/>
          <w:highlight w:val="none"/>
        </w:rPr>
        <w:t xml:space="preserve">14.2</w:t>
      </w:r>
      <w:r>
        <w:rPr>
          <w:rFonts w:ascii="Times New Roman" w:hAnsi="Times New Roman" w:cs="Times New Roman"/>
          <w:bCs/>
          <w:color w:val="000000"/>
          <w:highlight w:val="none"/>
        </w:rPr>
        <w:t xml:space="preserve">作为投标保证金</w:t>
      </w:r>
      <w:r>
        <w:rPr>
          <w:rFonts w:hint="eastAsia" w:ascii="Times New Roman" w:hAnsi="Times New Roman" w:cs="Times New Roman"/>
          <w:bCs/>
          <w:color w:val="000000"/>
          <w:highlight w:val="none"/>
          <w:lang w:eastAsia="zh-CN"/>
        </w:rPr>
        <w:t xml:space="preserve">（</w:t>
      </w:r>
      <w:r>
        <w:rPr>
          <w:rFonts w:hint="eastAsia" w:ascii="Times New Roman" w:hAnsi="Times New Roman" w:cs="Times New Roman"/>
          <w:bCs/>
          <w:color w:val="000000"/>
          <w:highlight w:val="none"/>
          <w:lang w:val="en-US" w:eastAsia="zh-CN"/>
        </w:rPr>
        <w:t xml:space="preserve">如有）</w:t>
      </w:r>
      <w:r>
        <w:rPr>
          <w:rFonts w:ascii="Times New Roman" w:hAnsi="Times New Roman" w:cs="Times New Roman"/>
          <w:bCs/>
          <w:color w:val="000000"/>
          <w:highlight w:val="none"/>
        </w:rPr>
        <w:t xml:space="preserve">的银行本票、转账支票、汇票或电汇底单等非现金形式，另用内封套加以密封，并在内封套上注明“投标保证金”字样</w:t>
      </w:r>
      <w:r>
        <w:rPr>
          <w:rFonts w:hint="eastAsia" w:ascii="Times New Roman" w:hAnsi="Times New Roman" w:cs="Times New Roman"/>
          <w:bCs/>
          <w:color w:val="000000"/>
          <w:highlight w:val="none"/>
          <w:lang w:eastAsia="zh-CN"/>
        </w:rPr>
        <w:t xml:space="preserve">，</w:t>
      </w:r>
      <w:r>
        <w:rPr>
          <w:rFonts w:ascii="Times New Roman" w:hAnsi="Times New Roman" w:cs="Times New Roman"/>
          <w:bCs/>
          <w:color w:val="000000"/>
          <w:highlight w:val="none"/>
        </w:rPr>
        <w:t xml:space="preserve">放在投标文件正本封套之内。</w:t>
      </w:r>
      <w:r>
        <w:rPr>
          <w:rFonts w:ascii="Times New Roman" w:hAnsi="Times New Roman" w:cs="Times New Roman"/>
          <w:bCs/>
          <w:color w:val="000000"/>
          <w:highlight w:val="none"/>
        </w:rPr>
      </w:r>
      <w:r/>
    </w:p>
    <w:p>
      <w:pPr>
        <w:pStyle w:val="1259"/>
        <w:ind w:firstLine="420"/>
        <w:spacing w:line="440" w:lineRule="exact"/>
        <w:shd w:val="clear" w:color="auto" w:fill="auto"/>
        <w:rPr>
          <w:rFonts w:ascii="Times New Roman" w:hAnsi="Times New Roman" w:cs="Times New Roman"/>
          <w:bCs/>
          <w:color w:val="000000"/>
          <w:highlight w:val="none"/>
        </w:rPr>
      </w:pPr>
      <w:r>
        <w:rPr>
          <w:rFonts w:ascii="Times New Roman" w:hAnsi="Times New Roman" w:cs="Times New Roman"/>
          <w:bCs/>
          <w:color w:val="000000"/>
          <w:szCs w:val="22"/>
          <w:highlight w:val="none"/>
        </w:rPr>
        <w:t xml:space="preserve">14.3</w:t>
      </w:r>
      <w:r>
        <w:rPr>
          <w:rFonts w:ascii="Times New Roman" w:hAnsi="Times New Roman" w:cs="Times New Roman"/>
          <w:bCs/>
          <w:color w:val="000000"/>
          <w:highlight w:val="none"/>
        </w:rPr>
        <w:t xml:space="preserve">外封套和内封套上均须按采购代理机构提供的格式写明：</w:t>
      </w:r>
      <w:r>
        <w:rPr>
          <w:rFonts w:ascii="Times New Roman" w:hAnsi="Times New Roman" w:cs="Times New Roman"/>
          <w:bCs/>
          <w:color w:val="000000"/>
          <w:highlight w:val="none"/>
        </w:rPr>
      </w:r>
      <w:r/>
    </w:p>
    <w:p>
      <w:pPr>
        <w:pStyle w:val="1259"/>
        <w:numPr>
          <w:ilvl w:val="0"/>
          <w:numId w:val="1"/>
        </w:numPr>
        <w:ind w:firstLine="420"/>
        <w:spacing w:line="440" w:lineRule="exact"/>
        <w:shd w:val="clear" w:color="auto" w:fill="auto"/>
        <w:tabs>
          <w:tab w:val="left" w:pos="600" w:leader="none"/>
        </w:tabs>
        <w:rPr>
          <w:rFonts w:ascii="Times New Roman" w:hAnsi="Times New Roman" w:cs="Times New Roman"/>
          <w:bCs/>
          <w:color w:val="000000"/>
          <w:highlight w:val="none"/>
        </w:rPr>
      </w:pPr>
      <w:r>
        <w:rPr>
          <w:rFonts w:ascii="Times New Roman" w:hAnsi="Times New Roman" w:cs="Times New Roman"/>
          <w:bCs/>
          <w:color w:val="000000"/>
          <w:highlight w:val="none"/>
        </w:rPr>
        <w:t xml:space="preserve">采购代理机构：</w:t>
      </w:r>
      <w:r>
        <w:rPr>
          <w:rFonts w:hint="eastAsia"/>
          <w:color w:val="000000"/>
          <w:highlight w:val="none"/>
        </w:rPr>
        <w:t xml:space="preserve">江苏省科技发展有限公司</w:t>
      </w:r>
      <w:r>
        <w:rPr>
          <w:rFonts w:ascii="Times New Roman" w:hAnsi="Times New Roman" w:cs="Times New Roman"/>
          <w:bCs/>
          <w:color w:val="000000"/>
          <w:highlight w:val="none"/>
        </w:rPr>
      </w:r>
      <w:r/>
    </w:p>
    <w:p>
      <w:pPr>
        <w:pStyle w:val="1259"/>
        <w:numPr>
          <w:ilvl w:val="0"/>
          <w:numId w:val="1"/>
        </w:numPr>
        <w:ind w:firstLine="420"/>
        <w:spacing w:line="440" w:lineRule="exact"/>
        <w:shd w:val="clear" w:color="auto" w:fill="auto"/>
        <w:tabs>
          <w:tab w:val="left" w:pos="600" w:leader="none"/>
        </w:tabs>
        <w:rPr>
          <w:rFonts w:ascii="Times New Roman" w:hAnsi="Times New Roman" w:cs="Times New Roman"/>
          <w:bCs/>
          <w:color w:val="000000"/>
          <w:highlight w:val="none"/>
        </w:rPr>
      </w:pPr>
      <w:r>
        <w:rPr>
          <w:rFonts w:ascii="Times New Roman" w:hAnsi="Times New Roman" w:cs="Times New Roman"/>
          <w:bCs/>
          <w:color w:val="000000"/>
          <w:highlight w:val="none"/>
        </w:rPr>
        <w:t xml:space="preserve">采购代理机构地址：</w:t>
      </w:r>
      <w:r>
        <w:rPr>
          <w:rFonts w:hint="eastAsia" w:ascii="Times New Roman" w:hAnsi="Times New Roman" w:cs="Times New Roman"/>
          <w:color w:val="000000"/>
          <w:szCs w:val="21"/>
          <w:highlight w:val="none"/>
          <w:lang w:eastAsia="zh-CN"/>
        </w:rPr>
        <w:t xml:space="preserve">江苏省南京市栖霞区纬地路9号江苏生命科技创新园B3幢</w:t>
      </w:r>
      <w:r>
        <w:rPr>
          <w:rFonts w:ascii="Times New Roman" w:hAnsi="Times New Roman" w:cs="Times New Roman"/>
          <w:bCs/>
          <w:color w:val="000000"/>
          <w:highlight w:val="none"/>
        </w:rPr>
      </w:r>
      <w:r/>
    </w:p>
    <w:p>
      <w:pPr>
        <w:pStyle w:val="1259"/>
        <w:numPr>
          <w:ilvl w:val="0"/>
          <w:numId w:val="1"/>
        </w:numPr>
        <w:ind w:firstLine="420"/>
        <w:spacing w:line="440" w:lineRule="exact"/>
        <w:shd w:val="clear" w:color="auto" w:fill="auto"/>
        <w:tabs>
          <w:tab w:val="left" w:pos="600" w:leader="none"/>
        </w:tabs>
        <w:rPr>
          <w:rFonts w:ascii="Times New Roman" w:hAnsi="Times New Roman" w:cs="Times New Roman"/>
          <w:bCs/>
          <w:color w:val="000000"/>
          <w:highlight w:val="none"/>
        </w:rPr>
      </w:pPr>
      <w:r>
        <w:rPr>
          <w:rFonts w:ascii="Times New Roman" w:hAnsi="Times New Roman" w:cs="Times New Roman"/>
          <w:bCs/>
          <w:color w:val="000000"/>
          <w:highlight w:val="none"/>
        </w:rPr>
        <w:t xml:space="preserve">招标</w:t>
      </w:r>
      <w:r>
        <w:rPr>
          <w:rFonts w:hint="eastAsia" w:ascii="Times New Roman" w:hAnsi="Times New Roman" w:cs="Times New Roman"/>
          <w:bCs/>
          <w:color w:val="000000"/>
          <w:highlight w:val="none"/>
          <w:lang w:val="en-US" w:eastAsia="zh-CN"/>
        </w:rPr>
        <w:t xml:space="preserve">项</w:t>
      </w:r>
      <w:r>
        <w:rPr>
          <w:rFonts w:hint="eastAsia" w:ascii="Times New Roman" w:hAnsi="Times New Roman" w:cs="Times New Roman"/>
          <w:bCs/>
          <w:color w:val="000000"/>
          <w:highlight w:val="none"/>
          <w:lang w:val="en-US" w:eastAsia="zh-CN"/>
        </w:rPr>
        <w:t xml:space="preserve">目</w:t>
      </w:r>
      <w:r>
        <w:rPr>
          <w:rFonts w:ascii="Times New Roman" w:hAnsi="Times New Roman" w:cs="Times New Roman"/>
          <w:bCs/>
          <w:color w:val="000000"/>
          <w:highlight w:val="none"/>
        </w:rPr>
        <w:t xml:space="preserve">编号：</w:t>
      </w:r>
      <w:r>
        <w:rPr>
          <w:rFonts w:ascii="Times New Roman" w:hAnsi="Times New Roman" w:cs="Times New Roman"/>
          <w:bCs/>
          <w:color w:val="000000"/>
          <w:highlight w:val="none"/>
        </w:rPr>
      </w:r>
      <w:r/>
    </w:p>
    <w:p>
      <w:pPr>
        <w:pStyle w:val="1259"/>
        <w:numPr>
          <w:ilvl w:val="0"/>
          <w:numId w:val="1"/>
        </w:numPr>
        <w:ind w:firstLine="420"/>
        <w:spacing w:line="440" w:lineRule="exact"/>
        <w:shd w:val="clear" w:color="auto" w:fill="auto"/>
        <w:tabs>
          <w:tab w:val="left" w:pos="600" w:leader="none"/>
        </w:tabs>
        <w:rPr>
          <w:rFonts w:ascii="Times New Roman" w:hAnsi="Times New Roman" w:cs="Times New Roman"/>
          <w:bCs/>
          <w:color w:val="000000"/>
          <w:highlight w:val="none"/>
        </w:rPr>
      </w:pPr>
      <w:r>
        <w:rPr>
          <w:rFonts w:ascii="Times New Roman" w:hAnsi="Times New Roman" w:cs="Times New Roman"/>
          <w:bCs/>
          <w:color w:val="000000"/>
          <w:highlight w:val="none"/>
        </w:rPr>
        <w:t xml:space="preserve">招标项目包号（如有）：第    包</w:t>
      </w:r>
      <w:r>
        <w:rPr>
          <w:rFonts w:ascii="Times New Roman" w:hAnsi="Times New Roman" w:cs="Times New Roman"/>
          <w:bCs/>
          <w:color w:val="000000"/>
          <w:highlight w:val="none"/>
        </w:rPr>
      </w:r>
      <w:r/>
    </w:p>
    <w:p>
      <w:pPr>
        <w:pStyle w:val="1259"/>
        <w:numPr>
          <w:ilvl w:val="0"/>
          <w:numId w:val="1"/>
        </w:numPr>
        <w:ind w:firstLine="420"/>
        <w:spacing w:line="440" w:lineRule="exact"/>
        <w:shd w:val="clear" w:color="auto" w:fill="auto"/>
        <w:tabs>
          <w:tab w:val="left" w:pos="600" w:leader="none"/>
        </w:tabs>
        <w:rPr>
          <w:rFonts w:ascii="Times New Roman" w:hAnsi="Times New Roman" w:cs="Times New Roman"/>
          <w:bCs/>
          <w:color w:val="000000"/>
          <w:highlight w:val="none"/>
        </w:rPr>
      </w:pPr>
      <w:r>
        <w:rPr>
          <w:rFonts w:ascii="Times New Roman" w:hAnsi="Times New Roman" w:cs="Times New Roman"/>
          <w:bCs/>
          <w:color w:val="000000"/>
          <w:highlight w:val="none"/>
        </w:rPr>
        <w:t xml:space="preserve">招标项目名称：</w:t>
      </w:r>
      <w:r>
        <w:rPr>
          <w:rFonts w:ascii="Times New Roman" w:hAnsi="Times New Roman" w:cs="Times New Roman"/>
          <w:bCs/>
          <w:color w:val="000000"/>
          <w:highlight w:val="none"/>
        </w:rPr>
      </w:r>
      <w:r/>
    </w:p>
    <w:p>
      <w:pPr>
        <w:pStyle w:val="1259"/>
        <w:numPr>
          <w:ilvl w:val="0"/>
          <w:numId w:val="1"/>
        </w:numPr>
        <w:ind w:firstLine="420"/>
        <w:spacing w:line="440" w:lineRule="exact"/>
        <w:shd w:val="clear" w:color="auto" w:fill="auto"/>
        <w:tabs>
          <w:tab w:val="left" w:pos="600" w:leader="none"/>
        </w:tabs>
        <w:rPr>
          <w:rFonts w:ascii="Times New Roman" w:hAnsi="Times New Roman" w:cs="Times New Roman"/>
          <w:bCs/>
          <w:color w:val="000000"/>
          <w:highlight w:val="none"/>
        </w:rPr>
      </w:pPr>
      <w:r>
        <w:rPr>
          <w:rFonts w:ascii="Times New Roman" w:hAnsi="Times New Roman" w:cs="Times New Roman"/>
          <w:bCs/>
          <w:color w:val="000000"/>
          <w:highlight w:val="none"/>
        </w:rPr>
        <w:t xml:space="preserve">供应商的全称、地址、电话。</w:t>
      </w:r>
      <w:r>
        <w:rPr>
          <w:rFonts w:ascii="Times New Roman" w:hAnsi="Times New Roman" w:cs="Times New Roman"/>
          <w:bCs/>
          <w:color w:val="000000"/>
          <w:highlight w:val="none"/>
        </w:rPr>
      </w:r>
      <w:r/>
    </w:p>
    <w:p>
      <w:pPr>
        <w:pStyle w:val="1259"/>
        <w:numPr>
          <w:ilvl w:val="0"/>
          <w:numId w:val="1"/>
        </w:numPr>
        <w:ind w:firstLine="420"/>
        <w:spacing w:line="360" w:lineRule="auto"/>
        <w:shd w:val="clear" w:color="auto" w:fill="auto"/>
        <w:tabs>
          <w:tab w:val="left" w:pos="600" w:leader="none"/>
        </w:tabs>
        <w:rPr>
          <w:rFonts w:ascii="Times New Roman" w:hAnsi="Times New Roman" w:cs="Times New Roman"/>
          <w:bCs/>
          <w:color w:val="000000"/>
          <w:highlight w:val="none"/>
        </w:rPr>
      </w:pPr>
      <w:r>
        <w:rPr>
          <w:rFonts w:ascii="Times New Roman" w:hAnsi="Times New Roman" w:cs="Times New Roman"/>
          <w:bCs/>
          <w:color w:val="000000"/>
          <w:highlight w:val="none"/>
        </w:rPr>
        <w:t xml:space="preserve">写明开标时启封。</w:t>
      </w:r>
      <w:r>
        <w:rPr>
          <w:rFonts w:ascii="Times New Roman" w:hAnsi="Times New Roman" w:cs="Times New Roman"/>
          <w:bCs/>
          <w:color w:val="000000"/>
          <w:highlight w:val="none"/>
        </w:rPr>
      </w:r>
      <w:r/>
    </w:p>
    <w:p>
      <w:pPr>
        <w:pStyle w:val="1259"/>
        <w:ind w:firstLine="420"/>
        <w:spacing w:line="360" w:lineRule="auto"/>
        <w:shd w:val="clear" w:color="auto" w:fill="auto"/>
        <w:rPr>
          <w:rFonts w:ascii="Times New Roman" w:hAnsi="Times New Roman" w:cs="Times New Roman"/>
          <w:bCs/>
          <w:color w:val="000000"/>
          <w:highlight w:val="none"/>
        </w:rPr>
      </w:pPr>
      <w:r>
        <w:rPr>
          <w:rFonts w:ascii="Times New Roman" w:hAnsi="Times New Roman" w:cs="Times New Roman"/>
          <w:bCs/>
          <w:color w:val="000000"/>
          <w:szCs w:val="22"/>
          <w:highlight w:val="none"/>
        </w:rPr>
        <w:t xml:space="preserve">14.4</w:t>
      </w:r>
      <w:r>
        <w:rPr>
          <w:rFonts w:ascii="Times New Roman" w:hAnsi="Times New Roman" w:cs="Times New Roman"/>
          <w:bCs/>
          <w:color w:val="000000"/>
          <w:highlight w:val="none"/>
        </w:rPr>
        <w:t xml:space="preserve">投标文件未按上述规定密封者，采购</w:t>
      </w:r>
      <w:r>
        <w:rPr>
          <w:rFonts w:ascii="Times New Roman" w:hAnsi="Times New Roman" w:cs="Times New Roman"/>
          <w:color w:val="000000"/>
          <w:szCs w:val="21"/>
          <w:highlight w:val="none"/>
          <w:lang w:val="zh-CN"/>
        </w:rPr>
        <w:t xml:space="preserve">代理机构对误</w:t>
      </w:r>
      <w:r>
        <w:rPr>
          <w:rFonts w:hint="eastAsia" w:ascii="Times New Roman" w:hAnsi="Times New Roman" w:cs="Times New Roman"/>
          <w:color w:val="000000"/>
          <w:szCs w:val="21"/>
          <w:highlight w:val="none"/>
          <w:lang w:val="en-US" w:eastAsia="zh-CN"/>
        </w:rPr>
        <w:t xml:space="preserve">读</w:t>
      </w:r>
      <w:r>
        <w:rPr>
          <w:rFonts w:ascii="Times New Roman" w:hAnsi="Times New Roman" w:cs="Times New Roman"/>
          <w:color w:val="000000"/>
          <w:szCs w:val="21"/>
          <w:highlight w:val="none"/>
          <w:lang w:val="zh-CN"/>
        </w:rPr>
        <w:t xml:space="preserve">或过早启封概不负责。对未按规定密封造成提前开封或未密封的投标文件，</w:t>
      </w:r>
      <w:r>
        <w:rPr>
          <w:rFonts w:ascii="Times New Roman" w:hAnsi="Times New Roman" w:cs="Times New Roman"/>
          <w:bCs/>
          <w:color w:val="000000"/>
          <w:highlight w:val="none"/>
        </w:rPr>
        <w:t xml:space="preserve">采购</w:t>
      </w:r>
      <w:r>
        <w:rPr>
          <w:rFonts w:ascii="Times New Roman" w:hAnsi="Times New Roman" w:cs="Times New Roman"/>
          <w:color w:val="000000"/>
          <w:szCs w:val="21"/>
          <w:highlight w:val="none"/>
          <w:lang w:val="zh-CN"/>
        </w:rPr>
        <w:t xml:space="preserve">代理机构将予以拒绝，并退回投标人。</w:t>
      </w:r>
      <w:r>
        <w:rPr>
          <w:rFonts w:ascii="Times New Roman" w:hAnsi="Times New Roman" w:cs="Times New Roman"/>
          <w:bCs/>
          <w:color w:val="000000"/>
          <w:highlight w:val="none"/>
        </w:rPr>
      </w:r>
      <w:r/>
    </w:p>
    <w:p>
      <w:pPr>
        <w:pStyle w:val="1262"/>
        <w:ind w:left="0" w:firstLine="420"/>
        <w:jc w:val="both"/>
        <w:keepNext w:val="0"/>
        <w:spacing w:line="440" w:lineRule="exact"/>
        <w:widowControl/>
        <w:tabs>
          <w:tab w:val="left" w:pos="480" w:leader="none"/>
        </w:tabs>
        <w:rPr>
          <w:rFonts w:ascii="Times New Roman" w:hAnsi="Times New Roman" w:eastAsia="宋体" w:cs="Times New Roman"/>
          <w:bCs/>
          <w:color w:val="000000"/>
          <w:sz w:val="21"/>
          <w:szCs w:val="21"/>
          <w:highlight w:val="none"/>
          <w:lang w:val="en-US" w:eastAsia="zh-CN"/>
        </w:rPr>
      </w:pPr>
      <w:r/>
      <w:bookmarkStart w:id="211" w:name="_Toc15010"/>
      <w:r/>
      <w:bookmarkStart w:id="212" w:name="_Toc12443"/>
      <w:r/>
      <w:bookmarkStart w:id="213" w:name="_Toc14747"/>
      <w:r/>
      <w:bookmarkStart w:id="214" w:name="_Toc6596"/>
      <w:r/>
      <w:bookmarkStart w:id="215" w:name="_Toc15936"/>
      <w:r/>
      <w:bookmarkStart w:id="216" w:name="_Toc2651"/>
      <w:r>
        <w:rPr>
          <w:rFonts w:hint="eastAsia" w:ascii="Times New Roman" w:hAnsi="Times New Roman" w:eastAsia="宋体" w:cs="Times New Roman"/>
          <w:bCs/>
          <w:color w:val="000000"/>
          <w:sz w:val="21"/>
          <w:szCs w:val="21"/>
          <w:highlight w:val="none"/>
          <w:lang w:val="en-US" w:eastAsia="zh-CN"/>
        </w:rPr>
        <w:t xml:space="preserve">15. </w:t>
      </w:r>
      <w:r>
        <w:rPr>
          <w:rFonts w:ascii="Times New Roman" w:hAnsi="Times New Roman" w:eastAsia="宋体" w:cs="Times New Roman"/>
          <w:bCs/>
          <w:color w:val="000000"/>
          <w:sz w:val="21"/>
          <w:szCs w:val="21"/>
          <w:highlight w:val="none"/>
          <w:lang w:val="en-US" w:eastAsia="zh-CN"/>
        </w:rPr>
        <w:t xml:space="preserve">投标的截止日期</w:t>
      </w:r>
      <w:bookmarkEnd w:id="210"/>
      <w:r/>
      <w:bookmarkEnd w:id="211"/>
      <w:r/>
      <w:bookmarkEnd w:id="212"/>
      <w:r/>
      <w:bookmarkEnd w:id="213"/>
      <w:r/>
      <w:bookmarkEnd w:id="214"/>
      <w:r/>
      <w:bookmarkEnd w:id="215"/>
      <w:r/>
      <w:bookmarkEnd w:id="216"/>
      <w:r>
        <w:rPr>
          <w:rFonts w:ascii="Times New Roman" w:hAnsi="Times New Roman" w:eastAsia="宋体" w:cs="Times New Roman"/>
          <w:bCs/>
          <w:color w:val="000000"/>
          <w:sz w:val="21"/>
          <w:szCs w:val="21"/>
          <w:highlight w:val="none"/>
          <w:lang w:val="en-US" w:eastAsia="zh-CN"/>
        </w:rPr>
      </w:r>
      <w:r/>
    </w:p>
    <w:p>
      <w:pPr>
        <w:pStyle w:val="1259"/>
        <w:ind w:firstLine="420"/>
        <w:spacing w:line="440" w:lineRule="exact"/>
        <w:shd w:val="clear" w:color="auto" w:fill="auto"/>
        <w:rPr>
          <w:rFonts w:ascii="Times New Roman" w:hAnsi="Times New Roman" w:cs="Times New Roman"/>
          <w:bCs/>
          <w:color w:val="000000"/>
          <w:highlight w:val="none"/>
        </w:rPr>
      </w:pPr>
      <w:r/>
      <w:bookmarkStart w:id="217" w:name="_Toc32673"/>
      <w:r>
        <w:rPr>
          <w:rFonts w:ascii="Times New Roman" w:hAnsi="Times New Roman" w:cs="Times New Roman"/>
          <w:bCs/>
          <w:color w:val="000000"/>
          <w:highlight w:val="none"/>
        </w:rPr>
        <w:t xml:space="preserve">15.1投标文件须在采购代理机构规定的投标截止时间前递交到指定地点。</w:t>
      </w:r>
      <w:r>
        <w:rPr>
          <w:rFonts w:ascii="Times New Roman" w:hAnsi="Times New Roman" w:cs="Times New Roman"/>
          <w:bCs/>
          <w:color w:val="000000"/>
          <w:highlight w:val="none"/>
        </w:rPr>
      </w:r>
      <w:r/>
    </w:p>
    <w:p>
      <w:pPr>
        <w:pStyle w:val="1259"/>
        <w:ind w:firstLine="420"/>
        <w:spacing w:line="440" w:lineRule="exact"/>
        <w:shd w:val="clear" w:color="auto" w:fill="auto"/>
        <w:rPr>
          <w:rFonts w:ascii="Times New Roman" w:hAnsi="Times New Roman" w:cs="Times New Roman"/>
          <w:bCs/>
          <w:color w:val="000000"/>
          <w:highlight w:val="none"/>
        </w:rPr>
      </w:pPr>
      <w:r>
        <w:rPr>
          <w:rFonts w:ascii="Times New Roman" w:hAnsi="Times New Roman" w:cs="Times New Roman"/>
          <w:bCs/>
          <w:color w:val="000000"/>
          <w:highlight w:val="none"/>
        </w:rPr>
        <w:t xml:space="preserve">15.2采购代理机构可以按第7项的规定，以补充招标文件的形式推迟投标的截止时间，在这种情况下，采购代理机构或供应商的权利和义务都以新的截止时间为准。</w:t>
      </w:r>
      <w:r>
        <w:rPr>
          <w:rFonts w:ascii="Times New Roman" w:hAnsi="Times New Roman" w:cs="Times New Roman"/>
          <w:bCs/>
          <w:color w:val="000000"/>
          <w:highlight w:val="none"/>
        </w:rPr>
      </w:r>
      <w:r/>
    </w:p>
    <w:p>
      <w:pPr>
        <w:pStyle w:val="1259"/>
        <w:ind w:firstLine="420"/>
        <w:spacing w:line="440" w:lineRule="exact"/>
        <w:shd w:val="clear" w:color="auto" w:fill="auto"/>
        <w:rPr>
          <w:rFonts w:ascii="Times New Roman" w:hAnsi="Times New Roman" w:cs="Times New Roman"/>
          <w:bCs/>
          <w:color w:val="000000"/>
          <w:highlight w:val="none"/>
        </w:rPr>
      </w:pPr>
      <w:r>
        <w:rPr>
          <w:rFonts w:ascii="Times New Roman" w:hAnsi="Times New Roman" w:cs="Times New Roman"/>
          <w:bCs/>
          <w:color w:val="000000"/>
          <w:highlight w:val="none"/>
        </w:rPr>
        <w:t xml:space="preserve">15.3投标文件由于不可抗力的原因遗失和损坏，采购代理机构不负任何责任。</w:t>
      </w:r>
      <w:r>
        <w:rPr>
          <w:rFonts w:ascii="Times New Roman" w:hAnsi="Times New Roman" w:cs="Times New Roman"/>
          <w:bCs/>
          <w:color w:val="000000"/>
          <w:highlight w:val="none"/>
        </w:rPr>
      </w:r>
      <w:r/>
    </w:p>
    <w:p>
      <w:pPr>
        <w:pStyle w:val="1262"/>
        <w:ind w:left="0" w:firstLine="420"/>
        <w:jc w:val="both"/>
        <w:keepNext w:val="0"/>
        <w:spacing w:line="440" w:lineRule="exact"/>
        <w:widowControl/>
        <w:tabs>
          <w:tab w:val="left" w:pos="480" w:leader="none"/>
        </w:tabs>
        <w:rPr>
          <w:rFonts w:ascii="Times New Roman" w:hAnsi="Times New Roman" w:eastAsia="宋体" w:cs="Times New Roman"/>
          <w:bCs/>
          <w:color w:val="000000"/>
          <w:sz w:val="21"/>
          <w:szCs w:val="21"/>
          <w:highlight w:val="none"/>
          <w:lang w:val="en-US" w:eastAsia="zh-CN"/>
        </w:rPr>
      </w:pPr>
      <w:r/>
      <w:bookmarkEnd w:id="217"/>
      <w:r/>
      <w:bookmarkStart w:id="218" w:name="_Toc25879"/>
      <w:r/>
      <w:bookmarkStart w:id="219" w:name="_Toc10083"/>
      <w:r/>
      <w:bookmarkStart w:id="220" w:name="_Toc16831"/>
      <w:r/>
      <w:bookmarkStart w:id="221" w:name="_Toc18068"/>
      <w:r/>
      <w:bookmarkStart w:id="222" w:name="_Toc9671"/>
      <w:r/>
      <w:bookmarkStart w:id="223" w:name="_Toc31314"/>
      <w:r/>
      <w:bookmarkStart w:id="224" w:name="_Toc6201"/>
      <w:r>
        <w:rPr>
          <w:rFonts w:hint="eastAsia" w:ascii="Times New Roman" w:hAnsi="Times New Roman" w:eastAsia="宋体" w:cs="Times New Roman"/>
          <w:bCs/>
          <w:color w:val="000000"/>
          <w:sz w:val="21"/>
          <w:szCs w:val="21"/>
          <w:highlight w:val="none"/>
          <w:lang w:val="en-US" w:eastAsia="zh-CN"/>
        </w:rPr>
        <w:t xml:space="preserve">16. </w:t>
      </w:r>
      <w:r>
        <w:rPr>
          <w:rFonts w:ascii="Times New Roman" w:hAnsi="Times New Roman" w:eastAsia="宋体" w:cs="Times New Roman"/>
          <w:bCs/>
          <w:color w:val="000000"/>
          <w:sz w:val="21"/>
          <w:szCs w:val="21"/>
          <w:highlight w:val="none"/>
          <w:lang w:val="en-US" w:eastAsia="zh-CN"/>
        </w:rPr>
        <w:t xml:space="preserve">迟交的投标文件</w:t>
      </w:r>
      <w:bookmarkEnd w:id="218"/>
      <w:r/>
      <w:bookmarkEnd w:id="219"/>
      <w:r/>
      <w:bookmarkEnd w:id="220"/>
      <w:r/>
      <w:bookmarkEnd w:id="221"/>
      <w:r/>
      <w:bookmarkEnd w:id="222"/>
      <w:r/>
      <w:bookmarkEnd w:id="223"/>
      <w:r>
        <w:rPr>
          <w:rFonts w:ascii="Times New Roman" w:hAnsi="Times New Roman" w:eastAsia="宋体" w:cs="Times New Roman"/>
          <w:bCs/>
          <w:color w:val="000000"/>
          <w:sz w:val="21"/>
          <w:szCs w:val="21"/>
          <w:highlight w:val="none"/>
          <w:lang w:val="en-US" w:eastAsia="zh-CN"/>
        </w:rPr>
      </w:r>
      <w:r/>
    </w:p>
    <w:p>
      <w:pPr>
        <w:pStyle w:val="1259"/>
        <w:spacing w:line="440" w:lineRule="exact"/>
        <w:shd w:val="clear" w:color="auto" w:fill="auto"/>
        <w:rPr>
          <w:rFonts w:ascii="Times New Roman" w:hAnsi="Times New Roman" w:cs="Times New Roman"/>
          <w:bCs/>
          <w:color w:val="000000"/>
          <w:highlight w:val="none"/>
        </w:rPr>
      </w:pPr>
      <w:r>
        <w:rPr>
          <w:rFonts w:ascii="Times New Roman" w:hAnsi="Times New Roman" w:cs="Times New Roman"/>
          <w:bCs/>
          <w:color w:val="000000"/>
          <w:highlight w:val="none"/>
        </w:rPr>
        <w:t xml:space="preserve">    在投标截止时间以后递交的投标文件，采购代理机构拒绝接收。</w:t>
      </w:r>
      <w:r>
        <w:rPr>
          <w:rFonts w:ascii="Times New Roman" w:hAnsi="Times New Roman" w:cs="Times New Roman"/>
          <w:bCs/>
          <w:color w:val="000000"/>
          <w:highlight w:val="none"/>
        </w:rPr>
      </w:r>
      <w:r/>
    </w:p>
    <w:p>
      <w:pPr>
        <w:pStyle w:val="1262"/>
        <w:ind w:left="0" w:firstLine="420"/>
        <w:jc w:val="both"/>
        <w:keepNext w:val="0"/>
        <w:spacing w:line="440" w:lineRule="exact"/>
        <w:widowControl/>
        <w:tabs>
          <w:tab w:val="left" w:pos="480" w:leader="none"/>
        </w:tabs>
        <w:rPr>
          <w:rFonts w:ascii="Times New Roman" w:hAnsi="Times New Roman" w:eastAsia="宋体" w:cs="Times New Roman"/>
          <w:bCs/>
          <w:color w:val="000000"/>
          <w:sz w:val="21"/>
          <w:szCs w:val="21"/>
          <w:highlight w:val="none"/>
          <w:lang w:val="en-US" w:eastAsia="zh-CN"/>
        </w:rPr>
      </w:pPr>
      <w:r/>
      <w:bookmarkEnd w:id="224"/>
      <w:r/>
      <w:bookmarkStart w:id="225" w:name="_Toc21269"/>
      <w:r/>
      <w:bookmarkStart w:id="226" w:name="_Toc8808"/>
      <w:r/>
      <w:bookmarkStart w:id="227" w:name="_Toc27692"/>
      <w:r/>
      <w:bookmarkStart w:id="228" w:name="_Toc19676"/>
      <w:r/>
      <w:bookmarkStart w:id="229" w:name="_Toc3512"/>
      <w:r/>
      <w:bookmarkStart w:id="230" w:name="_Toc32211"/>
      <w:r/>
      <w:bookmarkStart w:id="231" w:name="_Toc2546"/>
      <w:r/>
      <w:bookmarkStart w:id="232" w:name="_Toc1284"/>
      <w:r/>
      <w:bookmarkStart w:id="233" w:name="_Toc24233"/>
      <w:r/>
      <w:bookmarkStart w:id="234" w:name="_Toc20823301"/>
      <w:r/>
      <w:bookmarkStart w:id="235" w:name="_Toc513029229"/>
      <w:r/>
      <w:bookmarkStart w:id="236" w:name="_Toc120614218"/>
      <w:r/>
      <w:bookmarkStart w:id="237" w:name="_Toc16938545"/>
      <w:r>
        <w:rPr>
          <w:rFonts w:hint="eastAsia" w:ascii="Times New Roman" w:hAnsi="Times New Roman" w:eastAsia="宋体" w:cs="Times New Roman"/>
          <w:bCs/>
          <w:color w:val="000000"/>
          <w:sz w:val="21"/>
          <w:szCs w:val="21"/>
          <w:highlight w:val="none"/>
          <w:lang w:val="en-US" w:eastAsia="zh-CN"/>
        </w:rPr>
        <w:t xml:space="preserve">17. </w:t>
      </w:r>
      <w:r>
        <w:rPr>
          <w:rFonts w:ascii="Times New Roman" w:hAnsi="Times New Roman" w:eastAsia="宋体" w:cs="Times New Roman"/>
          <w:bCs/>
          <w:color w:val="000000"/>
          <w:sz w:val="21"/>
          <w:szCs w:val="21"/>
          <w:highlight w:val="none"/>
          <w:lang w:val="en-US" w:eastAsia="zh-CN"/>
        </w:rPr>
        <w:t xml:space="preserve">投标文件的修改或撤回</w:t>
      </w:r>
      <w:bookmarkEnd w:id="225"/>
      <w:r/>
      <w:bookmarkEnd w:id="226"/>
      <w:r/>
      <w:bookmarkEnd w:id="227"/>
      <w:r/>
      <w:bookmarkEnd w:id="228"/>
      <w:r/>
      <w:bookmarkEnd w:id="229"/>
      <w:r/>
      <w:bookmarkEnd w:id="230"/>
      <w:r/>
      <w:bookmarkEnd w:id="231"/>
      <w:r/>
      <w:bookmarkEnd w:id="232"/>
      <w:r>
        <w:rPr>
          <w:rFonts w:ascii="Times New Roman" w:hAnsi="Times New Roman" w:eastAsia="宋体" w:cs="Times New Roman"/>
          <w:bCs/>
          <w:color w:val="000000"/>
          <w:sz w:val="21"/>
          <w:szCs w:val="21"/>
          <w:highlight w:val="none"/>
          <w:lang w:val="en-US" w:eastAsia="zh-CN"/>
        </w:rPr>
      </w:r>
      <w:r/>
    </w:p>
    <w:p>
      <w:pPr>
        <w:pStyle w:val="1259"/>
        <w:ind w:firstLine="420"/>
        <w:spacing w:line="440" w:lineRule="exact"/>
        <w:shd w:val="clear" w:color="auto" w:fill="auto"/>
        <w:rPr>
          <w:rFonts w:ascii="Times New Roman" w:hAnsi="Times New Roman" w:cs="Times New Roman"/>
          <w:bCs/>
          <w:color w:val="000000"/>
          <w:highlight w:val="none"/>
        </w:rPr>
      </w:pPr>
      <w:r>
        <w:rPr>
          <w:rFonts w:ascii="Times New Roman" w:hAnsi="Times New Roman" w:cs="Times New Roman"/>
          <w:bCs/>
          <w:color w:val="000000"/>
          <w:highlight w:val="none"/>
        </w:rPr>
        <w:t xml:space="preserve">17.1供应商在提交投标文件后可对其进行补充、修改或撤回，但必须使采购代理机构能在投标截止时间前（不考虑不可抗力原因）收到该补充、修改的书面内容或撤回的书面通知，该书面文件须由法定代表人或其授权代表签署。</w:t>
      </w:r>
      <w:r>
        <w:rPr>
          <w:rFonts w:ascii="Times New Roman" w:hAnsi="Times New Roman" w:cs="Times New Roman"/>
          <w:bCs/>
          <w:color w:val="000000"/>
          <w:highlight w:val="none"/>
        </w:rPr>
      </w:r>
      <w:r/>
    </w:p>
    <w:p>
      <w:pPr>
        <w:pStyle w:val="1259"/>
        <w:ind w:firstLine="420"/>
        <w:spacing w:line="440" w:lineRule="exact"/>
        <w:shd w:val="clear" w:color="auto" w:fill="auto"/>
        <w:rPr>
          <w:rFonts w:ascii="Times New Roman" w:hAnsi="Times New Roman" w:cs="Times New Roman"/>
          <w:bCs/>
          <w:color w:val="000000"/>
          <w:highlight w:val="none"/>
        </w:rPr>
      </w:pPr>
      <w:r>
        <w:rPr>
          <w:rFonts w:ascii="Times New Roman" w:hAnsi="Times New Roman" w:cs="Times New Roman"/>
          <w:bCs/>
          <w:color w:val="000000"/>
          <w:highlight w:val="none"/>
        </w:rPr>
        <w:t xml:space="preserve">17.2供应商的修改或撤回通知必须按第14项的规定并在封套上注明：“修改”或“撤回”字样封送给采购代理机构。</w:t>
      </w:r>
      <w:r>
        <w:rPr>
          <w:rFonts w:ascii="Times New Roman" w:hAnsi="Times New Roman" w:cs="Times New Roman"/>
          <w:bCs/>
          <w:color w:val="000000"/>
          <w:highlight w:val="none"/>
        </w:rPr>
      </w:r>
      <w:r/>
    </w:p>
    <w:p>
      <w:pPr>
        <w:pStyle w:val="1259"/>
        <w:ind w:firstLine="420"/>
        <w:spacing w:line="440" w:lineRule="exact"/>
        <w:shd w:val="clear" w:color="auto" w:fill="auto"/>
        <w:rPr>
          <w:rFonts w:ascii="Times New Roman" w:hAnsi="Times New Roman" w:cs="Times New Roman"/>
          <w:bCs/>
          <w:color w:val="000000"/>
          <w:highlight w:val="none"/>
        </w:rPr>
      </w:pPr>
      <w:r>
        <w:rPr>
          <w:rFonts w:ascii="Times New Roman" w:hAnsi="Times New Roman" w:cs="Times New Roman"/>
          <w:bCs/>
          <w:color w:val="000000"/>
          <w:highlight w:val="none"/>
        </w:rPr>
        <w:t xml:space="preserve">17.3供应商不得在投标截止时间以后修改投标文件。</w:t>
      </w:r>
      <w:r>
        <w:rPr>
          <w:rFonts w:ascii="Times New Roman" w:hAnsi="Times New Roman" w:cs="Times New Roman"/>
          <w:bCs/>
          <w:color w:val="000000"/>
          <w:highlight w:val="none"/>
        </w:rPr>
      </w:r>
      <w:r/>
    </w:p>
    <w:p>
      <w:pPr>
        <w:pStyle w:val="1259"/>
        <w:ind w:firstLine="420"/>
        <w:spacing w:line="440" w:lineRule="exact"/>
        <w:shd w:val="clear" w:color="auto" w:fill="auto"/>
        <w:rPr>
          <w:rFonts w:ascii="Times New Roman" w:hAnsi="Times New Roman" w:cs="Times New Roman"/>
          <w:bCs/>
          <w:color w:val="000000"/>
          <w:highlight w:val="none"/>
        </w:rPr>
      </w:pPr>
      <w:r>
        <w:rPr>
          <w:rFonts w:ascii="Times New Roman" w:hAnsi="Times New Roman" w:cs="Times New Roman"/>
          <w:bCs/>
          <w:color w:val="000000"/>
          <w:highlight w:val="none"/>
        </w:rPr>
        <w:t xml:space="preserve">17.4在投标截止时间起至投标有效期满前，任何投标文件不得撤回，在这段期间撤回投标文件，投标保证金</w:t>
      </w:r>
      <w:r>
        <w:rPr>
          <w:rFonts w:hint="eastAsia" w:ascii="Times New Roman" w:hAnsi="Times New Roman" w:cs="Times New Roman"/>
          <w:bCs/>
          <w:color w:val="000000"/>
          <w:highlight w:val="none"/>
          <w:lang w:eastAsia="zh-CN"/>
        </w:rPr>
        <w:t xml:space="preserve">（</w:t>
      </w:r>
      <w:r>
        <w:rPr>
          <w:rFonts w:hint="eastAsia" w:ascii="Times New Roman" w:hAnsi="Times New Roman" w:cs="Times New Roman"/>
          <w:bCs/>
          <w:color w:val="000000"/>
          <w:highlight w:val="none"/>
          <w:lang w:val="en-US" w:eastAsia="zh-CN"/>
        </w:rPr>
        <w:t xml:space="preserve">如有）</w:t>
      </w:r>
      <w:r>
        <w:rPr>
          <w:rFonts w:ascii="Times New Roman" w:hAnsi="Times New Roman" w:cs="Times New Roman"/>
          <w:bCs/>
          <w:color w:val="000000"/>
          <w:highlight w:val="none"/>
        </w:rPr>
        <w:t xml:space="preserve">将被没收。该供应商的投标文件不予退还。</w:t>
      </w:r>
      <w:r>
        <w:rPr>
          <w:rFonts w:ascii="Times New Roman" w:hAnsi="Times New Roman" w:cs="Times New Roman"/>
          <w:bCs/>
          <w:color w:val="000000"/>
          <w:highlight w:val="none"/>
        </w:rPr>
      </w:r>
      <w:r/>
    </w:p>
    <w:p>
      <w:pPr>
        <w:pStyle w:val="1259"/>
        <w:ind w:firstLine="420"/>
        <w:spacing w:line="440" w:lineRule="exact"/>
        <w:shd w:val="clear" w:color="auto" w:fill="auto"/>
        <w:widowControl/>
        <w:rPr>
          <w:rFonts w:ascii="Times New Roman" w:hAnsi="Times New Roman" w:cs="Times New Roman"/>
          <w:b/>
          <w:bCs/>
          <w:color w:val="000000"/>
          <w:sz w:val="24"/>
          <w:highlight w:val="none"/>
        </w:rPr>
        <w:outlineLvl w:val="1"/>
      </w:pPr>
      <w:r/>
      <w:bookmarkStart w:id="238" w:name="_Toc27394"/>
      <w:r/>
      <w:bookmarkStart w:id="239" w:name="_Toc29102"/>
      <w:r/>
      <w:bookmarkStart w:id="240" w:name="_Toc424"/>
      <w:r/>
      <w:bookmarkStart w:id="241" w:name="_Toc25500"/>
      <w:r/>
      <w:bookmarkStart w:id="242" w:name="_Toc6669"/>
      <w:r/>
      <w:bookmarkStart w:id="243" w:name="_Toc7027"/>
      <w:r>
        <w:rPr>
          <w:rFonts w:ascii="Times New Roman" w:hAnsi="Times New Roman" w:cs="Times New Roman"/>
          <w:b/>
          <w:bCs/>
          <w:color w:val="000000"/>
          <w:sz w:val="24"/>
          <w:highlight w:val="none"/>
        </w:rPr>
        <w:t xml:space="preserve">五、开标与评标</w:t>
      </w:r>
      <w:bookmarkEnd w:id="233"/>
      <w:r/>
      <w:bookmarkEnd w:id="234"/>
      <w:r/>
      <w:bookmarkEnd w:id="235"/>
      <w:r/>
      <w:bookmarkEnd w:id="236"/>
      <w:r/>
      <w:bookmarkEnd w:id="237"/>
      <w:r/>
      <w:bookmarkEnd w:id="238"/>
      <w:r/>
      <w:bookmarkEnd w:id="239"/>
      <w:r/>
      <w:bookmarkEnd w:id="240"/>
      <w:r/>
      <w:bookmarkEnd w:id="241"/>
      <w:r/>
      <w:bookmarkEnd w:id="242"/>
      <w:r/>
      <w:bookmarkEnd w:id="243"/>
      <w:r>
        <w:rPr>
          <w:rFonts w:ascii="Times New Roman" w:hAnsi="Times New Roman" w:cs="Times New Roman"/>
          <w:b/>
          <w:bCs/>
          <w:color w:val="000000"/>
          <w:sz w:val="24"/>
          <w:highlight w:val="none"/>
        </w:rPr>
      </w:r>
      <w:r/>
    </w:p>
    <w:p>
      <w:pPr>
        <w:pStyle w:val="1262"/>
        <w:ind w:left="0" w:firstLine="420"/>
        <w:jc w:val="both"/>
        <w:keepNext w:val="0"/>
        <w:spacing w:line="440" w:lineRule="exact"/>
        <w:widowControl/>
        <w:tabs>
          <w:tab w:val="left" w:pos="480" w:leader="none"/>
        </w:tabs>
        <w:rPr>
          <w:rFonts w:ascii="Times New Roman" w:hAnsi="Times New Roman" w:eastAsia="宋体" w:cs="Times New Roman"/>
          <w:bCs/>
          <w:color w:val="000000"/>
          <w:sz w:val="21"/>
          <w:szCs w:val="21"/>
          <w:highlight w:val="none"/>
          <w:lang w:val="en-US" w:eastAsia="zh-CN"/>
        </w:rPr>
      </w:pPr>
      <w:r/>
      <w:bookmarkStart w:id="244" w:name="_Toc10176"/>
      <w:r/>
      <w:bookmarkStart w:id="245" w:name="_Toc3679"/>
      <w:r/>
      <w:bookmarkStart w:id="246" w:name="_Toc201"/>
      <w:r/>
      <w:bookmarkStart w:id="247" w:name="_Toc24265"/>
      <w:r/>
      <w:bookmarkStart w:id="248" w:name="_Toc14126"/>
      <w:r/>
      <w:bookmarkStart w:id="249" w:name="_Toc26944"/>
      <w:r/>
      <w:bookmarkStart w:id="250" w:name="_Toc15345"/>
      <w:r/>
      <w:bookmarkStart w:id="251" w:name="_Toc13829"/>
      <w:r/>
      <w:bookmarkStart w:id="252" w:name="_Toc12514"/>
      <w:r/>
      <w:bookmarkStart w:id="253" w:name="OLE_LINK3"/>
      <w:r/>
      <w:bookmarkStart w:id="254" w:name="OLE_LINK7"/>
      <w:r/>
      <w:bookmarkStart w:id="255" w:name="_Toc6944"/>
      <w:r>
        <w:rPr>
          <w:rFonts w:ascii="Times New Roman" w:hAnsi="Times New Roman" w:eastAsia="宋体" w:cs="Times New Roman"/>
          <w:bCs/>
          <w:color w:val="000000"/>
          <w:sz w:val="21"/>
          <w:szCs w:val="21"/>
          <w:highlight w:val="none"/>
          <w:lang w:val="en-US" w:eastAsia="zh-CN"/>
        </w:rPr>
        <w:t xml:space="preserve">18.</w:t>
      </w:r>
      <w:r>
        <w:rPr>
          <w:rFonts w:hint="eastAsia" w:ascii="Times New Roman" w:hAnsi="Times New Roman" w:eastAsia="宋体" w:cs="Times New Roman"/>
          <w:bCs/>
          <w:color w:val="000000"/>
          <w:sz w:val="21"/>
          <w:szCs w:val="21"/>
          <w:highlight w:val="none"/>
          <w:lang w:val="en-US" w:eastAsia="zh-CN"/>
        </w:rPr>
        <w:t xml:space="preserve"> </w:t>
      </w:r>
      <w:r>
        <w:rPr>
          <w:rFonts w:ascii="Times New Roman" w:hAnsi="Times New Roman" w:eastAsia="宋体" w:cs="Times New Roman"/>
          <w:bCs/>
          <w:color w:val="000000"/>
          <w:sz w:val="21"/>
          <w:szCs w:val="21"/>
          <w:highlight w:val="none"/>
          <w:lang w:val="en-US" w:eastAsia="zh-CN"/>
        </w:rPr>
        <w:t xml:space="preserve">开标</w:t>
      </w:r>
      <w:bookmarkEnd w:id="244"/>
      <w:r/>
      <w:bookmarkEnd w:id="245"/>
      <w:r/>
      <w:bookmarkEnd w:id="246"/>
      <w:r/>
      <w:bookmarkEnd w:id="247"/>
      <w:r/>
      <w:bookmarkEnd w:id="248"/>
      <w:r/>
      <w:bookmarkEnd w:id="249"/>
      <w:r/>
      <w:bookmarkEnd w:id="250"/>
      <w:r/>
      <w:bookmarkEnd w:id="251"/>
      <w:r/>
      <w:bookmarkEnd w:id="252"/>
      <w:r>
        <w:rPr>
          <w:rFonts w:ascii="Times New Roman" w:hAnsi="Times New Roman" w:eastAsia="宋体" w:cs="Times New Roman"/>
          <w:bCs/>
          <w:color w:val="000000"/>
          <w:sz w:val="21"/>
          <w:szCs w:val="21"/>
          <w:highlight w:val="none"/>
          <w:lang w:val="en-US" w:eastAsia="zh-CN"/>
        </w:rPr>
      </w:r>
      <w:r/>
    </w:p>
    <w:p>
      <w:pPr>
        <w:pStyle w:val="1259"/>
        <w:ind w:firstLine="420"/>
        <w:spacing w:line="440" w:lineRule="exact"/>
        <w:shd w:val="clear" w:color="auto" w:fill="auto"/>
        <w:rPr>
          <w:rFonts w:ascii="Times New Roman" w:hAnsi="Times New Roman" w:cs="Times New Roman"/>
          <w:bCs/>
          <w:color w:val="000000"/>
          <w:highlight w:val="none"/>
        </w:rPr>
      </w:pPr>
      <w:r/>
      <w:bookmarkEnd w:id="253"/>
      <w:r/>
      <w:bookmarkEnd w:id="254"/>
      <w:r>
        <w:rPr>
          <w:rFonts w:ascii="Times New Roman" w:hAnsi="Times New Roman" w:cs="Times New Roman"/>
          <w:bCs/>
          <w:color w:val="000000"/>
          <w:highlight w:val="none"/>
        </w:rPr>
        <w:t xml:space="preserve">18.1采购代理机构按招标文件规定的时间和地点开标，供应商委派授权代表准时参加开标活动，办理交纳保证金</w:t>
      </w:r>
      <w:r>
        <w:rPr>
          <w:rFonts w:hint="eastAsia" w:ascii="Times New Roman" w:hAnsi="Times New Roman" w:cs="Times New Roman"/>
          <w:bCs/>
          <w:color w:val="000000"/>
          <w:highlight w:val="none"/>
          <w:lang w:eastAsia="zh-CN"/>
        </w:rPr>
        <w:t xml:space="preserve">（</w:t>
      </w:r>
      <w:r>
        <w:rPr>
          <w:rFonts w:hint="eastAsia" w:ascii="Times New Roman" w:hAnsi="Times New Roman" w:cs="Times New Roman"/>
          <w:bCs/>
          <w:color w:val="000000"/>
          <w:highlight w:val="none"/>
          <w:lang w:val="en-US" w:eastAsia="zh-CN"/>
        </w:rPr>
        <w:t xml:space="preserve">如有）</w:t>
      </w:r>
      <w:r>
        <w:rPr>
          <w:rFonts w:ascii="Times New Roman" w:hAnsi="Times New Roman" w:cs="Times New Roman"/>
          <w:bCs/>
          <w:color w:val="000000"/>
          <w:highlight w:val="none"/>
        </w:rPr>
        <w:t xml:space="preserve">、签名报到和递交投标文件等事宜。</w:t>
      </w:r>
      <w:r>
        <w:rPr>
          <w:rFonts w:ascii="Times New Roman" w:hAnsi="Times New Roman" w:cs="Times New Roman"/>
          <w:bCs/>
          <w:color w:val="000000"/>
          <w:highlight w:val="none"/>
        </w:rPr>
      </w:r>
      <w:r/>
    </w:p>
    <w:p>
      <w:pPr>
        <w:pStyle w:val="1259"/>
        <w:ind w:firstLine="420"/>
        <w:spacing w:line="440" w:lineRule="exact"/>
        <w:shd w:val="clear" w:color="auto" w:fill="auto"/>
        <w:rPr>
          <w:rFonts w:ascii="Times New Roman" w:hAnsi="Times New Roman" w:cs="Times New Roman"/>
          <w:bCs/>
          <w:color w:val="000000"/>
          <w:highlight w:val="none"/>
        </w:rPr>
      </w:pPr>
      <w:r>
        <w:rPr>
          <w:rFonts w:ascii="Times New Roman" w:hAnsi="Times New Roman" w:cs="Times New Roman"/>
          <w:bCs/>
          <w:color w:val="000000"/>
          <w:highlight w:val="none"/>
        </w:rPr>
        <w:t xml:space="preserve">18.2供应商必须在投标截止时间前办理完毕交纳保证金</w:t>
      </w:r>
      <w:r>
        <w:rPr>
          <w:rFonts w:hint="eastAsia" w:ascii="Times New Roman" w:hAnsi="Times New Roman" w:cs="Times New Roman"/>
          <w:bCs/>
          <w:color w:val="000000"/>
          <w:highlight w:val="none"/>
          <w:lang w:eastAsia="zh-CN"/>
        </w:rPr>
        <w:t xml:space="preserve">（</w:t>
      </w:r>
      <w:r>
        <w:rPr>
          <w:rFonts w:hint="eastAsia" w:ascii="Times New Roman" w:hAnsi="Times New Roman" w:cs="Times New Roman"/>
          <w:bCs/>
          <w:color w:val="000000"/>
          <w:highlight w:val="none"/>
          <w:lang w:val="en-US" w:eastAsia="zh-CN"/>
        </w:rPr>
        <w:t xml:space="preserve">如有）</w:t>
      </w:r>
      <w:r>
        <w:rPr>
          <w:rFonts w:ascii="Times New Roman" w:hAnsi="Times New Roman" w:cs="Times New Roman"/>
          <w:bCs/>
          <w:color w:val="000000"/>
          <w:highlight w:val="none"/>
        </w:rPr>
        <w:t xml:space="preserve">、签名报到、递交投标文件以及其他招标文件所规定的应在投标截止时间前完成的事项（如样品递交等）。</w:t>
      </w:r>
      <w:r>
        <w:rPr>
          <w:rFonts w:ascii="Times New Roman" w:hAnsi="Times New Roman" w:cs="Times New Roman"/>
          <w:bCs/>
          <w:color w:val="000000"/>
          <w:highlight w:val="none"/>
        </w:rPr>
      </w:r>
      <w:r/>
    </w:p>
    <w:p>
      <w:pPr>
        <w:pStyle w:val="1259"/>
        <w:ind w:firstLine="420"/>
        <w:spacing w:line="440" w:lineRule="exact"/>
        <w:shd w:val="clear" w:color="auto" w:fill="auto"/>
        <w:rPr>
          <w:rFonts w:ascii="Times New Roman" w:hAnsi="Times New Roman" w:cs="Times New Roman"/>
          <w:bCs/>
          <w:color w:val="000000"/>
          <w:highlight w:val="none"/>
        </w:rPr>
      </w:pPr>
      <w:r>
        <w:rPr>
          <w:rFonts w:ascii="Times New Roman" w:hAnsi="Times New Roman" w:cs="Times New Roman"/>
          <w:bCs/>
          <w:color w:val="000000"/>
          <w:highlight w:val="none"/>
        </w:rPr>
        <w:t xml:space="preserve">18.3 开标时，采购代理机构将邀请供应商或者其推选的代表检查投标文件的密封情况。经确认无误后，由代理机构工作人员当众拆封唱标，宣读供应商名称、投标价格、书面补充、修改和撤回投标的通知以及采购代理机构认为合适的其他内容，采购代理机构将作开标记录。供应商若有报价和优惠未被唱出，应在开标时及时声明或提请注意，否则采购代理机构对此不承担任何责任。</w:t>
      </w:r>
      <w:r>
        <w:rPr>
          <w:rFonts w:ascii="Times New Roman" w:hAnsi="Times New Roman" w:cs="Times New Roman"/>
          <w:bCs/>
          <w:color w:val="000000"/>
          <w:highlight w:val="none"/>
        </w:rPr>
      </w:r>
      <w:r/>
    </w:p>
    <w:p>
      <w:pPr>
        <w:pStyle w:val="1259"/>
        <w:ind w:firstLine="420"/>
        <w:spacing w:line="440" w:lineRule="exact"/>
        <w:shd w:val="clear" w:color="auto" w:fill="auto"/>
        <w:rPr>
          <w:rFonts w:ascii="Times New Roman" w:hAnsi="Times New Roman" w:cs="Times New Roman"/>
          <w:bCs/>
          <w:color w:val="000000"/>
          <w:highlight w:val="none"/>
        </w:rPr>
      </w:pPr>
      <w:r>
        <w:rPr>
          <w:rFonts w:ascii="Times New Roman" w:hAnsi="Times New Roman" w:cs="Times New Roman"/>
          <w:bCs/>
          <w:color w:val="000000"/>
          <w:highlight w:val="none"/>
        </w:rPr>
        <w:t xml:space="preserve">18.4若投标文件未密封，或供应商未提交投标保证金</w:t>
      </w:r>
      <w:r>
        <w:rPr>
          <w:rFonts w:hint="eastAsia" w:ascii="Times New Roman" w:hAnsi="Times New Roman" w:cs="Times New Roman"/>
          <w:bCs/>
          <w:color w:val="000000"/>
          <w:highlight w:val="none"/>
          <w:lang w:eastAsia="zh-CN"/>
        </w:rPr>
        <w:t xml:space="preserve">（</w:t>
      </w:r>
      <w:r>
        <w:rPr>
          <w:rFonts w:hint="eastAsia" w:ascii="Times New Roman" w:hAnsi="Times New Roman" w:cs="Times New Roman"/>
          <w:bCs/>
          <w:color w:val="000000"/>
          <w:highlight w:val="none"/>
          <w:lang w:val="en-US" w:eastAsia="zh-CN"/>
        </w:rPr>
        <w:t xml:space="preserve">如有）</w:t>
      </w:r>
      <w:r>
        <w:rPr>
          <w:rFonts w:ascii="Times New Roman" w:hAnsi="Times New Roman" w:cs="Times New Roman"/>
          <w:bCs/>
          <w:color w:val="000000"/>
          <w:highlight w:val="none"/>
        </w:rPr>
        <w:t xml:space="preserve">（包括投标保证金不符合招标文件要求），</w:t>
      </w:r>
      <w:r>
        <w:rPr>
          <w:rFonts w:hint="eastAsia"/>
          <w:bCs/>
          <w:color w:val="000000"/>
          <w:highlight w:val="none"/>
          <w:lang w:val="en-US" w:eastAsia="zh-CN"/>
        </w:rPr>
        <w:t xml:space="preserve">或在截止时间后送达，</w:t>
      </w:r>
      <w:r>
        <w:rPr>
          <w:rFonts w:ascii="Times New Roman" w:hAnsi="Times New Roman" w:cs="Times New Roman"/>
          <w:bCs/>
          <w:color w:val="000000"/>
          <w:highlight w:val="none"/>
        </w:rPr>
        <w:t xml:space="preserve">采购代理机构将拒</w:t>
      </w:r>
      <w:r>
        <w:rPr>
          <w:rFonts w:hint="eastAsia" w:ascii="Times New Roman" w:hAnsi="Times New Roman" w:cs="Times New Roman"/>
          <w:bCs/>
          <w:color w:val="000000"/>
          <w:highlight w:val="none"/>
          <w:lang w:val="en-US" w:eastAsia="zh-CN"/>
        </w:rPr>
        <w:t xml:space="preserve">收</w:t>
      </w:r>
      <w:r>
        <w:rPr>
          <w:rFonts w:ascii="Times New Roman" w:hAnsi="Times New Roman" w:cs="Times New Roman"/>
          <w:bCs/>
          <w:color w:val="000000"/>
          <w:highlight w:val="none"/>
        </w:rPr>
        <w:t xml:space="preserve">该供应商的投标文件。</w:t>
      </w:r>
      <w:r>
        <w:rPr>
          <w:rFonts w:ascii="Times New Roman" w:hAnsi="Times New Roman" w:cs="Times New Roman"/>
          <w:bCs/>
          <w:color w:val="000000"/>
          <w:highlight w:val="none"/>
        </w:rPr>
      </w:r>
      <w:r/>
    </w:p>
    <w:p>
      <w:pPr>
        <w:pStyle w:val="1259"/>
        <w:ind w:firstLine="420"/>
        <w:spacing w:line="440" w:lineRule="exact"/>
        <w:shd w:val="clear" w:color="auto" w:fill="auto"/>
        <w:rPr>
          <w:rFonts w:ascii="Times New Roman" w:hAnsi="Times New Roman" w:cs="Times New Roman"/>
          <w:bCs/>
          <w:color w:val="000000"/>
          <w:highlight w:val="none"/>
        </w:rPr>
      </w:pPr>
      <w:r>
        <w:rPr>
          <w:rFonts w:ascii="Times New Roman" w:hAnsi="Times New Roman" w:cs="Times New Roman"/>
          <w:bCs/>
          <w:color w:val="000000"/>
          <w:highlight w:val="none"/>
        </w:rPr>
        <w:t xml:space="preserve">18.5供应商未参加开标的，视同认可开标结果。</w:t>
      </w:r>
      <w:r>
        <w:rPr>
          <w:rFonts w:ascii="Times New Roman" w:hAnsi="Times New Roman" w:cs="Times New Roman"/>
          <w:bCs/>
          <w:color w:val="000000"/>
          <w:highlight w:val="none"/>
        </w:rPr>
      </w:r>
      <w:r/>
    </w:p>
    <w:p>
      <w:pPr>
        <w:pStyle w:val="1262"/>
        <w:ind w:left="0" w:firstLine="420"/>
        <w:jc w:val="both"/>
        <w:keepNext w:val="0"/>
        <w:spacing w:line="440" w:lineRule="exact"/>
        <w:widowControl/>
        <w:tabs>
          <w:tab w:val="left" w:pos="480" w:leader="none"/>
        </w:tabs>
        <w:rPr>
          <w:rFonts w:ascii="Times New Roman" w:hAnsi="Times New Roman" w:eastAsia="宋体" w:cs="Times New Roman"/>
          <w:bCs/>
          <w:color w:val="000000"/>
          <w:sz w:val="21"/>
          <w:szCs w:val="21"/>
          <w:highlight w:val="none"/>
          <w:lang w:val="en-US" w:eastAsia="zh-CN"/>
        </w:rPr>
      </w:pPr>
      <w:r/>
      <w:bookmarkEnd w:id="255"/>
      <w:r/>
      <w:bookmarkStart w:id="256" w:name="_Toc8700"/>
      <w:r/>
      <w:bookmarkStart w:id="257" w:name="_Toc29410"/>
      <w:r/>
      <w:bookmarkStart w:id="258" w:name="_Toc18343"/>
      <w:r/>
      <w:bookmarkStart w:id="259" w:name="_Toc16091"/>
      <w:r/>
      <w:bookmarkStart w:id="260" w:name="_Toc23329"/>
      <w:r/>
      <w:bookmarkStart w:id="261" w:name="_Toc29339"/>
      <w:r/>
      <w:bookmarkStart w:id="262" w:name="_Toc20823303"/>
      <w:r/>
      <w:bookmarkStart w:id="263" w:name="_Toc16938547"/>
      <w:r/>
      <w:bookmarkStart w:id="264" w:name="_Toc513029231"/>
      <w:r/>
      <w:bookmarkStart w:id="265" w:name="_Toc29284"/>
      <w:r>
        <w:rPr>
          <w:rFonts w:ascii="Times New Roman" w:hAnsi="Times New Roman" w:eastAsia="宋体" w:cs="Times New Roman"/>
          <w:bCs/>
          <w:color w:val="000000"/>
          <w:sz w:val="21"/>
          <w:szCs w:val="21"/>
          <w:highlight w:val="none"/>
          <w:lang w:val="en-US" w:eastAsia="zh-CN"/>
        </w:rPr>
        <w:t xml:space="preserve">19.</w:t>
      </w:r>
      <w:r>
        <w:rPr>
          <w:rFonts w:hint="eastAsia" w:ascii="Times New Roman" w:hAnsi="Times New Roman" w:eastAsia="宋体" w:cs="Times New Roman"/>
          <w:bCs/>
          <w:color w:val="000000"/>
          <w:sz w:val="21"/>
          <w:szCs w:val="21"/>
          <w:highlight w:val="none"/>
          <w:lang w:val="en-US" w:eastAsia="zh-CN"/>
        </w:rPr>
        <w:t xml:space="preserve"> </w:t>
      </w:r>
      <w:r>
        <w:rPr>
          <w:rFonts w:ascii="Times New Roman" w:hAnsi="Times New Roman" w:eastAsia="宋体" w:cs="Times New Roman"/>
          <w:bCs/>
          <w:color w:val="000000"/>
          <w:sz w:val="21"/>
          <w:szCs w:val="21"/>
          <w:highlight w:val="none"/>
          <w:lang w:val="en-US" w:eastAsia="zh-CN"/>
        </w:rPr>
        <w:t xml:space="preserve">评标组织</w:t>
      </w:r>
      <w:bookmarkEnd w:id="256"/>
      <w:r/>
      <w:bookmarkEnd w:id="257"/>
      <w:r/>
      <w:bookmarkEnd w:id="258"/>
      <w:r/>
      <w:bookmarkEnd w:id="259"/>
      <w:r/>
      <w:bookmarkEnd w:id="260"/>
      <w:r/>
      <w:bookmarkEnd w:id="261"/>
      <w:r>
        <w:rPr>
          <w:rFonts w:ascii="Times New Roman" w:hAnsi="Times New Roman" w:eastAsia="宋体" w:cs="Times New Roman"/>
          <w:bCs/>
          <w:color w:val="000000"/>
          <w:sz w:val="21"/>
          <w:szCs w:val="21"/>
          <w:highlight w:val="none"/>
          <w:lang w:val="en-US" w:eastAsia="zh-CN"/>
        </w:rPr>
      </w:r>
      <w:r/>
    </w:p>
    <w:p>
      <w:pPr>
        <w:pStyle w:val="1259"/>
        <w:ind w:firstLine="420"/>
        <w:spacing w:line="440" w:lineRule="exact"/>
        <w:shd w:val="clear" w:color="auto" w:fill="auto"/>
        <w:rPr>
          <w:rFonts w:ascii="Times New Roman" w:hAnsi="Times New Roman" w:cs="Times New Roman"/>
          <w:bCs/>
          <w:color w:val="000000"/>
          <w:highlight w:val="none"/>
        </w:rPr>
      </w:pPr>
      <w:r>
        <w:rPr>
          <w:rFonts w:ascii="Times New Roman" w:hAnsi="Times New Roman" w:cs="Times New Roman"/>
          <w:bCs/>
          <w:color w:val="000000"/>
          <w:highlight w:val="none"/>
        </w:rPr>
        <w:t xml:space="preserve">19.1评标工作由采购代理机构负责组织，具体评标事务由依法组建的评标委员会负责，并独立履行下列职责：</w:t>
      </w:r>
      <w:r>
        <w:rPr>
          <w:rFonts w:ascii="Times New Roman" w:hAnsi="Times New Roman" w:cs="Times New Roman"/>
          <w:bCs/>
          <w:color w:val="000000"/>
          <w:highlight w:val="none"/>
        </w:rPr>
      </w:r>
      <w:r/>
    </w:p>
    <w:p>
      <w:pPr>
        <w:pStyle w:val="1259"/>
        <w:ind w:firstLine="420"/>
        <w:spacing w:line="440" w:lineRule="exact"/>
        <w:shd w:val="clear" w:color="auto" w:fill="auto"/>
        <w:rPr>
          <w:rFonts w:ascii="Times New Roman" w:hAnsi="Times New Roman" w:cs="Times New Roman"/>
          <w:bCs/>
          <w:color w:val="000000"/>
          <w:highlight w:val="none"/>
        </w:rPr>
      </w:pPr>
      <w:r>
        <w:rPr>
          <w:rFonts w:ascii="Times New Roman" w:hAnsi="Times New Roman" w:cs="Times New Roman"/>
          <w:bCs/>
          <w:color w:val="000000"/>
          <w:highlight w:val="none"/>
        </w:rPr>
        <w:t xml:space="preserve">（1）审查、评价投标文件是否符合招标文件的商务、技术等实质性要求；</w:t>
      </w:r>
      <w:r>
        <w:rPr>
          <w:rFonts w:ascii="Times New Roman" w:hAnsi="Times New Roman" w:cs="Times New Roman"/>
          <w:bCs/>
          <w:color w:val="000000"/>
          <w:highlight w:val="none"/>
        </w:rPr>
      </w:r>
      <w:r/>
    </w:p>
    <w:p>
      <w:pPr>
        <w:pStyle w:val="1259"/>
        <w:ind w:firstLine="420"/>
        <w:spacing w:line="440" w:lineRule="exact"/>
        <w:shd w:val="clear" w:color="auto" w:fill="auto"/>
        <w:rPr>
          <w:rFonts w:ascii="Times New Roman" w:hAnsi="Times New Roman" w:cs="Times New Roman"/>
          <w:bCs/>
          <w:color w:val="000000"/>
          <w:highlight w:val="none"/>
        </w:rPr>
      </w:pPr>
      <w:r>
        <w:rPr>
          <w:rFonts w:ascii="Times New Roman" w:hAnsi="Times New Roman" w:cs="Times New Roman"/>
          <w:bCs/>
          <w:color w:val="000000"/>
          <w:highlight w:val="none"/>
        </w:rPr>
        <w:t xml:space="preserve">（2）要求供应商对投标文件有关事项作出澄清或者说明；</w:t>
      </w:r>
      <w:r>
        <w:rPr>
          <w:rFonts w:ascii="Times New Roman" w:hAnsi="Times New Roman" w:cs="Times New Roman"/>
          <w:bCs/>
          <w:color w:val="000000"/>
          <w:highlight w:val="none"/>
        </w:rPr>
      </w:r>
      <w:r/>
    </w:p>
    <w:p>
      <w:pPr>
        <w:pStyle w:val="1259"/>
        <w:ind w:firstLine="420"/>
        <w:spacing w:line="440" w:lineRule="exact"/>
        <w:shd w:val="clear" w:color="auto" w:fill="auto"/>
        <w:rPr>
          <w:rFonts w:ascii="Times New Roman" w:hAnsi="Times New Roman" w:cs="Times New Roman"/>
          <w:bCs/>
          <w:color w:val="000000"/>
          <w:highlight w:val="none"/>
        </w:rPr>
      </w:pPr>
      <w:r>
        <w:rPr>
          <w:rFonts w:ascii="Times New Roman" w:hAnsi="Times New Roman" w:cs="Times New Roman"/>
          <w:bCs/>
          <w:color w:val="000000"/>
          <w:highlight w:val="none"/>
        </w:rPr>
        <w:t xml:space="preserve">（3）对投标文件进行比较和评价；</w:t>
      </w:r>
      <w:r>
        <w:rPr>
          <w:rFonts w:ascii="Times New Roman" w:hAnsi="Times New Roman" w:cs="Times New Roman"/>
          <w:bCs/>
          <w:color w:val="000000"/>
          <w:highlight w:val="none"/>
        </w:rPr>
      </w:r>
      <w:r/>
    </w:p>
    <w:p>
      <w:pPr>
        <w:pStyle w:val="1259"/>
        <w:ind w:firstLine="420"/>
        <w:spacing w:line="440" w:lineRule="exact"/>
        <w:shd w:val="clear" w:color="auto" w:fill="auto"/>
        <w:rPr>
          <w:rFonts w:ascii="Times New Roman" w:hAnsi="Times New Roman" w:cs="Times New Roman"/>
          <w:bCs/>
          <w:color w:val="000000"/>
          <w:highlight w:val="none"/>
        </w:rPr>
      </w:pPr>
      <w:r>
        <w:rPr>
          <w:rFonts w:ascii="Times New Roman" w:hAnsi="Times New Roman" w:cs="Times New Roman"/>
          <w:bCs/>
          <w:color w:val="000000"/>
          <w:highlight w:val="none"/>
        </w:rPr>
        <w:t xml:space="preserve">（4）确定中标候选人名单，以及根据采购人委托直接确定中标供应商；</w:t>
      </w:r>
      <w:r>
        <w:rPr>
          <w:rFonts w:ascii="Times New Roman" w:hAnsi="Times New Roman" w:cs="Times New Roman"/>
          <w:bCs/>
          <w:color w:val="000000"/>
          <w:highlight w:val="none"/>
        </w:rPr>
      </w:r>
      <w:r/>
    </w:p>
    <w:p>
      <w:pPr>
        <w:pStyle w:val="1259"/>
        <w:ind w:firstLine="420"/>
        <w:spacing w:line="440" w:lineRule="exact"/>
        <w:shd w:val="clear" w:color="auto" w:fill="auto"/>
        <w:rPr>
          <w:rFonts w:ascii="Times New Roman" w:hAnsi="Times New Roman" w:cs="Times New Roman"/>
          <w:bCs/>
          <w:color w:val="000000"/>
          <w:highlight w:val="none"/>
        </w:rPr>
      </w:pPr>
      <w:r>
        <w:rPr>
          <w:rFonts w:ascii="Times New Roman" w:hAnsi="Times New Roman" w:cs="Times New Roman"/>
          <w:bCs/>
          <w:color w:val="000000"/>
          <w:highlight w:val="none"/>
        </w:rPr>
        <w:t xml:space="preserve">（5）向采购人、采购代理机构或者有关部门报告评标中发现的违法行为。</w:t>
      </w:r>
      <w:r>
        <w:rPr>
          <w:rFonts w:ascii="Times New Roman" w:hAnsi="Times New Roman" w:cs="Times New Roman"/>
          <w:bCs/>
          <w:color w:val="000000"/>
          <w:highlight w:val="none"/>
        </w:rPr>
      </w:r>
      <w:r/>
    </w:p>
    <w:p>
      <w:pPr>
        <w:pStyle w:val="1259"/>
        <w:ind w:firstLine="420"/>
        <w:spacing w:line="440" w:lineRule="exact"/>
        <w:shd w:val="clear" w:color="auto" w:fill="auto"/>
        <w:rPr>
          <w:rFonts w:ascii="Times New Roman" w:hAnsi="Times New Roman" w:cs="Times New Roman"/>
          <w:bCs/>
          <w:color w:val="000000"/>
          <w:highlight w:val="none"/>
        </w:rPr>
      </w:pPr>
      <w:r>
        <w:rPr>
          <w:rFonts w:ascii="Times New Roman" w:hAnsi="Times New Roman" w:cs="Times New Roman"/>
          <w:bCs/>
          <w:color w:val="000000"/>
          <w:highlight w:val="none"/>
        </w:rPr>
        <w:t xml:space="preserve">19.2评标委员会由采购人代表和有关技术、经济等方面的专家组成，独立开展评审工作且评标委员会人员构成符合有关规定。</w:t>
      </w:r>
      <w:r>
        <w:rPr>
          <w:rFonts w:ascii="Times New Roman" w:hAnsi="Times New Roman" w:cs="Times New Roman"/>
          <w:bCs/>
          <w:color w:val="000000"/>
          <w:highlight w:val="none"/>
        </w:rPr>
      </w:r>
      <w:r/>
    </w:p>
    <w:p>
      <w:pPr>
        <w:pStyle w:val="1262"/>
        <w:ind w:left="0" w:firstLine="420"/>
        <w:jc w:val="both"/>
        <w:keepNext w:val="0"/>
        <w:spacing w:line="440" w:lineRule="exact"/>
        <w:widowControl/>
        <w:tabs>
          <w:tab w:val="left" w:pos="480" w:leader="none"/>
        </w:tabs>
        <w:rPr>
          <w:rFonts w:ascii="Times New Roman" w:hAnsi="Times New Roman" w:eastAsia="宋体" w:cs="Times New Roman"/>
          <w:bCs/>
          <w:color w:val="000000"/>
          <w:sz w:val="21"/>
          <w:szCs w:val="21"/>
          <w:highlight w:val="none"/>
          <w:lang w:val="en-US" w:eastAsia="zh-CN"/>
        </w:rPr>
      </w:pPr>
      <w:r/>
      <w:bookmarkEnd w:id="262"/>
      <w:r/>
      <w:bookmarkEnd w:id="263"/>
      <w:r/>
      <w:bookmarkEnd w:id="264"/>
      <w:r/>
      <w:bookmarkEnd w:id="265"/>
      <w:r/>
      <w:bookmarkStart w:id="266" w:name="_Toc27154"/>
      <w:r/>
      <w:bookmarkStart w:id="267" w:name="_Toc878"/>
      <w:r/>
      <w:bookmarkStart w:id="268" w:name="_Toc27686"/>
      <w:r/>
      <w:bookmarkStart w:id="269" w:name="_Toc26401"/>
      <w:r/>
      <w:bookmarkStart w:id="270" w:name="_Toc8141"/>
      <w:r/>
      <w:bookmarkStart w:id="271" w:name="_Toc8439"/>
      <w:r/>
      <w:bookmarkStart w:id="272" w:name="_Toc16496"/>
      <w:r>
        <w:rPr>
          <w:rFonts w:hint="eastAsia" w:ascii="Times New Roman" w:hAnsi="Times New Roman" w:eastAsia="宋体" w:cs="Times New Roman"/>
          <w:bCs/>
          <w:color w:val="000000"/>
          <w:sz w:val="21"/>
          <w:szCs w:val="21"/>
          <w:highlight w:val="none"/>
          <w:lang w:val="en-US" w:eastAsia="zh-CN"/>
        </w:rPr>
        <w:t xml:space="preserve">20. </w:t>
      </w:r>
      <w:r>
        <w:rPr>
          <w:rFonts w:ascii="Times New Roman" w:hAnsi="Times New Roman" w:eastAsia="宋体" w:cs="Times New Roman"/>
          <w:bCs/>
          <w:color w:val="000000"/>
          <w:sz w:val="21"/>
          <w:szCs w:val="21"/>
          <w:highlight w:val="none"/>
          <w:lang w:val="en-US" w:eastAsia="zh-CN"/>
        </w:rPr>
        <w:t xml:space="preserve">对投标文件的资格性审查和符合性审查</w:t>
      </w:r>
      <w:bookmarkEnd w:id="266"/>
      <w:r/>
      <w:bookmarkEnd w:id="267"/>
      <w:r/>
      <w:bookmarkEnd w:id="268"/>
      <w:r/>
      <w:bookmarkEnd w:id="269"/>
      <w:r/>
      <w:bookmarkEnd w:id="270"/>
      <w:r/>
      <w:bookmarkEnd w:id="271"/>
      <w:r>
        <w:rPr>
          <w:rFonts w:ascii="Times New Roman" w:hAnsi="Times New Roman" w:eastAsia="宋体" w:cs="Times New Roman"/>
          <w:bCs/>
          <w:color w:val="000000"/>
          <w:sz w:val="21"/>
          <w:szCs w:val="21"/>
          <w:highlight w:val="none"/>
          <w:lang w:val="en-US" w:eastAsia="zh-CN"/>
        </w:rPr>
      </w:r>
      <w:r/>
    </w:p>
    <w:p>
      <w:pPr>
        <w:pStyle w:val="1259"/>
        <w:ind w:firstLine="420"/>
        <w:spacing w:line="440" w:lineRule="exact"/>
        <w:shd w:val="clear" w:color="auto" w:fill="auto"/>
        <w:rPr>
          <w:rFonts w:ascii="Times New Roman" w:hAnsi="Times New Roman" w:cs="Times New Roman"/>
          <w:bCs/>
          <w:color w:val="000000"/>
          <w:highlight w:val="none"/>
        </w:rPr>
      </w:pPr>
      <w:r>
        <w:rPr>
          <w:rFonts w:ascii="Times New Roman" w:hAnsi="Times New Roman" w:cs="Times New Roman"/>
          <w:bCs/>
          <w:color w:val="000000"/>
          <w:highlight w:val="none"/>
        </w:rPr>
        <w:t xml:space="preserve">20.1投标文件初审分为资格性审查和符合性审查。</w:t>
      </w:r>
      <w:r>
        <w:rPr>
          <w:rFonts w:ascii="Times New Roman" w:hAnsi="Times New Roman" w:cs="Times New Roman"/>
          <w:bCs/>
          <w:color w:val="000000"/>
          <w:highlight w:val="none"/>
        </w:rPr>
      </w:r>
      <w:r/>
    </w:p>
    <w:p>
      <w:pPr>
        <w:pStyle w:val="1259"/>
        <w:ind w:firstLine="420"/>
        <w:spacing w:line="440" w:lineRule="exact"/>
        <w:shd w:val="clear" w:color="auto" w:fill="auto"/>
        <w:rPr>
          <w:rFonts w:ascii="Times New Roman" w:hAnsi="Times New Roman" w:cs="Times New Roman"/>
          <w:bCs/>
          <w:color w:val="000000"/>
          <w:highlight w:val="none"/>
        </w:rPr>
      </w:pPr>
      <w:r>
        <w:rPr>
          <w:rFonts w:ascii="Times New Roman" w:hAnsi="Times New Roman" w:cs="Times New Roman"/>
          <w:bCs/>
          <w:color w:val="000000"/>
          <w:highlight w:val="none"/>
        </w:rPr>
        <w:t xml:space="preserve">资格性审查：采购人或者采购代理机构依据法律法规和招标文件的规定，对投标文件中</w:t>
      </w:r>
      <w:r>
        <w:rPr>
          <w:rFonts w:ascii="Times New Roman" w:hAnsi="Times New Roman" w:cs="Times New Roman"/>
          <w:b/>
          <w:color w:val="000000"/>
          <w:highlight w:val="none"/>
        </w:rPr>
        <w:t xml:space="preserve">资格证明、投标保证金（如有）</w:t>
      </w:r>
      <w:r>
        <w:rPr>
          <w:rFonts w:ascii="Times New Roman" w:hAnsi="Times New Roman" w:cs="Times New Roman"/>
          <w:bCs/>
          <w:color w:val="000000"/>
          <w:highlight w:val="none"/>
        </w:rPr>
        <w:t xml:space="preserve">等进行审查，以确定供应商是否具备投标资格。</w:t>
      </w:r>
      <w:r>
        <w:rPr>
          <w:rFonts w:ascii="Times New Roman" w:hAnsi="Times New Roman" w:cs="Times New Roman"/>
          <w:bCs/>
          <w:color w:val="000000"/>
          <w:highlight w:val="none"/>
        </w:rPr>
      </w:r>
      <w:r/>
    </w:p>
    <w:p>
      <w:pPr>
        <w:pStyle w:val="1259"/>
        <w:ind w:firstLine="420"/>
        <w:spacing w:line="440" w:lineRule="exact"/>
        <w:shd w:val="clear" w:color="auto" w:fill="auto"/>
        <w:rPr>
          <w:rFonts w:ascii="Times New Roman" w:hAnsi="Times New Roman" w:cs="Times New Roman"/>
          <w:bCs/>
          <w:color w:val="000000"/>
          <w:highlight w:val="none"/>
        </w:rPr>
      </w:pPr>
      <w:r>
        <w:rPr>
          <w:rFonts w:ascii="Times New Roman" w:hAnsi="Times New Roman" w:cs="Times New Roman"/>
          <w:bCs/>
          <w:color w:val="000000"/>
          <w:highlight w:val="none"/>
        </w:rPr>
        <w:t xml:space="preserve">符合性检查：依据招标文件的规定，从投标文件的有效性（签署情况等）、完整性（正本和副本数量、内容等）和对招标文件的响应程度（是否存在重大负偏离等）进行审查，以确定是否对招标文件的实质性要求作出响应。</w:t>
      </w:r>
      <w:r>
        <w:rPr>
          <w:rFonts w:ascii="Times New Roman" w:hAnsi="Times New Roman" w:cs="Times New Roman"/>
          <w:bCs/>
          <w:color w:val="000000"/>
          <w:highlight w:val="none"/>
        </w:rPr>
      </w:r>
      <w:r/>
    </w:p>
    <w:p>
      <w:pPr>
        <w:pStyle w:val="1259"/>
        <w:ind w:firstLine="420"/>
        <w:spacing w:line="440" w:lineRule="exact"/>
        <w:shd w:val="clear" w:color="auto" w:fill="auto"/>
        <w:rPr>
          <w:rFonts w:ascii="Times New Roman" w:hAnsi="Times New Roman" w:cs="Times New Roman"/>
          <w:bCs/>
          <w:color w:val="000000"/>
          <w:highlight w:val="none"/>
        </w:rPr>
      </w:pPr>
      <w:r>
        <w:rPr>
          <w:rFonts w:ascii="Times New Roman" w:hAnsi="Times New Roman" w:cs="Times New Roman"/>
          <w:bCs/>
          <w:color w:val="000000"/>
          <w:highlight w:val="none"/>
        </w:rPr>
        <w:t xml:space="preserve">20.2所谓偏离是指投标文件的内容高于或低于招标文件的相关要求。所谓重大负偏离是指供应商所投标的范围、质量、数量和交货期限等明显不能满足招标文件的要求。重大负偏离的认定须经评标委员会三分之二以上同意。</w:t>
      </w:r>
      <w:r>
        <w:rPr>
          <w:rFonts w:ascii="Times New Roman" w:hAnsi="Times New Roman" w:cs="Times New Roman"/>
          <w:bCs/>
          <w:color w:val="000000"/>
          <w:highlight w:val="none"/>
        </w:rPr>
      </w:r>
      <w:r/>
    </w:p>
    <w:p>
      <w:pPr>
        <w:pStyle w:val="1259"/>
        <w:ind w:firstLine="420"/>
        <w:spacing w:line="440" w:lineRule="exact"/>
        <w:shd w:val="clear" w:color="auto" w:fill="auto"/>
        <w:rPr>
          <w:rFonts w:ascii="Times New Roman" w:hAnsi="Times New Roman" w:cs="Times New Roman"/>
          <w:bCs/>
          <w:color w:val="000000"/>
          <w:highlight w:val="none"/>
        </w:rPr>
      </w:pPr>
      <w:r>
        <w:rPr>
          <w:rFonts w:ascii="Times New Roman" w:hAnsi="Times New Roman" w:cs="Times New Roman"/>
          <w:bCs/>
          <w:color w:val="000000"/>
          <w:highlight w:val="none"/>
        </w:rPr>
        <w:t xml:space="preserve">20.3评标委员会在初审中，对明显的文字和算术错误的修正原则如下：</w:t>
      </w:r>
      <w:r>
        <w:rPr>
          <w:rFonts w:ascii="Times New Roman" w:hAnsi="Times New Roman" w:cs="Times New Roman"/>
          <w:bCs/>
          <w:color w:val="000000"/>
          <w:highlight w:val="none"/>
        </w:rPr>
      </w:r>
      <w:r/>
    </w:p>
    <w:p>
      <w:pPr>
        <w:pStyle w:val="1259"/>
        <w:ind w:firstLine="420"/>
        <w:spacing w:line="440" w:lineRule="exact"/>
        <w:shd w:val="clear" w:color="auto" w:fill="auto"/>
        <w:rPr>
          <w:rFonts w:ascii="Times New Roman" w:hAnsi="Times New Roman" w:cs="Times New Roman"/>
          <w:bCs/>
          <w:color w:val="000000"/>
          <w:highlight w:val="none"/>
        </w:rPr>
      </w:pPr>
      <w:r>
        <w:rPr>
          <w:rFonts w:ascii="Times New Roman" w:hAnsi="Times New Roman" w:cs="Times New Roman"/>
          <w:bCs/>
          <w:color w:val="000000"/>
          <w:highlight w:val="none"/>
        </w:rPr>
        <w:t xml:space="preserve">（1）</w:t>
      </w:r>
      <w:r>
        <w:rPr>
          <w:rFonts w:ascii="Times New Roman" w:hAnsi="Times New Roman" w:cs="Times New Roman"/>
          <w:b/>
          <w:color w:val="000000"/>
          <w:highlight w:val="none"/>
        </w:rPr>
        <w:t xml:space="preserve">《开标一览表》（报价表）内容与投标文件中相应内容不一致的，以《开标一览表》（报价表）为准</w:t>
      </w:r>
      <w:r>
        <w:rPr>
          <w:rFonts w:ascii="Times New Roman" w:hAnsi="Times New Roman" w:cs="Times New Roman"/>
          <w:bCs/>
          <w:color w:val="000000"/>
          <w:highlight w:val="none"/>
        </w:rPr>
        <w:t xml:space="preserve">；</w:t>
      </w:r>
      <w:r>
        <w:rPr>
          <w:rFonts w:ascii="Times New Roman" w:hAnsi="Times New Roman" w:cs="Times New Roman"/>
          <w:bCs/>
          <w:color w:val="000000"/>
          <w:highlight w:val="none"/>
        </w:rPr>
      </w:r>
      <w:r/>
    </w:p>
    <w:p>
      <w:pPr>
        <w:pStyle w:val="1259"/>
        <w:ind w:firstLine="420"/>
        <w:spacing w:line="440" w:lineRule="exact"/>
        <w:shd w:val="clear" w:color="auto" w:fill="auto"/>
        <w:rPr>
          <w:rFonts w:ascii="Times New Roman" w:hAnsi="Times New Roman" w:cs="Times New Roman"/>
          <w:bCs/>
          <w:color w:val="000000"/>
          <w:highlight w:val="none"/>
        </w:rPr>
      </w:pPr>
      <w:r>
        <w:rPr>
          <w:rFonts w:ascii="Times New Roman" w:hAnsi="Times New Roman" w:cs="Times New Roman"/>
          <w:bCs/>
          <w:color w:val="000000"/>
          <w:highlight w:val="none"/>
        </w:rPr>
        <w:t xml:space="preserve">（2）投标文件的大写金额与小写金额不一致的，以大写金额为准；</w:t>
      </w:r>
      <w:r>
        <w:rPr>
          <w:rFonts w:ascii="Times New Roman" w:hAnsi="Times New Roman" w:cs="Times New Roman"/>
          <w:bCs/>
          <w:color w:val="000000"/>
          <w:highlight w:val="none"/>
        </w:rPr>
      </w:r>
      <w:r/>
    </w:p>
    <w:p>
      <w:pPr>
        <w:pStyle w:val="1259"/>
        <w:ind w:firstLine="420"/>
        <w:spacing w:line="440" w:lineRule="exact"/>
        <w:shd w:val="clear" w:color="auto" w:fill="auto"/>
        <w:rPr>
          <w:rFonts w:ascii="Times New Roman" w:hAnsi="Times New Roman" w:cs="Times New Roman"/>
          <w:bCs/>
          <w:color w:val="000000"/>
          <w:highlight w:val="none"/>
        </w:rPr>
      </w:pPr>
      <w:r>
        <w:rPr>
          <w:rFonts w:ascii="Times New Roman" w:hAnsi="Times New Roman" w:cs="Times New Roman"/>
          <w:bCs/>
          <w:color w:val="000000"/>
          <w:highlight w:val="none"/>
        </w:rPr>
        <w:t xml:space="preserve">（3）总价金额与单价金额不一致的，以单价金额计算结果为准；</w:t>
      </w:r>
      <w:r>
        <w:rPr>
          <w:rFonts w:ascii="Times New Roman" w:hAnsi="Times New Roman" w:cs="Times New Roman"/>
          <w:bCs/>
          <w:color w:val="000000"/>
          <w:highlight w:val="none"/>
        </w:rPr>
      </w:r>
      <w:r/>
    </w:p>
    <w:p>
      <w:pPr>
        <w:pStyle w:val="1259"/>
        <w:ind w:firstLine="420"/>
        <w:spacing w:line="440" w:lineRule="exact"/>
        <w:shd w:val="clear" w:color="auto" w:fill="auto"/>
        <w:rPr>
          <w:rFonts w:ascii="Times New Roman" w:hAnsi="Times New Roman" w:cs="Times New Roman"/>
          <w:bCs/>
          <w:color w:val="000000"/>
          <w:highlight w:val="none"/>
        </w:rPr>
      </w:pPr>
      <w:r>
        <w:rPr>
          <w:rFonts w:ascii="Times New Roman" w:hAnsi="Times New Roman" w:cs="Times New Roman"/>
          <w:bCs/>
          <w:color w:val="000000"/>
          <w:highlight w:val="none"/>
        </w:rPr>
        <w:t xml:space="preserve">（4）单价金额小数点有明显错位的，以总价金额为准，并修改单价金额；</w:t>
      </w:r>
      <w:r>
        <w:rPr>
          <w:rFonts w:ascii="Times New Roman" w:hAnsi="Times New Roman" w:cs="Times New Roman"/>
          <w:bCs/>
          <w:color w:val="000000"/>
          <w:highlight w:val="none"/>
        </w:rPr>
      </w:r>
      <w:r/>
    </w:p>
    <w:p>
      <w:pPr>
        <w:pStyle w:val="1259"/>
        <w:ind w:firstLine="420"/>
        <w:spacing w:line="440" w:lineRule="exact"/>
        <w:shd w:val="clear" w:color="auto" w:fill="auto"/>
        <w:rPr>
          <w:rFonts w:ascii="Times New Roman" w:hAnsi="Times New Roman" w:cs="Times New Roman"/>
          <w:bCs/>
          <w:color w:val="000000"/>
          <w:highlight w:val="none"/>
        </w:rPr>
      </w:pPr>
      <w:r>
        <w:rPr>
          <w:rFonts w:ascii="Times New Roman" w:hAnsi="Times New Roman" w:cs="Times New Roman"/>
          <w:bCs/>
          <w:color w:val="000000"/>
          <w:highlight w:val="none"/>
        </w:rPr>
        <w:t xml:space="preserve">（5）对不同文字文本投标文件的解释发生异议的，以中文文本为准；如果正本投标文件和副本投标文件之间有差异，则以正本投标文件为准。</w:t>
      </w:r>
      <w:r>
        <w:rPr>
          <w:rFonts w:ascii="Times New Roman" w:hAnsi="Times New Roman" w:cs="Times New Roman"/>
          <w:bCs/>
          <w:color w:val="000000"/>
          <w:highlight w:val="none"/>
        </w:rPr>
      </w:r>
      <w:r/>
    </w:p>
    <w:p>
      <w:pPr>
        <w:pStyle w:val="1259"/>
        <w:ind w:firstLine="420"/>
        <w:spacing w:line="440" w:lineRule="exact"/>
        <w:shd w:val="clear" w:color="auto" w:fill="auto"/>
        <w:rPr>
          <w:rFonts w:ascii="Times New Roman" w:hAnsi="Times New Roman" w:cs="Times New Roman"/>
          <w:bCs/>
          <w:color w:val="000000"/>
          <w:highlight w:val="none"/>
        </w:rPr>
      </w:pPr>
      <w:r>
        <w:rPr>
          <w:rFonts w:ascii="Times New Roman" w:hAnsi="Times New Roman" w:cs="Times New Roman"/>
          <w:bCs/>
          <w:color w:val="000000"/>
          <w:highlight w:val="none"/>
        </w:rPr>
        <w:t xml:space="preserve">同时出现两种以上不一致的，按照前款规定的顺序修正。修正后的报价由法定代表人或其授权的代表签字确认后产生约束力，供应商不确认的，投标无效。</w:t>
      </w:r>
      <w:r>
        <w:rPr>
          <w:rFonts w:ascii="Times New Roman" w:hAnsi="Times New Roman" w:cs="Times New Roman"/>
          <w:bCs/>
          <w:color w:val="000000"/>
          <w:highlight w:val="none"/>
        </w:rPr>
      </w:r>
      <w:r/>
    </w:p>
    <w:p>
      <w:pPr>
        <w:pStyle w:val="1259"/>
        <w:ind w:firstLine="422"/>
        <w:spacing w:line="440" w:lineRule="exact"/>
        <w:shd w:val="clear" w:color="auto" w:fill="auto"/>
        <w:rPr>
          <w:rFonts w:ascii="Times New Roman" w:hAnsi="Times New Roman" w:cs="Times New Roman"/>
          <w:b/>
          <w:color w:val="000000"/>
          <w:highlight w:val="none"/>
        </w:rPr>
      </w:pPr>
      <w:r>
        <w:rPr>
          <w:rFonts w:ascii="Times New Roman" w:hAnsi="Times New Roman" w:cs="Times New Roman"/>
          <w:b/>
          <w:color w:val="000000"/>
          <w:highlight w:val="none"/>
        </w:rPr>
        <w:t xml:space="preserve">20.4投标文件有下列情况之一的，在符合性检查时按照无效投标处理：</w:t>
      </w:r>
      <w:r>
        <w:rPr>
          <w:rFonts w:ascii="Times New Roman" w:hAnsi="Times New Roman" w:cs="Times New Roman"/>
          <w:b/>
          <w:color w:val="000000"/>
          <w:highlight w:val="none"/>
        </w:rPr>
      </w:r>
      <w:r/>
    </w:p>
    <w:p>
      <w:pPr>
        <w:pStyle w:val="1259"/>
        <w:ind w:firstLine="420"/>
        <w:spacing w:line="440" w:lineRule="exact"/>
        <w:shd w:val="clear" w:color="auto" w:fill="auto"/>
        <w:rPr>
          <w:rFonts w:ascii="Times New Roman" w:hAnsi="Times New Roman" w:cs="Times New Roman"/>
          <w:bCs/>
          <w:color w:val="000000"/>
          <w:highlight w:val="none"/>
        </w:rPr>
      </w:pPr>
      <w:r>
        <w:rPr>
          <w:rFonts w:ascii="Times New Roman" w:hAnsi="Times New Roman" w:cs="Times New Roman"/>
          <w:bCs/>
          <w:color w:val="000000"/>
          <w:highlight w:val="none"/>
        </w:rPr>
        <w:t xml:space="preserve">（1）未按照招标文件规定要求密封、签署、盖章的；</w:t>
      </w:r>
      <w:r>
        <w:rPr>
          <w:rFonts w:ascii="Times New Roman" w:hAnsi="Times New Roman" w:cs="Times New Roman"/>
          <w:bCs/>
          <w:color w:val="000000"/>
          <w:highlight w:val="none"/>
        </w:rPr>
      </w:r>
      <w:r/>
    </w:p>
    <w:p>
      <w:pPr>
        <w:pStyle w:val="1259"/>
        <w:ind w:firstLine="420"/>
        <w:spacing w:line="440" w:lineRule="exact"/>
        <w:shd w:val="clear" w:color="auto" w:fill="auto"/>
        <w:rPr>
          <w:rFonts w:ascii="Times New Roman" w:hAnsi="Times New Roman" w:cs="Times New Roman"/>
          <w:bCs/>
          <w:color w:val="000000"/>
          <w:highlight w:val="none"/>
        </w:rPr>
      </w:pPr>
      <w:r>
        <w:rPr>
          <w:rFonts w:ascii="Times New Roman" w:hAnsi="Times New Roman" w:cs="Times New Roman"/>
          <w:bCs/>
          <w:color w:val="000000"/>
          <w:highlight w:val="none"/>
        </w:rPr>
        <w:t xml:space="preserve">（2）不同供应商的投标文件由同一单位或者个人编制；</w:t>
      </w:r>
      <w:r>
        <w:rPr>
          <w:rFonts w:ascii="Times New Roman" w:hAnsi="Times New Roman" w:cs="Times New Roman"/>
          <w:bCs/>
          <w:color w:val="000000"/>
          <w:highlight w:val="none"/>
        </w:rPr>
      </w:r>
      <w:r/>
    </w:p>
    <w:p>
      <w:pPr>
        <w:pStyle w:val="1259"/>
        <w:ind w:firstLine="420"/>
        <w:spacing w:line="440" w:lineRule="exact"/>
        <w:shd w:val="clear" w:color="auto" w:fill="auto"/>
        <w:rPr>
          <w:rFonts w:ascii="Times New Roman" w:hAnsi="Times New Roman" w:cs="Times New Roman"/>
          <w:bCs/>
          <w:color w:val="000000"/>
          <w:highlight w:val="none"/>
        </w:rPr>
      </w:pPr>
      <w:r>
        <w:rPr>
          <w:rFonts w:ascii="Times New Roman" w:hAnsi="Times New Roman" w:cs="Times New Roman"/>
          <w:bCs/>
          <w:color w:val="000000"/>
          <w:highlight w:val="none"/>
        </w:rPr>
        <w:t xml:space="preserve">（3）不同供应商委托同一单位或者个人办理投标事宜；</w:t>
      </w:r>
      <w:r>
        <w:rPr>
          <w:rFonts w:ascii="Times New Roman" w:hAnsi="Times New Roman" w:cs="Times New Roman"/>
          <w:bCs/>
          <w:color w:val="000000"/>
          <w:highlight w:val="none"/>
        </w:rPr>
      </w:r>
      <w:r/>
    </w:p>
    <w:p>
      <w:pPr>
        <w:pStyle w:val="1259"/>
        <w:ind w:firstLine="420"/>
        <w:spacing w:line="440" w:lineRule="exact"/>
        <w:shd w:val="clear" w:color="auto" w:fill="auto"/>
        <w:rPr>
          <w:rFonts w:ascii="Times New Roman" w:hAnsi="Times New Roman" w:cs="Times New Roman"/>
          <w:bCs/>
          <w:color w:val="000000"/>
          <w:highlight w:val="none"/>
        </w:rPr>
      </w:pPr>
      <w:r>
        <w:rPr>
          <w:rFonts w:ascii="Times New Roman" w:hAnsi="Times New Roman" w:cs="Times New Roman"/>
          <w:bCs/>
          <w:color w:val="000000"/>
          <w:highlight w:val="none"/>
        </w:rPr>
        <w:t xml:space="preserve">（4）不同供应商的投标文件载明的项目管理成员或者联系人员为同一人；</w:t>
      </w:r>
      <w:r>
        <w:rPr>
          <w:rFonts w:ascii="Times New Roman" w:hAnsi="Times New Roman" w:cs="Times New Roman"/>
          <w:bCs/>
          <w:color w:val="000000"/>
          <w:highlight w:val="none"/>
        </w:rPr>
      </w:r>
      <w:r/>
    </w:p>
    <w:p>
      <w:pPr>
        <w:pStyle w:val="1259"/>
        <w:ind w:firstLine="420"/>
        <w:spacing w:line="440" w:lineRule="exact"/>
        <w:shd w:val="clear" w:color="auto" w:fill="auto"/>
        <w:rPr>
          <w:rFonts w:ascii="Times New Roman" w:hAnsi="Times New Roman" w:cs="Times New Roman"/>
          <w:bCs/>
          <w:color w:val="000000"/>
          <w:highlight w:val="none"/>
        </w:rPr>
      </w:pPr>
      <w:r>
        <w:rPr>
          <w:rFonts w:ascii="Times New Roman" w:hAnsi="Times New Roman" w:cs="Times New Roman"/>
          <w:bCs/>
          <w:color w:val="000000"/>
          <w:highlight w:val="none"/>
        </w:rPr>
        <w:t xml:space="preserve">（5）不同供应商的投标文件异常一致或者投标报价呈规律性差异；</w:t>
      </w:r>
      <w:r>
        <w:rPr>
          <w:rFonts w:ascii="Times New Roman" w:hAnsi="Times New Roman" w:cs="Times New Roman"/>
          <w:bCs/>
          <w:color w:val="000000"/>
          <w:highlight w:val="none"/>
        </w:rPr>
      </w:r>
      <w:r/>
    </w:p>
    <w:p>
      <w:pPr>
        <w:pStyle w:val="1259"/>
        <w:ind w:firstLine="420"/>
        <w:spacing w:line="440" w:lineRule="exact"/>
        <w:shd w:val="clear" w:color="auto" w:fill="auto"/>
        <w:rPr>
          <w:rFonts w:ascii="Times New Roman" w:hAnsi="Times New Roman" w:cs="Times New Roman"/>
          <w:bCs/>
          <w:color w:val="000000"/>
          <w:highlight w:val="none"/>
        </w:rPr>
      </w:pPr>
      <w:r>
        <w:rPr>
          <w:rFonts w:ascii="Times New Roman" w:hAnsi="Times New Roman" w:cs="Times New Roman"/>
          <w:bCs/>
          <w:color w:val="000000"/>
          <w:highlight w:val="none"/>
        </w:rPr>
        <w:t xml:space="preserve">（6）不同供应商的投标文件相互混装；</w:t>
      </w:r>
      <w:r>
        <w:rPr>
          <w:rFonts w:ascii="Times New Roman" w:hAnsi="Times New Roman" w:cs="Times New Roman"/>
          <w:bCs/>
          <w:color w:val="000000"/>
          <w:highlight w:val="none"/>
        </w:rPr>
      </w:r>
      <w:r/>
    </w:p>
    <w:p>
      <w:pPr>
        <w:pStyle w:val="1259"/>
        <w:ind w:firstLine="420"/>
        <w:spacing w:line="440" w:lineRule="exact"/>
        <w:shd w:val="clear" w:color="auto" w:fill="auto"/>
        <w:rPr>
          <w:rFonts w:ascii="Times New Roman" w:hAnsi="Times New Roman" w:cs="Times New Roman"/>
          <w:bCs/>
          <w:color w:val="000000"/>
          <w:highlight w:val="none"/>
        </w:rPr>
      </w:pPr>
      <w:r>
        <w:rPr>
          <w:rFonts w:ascii="Times New Roman" w:hAnsi="Times New Roman" w:cs="Times New Roman"/>
          <w:bCs/>
          <w:color w:val="000000"/>
          <w:highlight w:val="none"/>
        </w:rPr>
        <w:t xml:space="preserve">（7）不同供应商的投标保证金</w:t>
      </w:r>
      <w:r>
        <w:rPr>
          <w:rFonts w:hint="eastAsia" w:ascii="Times New Roman" w:hAnsi="Times New Roman" w:cs="Times New Roman"/>
          <w:bCs/>
          <w:color w:val="000000"/>
          <w:highlight w:val="none"/>
          <w:lang w:eastAsia="zh-CN"/>
        </w:rPr>
        <w:t xml:space="preserve">（</w:t>
      </w:r>
      <w:r>
        <w:rPr>
          <w:rFonts w:hint="eastAsia" w:ascii="Times New Roman" w:hAnsi="Times New Roman" w:cs="Times New Roman"/>
          <w:bCs/>
          <w:color w:val="000000"/>
          <w:highlight w:val="none"/>
          <w:lang w:val="en-US" w:eastAsia="zh-CN"/>
        </w:rPr>
        <w:t xml:space="preserve">如有）</w:t>
      </w:r>
      <w:r>
        <w:rPr>
          <w:rFonts w:ascii="Times New Roman" w:hAnsi="Times New Roman" w:cs="Times New Roman"/>
          <w:bCs/>
          <w:color w:val="000000"/>
          <w:highlight w:val="none"/>
        </w:rPr>
        <w:t xml:space="preserve">从同一单位或者个人的账户转出；</w:t>
      </w:r>
      <w:r>
        <w:rPr>
          <w:rFonts w:ascii="Times New Roman" w:hAnsi="Times New Roman" w:cs="Times New Roman"/>
          <w:bCs/>
          <w:color w:val="000000"/>
          <w:highlight w:val="none"/>
        </w:rPr>
      </w:r>
      <w:r/>
    </w:p>
    <w:p>
      <w:pPr>
        <w:pStyle w:val="1259"/>
        <w:ind w:firstLine="420"/>
        <w:spacing w:line="440" w:lineRule="exact"/>
        <w:shd w:val="clear" w:color="auto" w:fill="auto"/>
        <w:rPr>
          <w:rFonts w:ascii="Times New Roman" w:hAnsi="Times New Roman" w:cs="Times New Roman"/>
          <w:bCs/>
          <w:color w:val="000000"/>
          <w:highlight w:val="none"/>
        </w:rPr>
      </w:pPr>
      <w:r>
        <w:rPr>
          <w:rFonts w:ascii="Times New Roman" w:hAnsi="Times New Roman" w:cs="Times New Roman"/>
          <w:bCs/>
          <w:color w:val="000000"/>
          <w:highlight w:val="none"/>
        </w:rPr>
        <w:t xml:space="preserve">（8）报价超过招标文件中规定的项目预算或者最高限价的；</w:t>
      </w:r>
      <w:r>
        <w:rPr>
          <w:rFonts w:ascii="Times New Roman" w:hAnsi="Times New Roman" w:cs="Times New Roman"/>
          <w:bCs/>
          <w:color w:val="000000"/>
          <w:highlight w:val="none"/>
        </w:rPr>
      </w:r>
      <w:r/>
    </w:p>
    <w:p>
      <w:pPr>
        <w:pStyle w:val="1259"/>
        <w:ind w:firstLine="420"/>
        <w:spacing w:line="440" w:lineRule="exact"/>
        <w:shd w:val="clear" w:color="auto" w:fill="auto"/>
        <w:rPr>
          <w:rFonts w:ascii="Times New Roman" w:hAnsi="Times New Roman" w:cs="Times New Roman"/>
          <w:bCs/>
          <w:color w:val="000000"/>
          <w:highlight w:val="none"/>
        </w:rPr>
      </w:pPr>
      <w:r>
        <w:rPr>
          <w:rFonts w:ascii="Times New Roman" w:hAnsi="Times New Roman" w:cs="Times New Roman"/>
          <w:bCs/>
          <w:color w:val="000000"/>
          <w:highlight w:val="none"/>
        </w:rPr>
        <w:t xml:space="preserve">（9）投标文件含有采购人不能接受的附加条件的；</w:t>
      </w:r>
      <w:r>
        <w:rPr>
          <w:rFonts w:ascii="Times New Roman" w:hAnsi="Times New Roman" w:cs="Times New Roman"/>
          <w:bCs/>
          <w:color w:val="000000"/>
          <w:highlight w:val="none"/>
        </w:rPr>
      </w:r>
      <w:r/>
    </w:p>
    <w:p>
      <w:pPr>
        <w:pStyle w:val="1259"/>
        <w:ind w:firstLine="420"/>
        <w:spacing w:line="440" w:lineRule="exact"/>
        <w:shd w:val="clear" w:color="auto" w:fill="auto"/>
        <w:rPr>
          <w:rFonts w:ascii="Times New Roman" w:hAnsi="Times New Roman" w:cs="Times New Roman"/>
          <w:bCs/>
          <w:color w:val="000000"/>
          <w:highlight w:val="none"/>
        </w:rPr>
      </w:pPr>
      <w:r>
        <w:rPr>
          <w:rFonts w:ascii="Times New Roman" w:hAnsi="Times New Roman" w:cs="Times New Roman"/>
          <w:bCs/>
          <w:color w:val="000000"/>
          <w:highlight w:val="none"/>
        </w:rPr>
        <w:t xml:space="preserve">（10）不同供应商的法定代表人或委托代理人有夫妻、直系血亲关系的；</w:t>
      </w:r>
      <w:r>
        <w:rPr>
          <w:rFonts w:ascii="Times New Roman" w:hAnsi="Times New Roman" w:cs="Times New Roman"/>
          <w:bCs/>
          <w:color w:val="000000"/>
          <w:highlight w:val="none"/>
        </w:rPr>
      </w:r>
      <w:r/>
    </w:p>
    <w:p>
      <w:pPr>
        <w:pStyle w:val="1259"/>
        <w:ind w:firstLine="420"/>
        <w:spacing w:line="440" w:lineRule="exact"/>
        <w:shd w:val="clear" w:color="auto" w:fill="auto"/>
        <w:rPr>
          <w:rFonts w:ascii="Times New Roman" w:hAnsi="Times New Roman" w:cs="Times New Roman"/>
          <w:bCs/>
          <w:color w:val="000000"/>
          <w:highlight w:val="none"/>
        </w:rPr>
      </w:pPr>
      <w:r>
        <w:rPr>
          <w:rFonts w:ascii="Times New Roman" w:hAnsi="Times New Roman" w:cs="Times New Roman"/>
          <w:bCs/>
          <w:color w:val="000000"/>
          <w:highlight w:val="none"/>
        </w:rPr>
        <w:t xml:space="preserve">（11）不同供应商的负责人为同一人或者存在控股、管理关系的；</w:t>
      </w:r>
      <w:r>
        <w:rPr>
          <w:rFonts w:ascii="Times New Roman" w:hAnsi="Times New Roman" w:cs="Times New Roman"/>
          <w:bCs/>
          <w:color w:val="000000"/>
          <w:highlight w:val="none"/>
        </w:rPr>
      </w:r>
      <w:r/>
    </w:p>
    <w:p>
      <w:pPr>
        <w:pStyle w:val="1259"/>
        <w:ind w:firstLine="420"/>
        <w:spacing w:line="440" w:lineRule="exact"/>
        <w:shd w:val="clear" w:color="auto" w:fill="auto"/>
        <w:rPr>
          <w:rFonts w:ascii="Times New Roman" w:hAnsi="Times New Roman" w:cs="Times New Roman"/>
          <w:bCs/>
          <w:color w:val="000000"/>
          <w:highlight w:val="none"/>
        </w:rPr>
      </w:pPr>
      <w:r>
        <w:rPr>
          <w:rFonts w:ascii="Times New Roman" w:hAnsi="Times New Roman" w:cs="Times New Roman"/>
          <w:bCs/>
          <w:color w:val="000000"/>
          <w:highlight w:val="none"/>
        </w:rPr>
        <w:t xml:space="preserve">（12）不同供应商的委托代理人(或法定代表人、项目经理、项目总监、项目负责人等)在采购文件发布日上月至投标截止日当月在同一单位缴纳社会保险的；</w:t>
      </w:r>
      <w:r>
        <w:rPr>
          <w:rFonts w:ascii="Times New Roman" w:hAnsi="Times New Roman" w:cs="Times New Roman"/>
          <w:bCs/>
          <w:color w:val="000000"/>
          <w:highlight w:val="none"/>
        </w:rPr>
      </w:r>
      <w:r/>
    </w:p>
    <w:p>
      <w:pPr>
        <w:pStyle w:val="1259"/>
        <w:ind w:firstLine="420"/>
        <w:spacing w:line="440" w:lineRule="exact"/>
        <w:shd w:val="clear" w:color="auto" w:fill="auto"/>
        <w:rPr>
          <w:rFonts w:ascii="Times New Roman" w:hAnsi="Times New Roman" w:cs="Times New Roman"/>
          <w:bCs/>
          <w:color w:val="000000"/>
          <w:highlight w:val="none"/>
        </w:rPr>
      </w:pPr>
      <w:r>
        <w:rPr>
          <w:rFonts w:ascii="Times New Roman" w:hAnsi="Times New Roman" w:cs="Times New Roman"/>
          <w:bCs/>
          <w:color w:val="000000"/>
          <w:highlight w:val="none"/>
        </w:rPr>
        <w:t xml:space="preserve">（13）法律、法规和招标文件规定的其他无效情形。</w:t>
      </w:r>
      <w:r>
        <w:rPr>
          <w:rFonts w:ascii="Times New Roman" w:hAnsi="Times New Roman" w:cs="Times New Roman"/>
          <w:bCs/>
          <w:color w:val="000000"/>
          <w:highlight w:val="none"/>
        </w:rPr>
      </w:r>
      <w:r/>
    </w:p>
    <w:p>
      <w:pPr>
        <w:pStyle w:val="1259"/>
        <w:ind w:firstLine="422"/>
        <w:spacing w:line="440" w:lineRule="exact"/>
        <w:shd w:val="clear" w:color="auto" w:fill="auto"/>
        <w:rPr>
          <w:rFonts w:ascii="Times New Roman" w:hAnsi="Times New Roman" w:cs="Times New Roman"/>
          <w:b/>
          <w:color w:val="000000"/>
          <w:szCs w:val="21"/>
          <w:highlight w:val="none"/>
        </w:rPr>
      </w:pPr>
      <w:r>
        <w:rPr>
          <w:rFonts w:ascii="Times New Roman" w:hAnsi="Times New Roman" w:cs="Times New Roman"/>
          <w:b/>
          <w:color w:val="000000"/>
          <w:highlight w:val="none"/>
        </w:rPr>
        <w:t xml:space="preserve">20.5招标文件中标注“★”的内容</w:t>
      </w:r>
      <w:r>
        <w:rPr>
          <w:b/>
          <w:color w:val="000000"/>
          <w:szCs w:val="21"/>
          <w:highlight w:val="none"/>
          <w:lang w:val="zh-CN"/>
        </w:rPr>
        <w:t xml:space="preserve">或特别说明的内容</w:t>
      </w:r>
      <w:r>
        <w:rPr>
          <w:rFonts w:ascii="Times New Roman" w:hAnsi="Times New Roman" w:cs="Times New Roman"/>
          <w:b/>
          <w:color w:val="000000"/>
          <w:highlight w:val="none"/>
        </w:rPr>
        <w:t xml:space="preserve">为实质性要求，有一项不符合的，作无效投标处理，标注</w:t>
      </w:r>
      <w:r>
        <w:rPr>
          <w:rFonts w:ascii="Times New Roman" w:hAnsi="Times New Roman" w:cs="Times New Roman"/>
          <w:b/>
          <w:bCs/>
          <w:color w:val="000000"/>
          <w:highlight w:val="none"/>
        </w:rPr>
        <w:t xml:space="preserve">“▲”</w:t>
      </w:r>
      <w:r>
        <w:rPr>
          <w:rFonts w:ascii="Times New Roman" w:hAnsi="Times New Roman" w:cs="Times New Roman"/>
          <w:b/>
          <w:color w:val="000000"/>
          <w:highlight w:val="none"/>
        </w:rPr>
        <w:t xml:space="preserve">的为重要参数，供应商必须在投标文件内提供</w:t>
      </w:r>
      <w:r>
        <w:rPr>
          <w:rFonts w:ascii="Times New Roman" w:hAnsi="Times New Roman" w:cs="Times New Roman"/>
          <w:b/>
          <w:color w:val="000000"/>
          <w:szCs w:val="21"/>
          <w:highlight w:val="none"/>
        </w:rPr>
        <w:t xml:space="preserve">技术支持资料（如白皮书、彩页、手册、检测报告等），未提供技术支持资料的，评审时不予认可。</w:t>
      </w:r>
      <w:r>
        <w:rPr>
          <w:rFonts w:ascii="Times New Roman" w:hAnsi="Times New Roman" w:cs="Times New Roman"/>
          <w:b/>
          <w:color w:val="000000"/>
          <w:szCs w:val="21"/>
          <w:highlight w:val="none"/>
        </w:rPr>
      </w:r>
      <w:r/>
    </w:p>
    <w:p>
      <w:pPr>
        <w:pStyle w:val="1259"/>
        <w:ind w:firstLine="422"/>
        <w:spacing w:line="440" w:lineRule="exact"/>
        <w:shd w:val="clear" w:color="auto" w:fill="auto"/>
        <w:rPr>
          <w:rFonts w:ascii="Times New Roman" w:hAnsi="Times New Roman" w:cs="Times New Roman"/>
          <w:b/>
          <w:color w:val="000000"/>
          <w:highlight w:val="none"/>
        </w:rPr>
      </w:pPr>
      <w:r>
        <w:rPr>
          <w:rFonts w:ascii="Times New Roman" w:hAnsi="Times New Roman" w:cs="Times New Roman"/>
          <w:b/>
          <w:color w:val="000000"/>
          <w:highlight w:val="none"/>
        </w:rPr>
        <w:t xml:space="preserve">20.6评</w:t>
      </w:r>
      <w:r>
        <w:rPr>
          <w:rFonts w:hint="eastAsia" w:ascii="Times New Roman" w:hAnsi="Times New Roman" w:cs="Times New Roman"/>
          <w:b/>
          <w:color w:val="000000"/>
          <w:highlight w:val="none"/>
          <w:lang w:val="en-US" w:eastAsia="zh-CN"/>
        </w:rPr>
        <w:t xml:space="preserve">标</w:t>
      </w:r>
      <w:r>
        <w:rPr>
          <w:rFonts w:ascii="Times New Roman" w:hAnsi="Times New Roman" w:cs="Times New Roman"/>
          <w:b/>
          <w:color w:val="000000"/>
          <w:highlight w:val="none"/>
        </w:rPr>
        <w:t xml:space="preserve">过程中出现下列情形之一的，评</w:t>
      </w:r>
      <w:r>
        <w:rPr>
          <w:rFonts w:hint="eastAsia" w:ascii="Times New Roman" w:hAnsi="Times New Roman" w:cs="Times New Roman"/>
          <w:b/>
          <w:color w:val="000000"/>
          <w:highlight w:val="none"/>
          <w:lang w:val="en-US" w:eastAsia="zh-CN"/>
        </w:rPr>
        <w:t xml:space="preserve">标</w:t>
      </w:r>
      <w:r>
        <w:rPr>
          <w:rFonts w:ascii="Times New Roman" w:hAnsi="Times New Roman" w:cs="Times New Roman"/>
          <w:b/>
          <w:color w:val="000000"/>
          <w:highlight w:val="none"/>
        </w:rPr>
        <w:t xml:space="preserve">委员会应当启动异常低价投标审查程序：</w:t>
      </w:r>
      <w:r>
        <w:rPr>
          <w:rFonts w:ascii="Times New Roman" w:hAnsi="Times New Roman" w:cs="Times New Roman"/>
          <w:b/>
          <w:color w:val="000000"/>
          <w:highlight w:val="none"/>
        </w:rPr>
      </w:r>
      <w:r/>
    </w:p>
    <w:p>
      <w:pPr>
        <w:pStyle w:val="1259"/>
        <w:ind w:firstLine="422"/>
        <w:spacing w:line="440" w:lineRule="exact"/>
        <w:shd w:val="clear" w:color="auto" w:fill="auto"/>
        <w:rPr>
          <w:rFonts w:ascii="Times New Roman" w:hAnsi="Times New Roman" w:cs="Times New Roman"/>
          <w:b/>
          <w:color w:val="000000"/>
          <w:highlight w:val="none"/>
        </w:rPr>
      </w:pPr>
      <w:r>
        <w:rPr>
          <w:rFonts w:ascii="Times New Roman" w:hAnsi="Times New Roman" w:eastAsia="宋体" w:cs="Times New Roman"/>
          <w:b/>
          <w:color w:val="000000"/>
          <w:highlight w:val="none"/>
        </w:rPr>
        <w:t xml:space="preserve">（1）</w:t>
      </w:r>
      <w:r>
        <w:rPr>
          <w:rFonts w:ascii="Times New Roman" w:hAnsi="Times New Roman" w:cs="Times New Roman"/>
          <w:b/>
          <w:color w:val="000000"/>
          <w:highlight w:val="none"/>
        </w:rPr>
        <w:t xml:space="preserve">投标报价低于全部通过符合性审查供应商投标报价平均值50%的，即投标报价&lt;全部通过符合性审查供应商投标报价平均值×50%；</w:t>
      </w:r>
      <w:r>
        <w:rPr>
          <w:rFonts w:ascii="Times New Roman" w:hAnsi="Times New Roman" w:cs="Times New Roman"/>
          <w:b/>
          <w:color w:val="000000"/>
          <w:highlight w:val="none"/>
        </w:rPr>
      </w:r>
      <w:r/>
    </w:p>
    <w:p>
      <w:pPr>
        <w:pStyle w:val="1259"/>
        <w:ind w:firstLine="422"/>
        <w:spacing w:line="440" w:lineRule="exact"/>
        <w:shd w:val="clear" w:color="auto" w:fill="auto"/>
        <w:rPr>
          <w:rFonts w:ascii="Times New Roman" w:hAnsi="Times New Roman" w:cs="Times New Roman"/>
          <w:b/>
          <w:color w:val="000000"/>
          <w:highlight w:val="none"/>
        </w:rPr>
      </w:pPr>
      <w:r>
        <w:rPr>
          <w:rFonts w:ascii="Times New Roman" w:hAnsi="Times New Roman" w:eastAsia="宋体" w:cs="Times New Roman"/>
          <w:b/>
          <w:color w:val="000000"/>
          <w:highlight w:val="none"/>
        </w:rPr>
        <w:t xml:space="preserve">（2）</w:t>
      </w:r>
      <w:r>
        <w:rPr>
          <w:rFonts w:ascii="Times New Roman" w:hAnsi="Times New Roman" w:cs="Times New Roman"/>
          <w:b/>
          <w:color w:val="000000"/>
          <w:highlight w:val="none"/>
        </w:rPr>
        <w:t xml:space="preserve">投标报价低于通过符合性审查的次低报价供应商投标报价50%的，即投标报价&lt;通过符合性审查的次低报价供应商投标报价×50%；</w:t>
      </w:r>
      <w:r>
        <w:rPr>
          <w:rFonts w:ascii="Times New Roman" w:hAnsi="Times New Roman" w:cs="Times New Roman"/>
          <w:b/>
          <w:color w:val="000000"/>
          <w:highlight w:val="none"/>
        </w:rPr>
      </w:r>
      <w:r/>
    </w:p>
    <w:p>
      <w:pPr>
        <w:pStyle w:val="1259"/>
        <w:ind w:firstLine="422"/>
        <w:spacing w:line="440" w:lineRule="exact"/>
        <w:shd w:val="clear" w:color="auto" w:fill="auto"/>
        <w:rPr>
          <w:rFonts w:ascii="Times New Roman" w:hAnsi="Times New Roman" w:eastAsia="宋体" w:cs="Times New Roman"/>
          <w:b/>
          <w:color w:val="000000"/>
          <w:highlight w:val="none"/>
        </w:rPr>
      </w:pPr>
      <w:r>
        <w:rPr>
          <w:rFonts w:ascii="Times New Roman" w:hAnsi="Times New Roman" w:eastAsia="宋体" w:cs="Times New Roman"/>
          <w:b/>
          <w:color w:val="000000"/>
          <w:highlight w:val="none"/>
        </w:rPr>
        <w:t xml:space="preserve">（3）</w:t>
      </w:r>
      <w:r>
        <w:rPr>
          <w:rFonts w:ascii="Times New Roman" w:hAnsi="Times New Roman" w:cs="Times New Roman"/>
          <w:b/>
          <w:color w:val="000000"/>
          <w:highlight w:val="none"/>
        </w:rPr>
        <w:t xml:space="preserve">投标报价低于采购项目最高限价45%的，即投标报价&lt;采购项目最高限价×45%；</w:t>
      </w:r>
      <w:r>
        <w:rPr>
          <w:rFonts w:ascii="Times New Roman" w:hAnsi="Times New Roman" w:eastAsia="宋体" w:cs="Times New Roman"/>
          <w:b/>
          <w:color w:val="000000"/>
          <w:highlight w:val="none"/>
        </w:rPr>
      </w:r>
      <w:r/>
    </w:p>
    <w:p>
      <w:pPr>
        <w:pStyle w:val="1259"/>
        <w:ind w:firstLine="422"/>
        <w:spacing w:line="440" w:lineRule="exact"/>
        <w:shd w:val="clear" w:color="auto" w:fill="auto"/>
        <w:rPr>
          <w:rFonts w:ascii="Times New Roman" w:hAnsi="Times New Roman" w:cs="Times New Roman"/>
          <w:b/>
          <w:color w:val="000000"/>
          <w:highlight w:val="none"/>
        </w:rPr>
      </w:pPr>
      <w:r>
        <w:rPr>
          <w:rFonts w:hint="eastAsia" w:ascii="Times New Roman" w:hAnsi="Times New Roman" w:eastAsia="宋体" w:cs="Times New Roman"/>
          <w:b/>
          <w:color w:val="000000"/>
          <w:highlight w:val="none"/>
          <w:lang w:eastAsia="zh-CN"/>
        </w:rPr>
        <w:t xml:space="preserve">（</w:t>
      </w:r>
      <w:r>
        <w:rPr>
          <w:rFonts w:hint="eastAsia" w:ascii="Times New Roman" w:hAnsi="Times New Roman" w:eastAsia="宋体" w:cs="Times New Roman"/>
          <w:b/>
          <w:color w:val="000000"/>
          <w:highlight w:val="none"/>
          <w:lang w:val="en-US" w:eastAsia="zh-CN"/>
        </w:rPr>
        <w:t xml:space="preserve">4）</w:t>
      </w:r>
      <w:r>
        <w:rPr>
          <w:rFonts w:ascii="Times New Roman" w:hAnsi="Times New Roman" w:cs="Times New Roman"/>
          <w:b/>
          <w:color w:val="000000"/>
          <w:highlight w:val="none"/>
        </w:rPr>
        <w:t xml:space="preserve">评</w:t>
      </w:r>
      <w:r>
        <w:rPr>
          <w:rFonts w:hint="eastAsia" w:ascii="Times New Roman" w:hAnsi="Times New Roman" w:cs="Times New Roman"/>
          <w:b/>
          <w:color w:val="000000"/>
          <w:highlight w:val="none"/>
          <w:lang w:val="en-US" w:eastAsia="zh-CN"/>
        </w:rPr>
        <w:t xml:space="preserve">标</w:t>
      </w:r>
      <w:r>
        <w:rPr>
          <w:rFonts w:ascii="Times New Roman" w:hAnsi="Times New Roman" w:cs="Times New Roman"/>
          <w:b/>
          <w:color w:val="000000"/>
          <w:highlight w:val="none"/>
        </w:rPr>
        <w:t xml:space="preserve">委员会基于专业判断，认为供应商报价过低，有可能影响产品质量或者不能诚信履约的其他情形。</w:t>
      </w:r>
      <w:r>
        <w:rPr>
          <w:rFonts w:ascii="Times New Roman" w:hAnsi="Times New Roman" w:cs="Times New Roman"/>
          <w:b/>
          <w:color w:val="000000"/>
          <w:highlight w:val="none"/>
        </w:rPr>
      </w:r>
      <w:r/>
    </w:p>
    <w:p>
      <w:pPr>
        <w:pStyle w:val="1259"/>
        <w:ind w:firstLine="422"/>
        <w:spacing w:line="440" w:lineRule="exact"/>
        <w:shd w:val="clear" w:color="auto" w:fill="auto"/>
        <w:rPr>
          <w:rFonts w:ascii="Times New Roman" w:hAnsi="Times New Roman" w:cs="Times New Roman"/>
          <w:b/>
          <w:color w:val="000000"/>
          <w:highlight w:val="none"/>
        </w:rPr>
      </w:pPr>
      <w:r>
        <w:rPr>
          <w:rFonts w:ascii="Times New Roman" w:hAnsi="Times New Roman" w:cs="Times New Roman"/>
          <w:b/>
          <w:color w:val="000000"/>
          <w:highlight w:val="none"/>
        </w:rPr>
        <w:t xml:space="preserve">启动异常低价投标审查后，评</w:t>
      </w:r>
      <w:r>
        <w:rPr>
          <w:rFonts w:hint="eastAsia" w:ascii="Times New Roman" w:hAnsi="Times New Roman" w:cs="Times New Roman"/>
          <w:b/>
          <w:color w:val="000000"/>
          <w:highlight w:val="none"/>
          <w:lang w:val="en-US" w:eastAsia="zh-CN"/>
        </w:rPr>
        <w:t xml:space="preserve">标</w:t>
      </w:r>
      <w:r>
        <w:rPr>
          <w:rFonts w:ascii="Times New Roman" w:hAnsi="Times New Roman" w:cs="Times New Roman"/>
          <w:b/>
          <w:color w:val="000000"/>
          <w:highlight w:val="none"/>
        </w:rPr>
        <w:t xml:space="preserve">委员会应当通过苏采云系统要求相关供应商在评标现场合理的时间内，提供项目具体成本测算等与报价合理性相关的书面说明及</w:t>
      </w:r>
      <w:r>
        <w:rPr>
          <w:rFonts w:hint="eastAsia" w:ascii="Times New Roman" w:hAnsi="Times New Roman" w:cs="Times New Roman"/>
          <w:b/>
          <w:color w:val="000000"/>
          <w:highlight w:val="none"/>
          <w:lang w:val="en-US" w:eastAsia="zh-CN"/>
        </w:rPr>
        <w:t xml:space="preserve">必要的</w:t>
      </w:r>
      <w:r>
        <w:rPr>
          <w:rFonts w:ascii="Times New Roman" w:hAnsi="Times New Roman" w:cs="Times New Roman"/>
          <w:b/>
          <w:color w:val="000000"/>
          <w:highlight w:val="none"/>
        </w:rPr>
        <w:t xml:space="preserve">证明材料，对投标价格作出解释，由评</w:t>
      </w:r>
      <w:r>
        <w:rPr>
          <w:rFonts w:hint="eastAsia" w:ascii="Times New Roman" w:hAnsi="Times New Roman" w:cs="Times New Roman"/>
          <w:b/>
          <w:color w:val="000000"/>
          <w:highlight w:val="none"/>
          <w:lang w:val="en-US" w:eastAsia="zh-CN"/>
        </w:rPr>
        <w:t xml:space="preserve">标</w:t>
      </w:r>
      <w:r>
        <w:rPr>
          <w:rFonts w:ascii="Times New Roman" w:hAnsi="Times New Roman" w:cs="Times New Roman"/>
          <w:b/>
          <w:color w:val="000000"/>
          <w:highlight w:val="none"/>
        </w:rPr>
        <w:t xml:space="preserve">委员会结合同类项目中标（成交）价格、类似产品市场价格水平、同类产品在主要电商平台的价格、行业人工费用标准、国家有关部门指导行业协会发布的行业平均成本、该行业当地薪资水平等情况，依据专业经验对供应商报价合理性进行判断。投标供应商不提供书面说明、证明材料，或者提供的书面说明、证明材料不能证明其报价合理性的，评</w:t>
      </w:r>
      <w:r>
        <w:rPr>
          <w:rFonts w:hint="eastAsia" w:ascii="Times New Roman" w:hAnsi="Times New Roman" w:cs="Times New Roman"/>
          <w:b/>
          <w:color w:val="000000"/>
          <w:highlight w:val="none"/>
          <w:lang w:val="en-US" w:eastAsia="zh-CN"/>
        </w:rPr>
        <w:t xml:space="preserve">标</w:t>
      </w:r>
      <w:r>
        <w:rPr>
          <w:rFonts w:ascii="Times New Roman" w:hAnsi="Times New Roman" w:cs="Times New Roman"/>
          <w:b/>
          <w:color w:val="000000"/>
          <w:highlight w:val="none"/>
        </w:rPr>
        <w:t xml:space="preserve">委员会应当将其作为无效投标处理。审查相关情况应当在评</w:t>
      </w:r>
      <w:r>
        <w:rPr>
          <w:rFonts w:hint="eastAsia" w:ascii="Times New Roman" w:hAnsi="Times New Roman" w:cs="Times New Roman"/>
          <w:b/>
          <w:color w:val="000000"/>
          <w:highlight w:val="none"/>
          <w:lang w:val="en-US" w:eastAsia="zh-CN"/>
        </w:rPr>
        <w:t xml:space="preserve">标</w:t>
      </w:r>
      <w:r>
        <w:rPr>
          <w:rFonts w:ascii="Times New Roman" w:hAnsi="Times New Roman" w:cs="Times New Roman"/>
          <w:b/>
          <w:color w:val="000000"/>
          <w:highlight w:val="none"/>
        </w:rPr>
        <w:t xml:space="preserve">报告中进行记录。</w:t>
      </w:r>
      <w:r>
        <w:rPr>
          <w:rFonts w:ascii="Times New Roman" w:hAnsi="Times New Roman" w:cs="Times New Roman"/>
          <w:b/>
          <w:color w:val="000000"/>
          <w:highlight w:val="none"/>
        </w:rPr>
      </w:r>
      <w:r/>
    </w:p>
    <w:p>
      <w:pPr>
        <w:pStyle w:val="1262"/>
        <w:ind w:left="0" w:firstLine="420"/>
        <w:jc w:val="both"/>
        <w:keepNext w:val="0"/>
        <w:spacing w:line="440" w:lineRule="exact"/>
        <w:widowControl/>
        <w:tabs>
          <w:tab w:val="left" w:pos="480" w:leader="none"/>
        </w:tabs>
        <w:rPr>
          <w:rFonts w:ascii="Times New Roman" w:hAnsi="Times New Roman" w:eastAsia="宋体" w:cs="Times New Roman"/>
          <w:bCs/>
          <w:color w:val="000000"/>
          <w:sz w:val="21"/>
          <w:szCs w:val="21"/>
          <w:highlight w:val="none"/>
          <w:lang w:val="en-US" w:eastAsia="zh-CN"/>
        </w:rPr>
      </w:pPr>
      <w:r/>
      <w:bookmarkEnd w:id="272"/>
      <w:r/>
      <w:bookmarkStart w:id="273" w:name="_Toc25188"/>
      <w:r/>
      <w:bookmarkStart w:id="274" w:name="_Toc2567"/>
      <w:r/>
      <w:bookmarkStart w:id="275" w:name="_Toc11030"/>
      <w:r/>
      <w:bookmarkStart w:id="276" w:name="_Toc20837"/>
      <w:r/>
      <w:bookmarkStart w:id="277" w:name="_Toc12485"/>
      <w:r/>
      <w:bookmarkStart w:id="278" w:name="_Toc3923"/>
      <w:r/>
      <w:bookmarkStart w:id="279" w:name="_Toc13685"/>
      <w:r>
        <w:rPr>
          <w:rFonts w:hint="eastAsia" w:ascii="Times New Roman" w:hAnsi="Times New Roman" w:eastAsia="宋体" w:cs="Times New Roman"/>
          <w:bCs/>
          <w:color w:val="000000"/>
          <w:sz w:val="21"/>
          <w:szCs w:val="21"/>
          <w:highlight w:val="none"/>
          <w:lang w:val="en-US" w:eastAsia="zh-CN"/>
        </w:rPr>
        <w:t xml:space="preserve">21. </w:t>
      </w:r>
      <w:r>
        <w:rPr>
          <w:rFonts w:ascii="Times New Roman" w:hAnsi="Times New Roman" w:eastAsia="宋体" w:cs="Times New Roman"/>
          <w:bCs/>
          <w:color w:val="000000"/>
          <w:sz w:val="21"/>
          <w:szCs w:val="21"/>
          <w:highlight w:val="none"/>
          <w:lang w:val="en-US" w:eastAsia="zh-CN"/>
        </w:rPr>
        <w:t xml:space="preserve">投标文件的澄清</w:t>
      </w:r>
      <w:bookmarkEnd w:id="273"/>
      <w:r/>
      <w:bookmarkEnd w:id="274"/>
      <w:r/>
      <w:bookmarkEnd w:id="275"/>
      <w:r/>
      <w:bookmarkEnd w:id="276"/>
      <w:r/>
      <w:bookmarkEnd w:id="277"/>
      <w:r/>
      <w:bookmarkEnd w:id="278"/>
      <w:r>
        <w:rPr>
          <w:rFonts w:ascii="Times New Roman" w:hAnsi="Times New Roman" w:eastAsia="宋体" w:cs="Times New Roman"/>
          <w:bCs/>
          <w:color w:val="000000"/>
          <w:sz w:val="21"/>
          <w:szCs w:val="21"/>
          <w:highlight w:val="none"/>
          <w:lang w:val="en-US" w:eastAsia="zh-CN"/>
        </w:rPr>
      </w:r>
      <w:r/>
    </w:p>
    <w:p>
      <w:pPr>
        <w:pStyle w:val="1259"/>
        <w:ind w:firstLine="420"/>
        <w:spacing w:line="440" w:lineRule="exact"/>
        <w:shd w:val="clear" w:color="auto" w:fill="auto"/>
        <w:rPr>
          <w:rFonts w:ascii="Times New Roman" w:hAnsi="Times New Roman" w:cs="Times New Roman"/>
          <w:bCs/>
          <w:color w:val="000000"/>
          <w:highlight w:val="none"/>
        </w:rPr>
      </w:pPr>
      <w:r>
        <w:rPr>
          <w:rFonts w:ascii="Times New Roman" w:hAnsi="Times New Roman" w:cs="Times New Roman"/>
          <w:bCs/>
          <w:color w:val="000000"/>
          <w:highlight w:val="none"/>
        </w:rPr>
        <w:t xml:space="preserve">21.1 在评标期间，评标委员会有权要求供应商对投标文件中含义不明确、对同类问题表述不一致或者有明显文字和计算错误等内容作必要的澄清、说明或者补正。该要求应当采用书面形式，并由评标委员会成员签字。如果供应商出现同类问题，评标委员会应当给予供应商均等的澄清机会。</w:t>
      </w:r>
      <w:r>
        <w:rPr>
          <w:rFonts w:ascii="Times New Roman" w:hAnsi="Times New Roman" w:cs="Times New Roman"/>
          <w:bCs/>
          <w:color w:val="000000"/>
          <w:highlight w:val="none"/>
        </w:rPr>
      </w:r>
      <w:r/>
    </w:p>
    <w:p>
      <w:pPr>
        <w:pStyle w:val="1259"/>
        <w:ind w:firstLine="420"/>
        <w:spacing w:line="440" w:lineRule="exact"/>
        <w:shd w:val="clear" w:color="auto" w:fill="auto"/>
        <w:rPr>
          <w:rFonts w:ascii="Times New Roman" w:hAnsi="Times New Roman" w:cs="Times New Roman"/>
          <w:bCs/>
          <w:color w:val="000000"/>
          <w:highlight w:val="none"/>
        </w:rPr>
      </w:pPr>
      <w:r>
        <w:rPr>
          <w:rFonts w:ascii="Times New Roman" w:hAnsi="Times New Roman" w:cs="Times New Roman"/>
          <w:bCs/>
          <w:color w:val="000000"/>
          <w:highlight w:val="none"/>
        </w:rPr>
        <w:t xml:space="preserve">21.2 评标委员会应当给供应商以足够合理的时间作出澄清、说明或者补正，供应商必须按照评标委员会通知的内容和时间做出书面答复，该答复经法定代表人或其授权代表的签字，或者加盖公章认可，将作为投标文件内容的一部分。</w:t>
      </w:r>
      <w:r>
        <w:rPr>
          <w:rFonts w:ascii="Times New Roman" w:hAnsi="Times New Roman" w:cs="Times New Roman"/>
          <w:bCs/>
          <w:color w:val="000000"/>
          <w:highlight w:val="none"/>
        </w:rPr>
      </w:r>
      <w:r/>
    </w:p>
    <w:p>
      <w:pPr>
        <w:pStyle w:val="1259"/>
        <w:ind w:firstLine="420"/>
        <w:spacing w:line="440" w:lineRule="exact"/>
        <w:shd w:val="clear" w:color="auto" w:fill="auto"/>
        <w:rPr>
          <w:rFonts w:ascii="Times New Roman" w:hAnsi="Times New Roman" w:cs="Times New Roman"/>
          <w:bCs/>
          <w:color w:val="000000"/>
          <w:highlight w:val="none"/>
        </w:rPr>
      </w:pPr>
      <w:r>
        <w:rPr>
          <w:rFonts w:ascii="Times New Roman" w:hAnsi="Times New Roman" w:cs="Times New Roman"/>
          <w:bCs/>
          <w:color w:val="000000"/>
          <w:highlight w:val="none"/>
        </w:rPr>
        <w:t xml:space="preserve">21.3供应商澄清、说明或者补正不得超出投标文件的范围或者改变投标文件的实质性内容。供应商拒不按照要求对投标文件进行澄清、说明或者补正的，视其放弃该项权利。</w:t>
      </w:r>
      <w:r>
        <w:rPr>
          <w:rFonts w:ascii="Times New Roman" w:hAnsi="Times New Roman" w:cs="Times New Roman"/>
          <w:bCs/>
          <w:color w:val="000000"/>
          <w:highlight w:val="none"/>
        </w:rPr>
      </w:r>
      <w:r/>
    </w:p>
    <w:p>
      <w:pPr>
        <w:pStyle w:val="1262"/>
        <w:ind w:left="0" w:firstLine="420"/>
        <w:jc w:val="both"/>
        <w:keepNext w:val="0"/>
        <w:spacing w:line="440" w:lineRule="exact"/>
        <w:widowControl/>
        <w:tabs>
          <w:tab w:val="left" w:pos="480" w:leader="none"/>
        </w:tabs>
        <w:rPr>
          <w:rFonts w:ascii="Times New Roman" w:hAnsi="Times New Roman" w:eastAsia="宋体" w:cs="Times New Roman"/>
          <w:bCs/>
          <w:color w:val="000000"/>
          <w:sz w:val="21"/>
          <w:szCs w:val="21"/>
          <w:highlight w:val="none"/>
          <w:lang w:val="en-US" w:eastAsia="zh-CN"/>
        </w:rPr>
      </w:pPr>
      <w:r/>
      <w:bookmarkStart w:id="280" w:name="_Toc10767"/>
      <w:r/>
      <w:bookmarkStart w:id="281" w:name="_Toc24150"/>
      <w:r/>
      <w:bookmarkStart w:id="282" w:name="_Toc438"/>
      <w:r/>
      <w:bookmarkStart w:id="283" w:name="_Toc17877"/>
      <w:r/>
      <w:bookmarkStart w:id="284" w:name="_Toc19317"/>
      <w:r/>
      <w:bookmarkStart w:id="285" w:name="_Toc23009"/>
      <w:r>
        <w:rPr>
          <w:rFonts w:hint="eastAsia" w:ascii="Times New Roman" w:hAnsi="Times New Roman" w:eastAsia="宋体" w:cs="Times New Roman"/>
          <w:bCs/>
          <w:color w:val="000000"/>
          <w:sz w:val="21"/>
          <w:szCs w:val="21"/>
          <w:highlight w:val="none"/>
          <w:lang w:val="en-US" w:eastAsia="zh-CN"/>
        </w:rPr>
        <w:t xml:space="preserve">22. </w:t>
      </w:r>
      <w:r>
        <w:rPr>
          <w:rFonts w:ascii="Times New Roman" w:hAnsi="Times New Roman" w:eastAsia="宋体" w:cs="Times New Roman"/>
          <w:bCs/>
          <w:color w:val="000000"/>
          <w:sz w:val="21"/>
          <w:szCs w:val="21"/>
          <w:highlight w:val="none"/>
          <w:lang w:val="en-US" w:eastAsia="zh-CN"/>
        </w:rPr>
        <w:t xml:space="preserve">对投标文件的详细评审</w:t>
      </w:r>
      <w:bookmarkEnd w:id="280"/>
      <w:r/>
      <w:bookmarkEnd w:id="281"/>
      <w:r/>
      <w:bookmarkEnd w:id="282"/>
      <w:r/>
      <w:bookmarkEnd w:id="283"/>
      <w:r/>
      <w:bookmarkEnd w:id="284"/>
      <w:r/>
      <w:bookmarkEnd w:id="285"/>
      <w:r>
        <w:rPr>
          <w:rFonts w:ascii="Times New Roman" w:hAnsi="Times New Roman" w:eastAsia="宋体" w:cs="Times New Roman"/>
          <w:bCs/>
          <w:color w:val="000000"/>
          <w:sz w:val="21"/>
          <w:szCs w:val="21"/>
          <w:highlight w:val="none"/>
          <w:lang w:val="en-US" w:eastAsia="zh-CN"/>
        </w:rPr>
      </w:r>
      <w:r/>
    </w:p>
    <w:p>
      <w:pPr>
        <w:pStyle w:val="1259"/>
        <w:ind w:firstLine="420"/>
        <w:spacing w:line="440" w:lineRule="exact"/>
        <w:shd w:val="clear" w:color="auto" w:fill="auto"/>
        <w:rPr>
          <w:rFonts w:ascii="Times New Roman" w:hAnsi="Times New Roman" w:cs="Times New Roman"/>
          <w:color w:val="000000"/>
          <w:szCs w:val="21"/>
          <w:highlight w:val="none"/>
        </w:rPr>
      </w:pPr>
      <w:r>
        <w:rPr>
          <w:rFonts w:ascii="Times New Roman" w:hAnsi="Times New Roman" w:cs="Times New Roman"/>
          <w:bCs/>
          <w:color w:val="000000"/>
          <w:highlight w:val="none"/>
        </w:rPr>
        <w:t xml:space="preserve">22.1</w:t>
      </w:r>
      <w:r>
        <w:rPr>
          <w:rFonts w:ascii="Times New Roman" w:hAnsi="Times New Roman" w:cs="Times New Roman"/>
          <w:color w:val="000000"/>
          <w:szCs w:val="21"/>
          <w:highlight w:val="none"/>
        </w:rPr>
        <w:t xml:space="preserve">采用最低评标价法的采购项目，提供相同品牌产品的不同供应商参加同一合同项下投标的，以其中通过资格审查、符合性审查且报价最低的参加评标；报价相同的，由评标委员会按照招标文件规定的方式确定一个参加评标的供应商，招标文件未规定的采取随机抽取方式确定，其他投标无效。</w:t>
      </w:r>
      <w:r>
        <w:rPr>
          <w:rFonts w:ascii="Times New Roman" w:hAnsi="Times New Roman" w:cs="Times New Roman"/>
          <w:color w:val="000000"/>
          <w:szCs w:val="21"/>
          <w:highlight w:val="none"/>
        </w:rPr>
      </w:r>
      <w:r/>
    </w:p>
    <w:p>
      <w:pPr>
        <w:pStyle w:val="1259"/>
        <w:ind w:firstLine="420"/>
        <w:spacing w:line="440" w:lineRule="exact"/>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使用综合评分法的采购项目，提供相同品牌产品且通过资格审查、符合性审查的不同供应商参加同一合同项下投标的，按一家供应商计算，评审后得分最高的同品牌供应商获得中标供应商推荐资格；评审得分相同的，</w:t>
      </w:r>
      <w:r>
        <w:rPr>
          <w:rFonts w:ascii="Times New Roman" w:hAnsi="Times New Roman" w:cs="Times New Roman"/>
          <w:bCs/>
          <w:color w:val="000000"/>
          <w:highlight w:val="none"/>
        </w:rPr>
        <w:t xml:space="preserve">取技术分最高者；均相同时，由</w:t>
      </w:r>
      <w:r>
        <w:rPr>
          <w:rFonts w:ascii="Times New Roman" w:hAnsi="Times New Roman" w:cs="Times New Roman"/>
          <w:color w:val="000000"/>
          <w:szCs w:val="21"/>
          <w:highlight w:val="none"/>
        </w:rPr>
        <w:t xml:space="preserve">评标委员会</w:t>
      </w:r>
      <w:r>
        <w:rPr>
          <w:rFonts w:ascii="Times New Roman" w:hAnsi="Times New Roman" w:cs="Times New Roman"/>
          <w:bCs/>
          <w:color w:val="000000"/>
          <w:highlight w:val="none"/>
        </w:rPr>
        <w:t xml:space="preserve">集体决定</w:t>
      </w:r>
      <w:r>
        <w:rPr>
          <w:rFonts w:ascii="Times New Roman" w:hAnsi="Times New Roman" w:cs="Times New Roman"/>
          <w:color w:val="000000"/>
          <w:szCs w:val="21"/>
          <w:highlight w:val="none"/>
        </w:rPr>
        <w:t xml:space="preserve">一个供应商获得中标供应商推荐资格，或采取随机抽取方式确定，其他同品牌供应商不作为中标候选人。</w:t>
      </w:r>
      <w:r>
        <w:rPr>
          <w:rFonts w:ascii="Times New Roman" w:hAnsi="Times New Roman" w:cs="Times New Roman"/>
          <w:color w:val="000000"/>
          <w:szCs w:val="21"/>
          <w:highlight w:val="none"/>
        </w:rPr>
      </w:r>
      <w:r/>
    </w:p>
    <w:p>
      <w:pPr>
        <w:pStyle w:val="1259"/>
        <w:ind w:firstLine="420"/>
        <w:spacing w:line="440" w:lineRule="exact"/>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非单一产品采购项目，采购人根据采购项目技术构成、产品价格比重等合理确定核心产品，并在招标文件中载明。多家供应商提供的核心产品品牌相同的，按前述规定处理。</w:t>
      </w:r>
      <w:r>
        <w:rPr>
          <w:rFonts w:ascii="Times New Roman" w:hAnsi="Times New Roman" w:cs="Times New Roman"/>
          <w:color w:val="000000"/>
          <w:szCs w:val="21"/>
          <w:highlight w:val="none"/>
        </w:rPr>
      </w:r>
      <w:r/>
    </w:p>
    <w:p>
      <w:pPr>
        <w:pStyle w:val="1259"/>
        <w:ind w:firstLine="420"/>
        <w:spacing w:line="440" w:lineRule="exact"/>
        <w:shd w:val="clear" w:color="auto" w:fill="auto"/>
        <w:rPr>
          <w:rFonts w:ascii="Times New Roman" w:hAnsi="Times New Roman" w:cs="Times New Roman"/>
          <w:bCs/>
          <w:color w:val="000000"/>
          <w:highlight w:val="none"/>
        </w:rPr>
      </w:pPr>
      <w:r>
        <w:rPr>
          <w:rFonts w:ascii="Times New Roman" w:hAnsi="Times New Roman" w:cs="Times New Roman"/>
          <w:bCs/>
          <w:color w:val="000000"/>
          <w:highlight w:val="none"/>
        </w:rPr>
        <w:t xml:space="preserve">22.2评标委员会应当按照招标文件中规定的评标方法和标准，对符合性审查合格的投标文件进行商务和技术评估，综合比较与评价。</w:t>
      </w:r>
      <w:r>
        <w:rPr>
          <w:rFonts w:ascii="Times New Roman" w:hAnsi="Times New Roman" w:cs="Times New Roman"/>
          <w:bCs/>
          <w:color w:val="000000"/>
          <w:highlight w:val="none"/>
        </w:rPr>
      </w:r>
      <w:r/>
    </w:p>
    <w:p>
      <w:pPr>
        <w:pStyle w:val="1259"/>
        <w:ind w:firstLine="420"/>
        <w:spacing w:line="440" w:lineRule="exact"/>
        <w:shd w:val="clear" w:color="auto" w:fill="auto"/>
        <w:rPr>
          <w:rFonts w:ascii="Times New Roman" w:hAnsi="Times New Roman" w:cs="Times New Roman"/>
          <w:bCs/>
          <w:color w:val="000000"/>
          <w:highlight w:val="none"/>
        </w:rPr>
      </w:pPr>
      <w:r>
        <w:rPr>
          <w:rFonts w:ascii="Times New Roman" w:hAnsi="Times New Roman" w:cs="Times New Roman"/>
          <w:bCs/>
          <w:color w:val="000000"/>
          <w:szCs w:val="22"/>
          <w:highlight w:val="none"/>
        </w:rPr>
        <w:t xml:space="preserve">22.3除评标方法和评标标准另有规定外，评标</w:t>
      </w:r>
      <w:r>
        <w:rPr>
          <w:rFonts w:ascii="Times New Roman" w:hAnsi="Times New Roman" w:cs="Times New Roman"/>
          <w:bCs/>
          <w:color w:val="000000"/>
          <w:highlight w:val="none"/>
        </w:rPr>
        <w:t xml:space="preserve">采用综合评分法。即投标文件满足招标文件全部实质性要求，且按照评审因素的量化指标评审得分最高的供应商为中标候选供应商的评标方法。</w:t>
      </w:r>
      <w:r>
        <w:rPr>
          <w:rFonts w:ascii="Times New Roman" w:hAnsi="Times New Roman" w:cs="Times New Roman"/>
          <w:bCs/>
          <w:color w:val="000000"/>
          <w:highlight w:val="none"/>
        </w:rPr>
      </w:r>
      <w:r/>
    </w:p>
    <w:p>
      <w:pPr>
        <w:pStyle w:val="1259"/>
        <w:ind w:firstLine="420"/>
        <w:spacing w:line="440" w:lineRule="exact"/>
        <w:shd w:val="clear" w:color="auto" w:fill="auto"/>
        <w:rPr>
          <w:rFonts w:ascii="Times New Roman" w:hAnsi="Times New Roman" w:cs="Times New Roman"/>
          <w:bCs/>
          <w:color w:val="000000"/>
          <w:highlight w:val="none"/>
        </w:rPr>
      </w:pPr>
      <w:r>
        <w:rPr>
          <w:rFonts w:ascii="Times New Roman" w:hAnsi="Times New Roman" w:cs="Times New Roman"/>
          <w:bCs/>
          <w:color w:val="000000"/>
          <w:szCs w:val="22"/>
          <w:highlight w:val="none"/>
        </w:rPr>
        <w:t xml:space="preserve">22.4</w:t>
      </w:r>
      <w:r>
        <w:rPr>
          <w:rFonts w:ascii="Times New Roman" w:hAnsi="Times New Roman" w:cs="Times New Roman"/>
          <w:bCs/>
          <w:color w:val="000000"/>
          <w:highlight w:val="none"/>
        </w:rPr>
        <w:t xml:space="preserve">评审因素包括投标报价、技术或者服务水平、履约能力、售后服务等</w:t>
      </w:r>
      <w:r>
        <w:rPr>
          <w:rFonts w:ascii="Times New Roman" w:hAnsi="Times New Roman" w:cs="Times New Roman"/>
          <w:bCs/>
          <w:color w:val="000000"/>
          <w:highlight w:val="none"/>
        </w:rPr>
      </w:r>
      <w:r/>
    </w:p>
    <w:p>
      <w:pPr>
        <w:pStyle w:val="1259"/>
        <w:ind w:firstLine="420"/>
        <w:spacing w:line="440" w:lineRule="exact"/>
        <w:shd w:val="clear" w:color="auto" w:fill="auto"/>
        <w:rPr>
          <w:rFonts w:ascii="Times New Roman" w:hAnsi="Times New Roman" w:cs="Times New Roman"/>
          <w:bCs/>
          <w:color w:val="000000"/>
          <w:highlight w:val="none"/>
        </w:rPr>
      </w:pPr>
      <w:r>
        <w:rPr>
          <w:rFonts w:ascii="Times New Roman" w:hAnsi="Times New Roman" w:cs="Times New Roman"/>
          <w:bCs/>
          <w:color w:val="000000"/>
          <w:szCs w:val="22"/>
          <w:highlight w:val="none"/>
        </w:rPr>
        <w:t xml:space="preserve">22.5</w:t>
      </w:r>
      <w:r>
        <w:rPr>
          <w:rFonts w:ascii="Times New Roman" w:hAnsi="Times New Roman" w:cs="Times New Roman"/>
          <w:bCs/>
          <w:color w:val="000000"/>
          <w:highlight w:val="none"/>
        </w:rPr>
        <w:t xml:space="preserve">评标标准详见</w:t>
      </w:r>
      <w:r>
        <w:rPr>
          <w:rFonts w:hint="eastAsia" w:ascii="Times New Roman" w:hAnsi="Times New Roman" w:cs="Times New Roman"/>
          <w:bCs/>
          <w:color w:val="000000"/>
          <w:highlight w:val="none"/>
          <w:lang w:val="en-US" w:eastAsia="zh-CN"/>
        </w:rPr>
        <w:t xml:space="preserve">招标</w:t>
      </w:r>
      <w:r>
        <w:rPr>
          <w:rFonts w:ascii="Times New Roman" w:hAnsi="Times New Roman" w:cs="Times New Roman"/>
          <w:bCs/>
          <w:color w:val="000000"/>
          <w:highlight w:val="none"/>
        </w:rPr>
        <w:t xml:space="preserve">文件第三章。</w:t>
      </w:r>
      <w:r>
        <w:rPr>
          <w:rFonts w:ascii="Times New Roman" w:hAnsi="Times New Roman" w:cs="Times New Roman"/>
          <w:bCs/>
          <w:color w:val="000000"/>
          <w:highlight w:val="none"/>
        </w:rPr>
      </w:r>
      <w:r/>
    </w:p>
    <w:p>
      <w:pPr>
        <w:pStyle w:val="1262"/>
        <w:ind w:left="0" w:firstLine="420"/>
        <w:jc w:val="both"/>
        <w:keepNext w:val="0"/>
        <w:spacing w:line="440" w:lineRule="exact"/>
        <w:widowControl/>
        <w:tabs>
          <w:tab w:val="left" w:pos="480" w:leader="none"/>
        </w:tabs>
        <w:rPr>
          <w:rFonts w:ascii="Times New Roman" w:hAnsi="Times New Roman" w:eastAsia="宋体" w:cs="Times New Roman"/>
          <w:bCs/>
          <w:color w:val="000000"/>
          <w:sz w:val="21"/>
          <w:szCs w:val="21"/>
          <w:highlight w:val="none"/>
          <w:lang w:val="en-US" w:eastAsia="zh-CN"/>
        </w:rPr>
      </w:pPr>
      <w:r/>
      <w:bookmarkEnd w:id="279"/>
      <w:r/>
      <w:bookmarkStart w:id="286" w:name="_Toc147"/>
      <w:r/>
      <w:bookmarkStart w:id="287" w:name="_Toc6656"/>
      <w:r/>
      <w:bookmarkStart w:id="288" w:name="_Toc16782"/>
      <w:r/>
      <w:bookmarkStart w:id="289" w:name="_Toc21012"/>
      <w:r/>
      <w:bookmarkStart w:id="290" w:name="_Toc28875"/>
      <w:r/>
      <w:bookmarkStart w:id="291" w:name="_Toc21985"/>
      <w:r/>
      <w:bookmarkStart w:id="292" w:name="_Toc1492"/>
      <w:r/>
      <w:bookmarkStart w:id="293" w:name="_Toc12358"/>
      <w:r/>
      <w:bookmarkStart w:id="294" w:name="_Toc26838"/>
      <w:r>
        <w:rPr>
          <w:rFonts w:hint="eastAsia" w:ascii="Times New Roman" w:hAnsi="Times New Roman" w:eastAsia="宋体" w:cs="Times New Roman"/>
          <w:bCs/>
          <w:color w:val="000000"/>
          <w:sz w:val="21"/>
          <w:szCs w:val="21"/>
          <w:highlight w:val="none"/>
          <w:lang w:val="en-US" w:eastAsia="zh-CN"/>
        </w:rPr>
        <w:t xml:space="preserve">23. </w:t>
      </w:r>
      <w:r>
        <w:rPr>
          <w:rFonts w:ascii="Times New Roman" w:hAnsi="Times New Roman" w:eastAsia="宋体" w:cs="Times New Roman"/>
          <w:bCs/>
          <w:color w:val="000000"/>
          <w:sz w:val="21"/>
          <w:szCs w:val="21"/>
          <w:highlight w:val="none"/>
          <w:lang w:val="en-US" w:eastAsia="zh-CN"/>
        </w:rPr>
        <w:t xml:space="preserve">评标过程的保密与公正</w:t>
      </w:r>
      <w:bookmarkEnd w:id="286"/>
      <w:r/>
      <w:bookmarkEnd w:id="287"/>
      <w:r/>
      <w:bookmarkEnd w:id="288"/>
      <w:r/>
      <w:bookmarkEnd w:id="289"/>
      <w:r/>
      <w:bookmarkEnd w:id="290"/>
      <w:r/>
      <w:bookmarkEnd w:id="291"/>
      <w:r/>
      <w:bookmarkEnd w:id="292"/>
      <w:r/>
      <w:bookmarkEnd w:id="293"/>
      <w:r>
        <w:rPr>
          <w:rFonts w:ascii="Times New Roman" w:hAnsi="Times New Roman" w:eastAsia="宋体" w:cs="Times New Roman"/>
          <w:bCs/>
          <w:color w:val="000000"/>
          <w:sz w:val="21"/>
          <w:szCs w:val="21"/>
          <w:highlight w:val="none"/>
          <w:lang w:val="en-US" w:eastAsia="zh-CN"/>
        </w:rPr>
      </w:r>
      <w:r/>
    </w:p>
    <w:p>
      <w:pPr>
        <w:pStyle w:val="1259"/>
        <w:ind w:firstLine="420"/>
        <w:spacing w:line="440" w:lineRule="exact"/>
        <w:shd w:val="clear" w:color="auto" w:fill="auto"/>
        <w:rPr>
          <w:rFonts w:ascii="Times New Roman" w:hAnsi="Times New Roman" w:cs="Times New Roman"/>
          <w:bCs/>
          <w:color w:val="000000"/>
          <w:highlight w:val="none"/>
        </w:rPr>
      </w:pPr>
      <w:r/>
      <w:bookmarkEnd w:id="294"/>
      <w:r/>
      <w:bookmarkStart w:id="295" w:name="_Toc30824"/>
      <w:r/>
      <w:bookmarkStart w:id="296" w:name="_Toc26041"/>
      <w:r/>
      <w:bookmarkStart w:id="297" w:name="_Toc18327"/>
      <w:r>
        <w:rPr>
          <w:rFonts w:ascii="Times New Roman" w:hAnsi="Times New Roman" w:cs="Times New Roman"/>
          <w:bCs/>
          <w:color w:val="000000"/>
          <w:szCs w:val="22"/>
          <w:highlight w:val="none"/>
        </w:rPr>
        <w:t xml:space="preserve">23.1</w:t>
      </w:r>
      <w:r>
        <w:rPr>
          <w:rFonts w:ascii="Times New Roman" w:hAnsi="Times New Roman" w:cs="Times New Roman"/>
          <w:bCs/>
          <w:color w:val="000000"/>
          <w:highlight w:val="none"/>
        </w:rPr>
        <w:t xml:space="preserve">公开开标后，直至向中标的供应商授予合同时止，凡是与审查、澄清、评价和比较投标的有关资料以及授标建议等，采购人、评委、采购代理机构均不得向供应商或与评标无关的其他人员透露。</w:t>
      </w:r>
      <w:r>
        <w:rPr>
          <w:rFonts w:ascii="Times New Roman" w:hAnsi="Times New Roman" w:cs="Times New Roman"/>
          <w:bCs/>
          <w:color w:val="000000"/>
          <w:highlight w:val="none"/>
        </w:rPr>
      </w:r>
      <w:r/>
    </w:p>
    <w:p>
      <w:pPr>
        <w:pStyle w:val="1259"/>
        <w:ind w:firstLine="420"/>
        <w:spacing w:line="440" w:lineRule="exact"/>
        <w:shd w:val="clear" w:color="auto" w:fill="auto"/>
        <w:rPr>
          <w:rFonts w:ascii="Times New Roman" w:hAnsi="Times New Roman" w:cs="Times New Roman"/>
          <w:bCs/>
          <w:color w:val="000000"/>
          <w:highlight w:val="none"/>
        </w:rPr>
      </w:pPr>
      <w:r>
        <w:rPr>
          <w:rFonts w:ascii="Times New Roman" w:hAnsi="Times New Roman" w:cs="Times New Roman"/>
          <w:bCs/>
          <w:color w:val="000000"/>
          <w:szCs w:val="22"/>
          <w:highlight w:val="none"/>
        </w:rPr>
        <w:t xml:space="preserve">23.2</w:t>
      </w:r>
      <w:r>
        <w:rPr>
          <w:rFonts w:ascii="Times New Roman" w:hAnsi="Times New Roman" w:cs="Times New Roman"/>
          <w:bCs/>
          <w:color w:val="000000"/>
          <w:highlight w:val="none"/>
        </w:rPr>
        <w:t xml:space="preserve">在评标过程中，供应商不得以任何行为影响评标过程，否则其投标文件将被作为无效投标文件。</w:t>
      </w:r>
      <w:r>
        <w:rPr>
          <w:rFonts w:ascii="Times New Roman" w:hAnsi="Times New Roman" w:cs="Times New Roman"/>
          <w:bCs/>
          <w:color w:val="000000"/>
          <w:highlight w:val="none"/>
        </w:rPr>
      </w:r>
      <w:r/>
    </w:p>
    <w:p>
      <w:pPr>
        <w:pStyle w:val="1259"/>
        <w:ind w:firstLine="420"/>
        <w:spacing w:line="440" w:lineRule="exact"/>
        <w:shd w:val="clear" w:color="auto" w:fill="auto"/>
        <w:rPr>
          <w:rFonts w:ascii="Times New Roman" w:hAnsi="Times New Roman" w:cs="Times New Roman"/>
          <w:bCs/>
          <w:color w:val="000000"/>
          <w:highlight w:val="none"/>
        </w:rPr>
      </w:pPr>
      <w:r>
        <w:rPr>
          <w:rFonts w:ascii="Times New Roman" w:hAnsi="Times New Roman" w:cs="Times New Roman"/>
          <w:bCs/>
          <w:color w:val="000000"/>
          <w:szCs w:val="22"/>
          <w:highlight w:val="none"/>
        </w:rPr>
        <w:t xml:space="preserve">23.3 </w:t>
      </w:r>
      <w:r>
        <w:rPr>
          <w:rFonts w:ascii="Times New Roman" w:hAnsi="Times New Roman" w:cs="Times New Roman"/>
          <w:bCs/>
          <w:color w:val="000000"/>
          <w:highlight w:val="none"/>
        </w:rPr>
        <w:t xml:space="preserve">采购代理机构和评标委员会不得向落标的供应商解释未中标原因，也不公布评标过程中的相关细节。</w:t>
      </w:r>
      <w:r>
        <w:rPr>
          <w:rFonts w:ascii="Times New Roman" w:hAnsi="Times New Roman" w:cs="Times New Roman"/>
          <w:bCs/>
          <w:color w:val="000000"/>
          <w:highlight w:val="none"/>
        </w:rPr>
      </w:r>
      <w:r/>
    </w:p>
    <w:p>
      <w:pPr>
        <w:pStyle w:val="1259"/>
        <w:ind w:firstLine="420"/>
        <w:spacing w:line="440" w:lineRule="exact"/>
        <w:shd w:val="clear" w:color="auto" w:fill="auto"/>
        <w:rPr>
          <w:rFonts w:ascii="Times New Roman" w:hAnsi="Times New Roman" w:cs="Times New Roman"/>
          <w:bCs/>
          <w:color w:val="000000"/>
          <w:highlight w:val="none"/>
        </w:rPr>
      </w:pPr>
      <w:r>
        <w:rPr>
          <w:rFonts w:ascii="Times New Roman" w:hAnsi="Times New Roman" w:cs="Times New Roman"/>
          <w:bCs/>
          <w:color w:val="000000"/>
          <w:szCs w:val="22"/>
          <w:highlight w:val="none"/>
        </w:rPr>
        <w:t xml:space="preserve">23.4</w:t>
      </w:r>
      <w:r>
        <w:rPr>
          <w:rFonts w:ascii="Times New Roman" w:hAnsi="Times New Roman" w:cs="Times New Roman"/>
          <w:bCs/>
          <w:color w:val="000000"/>
          <w:highlight w:val="none"/>
        </w:rPr>
        <w:t xml:space="preserve"> 在评标期间，采购代理机构将指定联络员与供应商进行联络。</w:t>
      </w:r>
      <w:r>
        <w:rPr>
          <w:rFonts w:ascii="Times New Roman" w:hAnsi="Times New Roman" w:cs="Times New Roman"/>
          <w:bCs/>
          <w:color w:val="000000"/>
          <w:highlight w:val="none"/>
        </w:rPr>
      </w:r>
      <w:r/>
    </w:p>
    <w:p>
      <w:pPr>
        <w:pStyle w:val="1262"/>
        <w:ind w:left="0" w:firstLine="420"/>
        <w:jc w:val="both"/>
        <w:keepNext w:val="0"/>
        <w:spacing w:line="440" w:lineRule="exact"/>
        <w:widowControl/>
        <w:tabs>
          <w:tab w:val="left" w:pos="480" w:leader="none"/>
        </w:tabs>
        <w:rPr>
          <w:rFonts w:ascii="Times New Roman" w:hAnsi="Times New Roman" w:eastAsia="宋体" w:cs="Times New Roman"/>
          <w:bCs/>
          <w:color w:val="000000"/>
          <w:sz w:val="21"/>
          <w:szCs w:val="21"/>
          <w:highlight w:val="none"/>
          <w:lang w:val="en-US" w:eastAsia="zh-CN"/>
        </w:rPr>
      </w:pPr>
      <w:r/>
      <w:bookmarkStart w:id="298" w:name="_Toc19796"/>
      <w:r/>
      <w:bookmarkStart w:id="299" w:name="_Toc278"/>
      <w:r/>
      <w:bookmarkStart w:id="300" w:name="_Toc30435"/>
      <w:r/>
      <w:bookmarkStart w:id="301" w:name="_Toc14888"/>
      <w:r/>
      <w:bookmarkStart w:id="302" w:name="_Toc21168"/>
      <w:r/>
      <w:bookmarkStart w:id="303" w:name="_Toc18753"/>
      <w:r>
        <w:rPr>
          <w:rFonts w:ascii="Times New Roman" w:hAnsi="Times New Roman" w:eastAsia="宋体" w:cs="Times New Roman"/>
          <w:bCs/>
          <w:color w:val="000000"/>
          <w:sz w:val="21"/>
          <w:szCs w:val="21"/>
          <w:highlight w:val="none"/>
          <w:lang w:val="en-US" w:eastAsia="zh-CN"/>
        </w:rPr>
        <w:t xml:space="preserve">24.</w:t>
      </w:r>
      <w:r>
        <w:rPr>
          <w:rFonts w:hint="eastAsia" w:ascii="Times New Roman" w:hAnsi="Times New Roman" w:eastAsia="宋体" w:cs="Times New Roman"/>
          <w:bCs/>
          <w:color w:val="000000"/>
          <w:sz w:val="21"/>
          <w:szCs w:val="21"/>
          <w:highlight w:val="none"/>
          <w:lang w:val="en-US" w:eastAsia="zh-CN"/>
        </w:rPr>
        <w:t xml:space="preserve"> </w:t>
      </w:r>
      <w:r>
        <w:rPr>
          <w:rFonts w:ascii="Times New Roman" w:hAnsi="Times New Roman" w:eastAsia="宋体" w:cs="Times New Roman"/>
          <w:bCs/>
          <w:color w:val="000000"/>
          <w:sz w:val="21"/>
          <w:szCs w:val="21"/>
          <w:highlight w:val="none"/>
          <w:lang w:val="en-US" w:eastAsia="zh-CN"/>
        </w:rPr>
        <w:t xml:space="preserve">无效投标条款和废标条款</w:t>
      </w:r>
      <w:bookmarkEnd w:id="295"/>
      <w:r/>
      <w:bookmarkEnd w:id="296"/>
      <w:r/>
      <w:bookmarkEnd w:id="298"/>
      <w:r/>
      <w:bookmarkEnd w:id="299"/>
      <w:r/>
      <w:bookmarkEnd w:id="300"/>
      <w:r/>
      <w:bookmarkEnd w:id="301"/>
      <w:r/>
      <w:bookmarkEnd w:id="302"/>
      <w:r/>
      <w:bookmarkEnd w:id="303"/>
      <w:r>
        <w:rPr>
          <w:rFonts w:ascii="Times New Roman" w:hAnsi="Times New Roman" w:eastAsia="宋体" w:cs="Times New Roman"/>
          <w:bCs/>
          <w:color w:val="000000"/>
          <w:sz w:val="21"/>
          <w:szCs w:val="21"/>
          <w:highlight w:val="none"/>
          <w:lang w:val="en-US" w:eastAsia="zh-CN"/>
        </w:rPr>
      </w:r>
      <w:r/>
    </w:p>
    <w:p>
      <w:pPr>
        <w:pStyle w:val="1259"/>
        <w:ind w:firstLine="420"/>
        <w:spacing w:line="440" w:lineRule="exact"/>
        <w:shd w:val="clear" w:color="auto" w:fill="auto"/>
        <w:rPr>
          <w:rFonts w:ascii="Times New Roman" w:hAnsi="Times New Roman" w:cs="Times New Roman"/>
          <w:bCs/>
          <w:color w:val="000000"/>
          <w:highlight w:val="none"/>
        </w:rPr>
      </w:pPr>
      <w:r>
        <w:rPr>
          <w:rFonts w:ascii="Times New Roman" w:hAnsi="Times New Roman" w:cs="Times New Roman"/>
          <w:bCs/>
          <w:color w:val="000000"/>
          <w:highlight w:val="none"/>
        </w:rPr>
        <w:t xml:space="preserve">24.1无效投标条款</w:t>
      </w:r>
      <w:r>
        <w:rPr>
          <w:rFonts w:ascii="Times New Roman" w:hAnsi="Times New Roman" w:cs="Times New Roman"/>
          <w:bCs/>
          <w:color w:val="000000"/>
          <w:highlight w:val="none"/>
        </w:rPr>
      </w:r>
      <w:r/>
    </w:p>
    <w:p>
      <w:pPr>
        <w:pStyle w:val="1259"/>
        <w:ind w:firstLine="420"/>
        <w:spacing w:line="440" w:lineRule="exact"/>
        <w:shd w:val="clear" w:color="auto" w:fill="auto"/>
        <w:rPr>
          <w:rFonts w:ascii="Times New Roman" w:hAnsi="Times New Roman" w:cs="Times New Roman"/>
          <w:bCs/>
          <w:color w:val="000000"/>
          <w:highlight w:val="none"/>
        </w:rPr>
      </w:pPr>
      <w:r>
        <w:rPr>
          <w:rFonts w:ascii="Times New Roman" w:hAnsi="Times New Roman" w:cs="Times New Roman"/>
          <w:bCs/>
          <w:color w:val="000000"/>
          <w:highlight w:val="none"/>
        </w:rPr>
        <w:t xml:space="preserve">（1）未按要求交纳投标保证金</w:t>
      </w:r>
      <w:r>
        <w:rPr>
          <w:rFonts w:hint="eastAsia" w:ascii="Times New Roman" w:hAnsi="Times New Roman" w:cs="Times New Roman"/>
          <w:bCs/>
          <w:color w:val="000000"/>
          <w:highlight w:val="none"/>
          <w:lang w:eastAsia="zh-CN"/>
        </w:rPr>
        <w:t xml:space="preserve">（</w:t>
      </w:r>
      <w:r>
        <w:rPr>
          <w:rFonts w:hint="eastAsia" w:ascii="Times New Roman" w:hAnsi="Times New Roman" w:cs="Times New Roman"/>
          <w:bCs/>
          <w:color w:val="000000"/>
          <w:highlight w:val="none"/>
          <w:lang w:val="en-US" w:eastAsia="zh-CN"/>
        </w:rPr>
        <w:t xml:space="preserve">如有）</w:t>
      </w:r>
      <w:r>
        <w:rPr>
          <w:rFonts w:ascii="Times New Roman" w:hAnsi="Times New Roman" w:cs="Times New Roman"/>
          <w:bCs/>
          <w:color w:val="000000"/>
          <w:highlight w:val="none"/>
        </w:rPr>
        <w:t xml:space="preserve">的；</w:t>
      </w:r>
      <w:r>
        <w:rPr>
          <w:rFonts w:ascii="Times New Roman" w:hAnsi="Times New Roman" w:cs="Times New Roman"/>
          <w:bCs/>
          <w:color w:val="000000"/>
          <w:highlight w:val="none"/>
        </w:rPr>
      </w:r>
      <w:r/>
    </w:p>
    <w:p>
      <w:pPr>
        <w:pStyle w:val="1259"/>
        <w:ind w:firstLine="420"/>
        <w:spacing w:line="440" w:lineRule="exact"/>
        <w:shd w:val="clear" w:color="auto" w:fill="auto"/>
        <w:rPr>
          <w:rFonts w:ascii="Times New Roman" w:hAnsi="Times New Roman" w:cs="Times New Roman"/>
          <w:bCs/>
          <w:color w:val="000000"/>
          <w:highlight w:val="none"/>
        </w:rPr>
      </w:pPr>
      <w:r>
        <w:rPr>
          <w:rFonts w:ascii="Times New Roman" w:hAnsi="Times New Roman" w:cs="Times New Roman"/>
          <w:bCs/>
          <w:color w:val="000000"/>
          <w:highlight w:val="none"/>
        </w:rPr>
        <w:t xml:space="preserve">（2）未按照招标文件规定要求密封、签署、盖章的；</w:t>
      </w:r>
      <w:r>
        <w:rPr>
          <w:rFonts w:ascii="Times New Roman" w:hAnsi="Times New Roman" w:cs="Times New Roman"/>
          <w:bCs/>
          <w:color w:val="000000"/>
          <w:highlight w:val="none"/>
        </w:rPr>
      </w:r>
      <w:r/>
    </w:p>
    <w:p>
      <w:pPr>
        <w:pStyle w:val="1259"/>
        <w:ind w:firstLine="420"/>
        <w:spacing w:line="440" w:lineRule="exact"/>
        <w:shd w:val="clear" w:color="auto" w:fill="auto"/>
        <w:rPr>
          <w:rFonts w:ascii="Times New Roman" w:hAnsi="Times New Roman" w:cs="Times New Roman"/>
          <w:bCs/>
          <w:color w:val="000000"/>
          <w:highlight w:val="none"/>
        </w:rPr>
      </w:pPr>
      <w:r>
        <w:rPr>
          <w:rFonts w:ascii="Times New Roman" w:hAnsi="Times New Roman" w:cs="Times New Roman"/>
          <w:bCs/>
          <w:color w:val="000000"/>
          <w:highlight w:val="none"/>
        </w:rPr>
        <w:t xml:space="preserve">（3）供应商在报价时采用选择性报价；</w:t>
      </w:r>
      <w:r>
        <w:rPr>
          <w:rFonts w:ascii="Times New Roman" w:hAnsi="Times New Roman" w:cs="Times New Roman"/>
          <w:bCs/>
          <w:color w:val="000000"/>
          <w:highlight w:val="none"/>
        </w:rPr>
      </w:r>
      <w:r/>
    </w:p>
    <w:p>
      <w:pPr>
        <w:pStyle w:val="1259"/>
        <w:ind w:firstLine="420"/>
        <w:spacing w:line="440" w:lineRule="exact"/>
        <w:shd w:val="clear" w:color="auto" w:fill="auto"/>
        <w:rPr>
          <w:rFonts w:ascii="Times New Roman" w:hAnsi="Times New Roman" w:cs="Times New Roman"/>
          <w:bCs/>
          <w:color w:val="000000"/>
          <w:highlight w:val="none"/>
        </w:rPr>
      </w:pPr>
      <w:r>
        <w:rPr>
          <w:rFonts w:ascii="Times New Roman" w:hAnsi="Times New Roman" w:cs="Times New Roman"/>
          <w:bCs/>
          <w:color w:val="000000"/>
          <w:highlight w:val="none"/>
        </w:rPr>
        <w:t xml:space="preserve">（4）供应商不具备招标文件中规定资格要求的；</w:t>
      </w:r>
      <w:r>
        <w:rPr>
          <w:rFonts w:ascii="Times New Roman" w:hAnsi="Times New Roman" w:cs="Times New Roman"/>
          <w:bCs/>
          <w:color w:val="000000"/>
          <w:highlight w:val="none"/>
        </w:rPr>
      </w:r>
      <w:r/>
    </w:p>
    <w:p>
      <w:pPr>
        <w:pStyle w:val="1259"/>
        <w:ind w:firstLine="420"/>
        <w:spacing w:line="440" w:lineRule="exact"/>
        <w:shd w:val="clear" w:color="auto" w:fill="auto"/>
        <w:rPr>
          <w:rFonts w:ascii="Times New Roman" w:hAnsi="Times New Roman" w:cs="Times New Roman"/>
          <w:bCs/>
          <w:color w:val="000000"/>
          <w:highlight w:val="none"/>
        </w:rPr>
      </w:pPr>
      <w:r>
        <w:rPr>
          <w:rFonts w:ascii="Times New Roman" w:hAnsi="Times New Roman" w:cs="Times New Roman"/>
          <w:bCs/>
          <w:color w:val="000000"/>
          <w:highlight w:val="none"/>
        </w:rPr>
        <w:t xml:space="preserve">（5）供应商的报价超过了采购预算的；</w:t>
      </w:r>
      <w:r>
        <w:rPr>
          <w:rFonts w:ascii="Times New Roman" w:hAnsi="Times New Roman" w:cs="Times New Roman"/>
          <w:bCs/>
          <w:color w:val="000000"/>
          <w:highlight w:val="none"/>
        </w:rPr>
      </w:r>
      <w:r/>
    </w:p>
    <w:p>
      <w:pPr>
        <w:pStyle w:val="1259"/>
        <w:ind w:firstLine="420"/>
        <w:spacing w:line="440" w:lineRule="exact"/>
        <w:shd w:val="clear" w:color="auto" w:fill="auto"/>
        <w:rPr>
          <w:rFonts w:ascii="Times New Roman" w:hAnsi="Times New Roman" w:cs="Times New Roman"/>
          <w:bCs/>
          <w:color w:val="000000"/>
          <w:highlight w:val="none"/>
        </w:rPr>
      </w:pPr>
      <w:r>
        <w:rPr>
          <w:rFonts w:ascii="Times New Roman" w:hAnsi="Times New Roman" w:cs="Times New Roman"/>
          <w:bCs/>
          <w:color w:val="000000"/>
          <w:highlight w:val="none"/>
        </w:rPr>
        <w:t xml:space="preserve">（6）未通过符合性检查的；</w:t>
      </w:r>
      <w:r>
        <w:rPr>
          <w:rFonts w:ascii="Times New Roman" w:hAnsi="Times New Roman" w:cs="Times New Roman"/>
          <w:bCs/>
          <w:color w:val="000000"/>
          <w:highlight w:val="none"/>
        </w:rPr>
      </w:r>
      <w:r/>
    </w:p>
    <w:p>
      <w:pPr>
        <w:pStyle w:val="1259"/>
        <w:ind w:firstLine="420"/>
        <w:spacing w:line="440" w:lineRule="exact"/>
        <w:shd w:val="clear" w:color="auto" w:fill="auto"/>
        <w:rPr>
          <w:rFonts w:ascii="Times New Roman" w:hAnsi="Times New Roman" w:cs="Times New Roman"/>
          <w:bCs/>
          <w:color w:val="000000"/>
          <w:highlight w:val="none"/>
        </w:rPr>
      </w:pPr>
      <w:r>
        <w:rPr>
          <w:rFonts w:ascii="Times New Roman" w:hAnsi="Times New Roman" w:cs="Times New Roman"/>
          <w:bCs/>
          <w:color w:val="000000"/>
          <w:highlight w:val="none"/>
        </w:rPr>
        <w:t xml:space="preserve">（7）不符合招标文件中规定的其他实质性要求和条件的；</w:t>
      </w:r>
      <w:r>
        <w:rPr>
          <w:rFonts w:ascii="Times New Roman" w:hAnsi="Times New Roman" w:cs="Times New Roman"/>
          <w:bCs/>
          <w:color w:val="000000"/>
          <w:highlight w:val="none"/>
        </w:rPr>
      </w:r>
      <w:r/>
    </w:p>
    <w:p>
      <w:pPr>
        <w:pStyle w:val="1259"/>
        <w:ind w:firstLine="420"/>
        <w:spacing w:line="440" w:lineRule="exact"/>
        <w:shd w:val="clear" w:color="auto" w:fill="auto"/>
        <w:rPr>
          <w:rFonts w:ascii="Times New Roman" w:hAnsi="Times New Roman" w:cs="Times New Roman"/>
          <w:bCs/>
          <w:color w:val="000000"/>
          <w:highlight w:val="none"/>
        </w:rPr>
      </w:pPr>
      <w:r>
        <w:rPr>
          <w:rFonts w:ascii="Times New Roman" w:hAnsi="Times New Roman" w:cs="Times New Roman"/>
          <w:bCs/>
          <w:color w:val="000000"/>
          <w:highlight w:val="none"/>
        </w:rPr>
        <w:t xml:space="preserve">（8）其他法律、法规及本招标文件规定的属无效投标的情形。</w:t>
      </w:r>
      <w:r>
        <w:rPr>
          <w:rFonts w:ascii="Times New Roman" w:hAnsi="Times New Roman" w:cs="Times New Roman"/>
          <w:bCs/>
          <w:color w:val="000000"/>
          <w:highlight w:val="none"/>
        </w:rPr>
      </w:r>
      <w:r/>
    </w:p>
    <w:p>
      <w:pPr>
        <w:pStyle w:val="1259"/>
        <w:ind w:firstLine="420"/>
        <w:spacing w:line="440" w:lineRule="exact"/>
        <w:shd w:val="clear" w:color="auto" w:fill="auto"/>
        <w:rPr>
          <w:rFonts w:ascii="Times New Roman" w:hAnsi="Times New Roman" w:cs="Times New Roman"/>
          <w:bCs/>
          <w:color w:val="000000"/>
          <w:highlight w:val="none"/>
        </w:rPr>
      </w:pPr>
      <w:r>
        <w:rPr>
          <w:rFonts w:ascii="Times New Roman" w:hAnsi="Times New Roman" w:cs="Times New Roman"/>
          <w:bCs/>
          <w:color w:val="000000"/>
          <w:highlight w:val="none"/>
        </w:rPr>
        <w:t xml:space="preserve">24.2废标条款：</w:t>
      </w:r>
      <w:r>
        <w:rPr>
          <w:rFonts w:ascii="Times New Roman" w:hAnsi="Times New Roman" w:cs="Times New Roman"/>
          <w:bCs/>
          <w:color w:val="000000"/>
          <w:highlight w:val="none"/>
        </w:rPr>
      </w:r>
      <w:r/>
    </w:p>
    <w:p>
      <w:pPr>
        <w:pStyle w:val="1259"/>
        <w:ind w:firstLine="420"/>
        <w:spacing w:line="440" w:lineRule="exact"/>
        <w:shd w:val="clear" w:color="auto" w:fill="auto"/>
        <w:rPr>
          <w:rFonts w:ascii="Times New Roman" w:hAnsi="Times New Roman" w:cs="Times New Roman"/>
          <w:bCs/>
          <w:color w:val="000000"/>
          <w:highlight w:val="none"/>
        </w:rPr>
      </w:pPr>
      <w:r>
        <w:rPr>
          <w:rFonts w:ascii="Times New Roman" w:hAnsi="Times New Roman" w:cs="Times New Roman"/>
          <w:bCs/>
          <w:color w:val="000000"/>
          <w:highlight w:val="none"/>
        </w:rPr>
        <w:t xml:space="preserve">（1）符合专业条件的供应商或者对招标文件作实质响应的供应商不足三家的；</w:t>
      </w:r>
      <w:r>
        <w:rPr>
          <w:rFonts w:ascii="Times New Roman" w:hAnsi="Times New Roman" w:cs="Times New Roman"/>
          <w:bCs/>
          <w:color w:val="000000"/>
          <w:highlight w:val="none"/>
        </w:rPr>
      </w:r>
      <w:r/>
    </w:p>
    <w:p>
      <w:pPr>
        <w:pStyle w:val="1259"/>
        <w:ind w:firstLine="420"/>
        <w:spacing w:line="440" w:lineRule="exact"/>
        <w:shd w:val="clear" w:color="auto" w:fill="auto"/>
        <w:rPr>
          <w:rFonts w:ascii="Times New Roman" w:hAnsi="Times New Roman" w:cs="Times New Roman"/>
          <w:bCs/>
          <w:color w:val="000000"/>
          <w:highlight w:val="none"/>
        </w:rPr>
      </w:pPr>
      <w:r>
        <w:rPr>
          <w:rFonts w:ascii="Times New Roman" w:hAnsi="Times New Roman" w:cs="Times New Roman"/>
          <w:bCs/>
          <w:color w:val="000000"/>
          <w:highlight w:val="none"/>
        </w:rPr>
        <w:t xml:space="preserve">（2）出现影响采购公正的违法、违规行为的；</w:t>
      </w:r>
      <w:r>
        <w:rPr>
          <w:rFonts w:ascii="Times New Roman" w:hAnsi="Times New Roman" w:cs="Times New Roman"/>
          <w:bCs/>
          <w:color w:val="000000"/>
          <w:highlight w:val="none"/>
        </w:rPr>
      </w:r>
      <w:r/>
    </w:p>
    <w:p>
      <w:pPr>
        <w:pStyle w:val="1259"/>
        <w:ind w:firstLine="420"/>
        <w:spacing w:line="440" w:lineRule="exact"/>
        <w:shd w:val="clear" w:color="auto" w:fill="auto"/>
        <w:rPr>
          <w:rFonts w:ascii="Times New Roman" w:hAnsi="Times New Roman" w:cs="Times New Roman"/>
          <w:bCs/>
          <w:color w:val="000000"/>
          <w:highlight w:val="none"/>
        </w:rPr>
      </w:pPr>
      <w:r>
        <w:rPr>
          <w:rFonts w:ascii="Times New Roman" w:hAnsi="Times New Roman" w:cs="Times New Roman"/>
          <w:bCs/>
          <w:color w:val="000000"/>
          <w:highlight w:val="none"/>
        </w:rPr>
        <w:t xml:space="preserve">（3）因重大变故，采购任务取消的；</w:t>
      </w:r>
      <w:r>
        <w:rPr>
          <w:rFonts w:ascii="Times New Roman" w:hAnsi="Times New Roman" w:cs="Times New Roman"/>
          <w:bCs/>
          <w:color w:val="000000"/>
          <w:highlight w:val="none"/>
        </w:rPr>
      </w:r>
      <w:r/>
    </w:p>
    <w:p>
      <w:pPr>
        <w:pStyle w:val="1259"/>
        <w:ind w:firstLine="420"/>
        <w:spacing w:line="440" w:lineRule="exact"/>
        <w:shd w:val="clear" w:color="auto" w:fill="auto"/>
        <w:rPr>
          <w:rFonts w:ascii="Times New Roman" w:hAnsi="Times New Roman" w:cs="Times New Roman"/>
          <w:bCs/>
          <w:color w:val="000000"/>
          <w:highlight w:val="none"/>
        </w:rPr>
      </w:pPr>
      <w:r>
        <w:rPr>
          <w:rFonts w:ascii="Times New Roman" w:hAnsi="Times New Roman" w:cs="Times New Roman"/>
          <w:bCs/>
          <w:color w:val="000000"/>
          <w:highlight w:val="none"/>
        </w:rPr>
        <w:t xml:space="preserve">（4）评标委员会认定</w:t>
      </w:r>
      <w:r>
        <w:rPr>
          <w:rFonts w:hint="eastAsia" w:ascii="Times New Roman" w:hAnsi="Times New Roman" w:cs="Times New Roman"/>
          <w:bCs/>
          <w:color w:val="000000"/>
          <w:highlight w:val="none"/>
          <w:lang w:val="en-US" w:eastAsia="zh-CN"/>
        </w:rPr>
        <w:t xml:space="preserve">招</w:t>
      </w:r>
      <w:r>
        <w:rPr>
          <w:rFonts w:ascii="Times New Roman" w:hAnsi="Times New Roman" w:cs="Times New Roman"/>
          <w:bCs/>
          <w:color w:val="000000"/>
          <w:highlight w:val="none"/>
        </w:rPr>
        <w:t xml:space="preserve">标文件存在歧义、重大缺陷导致评审工作无法进行的，或者招标文件内容违反国家有关强制性规定的。</w:t>
      </w:r>
      <w:r>
        <w:rPr>
          <w:rFonts w:ascii="Times New Roman" w:hAnsi="Times New Roman" w:cs="Times New Roman"/>
          <w:bCs/>
          <w:color w:val="000000"/>
          <w:highlight w:val="none"/>
        </w:rPr>
      </w:r>
      <w:r/>
    </w:p>
    <w:p>
      <w:pPr>
        <w:pStyle w:val="1262"/>
        <w:ind w:left="0" w:firstLine="420"/>
        <w:jc w:val="both"/>
        <w:keepNext w:val="0"/>
        <w:spacing w:line="440" w:lineRule="exact"/>
        <w:widowControl/>
        <w:tabs>
          <w:tab w:val="left" w:pos="480" w:leader="none"/>
        </w:tabs>
        <w:rPr>
          <w:rFonts w:ascii="Times New Roman" w:hAnsi="Times New Roman" w:eastAsia="宋体" w:cs="Times New Roman"/>
          <w:bCs/>
          <w:color w:val="000000"/>
          <w:sz w:val="21"/>
          <w:szCs w:val="21"/>
          <w:highlight w:val="none"/>
          <w:lang w:val="en-US" w:eastAsia="zh-CN"/>
        </w:rPr>
      </w:pPr>
      <w:r/>
      <w:bookmarkStart w:id="304" w:name="_Toc14359"/>
      <w:r/>
      <w:bookmarkStart w:id="305" w:name="_Toc11086"/>
      <w:r/>
      <w:bookmarkStart w:id="306" w:name="_Toc4215"/>
      <w:r/>
      <w:bookmarkStart w:id="307" w:name="_Toc323"/>
      <w:r/>
      <w:bookmarkStart w:id="308" w:name="_Toc20221"/>
      <w:r/>
      <w:bookmarkStart w:id="309" w:name="_Toc255"/>
      <w:r>
        <w:rPr>
          <w:rFonts w:ascii="Times New Roman" w:hAnsi="Times New Roman" w:eastAsia="宋体" w:cs="Times New Roman"/>
          <w:bCs/>
          <w:color w:val="000000"/>
          <w:sz w:val="21"/>
          <w:szCs w:val="21"/>
          <w:highlight w:val="none"/>
          <w:lang w:val="en-US" w:eastAsia="zh-CN"/>
        </w:rPr>
        <w:t xml:space="preserve">25.</w:t>
      </w:r>
      <w:r>
        <w:rPr>
          <w:rFonts w:hint="eastAsia" w:ascii="Times New Roman" w:hAnsi="Times New Roman" w:eastAsia="宋体" w:cs="Times New Roman"/>
          <w:bCs/>
          <w:color w:val="000000"/>
          <w:sz w:val="21"/>
          <w:szCs w:val="21"/>
          <w:highlight w:val="none"/>
          <w:lang w:val="en-US" w:eastAsia="zh-CN"/>
        </w:rPr>
        <w:t xml:space="preserve"> </w:t>
      </w:r>
      <w:r>
        <w:rPr>
          <w:rFonts w:ascii="Times New Roman" w:hAnsi="Times New Roman" w:eastAsia="宋体" w:cs="Times New Roman"/>
          <w:bCs/>
          <w:color w:val="000000"/>
          <w:sz w:val="21"/>
          <w:szCs w:val="21"/>
          <w:highlight w:val="none"/>
          <w:lang w:val="en-US" w:eastAsia="zh-CN"/>
        </w:rPr>
        <w:t xml:space="preserve">投标截止时间结束参加投标的供应商不足三家的处理</w:t>
      </w:r>
      <w:bookmarkEnd w:id="304"/>
      <w:r/>
      <w:bookmarkEnd w:id="305"/>
      <w:r/>
      <w:bookmarkEnd w:id="306"/>
      <w:r/>
      <w:bookmarkEnd w:id="307"/>
      <w:r/>
      <w:bookmarkEnd w:id="308"/>
      <w:r/>
      <w:bookmarkEnd w:id="309"/>
      <w:r>
        <w:rPr>
          <w:rFonts w:ascii="Times New Roman" w:hAnsi="Times New Roman" w:eastAsia="宋体" w:cs="Times New Roman"/>
          <w:bCs/>
          <w:color w:val="000000"/>
          <w:sz w:val="21"/>
          <w:szCs w:val="21"/>
          <w:highlight w:val="none"/>
          <w:lang w:val="en-US" w:eastAsia="zh-CN"/>
        </w:rPr>
      </w:r>
      <w:r/>
    </w:p>
    <w:p>
      <w:pPr>
        <w:pStyle w:val="1259"/>
        <w:ind w:firstLine="420"/>
        <w:spacing w:line="440" w:lineRule="exact"/>
        <w:shd w:val="clear" w:color="auto" w:fill="auto"/>
        <w:rPr>
          <w:rFonts w:ascii="Times New Roman" w:hAnsi="Times New Roman" w:cs="Times New Roman"/>
          <w:bCs/>
          <w:color w:val="000000"/>
          <w:highlight w:val="none"/>
        </w:rPr>
      </w:pPr>
      <w:r>
        <w:rPr>
          <w:rFonts w:ascii="Times New Roman" w:hAnsi="Times New Roman" w:cs="Times New Roman"/>
          <w:bCs/>
          <w:color w:val="000000"/>
          <w:highlight w:val="none"/>
        </w:rPr>
        <w:t xml:space="preserve">25.1如出现投标截止时间结束后参加投标的供应商不足三家的情况，不得开标。此采购项目应予以废标。废标后，除采购任务取消情形外，应当重新组织招标；如果需要采用其他方式采购，根据需要，应当在采购活动开始前获得设区的市、自治州以上人民政府采购监督管理部门或者政府有关部门批准（不需要获得批准的除外）。</w:t>
      </w:r>
      <w:r>
        <w:rPr>
          <w:rFonts w:ascii="Times New Roman" w:hAnsi="Times New Roman" w:cs="Times New Roman"/>
          <w:bCs/>
          <w:color w:val="000000"/>
          <w:highlight w:val="none"/>
        </w:rPr>
      </w:r>
      <w:r/>
    </w:p>
    <w:p>
      <w:pPr>
        <w:pStyle w:val="1259"/>
        <w:ind w:firstLine="420"/>
        <w:spacing w:line="440" w:lineRule="exact"/>
        <w:shd w:val="clear" w:color="auto" w:fill="auto"/>
        <w:rPr>
          <w:rFonts w:ascii="Times New Roman" w:hAnsi="Times New Roman" w:cs="Times New Roman"/>
          <w:bCs/>
          <w:color w:val="000000"/>
          <w:highlight w:val="none"/>
        </w:rPr>
      </w:pPr>
      <w:r>
        <w:rPr>
          <w:rFonts w:ascii="Times New Roman" w:hAnsi="Times New Roman" w:cs="Times New Roman"/>
          <w:bCs/>
          <w:color w:val="000000"/>
          <w:highlight w:val="none"/>
        </w:rPr>
        <w:t xml:space="preserve">25.2在评标期间，出现符合专业条件的供应商或者对招标文件做出实质响应的供应商不足三家情形的，此采购项目应予以废标。废标后，除采购任务取消情形外，应当重新组织招标；如果需要采取其他方式采购的，根据需要，应当在采购活动开始前获得设区的市、自治州以上人民政府采购监督管理部门或者政府有关部门批准（不需要获得批准的除外）。</w:t>
      </w:r>
      <w:r>
        <w:rPr>
          <w:rFonts w:ascii="Times New Roman" w:hAnsi="Times New Roman" w:cs="Times New Roman"/>
          <w:bCs/>
          <w:color w:val="000000"/>
          <w:highlight w:val="none"/>
        </w:rPr>
      </w:r>
      <w:r/>
    </w:p>
    <w:p>
      <w:pPr>
        <w:pStyle w:val="1259"/>
        <w:ind w:firstLine="420"/>
        <w:spacing w:line="440" w:lineRule="exact"/>
        <w:shd w:val="clear" w:color="auto" w:fill="auto"/>
        <w:rPr>
          <w:rFonts w:ascii="Times New Roman" w:hAnsi="Times New Roman" w:cs="Times New Roman"/>
          <w:bCs/>
          <w:color w:val="000000"/>
          <w:highlight w:val="none"/>
        </w:rPr>
      </w:pPr>
      <w:r>
        <w:rPr>
          <w:rFonts w:ascii="Times New Roman" w:hAnsi="Times New Roman" w:cs="Times New Roman"/>
          <w:bCs/>
          <w:color w:val="000000"/>
          <w:highlight w:val="none"/>
        </w:rPr>
        <w:t xml:space="preserve">25.3供应商若不接受采购方式的改变，应在规定的时间内书面向评标委员会说明，未在规定时间内提交书面说明的视为接受采购方式的改变。</w:t>
      </w:r>
      <w:r>
        <w:rPr>
          <w:rFonts w:ascii="Times New Roman" w:hAnsi="Times New Roman" w:cs="Times New Roman"/>
          <w:bCs/>
          <w:color w:val="000000"/>
          <w:highlight w:val="none"/>
        </w:rPr>
      </w:r>
      <w:r/>
    </w:p>
    <w:p>
      <w:pPr>
        <w:pStyle w:val="1259"/>
        <w:ind w:firstLine="420"/>
        <w:spacing w:line="440" w:lineRule="exact"/>
        <w:shd w:val="clear" w:color="auto" w:fill="auto"/>
        <w:widowControl/>
        <w:rPr>
          <w:rFonts w:ascii="Times New Roman" w:hAnsi="Times New Roman" w:cs="Times New Roman"/>
          <w:b/>
          <w:bCs/>
          <w:color w:val="000000"/>
          <w:sz w:val="24"/>
          <w:highlight w:val="none"/>
        </w:rPr>
        <w:outlineLvl w:val="1"/>
      </w:pPr>
      <w:r/>
      <w:bookmarkStart w:id="310" w:name="_Toc25400"/>
      <w:r/>
      <w:bookmarkStart w:id="311" w:name="_Toc19846"/>
      <w:r/>
      <w:bookmarkStart w:id="312" w:name="_Toc31032"/>
      <w:r/>
      <w:bookmarkStart w:id="313" w:name="_Toc2242"/>
      <w:r/>
      <w:bookmarkStart w:id="314" w:name="_Toc5044"/>
      <w:r/>
      <w:bookmarkStart w:id="315" w:name="_Toc502"/>
      <w:r>
        <w:rPr>
          <w:rFonts w:ascii="Times New Roman" w:hAnsi="Times New Roman" w:cs="Times New Roman"/>
          <w:b/>
          <w:bCs/>
          <w:color w:val="000000"/>
          <w:sz w:val="24"/>
          <w:highlight w:val="none"/>
        </w:rPr>
        <w:t xml:space="preserve">六、授标</w:t>
      </w:r>
      <w:bookmarkEnd w:id="297"/>
      <w:r/>
      <w:bookmarkEnd w:id="310"/>
      <w:r/>
      <w:bookmarkEnd w:id="311"/>
      <w:r/>
      <w:bookmarkEnd w:id="312"/>
      <w:r/>
      <w:bookmarkEnd w:id="313"/>
      <w:r/>
      <w:bookmarkEnd w:id="314"/>
      <w:r/>
      <w:bookmarkEnd w:id="315"/>
      <w:r>
        <w:rPr>
          <w:rFonts w:ascii="Times New Roman" w:hAnsi="Times New Roman" w:cs="Times New Roman"/>
          <w:b/>
          <w:bCs/>
          <w:color w:val="000000"/>
          <w:sz w:val="24"/>
          <w:highlight w:val="none"/>
        </w:rPr>
      </w:r>
      <w:r/>
    </w:p>
    <w:p>
      <w:pPr>
        <w:pStyle w:val="1262"/>
        <w:ind w:left="0" w:firstLine="420"/>
        <w:jc w:val="both"/>
        <w:keepNext w:val="0"/>
        <w:spacing w:line="440" w:lineRule="exact"/>
        <w:widowControl/>
        <w:tabs>
          <w:tab w:val="left" w:pos="480" w:leader="none"/>
        </w:tabs>
        <w:rPr>
          <w:rFonts w:ascii="Times New Roman" w:hAnsi="Times New Roman" w:eastAsia="宋体" w:cs="Times New Roman"/>
          <w:bCs/>
          <w:color w:val="000000"/>
          <w:sz w:val="21"/>
          <w:szCs w:val="21"/>
          <w:highlight w:val="none"/>
          <w:lang w:val="en-US" w:eastAsia="zh-CN"/>
        </w:rPr>
      </w:pPr>
      <w:r/>
      <w:bookmarkStart w:id="316" w:name="_Toc28693"/>
      <w:r/>
      <w:bookmarkStart w:id="317" w:name="_Toc23737"/>
      <w:r/>
      <w:bookmarkStart w:id="318" w:name="_Toc6735"/>
      <w:r/>
      <w:bookmarkStart w:id="319" w:name="_Toc12306"/>
      <w:r/>
      <w:bookmarkStart w:id="320" w:name="_Toc2095"/>
      <w:r/>
      <w:bookmarkStart w:id="321" w:name="_Toc24839"/>
      <w:r/>
      <w:bookmarkStart w:id="322" w:name="_Toc23663"/>
      <w:r>
        <w:rPr>
          <w:rFonts w:ascii="Times New Roman" w:hAnsi="Times New Roman" w:eastAsia="宋体" w:cs="Times New Roman"/>
          <w:bCs/>
          <w:color w:val="000000"/>
          <w:sz w:val="21"/>
          <w:szCs w:val="21"/>
          <w:highlight w:val="none"/>
          <w:lang w:val="en-US" w:eastAsia="zh-CN"/>
        </w:rPr>
        <w:t xml:space="preserve">26.</w:t>
      </w:r>
      <w:r>
        <w:rPr>
          <w:rFonts w:hint="eastAsia" w:ascii="Times New Roman" w:hAnsi="Times New Roman" w:eastAsia="宋体" w:cs="Times New Roman"/>
          <w:bCs/>
          <w:color w:val="000000"/>
          <w:sz w:val="21"/>
          <w:szCs w:val="21"/>
          <w:highlight w:val="none"/>
          <w:lang w:val="en-US" w:eastAsia="zh-CN"/>
        </w:rPr>
        <w:t xml:space="preserve"> </w:t>
      </w:r>
      <w:r>
        <w:rPr>
          <w:rFonts w:ascii="Times New Roman" w:hAnsi="Times New Roman" w:eastAsia="宋体" w:cs="Times New Roman"/>
          <w:bCs/>
          <w:color w:val="000000"/>
          <w:sz w:val="21"/>
          <w:szCs w:val="21"/>
          <w:highlight w:val="none"/>
          <w:lang w:val="en-US" w:eastAsia="zh-CN"/>
        </w:rPr>
        <w:t xml:space="preserve">确定中标</w:t>
      </w:r>
      <w:bookmarkEnd w:id="316"/>
      <w:r>
        <w:rPr>
          <w:rFonts w:ascii="Times New Roman" w:hAnsi="Times New Roman" w:eastAsia="宋体" w:cs="Times New Roman"/>
          <w:bCs/>
          <w:color w:val="000000"/>
          <w:sz w:val="21"/>
          <w:szCs w:val="21"/>
          <w:highlight w:val="none"/>
          <w:lang w:val="en-US" w:eastAsia="zh-CN"/>
        </w:rPr>
        <w:t xml:space="preserve">供应商</w:t>
      </w:r>
      <w:bookmarkEnd w:id="317"/>
      <w:r/>
      <w:bookmarkEnd w:id="318"/>
      <w:r/>
      <w:bookmarkEnd w:id="319"/>
      <w:r/>
      <w:bookmarkEnd w:id="320"/>
      <w:r/>
      <w:bookmarkEnd w:id="321"/>
      <w:r/>
      <w:bookmarkEnd w:id="322"/>
      <w:r>
        <w:rPr>
          <w:rFonts w:ascii="Times New Roman" w:hAnsi="Times New Roman" w:eastAsia="宋体" w:cs="Times New Roman"/>
          <w:bCs/>
          <w:color w:val="000000"/>
          <w:sz w:val="21"/>
          <w:szCs w:val="21"/>
          <w:highlight w:val="none"/>
          <w:lang w:val="en-US" w:eastAsia="zh-CN"/>
        </w:rPr>
      </w:r>
      <w:r/>
    </w:p>
    <w:p>
      <w:pPr>
        <w:pStyle w:val="1259"/>
        <w:ind w:firstLine="420"/>
        <w:spacing w:line="440" w:lineRule="exact"/>
        <w:shd w:val="clear" w:color="auto" w:fill="auto"/>
        <w:rPr>
          <w:rFonts w:ascii="Times New Roman" w:hAnsi="Times New Roman" w:cs="Times New Roman"/>
          <w:color w:val="000000"/>
          <w:highlight w:val="none"/>
        </w:rPr>
      </w:pPr>
      <w:r/>
      <w:bookmarkStart w:id="323" w:name="_Toc7377"/>
      <w:r>
        <w:rPr>
          <w:rFonts w:ascii="Times New Roman" w:hAnsi="Times New Roman" w:cs="Times New Roman"/>
          <w:color w:val="000000"/>
          <w:szCs w:val="21"/>
          <w:highlight w:val="none"/>
        </w:rPr>
        <w:t xml:space="preserve">26.1评标委员会根据招标文件规定的评分办法与评分标准的各项因素综合评价每份投标文件，综合比较与评价后按照得分高低顺序对供应商进行排列。得分相同的，按投标报价由低到高顺序排列。得分且投标报价相同的，按技术指标优劣顺序排列。评标委员会根据最终排名向采购人推荐中标候选供应商。最低投标价等任何单项因素的最优不是中标的必要条件。</w:t>
      </w:r>
      <w:r>
        <w:rPr>
          <w:rFonts w:ascii="Times New Roman" w:hAnsi="Times New Roman" w:cs="Times New Roman"/>
          <w:color w:val="000000"/>
          <w:highlight w:val="none"/>
        </w:rPr>
      </w:r>
      <w:r/>
    </w:p>
    <w:p>
      <w:pPr>
        <w:pStyle w:val="1259"/>
        <w:ind w:firstLine="420"/>
        <w:spacing w:line="440" w:lineRule="exact"/>
        <w:shd w:val="clear" w:color="auto" w:fill="auto"/>
        <w:widowControl/>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26.2 采购人应根据评标委员会推荐的中标候选供应商确定中标供应商。</w:t>
      </w:r>
      <w:r>
        <w:rPr>
          <w:rFonts w:ascii="Times New Roman" w:hAnsi="Times New Roman" w:cs="Times New Roman"/>
          <w:color w:val="000000"/>
          <w:szCs w:val="21"/>
          <w:highlight w:val="none"/>
        </w:rPr>
      </w:r>
      <w:r/>
    </w:p>
    <w:p>
      <w:pPr>
        <w:pStyle w:val="1259"/>
        <w:ind w:firstLine="420"/>
        <w:spacing w:line="440" w:lineRule="exact"/>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26.3评标委员会根据全体评标成员签字的原始评标记录和评标结果编写评标报告。</w:t>
      </w:r>
      <w:r>
        <w:rPr>
          <w:rFonts w:ascii="Times New Roman" w:hAnsi="Times New Roman" w:cs="Times New Roman"/>
          <w:color w:val="000000"/>
          <w:szCs w:val="21"/>
          <w:highlight w:val="none"/>
        </w:rPr>
      </w:r>
      <w:r/>
    </w:p>
    <w:p>
      <w:pPr>
        <w:pStyle w:val="1259"/>
        <w:ind w:firstLine="420"/>
        <w:spacing w:line="440" w:lineRule="exact"/>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26.4采购代理机构应当</w:t>
      </w:r>
      <w:r>
        <w:rPr>
          <w:rFonts w:hint="eastAsia" w:ascii="Times New Roman" w:hAnsi="Times New Roman" w:cs="Times New Roman"/>
          <w:color w:val="000000"/>
          <w:szCs w:val="21"/>
          <w:highlight w:val="none"/>
          <w:lang w:val="en-US" w:eastAsia="zh-CN"/>
        </w:rPr>
        <w:t xml:space="preserve">在</w:t>
      </w:r>
      <w:r>
        <w:rPr>
          <w:rFonts w:ascii="Times New Roman" w:hAnsi="Times New Roman" w:cs="Times New Roman"/>
          <w:color w:val="000000"/>
          <w:szCs w:val="21"/>
          <w:highlight w:val="none"/>
        </w:rPr>
        <w:t xml:space="preserve">评</w:t>
      </w:r>
      <w:r>
        <w:rPr>
          <w:rFonts w:hint="eastAsia" w:ascii="Times New Roman" w:hAnsi="Times New Roman" w:cs="Times New Roman"/>
          <w:color w:val="000000"/>
          <w:szCs w:val="21"/>
          <w:highlight w:val="none"/>
          <w:lang w:val="en-US" w:eastAsia="zh-CN"/>
        </w:rPr>
        <w:t xml:space="preserve">标</w:t>
      </w:r>
      <w:r>
        <w:rPr>
          <w:rFonts w:ascii="Times New Roman" w:hAnsi="Times New Roman" w:cs="Times New Roman"/>
          <w:color w:val="000000"/>
          <w:szCs w:val="21"/>
          <w:highlight w:val="none"/>
        </w:rPr>
        <w:t xml:space="preserve">结束之日起2个工作日内将评</w:t>
      </w:r>
      <w:r>
        <w:rPr>
          <w:rFonts w:hint="eastAsia" w:ascii="Times New Roman" w:hAnsi="Times New Roman" w:cs="Times New Roman"/>
          <w:color w:val="000000"/>
          <w:szCs w:val="21"/>
          <w:highlight w:val="none"/>
          <w:lang w:val="en-US" w:eastAsia="zh-CN"/>
        </w:rPr>
        <w:t xml:space="preserve">标</w:t>
      </w:r>
      <w:r>
        <w:rPr>
          <w:rFonts w:ascii="Times New Roman" w:hAnsi="Times New Roman" w:cs="Times New Roman"/>
          <w:color w:val="000000"/>
          <w:szCs w:val="21"/>
          <w:highlight w:val="none"/>
        </w:rPr>
        <w:t xml:space="preserve">报告送</w:t>
      </w:r>
      <w:r>
        <w:rPr>
          <w:rFonts w:hint="eastAsia" w:ascii="Times New Roman" w:hAnsi="Times New Roman" w:cs="Times New Roman"/>
          <w:color w:val="000000"/>
          <w:szCs w:val="21"/>
          <w:highlight w:val="none"/>
          <w:lang w:val="en-US" w:eastAsia="zh-CN"/>
        </w:rPr>
        <w:t xml:space="preserve">交</w:t>
      </w:r>
      <w:r>
        <w:rPr>
          <w:rFonts w:ascii="Times New Roman" w:hAnsi="Times New Roman" w:cs="Times New Roman"/>
          <w:color w:val="000000"/>
          <w:szCs w:val="21"/>
          <w:highlight w:val="none"/>
        </w:rPr>
        <w:t xml:space="preserve">采购人。采购人应当自收到评</w:t>
      </w:r>
      <w:r>
        <w:rPr>
          <w:rFonts w:hint="eastAsia" w:ascii="Times New Roman" w:hAnsi="Times New Roman" w:cs="Times New Roman"/>
          <w:color w:val="000000"/>
          <w:szCs w:val="21"/>
          <w:highlight w:val="none"/>
          <w:lang w:val="en-US" w:eastAsia="zh-CN"/>
        </w:rPr>
        <w:t xml:space="preserve">标</w:t>
      </w:r>
      <w:r>
        <w:rPr>
          <w:rFonts w:ascii="Times New Roman" w:hAnsi="Times New Roman" w:cs="Times New Roman"/>
          <w:color w:val="000000"/>
          <w:szCs w:val="21"/>
          <w:highlight w:val="none"/>
        </w:rPr>
        <w:t xml:space="preserve">报告之日起5个工作日内</w:t>
      </w:r>
      <w:r>
        <w:rPr>
          <w:rFonts w:hint="eastAsia" w:ascii="Times New Roman" w:hAnsi="Times New Roman" w:cs="Times New Roman"/>
          <w:color w:val="000000"/>
          <w:szCs w:val="21"/>
          <w:highlight w:val="none"/>
          <w:lang w:eastAsia="zh-CN"/>
        </w:rPr>
        <w:t xml:space="preserve">，</w:t>
      </w:r>
      <w:r>
        <w:rPr>
          <w:rFonts w:ascii="Times New Roman" w:hAnsi="Times New Roman" w:cs="Times New Roman"/>
          <w:color w:val="000000"/>
          <w:szCs w:val="21"/>
          <w:highlight w:val="none"/>
        </w:rPr>
        <w:t xml:space="preserve">在评</w:t>
      </w:r>
      <w:r>
        <w:rPr>
          <w:rFonts w:hint="eastAsia" w:ascii="Times New Roman" w:hAnsi="Times New Roman" w:cs="Times New Roman"/>
          <w:color w:val="000000"/>
          <w:szCs w:val="21"/>
          <w:highlight w:val="none"/>
          <w:lang w:val="en-US" w:eastAsia="zh-CN"/>
        </w:rPr>
        <w:t xml:space="preserve">标</w:t>
      </w:r>
      <w:r>
        <w:rPr>
          <w:rFonts w:ascii="Times New Roman" w:hAnsi="Times New Roman" w:cs="Times New Roman"/>
          <w:color w:val="000000"/>
          <w:szCs w:val="21"/>
          <w:highlight w:val="none"/>
        </w:rPr>
        <w:t xml:space="preserve">报告</w:t>
      </w:r>
      <w:r>
        <w:rPr>
          <w:rFonts w:hint="eastAsia" w:ascii="Times New Roman" w:hAnsi="Times New Roman" w:cs="Times New Roman"/>
          <w:color w:val="000000"/>
          <w:szCs w:val="21"/>
          <w:highlight w:val="none"/>
          <w:lang w:val="en-US" w:eastAsia="zh-CN"/>
        </w:rPr>
        <w:t xml:space="preserve">确定</w:t>
      </w:r>
      <w:r>
        <w:rPr>
          <w:rFonts w:ascii="Times New Roman" w:hAnsi="Times New Roman" w:cs="Times New Roman"/>
          <w:color w:val="000000"/>
          <w:szCs w:val="21"/>
          <w:highlight w:val="none"/>
        </w:rPr>
        <w:t xml:space="preserve">的中标候选</w:t>
      </w:r>
      <w:r>
        <w:rPr>
          <w:rFonts w:hint="eastAsia" w:ascii="Times New Roman" w:hAnsi="Times New Roman" w:cs="Times New Roman"/>
          <w:color w:val="000000"/>
          <w:szCs w:val="21"/>
          <w:highlight w:val="none"/>
          <w:lang w:val="en-US" w:eastAsia="zh-CN"/>
        </w:rPr>
        <w:t xml:space="preserve">人名单</w:t>
      </w:r>
      <w:r>
        <w:rPr>
          <w:rFonts w:ascii="Times New Roman" w:hAnsi="Times New Roman" w:cs="Times New Roman"/>
          <w:color w:val="000000"/>
          <w:szCs w:val="21"/>
          <w:highlight w:val="none"/>
        </w:rPr>
        <w:t xml:space="preserve">中按顺序确定中标</w:t>
      </w:r>
      <w:r>
        <w:rPr>
          <w:rFonts w:hint="eastAsia" w:ascii="Times New Roman" w:hAnsi="Times New Roman" w:cs="Times New Roman"/>
          <w:color w:val="000000"/>
          <w:szCs w:val="21"/>
          <w:highlight w:val="none"/>
          <w:lang w:val="en-US" w:eastAsia="zh-CN"/>
        </w:rPr>
        <w:t xml:space="preserve">供应商</w:t>
      </w:r>
      <w:r>
        <w:rPr>
          <w:rFonts w:ascii="Times New Roman" w:hAnsi="Times New Roman" w:cs="Times New Roman"/>
          <w:color w:val="000000"/>
          <w:szCs w:val="21"/>
          <w:highlight w:val="none"/>
        </w:rPr>
        <w:t xml:space="preserve">。</w:t>
      </w:r>
      <w:r>
        <w:rPr>
          <w:rFonts w:hint="eastAsia" w:ascii="Times New Roman" w:hAnsi="Times New Roman" w:cs="Times New Roman"/>
          <w:color w:val="000000"/>
          <w:szCs w:val="21"/>
          <w:highlight w:val="none"/>
          <w:lang w:val="en-US" w:eastAsia="zh-CN"/>
        </w:rPr>
        <w:t xml:space="preserve">中标候选</w:t>
      </w:r>
      <w:r>
        <w:rPr>
          <w:rFonts w:hint="eastAsia" w:ascii="Times New Roman" w:hAnsi="Times New Roman" w:cs="Times New Roman"/>
          <w:color w:val="000000"/>
          <w:szCs w:val="21"/>
          <w:highlight w:val="none"/>
          <w:lang w:val="en-US" w:eastAsia="zh-CN"/>
        </w:rPr>
        <w:t xml:space="preserve">供应商</w:t>
      </w:r>
      <w:r>
        <w:rPr>
          <w:rFonts w:hint="eastAsia" w:ascii="Times New Roman" w:hAnsi="Times New Roman" w:cs="Times New Roman"/>
          <w:color w:val="000000"/>
          <w:szCs w:val="21"/>
          <w:highlight w:val="none"/>
          <w:lang w:val="en-US" w:eastAsia="zh-CN"/>
        </w:rPr>
        <w:t xml:space="preserve">并列的，由采购人或采购代理机构委托评标委员会按照招标文件规定的方式确定中标</w:t>
      </w:r>
      <w:r>
        <w:rPr>
          <w:rFonts w:hint="eastAsia" w:ascii="Times New Roman" w:hAnsi="Times New Roman" w:cs="Times New Roman"/>
          <w:color w:val="000000"/>
          <w:szCs w:val="21"/>
          <w:highlight w:val="none"/>
          <w:lang w:val="en-US" w:eastAsia="zh-CN"/>
        </w:rPr>
        <w:t xml:space="preserve">供应商</w:t>
      </w:r>
      <w:r>
        <w:rPr>
          <w:rFonts w:hint="eastAsia" w:ascii="Times New Roman" w:hAnsi="Times New Roman" w:cs="Times New Roman"/>
          <w:color w:val="000000"/>
          <w:szCs w:val="21"/>
          <w:highlight w:val="none"/>
          <w:lang w:val="en-US" w:eastAsia="zh-CN"/>
        </w:rPr>
        <w:t xml:space="preserve">；招标文件未规定的，采取随机抽取的方式确定。</w:t>
      </w:r>
      <w:r>
        <w:rPr>
          <w:rFonts w:ascii="Times New Roman" w:hAnsi="Times New Roman" w:cs="Times New Roman"/>
          <w:color w:val="000000"/>
          <w:szCs w:val="21"/>
          <w:highlight w:val="none"/>
        </w:rPr>
        <w:t xml:space="preserve">采购代理机构应当自中标供应商确定之日起2个工作日内，发出中标通知书，并在省级以上财政部门指定的媒体上公告中标结果，招标文件随中标结果同时公告。</w:t>
      </w:r>
      <w:r>
        <w:rPr>
          <w:rFonts w:ascii="Times New Roman" w:hAnsi="Times New Roman" w:cs="Times New Roman"/>
          <w:color w:val="000000"/>
          <w:szCs w:val="21"/>
          <w:highlight w:val="none"/>
        </w:rPr>
      </w:r>
      <w:r/>
    </w:p>
    <w:p>
      <w:pPr>
        <w:pStyle w:val="1259"/>
        <w:ind w:firstLine="420"/>
        <w:spacing w:line="440" w:lineRule="exact"/>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26.5 </w:t>
      </w:r>
      <w:r>
        <w:rPr>
          <w:rFonts w:ascii="Times New Roman" w:hAnsi="Times New Roman" w:cs="Times New Roman"/>
          <w:color w:val="000000"/>
          <w:szCs w:val="21"/>
          <w:highlight w:val="none"/>
        </w:rPr>
        <w:t xml:space="preserve">中标</w:t>
      </w:r>
      <w:r>
        <w:rPr>
          <w:bCs/>
          <w:color w:val="000000"/>
          <w:highlight w:val="none"/>
          <w:lang w:val="zh-CN"/>
        </w:rPr>
        <w:t xml:space="preserve">供应商拒绝签订政府采购合同的，</w:t>
      </w:r>
      <w:r>
        <w:rPr>
          <w:bCs/>
          <w:color w:val="000000"/>
          <w:highlight w:val="none"/>
        </w:rPr>
        <w:t xml:space="preserve">或因不可抗力或者自身原因不能履行政府采购合同的，</w:t>
      </w:r>
      <w:r>
        <w:rPr>
          <w:bCs/>
          <w:color w:val="000000"/>
          <w:highlight w:val="none"/>
          <w:lang w:val="zh-CN"/>
        </w:rPr>
        <w:t xml:space="preserve">采购人可以</w:t>
      </w:r>
      <w:r>
        <w:rPr>
          <w:rFonts w:hint="eastAsia"/>
          <w:bCs/>
          <w:color w:val="000000"/>
          <w:highlight w:val="none"/>
          <w:lang w:val="en-US" w:eastAsia="zh-CN"/>
        </w:rPr>
        <w:t xml:space="preserve">按照评标报告推荐的中标候选人名单排序，确定下一候选人为中标供应商，</w:t>
      </w:r>
      <w:r>
        <w:rPr>
          <w:bCs/>
          <w:color w:val="000000"/>
          <w:highlight w:val="none"/>
          <w:lang w:val="zh-CN"/>
        </w:rPr>
        <w:t xml:space="preserve">也可以重新开展</w:t>
      </w:r>
      <w:r>
        <w:rPr>
          <w:rFonts w:hint="eastAsia"/>
          <w:bCs/>
          <w:color w:val="000000"/>
          <w:highlight w:val="none"/>
          <w:lang w:val="en-US" w:eastAsia="zh-CN"/>
        </w:rPr>
        <w:t xml:space="preserve">政府</w:t>
      </w:r>
      <w:r>
        <w:rPr>
          <w:bCs/>
          <w:color w:val="000000"/>
          <w:highlight w:val="none"/>
          <w:lang w:val="zh-CN"/>
        </w:rPr>
        <w:t xml:space="preserve">采购活动。</w:t>
      </w:r>
      <w:r>
        <w:rPr>
          <w:rFonts w:ascii="Times New Roman" w:hAnsi="Times New Roman" w:cs="Times New Roman"/>
          <w:color w:val="000000"/>
          <w:szCs w:val="21"/>
          <w:highlight w:val="none"/>
        </w:rPr>
      </w:r>
      <w:r/>
    </w:p>
    <w:p>
      <w:pPr>
        <w:pStyle w:val="1259"/>
        <w:ind w:firstLine="420"/>
        <w:spacing w:line="440" w:lineRule="exact"/>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26.6 若评标委员会发现供应商的投标文件中有弄虚作假行为，则该供应商将失去中标资格。</w:t>
      </w:r>
      <w:r>
        <w:rPr>
          <w:rFonts w:ascii="Times New Roman" w:hAnsi="Times New Roman" w:cs="Times New Roman"/>
          <w:color w:val="000000"/>
          <w:szCs w:val="21"/>
          <w:highlight w:val="none"/>
        </w:rPr>
      </w:r>
      <w:r/>
    </w:p>
    <w:p>
      <w:pPr>
        <w:pStyle w:val="1259"/>
        <w:ind w:firstLine="420"/>
        <w:spacing w:line="440" w:lineRule="exact"/>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26.7 所有投标文件都将作为档案保存，不论中标与否，代理机构均不退回。</w:t>
      </w:r>
      <w:r>
        <w:rPr>
          <w:rFonts w:ascii="Times New Roman" w:hAnsi="Times New Roman" w:cs="Times New Roman"/>
          <w:color w:val="000000"/>
          <w:szCs w:val="21"/>
          <w:highlight w:val="none"/>
        </w:rPr>
      </w:r>
      <w:r/>
    </w:p>
    <w:p>
      <w:pPr>
        <w:pStyle w:val="1262"/>
        <w:ind w:left="0" w:firstLine="420"/>
        <w:jc w:val="both"/>
        <w:keepNext w:val="0"/>
        <w:spacing w:line="440" w:lineRule="exact"/>
        <w:widowControl/>
        <w:tabs>
          <w:tab w:val="left" w:pos="480" w:leader="none"/>
        </w:tabs>
        <w:rPr>
          <w:rFonts w:ascii="Times New Roman" w:hAnsi="Times New Roman" w:eastAsia="宋体" w:cs="Times New Roman"/>
          <w:bCs/>
          <w:color w:val="000000"/>
          <w:sz w:val="21"/>
          <w:szCs w:val="21"/>
          <w:highlight w:val="none"/>
          <w:lang w:val="en-US" w:eastAsia="zh-CN"/>
        </w:rPr>
      </w:pPr>
      <w:r/>
      <w:bookmarkEnd w:id="323"/>
      <w:r/>
      <w:bookmarkStart w:id="324" w:name="_Toc22173"/>
      <w:r/>
      <w:bookmarkStart w:id="325" w:name="_Toc21495"/>
      <w:r/>
      <w:bookmarkStart w:id="326" w:name="_Toc664"/>
      <w:r/>
      <w:bookmarkStart w:id="327" w:name="_Toc32182"/>
      <w:r/>
      <w:bookmarkStart w:id="328" w:name="_Toc21169"/>
      <w:r/>
      <w:bookmarkStart w:id="329" w:name="_Toc634"/>
      <w:r/>
      <w:bookmarkStart w:id="330" w:name="_Toc19713"/>
      <w:r/>
      <w:bookmarkStart w:id="331" w:name="_Toc17252"/>
      <w:r/>
      <w:bookmarkStart w:id="332" w:name="_Toc29668"/>
      <w:r/>
      <w:bookmarkStart w:id="333" w:name="_Toc4684"/>
      <w:r>
        <w:rPr>
          <w:rFonts w:ascii="Times New Roman" w:hAnsi="Times New Roman" w:eastAsia="宋体" w:cs="Times New Roman"/>
          <w:bCs/>
          <w:color w:val="000000"/>
          <w:sz w:val="21"/>
          <w:szCs w:val="21"/>
          <w:highlight w:val="none"/>
          <w:lang w:val="en-US" w:eastAsia="zh-CN"/>
        </w:rPr>
        <w:t xml:space="preserve">27.</w:t>
      </w:r>
      <w:r>
        <w:rPr>
          <w:rFonts w:hint="eastAsia" w:ascii="Times New Roman" w:hAnsi="Times New Roman" w:eastAsia="宋体" w:cs="Times New Roman"/>
          <w:bCs/>
          <w:color w:val="000000"/>
          <w:sz w:val="21"/>
          <w:szCs w:val="21"/>
          <w:highlight w:val="none"/>
          <w:lang w:val="en-US" w:eastAsia="zh-CN"/>
        </w:rPr>
        <w:t xml:space="preserve"> </w:t>
      </w:r>
      <w:r>
        <w:rPr>
          <w:rFonts w:ascii="Times New Roman" w:hAnsi="Times New Roman" w:eastAsia="宋体" w:cs="Times New Roman"/>
          <w:bCs/>
          <w:color w:val="000000"/>
          <w:sz w:val="21"/>
          <w:szCs w:val="21"/>
          <w:highlight w:val="none"/>
          <w:lang w:val="en-US" w:eastAsia="zh-CN"/>
        </w:rPr>
        <w:t xml:space="preserve">中标的通知</w:t>
      </w:r>
      <w:bookmarkEnd w:id="324"/>
      <w:r/>
      <w:bookmarkEnd w:id="325"/>
      <w:r/>
      <w:bookmarkEnd w:id="326"/>
      <w:r/>
      <w:bookmarkEnd w:id="327"/>
      <w:r/>
      <w:bookmarkEnd w:id="328"/>
      <w:r/>
      <w:bookmarkEnd w:id="329"/>
      <w:r/>
      <w:bookmarkEnd w:id="330"/>
      <w:r/>
      <w:bookmarkEnd w:id="331"/>
      <w:r/>
      <w:bookmarkEnd w:id="332"/>
      <w:r>
        <w:rPr>
          <w:rFonts w:ascii="Times New Roman" w:hAnsi="Times New Roman" w:eastAsia="宋体" w:cs="Times New Roman"/>
          <w:bCs/>
          <w:color w:val="000000"/>
          <w:sz w:val="21"/>
          <w:szCs w:val="21"/>
          <w:highlight w:val="none"/>
          <w:lang w:val="en-US" w:eastAsia="zh-CN"/>
        </w:rPr>
      </w:r>
      <w:r/>
    </w:p>
    <w:p>
      <w:pPr>
        <w:pStyle w:val="1259"/>
        <w:ind w:firstLine="420"/>
        <w:spacing w:line="440" w:lineRule="exact"/>
        <w:shd w:val="clear" w:color="auto" w:fill="auto"/>
        <w:rPr>
          <w:rFonts w:ascii="Times New Roman" w:hAnsi="Times New Roman" w:cs="Times New Roman"/>
          <w:bCs/>
          <w:color w:val="000000"/>
          <w:highlight w:val="none"/>
        </w:rPr>
      </w:pPr>
      <w:r>
        <w:rPr>
          <w:rFonts w:ascii="Times New Roman" w:hAnsi="Times New Roman" w:cs="Times New Roman"/>
          <w:bCs/>
          <w:color w:val="000000"/>
          <w:highlight w:val="none"/>
        </w:rPr>
        <w:t xml:space="preserve">27.1定标后，采购代理机构将定标结果通知所有的供应商，并向中标供应商发出中标通知书。</w:t>
      </w:r>
      <w:r>
        <w:rPr>
          <w:rFonts w:ascii="Times New Roman" w:hAnsi="Times New Roman" w:cs="Times New Roman"/>
          <w:bCs/>
          <w:color w:val="000000"/>
          <w:highlight w:val="none"/>
        </w:rPr>
      </w:r>
      <w:r/>
    </w:p>
    <w:p>
      <w:pPr>
        <w:pStyle w:val="1259"/>
        <w:ind w:firstLine="420"/>
        <w:spacing w:line="440" w:lineRule="exact"/>
        <w:shd w:val="clear" w:color="auto" w:fill="auto"/>
        <w:rPr>
          <w:rFonts w:ascii="Times New Roman" w:hAnsi="Times New Roman" w:cs="Times New Roman"/>
          <w:bCs/>
          <w:color w:val="000000"/>
          <w:highlight w:val="none"/>
        </w:rPr>
      </w:pPr>
      <w:r>
        <w:rPr>
          <w:rFonts w:ascii="Times New Roman" w:hAnsi="Times New Roman" w:cs="Times New Roman"/>
          <w:bCs/>
          <w:color w:val="000000"/>
          <w:highlight w:val="none"/>
        </w:rPr>
        <w:t xml:space="preserve">27.2中标供应商在收到中标通知书后，应郑重保证履行中标供应商应履行的，含</w:t>
      </w:r>
      <w:r>
        <w:rPr>
          <w:rFonts w:hint="eastAsia" w:ascii="Times New Roman" w:hAnsi="Times New Roman" w:cs="Times New Roman"/>
          <w:bCs/>
          <w:color w:val="000000"/>
          <w:highlight w:val="none"/>
          <w:lang w:val="en-US" w:eastAsia="zh-CN"/>
        </w:rPr>
        <w:t xml:space="preserve">交纳</w:t>
      </w:r>
      <w:r>
        <w:rPr>
          <w:rFonts w:ascii="Times New Roman" w:hAnsi="Times New Roman" w:cs="Times New Roman"/>
          <w:bCs/>
          <w:color w:val="000000"/>
          <w:highlight w:val="none"/>
        </w:rPr>
        <w:t xml:space="preserve">招标代理服务费在内的一切义务和责任。</w:t>
      </w:r>
      <w:r>
        <w:rPr>
          <w:rFonts w:ascii="Times New Roman" w:hAnsi="Times New Roman" w:cs="Times New Roman"/>
          <w:bCs/>
          <w:color w:val="000000"/>
          <w:highlight w:val="none"/>
        </w:rPr>
      </w:r>
      <w:r/>
    </w:p>
    <w:p>
      <w:pPr>
        <w:pStyle w:val="1259"/>
        <w:ind w:firstLine="420"/>
        <w:spacing w:line="440" w:lineRule="exact"/>
        <w:shd w:val="clear" w:color="auto" w:fill="auto"/>
        <w:rPr>
          <w:rFonts w:ascii="Times New Roman" w:hAnsi="Times New Roman" w:cs="Times New Roman"/>
          <w:bCs/>
          <w:color w:val="000000"/>
          <w:highlight w:val="none"/>
        </w:rPr>
      </w:pPr>
      <w:r>
        <w:rPr>
          <w:rFonts w:ascii="Times New Roman" w:hAnsi="Times New Roman" w:cs="Times New Roman"/>
          <w:bCs/>
          <w:color w:val="000000"/>
          <w:highlight w:val="none"/>
        </w:rPr>
        <w:t xml:space="preserve">27.3中标通知书是合同的组成部分。</w:t>
      </w:r>
      <w:r>
        <w:rPr>
          <w:rFonts w:ascii="Times New Roman" w:hAnsi="Times New Roman" w:cs="Times New Roman"/>
          <w:bCs/>
          <w:color w:val="000000"/>
          <w:highlight w:val="none"/>
        </w:rPr>
      </w:r>
      <w:r/>
    </w:p>
    <w:p>
      <w:pPr>
        <w:pStyle w:val="1262"/>
        <w:ind w:left="0" w:firstLine="420"/>
        <w:jc w:val="both"/>
        <w:keepNext w:val="0"/>
        <w:spacing w:line="440" w:lineRule="exact"/>
        <w:widowControl/>
        <w:tabs>
          <w:tab w:val="left" w:pos="480" w:leader="none"/>
        </w:tabs>
        <w:rPr>
          <w:rFonts w:ascii="Times New Roman" w:hAnsi="Times New Roman" w:eastAsia="宋体" w:cs="Times New Roman"/>
          <w:bCs/>
          <w:color w:val="000000"/>
          <w:sz w:val="21"/>
          <w:szCs w:val="21"/>
          <w:highlight w:val="none"/>
          <w:lang w:val="en-US" w:eastAsia="zh-CN"/>
        </w:rPr>
      </w:pPr>
      <w:r/>
      <w:bookmarkEnd w:id="333"/>
      <w:r/>
      <w:bookmarkStart w:id="334" w:name="_Toc15484"/>
      <w:r/>
      <w:bookmarkStart w:id="335" w:name="_Toc28003"/>
      <w:r/>
      <w:bookmarkStart w:id="336" w:name="_Toc2049"/>
      <w:r/>
      <w:bookmarkStart w:id="337" w:name="_Toc9781"/>
      <w:r/>
      <w:bookmarkStart w:id="338" w:name="_Toc5181"/>
      <w:r/>
      <w:bookmarkStart w:id="339" w:name="_Toc4505"/>
      <w:r/>
      <w:bookmarkStart w:id="340" w:name="_Toc10527"/>
      <w:r/>
      <w:bookmarkStart w:id="341" w:name="_Toc2654"/>
      <w:r/>
      <w:bookmarkStart w:id="342" w:name="_Toc24788"/>
      <w:r>
        <w:rPr>
          <w:rFonts w:hint="eastAsia" w:ascii="Times New Roman" w:hAnsi="Times New Roman" w:eastAsia="宋体" w:cs="Times New Roman"/>
          <w:bCs/>
          <w:color w:val="000000"/>
          <w:sz w:val="21"/>
          <w:szCs w:val="21"/>
          <w:highlight w:val="none"/>
          <w:lang w:val="en-US" w:eastAsia="zh-CN"/>
        </w:rPr>
        <w:t xml:space="preserve">28. </w:t>
      </w:r>
      <w:r>
        <w:rPr>
          <w:rFonts w:ascii="Times New Roman" w:hAnsi="Times New Roman" w:eastAsia="宋体" w:cs="Times New Roman"/>
          <w:bCs/>
          <w:color w:val="000000"/>
          <w:sz w:val="21"/>
          <w:szCs w:val="21"/>
          <w:highlight w:val="none"/>
          <w:lang w:val="en-US" w:eastAsia="zh-CN"/>
        </w:rPr>
        <w:t xml:space="preserve">签订合同</w:t>
      </w:r>
      <w:bookmarkEnd w:id="334"/>
      <w:r/>
      <w:bookmarkEnd w:id="335"/>
      <w:r/>
      <w:bookmarkEnd w:id="336"/>
      <w:r/>
      <w:bookmarkEnd w:id="337"/>
      <w:r/>
      <w:bookmarkEnd w:id="338"/>
      <w:r/>
      <w:bookmarkEnd w:id="339"/>
      <w:r/>
      <w:bookmarkEnd w:id="340"/>
      <w:r/>
      <w:bookmarkEnd w:id="341"/>
      <w:r>
        <w:rPr>
          <w:rFonts w:ascii="Times New Roman" w:hAnsi="Times New Roman" w:eastAsia="宋体" w:cs="Times New Roman"/>
          <w:bCs/>
          <w:color w:val="000000"/>
          <w:sz w:val="21"/>
          <w:szCs w:val="21"/>
          <w:highlight w:val="none"/>
          <w:lang w:val="en-US" w:eastAsia="zh-CN"/>
        </w:rPr>
      </w:r>
      <w:r/>
    </w:p>
    <w:p>
      <w:pPr>
        <w:pStyle w:val="1259"/>
        <w:ind w:firstLine="420"/>
        <w:spacing w:line="440" w:lineRule="exact"/>
        <w:shd w:val="clear" w:color="auto" w:fill="auto"/>
        <w:rPr>
          <w:rFonts w:ascii="Times New Roman" w:hAnsi="Times New Roman" w:cs="Times New Roman"/>
          <w:bCs/>
          <w:color w:val="000000"/>
          <w:highlight w:val="none"/>
        </w:rPr>
      </w:pPr>
      <w:r>
        <w:rPr>
          <w:rFonts w:ascii="Times New Roman" w:hAnsi="Times New Roman" w:cs="Times New Roman"/>
          <w:bCs/>
          <w:color w:val="000000"/>
          <w:highlight w:val="none"/>
        </w:rPr>
        <w:t xml:space="preserve">28.1中标供应商应当自中标通知书发出之日起三十日内，按照招标文件和投标文件的约定与采购人签订</w:t>
      </w:r>
      <w:r>
        <w:rPr>
          <w:rFonts w:hint="eastAsia" w:ascii="Times New Roman" w:hAnsi="Times New Roman" w:cs="Times New Roman"/>
          <w:bCs/>
          <w:color w:val="000000"/>
          <w:highlight w:val="none"/>
          <w:lang w:val="en-US" w:eastAsia="zh-CN"/>
        </w:rPr>
        <w:t xml:space="preserve">政府</w:t>
      </w:r>
      <w:r>
        <w:rPr>
          <w:rFonts w:ascii="Times New Roman" w:hAnsi="Times New Roman" w:cs="Times New Roman"/>
          <w:bCs/>
          <w:color w:val="000000"/>
          <w:highlight w:val="none"/>
        </w:rPr>
        <w:t xml:space="preserve">采购合同，所签订的合同不得对招标文件和投标文件作实质性修改。</w:t>
      </w:r>
      <w:r>
        <w:rPr>
          <w:rFonts w:ascii="Times New Roman" w:hAnsi="Times New Roman" w:cs="Times New Roman"/>
          <w:bCs/>
          <w:color w:val="000000"/>
          <w:highlight w:val="none"/>
        </w:rPr>
      </w:r>
      <w:r/>
    </w:p>
    <w:p>
      <w:pPr>
        <w:pStyle w:val="1259"/>
        <w:ind w:firstLine="420"/>
        <w:spacing w:line="440" w:lineRule="exact"/>
        <w:shd w:val="clear" w:color="auto" w:fill="auto"/>
        <w:rPr>
          <w:rFonts w:ascii="Times New Roman" w:hAnsi="Times New Roman" w:cs="Times New Roman"/>
          <w:bCs/>
          <w:color w:val="000000"/>
          <w:highlight w:val="none"/>
        </w:rPr>
      </w:pPr>
      <w:r>
        <w:rPr>
          <w:rFonts w:ascii="Times New Roman" w:hAnsi="Times New Roman" w:cs="Times New Roman"/>
          <w:bCs/>
          <w:color w:val="000000"/>
          <w:highlight w:val="none"/>
        </w:rPr>
        <w:t xml:space="preserve">28.2招标文件、中标供应商的投标文件及评标过程中有关澄清、说明或者补正文件均应作为合同附件。</w:t>
      </w:r>
      <w:r>
        <w:rPr>
          <w:rFonts w:ascii="Times New Roman" w:hAnsi="Times New Roman" w:cs="Times New Roman"/>
          <w:bCs/>
          <w:color w:val="000000"/>
          <w:highlight w:val="none"/>
        </w:rPr>
      </w:r>
      <w:r/>
    </w:p>
    <w:p>
      <w:pPr>
        <w:pStyle w:val="1259"/>
        <w:ind w:firstLine="420"/>
        <w:spacing w:line="440" w:lineRule="exact"/>
        <w:shd w:val="clear" w:color="auto" w:fill="auto"/>
        <w:rPr>
          <w:rFonts w:ascii="Times New Roman" w:hAnsi="Times New Roman" w:eastAsia="宋体" w:cs="Times New Roman"/>
          <w:bCs/>
          <w:color w:val="000000"/>
          <w:highlight w:val="none"/>
        </w:rPr>
      </w:pPr>
      <w:r>
        <w:rPr>
          <w:rFonts w:ascii="Times New Roman" w:hAnsi="Times New Roman" w:eastAsia="宋体" w:cs="Times New Roman"/>
          <w:bCs/>
          <w:color w:val="000000"/>
          <w:highlight w:val="none"/>
        </w:rPr>
        <w:t xml:space="preserve">2</w:t>
      </w:r>
      <w:r>
        <w:rPr>
          <w:rFonts w:hint="eastAsia" w:ascii="Times New Roman" w:hAnsi="Times New Roman" w:eastAsia="宋体" w:cs="Times New Roman"/>
          <w:bCs/>
          <w:color w:val="000000"/>
          <w:highlight w:val="none"/>
          <w:lang w:val="en-US" w:eastAsia="zh-CN"/>
        </w:rPr>
        <w:t xml:space="preserve">8</w:t>
      </w:r>
      <w:r>
        <w:rPr>
          <w:rFonts w:ascii="Times New Roman" w:hAnsi="Times New Roman" w:eastAsia="宋体" w:cs="Times New Roman"/>
          <w:bCs/>
          <w:color w:val="000000"/>
          <w:highlight w:val="none"/>
        </w:rPr>
        <w:t xml:space="preserve">.</w:t>
      </w:r>
      <w:r>
        <w:rPr>
          <w:rFonts w:hint="eastAsia" w:ascii="Times New Roman" w:hAnsi="Times New Roman" w:eastAsia="宋体" w:cs="Times New Roman"/>
          <w:bCs/>
          <w:color w:val="000000"/>
          <w:highlight w:val="none"/>
          <w:lang w:val="en-US" w:eastAsia="zh-CN"/>
        </w:rPr>
        <w:t xml:space="preserve">3 </w:t>
      </w:r>
      <w:r>
        <w:rPr>
          <w:rFonts w:ascii="Times New Roman" w:hAnsi="Times New Roman" w:eastAsia="宋体" w:cs="Times New Roman"/>
          <w:bCs/>
          <w:color w:val="000000"/>
          <w:highlight w:val="none"/>
        </w:rPr>
        <w:t xml:space="preserve">采购人不得向</w:t>
      </w:r>
      <w:r>
        <w:rPr>
          <w:rFonts w:hint="eastAsia" w:ascii="Times New Roman" w:hAnsi="Times New Roman" w:eastAsia="宋体" w:cs="Times New Roman"/>
          <w:bCs/>
          <w:color w:val="000000"/>
          <w:highlight w:val="none"/>
          <w:lang w:val="en-US" w:eastAsia="zh-CN"/>
        </w:rPr>
        <w:t xml:space="preserve">中标</w:t>
      </w:r>
      <w:r>
        <w:rPr>
          <w:rFonts w:ascii="Times New Roman" w:hAnsi="Times New Roman" w:eastAsia="宋体" w:cs="Times New Roman"/>
          <w:bCs/>
          <w:color w:val="000000"/>
          <w:highlight w:val="none"/>
        </w:rPr>
        <w:t xml:space="preserve">供应商</w:t>
      </w:r>
      <w:r>
        <w:rPr>
          <w:rFonts w:hint="eastAsia" w:ascii="Times New Roman" w:hAnsi="Times New Roman" w:eastAsia="宋体" w:cs="Times New Roman"/>
          <w:bCs/>
          <w:color w:val="000000"/>
          <w:highlight w:val="none"/>
          <w:lang w:val="en-US" w:eastAsia="zh-CN"/>
        </w:rPr>
        <w:t xml:space="preserve">提出</w:t>
      </w:r>
      <w:r>
        <w:rPr>
          <w:rFonts w:ascii="Times New Roman" w:hAnsi="Times New Roman" w:eastAsia="宋体" w:cs="Times New Roman"/>
          <w:bCs/>
          <w:color w:val="000000"/>
          <w:highlight w:val="none"/>
        </w:rPr>
        <w:t xml:space="preserve">任何</w:t>
      </w:r>
      <w:r>
        <w:rPr>
          <w:rFonts w:hint="eastAsia" w:ascii="Times New Roman" w:hAnsi="Times New Roman" w:eastAsia="宋体" w:cs="Times New Roman"/>
          <w:bCs/>
          <w:color w:val="000000"/>
          <w:highlight w:val="none"/>
          <w:lang w:val="en-US" w:eastAsia="zh-CN"/>
        </w:rPr>
        <w:t xml:space="preserve">不合理的</w:t>
      </w:r>
      <w:r>
        <w:rPr>
          <w:rFonts w:ascii="Times New Roman" w:hAnsi="Times New Roman" w:eastAsia="宋体" w:cs="Times New Roman"/>
          <w:bCs/>
          <w:color w:val="000000"/>
          <w:highlight w:val="none"/>
        </w:rPr>
        <w:t xml:space="preserve">要求作为签订合同的条件。</w:t>
      </w:r>
      <w:r>
        <w:rPr>
          <w:rFonts w:ascii="Times New Roman" w:hAnsi="Times New Roman" w:eastAsia="宋体" w:cs="Times New Roman"/>
          <w:bCs/>
          <w:color w:val="000000"/>
          <w:highlight w:val="none"/>
        </w:rPr>
      </w:r>
      <w:r/>
    </w:p>
    <w:p>
      <w:pPr>
        <w:pStyle w:val="1259"/>
        <w:ind w:firstLine="420"/>
        <w:spacing w:line="440" w:lineRule="exact"/>
        <w:shd w:val="clear" w:color="auto" w:fill="auto"/>
        <w:rPr>
          <w:rFonts w:ascii="Times New Roman" w:hAnsi="Times New Roman" w:eastAsia="宋体" w:cs="Times New Roman"/>
          <w:bCs/>
          <w:color w:val="000000"/>
          <w:highlight w:val="none"/>
          <w:lang w:val="en-US" w:eastAsia="zh-CN"/>
        </w:rPr>
      </w:pPr>
      <w:r>
        <w:rPr>
          <w:rFonts w:hint="eastAsia" w:ascii="Times New Roman" w:hAnsi="Times New Roman" w:eastAsia="宋体" w:cs="Times New Roman"/>
          <w:bCs/>
          <w:color w:val="000000"/>
          <w:highlight w:val="none"/>
          <w:lang w:val="en-US" w:eastAsia="zh-CN"/>
        </w:rPr>
        <w:t xml:space="preserve">28.4 中标</w:t>
      </w:r>
      <w:r>
        <w:rPr>
          <w:rFonts w:hint="eastAsia" w:ascii="Times New Roman" w:hAnsi="Times New Roman" w:eastAsia="宋体" w:cs="Times New Roman"/>
          <w:bCs/>
          <w:color w:val="000000"/>
          <w:highlight w:val="none"/>
          <w:lang w:val="zh-CN" w:eastAsia="zh-CN"/>
        </w:rPr>
        <w:t xml:space="preserve">通知书发出后，采购人改变</w:t>
      </w:r>
      <w:r>
        <w:rPr>
          <w:rFonts w:hint="eastAsia" w:ascii="Times New Roman" w:hAnsi="Times New Roman" w:eastAsia="宋体" w:cs="Times New Roman"/>
          <w:bCs/>
          <w:color w:val="000000"/>
          <w:highlight w:val="none"/>
          <w:lang w:val="en-US" w:eastAsia="zh-CN"/>
        </w:rPr>
        <w:t xml:space="preserve">中标</w:t>
      </w:r>
      <w:r>
        <w:rPr>
          <w:rFonts w:hint="eastAsia" w:ascii="Times New Roman" w:hAnsi="Times New Roman" w:eastAsia="宋体" w:cs="Times New Roman"/>
          <w:bCs/>
          <w:color w:val="000000"/>
          <w:highlight w:val="none"/>
          <w:lang w:val="zh-CN" w:eastAsia="zh-CN"/>
        </w:rPr>
        <w:t xml:space="preserve">结果</w:t>
      </w:r>
      <w:r>
        <w:rPr>
          <w:rFonts w:hint="eastAsia" w:ascii="Times New Roman" w:hAnsi="Times New Roman" w:eastAsia="宋体" w:cs="Times New Roman"/>
          <w:bCs/>
          <w:color w:val="000000"/>
          <w:highlight w:val="none"/>
          <w:lang w:val="en-US" w:eastAsia="zh-CN"/>
        </w:rPr>
        <w:t xml:space="preserve">的</w:t>
      </w:r>
      <w:r>
        <w:rPr>
          <w:rFonts w:hint="eastAsia" w:ascii="Times New Roman" w:hAnsi="Times New Roman" w:eastAsia="宋体" w:cs="Times New Roman"/>
          <w:bCs/>
          <w:color w:val="000000"/>
          <w:highlight w:val="none"/>
          <w:lang w:val="zh-CN" w:eastAsia="zh-CN"/>
        </w:rPr>
        <w:t xml:space="preserve">，或者</w:t>
      </w:r>
      <w:r>
        <w:rPr>
          <w:rFonts w:hint="eastAsia" w:ascii="Times New Roman" w:hAnsi="Times New Roman" w:eastAsia="宋体" w:cs="Times New Roman"/>
          <w:bCs/>
          <w:color w:val="000000"/>
          <w:highlight w:val="none"/>
          <w:lang w:val="en-US" w:eastAsia="zh-CN"/>
        </w:rPr>
        <w:t xml:space="preserve">中标</w:t>
      </w:r>
      <w:r>
        <w:rPr>
          <w:rFonts w:hint="eastAsia" w:ascii="Times New Roman" w:hAnsi="Times New Roman" w:eastAsia="宋体" w:cs="Times New Roman"/>
          <w:bCs/>
          <w:color w:val="000000"/>
          <w:highlight w:val="none"/>
          <w:lang w:val="zh-CN" w:eastAsia="zh-CN"/>
        </w:rPr>
        <w:t xml:space="preserve">供应商</w:t>
      </w:r>
      <w:r>
        <w:rPr>
          <w:rFonts w:hint="eastAsia" w:ascii="Times New Roman" w:hAnsi="Times New Roman" w:eastAsia="宋体" w:cs="Times New Roman"/>
          <w:bCs/>
          <w:color w:val="000000"/>
          <w:highlight w:val="none"/>
          <w:lang w:val="en-US" w:eastAsia="zh-CN"/>
        </w:rPr>
        <w:t xml:space="preserve">放弃中标项目</w:t>
      </w:r>
      <w:r>
        <w:rPr>
          <w:rFonts w:hint="eastAsia" w:ascii="Times New Roman" w:hAnsi="Times New Roman" w:eastAsia="宋体" w:cs="Times New Roman"/>
          <w:bCs/>
          <w:color w:val="000000"/>
          <w:highlight w:val="none"/>
          <w:lang w:val="zh-CN" w:eastAsia="zh-CN"/>
        </w:rPr>
        <w:t xml:space="preserve">的，应当</w:t>
      </w:r>
      <w:r>
        <w:rPr>
          <w:rFonts w:hint="eastAsia" w:ascii="Times New Roman" w:hAnsi="Times New Roman" w:eastAsia="宋体" w:cs="Times New Roman"/>
          <w:bCs/>
          <w:color w:val="000000"/>
          <w:highlight w:val="none"/>
          <w:lang w:val="en-US" w:eastAsia="zh-CN"/>
        </w:rPr>
        <w:t xml:space="preserve">依法</w:t>
      </w:r>
      <w:r>
        <w:rPr>
          <w:rFonts w:hint="eastAsia" w:ascii="Times New Roman" w:hAnsi="Times New Roman" w:eastAsia="宋体" w:cs="Times New Roman"/>
          <w:bCs/>
          <w:color w:val="000000"/>
          <w:highlight w:val="none"/>
          <w:lang w:val="zh-CN" w:eastAsia="zh-CN"/>
        </w:rPr>
        <w:t xml:space="preserve">承担法律责任。</w:t>
      </w:r>
      <w:r>
        <w:rPr>
          <w:rFonts w:ascii="Times New Roman" w:hAnsi="Times New Roman" w:eastAsia="宋体" w:cs="Times New Roman"/>
          <w:bCs/>
          <w:color w:val="000000"/>
          <w:highlight w:val="none"/>
          <w:lang w:val="en-US" w:eastAsia="zh-CN"/>
        </w:rPr>
      </w:r>
      <w:r/>
    </w:p>
    <w:p>
      <w:pPr>
        <w:pStyle w:val="1259"/>
        <w:ind w:firstLine="420"/>
        <w:spacing w:line="440" w:lineRule="exact"/>
        <w:shd w:val="clear" w:color="auto" w:fill="auto"/>
        <w:rPr>
          <w:rFonts w:ascii="Times New Roman" w:hAnsi="Times New Roman" w:cs="Times New Roman"/>
          <w:bCs/>
          <w:color w:val="000000"/>
          <w:highlight w:val="none"/>
        </w:rPr>
      </w:pPr>
      <w:r>
        <w:rPr>
          <w:rFonts w:ascii="Times New Roman" w:hAnsi="Times New Roman" w:cs="Times New Roman"/>
          <w:bCs/>
          <w:color w:val="000000"/>
          <w:highlight w:val="none"/>
        </w:rPr>
        <w:t xml:space="preserve">28.</w:t>
      </w:r>
      <w:r>
        <w:rPr>
          <w:rFonts w:hint="eastAsia" w:ascii="Times New Roman" w:hAnsi="Times New Roman" w:cs="Times New Roman"/>
          <w:bCs/>
          <w:color w:val="000000"/>
          <w:highlight w:val="none"/>
          <w:lang w:val="en-US" w:eastAsia="zh-CN"/>
        </w:rPr>
        <w:t xml:space="preserve">5</w:t>
      </w:r>
      <w:r>
        <w:rPr>
          <w:rFonts w:hint="eastAsia" w:ascii="Times New Roman" w:hAnsi="Times New Roman" w:cs="Times New Roman"/>
          <w:bCs/>
          <w:color w:val="000000"/>
          <w:highlight w:val="none"/>
          <w:lang w:val="en-US" w:eastAsia="zh-CN"/>
        </w:rPr>
        <w:t xml:space="preserve"> </w:t>
      </w:r>
      <w:r>
        <w:rPr>
          <w:rFonts w:hint="eastAsia"/>
          <w:bCs/>
          <w:color w:val="000000"/>
          <w:highlight w:val="none"/>
          <w:lang w:val="en-US" w:eastAsia="zh-CN"/>
        </w:rPr>
        <w:t xml:space="preserve">中标</w:t>
      </w:r>
      <w:r>
        <w:rPr>
          <w:bCs/>
          <w:color w:val="000000"/>
          <w:highlight w:val="none"/>
          <w:lang w:val="zh-CN"/>
        </w:rPr>
        <w:t xml:space="preserve">供应商拒绝签订政府采购合同的，</w:t>
      </w:r>
      <w:r>
        <w:rPr>
          <w:bCs/>
          <w:color w:val="000000"/>
          <w:highlight w:val="none"/>
        </w:rPr>
        <w:t xml:space="preserve">或因不可抗力或者自身原因不能履行政府采购合同的，</w:t>
      </w:r>
      <w:r>
        <w:rPr>
          <w:bCs/>
          <w:color w:val="000000"/>
          <w:highlight w:val="none"/>
          <w:lang w:val="zh-CN"/>
        </w:rPr>
        <w:t xml:space="preserve">采购人可以</w:t>
      </w:r>
      <w:r>
        <w:rPr>
          <w:rFonts w:hint="eastAsia"/>
          <w:bCs/>
          <w:color w:val="000000"/>
          <w:highlight w:val="none"/>
          <w:lang w:val="en-US" w:eastAsia="zh-CN"/>
        </w:rPr>
        <w:t xml:space="preserve">按照评标报告推荐的中标候选人名单排序，确定下一候选人为中标供应商，</w:t>
      </w:r>
      <w:r>
        <w:rPr>
          <w:bCs/>
          <w:color w:val="000000"/>
          <w:highlight w:val="none"/>
          <w:lang w:val="zh-CN"/>
        </w:rPr>
        <w:t xml:space="preserve">也可以重新开展</w:t>
      </w:r>
      <w:r>
        <w:rPr>
          <w:rFonts w:hint="eastAsia"/>
          <w:bCs/>
          <w:color w:val="000000"/>
          <w:highlight w:val="none"/>
          <w:lang w:val="en-US" w:eastAsia="zh-CN"/>
        </w:rPr>
        <w:t xml:space="preserve">政府</w:t>
      </w:r>
      <w:r>
        <w:rPr>
          <w:bCs/>
          <w:color w:val="000000"/>
          <w:highlight w:val="none"/>
          <w:lang w:val="zh-CN"/>
        </w:rPr>
        <w:t xml:space="preserve">采购活动。</w:t>
      </w:r>
      <w:r>
        <w:rPr>
          <w:rFonts w:ascii="Times New Roman" w:hAnsi="Times New Roman" w:cs="Times New Roman"/>
          <w:bCs/>
          <w:color w:val="000000"/>
          <w:highlight w:val="none"/>
        </w:rPr>
      </w:r>
      <w:r/>
    </w:p>
    <w:p>
      <w:pPr>
        <w:pStyle w:val="1259"/>
        <w:ind w:firstLine="420"/>
        <w:spacing w:line="440" w:lineRule="exact"/>
        <w:shd w:val="clear" w:color="auto" w:fill="auto"/>
        <w:rPr>
          <w:rFonts w:ascii="Times New Roman" w:hAnsi="Times New Roman" w:cs="Times New Roman"/>
          <w:bCs/>
          <w:color w:val="000000"/>
          <w:highlight w:val="none"/>
        </w:rPr>
      </w:pPr>
      <w:r>
        <w:rPr>
          <w:rFonts w:ascii="Times New Roman" w:hAnsi="Times New Roman" w:cs="Times New Roman"/>
          <w:bCs/>
          <w:color w:val="000000"/>
          <w:highlight w:val="none"/>
        </w:rPr>
        <w:t xml:space="preserve">28.</w:t>
      </w:r>
      <w:r>
        <w:rPr>
          <w:rFonts w:hint="eastAsia" w:ascii="Times New Roman" w:hAnsi="Times New Roman" w:cs="Times New Roman"/>
          <w:bCs/>
          <w:color w:val="000000"/>
          <w:highlight w:val="none"/>
          <w:lang w:val="en-US" w:eastAsia="zh-CN"/>
        </w:rPr>
        <w:t xml:space="preserve">6</w:t>
      </w:r>
      <w:r>
        <w:rPr>
          <w:rFonts w:ascii="Times New Roman" w:hAnsi="Times New Roman" w:cs="Times New Roman"/>
          <w:bCs/>
          <w:color w:val="000000"/>
          <w:highlight w:val="none"/>
        </w:rPr>
        <w:t xml:space="preserve"> 采购合同履行中，采购人需追加与合同标的相同的货物</w:t>
      </w:r>
      <w:r>
        <w:rPr>
          <w:rFonts w:hint="eastAsia"/>
          <w:bCs/>
          <w:color w:val="000000"/>
          <w:highlight w:val="none"/>
          <w:lang w:val="en-US" w:eastAsia="zh-CN"/>
        </w:rPr>
        <w:t xml:space="preserve">或者服务</w:t>
      </w:r>
      <w:r>
        <w:rPr>
          <w:bCs/>
          <w:color w:val="000000"/>
          <w:highlight w:val="none"/>
        </w:rPr>
        <w:t xml:space="preserve">的</w:t>
      </w:r>
      <w:r>
        <w:rPr>
          <w:rFonts w:ascii="Times New Roman" w:hAnsi="Times New Roman" w:cs="Times New Roman"/>
          <w:bCs/>
          <w:color w:val="000000"/>
          <w:highlight w:val="none"/>
        </w:rPr>
        <w:t xml:space="preserve">，在不改变合同其他条款的前提下，可以与供应商协商签订补充合同，但所有补充合同的采购金额不得超过原合同采购金额的百分之十。</w:t>
      </w:r>
      <w:r>
        <w:rPr>
          <w:rFonts w:ascii="Times New Roman" w:hAnsi="Times New Roman" w:cs="Times New Roman"/>
          <w:bCs/>
          <w:color w:val="000000"/>
          <w:highlight w:val="none"/>
        </w:rPr>
      </w:r>
      <w:r/>
    </w:p>
    <w:p>
      <w:pPr>
        <w:pStyle w:val="1262"/>
        <w:ind w:left="0" w:firstLine="420"/>
        <w:jc w:val="both"/>
        <w:keepNext w:val="0"/>
        <w:spacing w:line="440" w:lineRule="exact"/>
        <w:widowControl/>
        <w:tabs>
          <w:tab w:val="left" w:pos="480" w:leader="none"/>
        </w:tabs>
        <w:rPr>
          <w:rFonts w:ascii="Times New Roman" w:hAnsi="Times New Roman" w:eastAsia="宋体" w:cs="Times New Roman"/>
          <w:bCs/>
          <w:color w:val="000000"/>
          <w:sz w:val="21"/>
          <w:szCs w:val="21"/>
          <w:highlight w:val="none"/>
          <w:lang w:val="en-US" w:eastAsia="zh-CN"/>
        </w:rPr>
      </w:pPr>
      <w:r/>
      <w:bookmarkEnd w:id="342"/>
      <w:r/>
      <w:bookmarkStart w:id="343" w:name="_Toc22298"/>
      <w:r/>
      <w:bookmarkStart w:id="344" w:name="_Toc29236"/>
      <w:r/>
      <w:bookmarkStart w:id="345" w:name="_Toc4403"/>
      <w:r/>
      <w:bookmarkStart w:id="346" w:name="_Toc9527"/>
      <w:r/>
      <w:bookmarkStart w:id="347" w:name="_Toc32129"/>
      <w:r/>
      <w:bookmarkStart w:id="348" w:name="_Toc15509"/>
      <w:r/>
      <w:bookmarkStart w:id="349" w:name="_Toc11230"/>
      <w:r/>
      <w:bookmarkStart w:id="350" w:name="_Toc11320"/>
      <w:r/>
      <w:bookmarkStart w:id="351" w:name="_Toc20112"/>
      <w:r>
        <w:rPr>
          <w:rFonts w:ascii="Times New Roman" w:hAnsi="Times New Roman" w:eastAsia="宋体" w:cs="Times New Roman"/>
          <w:bCs/>
          <w:color w:val="000000"/>
          <w:sz w:val="21"/>
          <w:szCs w:val="21"/>
          <w:highlight w:val="none"/>
          <w:lang w:val="en-US" w:eastAsia="zh-CN"/>
        </w:rPr>
        <w:t xml:space="preserve">29.</w:t>
      </w:r>
      <w:bookmarkEnd w:id="343"/>
      <w:r>
        <w:rPr>
          <w:rFonts w:hint="eastAsia" w:ascii="Times New Roman" w:hAnsi="Times New Roman" w:eastAsia="宋体" w:cs="Times New Roman"/>
          <w:bCs/>
          <w:color w:val="000000"/>
          <w:sz w:val="21"/>
          <w:szCs w:val="21"/>
          <w:highlight w:val="none"/>
          <w:lang w:val="en-US" w:eastAsia="zh-CN"/>
        </w:rPr>
        <w:t xml:space="preserve"> </w:t>
      </w:r>
      <w:r>
        <w:rPr>
          <w:rFonts w:ascii="Times New Roman" w:hAnsi="Times New Roman" w:eastAsia="宋体" w:cs="Times New Roman"/>
          <w:bCs/>
          <w:color w:val="000000"/>
          <w:sz w:val="21"/>
          <w:szCs w:val="21"/>
          <w:highlight w:val="none"/>
          <w:lang w:val="en-US" w:eastAsia="zh-CN"/>
        </w:rPr>
        <w:t xml:space="preserve">招标代理服务费</w:t>
      </w:r>
      <w:bookmarkEnd w:id="344"/>
      <w:r/>
      <w:bookmarkEnd w:id="345"/>
      <w:r/>
      <w:bookmarkEnd w:id="346"/>
      <w:r/>
      <w:bookmarkEnd w:id="347"/>
      <w:r/>
      <w:bookmarkEnd w:id="348"/>
      <w:r/>
      <w:bookmarkEnd w:id="349"/>
      <w:r/>
      <w:bookmarkEnd w:id="350"/>
      <w:r>
        <w:rPr>
          <w:rFonts w:ascii="Times New Roman" w:hAnsi="Times New Roman" w:eastAsia="宋体" w:cs="Times New Roman"/>
          <w:bCs/>
          <w:color w:val="000000"/>
          <w:sz w:val="21"/>
          <w:szCs w:val="21"/>
          <w:highlight w:val="none"/>
          <w:lang w:val="en-US" w:eastAsia="zh-CN"/>
        </w:rPr>
      </w:r>
      <w:r/>
    </w:p>
    <w:p>
      <w:pPr>
        <w:pStyle w:val="1259"/>
        <w:ind w:firstLine="420"/>
        <w:spacing w:line="440" w:lineRule="exact"/>
        <w:shd w:val="clear" w:color="auto" w:fill="auto"/>
        <w:widowControl/>
        <w:rPr>
          <w:rFonts w:ascii="Times New Roman" w:hAnsi="Times New Roman" w:cs="Times New Roman"/>
          <w:bCs/>
          <w:color w:val="000000"/>
          <w:highlight w:val="none"/>
        </w:rPr>
      </w:pPr>
      <w:r/>
      <w:bookmarkStart w:id="352" w:name="_Toc30326"/>
      <w:r>
        <w:rPr>
          <w:rFonts w:ascii="Times New Roman" w:hAnsi="Times New Roman" w:cs="Times New Roman"/>
          <w:bCs/>
          <w:color w:val="000000"/>
          <w:highlight w:val="none"/>
        </w:rPr>
        <w:t xml:space="preserve">详见投标人须知前附表。</w:t>
      </w:r>
      <w:r>
        <w:rPr>
          <w:rFonts w:ascii="Times New Roman" w:hAnsi="Times New Roman" w:cs="Times New Roman"/>
          <w:bCs/>
          <w:color w:val="000000"/>
          <w:highlight w:val="none"/>
        </w:rPr>
      </w:r>
      <w:r/>
    </w:p>
    <w:p>
      <w:pPr>
        <w:pStyle w:val="1259"/>
        <w:ind w:firstLine="420"/>
        <w:spacing w:line="440" w:lineRule="exact"/>
        <w:shd w:val="clear" w:color="auto" w:fill="auto"/>
        <w:widowControl/>
        <w:rPr>
          <w:rFonts w:ascii="Times New Roman" w:hAnsi="Times New Roman" w:cs="Times New Roman"/>
          <w:b/>
          <w:bCs/>
          <w:color w:val="000000"/>
          <w:sz w:val="24"/>
          <w:highlight w:val="none"/>
        </w:rPr>
        <w:outlineLvl w:val="1"/>
      </w:pPr>
      <w:r/>
      <w:bookmarkStart w:id="353" w:name="_Toc12156"/>
      <w:r/>
      <w:bookmarkStart w:id="354" w:name="_Toc28225"/>
      <w:r/>
      <w:bookmarkStart w:id="355" w:name="_Toc24236"/>
      <w:r/>
      <w:bookmarkStart w:id="356" w:name="_Toc15339"/>
      <w:r/>
      <w:bookmarkStart w:id="357" w:name="_Toc12077"/>
      <w:r>
        <w:rPr>
          <w:rFonts w:ascii="Times New Roman" w:hAnsi="Times New Roman" w:cs="Times New Roman"/>
          <w:b/>
          <w:bCs/>
          <w:color w:val="000000"/>
          <w:sz w:val="24"/>
          <w:highlight w:val="none"/>
        </w:rPr>
        <w:t xml:space="preserve">七、质疑</w:t>
      </w:r>
      <w:bookmarkEnd w:id="351"/>
      <w:r/>
      <w:bookmarkEnd w:id="352"/>
      <w:r/>
      <w:bookmarkEnd w:id="353"/>
      <w:r/>
      <w:bookmarkEnd w:id="354"/>
      <w:r/>
      <w:bookmarkEnd w:id="355"/>
      <w:r/>
      <w:bookmarkEnd w:id="356"/>
      <w:r/>
      <w:bookmarkEnd w:id="357"/>
      <w:r>
        <w:rPr>
          <w:rFonts w:ascii="Times New Roman" w:hAnsi="Times New Roman" w:cs="Times New Roman"/>
          <w:b/>
          <w:bCs/>
          <w:color w:val="000000"/>
          <w:sz w:val="24"/>
          <w:highlight w:val="none"/>
        </w:rPr>
      </w:r>
      <w:r/>
    </w:p>
    <w:p>
      <w:pPr>
        <w:pStyle w:val="1262"/>
        <w:ind w:left="0" w:firstLine="420"/>
        <w:jc w:val="both"/>
        <w:keepNext w:val="0"/>
        <w:spacing w:line="440" w:lineRule="exact"/>
        <w:widowControl/>
        <w:tabs>
          <w:tab w:val="left" w:pos="480" w:leader="none"/>
        </w:tabs>
        <w:rPr>
          <w:rFonts w:ascii="Times New Roman" w:hAnsi="Times New Roman" w:eastAsia="宋体" w:cs="Times New Roman"/>
          <w:bCs/>
          <w:color w:val="000000"/>
          <w:sz w:val="21"/>
          <w:szCs w:val="21"/>
          <w:highlight w:val="none"/>
          <w:lang w:val="en-US" w:eastAsia="zh-CN"/>
        </w:rPr>
      </w:pPr>
      <w:r/>
      <w:bookmarkStart w:id="358" w:name="_Toc29529"/>
      <w:r/>
      <w:bookmarkStart w:id="359" w:name="_Toc4679"/>
      <w:r/>
      <w:bookmarkStart w:id="360" w:name="_Toc16085"/>
      <w:r/>
      <w:bookmarkStart w:id="361" w:name="_Toc22283"/>
      <w:r/>
      <w:bookmarkStart w:id="362" w:name="_Toc6009"/>
      <w:r/>
      <w:bookmarkStart w:id="363" w:name="_Toc31702"/>
      <w:r/>
      <w:bookmarkStart w:id="364" w:name="_Toc19917"/>
      <w:r/>
      <w:bookmarkStart w:id="365" w:name="_Toc21663"/>
      <w:r/>
      <w:bookmarkStart w:id="366" w:name="_Toc14964"/>
      <w:r>
        <w:rPr>
          <w:rFonts w:ascii="Times New Roman" w:hAnsi="Times New Roman" w:eastAsia="宋体" w:cs="Times New Roman"/>
          <w:bCs/>
          <w:color w:val="000000"/>
          <w:sz w:val="21"/>
          <w:szCs w:val="21"/>
          <w:highlight w:val="none"/>
          <w:lang w:val="en-US" w:eastAsia="zh-CN"/>
        </w:rPr>
        <w:t xml:space="preserve">30</w:t>
      </w:r>
      <w:r>
        <w:rPr>
          <w:rFonts w:hint="eastAsia" w:ascii="Times New Roman" w:hAnsi="Times New Roman" w:eastAsia="宋体" w:cs="Times New Roman"/>
          <w:bCs/>
          <w:color w:val="000000"/>
          <w:sz w:val="21"/>
          <w:szCs w:val="21"/>
          <w:highlight w:val="none"/>
          <w:lang w:val="en-US" w:eastAsia="zh-CN"/>
        </w:rPr>
        <w:t xml:space="preserve">. </w:t>
      </w:r>
      <w:r>
        <w:rPr>
          <w:rFonts w:ascii="Times New Roman" w:hAnsi="Times New Roman" w:eastAsia="宋体" w:cs="Times New Roman"/>
          <w:bCs/>
          <w:color w:val="000000"/>
          <w:sz w:val="21"/>
          <w:szCs w:val="21"/>
          <w:highlight w:val="none"/>
          <w:lang w:val="en-US" w:eastAsia="zh-CN"/>
        </w:rPr>
        <w:t xml:space="preserve">质疑</w:t>
      </w:r>
      <w:bookmarkEnd w:id="358"/>
      <w:r/>
      <w:bookmarkEnd w:id="359"/>
      <w:r/>
      <w:bookmarkEnd w:id="360"/>
      <w:r/>
      <w:bookmarkEnd w:id="361"/>
      <w:r/>
      <w:bookmarkEnd w:id="362"/>
      <w:r/>
      <w:bookmarkEnd w:id="363"/>
      <w:r/>
      <w:bookmarkEnd w:id="364"/>
      <w:r/>
      <w:bookmarkEnd w:id="365"/>
      <w:r/>
      <w:bookmarkEnd w:id="366"/>
      <w:r>
        <w:rPr>
          <w:rFonts w:ascii="Times New Roman" w:hAnsi="Times New Roman" w:eastAsia="宋体" w:cs="Times New Roman"/>
          <w:bCs/>
          <w:color w:val="000000"/>
          <w:sz w:val="21"/>
          <w:szCs w:val="21"/>
          <w:highlight w:val="none"/>
          <w:lang w:val="en-US" w:eastAsia="zh-CN"/>
        </w:rPr>
      </w:r>
      <w:r/>
    </w:p>
    <w:p>
      <w:pPr>
        <w:pStyle w:val="1259"/>
        <w:ind w:firstLine="420"/>
        <w:spacing w:line="440" w:lineRule="exact"/>
        <w:shd w:val="clear" w:color="auto" w:fill="auto"/>
        <w:rPr>
          <w:rFonts w:ascii="Times New Roman" w:hAnsi="Times New Roman" w:cs="Times New Roman"/>
          <w:bCs/>
          <w:color w:val="000000"/>
          <w:highlight w:val="none"/>
        </w:rPr>
      </w:pPr>
      <w:r>
        <w:rPr>
          <w:rFonts w:ascii="Times New Roman" w:hAnsi="Times New Roman" w:cs="Times New Roman"/>
          <w:bCs/>
          <w:color w:val="000000"/>
          <w:highlight w:val="none"/>
        </w:rPr>
        <w:t xml:space="preserve">30.1供应商对招标活动事项有疑问的，可以向采购代理机构提出询问，采购代理机构将依法作出答复，但答复的内容不涉及商业秘密。</w:t>
      </w:r>
      <w:r>
        <w:rPr>
          <w:rFonts w:ascii="Times New Roman" w:hAnsi="Times New Roman" w:cs="Times New Roman"/>
          <w:bCs/>
          <w:color w:val="000000"/>
          <w:highlight w:val="none"/>
        </w:rPr>
      </w:r>
      <w:r/>
    </w:p>
    <w:p>
      <w:pPr>
        <w:pStyle w:val="1259"/>
        <w:ind w:firstLine="420"/>
        <w:spacing w:line="440" w:lineRule="exact"/>
        <w:shd w:val="clear" w:color="auto" w:fill="auto"/>
        <w:rPr>
          <w:rFonts w:ascii="Times New Roman" w:hAnsi="Times New Roman" w:cs="Times New Roman"/>
          <w:bCs/>
          <w:color w:val="000000"/>
          <w:highlight w:val="none"/>
        </w:rPr>
      </w:pPr>
      <w:r>
        <w:rPr>
          <w:rFonts w:ascii="Times New Roman" w:hAnsi="Times New Roman" w:cs="Times New Roman"/>
          <w:bCs/>
          <w:color w:val="000000"/>
          <w:highlight w:val="none"/>
        </w:rPr>
        <w:t xml:space="preserve">30.2供应商认为</w:t>
      </w:r>
      <w:r>
        <w:rPr>
          <w:rFonts w:hint="eastAsia" w:ascii="Times New Roman" w:hAnsi="Times New Roman" w:cs="Times New Roman"/>
          <w:bCs/>
          <w:color w:val="000000"/>
          <w:highlight w:val="none"/>
          <w:lang w:val="en-US" w:eastAsia="zh-CN"/>
        </w:rPr>
        <w:t xml:space="preserve">采购</w:t>
      </w:r>
      <w:r>
        <w:rPr>
          <w:rFonts w:ascii="Times New Roman" w:hAnsi="Times New Roman" w:cs="Times New Roman"/>
          <w:bCs/>
          <w:color w:val="000000"/>
          <w:highlight w:val="none"/>
        </w:rPr>
        <w:t xml:space="preserve">文件、</w:t>
      </w:r>
      <w:r>
        <w:rPr>
          <w:rFonts w:hint="eastAsia" w:ascii="Times New Roman" w:hAnsi="Times New Roman" w:cs="Times New Roman"/>
          <w:bCs/>
          <w:color w:val="000000"/>
          <w:highlight w:val="none"/>
          <w:lang w:val="en-US" w:eastAsia="zh-CN"/>
        </w:rPr>
        <w:t xml:space="preserve">采购</w:t>
      </w:r>
      <w:r>
        <w:rPr>
          <w:rFonts w:ascii="Times New Roman" w:hAnsi="Times New Roman" w:cs="Times New Roman"/>
          <w:bCs/>
          <w:color w:val="000000"/>
          <w:highlight w:val="none"/>
        </w:rPr>
        <w:t xml:space="preserve">过程和中标结果使自己的合法权益受到损害的，可以在知道或者应当知道其权益受到损害之日起七个工作日内，将质疑函以</w:t>
      </w:r>
      <w:r>
        <w:rPr>
          <w:rFonts w:ascii="Times New Roman" w:hAnsi="Times New Roman" w:cs="Times New Roman"/>
          <w:b/>
          <w:color w:val="000000"/>
          <w:highlight w:val="none"/>
        </w:rPr>
        <w:t xml:space="preserve">书面形式（原件）</w:t>
      </w:r>
      <w:r>
        <w:rPr>
          <w:rFonts w:ascii="Times New Roman" w:hAnsi="Times New Roman" w:cs="Times New Roman"/>
          <w:bCs/>
          <w:color w:val="000000"/>
          <w:highlight w:val="none"/>
        </w:rPr>
        <w:t xml:space="preserve">送达代理机构，质疑期外提出的质疑，采购代理机构将不予受理。</w:t>
      </w:r>
      <w:r>
        <w:rPr>
          <w:rFonts w:ascii="Times New Roman" w:hAnsi="Times New Roman" w:cs="Times New Roman"/>
          <w:bCs/>
          <w:color w:val="000000"/>
          <w:highlight w:val="none"/>
        </w:rPr>
      </w:r>
      <w:r/>
    </w:p>
    <w:p>
      <w:pPr>
        <w:pStyle w:val="1259"/>
        <w:ind w:firstLine="420"/>
        <w:spacing w:line="440" w:lineRule="exact"/>
        <w:shd w:val="clear" w:color="auto" w:fill="auto"/>
        <w:rPr>
          <w:rFonts w:ascii="Times New Roman" w:hAnsi="Times New Roman" w:cs="Times New Roman"/>
          <w:bCs/>
          <w:color w:val="000000"/>
          <w:highlight w:val="none"/>
        </w:rPr>
      </w:pPr>
      <w:r>
        <w:rPr>
          <w:rFonts w:ascii="Times New Roman" w:hAnsi="Times New Roman" w:cs="Times New Roman"/>
          <w:bCs/>
          <w:color w:val="000000"/>
          <w:highlight w:val="none"/>
        </w:rPr>
        <w:t xml:space="preserve">30.3供应商须在法定质疑期内</w:t>
      </w:r>
      <w:r>
        <w:rPr>
          <w:rFonts w:ascii="Times New Roman" w:hAnsi="Times New Roman" w:cs="Times New Roman"/>
          <w:b/>
          <w:color w:val="000000"/>
          <w:highlight w:val="none"/>
        </w:rPr>
        <w:t xml:space="preserve">一次性提出</w:t>
      </w:r>
      <w:r>
        <w:rPr>
          <w:rFonts w:ascii="Times New Roman" w:hAnsi="Times New Roman" w:cs="Times New Roman"/>
          <w:bCs/>
          <w:color w:val="000000"/>
          <w:highlight w:val="none"/>
        </w:rPr>
        <w:t xml:space="preserve">针对本项目同一采购程序环节的质疑。</w:t>
      </w:r>
      <w:r>
        <w:rPr>
          <w:rFonts w:ascii="Times New Roman" w:hAnsi="Times New Roman" w:cs="Times New Roman"/>
          <w:bCs/>
          <w:color w:val="000000"/>
          <w:highlight w:val="none"/>
        </w:rPr>
      </w:r>
      <w:r/>
    </w:p>
    <w:p>
      <w:pPr>
        <w:pStyle w:val="1259"/>
        <w:ind w:firstLine="420"/>
        <w:spacing w:line="440" w:lineRule="exact"/>
        <w:shd w:val="clear" w:color="auto" w:fill="auto"/>
        <w:rPr>
          <w:rFonts w:ascii="Times New Roman" w:hAnsi="Times New Roman" w:cs="Times New Roman"/>
          <w:bCs/>
          <w:color w:val="000000"/>
          <w:highlight w:val="none"/>
        </w:rPr>
      </w:pPr>
      <w:r>
        <w:rPr>
          <w:rFonts w:ascii="Times New Roman" w:hAnsi="Times New Roman" w:cs="Times New Roman"/>
          <w:bCs/>
          <w:color w:val="000000"/>
          <w:highlight w:val="none"/>
        </w:rPr>
        <w:t xml:space="preserve">30.4质疑供应商若委托代理人进行质疑的，质疑函应按招标文件要求列明“授权代表”的有关内容，并在附件中提交由质疑供应商签署的授权委托书。授权委托书应载明代理人的姓名或者名称、代理事项、具体权限、期限和相关事项。</w:t>
      </w:r>
      <w:r>
        <w:rPr>
          <w:rFonts w:ascii="Times New Roman" w:hAnsi="Times New Roman" w:cs="Times New Roman"/>
          <w:bCs/>
          <w:color w:val="000000"/>
          <w:highlight w:val="none"/>
        </w:rPr>
      </w:r>
      <w:r/>
    </w:p>
    <w:p>
      <w:pPr>
        <w:pStyle w:val="1259"/>
        <w:ind w:firstLine="420"/>
        <w:spacing w:line="440" w:lineRule="exact"/>
        <w:shd w:val="clear" w:color="auto" w:fill="auto"/>
        <w:rPr>
          <w:rFonts w:ascii="Times New Roman" w:hAnsi="Times New Roman" w:cs="Times New Roman"/>
          <w:bCs/>
          <w:color w:val="000000"/>
          <w:highlight w:val="none"/>
        </w:rPr>
      </w:pPr>
      <w:r>
        <w:rPr>
          <w:rFonts w:ascii="Times New Roman" w:hAnsi="Times New Roman" w:cs="Times New Roman"/>
          <w:bCs/>
          <w:color w:val="000000"/>
          <w:highlight w:val="none"/>
        </w:rPr>
        <w:t xml:space="preserve">30.5质疑供应商若对项目的某一分包进行质疑，质疑函中应列明具体分包号。</w:t>
      </w:r>
      <w:r>
        <w:rPr>
          <w:rFonts w:ascii="Times New Roman" w:hAnsi="Times New Roman" w:cs="Times New Roman"/>
          <w:bCs/>
          <w:color w:val="000000"/>
          <w:highlight w:val="none"/>
        </w:rPr>
      </w:r>
      <w:r/>
    </w:p>
    <w:p>
      <w:pPr>
        <w:pStyle w:val="1259"/>
        <w:ind w:firstLine="409"/>
        <w:spacing w:line="440" w:lineRule="exact"/>
        <w:shd w:val="clear" w:color="auto" w:fill="auto"/>
        <w:rPr>
          <w:rFonts w:ascii="Times New Roman" w:hAnsi="Times New Roman" w:cs="Times New Roman"/>
          <w:bCs/>
          <w:color w:val="000000"/>
          <w:highlight w:val="none"/>
        </w:rPr>
      </w:pPr>
      <w:r>
        <w:rPr>
          <w:rFonts w:ascii="Times New Roman" w:hAnsi="Times New Roman" w:cs="Times New Roman"/>
          <w:bCs/>
          <w:color w:val="000000"/>
          <w:highlight w:val="none"/>
        </w:rPr>
        <w:t xml:space="preserve">30.6质疑函应包括以下主要内容，并按照“谁主张、谁举证”的原则，附上相关证明材料。质疑函的质疑事项应具体、明确，并有必要的事实依据和法律依据。质疑函的质疑请求应与质疑事项相关。否则，代理机构不予受理：</w:t>
      </w:r>
      <w:r>
        <w:rPr>
          <w:rFonts w:ascii="Times New Roman" w:hAnsi="Times New Roman" w:cs="Times New Roman"/>
          <w:bCs/>
          <w:color w:val="000000"/>
          <w:highlight w:val="none"/>
        </w:rPr>
      </w:r>
      <w:r/>
    </w:p>
    <w:p>
      <w:pPr>
        <w:pStyle w:val="1259"/>
        <w:ind w:firstLine="420"/>
        <w:spacing w:line="440" w:lineRule="exact"/>
        <w:shd w:val="clear" w:color="auto" w:fill="auto"/>
        <w:rPr>
          <w:rFonts w:ascii="Times New Roman" w:hAnsi="Times New Roman" w:cs="Times New Roman"/>
          <w:bCs/>
          <w:color w:val="000000"/>
          <w:highlight w:val="none"/>
        </w:rPr>
      </w:pPr>
      <w:r>
        <w:rPr>
          <w:rFonts w:ascii="Times New Roman" w:hAnsi="Times New Roman" w:cs="Times New Roman"/>
          <w:bCs/>
          <w:color w:val="000000"/>
          <w:highlight w:val="none"/>
        </w:rPr>
        <w:t xml:space="preserve">（1）供应商的姓名或者名称、地址、邮编、联系人及联系电话；</w:t>
      </w:r>
      <w:r>
        <w:rPr>
          <w:rFonts w:ascii="Times New Roman" w:hAnsi="Times New Roman" w:cs="Times New Roman"/>
          <w:bCs/>
          <w:color w:val="000000"/>
          <w:highlight w:val="none"/>
        </w:rPr>
      </w:r>
      <w:r/>
    </w:p>
    <w:p>
      <w:pPr>
        <w:pStyle w:val="1259"/>
        <w:ind w:firstLine="420"/>
        <w:spacing w:line="440" w:lineRule="exact"/>
        <w:shd w:val="clear" w:color="auto" w:fill="auto"/>
        <w:rPr>
          <w:rFonts w:ascii="Times New Roman" w:hAnsi="Times New Roman" w:cs="Times New Roman"/>
          <w:bCs/>
          <w:color w:val="000000"/>
          <w:highlight w:val="none"/>
        </w:rPr>
      </w:pPr>
      <w:r>
        <w:rPr>
          <w:rFonts w:ascii="Times New Roman" w:hAnsi="Times New Roman" w:cs="Times New Roman"/>
          <w:bCs/>
          <w:color w:val="000000"/>
          <w:highlight w:val="none"/>
        </w:rPr>
        <w:t xml:space="preserve">（2）质疑项目的名称、编号；</w:t>
      </w:r>
      <w:r>
        <w:rPr>
          <w:rFonts w:ascii="Times New Roman" w:hAnsi="Times New Roman" w:cs="Times New Roman"/>
          <w:bCs/>
          <w:color w:val="000000"/>
          <w:highlight w:val="none"/>
        </w:rPr>
      </w:r>
      <w:r/>
    </w:p>
    <w:p>
      <w:pPr>
        <w:pStyle w:val="1259"/>
        <w:ind w:firstLine="420"/>
        <w:spacing w:line="440" w:lineRule="exact"/>
        <w:shd w:val="clear" w:color="auto" w:fill="auto"/>
        <w:rPr>
          <w:rFonts w:ascii="Times New Roman" w:hAnsi="Times New Roman" w:cs="Times New Roman"/>
          <w:bCs/>
          <w:color w:val="000000"/>
          <w:highlight w:val="none"/>
        </w:rPr>
      </w:pPr>
      <w:r>
        <w:rPr>
          <w:rFonts w:ascii="Times New Roman" w:hAnsi="Times New Roman" w:cs="Times New Roman"/>
          <w:bCs/>
          <w:color w:val="000000"/>
          <w:highlight w:val="none"/>
        </w:rPr>
        <w:t xml:space="preserve">（3）具体、明确的质疑事项和与质疑事项相关的请求；</w:t>
      </w:r>
      <w:r>
        <w:rPr>
          <w:rFonts w:ascii="Times New Roman" w:hAnsi="Times New Roman" w:cs="Times New Roman"/>
          <w:bCs/>
          <w:color w:val="000000"/>
          <w:highlight w:val="none"/>
        </w:rPr>
      </w:r>
      <w:r/>
    </w:p>
    <w:p>
      <w:pPr>
        <w:pStyle w:val="1259"/>
        <w:ind w:firstLine="420"/>
        <w:spacing w:line="440" w:lineRule="exact"/>
        <w:shd w:val="clear" w:color="auto" w:fill="auto"/>
        <w:rPr>
          <w:rFonts w:ascii="Times New Roman" w:hAnsi="Times New Roman" w:cs="Times New Roman"/>
          <w:bCs/>
          <w:color w:val="000000"/>
          <w:highlight w:val="none"/>
        </w:rPr>
      </w:pPr>
      <w:r>
        <w:rPr>
          <w:rFonts w:ascii="Times New Roman" w:hAnsi="Times New Roman" w:cs="Times New Roman"/>
          <w:bCs/>
          <w:color w:val="000000"/>
          <w:highlight w:val="none"/>
        </w:rPr>
        <w:t xml:space="preserve">（4）事实依据；</w:t>
      </w:r>
      <w:r>
        <w:rPr>
          <w:rFonts w:ascii="Times New Roman" w:hAnsi="Times New Roman" w:cs="Times New Roman"/>
          <w:bCs/>
          <w:color w:val="000000"/>
          <w:highlight w:val="none"/>
        </w:rPr>
      </w:r>
      <w:r/>
    </w:p>
    <w:p>
      <w:pPr>
        <w:pStyle w:val="1259"/>
        <w:ind w:firstLine="420"/>
        <w:spacing w:line="440" w:lineRule="exact"/>
        <w:shd w:val="clear" w:color="auto" w:fill="auto"/>
        <w:rPr>
          <w:rFonts w:ascii="Times New Roman" w:hAnsi="Times New Roman" w:cs="Times New Roman"/>
          <w:bCs/>
          <w:color w:val="000000"/>
          <w:highlight w:val="none"/>
        </w:rPr>
      </w:pPr>
      <w:r>
        <w:rPr>
          <w:rFonts w:ascii="Times New Roman" w:hAnsi="Times New Roman" w:cs="Times New Roman"/>
          <w:bCs/>
          <w:color w:val="000000"/>
          <w:highlight w:val="none"/>
        </w:rPr>
        <w:t xml:space="preserve">（5）必要的法律依据</w:t>
      </w:r>
      <w:r>
        <w:rPr>
          <w:rFonts w:ascii="Times New Roman" w:hAnsi="Times New Roman" w:cs="Times New Roman"/>
          <w:bCs/>
          <w:color w:val="000000"/>
          <w:highlight w:val="none"/>
        </w:rPr>
      </w:r>
      <w:r/>
    </w:p>
    <w:p>
      <w:pPr>
        <w:pStyle w:val="1259"/>
        <w:ind w:firstLine="420"/>
        <w:spacing w:line="440" w:lineRule="exact"/>
        <w:shd w:val="clear" w:color="auto" w:fill="auto"/>
        <w:rPr>
          <w:rFonts w:ascii="Times New Roman" w:hAnsi="Times New Roman" w:cs="Times New Roman"/>
          <w:bCs/>
          <w:color w:val="000000"/>
          <w:highlight w:val="none"/>
        </w:rPr>
      </w:pPr>
      <w:r>
        <w:rPr>
          <w:rFonts w:ascii="Times New Roman" w:hAnsi="Times New Roman" w:cs="Times New Roman"/>
          <w:bCs/>
          <w:color w:val="000000"/>
          <w:highlight w:val="none"/>
        </w:rPr>
        <w:t xml:space="preserve">（6）提出质疑的日期</w:t>
      </w:r>
      <w:r>
        <w:rPr>
          <w:rFonts w:ascii="Times New Roman" w:hAnsi="Times New Roman" w:cs="Times New Roman"/>
          <w:bCs/>
          <w:color w:val="000000"/>
          <w:highlight w:val="none"/>
        </w:rPr>
      </w:r>
      <w:r/>
    </w:p>
    <w:p>
      <w:pPr>
        <w:pStyle w:val="1259"/>
        <w:ind w:firstLine="420"/>
        <w:spacing w:line="440" w:lineRule="exact"/>
        <w:shd w:val="clear" w:color="auto" w:fill="auto"/>
        <w:rPr>
          <w:rFonts w:ascii="Times New Roman" w:hAnsi="Times New Roman" w:cs="Times New Roman"/>
          <w:bCs/>
          <w:color w:val="000000"/>
          <w:highlight w:val="none"/>
        </w:rPr>
      </w:pPr>
      <w:r>
        <w:rPr>
          <w:rFonts w:ascii="Times New Roman" w:hAnsi="Times New Roman" w:cs="Times New Roman"/>
          <w:bCs/>
          <w:color w:val="000000"/>
          <w:highlight w:val="none"/>
        </w:rPr>
        <w:t xml:space="preserve">质疑人为自然人的，应当由本人签字并附有效身份证明；质疑人为法人或其他组织的，应当由法定代表人、主要负责人或者其授权代表签署本人姓名或印盖本人姓名章并加盖单位公章。</w:t>
      </w:r>
      <w:r>
        <w:rPr>
          <w:rFonts w:ascii="Times New Roman" w:hAnsi="Times New Roman" w:cs="Times New Roman"/>
          <w:bCs/>
          <w:color w:val="000000"/>
          <w:highlight w:val="none"/>
        </w:rPr>
      </w:r>
      <w:r/>
    </w:p>
    <w:p>
      <w:pPr>
        <w:pStyle w:val="1259"/>
        <w:ind w:firstLine="420"/>
        <w:spacing w:line="440" w:lineRule="exact"/>
        <w:shd w:val="clear" w:color="auto" w:fill="auto"/>
        <w:rPr>
          <w:rFonts w:ascii="Times New Roman" w:hAnsi="Times New Roman" w:cs="Times New Roman"/>
          <w:bCs/>
          <w:color w:val="000000"/>
          <w:highlight w:val="none"/>
        </w:rPr>
      </w:pPr>
      <w:r>
        <w:rPr>
          <w:rFonts w:ascii="Times New Roman" w:hAnsi="Times New Roman" w:cs="Times New Roman"/>
          <w:bCs/>
          <w:color w:val="000000"/>
          <w:highlight w:val="none"/>
        </w:rPr>
        <w:t xml:space="preserve">30.7</w:t>
      </w:r>
      <w:r>
        <w:rPr>
          <w:bCs/>
          <w:color w:val="000000"/>
          <w:highlight w:val="none"/>
        </w:rPr>
        <w:t xml:space="preserve">质疑人是指直接参加本项目采购活动的</w:t>
      </w:r>
      <w:r>
        <w:rPr>
          <w:rFonts w:hint="eastAsia"/>
          <w:bCs/>
          <w:color w:val="000000"/>
          <w:highlight w:val="none"/>
          <w:lang w:val="en-US" w:eastAsia="zh-CN"/>
        </w:rPr>
        <w:t xml:space="preserve">供应商</w:t>
      </w:r>
      <w:r>
        <w:rPr>
          <w:bCs/>
          <w:color w:val="000000"/>
          <w:highlight w:val="none"/>
        </w:rPr>
        <w:t xml:space="preserve">，未参加</w:t>
      </w:r>
      <w:r>
        <w:rPr>
          <w:rFonts w:hint="eastAsia"/>
          <w:bCs/>
          <w:color w:val="000000"/>
          <w:highlight w:val="none"/>
          <w:lang w:val="en-US" w:eastAsia="zh-CN"/>
        </w:rPr>
        <w:t xml:space="preserve">采购</w:t>
      </w:r>
      <w:r>
        <w:rPr>
          <w:bCs/>
          <w:color w:val="000000"/>
          <w:highlight w:val="none"/>
        </w:rPr>
        <w:t xml:space="preserve">活动的</w:t>
      </w:r>
      <w:r>
        <w:rPr>
          <w:rFonts w:hint="eastAsia"/>
          <w:bCs/>
          <w:color w:val="000000"/>
          <w:highlight w:val="none"/>
          <w:lang w:val="en-US" w:eastAsia="zh-CN"/>
        </w:rPr>
        <w:t xml:space="preserve">供应商</w:t>
      </w:r>
      <w:r>
        <w:rPr>
          <w:bCs/>
          <w:color w:val="000000"/>
          <w:highlight w:val="none"/>
        </w:rPr>
        <w:t xml:space="preserve">或在</w:t>
      </w:r>
      <w:r>
        <w:rPr>
          <w:rFonts w:hint="eastAsia"/>
          <w:bCs/>
          <w:color w:val="000000"/>
          <w:highlight w:val="none"/>
          <w:lang w:val="en-US" w:eastAsia="zh-CN"/>
        </w:rPr>
        <w:t xml:space="preserve">采购</w:t>
      </w:r>
      <w:r>
        <w:rPr>
          <w:bCs/>
          <w:color w:val="000000"/>
          <w:highlight w:val="none"/>
        </w:rPr>
        <w:t xml:space="preserve">活动中自身权益未受到损害的</w:t>
      </w:r>
      <w:r>
        <w:rPr>
          <w:rFonts w:hint="eastAsia"/>
          <w:bCs/>
          <w:color w:val="000000"/>
          <w:highlight w:val="none"/>
          <w:lang w:val="en-US" w:eastAsia="zh-CN"/>
        </w:rPr>
        <w:t xml:space="preserve">供应商</w:t>
      </w:r>
      <w:r>
        <w:rPr>
          <w:bCs/>
          <w:color w:val="000000"/>
          <w:highlight w:val="none"/>
        </w:rPr>
        <w:t xml:space="preserve">所提出的质疑不予受理。对</w:t>
      </w:r>
      <w:r>
        <w:rPr>
          <w:rFonts w:hint="eastAsia"/>
          <w:bCs/>
          <w:color w:val="000000"/>
          <w:highlight w:val="none"/>
          <w:lang w:val="en-US" w:eastAsia="zh-CN"/>
        </w:rPr>
        <w:t xml:space="preserve">采购</w:t>
      </w:r>
      <w:r>
        <w:rPr>
          <w:bCs/>
          <w:color w:val="000000"/>
          <w:highlight w:val="none"/>
        </w:rPr>
        <w:t xml:space="preserve">文件提出质疑的，为</w:t>
      </w:r>
      <w:r>
        <w:rPr>
          <w:rFonts w:hint="eastAsia"/>
          <w:bCs/>
          <w:color w:val="000000"/>
          <w:highlight w:val="none"/>
          <w:lang w:val="en-US" w:eastAsia="zh-CN"/>
        </w:rPr>
        <w:t xml:space="preserve">供应商</w:t>
      </w:r>
      <w:r>
        <w:rPr>
          <w:bCs/>
          <w:color w:val="000000"/>
          <w:highlight w:val="none"/>
        </w:rPr>
        <w:t xml:space="preserve">收到</w:t>
      </w:r>
      <w:r>
        <w:rPr>
          <w:rFonts w:hint="eastAsia"/>
          <w:bCs/>
          <w:color w:val="000000"/>
          <w:highlight w:val="none"/>
          <w:lang w:val="en-US" w:eastAsia="zh-CN"/>
        </w:rPr>
        <w:t xml:space="preserve">采购</w:t>
      </w:r>
      <w:r>
        <w:rPr>
          <w:bCs/>
          <w:color w:val="000000"/>
          <w:highlight w:val="none"/>
        </w:rPr>
        <w:t xml:space="preserve">文件之日或</w:t>
      </w:r>
      <w:r>
        <w:rPr>
          <w:rFonts w:hint="eastAsia"/>
          <w:bCs/>
          <w:color w:val="000000"/>
          <w:highlight w:val="none"/>
          <w:lang w:val="en-US" w:eastAsia="zh-CN"/>
        </w:rPr>
        <w:t xml:space="preserve">采购</w:t>
      </w:r>
      <w:r>
        <w:rPr>
          <w:bCs/>
          <w:color w:val="000000"/>
          <w:highlight w:val="none"/>
        </w:rPr>
        <w:t xml:space="preserve">公告期限届满之日</w:t>
      </w:r>
      <w:r>
        <w:rPr>
          <w:rFonts w:hint="eastAsia"/>
          <w:bCs/>
          <w:color w:val="000000"/>
          <w:highlight w:val="none"/>
          <w:lang w:val="en-US" w:eastAsia="zh-CN"/>
        </w:rPr>
        <w:t xml:space="preserve">起</w:t>
      </w:r>
      <w:r>
        <w:rPr>
          <w:bCs/>
          <w:color w:val="000000"/>
          <w:highlight w:val="none"/>
        </w:rPr>
        <w:t xml:space="preserve">计算；对采购过程提出质疑的，自采购程序环节结束之日起计算；对</w:t>
      </w:r>
      <w:r>
        <w:rPr>
          <w:rFonts w:hint="eastAsia"/>
          <w:bCs/>
          <w:color w:val="000000"/>
          <w:highlight w:val="none"/>
          <w:lang w:val="en-US" w:eastAsia="zh-CN"/>
        </w:rPr>
        <w:t xml:space="preserve">中标</w:t>
      </w:r>
      <w:r>
        <w:rPr>
          <w:bCs/>
          <w:color w:val="000000"/>
          <w:highlight w:val="none"/>
        </w:rPr>
        <w:t xml:space="preserve">结果提出质疑的，自</w:t>
      </w:r>
      <w:r>
        <w:rPr>
          <w:rFonts w:hint="eastAsia"/>
          <w:bCs/>
          <w:color w:val="000000"/>
          <w:highlight w:val="none"/>
          <w:lang w:val="en-US" w:eastAsia="zh-CN"/>
        </w:rPr>
        <w:t xml:space="preserve">中标</w:t>
      </w:r>
      <w:r>
        <w:rPr>
          <w:bCs/>
          <w:color w:val="000000"/>
          <w:highlight w:val="none"/>
        </w:rPr>
        <w:t xml:space="preserve">结果公告期限届满之日</w:t>
      </w:r>
      <w:r>
        <w:rPr>
          <w:rFonts w:hint="eastAsia"/>
          <w:bCs/>
          <w:color w:val="000000"/>
          <w:highlight w:val="none"/>
          <w:lang w:val="en-US" w:eastAsia="zh-CN"/>
        </w:rPr>
        <w:t xml:space="preserve">起</w:t>
      </w:r>
      <w:r>
        <w:rPr>
          <w:bCs/>
          <w:color w:val="000000"/>
          <w:highlight w:val="none"/>
        </w:rPr>
        <w:t xml:space="preserve">计算。</w:t>
      </w:r>
      <w:r>
        <w:rPr>
          <w:rFonts w:ascii="Times New Roman" w:hAnsi="Times New Roman" w:cs="Times New Roman"/>
          <w:bCs/>
          <w:color w:val="000000"/>
          <w:highlight w:val="none"/>
        </w:rPr>
      </w:r>
      <w:r/>
    </w:p>
    <w:p>
      <w:pPr>
        <w:pStyle w:val="1259"/>
        <w:ind w:firstLine="420"/>
        <w:spacing w:line="440" w:lineRule="exact"/>
        <w:shd w:val="clear" w:color="auto" w:fill="auto"/>
        <w:rPr>
          <w:rFonts w:ascii="Times New Roman" w:hAnsi="Times New Roman" w:cs="Times New Roman"/>
          <w:bCs/>
          <w:color w:val="000000"/>
          <w:highlight w:val="none"/>
        </w:rPr>
      </w:pPr>
      <w:r>
        <w:rPr>
          <w:rFonts w:ascii="Times New Roman" w:hAnsi="Times New Roman" w:cs="Times New Roman"/>
          <w:bCs/>
          <w:color w:val="000000"/>
          <w:highlight w:val="none"/>
        </w:rPr>
        <w:t xml:space="preserve">30.8 供应商不得虚假质疑和恶意质疑，并对质疑内容的真实性承担责任。供应商或者其他利害关系人通过捏造事实、伪造证明材料等方式提出异议或投诉，阻碍招投标活动正常进行的，属于严重不良行为，代理机构将提请财政部门将其列入不良行为记录名单，并依法予以处罚。</w:t>
      </w:r>
      <w:r>
        <w:rPr>
          <w:rFonts w:ascii="Times New Roman" w:hAnsi="Times New Roman" w:cs="Times New Roman"/>
          <w:bCs/>
          <w:color w:val="000000"/>
          <w:highlight w:val="none"/>
        </w:rPr>
      </w:r>
      <w:r/>
    </w:p>
    <w:p>
      <w:pPr>
        <w:pStyle w:val="1259"/>
        <w:ind w:firstLine="420"/>
        <w:spacing w:line="440" w:lineRule="exact"/>
        <w:shd w:val="clear" w:color="auto" w:fill="auto"/>
        <w:rPr>
          <w:rFonts w:ascii="Times New Roman" w:hAnsi="Times New Roman" w:cs="Times New Roman"/>
          <w:bCs/>
          <w:color w:val="000000"/>
          <w:highlight w:val="none"/>
        </w:rPr>
      </w:pPr>
      <w:r>
        <w:rPr>
          <w:rFonts w:ascii="Times New Roman" w:hAnsi="Times New Roman" w:cs="Times New Roman"/>
          <w:bCs/>
          <w:color w:val="000000"/>
          <w:highlight w:val="none"/>
        </w:rPr>
        <w:t xml:space="preserve">30.9本项目质疑函的接收人和联系方式详见第一章采购代理机构联系方式。</w:t>
      </w:r>
      <w:r>
        <w:rPr>
          <w:rFonts w:ascii="Times New Roman" w:hAnsi="Times New Roman" w:cs="Times New Roman"/>
          <w:bCs/>
          <w:color w:val="000000"/>
          <w:highlight w:val="none"/>
        </w:rPr>
      </w:r>
      <w:r/>
    </w:p>
    <w:p>
      <w:pPr>
        <w:pStyle w:val="1259"/>
        <w:ind w:firstLine="420"/>
        <w:spacing w:line="440" w:lineRule="exact"/>
        <w:shd w:val="clear" w:color="auto" w:fill="auto"/>
        <w:rPr>
          <w:rFonts w:ascii="Times New Roman" w:hAnsi="Times New Roman" w:eastAsia="黑体" w:cs="Times New Roman"/>
          <w:b/>
          <w:color w:val="000000"/>
          <w:sz w:val="28"/>
          <w:szCs w:val="28"/>
          <w:highlight w:val="none"/>
        </w:rPr>
        <w:sectPr>
          <w:headerReference w:type="first" r:id="rId12"/>
          <w:footerReference w:type="default" r:id="rId18"/>
          <w:footerReference w:type="first" r:id="rId19"/>
          <w:footnotePr/>
          <w:endnotePr/>
          <w:type w:val="nextPage"/>
          <w:pgSz w:w="11906" w:h="16838" w:orient="portrait"/>
          <w:pgMar w:top="1417" w:right="1417" w:bottom="1417" w:left="1417" w:header="851" w:footer="992" w:gutter="0"/>
          <w:pgNumType w:start="1"/>
          <w:cols w:num="1" w:sep="0" w:space="1701" w:equalWidth="1"/>
          <w:docGrid w:linePitch="360"/>
        </w:sectPr>
      </w:pPr>
      <w:r>
        <w:rPr>
          <w:rFonts w:ascii="Times New Roman" w:hAnsi="Times New Roman" w:cs="Times New Roman"/>
          <w:bCs/>
          <w:color w:val="000000"/>
          <w:highlight w:val="none"/>
        </w:rPr>
        <w:t xml:space="preserve">30.10 采购代理机构在收到</w:t>
      </w:r>
      <w:r>
        <w:rPr>
          <w:rFonts w:hint="eastAsia"/>
          <w:bCs/>
          <w:color w:val="000000"/>
          <w:highlight w:val="none"/>
          <w:lang w:val="en-US" w:eastAsia="zh-CN"/>
        </w:rPr>
        <w:t xml:space="preserve">供应商</w:t>
      </w:r>
      <w:r>
        <w:rPr>
          <w:bCs/>
          <w:color w:val="000000"/>
          <w:highlight w:val="none"/>
        </w:rPr>
        <w:t xml:space="preserve">的</w:t>
      </w:r>
      <w:r>
        <w:rPr>
          <w:rFonts w:ascii="Times New Roman" w:hAnsi="Times New Roman" w:cs="Times New Roman"/>
          <w:bCs/>
          <w:color w:val="000000"/>
          <w:highlight w:val="none"/>
        </w:rPr>
        <w:t xml:space="preserve">书面质疑后七个工作日内作出答复，并以书面形式通知质疑供应商和其他有关供应商，答复的内容不涉及商业秘密。</w:t>
      </w:r>
      <w:bookmarkStart w:id="367" w:name="_Toc522347554"/>
      <w:r/>
      <w:bookmarkEnd w:id="367"/>
      <w:r/>
      <w:bookmarkStart w:id="368" w:name="_Toc521839351"/>
      <w:r/>
      <w:bookmarkEnd w:id="368"/>
      <w:r/>
      <w:bookmarkStart w:id="369" w:name="_Toc163629751"/>
      <w:r/>
      <w:bookmarkEnd w:id="369"/>
      <w:r/>
      <w:bookmarkStart w:id="370" w:name="_Hlk297273538"/>
      <w:r/>
      <w:bookmarkEnd w:id="370"/>
      <w:r/>
      <w:bookmarkStart w:id="371" w:name="_Toc189726853"/>
      <w:r/>
      <w:bookmarkEnd w:id="371"/>
      <w:r/>
      <w:bookmarkStart w:id="372" w:name="_Toc142623417"/>
      <w:r/>
      <w:bookmarkEnd w:id="372"/>
      <w:r/>
      <w:bookmarkStart w:id="373" w:name="_Toc25032666"/>
      <w:r/>
      <w:bookmarkEnd w:id="373"/>
      <w:r/>
      <w:bookmarkStart w:id="374" w:name="_Toc3259"/>
      <w:r/>
      <w:bookmarkStart w:id="375" w:name="_Toc16918"/>
      <w:r/>
      <w:bookmarkStart w:id="376" w:name="_Toc12622"/>
      <w:r>
        <w:rPr>
          <w:rFonts w:ascii="Times New Roman" w:hAnsi="Times New Roman" w:eastAsia="黑体" w:cs="Times New Roman"/>
          <w:b/>
          <w:color w:val="000000"/>
          <w:sz w:val="28"/>
          <w:szCs w:val="28"/>
          <w:highlight w:val="none"/>
        </w:rPr>
      </w:r>
      <w:r/>
    </w:p>
    <w:p>
      <w:pPr>
        <w:pStyle w:val="1260"/>
        <w:rPr>
          <w:color w:val="000000"/>
          <w:highlight w:val="none"/>
        </w:rPr>
      </w:pPr>
      <w:r/>
      <w:bookmarkStart w:id="377" w:name="_Toc19763"/>
      <w:r/>
      <w:bookmarkStart w:id="378" w:name="_Toc17786"/>
      <w:r/>
      <w:bookmarkStart w:id="379" w:name="_Toc8053"/>
      <w:r/>
      <w:bookmarkStart w:id="380" w:name="_Toc25099"/>
      <w:r>
        <w:rPr>
          <w:rFonts w:hint="eastAsia"/>
          <w:color w:val="000000"/>
          <w:highlight w:val="none"/>
        </w:rPr>
        <w:t xml:space="preserve">第三章 评标标准</w:t>
      </w:r>
      <w:bookmarkEnd w:id="374"/>
      <w:r/>
      <w:bookmarkEnd w:id="375"/>
      <w:r/>
      <w:bookmarkEnd w:id="376"/>
      <w:r/>
      <w:bookmarkEnd w:id="377"/>
      <w:r/>
      <w:bookmarkEnd w:id="378"/>
      <w:r/>
      <w:bookmarkEnd w:id="379"/>
      <w:r/>
      <w:bookmarkEnd w:id="380"/>
      <w:r>
        <w:rPr>
          <w:color w:val="000000"/>
          <w:highlight w:val="none"/>
        </w:rPr>
      </w:r>
      <w:r/>
    </w:p>
    <w:p>
      <w:pPr>
        <w:pStyle w:val="1259"/>
        <w:ind w:firstLine="420"/>
        <w:spacing w:line="440" w:lineRule="exact"/>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本项目采用综合评分法确定中标候选人。评标委员会将按以下评标办法和标准进行评分。总分值为100分，</w:t>
      </w:r>
      <w:r>
        <w:rPr>
          <w:rFonts w:ascii="Times New Roman" w:hAnsi="Times New Roman" w:cs="Times New Roman"/>
          <w:color w:val="000000"/>
          <w:szCs w:val="21"/>
          <w:highlight w:val="none"/>
        </w:rPr>
        <w:t xml:space="preserve">小数点后保留两位。</w:t>
      </w:r>
      <w:r>
        <w:rPr>
          <w:rFonts w:ascii="Times New Roman" w:hAnsi="Times New Roman" w:cs="Times New Roman"/>
          <w:color w:val="000000"/>
          <w:szCs w:val="21"/>
          <w:highlight w:val="none"/>
        </w:rPr>
      </w:r>
      <w:r/>
    </w:p>
    <w:tbl>
      <w:tblPr>
        <w:tblpPr w:horzAnchor="page" w:tblpX="1036" w:vertAnchor="text" w:tblpY="118" w:leftFromText="180" w:topFromText="0" w:rightFromText="180" w:bottomFromText="0"/>
        <w:tblW w:w="9997"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04"/>
        <w:gridCol w:w="1213"/>
        <w:gridCol w:w="7281"/>
        <w:gridCol w:w="799"/>
      </w:tblGrid>
      <w:tr>
        <w:trPr>
          <w:trHeight w:val="112"/>
          <w:tblHeader/>
        </w:trPr>
        <w:tc>
          <w:tcPr>
            <w:shd w:val="clear" w:color="auto" w:fill="bfbfbf"/>
            <w:tcW w:w="704" w:type="dxa"/>
            <w:vAlign w:val="center"/>
            <w:textDirection w:val="lrTb"/>
            <w:noWrap w:val="false"/>
          </w:tcPr>
          <w:p>
            <w:pPr>
              <w:pStyle w:val="1259"/>
              <w:jc w:val="center"/>
              <w:rPr>
                <w:rFonts w:hint="eastAsia" w:ascii="宋体" w:hAnsi="宋体"/>
                <w:b/>
                <w:color w:val="000000"/>
                <w:szCs w:val="21"/>
                <w:highlight w:val="none"/>
              </w:rPr>
              <w:framePr w:vAnchor="text" w:hAnchor="page" w:x="1036" w:y="118"/>
            </w:pPr>
            <w:r>
              <w:rPr>
                <w:rFonts w:hint="eastAsia" w:ascii="宋体" w:hAnsi="宋体"/>
                <w:b/>
                <w:color w:val="000000"/>
                <w:szCs w:val="21"/>
                <w:highlight w:val="none"/>
              </w:rPr>
              <w:t xml:space="preserve">序号</w:t>
            </w:r>
            <w:r>
              <w:rPr>
                <w:rFonts w:hint="eastAsia" w:ascii="宋体" w:hAnsi="宋体"/>
                <w:b/>
                <w:color w:val="000000"/>
                <w:szCs w:val="21"/>
                <w:highlight w:val="none"/>
              </w:rPr>
            </w:r>
            <w:r/>
          </w:p>
        </w:tc>
        <w:tc>
          <w:tcPr>
            <w:shd w:val="clear" w:color="auto" w:fill="bfbfbf"/>
            <w:tcW w:w="1213" w:type="dxa"/>
            <w:vAlign w:val="center"/>
            <w:textDirection w:val="lrTb"/>
            <w:noWrap w:val="false"/>
          </w:tcPr>
          <w:p>
            <w:pPr>
              <w:pStyle w:val="1259"/>
              <w:jc w:val="center"/>
              <w:rPr>
                <w:rFonts w:hint="eastAsia" w:ascii="宋体" w:hAnsi="宋体"/>
                <w:b/>
                <w:color w:val="000000"/>
                <w:szCs w:val="21"/>
                <w:highlight w:val="none"/>
              </w:rPr>
              <w:framePr w:vAnchor="text" w:hAnchor="page" w:x="1036" w:y="118"/>
            </w:pPr>
            <w:r>
              <w:rPr>
                <w:rFonts w:hint="eastAsia" w:ascii="宋体" w:hAnsi="宋体"/>
                <w:b/>
                <w:color w:val="000000"/>
                <w:szCs w:val="21"/>
                <w:highlight w:val="none"/>
              </w:rPr>
              <w:t xml:space="preserve">内容</w:t>
            </w:r>
            <w:r>
              <w:rPr>
                <w:rFonts w:hint="eastAsia" w:ascii="宋体" w:hAnsi="宋体"/>
                <w:b/>
                <w:color w:val="000000"/>
                <w:szCs w:val="21"/>
                <w:highlight w:val="none"/>
              </w:rPr>
            </w:r>
            <w:r/>
          </w:p>
        </w:tc>
        <w:tc>
          <w:tcPr>
            <w:shd w:val="clear" w:color="auto" w:fill="bfbfbf"/>
            <w:tcW w:w="7281" w:type="dxa"/>
            <w:vAlign w:val="top"/>
            <w:textDirection w:val="lrTb"/>
            <w:noWrap w:val="false"/>
          </w:tcPr>
          <w:p>
            <w:pPr>
              <w:pStyle w:val="1259"/>
              <w:jc w:val="center"/>
              <w:rPr>
                <w:rFonts w:hint="eastAsia" w:ascii="宋体" w:hAnsi="宋体"/>
                <w:b/>
                <w:color w:val="000000"/>
                <w:szCs w:val="21"/>
                <w:highlight w:val="none"/>
              </w:rPr>
              <w:framePr w:vAnchor="text" w:hAnchor="page" w:x="1036" w:y="118"/>
            </w:pPr>
            <w:r>
              <w:rPr>
                <w:rFonts w:hint="eastAsia" w:ascii="宋体" w:hAnsi="宋体"/>
                <w:b/>
                <w:color w:val="000000"/>
                <w:szCs w:val="21"/>
                <w:highlight w:val="none"/>
              </w:rPr>
              <w:t xml:space="preserve">评分</w:t>
            </w:r>
            <w:r>
              <w:rPr>
                <w:rFonts w:ascii="宋体" w:hAnsi="宋体"/>
                <w:b/>
                <w:color w:val="000000"/>
                <w:szCs w:val="21"/>
                <w:highlight w:val="none"/>
              </w:rPr>
              <w:t xml:space="preserve">要求</w:t>
            </w:r>
            <w:r>
              <w:rPr>
                <w:rFonts w:hint="eastAsia" w:ascii="宋体" w:hAnsi="宋体"/>
                <w:b/>
                <w:color w:val="000000"/>
                <w:szCs w:val="21"/>
                <w:highlight w:val="none"/>
              </w:rPr>
            </w:r>
            <w:r/>
          </w:p>
        </w:tc>
        <w:tc>
          <w:tcPr>
            <w:shd w:val="clear" w:color="auto" w:fill="bfbfbf"/>
            <w:tcW w:w="799" w:type="dxa"/>
            <w:vAlign w:val="center"/>
            <w:textDirection w:val="lrTb"/>
            <w:noWrap w:val="false"/>
          </w:tcPr>
          <w:p>
            <w:pPr>
              <w:pStyle w:val="1259"/>
              <w:jc w:val="center"/>
              <w:rPr>
                <w:rFonts w:hint="eastAsia" w:ascii="宋体" w:hAnsi="宋体"/>
                <w:b/>
                <w:color w:val="000000"/>
                <w:szCs w:val="21"/>
                <w:highlight w:val="none"/>
              </w:rPr>
              <w:framePr w:vAnchor="text" w:hAnchor="page" w:x="1036" w:y="118"/>
            </w:pPr>
            <w:r>
              <w:rPr>
                <w:rFonts w:hint="eastAsia" w:ascii="宋体" w:hAnsi="宋体"/>
                <w:b/>
                <w:color w:val="000000"/>
                <w:szCs w:val="21"/>
                <w:highlight w:val="none"/>
              </w:rPr>
              <w:t xml:space="preserve">分值</w:t>
            </w:r>
            <w:r>
              <w:rPr>
                <w:rFonts w:hint="eastAsia" w:ascii="宋体" w:hAnsi="宋体"/>
                <w:b/>
                <w:color w:val="000000"/>
                <w:szCs w:val="21"/>
                <w:highlight w:val="none"/>
              </w:rPr>
            </w:r>
            <w:r/>
          </w:p>
        </w:tc>
      </w:tr>
      <w:tr>
        <w:trPr/>
        <w:tc>
          <w:tcPr>
            <w:tcW w:w="704" w:type="dxa"/>
            <w:vAlign w:val="center"/>
            <w:textDirection w:val="lrTb"/>
            <w:noWrap w:val="false"/>
          </w:tcPr>
          <w:p>
            <w:pPr>
              <w:pStyle w:val="1259"/>
              <w:jc w:val="center"/>
              <w:rPr>
                <w:rFonts w:hint="eastAsia" w:ascii="宋体" w:hAnsi="宋体"/>
                <w:color w:val="000000"/>
                <w:szCs w:val="21"/>
                <w:highlight w:val="none"/>
              </w:rPr>
              <w:framePr w:vAnchor="text" w:hAnchor="page" w:x="1036" w:y="118"/>
            </w:pPr>
            <w:r>
              <w:rPr>
                <w:rFonts w:hint="eastAsia" w:ascii="Arial" w:hAnsi="Arial" w:cs="Arial"/>
                <w:color w:val="000000"/>
                <w:szCs w:val="21"/>
                <w:highlight w:val="none"/>
              </w:rPr>
              <w:t xml:space="preserve">1</w:t>
            </w:r>
            <w:r>
              <w:rPr>
                <w:rFonts w:hint="eastAsia" w:ascii="宋体" w:hAnsi="宋体"/>
                <w:color w:val="000000"/>
                <w:szCs w:val="21"/>
                <w:highlight w:val="none"/>
              </w:rPr>
            </w:r>
            <w:r/>
          </w:p>
        </w:tc>
        <w:tc>
          <w:tcPr>
            <w:tcW w:w="1213" w:type="dxa"/>
            <w:vAlign w:val="center"/>
            <w:textDirection w:val="lrTb"/>
            <w:noWrap w:val="false"/>
          </w:tcPr>
          <w:p>
            <w:pPr>
              <w:pStyle w:val="1259"/>
              <w:jc w:val="center"/>
              <w:spacing w:line="360" w:lineRule="exact"/>
              <w:rPr>
                <w:rFonts w:hint="eastAsia" w:ascii="宋体" w:hAnsi="宋体" w:cs="宋体"/>
                <w:b/>
                <w:color w:val="000000"/>
                <w:szCs w:val="21"/>
                <w:highlight w:val="none"/>
              </w:rPr>
              <w:framePr w:vAnchor="text" w:hAnchor="page" w:x="1036" w:y="118"/>
            </w:pPr>
            <w:r>
              <w:rPr>
                <w:b/>
                <w:bCs/>
                <w:color w:val="000000"/>
                <w:szCs w:val="21"/>
                <w:highlight w:val="none"/>
              </w:rPr>
              <w:t xml:space="preserve">投标报价</w:t>
            </w:r>
            <w:r>
              <w:rPr>
                <w:rFonts w:hint="eastAsia" w:ascii="宋体" w:hAnsi="宋体" w:cs="宋体"/>
                <w:b/>
                <w:color w:val="000000"/>
                <w:szCs w:val="21"/>
                <w:highlight w:val="none"/>
              </w:rPr>
            </w:r>
            <w:r/>
          </w:p>
        </w:tc>
        <w:tc>
          <w:tcPr>
            <w:tcW w:w="7281" w:type="dxa"/>
            <w:vAlign w:val="top"/>
            <w:textDirection w:val="lrTb"/>
            <w:noWrap w:val="false"/>
          </w:tcPr>
          <w:p>
            <w:pPr>
              <w:pStyle w:val="1259"/>
              <w:jc w:val="left"/>
              <w:widowControl/>
              <w:rPr>
                <w:rFonts w:hint="eastAsia" w:ascii="宋体" w:hAnsi="宋体"/>
                <w:color w:val="000000"/>
                <w:szCs w:val="21"/>
                <w:highlight w:val="none"/>
              </w:rPr>
              <w:framePr w:vAnchor="text" w:hAnchor="page" w:x="1036" w:y="118"/>
            </w:pPr>
            <w:r>
              <w:rPr>
                <w:rFonts w:hint="eastAsia" w:ascii="宋体" w:hAnsi="宋体"/>
                <w:color w:val="000000"/>
                <w:szCs w:val="21"/>
                <w:highlight w:val="none"/>
              </w:rPr>
              <w:t xml:space="preserve">采用低价优先法计算，即合格投标人的经勘误、缺漏项等因素修正后的投标报价最低的报价为评标基准价，其价格分为满分。其他合格投标人报价得分＝（评标基准价/投标人投标报价）×</w:t>
            </w:r>
            <w:r>
              <w:rPr>
                <w:rFonts w:ascii="宋体" w:hAnsi="宋体"/>
                <w:color w:val="000000"/>
                <w:szCs w:val="21"/>
                <w:highlight w:val="none"/>
              </w:rPr>
              <w:t xml:space="preserve">15</w:t>
            </w:r>
            <w:r>
              <w:rPr>
                <w:rFonts w:hint="eastAsia" w:ascii="宋体" w:hAnsi="宋体"/>
                <w:color w:val="000000"/>
                <w:szCs w:val="21"/>
                <w:highlight w:val="none"/>
              </w:rPr>
              <w:t xml:space="preserve">。（小数点后保留二位，第三位四舍五入）</w:t>
            </w:r>
            <w:r>
              <w:rPr>
                <w:rFonts w:hint="eastAsia" w:ascii="宋体" w:hAnsi="宋体"/>
                <w:color w:val="000000"/>
                <w:szCs w:val="21"/>
                <w:highlight w:val="none"/>
              </w:rPr>
            </w:r>
            <w:r/>
          </w:p>
          <w:p>
            <w:pPr>
              <w:pStyle w:val="1259"/>
              <w:jc w:val="left"/>
              <w:widowControl/>
              <w:rPr>
                <w:rFonts w:hint="eastAsia" w:ascii="宋体" w:hAnsi="宋体"/>
                <w:color w:val="000000"/>
                <w:szCs w:val="21"/>
                <w:highlight w:val="none"/>
              </w:rPr>
              <w:framePr w:vAnchor="text" w:hAnchor="page" w:x="1036" w:y="118"/>
            </w:pPr>
            <w:r>
              <w:rPr>
                <w:rFonts w:hint="eastAsia" w:ascii="宋体" w:hAnsi="宋体"/>
                <w:color w:val="000000"/>
                <w:szCs w:val="21"/>
                <w:highlight w:val="none"/>
              </w:rPr>
              <w:t xml:space="preserve">因落实政府采购政策进行价格调整的，以调整后的价格计算评标基准价和投标报价。</w:t>
            </w:r>
            <w:r>
              <w:rPr>
                <w:rFonts w:hint="eastAsia" w:ascii="宋体" w:hAnsi="宋体"/>
                <w:color w:val="000000"/>
                <w:szCs w:val="21"/>
                <w:highlight w:val="none"/>
              </w:rPr>
            </w:r>
            <w:r/>
          </w:p>
        </w:tc>
        <w:tc>
          <w:tcPr>
            <w:tcW w:w="799" w:type="dxa"/>
            <w:vAlign w:val="center"/>
            <w:textDirection w:val="lrTb"/>
            <w:noWrap w:val="false"/>
          </w:tcPr>
          <w:p>
            <w:pPr>
              <w:pStyle w:val="1259"/>
              <w:jc w:val="center"/>
              <w:rPr>
                <w:rFonts w:hint="eastAsia" w:ascii="宋体" w:hAnsi="宋体"/>
                <w:color w:val="000000"/>
                <w:szCs w:val="21"/>
                <w:highlight w:val="none"/>
              </w:rPr>
              <w:framePr w:vAnchor="text" w:hAnchor="page" w:x="1036" w:y="118"/>
            </w:pPr>
            <w:r>
              <w:rPr>
                <w:rFonts w:ascii="宋体" w:hAnsi="宋体"/>
                <w:color w:val="000000"/>
                <w:szCs w:val="21"/>
                <w:highlight w:val="none"/>
              </w:rPr>
              <w:t xml:space="preserve">15 </w:t>
            </w:r>
            <w:r>
              <w:rPr>
                <w:rFonts w:hint="eastAsia" w:ascii="宋体" w:hAnsi="宋体"/>
                <w:color w:val="000000"/>
                <w:szCs w:val="21"/>
                <w:highlight w:val="none"/>
              </w:rPr>
            </w:r>
            <w:r/>
          </w:p>
        </w:tc>
      </w:tr>
      <w:tr>
        <w:trPr>
          <w:trHeight w:val="322"/>
        </w:trPr>
        <w:tc>
          <w:tcPr>
            <w:tcW w:w="704" w:type="dxa"/>
            <w:vAlign w:val="center"/>
            <w:textDirection w:val="lrTb"/>
            <w:noWrap w:val="false"/>
          </w:tcPr>
          <w:p>
            <w:pPr>
              <w:pStyle w:val="1259"/>
              <w:jc w:val="center"/>
              <w:rPr>
                <w:rFonts w:hint="eastAsia" w:ascii="宋体" w:hAnsi="宋体"/>
                <w:color w:val="000000"/>
                <w:szCs w:val="21"/>
                <w:highlight w:val="none"/>
              </w:rPr>
              <w:framePr w:vAnchor="text" w:hAnchor="page" w:x="1036" w:y="118"/>
            </w:pPr>
            <w:r>
              <w:rPr>
                <w:rFonts w:hint="eastAsia" w:ascii="Arial" w:hAnsi="Arial" w:cs="Arial"/>
                <w:color w:val="000000"/>
                <w:szCs w:val="21"/>
                <w:highlight w:val="none"/>
              </w:rPr>
              <w:t xml:space="preserve">2</w:t>
            </w:r>
            <w:r>
              <w:rPr>
                <w:rFonts w:hint="eastAsia" w:ascii="宋体" w:hAnsi="宋体"/>
                <w:color w:val="000000"/>
                <w:szCs w:val="21"/>
                <w:highlight w:val="none"/>
              </w:rPr>
            </w:r>
            <w:r/>
          </w:p>
        </w:tc>
        <w:tc>
          <w:tcPr>
            <w:tcW w:w="1213" w:type="dxa"/>
            <w:vAlign w:val="center"/>
            <w:textDirection w:val="lrTb"/>
            <w:noWrap w:val="false"/>
          </w:tcPr>
          <w:p>
            <w:pPr>
              <w:pStyle w:val="1259"/>
              <w:jc w:val="center"/>
              <w:spacing w:line="360" w:lineRule="exact"/>
              <w:rPr>
                <w:rFonts w:hint="eastAsia" w:ascii="宋体" w:hAnsi="宋体" w:cs="宋体"/>
                <w:b/>
                <w:color w:val="000000"/>
                <w:szCs w:val="21"/>
                <w:highlight w:val="none"/>
              </w:rPr>
              <w:framePr w:vAnchor="text" w:hAnchor="page" w:x="1036" w:y="118"/>
            </w:pPr>
            <w:r>
              <w:rPr>
                <w:b/>
                <w:bCs/>
                <w:color w:val="000000"/>
                <w:szCs w:val="21"/>
                <w:highlight w:val="none"/>
                <w:lang w:bidi="ar"/>
              </w:rPr>
              <w:t xml:space="preserve">技术</w:t>
            </w:r>
            <w:r>
              <w:rPr>
                <w:rFonts w:hint="eastAsia"/>
                <w:b/>
                <w:bCs/>
                <w:color w:val="000000"/>
                <w:szCs w:val="21"/>
                <w:highlight w:val="none"/>
                <w:lang w:bidi="ar"/>
              </w:rPr>
              <w:t xml:space="preserve">部分</w:t>
            </w:r>
            <w:r>
              <w:rPr>
                <w:rFonts w:hint="eastAsia" w:ascii="宋体" w:hAnsi="宋体" w:cs="宋体"/>
                <w:b/>
                <w:color w:val="000000"/>
                <w:szCs w:val="21"/>
                <w:highlight w:val="none"/>
              </w:rPr>
            </w:r>
            <w:r/>
          </w:p>
        </w:tc>
        <w:tc>
          <w:tcPr>
            <w:tcW w:w="7281" w:type="dxa"/>
            <w:vAlign w:val="top"/>
            <w:textDirection w:val="lrTb"/>
            <w:noWrap w:val="false"/>
          </w:tcPr>
          <w:p>
            <w:pPr>
              <w:pStyle w:val="1259"/>
              <w:jc w:val="left"/>
              <w:widowControl/>
              <w:rPr>
                <w:rFonts w:hint="eastAsia" w:ascii="宋体" w:hAnsi="宋体" w:cs="宋体"/>
                <w:color w:val="000000"/>
                <w:szCs w:val="21"/>
                <w:highlight w:val="none"/>
                <w:lang w:bidi="ar"/>
              </w:rPr>
              <w:framePr w:vAnchor="text" w:hAnchor="page" w:x="1036" w:y="118"/>
            </w:pPr>
            <w:r>
              <w:rPr>
                <w:rFonts w:hint="eastAsia" w:ascii="宋体" w:hAnsi="宋体" w:cs="宋体"/>
                <w:color w:val="000000"/>
                <w:szCs w:val="21"/>
                <w:highlight w:val="none"/>
                <w:lang w:bidi="ar"/>
              </w:rPr>
              <w:t xml:space="preserve">完全响应招标文件第四章《招标技术规格及要求》服务技术要求，得满分32分；</w:t>
            </w:r>
            <w:r>
              <w:rPr>
                <w:rFonts w:hint="eastAsia" w:ascii="宋体" w:hAnsi="宋体" w:cs="宋体"/>
                <w:color w:val="000000"/>
                <w:szCs w:val="21"/>
                <w:highlight w:val="none"/>
                <w:lang w:bidi="ar"/>
              </w:rPr>
            </w:r>
            <w:r/>
          </w:p>
          <w:p>
            <w:pPr>
              <w:pStyle w:val="1259"/>
              <w:jc w:val="left"/>
              <w:widowControl/>
              <w:rPr>
                <w:rFonts w:hint="eastAsia" w:ascii="宋体" w:hAnsi="宋体" w:cs="宋体"/>
                <w:color w:val="000000"/>
                <w:szCs w:val="21"/>
                <w:highlight w:val="none"/>
                <w:lang w:bidi="ar"/>
              </w:rPr>
              <w:framePr w:vAnchor="text" w:hAnchor="page" w:x="1036" w:y="118"/>
            </w:pPr>
            <w:r>
              <w:rPr>
                <w:rFonts w:hint="eastAsia" w:ascii="宋体" w:hAnsi="宋体" w:cs="宋体"/>
                <w:color w:val="000000"/>
                <w:szCs w:val="21"/>
                <w:highlight w:val="none"/>
                <w:lang w:bidi="ar"/>
              </w:rPr>
              <w:t xml:space="preserve">其中标注“★”的为主要条款指标，投标人必须在投标文件内提供技术支持资料（如白皮书、彩页、手册、检测报告等）</w:t>
            </w:r>
            <w:r>
              <w:rPr>
                <w:rFonts w:hint="eastAsia" w:ascii="宋体" w:hAnsi="宋体" w:cs="宋体"/>
                <w:color w:val="000000"/>
                <w:szCs w:val="21"/>
                <w:highlight w:val="none"/>
                <w:lang w:eastAsia="zh-CN" w:bidi="ar"/>
              </w:rPr>
              <w:t xml:space="preserve">，</w:t>
            </w:r>
            <w:r>
              <w:rPr>
                <w:rFonts w:hint="eastAsia" w:ascii="宋体" w:hAnsi="宋体" w:cs="宋体"/>
                <w:color w:val="000000"/>
                <w:szCs w:val="21"/>
                <w:highlight w:val="none"/>
                <w:lang w:val="en-US" w:eastAsia="zh-CN" w:bidi="ar"/>
              </w:rPr>
              <w:t xml:space="preserve">必须标注证明材料页码</w:t>
            </w:r>
            <w:r>
              <w:rPr>
                <w:rFonts w:hint="eastAsia" w:ascii="宋体" w:hAnsi="宋体" w:cs="宋体"/>
                <w:color w:val="000000"/>
                <w:szCs w:val="21"/>
                <w:highlight w:val="none"/>
                <w:lang w:bidi="ar"/>
              </w:rPr>
              <w:t xml:space="preserve">；</w:t>
            </w:r>
            <w:r>
              <w:rPr>
                <w:rFonts w:hint="eastAsia" w:ascii="宋体" w:hAnsi="宋体" w:cs="宋体"/>
                <w:color w:val="000000"/>
                <w:szCs w:val="21"/>
                <w:highlight w:val="none"/>
                <w:lang w:bidi="ar"/>
              </w:rPr>
            </w:r>
            <w:r/>
          </w:p>
          <w:p>
            <w:pPr>
              <w:pStyle w:val="1259"/>
              <w:jc w:val="left"/>
              <w:widowControl/>
              <w:rPr>
                <w:rFonts w:hint="eastAsia" w:ascii="宋体" w:hAnsi="宋体" w:cs="宋体"/>
                <w:color w:val="000000"/>
                <w:szCs w:val="21"/>
                <w:highlight w:val="none"/>
                <w:lang w:bidi="ar"/>
              </w:rPr>
              <w:framePr w:vAnchor="text" w:hAnchor="page" w:x="1036" w:y="118"/>
            </w:pPr>
            <w:r>
              <w:rPr>
                <w:rFonts w:hint="eastAsia" w:ascii="宋体" w:hAnsi="宋体" w:cs="宋体"/>
                <w:color w:val="000000"/>
                <w:szCs w:val="21"/>
                <w:highlight w:val="none"/>
                <w:lang w:bidi="ar"/>
              </w:rPr>
              <w:t xml:space="preserve">标注“★”的主要条款指标，负偏离或无证明材料的则按照废标处理；</w:t>
            </w:r>
            <w:r>
              <w:rPr>
                <w:rFonts w:hint="eastAsia" w:ascii="宋体" w:hAnsi="宋体" w:cs="宋体"/>
                <w:color w:val="000000"/>
                <w:szCs w:val="21"/>
                <w:highlight w:val="none"/>
                <w:lang w:bidi="ar"/>
              </w:rPr>
            </w:r>
            <w:r/>
          </w:p>
          <w:p>
            <w:pPr>
              <w:pStyle w:val="1259"/>
              <w:jc w:val="left"/>
              <w:widowControl/>
              <w:rPr>
                <w:rFonts w:hint="eastAsia" w:ascii="宋体" w:hAnsi="宋体" w:cs="宋体"/>
                <w:color w:val="000000"/>
                <w:szCs w:val="21"/>
                <w:highlight w:val="none"/>
                <w:lang w:bidi="ar"/>
              </w:rPr>
              <w:framePr w:vAnchor="text" w:hAnchor="page" w:x="1036" w:y="118"/>
            </w:pPr>
            <w:r>
              <w:rPr>
                <w:rFonts w:hint="eastAsia" w:ascii="宋体" w:hAnsi="宋体" w:cs="宋体"/>
                <w:color w:val="000000"/>
                <w:szCs w:val="21"/>
                <w:highlight w:val="none"/>
                <w:lang w:bidi="ar"/>
              </w:rPr>
              <w:t xml:space="preserve">招标文件中技术条款有特别要求的证明材料应按要求提供，未按要求提供视为不满足；</w:t>
            </w:r>
            <w:r>
              <w:rPr>
                <w:rFonts w:hint="eastAsia" w:ascii="宋体" w:hAnsi="宋体" w:cs="宋体"/>
                <w:color w:val="000000"/>
                <w:szCs w:val="21"/>
                <w:highlight w:val="none"/>
                <w:lang w:bidi="ar"/>
              </w:rPr>
            </w:r>
            <w:r/>
          </w:p>
          <w:p>
            <w:pPr>
              <w:pStyle w:val="1259"/>
              <w:jc w:val="left"/>
              <w:widowControl/>
              <w:rPr>
                <w:rFonts w:hint="eastAsia" w:ascii="宋体" w:hAnsi="宋体" w:cs="宋体"/>
                <w:color w:val="000000"/>
                <w:szCs w:val="21"/>
                <w:highlight w:val="none"/>
                <w:lang w:bidi="ar"/>
              </w:rPr>
              <w:framePr w:vAnchor="text" w:hAnchor="page" w:x="1036" w:y="118"/>
            </w:pPr>
            <w:r>
              <w:rPr>
                <w:rFonts w:hint="eastAsia" w:ascii="宋体" w:hAnsi="宋体" w:cs="宋体"/>
                <w:color w:val="000000"/>
                <w:szCs w:val="21"/>
                <w:highlight w:val="none"/>
                <w:lang w:bidi="ar"/>
              </w:rPr>
              <w:t xml:space="preserve">▲号指标，有一项负偏离扣5分；其他指标，有一项负偏离扣3分。扣完为止。</w:t>
            </w:r>
            <w:r>
              <w:rPr>
                <w:rFonts w:hint="eastAsia" w:ascii="宋体" w:hAnsi="宋体" w:cs="宋体"/>
                <w:color w:val="000000"/>
                <w:szCs w:val="21"/>
                <w:highlight w:val="none"/>
                <w:lang w:bidi="ar"/>
              </w:rPr>
            </w:r>
            <w:r/>
          </w:p>
        </w:tc>
        <w:tc>
          <w:tcPr>
            <w:tcW w:w="799" w:type="dxa"/>
            <w:vAlign w:val="center"/>
            <w:textDirection w:val="lrTb"/>
            <w:noWrap w:val="false"/>
          </w:tcPr>
          <w:p>
            <w:pPr>
              <w:pStyle w:val="1259"/>
              <w:jc w:val="center"/>
              <w:rPr>
                <w:rFonts w:ascii="宋体" w:hAnsi="宋体"/>
                <w:color w:val="000000"/>
                <w:szCs w:val="21"/>
                <w:highlight w:val="none"/>
              </w:rPr>
              <w:framePr w:vAnchor="text" w:hAnchor="page" w:x="1036" w:y="118"/>
            </w:pPr>
            <w:r>
              <w:rPr>
                <w:rFonts w:ascii="宋体" w:hAnsi="宋体"/>
                <w:color w:val="000000"/>
                <w:szCs w:val="21"/>
                <w:highlight w:val="none"/>
              </w:rPr>
              <w:t xml:space="preserve">3</w:t>
            </w:r>
            <w:r>
              <w:rPr>
                <w:rFonts w:hint="eastAsia" w:ascii="宋体" w:hAnsi="宋体"/>
                <w:color w:val="000000"/>
                <w:szCs w:val="21"/>
                <w:highlight w:val="none"/>
              </w:rPr>
              <w:t xml:space="preserve">2</w:t>
            </w:r>
            <w:r>
              <w:rPr>
                <w:rFonts w:ascii="宋体" w:hAnsi="宋体"/>
                <w:color w:val="000000"/>
                <w:szCs w:val="21"/>
                <w:highlight w:val="none"/>
              </w:rPr>
            </w:r>
            <w:r/>
          </w:p>
        </w:tc>
      </w:tr>
      <w:tr>
        <w:trPr>
          <w:trHeight w:val="948"/>
        </w:trPr>
        <w:tc>
          <w:tcPr>
            <w:tcW w:w="704" w:type="dxa"/>
            <w:vAlign w:val="center"/>
            <w:vMerge w:val="restart"/>
            <w:textDirection w:val="lrTb"/>
            <w:noWrap w:val="false"/>
          </w:tcPr>
          <w:p>
            <w:pPr>
              <w:pStyle w:val="1259"/>
              <w:jc w:val="center"/>
              <w:rPr>
                <w:rFonts w:hint="eastAsia" w:ascii="Arial" w:hAnsi="Arial" w:cs="Arial"/>
                <w:color w:val="000000"/>
                <w:szCs w:val="21"/>
                <w:highlight w:val="none"/>
              </w:rPr>
              <w:framePr w:vAnchor="text" w:hAnchor="page" w:x="1036" w:y="118"/>
            </w:pPr>
            <w:r>
              <w:rPr>
                <w:rFonts w:ascii="Arial" w:hAnsi="Arial" w:cs="Arial"/>
                <w:color w:val="000000"/>
                <w:szCs w:val="21"/>
                <w:highlight w:val="none"/>
              </w:rPr>
              <w:t xml:space="preserve">3</w:t>
            </w:r>
            <w:r>
              <w:rPr>
                <w:rFonts w:hint="eastAsia" w:ascii="Arial" w:hAnsi="Arial" w:cs="Arial"/>
                <w:color w:val="000000"/>
                <w:szCs w:val="21"/>
                <w:highlight w:val="none"/>
              </w:rPr>
            </w:r>
            <w:r/>
          </w:p>
        </w:tc>
        <w:tc>
          <w:tcPr>
            <w:tcW w:w="1213" w:type="dxa"/>
            <w:vAlign w:val="center"/>
            <w:vMerge w:val="restart"/>
            <w:textDirection w:val="lrTb"/>
            <w:noWrap w:val="false"/>
          </w:tcPr>
          <w:p>
            <w:pPr>
              <w:pStyle w:val="1259"/>
              <w:jc w:val="center"/>
              <w:spacing w:line="360" w:lineRule="exact"/>
              <w:rPr>
                <w:rFonts w:hint="eastAsia"/>
                <w:b/>
                <w:bCs/>
                <w:color w:val="000000"/>
                <w:szCs w:val="21"/>
                <w:highlight w:val="none"/>
                <w:lang w:bidi="ar"/>
              </w:rPr>
              <w:framePr w:vAnchor="text" w:hAnchor="page" w:x="1036" w:y="118"/>
            </w:pPr>
            <w:r>
              <w:rPr>
                <w:rFonts w:hint="eastAsia" w:ascii="Arial" w:hAnsi="Arial" w:cs="Arial"/>
                <w:b/>
                <w:bCs/>
                <w:color w:val="000000"/>
                <w:szCs w:val="21"/>
                <w:highlight w:val="none"/>
              </w:rPr>
              <w:t xml:space="preserve">服务部分</w:t>
            </w:r>
            <w:r>
              <w:rPr>
                <w:rFonts w:hint="eastAsia"/>
                <w:b/>
                <w:bCs/>
                <w:color w:val="000000"/>
                <w:szCs w:val="21"/>
                <w:highlight w:val="none"/>
                <w:lang w:bidi="ar"/>
              </w:rPr>
            </w:r>
            <w:r/>
          </w:p>
        </w:tc>
        <w:tc>
          <w:tcPr>
            <w:tcW w:w="7281" w:type="dxa"/>
            <w:vAlign w:val="top"/>
            <w:textDirection w:val="lrTb"/>
            <w:noWrap w:val="false"/>
          </w:tcPr>
          <w:p>
            <w:pPr>
              <w:pStyle w:val="1259"/>
              <w:rPr>
                <w:rFonts w:hint="eastAsia" w:ascii="宋体" w:hAnsi="宋体"/>
                <w:color w:val="000000"/>
                <w:szCs w:val="21"/>
                <w:highlight w:val="none"/>
              </w:rPr>
              <w:framePr w:vAnchor="text" w:hAnchor="page" w:x="1036" w:y="118"/>
            </w:pPr>
            <w:r>
              <w:rPr>
                <w:rFonts w:hint="eastAsia" w:ascii="宋体" w:hAnsi="宋体"/>
                <w:color w:val="000000"/>
                <w:szCs w:val="21"/>
                <w:highlight w:val="none"/>
              </w:rPr>
              <w:t xml:space="preserve">3.1、工具配置及零配件储备情况10分</w:t>
            </w:r>
            <w:r>
              <w:rPr>
                <w:rFonts w:hint="eastAsia" w:ascii="宋体" w:hAnsi="宋体"/>
                <w:color w:val="000000"/>
                <w:szCs w:val="21"/>
                <w:highlight w:val="none"/>
              </w:rPr>
            </w:r>
            <w:r/>
          </w:p>
          <w:p>
            <w:pPr>
              <w:pStyle w:val="1259"/>
              <w:rPr>
                <w:rFonts w:hint="eastAsia" w:ascii="宋体" w:hAnsi="宋体"/>
                <w:color w:val="000000"/>
                <w:szCs w:val="21"/>
                <w:highlight w:val="none"/>
              </w:rPr>
              <w:framePr w:vAnchor="text" w:hAnchor="page" w:x="1036" w:y="118"/>
            </w:pPr>
            <w:r>
              <w:rPr>
                <w:rFonts w:hint="eastAsia" w:ascii="宋体" w:hAnsi="宋体"/>
                <w:color w:val="000000"/>
                <w:szCs w:val="21"/>
                <w:highlight w:val="none"/>
              </w:rPr>
              <w:t xml:space="preserve">投标人具有全套维修工具，并提供适用于本设备型号的相关维修工具图片，如各种校准工具、水模、励磁电源等；未提供不得分。（5分）</w:t>
            </w:r>
            <w:r>
              <w:rPr>
                <w:rFonts w:hint="eastAsia" w:ascii="宋体" w:hAnsi="宋体"/>
                <w:color w:val="000000"/>
                <w:szCs w:val="21"/>
                <w:highlight w:val="none"/>
              </w:rPr>
            </w:r>
            <w:r/>
          </w:p>
          <w:p>
            <w:pPr>
              <w:pStyle w:val="1259"/>
              <w:rPr>
                <w:rFonts w:ascii="宋体" w:hAnsi="宋体"/>
                <w:color w:val="000000"/>
                <w:szCs w:val="21"/>
                <w:highlight w:val="none"/>
              </w:rPr>
              <w:framePr w:vAnchor="text" w:hAnchor="page" w:x="1036" w:y="118"/>
            </w:pPr>
            <w:r>
              <w:rPr>
                <w:rFonts w:hint="eastAsia" w:ascii="宋体" w:hAnsi="宋体"/>
                <w:color w:val="000000"/>
                <w:szCs w:val="21"/>
                <w:highlight w:val="none"/>
              </w:rPr>
              <w:t xml:space="preserve">投标人在国内设有零备件库，提供仓库地址，并提供</w:t>
            </w:r>
            <w:r>
              <w:rPr>
                <w:rFonts w:hint="eastAsia" w:ascii="宋体" w:hAnsi="宋体"/>
                <w:color w:val="000000"/>
                <w:szCs w:val="21"/>
                <w:highlight w:val="none"/>
                <w:lang w:val="en-US" w:eastAsia="zh-CN"/>
              </w:rPr>
              <w:t xml:space="preserve">房产所有或租赁合同等</w:t>
            </w:r>
            <w:r>
              <w:rPr>
                <w:rFonts w:hint="eastAsia" w:ascii="宋体" w:hAnsi="宋体"/>
                <w:color w:val="000000"/>
                <w:szCs w:val="21"/>
                <w:highlight w:val="none"/>
              </w:rPr>
              <w:t xml:space="preserve">相关证明材料，未提供不得分。（5分）</w:t>
            </w:r>
            <w:r>
              <w:rPr>
                <w:rFonts w:ascii="宋体" w:hAnsi="宋体"/>
                <w:color w:val="000000"/>
                <w:szCs w:val="21"/>
                <w:highlight w:val="none"/>
              </w:rPr>
            </w:r>
            <w:r/>
          </w:p>
        </w:tc>
        <w:tc>
          <w:tcPr>
            <w:tcW w:w="799" w:type="dxa"/>
            <w:vAlign w:val="center"/>
            <w:textDirection w:val="lrTb"/>
            <w:noWrap w:val="false"/>
          </w:tcPr>
          <w:p>
            <w:pPr>
              <w:pStyle w:val="1259"/>
              <w:jc w:val="center"/>
              <w:rPr>
                <w:rFonts w:ascii="宋体" w:hAnsi="宋体"/>
                <w:color w:val="000000"/>
                <w:szCs w:val="21"/>
                <w:highlight w:val="none"/>
              </w:rPr>
              <w:framePr w:vAnchor="text" w:hAnchor="page" w:x="1036" w:y="118"/>
            </w:pPr>
            <w:r>
              <w:rPr>
                <w:rFonts w:ascii="宋体" w:hAnsi="宋体"/>
                <w:color w:val="000000"/>
                <w:szCs w:val="21"/>
                <w:highlight w:val="none"/>
              </w:rPr>
              <w:t xml:space="preserve">10</w:t>
            </w:r>
            <w:r>
              <w:rPr>
                <w:rFonts w:ascii="宋体" w:hAnsi="宋体"/>
                <w:color w:val="000000"/>
                <w:szCs w:val="21"/>
                <w:highlight w:val="none"/>
              </w:rPr>
            </w:r>
            <w:r/>
          </w:p>
        </w:tc>
      </w:tr>
      <w:tr>
        <w:trPr>
          <w:trHeight w:val="948"/>
        </w:trPr>
        <w:tc>
          <w:tcPr>
            <w:tcW w:w="704" w:type="dxa"/>
            <w:vAlign w:val="center"/>
            <w:vMerge w:val="continue"/>
            <w:textDirection w:val="lrTb"/>
            <w:noWrap w:val="false"/>
          </w:tcPr>
          <w:p>
            <w:pPr>
              <w:pStyle w:val="1259"/>
              <w:jc w:val="center"/>
              <w:rPr>
                <w:color w:val="000000"/>
                <w:highlight w:val="none"/>
              </w:rPr>
              <w:framePr w:vAnchor="text" w:hAnchor="page" w:x="1036" w:y="118"/>
            </w:pPr>
            <w:r>
              <w:rPr>
                <w:color w:val="000000"/>
                <w:highlight w:val="none"/>
              </w:rPr>
            </w:r>
            <w:r/>
          </w:p>
        </w:tc>
        <w:tc>
          <w:tcPr>
            <w:tcW w:w="1213" w:type="dxa"/>
            <w:vAlign w:val="center"/>
            <w:vMerge w:val="continue"/>
            <w:textDirection w:val="lrTb"/>
            <w:noWrap w:val="false"/>
          </w:tcPr>
          <w:p>
            <w:pPr>
              <w:pStyle w:val="1259"/>
              <w:jc w:val="center"/>
              <w:rPr>
                <w:color w:val="000000"/>
                <w:highlight w:val="none"/>
              </w:rPr>
              <w:framePr w:vAnchor="text" w:hAnchor="page" w:x="1036" w:y="118"/>
            </w:pPr>
            <w:r>
              <w:rPr>
                <w:color w:val="000000"/>
                <w:highlight w:val="none"/>
              </w:rPr>
            </w:r>
            <w:r/>
          </w:p>
        </w:tc>
        <w:tc>
          <w:tcPr>
            <w:tcW w:w="7281" w:type="dxa"/>
            <w:vAlign w:val="top"/>
            <w:textDirection w:val="lrTb"/>
            <w:noWrap w:val="false"/>
          </w:tcPr>
          <w:p>
            <w:pPr>
              <w:pStyle w:val="1259"/>
              <w:jc w:val="left"/>
              <w:rPr>
                <w:rFonts w:hint="eastAsia" w:ascii="宋体" w:hAnsi="宋体"/>
                <w:color w:val="000000"/>
                <w:szCs w:val="21"/>
                <w:highlight w:val="none"/>
              </w:rPr>
              <w:framePr w:vAnchor="text" w:hAnchor="page" w:x="1036" w:y="118"/>
            </w:pPr>
            <w:r>
              <w:rPr>
                <w:rFonts w:hint="eastAsia" w:ascii="宋体" w:hAnsi="宋体"/>
                <w:color w:val="000000"/>
                <w:szCs w:val="21"/>
                <w:highlight w:val="none"/>
              </w:rPr>
              <w:t xml:space="preserve">3.2、资质证书持有情况10分</w:t>
            </w:r>
            <w:r>
              <w:rPr>
                <w:rFonts w:hint="eastAsia" w:ascii="宋体" w:hAnsi="宋体"/>
                <w:color w:val="000000"/>
                <w:szCs w:val="21"/>
                <w:highlight w:val="none"/>
              </w:rPr>
            </w:r>
            <w:r/>
          </w:p>
          <w:p>
            <w:pPr>
              <w:pStyle w:val="1259"/>
              <w:jc w:val="left"/>
              <w:rPr>
                <w:rFonts w:hint="eastAsia" w:ascii="宋体" w:hAnsi="宋体"/>
                <w:color w:val="000000"/>
                <w:szCs w:val="21"/>
                <w:highlight w:val="none"/>
              </w:rPr>
              <w:framePr w:vAnchor="text" w:hAnchor="page" w:x="1036" w:y="118"/>
            </w:pPr>
            <w:r>
              <w:rPr>
                <w:rFonts w:hint="eastAsia" w:ascii="宋体" w:hAnsi="宋体"/>
                <w:color w:val="000000"/>
                <w:szCs w:val="21"/>
                <w:highlight w:val="none"/>
              </w:rPr>
              <w:t xml:space="preserve">提供维保设备所更换的主要零部件的原厂认证/测试合格证书，</w:t>
            </w:r>
            <w:r>
              <w:rPr>
                <w:rFonts w:hint="eastAsia" w:ascii="宋体" w:hAnsi="宋体"/>
                <w:color w:val="000000"/>
                <w:szCs w:val="21"/>
                <w:highlight w:val="none"/>
                <w:lang w:val="en-US" w:eastAsia="zh-CN"/>
              </w:rPr>
              <w:t xml:space="preserve">每提供1个证书</w:t>
            </w:r>
            <w:r>
              <w:rPr>
                <w:rFonts w:hint="eastAsia" w:ascii="宋体" w:hAnsi="宋体"/>
                <w:color w:val="000000"/>
                <w:szCs w:val="21"/>
                <w:highlight w:val="none"/>
              </w:rPr>
              <w:t xml:space="preserve">得</w:t>
            </w:r>
            <w:r>
              <w:rPr>
                <w:rFonts w:hint="eastAsia" w:ascii="宋体" w:hAnsi="宋体"/>
                <w:color w:val="000000"/>
                <w:szCs w:val="21"/>
                <w:highlight w:val="none"/>
                <w:lang w:val="en-US" w:eastAsia="zh-CN"/>
              </w:rPr>
              <w:t xml:space="preserve">1</w:t>
            </w:r>
            <w:r>
              <w:rPr>
                <w:rFonts w:hint="eastAsia" w:ascii="宋体" w:hAnsi="宋体"/>
                <w:color w:val="000000"/>
                <w:szCs w:val="21"/>
                <w:highlight w:val="none"/>
              </w:rPr>
              <w:t xml:space="preserve">分，</w:t>
            </w:r>
            <w:r>
              <w:rPr>
                <w:rFonts w:hint="eastAsia" w:ascii="宋体" w:hAnsi="宋体"/>
                <w:color w:val="000000"/>
                <w:szCs w:val="21"/>
                <w:highlight w:val="none"/>
                <w:lang w:val="en-US" w:eastAsia="zh-CN"/>
              </w:rPr>
              <w:t xml:space="preserve">最多得5分，</w:t>
            </w:r>
            <w:r>
              <w:rPr>
                <w:rFonts w:hint="eastAsia" w:ascii="宋体" w:hAnsi="宋体"/>
                <w:color w:val="000000"/>
                <w:szCs w:val="21"/>
                <w:highlight w:val="none"/>
              </w:rPr>
              <w:t xml:space="preserve">没有不得分（主要零部件如球管、平板、冷头等）；</w:t>
            </w:r>
            <w:r>
              <w:rPr>
                <w:rFonts w:hint="eastAsia" w:ascii="宋体" w:hAnsi="宋体"/>
                <w:color w:val="000000"/>
                <w:szCs w:val="21"/>
                <w:highlight w:val="none"/>
              </w:rPr>
            </w:r>
            <w:r/>
          </w:p>
          <w:p>
            <w:pPr>
              <w:pStyle w:val="1259"/>
              <w:rPr>
                <w:rFonts w:hint="eastAsia" w:ascii="宋体" w:hAnsi="宋体"/>
                <w:color w:val="000000"/>
                <w:szCs w:val="21"/>
                <w:highlight w:val="none"/>
              </w:rPr>
              <w:framePr w:vAnchor="text" w:hAnchor="page" w:x="1036" w:y="118"/>
            </w:pPr>
            <w:r>
              <w:rPr>
                <w:rFonts w:hint="eastAsia" w:ascii="宋体" w:hAnsi="宋体"/>
                <w:color w:val="000000"/>
                <w:szCs w:val="21"/>
                <w:highlight w:val="none"/>
              </w:rPr>
              <w:t xml:space="preserve">投标人为原生产厂家，或者具备生产厂家的维修授权，或者与生产厂家签署维修服务合作协议，得5分。</w:t>
            </w:r>
            <w:r>
              <w:rPr>
                <w:rFonts w:hint="eastAsia" w:ascii="宋体" w:hAnsi="宋体"/>
                <w:color w:val="000000"/>
                <w:szCs w:val="21"/>
                <w:highlight w:val="none"/>
              </w:rPr>
            </w:r>
            <w:r/>
          </w:p>
        </w:tc>
        <w:tc>
          <w:tcPr>
            <w:tcW w:w="799" w:type="dxa"/>
            <w:vAlign w:val="center"/>
            <w:textDirection w:val="lrTb"/>
            <w:noWrap w:val="false"/>
          </w:tcPr>
          <w:p>
            <w:pPr>
              <w:pStyle w:val="1259"/>
              <w:jc w:val="center"/>
              <w:rPr>
                <w:rFonts w:ascii="宋体" w:hAnsi="宋体"/>
                <w:color w:val="000000"/>
                <w:szCs w:val="21"/>
                <w:highlight w:val="none"/>
              </w:rPr>
              <w:framePr w:vAnchor="text" w:hAnchor="page" w:x="1036" w:y="118"/>
            </w:pPr>
            <w:r>
              <w:rPr>
                <w:rFonts w:ascii="宋体" w:hAnsi="宋体"/>
                <w:color w:val="000000"/>
                <w:szCs w:val="21"/>
                <w:highlight w:val="none"/>
              </w:rPr>
              <w:t xml:space="preserve">10</w:t>
            </w:r>
            <w:r>
              <w:rPr>
                <w:rFonts w:ascii="宋体" w:hAnsi="宋体"/>
                <w:color w:val="000000"/>
                <w:szCs w:val="21"/>
                <w:highlight w:val="none"/>
              </w:rPr>
            </w:r>
            <w:r/>
          </w:p>
        </w:tc>
      </w:tr>
      <w:tr>
        <w:trPr>
          <w:trHeight w:val="948"/>
        </w:trPr>
        <w:tc>
          <w:tcPr>
            <w:tcW w:w="704" w:type="dxa"/>
            <w:vAlign w:val="center"/>
            <w:vMerge w:val="continue"/>
            <w:textDirection w:val="lrTb"/>
            <w:noWrap w:val="false"/>
          </w:tcPr>
          <w:p>
            <w:pPr>
              <w:pStyle w:val="1259"/>
              <w:jc w:val="center"/>
              <w:rPr>
                <w:color w:val="000000"/>
                <w:highlight w:val="none"/>
              </w:rPr>
              <w:framePr w:vAnchor="text" w:hAnchor="page" w:x="1036" w:y="118"/>
            </w:pPr>
            <w:r>
              <w:rPr>
                <w:color w:val="000000"/>
                <w:highlight w:val="none"/>
              </w:rPr>
            </w:r>
            <w:r/>
          </w:p>
        </w:tc>
        <w:tc>
          <w:tcPr>
            <w:tcW w:w="1213" w:type="dxa"/>
            <w:vAlign w:val="center"/>
            <w:vMerge w:val="continue"/>
            <w:textDirection w:val="lrTb"/>
            <w:noWrap w:val="false"/>
          </w:tcPr>
          <w:p>
            <w:pPr>
              <w:pStyle w:val="1259"/>
              <w:jc w:val="center"/>
              <w:rPr>
                <w:color w:val="000000"/>
                <w:highlight w:val="none"/>
              </w:rPr>
              <w:framePr w:vAnchor="text" w:hAnchor="page" w:x="1036" w:y="118"/>
            </w:pPr>
            <w:r>
              <w:rPr>
                <w:color w:val="000000"/>
                <w:highlight w:val="none"/>
              </w:rPr>
            </w:r>
            <w:r/>
          </w:p>
        </w:tc>
        <w:tc>
          <w:tcPr>
            <w:tcW w:w="7281" w:type="dxa"/>
            <w:vAlign w:val="top"/>
            <w:textDirection w:val="lrTb"/>
            <w:noWrap w:val="false"/>
          </w:tcPr>
          <w:p>
            <w:pPr>
              <w:pStyle w:val="1259"/>
              <w:ind w:firstLine="36"/>
              <w:rPr>
                <w:rFonts w:ascii="宋体" w:hAnsi="宋体"/>
                <w:color w:val="000000"/>
                <w:szCs w:val="21"/>
                <w:highlight w:val="none"/>
              </w:rPr>
              <w:framePr w:vAnchor="text" w:hAnchor="page" w:x="1036" w:y="118"/>
            </w:pPr>
            <w:r>
              <w:rPr>
                <w:rFonts w:hint="eastAsia" w:ascii="宋体" w:hAnsi="宋体"/>
                <w:color w:val="000000"/>
                <w:szCs w:val="21"/>
                <w:highlight w:val="none"/>
              </w:rPr>
              <w:t xml:space="preserve">3.3、培训方案：</w:t>
            </w:r>
            <w:r>
              <w:rPr>
                <w:rFonts w:hint="eastAsia" w:ascii="宋体" w:hAnsi="宋体"/>
                <w:color w:val="000000"/>
                <w:szCs w:val="21"/>
                <w:highlight w:val="none"/>
                <w:lang w:val="zh-TW"/>
              </w:rPr>
              <w:t xml:space="preserve">根据投标人针对本项目的实际需求及自身情况编制的相应培训方案进行综合评审，方案内容包括</w:t>
            </w:r>
            <w:r>
              <w:rPr>
                <w:rFonts w:hint="eastAsia" w:ascii="宋体" w:hAnsi="宋体"/>
                <w:color w:val="000000"/>
                <w:szCs w:val="21"/>
                <w:highlight w:val="none"/>
              </w:rPr>
              <w:t xml:space="preserve">：</w:t>
            </w:r>
            <w:r>
              <w:rPr>
                <w:rFonts w:ascii="宋体" w:hAnsi="宋体"/>
                <w:b/>
                <w:bCs/>
                <w:color w:val="000000"/>
                <w:szCs w:val="21"/>
                <w:highlight w:val="none"/>
              </w:rPr>
              <w:t xml:space="preserve">培训目标</w:t>
            </w:r>
            <w:r>
              <w:rPr>
                <w:rFonts w:hint="eastAsia" w:ascii="宋体" w:hAnsi="宋体"/>
                <w:b/>
                <w:bCs/>
                <w:color w:val="000000"/>
                <w:szCs w:val="21"/>
                <w:highlight w:val="none"/>
              </w:rPr>
              <w:t xml:space="preserve">、</w:t>
            </w:r>
            <w:r>
              <w:rPr>
                <w:rFonts w:ascii="宋体" w:hAnsi="宋体"/>
                <w:b/>
                <w:bCs/>
                <w:color w:val="000000"/>
                <w:szCs w:val="21"/>
                <w:highlight w:val="none"/>
              </w:rPr>
              <w:t xml:space="preserve">培训内容</w:t>
            </w:r>
            <w:r>
              <w:rPr>
                <w:rFonts w:hint="eastAsia" w:ascii="宋体" w:hAnsi="宋体"/>
                <w:b/>
                <w:bCs/>
                <w:color w:val="000000"/>
                <w:szCs w:val="21"/>
                <w:highlight w:val="none"/>
              </w:rPr>
              <w:t xml:space="preserve">、</w:t>
            </w:r>
            <w:r>
              <w:rPr>
                <w:rFonts w:ascii="宋体" w:hAnsi="宋体"/>
                <w:b/>
                <w:bCs/>
                <w:color w:val="000000"/>
                <w:szCs w:val="21"/>
                <w:highlight w:val="none"/>
              </w:rPr>
              <w:t xml:space="preserve">培训方式</w:t>
            </w:r>
            <w:r>
              <w:rPr>
                <w:rFonts w:hint="eastAsia" w:ascii="宋体" w:hAnsi="宋体"/>
                <w:b/>
                <w:bCs/>
                <w:color w:val="000000"/>
                <w:szCs w:val="21"/>
                <w:highlight w:val="none"/>
              </w:rPr>
              <w:t xml:space="preserve">、</w:t>
            </w:r>
            <w:r>
              <w:rPr>
                <w:rFonts w:ascii="宋体" w:hAnsi="宋体"/>
                <w:b/>
                <w:bCs/>
                <w:color w:val="000000"/>
                <w:szCs w:val="21"/>
                <w:highlight w:val="none"/>
              </w:rPr>
              <w:t xml:space="preserve">培训计划与资源保障</w:t>
            </w:r>
            <w:r>
              <w:rPr>
                <w:rFonts w:hint="eastAsia" w:ascii="宋体" w:hAnsi="宋体"/>
                <w:b/>
                <w:bCs/>
                <w:color w:val="000000"/>
                <w:szCs w:val="21"/>
                <w:highlight w:val="none"/>
              </w:rPr>
              <w:t xml:space="preserve">、</w:t>
            </w:r>
            <w:r>
              <w:rPr>
                <w:rFonts w:ascii="宋体" w:hAnsi="宋体"/>
                <w:b/>
                <w:bCs/>
                <w:color w:val="000000"/>
                <w:szCs w:val="21"/>
                <w:highlight w:val="none"/>
              </w:rPr>
              <w:t xml:space="preserve">培训效果评估与持续改进机制</w:t>
            </w:r>
            <w:r>
              <w:rPr>
                <w:rFonts w:hint="eastAsia" w:ascii="宋体" w:hAnsi="宋体"/>
                <w:color w:val="000000"/>
                <w:szCs w:val="21"/>
                <w:highlight w:val="none"/>
              </w:rPr>
              <w:t xml:space="preserve">。</w:t>
            </w:r>
            <w:r>
              <w:rPr>
                <w:rFonts w:hint="eastAsia" w:ascii="宋体" w:hAnsi="宋体"/>
                <w:color w:val="000000"/>
                <w:szCs w:val="21"/>
                <w:highlight w:val="none"/>
                <w:lang w:val="zh-CN"/>
              </w:rPr>
              <w:t xml:space="preserve">满足以上5项要求最多得</w:t>
            </w:r>
            <w:r>
              <w:rPr>
                <w:rFonts w:hint="eastAsia" w:ascii="宋体" w:hAnsi="宋体"/>
                <w:color w:val="000000"/>
                <w:szCs w:val="21"/>
                <w:highlight w:val="none"/>
              </w:rPr>
              <w:t xml:space="preserve">5</w:t>
            </w:r>
            <w:r>
              <w:rPr>
                <w:rFonts w:hint="eastAsia" w:ascii="宋体" w:hAnsi="宋体"/>
                <w:color w:val="000000"/>
                <w:szCs w:val="21"/>
                <w:highlight w:val="none"/>
                <w:lang w:val="zh-CN"/>
              </w:rPr>
              <w:t xml:space="preserve">分；满足任意1项最多得</w:t>
            </w:r>
            <w:r>
              <w:rPr>
                <w:rFonts w:hint="eastAsia" w:ascii="宋体" w:hAnsi="宋体"/>
                <w:color w:val="000000"/>
                <w:szCs w:val="21"/>
                <w:highlight w:val="none"/>
              </w:rPr>
              <w:t xml:space="preserve">1</w:t>
            </w:r>
            <w:r>
              <w:rPr>
                <w:rFonts w:hint="eastAsia" w:ascii="宋体" w:hAnsi="宋体"/>
                <w:color w:val="000000"/>
                <w:szCs w:val="21"/>
                <w:highlight w:val="none"/>
                <w:lang w:val="zh-CN"/>
              </w:rPr>
              <w:t xml:space="preserve">分； </w:t>
            </w:r>
            <w:r>
              <w:rPr>
                <w:rFonts w:ascii="宋体" w:hAnsi="宋体"/>
                <w:color w:val="000000"/>
                <w:szCs w:val="21"/>
                <w:highlight w:val="none"/>
              </w:rPr>
            </w:r>
            <w:r/>
          </w:p>
          <w:p>
            <w:pPr>
              <w:pStyle w:val="1259"/>
              <w:ind w:firstLine="36"/>
              <w:rPr>
                <w:rFonts w:ascii="宋体" w:hAnsi="宋体"/>
                <w:color w:val="000000"/>
                <w:szCs w:val="21"/>
                <w:highlight w:val="none"/>
              </w:rPr>
              <w:framePr w:vAnchor="text" w:hAnchor="page" w:x="1036" w:y="118"/>
            </w:pPr>
            <w:r>
              <w:rPr>
                <w:rFonts w:hint="eastAsia" w:ascii="宋体" w:hAnsi="宋体"/>
                <w:color w:val="000000"/>
                <w:szCs w:val="21"/>
                <w:highlight w:val="none"/>
                <w:lang w:val="zh-CN"/>
              </w:rPr>
              <w:t xml:space="preserve">注：评标委员会根据各</w:t>
            </w:r>
            <w:r>
              <w:rPr>
                <w:rFonts w:hint="eastAsia" w:ascii="宋体" w:hAnsi="宋体"/>
                <w:color w:val="000000"/>
                <w:szCs w:val="21"/>
                <w:highlight w:val="none"/>
              </w:rPr>
              <w:t xml:space="preserve">投标人</w:t>
            </w:r>
            <w:r>
              <w:rPr>
                <w:rFonts w:hint="eastAsia" w:ascii="宋体" w:hAnsi="宋体"/>
                <w:color w:val="000000"/>
                <w:szCs w:val="21"/>
                <w:highlight w:val="none"/>
                <w:lang w:val="zh-CN"/>
              </w:rPr>
              <w:t xml:space="preserve">的具体响应内容按照以下量化的评审因素指标对各项要求进行满足性判断：</w:t>
            </w:r>
            <w:r>
              <w:rPr>
                <w:rFonts w:ascii="宋体" w:hAnsi="宋体"/>
                <w:color w:val="000000"/>
                <w:szCs w:val="21"/>
                <w:highlight w:val="none"/>
              </w:rPr>
            </w:r>
            <w:r/>
          </w:p>
          <w:p>
            <w:pPr>
              <w:pStyle w:val="1259"/>
              <w:rPr>
                <w:rFonts w:ascii="宋体" w:hAnsi="宋体"/>
                <w:color w:val="000000"/>
                <w:szCs w:val="21"/>
                <w:highlight w:val="none"/>
              </w:rPr>
              <w:framePr w:vAnchor="text" w:hAnchor="page" w:x="1036" w:y="118"/>
            </w:pPr>
            <w:r>
              <w:rPr>
                <w:rFonts w:hint="eastAsia" w:ascii="宋体" w:hAnsi="宋体"/>
                <w:color w:val="000000"/>
                <w:szCs w:val="21"/>
                <w:highlight w:val="none"/>
                <w:lang w:val="zh-TW"/>
              </w:rPr>
              <w:t xml:space="preserve">培训内容详细全面、合理可行，得</w:t>
            </w:r>
            <w:r>
              <w:rPr>
                <w:rFonts w:hint="eastAsia" w:ascii="宋体" w:hAnsi="宋体"/>
                <w:color w:val="000000"/>
                <w:szCs w:val="21"/>
                <w:highlight w:val="none"/>
              </w:rPr>
              <w:t xml:space="preserve">1</w:t>
            </w:r>
            <w:r>
              <w:rPr>
                <w:rFonts w:hint="eastAsia" w:ascii="宋体" w:hAnsi="宋体"/>
                <w:color w:val="000000"/>
                <w:szCs w:val="21"/>
                <w:highlight w:val="none"/>
                <w:lang w:val="zh-TW"/>
              </w:rPr>
              <w:t xml:space="preserve">分；</w:t>
            </w:r>
            <w:r>
              <w:rPr>
                <w:rFonts w:ascii="宋体" w:hAnsi="宋体"/>
                <w:color w:val="000000"/>
                <w:szCs w:val="21"/>
                <w:highlight w:val="none"/>
              </w:rPr>
            </w:r>
            <w:r/>
          </w:p>
          <w:p>
            <w:pPr>
              <w:pStyle w:val="1259"/>
              <w:rPr>
                <w:rFonts w:ascii="宋体" w:hAnsi="宋体"/>
                <w:color w:val="000000"/>
                <w:szCs w:val="21"/>
                <w:highlight w:val="none"/>
              </w:rPr>
              <w:framePr w:vAnchor="text" w:hAnchor="page" w:x="1036" w:y="118"/>
            </w:pPr>
            <w:r>
              <w:rPr>
                <w:rFonts w:hint="eastAsia" w:ascii="宋体" w:hAnsi="宋体"/>
                <w:color w:val="000000"/>
                <w:szCs w:val="21"/>
                <w:highlight w:val="none"/>
                <w:lang w:val="zh-TW"/>
              </w:rPr>
              <w:t xml:space="preserve">培训内容基本全面、可行性一般，得</w:t>
            </w:r>
            <w:r>
              <w:rPr>
                <w:rFonts w:hint="eastAsia" w:ascii="宋体" w:hAnsi="宋体"/>
                <w:color w:val="000000"/>
                <w:szCs w:val="21"/>
                <w:highlight w:val="none"/>
              </w:rPr>
              <w:t xml:space="preserve">0.5</w:t>
            </w:r>
            <w:r>
              <w:rPr>
                <w:rFonts w:hint="eastAsia" w:ascii="宋体" w:hAnsi="宋体"/>
                <w:color w:val="000000"/>
                <w:szCs w:val="21"/>
                <w:highlight w:val="none"/>
                <w:lang w:val="zh-TW"/>
              </w:rPr>
              <w:t xml:space="preserve">分；</w:t>
            </w:r>
            <w:r>
              <w:rPr>
                <w:rFonts w:ascii="宋体" w:hAnsi="宋体"/>
                <w:color w:val="000000"/>
                <w:szCs w:val="21"/>
                <w:highlight w:val="none"/>
              </w:rPr>
            </w:r>
            <w:r/>
          </w:p>
          <w:p>
            <w:pPr>
              <w:pStyle w:val="1259"/>
              <w:jc w:val="left"/>
              <w:rPr>
                <w:rFonts w:hint="eastAsia" w:ascii="宋体" w:hAnsi="宋体"/>
                <w:color w:val="000000"/>
                <w:szCs w:val="21"/>
                <w:highlight w:val="none"/>
              </w:rPr>
              <w:framePr w:vAnchor="text" w:hAnchor="page" w:x="1036" w:y="118"/>
            </w:pPr>
            <w:r>
              <w:rPr>
                <w:rFonts w:hint="eastAsia" w:ascii="宋体" w:hAnsi="宋体"/>
                <w:color w:val="000000"/>
                <w:szCs w:val="21"/>
                <w:highlight w:val="none"/>
                <w:lang w:val="zh-TW"/>
              </w:rPr>
              <w:t xml:space="preserve">方案不全面</w:t>
            </w:r>
            <w:r>
              <w:rPr>
                <w:rFonts w:hint="eastAsia" w:ascii="宋体" w:hAnsi="宋体"/>
                <w:color w:val="000000"/>
                <w:szCs w:val="21"/>
                <w:highlight w:val="none"/>
              </w:rPr>
              <w:t xml:space="preserve">或</w:t>
            </w:r>
            <w:r>
              <w:rPr>
                <w:rFonts w:hint="eastAsia" w:ascii="宋体" w:hAnsi="宋体"/>
                <w:color w:val="000000"/>
                <w:szCs w:val="21"/>
                <w:highlight w:val="none"/>
                <w:lang w:val="zh-TW"/>
              </w:rPr>
              <w:t xml:space="preserve">不具备可执行性</w:t>
            </w:r>
            <w:r>
              <w:rPr>
                <w:rFonts w:hint="eastAsia" w:ascii="宋体" w:hAnsi="宋体"/>
                <w:color w:val="000000"/>
                <w:szCs w:val="21"/>
                <w:highlight w:val="none"/>
              </w:rPr>
              <w:t xml:space="preserve">或</w:t>
            </w:r>
            <w:r>
              <w:rPr>
                <w:rFonts w:hint="eastAsia" w:ascii="宋体" w:hAnsi="宋体"/>
                <w:color w:val="000000"/>
                <w:szCs w:val="21"/>
                <w:highlight w:val="none"/>
                <w:lang w:val="zh-TW"/>
              </w:rPr>
              <w:t xml:space="preserve">未提供服务方案的</w:t>
            </w:r>
            <w:r>
              <w:rPr>
                <w:rFonts w:hint="eastAsia" w:ascii="宋体" w:hAnsi="宋体"/>
                <w:color w:val="000000"/>
                <w:szCs w:val="21"/>
                <w:highlight w:val="none"/>
                <w:lang w:val="zh-TW" w:eastAsia="zh-CN"/>
              </w:rPr>
              <w:t xml:space="preserve">，</w:t>
            </w:r>
            <w:r>
              <w:rPr>
                <w:rFonts w:hint="eastAsia" w:ascii="宋体" w:hAnsi="宋体"/>
                <w:color w:val="000000"/>
                <w:szCs w:val="21"/>
                <w:highlight w:val="none"/>
                <w:lang w:val="zh-TW"/>
              </w:rPr>
              <w:t xml:space="preserve">不得分。</w:t>
            </w:r>
            <w:r>
              <w:rPr>
                <w:rFonts w:hint="eastAsia" w:ascii="宋体" w:hAnsi="宋体"/>
                <w:color w:val="000000"/>
                <w:szCs w:val="21"/>
                <w:highlight w:val="none"/>
              </w:rPr>
            </w:r>
            <w:r/>
          </w:p>
        </w:tc>
        <w:tc>
          <w:tcPr>
            <w:tcW w:w="799" w:type="dxa"/>
            <w:vAlign w:val="center"/>
            <w:textDirection w:val="lrTb"/>
            <w:noWrap w:val="false"/>
          </w:tcPr>
          <w:p>
            <w:pPr>
              <w:pStyle w:val="1259"/>
              <w:jc w:val="center"/>
              <w:rPr>
                <w:rFonts w:hint="eastAsia" w:ascii="宋体" w:hAnsi="宋体"/>
                <w:color w:val="000000"/>
                <w:szCs w:val="21"/>
                <w:highlight w:val="none"/>
              </w:rPr>
              <w:framePr w:vAnchor="text" w:hAnchor="page" w:x="1036" w:y="118"/>
            </w:pPr>
            <w:r>
              <w:rPr>
                <w:rFonts w:ascii="宋体" w:hAnsi="宋体"/>
                <w:color w:val="000000"/>
                <w:szCs w:val="21"/>
                <w:highlight w:val="none"/>
              </w:rPr>
              <w:t xml:space="preserve">5</w:t>
            </w:r>
            <w:r>
              <w:rPr>
                <w:rFonts w:hint="eastAsia" w:ascii="宋体" w:hAnsi="宋体"/>
                <w:color w:val="000000"/>
                <w:szCs w:val="21"/>
                <w:highlight w:val="none"/>
              </w:rPr>
            </w:r>
            <w:r/>
          </w:p>
        </w:tc>
      </w:tr>
      <w:tr>
        <w:trPr>
          <w:trHeight w:val="948"/>
        </w:trPr>
        <w:tc>
          <w:tcPr>
            <w:tcW w:w="704" w:type="dxa"/>
            <w:vAlign w:val="center"/>
            <w:vMerge w:val="continue"/>
            <w:textDirection w:val="lrTb"/>
            <w:noWrap w:val="false"/>
          </w:tcPr>
          <w:p>
            <w:pPr>
              <w:pStyle w:val="1259"/>
              <w:jc w:val="center"/>
              <w:rPr>
                <w:color w:val="000000"/>
                <w:highlight w:val="none"/>
              </w:rPr>
              <w:framePr w:vAnchor="text" w:hAnchor="page" w:x="1036" w:y="118"/>
            </w:pPr>
            <w:r>
              <w:rPr>
                <w:color w:val="000000"/>
                <w:highlight w:val="none"/>
              </w:rPr>
            </w:r>
            <w:r/>
          </w:p>
        </w:tc>
        <w:tc>
          <w:tcPr>
            <w:tcW w:w="1213" w:type="dxa"/>
            <w:vAlign w:val="center"/>
            <w:vMerge w:val="continue"/>
            <w:textDirection w:val="lrTb"/>
            <w:noWrap w:val="false"/>
          </w:tcPr>
          <w:p>
            <w:pPr>
              <w:pStyle w:val="1259"/>
              <w:jc w:val="center"/>
              <w:rPr>
                <w:color w:val="000000"/>
                <w:highlight w:val="none"/>
              </w:rPr>
              <w:framePr w:vAnchor="text" w:hAnchor="page" w:x="1036" w:y="118"/>
            </w:pPr>
            <w:r>
              <w:rPr>
                <w:color w:val="000000"/>
                <w:highlight w:val="none"/>
              </w:rPr>
            </w:r>
            <w:r/>
          </w:p>
        </w:tc>
        <w:tc>
          <w:tcPr>
            <w:tcW w:w="7281" w:type="dxa"/>
            <w:vAlign w:val="top"/>
            <w:textDirection w:val="lrTb"/>
            <w:noWrap w:val="false"/>
          </w:tcPr>
          <w:p>
            <w:pPr>
              <w:pStyle w:val="1259"/>
              <w:ind w:firstLine="36"/>
              <w:rPr>
                <w:rFonts w:ascii="宋体" w:hAnsi="宋体"/>
                <w:color w:val="000000"/>
                <w:szCs w:val="21"/>
                <w:highlight w:val="none"/>
              </w:rPr>
              <w:framePr w:vAnchor="text" w:hAnchor="page" w:x="1036" w:y="118"/>
            </w:pPr>
            <w:r>
              <w:rPr>
                <w:rFonts w:hint="eastAsia" w:ascii="宋体"/>
                <w:color w:val="000000"/>
                <w:szCs w:val="21"/>
                <w:highlight w:val="none"/>
              </w:rPr>
              <w:t xml:space="preserve">3.4、实施方案：</w:t>
            </w:r>
            <w:r>
              <w:rPr>
                <w:rFonts w:hint="eastAsia" w:ascii="宋体" w:hAnsi="宋体"/>
                <w:color w:val="000000"/>
                <w:szCs w:val="21"/>
                <w:highlight w:val="none"/>
                <w:lang w:val="zh-TW"/>
              </w:rPr>
              <w:t xml:space="preserve">根据投标人提供的维修维护实施方案综合评分，包括</w:t>
            </w:r>
            <w:r>
              <w:rPr>
                <w:rFonts w:hint="eastAsia" w:ascii="宋体" w:hAnsi="宋体"/>
                <w:b/>
                <w:bCs/>
                <w:color w:val="000000"/>
                <w:szCs w:val="21"/>
                <w:highlight w:val="none"/>
                <w:lang w:val="zh-TW"/>
              </w:rPr>
              <w:t xml:space="preserve">定期维护巡检方案、维修响应时间节点、具体维修流程细则、内部调度和支持系统、服务档案管理制度</w:t>
            </w:r>
            <w:r>
              <w:rPr>
                <w:rFonts w:hint="eastAsia" w:ascii="宋体" w:hAnsi="宋体"/>
                <w:color w:val="000000"/>
                <w:szCs w:val="21"/>
                <w:highlight w:val="none"/>
              </w:rPr>
              <w:t xml:space="preserve">。</w:t>
            </w:r>
            <w:r>
              <w:rPr>
                <w:rFonts w:hint="eastAsia" w:ascii="宋体" w:hAnsi="宋体"/>
                <w:color w:val="000000"/>
                <w:szCs w:val="21"/>
                <w:highlight w:val="none"/>
                <w:lang w:val="zh-CN"/>
              </w:rPr>
              <w:t xml:space="preserve">满足以上5项要求最多得</w:t>
            </w:r>
            <w:r>
              <w:rPr>
                <w:rFonts w:hint="eastAsia" w:ascii="宋体" w:hAnsi="宋体"/>
                <w:color w:val="000000"/>
                <w:szCs w:val="21"/>
                <w:highlight w:val="none"/>
              </w:rPr>
              <w:t xml:space="preserve">5</w:t>
            </w:r>
            <w:r>
              <w:rPr>
                <w:rFonts w:hint="eastAsia" w:ascii="宋体" w:hAnsi="宋体"/>
                <w:color w:val="000000"/>
                <w:szCs w:val="21"/>
                <w:highlight w:val="none"/>
                <w:lang w:val="zh-CN"/>
              </w:rPr>
              <w:t xml:space="preserve">分；满足任意1项最多得</w:t>
            </w:r>
            <w:r>
              <w:rPr>
                <w:rFonts w:hint="eastAsia" w:ascii="宋体" w:hAnsi="宋体"/>
                <w:color w:val="000000"/>
                <w:szCs w:val="21"/>
                <w:highlight w:val="none"/>
              </w:rPr>
              <w:t xml:space="preserve">1</w:t>
            </w:r>
            <w:r>
              <w:rPr>
                <w:rFonts w:hint="eastAsia" w:ascii="宋体" w:hAnsi="宋体"/>
                <w:color w:val="000000"/>
                <w:szCs w:val="21"/>
                <w:highlight w:val="none"/>
                <w:lang w:val="zh-CN"/>
              </w:rPr>
              <w:t xml:space="preserve">分； </w:t>
            </w:r>
            <w:r>
              <w:rPr>
                <w:rFonts w:ascii="宋体" w:hAnsi="宋体"/>
                <w:color w:val="000000"/>
                <w:szCs w:val="21"/>
                <w:highlight w:val="none"/>
              </w:rPr>
            </w:r>
            <w:r/>
          </w:p>
          <w:p>
            <w:pPr>
              <w:pStyle w:val="1259"/>
              <w:ind w:firstLine="36"/>
              <w:rPr>
                <w:color w:val="000000"/>
                <w:szCs w:val="21"/>
                <w:highlight w:val="none"/>
              </w:rPr>
              <w:framePr w:vAnchor="text" w:hAnchor="page" w:x="1036" w:y="118"/>
            </w:pPr>
            <w:r>
              <w:rPr>
                <w:rFonts w:hint="eastAsia" w:ascii="宋体" w:hAnsi="宋体"/>
                <w:color w:val="000000"/>
                <w:szCs w:val="21"/>
                <w:highlight w:val="none"/>
                <w:lang w:val="zh-CN"/>
              </w:rPr>
              <w:t xml:space="preserve">注：评标委员会根据各</w:t>
            </w:r>
            <w:r>
              <w:rPr>
                <w:rFonts w:hint="eastAsia" w:ascii="宋体" w:hAnsi="宋体"/>
                <w:color w:val="000000"/>
                <w:szCs w:val="21"/>
                <w:highlight w:val="none"/>
              </w:rPr>
              <w:t xml:space="preserve">投标人</w:t>
            </w:r>
            <w:r>
              <w:rPr>
                <w:rFonts w:hint="eastAsia" w:ascii="宋体" w:hAnsi="宋体"/>
                <w:color w:val="000000"/>
                <w:szCs w:val="21"/>
                <w:highlight w:val="none"/>
                <w:lang w:val="zh-CN"/>
              </w:rPr>
              <w:t xml:space="preserve">的具体响应内容按照以下量化的评审因素指标对各项要求进行满足性判断：</w:t>
            </w:r>
            <w:r>
              <w:rPr>
                <w:color w:val="000000"/>
                <w:szCs w:val="21"/>
                <w:highlight w:val="none"/>
              </w:rPr>
            </w:r>
            <w:r/>
          </w:p>
          <w:p>
            <w:pPr>
              <w:pStyle w:val="1259"/>
              <w:rPr>
                <w:rFonts w:ascii="宋体" w:hAnsi="宋体"/>
                <w:color w:val="000000"/>
                <w:szCs w:val="21"/>
                <w:highlight w:val="none"/>
              </w:rPr>
              <w:framePr w:vAnchor="text" w:hAnchor="page" w:x="1036" w:y="118"/>
            </w:pPr>
            <w:r>
              <w:rPr>
                <w:rFonts w:hint="eastAsia" w:ascii="宋体" w:hAnsi="宋体"/>
                <w:color w:val="000000"/>
                <w:szCs w:val="21"/>
                <w:highlight w:val="none"/>
                <w:lang w:val="zh-TW"/>
              </w:rPr>
              <w:t xml:space="preserve">服务方案内容科学合理、完整、切实可行的</w:t>
            </w:r>
            <w:r>
              <w:rPr>
                <w:rFonts w:hint="eastAsia" w:ascii="宋体" w:hAnsi="宋体"/>
                <w:color w:val="000000"/>
                <w:szCs w:val="21"/>
                <w:highlight w:val="none"/>
                <w:lang w:val="zh-TW" w:eastAsia="zh-CN"/>
              </w:rPr>
              <w:t xml:space="preserve">，</w:t>
            </w:r>
            <w:r>
              <w:rPr>
                <w:rFonts w:hint="eastAsia" w:ascii="宋体" w:hAnsi="宋体"/>
                <w:color w:val="000000"/>
                <w:szCs w:val="21"/>
                <w:highlight w:val="none"/>
                <w:lang w:val="zh-TW"/>
              </w:rPr>
              <w:t xml:space="preserve">得</w:t>
            </w:r>
            <w:r>
              <w:rPr>
                <w:rFonts w:hint="eastAsia" w:ascii="宋体" w:hAnsi="宋体"/>
                <w:color w:val="000000"/>
                <w:szCs w:val="21"/>
                <w:highlight w:val="none"/>
              </w:rPr>
              <w:t xml:space="preserve">1</w:t>
            </w:r>
            <w:r>
              <w:rPr>
                <w:rFonts w:hint="eastAsia" w:ascii="宋体" w:hAnsi="宋体"/>
                <w:color w:val="000000"/>
                <w:szCs w:val="21"/>
                <w:highlight w:val="none"/>
                <w:lang w:val="zh-TW"/>
              </w:rPr>
              <w:t xml:space="preserve">分；</w:t>
            </w:r>
            <w:r>
              <w:rPr>
                <w:rFonts w:ascii="宋体" w:hAnsi="宋体"/>
                <w:color w:val="000000"/>
                <w:szCs w:val="21"/>
                <w:highlight w:val="none"/>
              </w:rPr>
            </w:r>
            <w:r/>
          </w:p>
          <w:p>
            <w:pPr>
              <w:pStyle w:val="1259"/>
              <w:rPr>
                <w:rFonts w:ascii="宋体" w:hAnsi="宋体"/>
                <w:color w:val="000000"/>
                <w:szCs w:val="21"/>
                <w:highlight w:val="none"/>
              </w:rPr>
              <w:framePr w:vAnchor="text" w:hAnchor="page" w:x="1036" w:y="118"/>
            </w:pPr>
            <w:r>
              <w:rPr>
                <w:rFonts w:hint="eastAsia" w:ascii="宋体" w:hAnsi="宋体"/>
                <w:color w:val="000000"/>
                <w:szCs w:val="21"/>
                <w:highlight w:val="none"/>
                <w:lang w:val="zh-TW"/>
              </w:rPr>
              <w:t xml:space="preserve">服务方案内容有所缺漏或可行性欠缺合理的</w:t>
            </w:r>
            <w:r>
              <w:rPr>
                <w:rFonts w:hint="eastAsia" w:ascii="宋体" w:hAnsi="宋体"/>
                <w:color w:val="000000"/>
                <w:szCs w:val="21"/>
                <w:highlight w:val="none"/>
                <w:lang w:val="zh-TW" w:eastAsia="zh-CN"/>
              </w:rPr>
              <w:t xml:space="preserve">，</w:t>
            </w:r>
            <w:r>
              <w:rPr>
                <w:rFonts w:hint="eastAsia" w:ascii="宋体" w:hAnsi="宋体"/>
                <w:color w:val="000000"/>
                <w:szCs w:val="21"/>
                <w:highlight w:val="none"/>
                <w:lang w:val="zh-TW"/>
              </w:rPr>
              <w:t xml:space="preserve">得</w:t>
            </w:r>
            <w:r>
              <w:rPr>
                <w:rFonts w:hint="eastAsia" w:ascii="宋体" w:hAnsi="宋体"/>
                <w:color w:val="000000"/>
                <w:szCs w:val="21"/>
                <w:highlight w:val="none"/>
              </w:rPr>
              <w:t xml:space="preserve">0.5</w:t>
            </w:r>
            <w:r>
              <w:rPr>
                <w:rFonts w:hint="eastAsia" w:ascii="宋体" w:hAnsi="宋体"/>
                <w:color w:val="000000"/>
                <w:szCs w:val="21"/>
                <w:highlight w:val="none"/>
                <w:lang w:val="zh-TW"/>
              </w:rPr>
              <w:t xml:space="preserve">分；</w:t>
            </w:r>
            <w:r>
              <w:rPr>
                <w:rFonts w:ascii="宋体" w:hAnsi="宋体"/>
                <w:color w:val="000000"/>
                <w:szCs w:val="21"/>
                <w:highlight w:val="none"/>
              </w:rPr>
            </w:r>
            <w:r/>
          </w:p>
          <w:p>
            <w:pPr>
              <w:pStyle w:val="1539"/>
              <w:rPr>
                <w:rFonts w:hint="eastAsia" w:ascii="宋体" w:hAnsi="宋体"/>
                <w:color w:val="000000"/>
                <w:szCs w:val="21"/>
                <w:highlight w:val="none"/>
              </w:rPr>
              <w:framePr w:vAnchor="text" w:hAnchor="page" w:x="1036" w:y="118"/>
            </w:pPr>
            <w:r>
              <w:rPr>
                <w:rFonts w:hint="eastAsia" w:ascii="宋体" w:hAnsi="宋体"/>
                <w:color w:val="000000"/>
                <w:szCs w:val="21"/>
                <w:highlight w:val="none"/>
                <w:lang w:val="zh-TW"/>
              </w:rPr>
              <w:t xml:space="preserve">方案不全面</w:t>
            </w:r>
            <w:r>
              <w:rPr>
                <w:rFonts w:hint="eastAsia" w:ascii="宋体" w:hAnsi="宋体"/>
                <w:color w:val="000000"/>
                <w:szCs w:val="21"/>
                <w:highlight w:val="none"/>
              </w:rPr>
              <w:t xml:space="preserve">或</w:t>
            </w:r>
            <w:r>
              <w:rPr>
                <w:rFonts w:hint="eastAsia" w:ascii="宋体" w:hAnsi="宋体"/>
                <w:color w:val="000000"/>
                <w:szCs w:val="21"/>
                <w:highlight w:val="none"/>
                <w:lang w:val="zh-TW"/>
              </w:rPr>
              <w:t xml:space="preserve">不具备可执行性</w:t>
            </w:r>
            <w:r>
              <w:rPr>
                <w:rFonts w:hint="eastAsia" w:ascii="宋体" w:hAnsi="宋体"/>
                <w:color w:val="000000"/>
                <w:szCs w:val="21"/>
                <w:highlight w:val="none"/>
              </w:rPr>
              <w:t xml:space="preserve">或</w:t>
            </w:r>
            <w:r>
              <w:rPr>
                <w:rFonts w:hint="eastAsia" w:ascii="宋体" w:hAnsi="宋体"/>
                <w:color w:val="000000"/>
                <w:szCs w:val="21"/>
                <w:highlight w:val="none"/>
                <w:lang w:val="zh-TW"/>
              </w:rPr>
              <w:t xml:space="preserve">未提供服务方案的</w:t>
            </w:r>
            <w:r>
              <w:rPr>
                <w:rFonts w:hint="eastAsia" w:ascii="宋体" w:hAnsi="宋体"/>
                <w:color w:val="000000"/>
                <w:szCs w:val="21"/>
                <w:highlight w:val="none"/>
                <w:lang w:val="zh-TW" w:eastAsia="zh-CN"/>
              </w:rPr>
              <w:t xml:space="preserve">，</w:t>
            </w:r>
            <w:r>
              <w:rPr>
                <w:rFonts w:hint="eastAsia" w:ascii="宋体" w:hAnsi="宋体"/>
                <w:color w:val="000000"/>
                <w:szCs w:val="21"/>
                <w:highlight w:val="none"/>
                <w:lang w:val="zh-TW"/>
              </w:rPr>
              <w:t xml:space="preserve">不得分。</w:t>
            </w:r>
            <w:r>
              <w:rPr>
                <w:rFonts w:hint="eastAsia" w:ascii="宋体" w:hAnsi="宋体"/>
                <w:color w:val="000000"/>
                <w:szCs w:val="21"/>
                <w:highlight w:val="none"/>
              </w:rPr>
            </w:r>
            <w:r/>
          </w:p>
        </w:tc>
        <w:tc>
          <w:tcPr>
            <w:tcW w:w="799" w:type="dxa"/>
            <w:vAlign w:val="center"/>
            <w:textDirection w:val="lrTb"/>
            <w:noWrap w:val="false"/>
          </w:tcPr>
          <w:p>
            <w:pPr>
              <w:pStyle w:val="1259"/>
              <w:jc w:val="center"/>
              <w:rPr>
                <w:rFonts w:ascii="宋体" w:hAnsi="宋体"/>
                <w:color w:val="000000"/>
                <w:szCs w:val="21"/>
                <w:highlight w:val="none"/>
              </w:rPr>
              <w:framePr w:vAnchor="text" w:hAnchor="page" w:x="1036" w:y="118"/>
            </w:pPr>
            <w:r>
              <w:rPr>
                <w:rFonts w:hint="eastAsia" w:ascii="宋体" w:hAnsi="宋体"/>
                <w:color w:val="000000"/>
                <w:szCs w:val="21"/>
                <w:highlight w:val="none"/>
              </w:rPr>
              <w:t xml:space="preserve">5</w:t>
            </w:r>
            <w:r>
              <w:rPr>
                <w:rFonts w:ascii="宋体" w:hAnsi="宋体"/>
                <w:color w:val="000000"/>
                <w:szCs w:val="21"/>
                <w:highlight w:val="none"/>
              </w:rPr>
            </w:r>
            <w:r/>
          </w:p>
        </w:tc>
      </w:tr>
      <w:tr>
        <w:trPr>
          <w:trHeight w:val="244"/>
        </w:trPr>
        <w:tc>
          <w:tcPr>
            <w:tcW w:w="704" w:type="dxa"/>
            <w:vAlign w:val="center"/>
            <w:vMerge w:val="continue"/>
            <w:textDirection w:val="lrTb"/>
            <w:noWrap w:val="false"/>
          </w:tcPr>
          <w:p>
            <w:pPr>
              <w:pStyle w:val="1259"/>
              <w:jc w:val="center"/>
              <w:rPr>
                <w:color w:val="000000"/>
                <w:highlight w:val="none"/>
              </w:rPr>
              <w:framePr w:vAnchor="text" w:hAnchor="page" w:x="1036" w:y="118"/>
            </w:pPr>
            <w:r>
              <w:rPr>
                <w:color w:val="000000"/>
                <w:highlight w:val="none"/>
              </w:rPr>
            </w:r>
            <w:r/>
          </w:p>
        </w:tc>
        <w:tc>
          <w:tcPr>
            <w:tcW w:w="1213" w:type="dxa"/>
            <w:vAlign w:val="center"/>
            <w:vMerge w:val="continue"/>
            <w:textDirection w:val="lrTb"/>
            <w:noWrap w:val="false"/>
          </w:tcPr>
          <w:p>
            <w:pPr>
              <w:pStyle w:val="1259"/>
              <w:jc w:val="center"/>
              <w:rPr>
                <w:color w:val="000000"/>
                <w:highlight w:val="none"/>
              </w:rPr>
              <w:framePr w:vAnchor="text" w:hAnchor="page" w:x="1036" w:y="118"/>
            </w:pPr>
            <w:r>
              <w:rPr>
                <w:color w:val="000000"/>
                <w:highlight w:val="none"/>
              </w:rPr>
            </w:r>
            <w:r/>
          </w:p>
        </w:tc>
        <w:tc>
          <w:tcPr>
            <w:tcW w:w="7281" w:type="dxa"/>
            <w:vAlign w:val="center"/>
            <w:textDirection w:val="lrTb"/>
            <w:noWrap w:val="false"/>
          </w:tcPr>
          <w:p>
            <w:pPr>
              <w:pStyle w:val="1259"/>
              <w:jc w:val="center"/>
              <w:rPr>
                <w:rFonts w:ascii="宋体" w:hAnsi="宋体"/>
                <w:color w:val="000000"/>
                <w:szCs w:val="21"/>
                <w:highlight w:val="none"/>
              </w:rPr>
              <w:framePr w:vAnchor="text" w:hAnchor="page" w:x="1036" w:y="118"/>
            </w:pPr>
            <w:r>
              <w:rPr>
                <w:rFonts w:hint="eastAsia" w:ascii="宋体"/>
                <w:color w:val="000000"/>
                <w:szCs w:val="21"/>
                <w:highlight w:val="none"/>
              </w:rPr>
              <w:t xml:space="preserve">3.5、</w:t>
            </w:r>
            <w:r>
              <w:rPr>
                <w:rFonts w:hint="eastAsia" w:ascii="宋体" w:hAnsi="宋体"/>
                <w:color w:val="000000"/>
                <w:szCs w:val="21"/>
                <w:highlight w:val="none"/>
              </w:rPr>
              <w:t xml:space="preserve">应急方案</w:t>
            </w:r>
            <w:r>
              <w:rPr>
                <w:rFonts w:hint="eastAsia" w:ascii="宋体"/>
                <w:color w:val="000000"/>
                <w:szCs w:val="21"/>
                <w:highlight w:val="none"/>
              </w:rPr>
              <w:t xml:space="preserve">：</w:t>
            </w:r>
            <w:r>
              <w:rPr>
                <w:rFonts w:hint="eastAsia" w:ascii="宋体" w:hAnsi="宋体"/>
                <w:color w:val="000000"/>
                <w:szCs w:val="21"/>
                <w:highlight w:val="none"/>
              </w:rPr>
              <w:t xml:space="preserve">根据</w:t>
            </w:r>
            <w:r>
              <w:rPr>
                <w:rFonts w:hint="eastAsia" w:ascii="宋体" w:hAnsi="宋体"/>
                <w:color w:val="000000"/>
                <w:szCs w:val="21"/>
                <w:highlight w:val="none"/>
                <w:lang w:val="zh-TW"/>
              </w:rPr>
              <w:t xml:space="preserve">投标人</w:t>
            </w:r>
            <w:r>
              <w:rPr>
                <w:rFonts w:hint="eastAsia" w:ascii="宋体" w:hAnsi="宋体"/>
                <w:color w:val="000000"/>
                <w:szCs w:val="21"/>
                <w:highlight w:val="none"/>
              </w:rPr>
              <w:t xml:space="preserve">提供的应急方案</w:t>
            </w:r>
            <w:r>
              <w:rPr>
                <w:rFonts w:hint="eastAsia" w:ascii="宋体" w:hAnsi="宋体"/>
                <w:color w:val="000000"/>
                <w:szCs w:val="21"/>
                <w:highlight w:val="none"/>
                <w:lang w:val="zh-TW"/>
              </w:rPr>
              <w:t xml:space="preserve">综合评分，</w:t>
            </w:r>
            <w:r>
              <w:rPr>
                <w:rFonts w:hint="eastAsia" w:ascii="宋体" w:hAnsi="宋体"/>
                <w:color w:val="000000"/>
                <w:szCs w:val="21"/>
                <w:highlight w:val="none"/>
              </w:rPr>
              <w:t xml:space="preserve">包括</w:t>
            </w:r>
            <w:r>
              <w:rPr>
                <w:rFonts w:ascii="宋体" w:hAnsi="宋体"/>
                <w:b/>
                <w:bCs/>
                <w:color w:val="000000"/>
                <w:szCs w:val="21"/>
                <w:highlight w:val="none"/>
              </w:rPr>
              <w:t xml:space="preserve">应急响应机制</w:t>
            </w:r>
            <w:r>
              <w:rPr>
                <w:rFonts w:hint="eastAsia" w:ascii="宋体" w:hAnsi="宋体"/>
                <w:b/>
                <w:bCs/>
                <w:color w:val="000000"/>
                <w:szCs w:val="21"/>
                <w:highlight w:val="none"/>
                <w:lang w:val="zh-TW"/>
              </w:rPr>
              <w:t xml:space="preserve">、列明设备可能突发故障、</w:t>
            </w:r>
            <w:r>
              <w:rPr>
                <w:rFonts w:ascii="宋体" w:hAnsi="宋体"/>
                <w:b/>
                <w:bCs/>
                <w:color w:val="000000"/>
                <w:szCs w:val="21"/>
                <w:highlight w:val="none"/>
              </w:rPr>
              <w:t xml:space="preserve">现场支援与故障诊断</w:t>
            </w:r>
            <w:r>
              <w:rPr>
                <w:rFonts w:hint="eastAsia" w:ascii="宋体" w:hAnsi="宋体"/>
                <w:b/>
                <w:bCs/>
                <w:color w:val="000000"/>
                <w:szCs w:val="21"/>
                <w:highlight w:val="none"/>
                <w:lang w:val="zh-TW"/>
              </w:rPr>
              <w:t xml:space="preserve">、</w:t>
            </w:r>
            <w:r>
              <w:rPr>
                <w:rFonts w:ascii="宋体" w:hAnsi="宋体"/>
                <w:b/>
                <w:bCs/>
                <w:color w:val="000000"/>
                <w:szCs w:val="21"/>
                <w:highlight w:val="none"/>
              </w:rPr>
              <w:t xml:space="preserve">备用设备保障方案</w:t>
            </w:r>
            <w:r>
              <w:rPr>
                <w:rFonts w:hint="eastAsia" w:ascii="宋体" w:hAnsi="宋体"/>
                <w:b/>
                <w:bCs/>
                <w:color w:val="000000"/>
                <w:szCs w:val="21"/>
                <w:highlight w:val="none"/>
              </w:rPr>
              <w:t xml:space="preserve">、</w:t>
            </w:r>
            <w:r>
              <w:rPr>
                <w:rFonts w:ascii="宋体" w:hAnsi="宋体"/>
                <w:b/>
                <w:bCs/>
                <w:color w:val="000000"/>
                <w:szCs w:val="21"/>
                <w:highlight w:val="none"/>
              </w:rPr>
              <w:t xml:space="preserve">关键备件供应与紧急调配</w:t>
            </w:r>
            <w:r>
              <w:rPr>
                <w:rFonts w:hint="eastAsia" w:ascii="宋体" w:hAnsi="宋体"/>
                <w:color w:val="000000"/>
                <w:szCs w:val="21"/>
                <w:highlight w:val="none"/>
              </w:rPr>
              <w:t xml:space="preserve">。</w:t>
            </w:r>
            <w:r>
              <w:rPr>
                <w:rFonts w:hint="eastAsia" w:ascii="宋体" w:hAnsi="宋体"/>
                <w:color w:val="000000"/>
                <w:szCs w:val="21"/>
                <w:highlight w:val="none"/>
                <w:lang w:val="zh-CN"/>
              </w:rPr>
              <w:t xml:space="preserve">满足以上5项要求最多得</w:t>
            </w:r>
            <w:r>
              <w:rPr>
                <w:rFonts w:hint="eastAsia" w:ascii="宋体" w:hAnsi="宋体"/>
                <w:color w:val="000000"/>
                <w:szCs w:val="21"/>
                <w:highlight w:val="none"/>
              </w:rPr>
              <w:t xml:space="preserve">5</w:t>
            </w:r>
            <w:r>
              <w:rPr>
                <w:rFonts w:hint="eastAsia" w:ascii="宋体" w:hAnsi="宋体"/>
                <w:color w:val="000000"/>
                <w:szCs w:val="21"/>
                <w:highlight w:val="none"/>
                <w:lang w:val="zh-CN"/>
              </w:rPr>
              <w:t xml:space="preserve">分；满足任意1项最多得</w:t>
            </w:r>
            <w:r>
              <w:rPr>
                <w:rFonts w:hint="eastAsia" w:ascii="宋体" w:hAnsi="宋体"/>
                <w:color w:val="000000"/>
                <w:szCs w:val="21"/>
                <w:highlight w:val="none"/>
              </w:rPr>
              <w:t xml:space="preserve">1</w:t>
            </w:r>
            <w:r>
              <w:rPr>
                <w:rFonts w:hint="eastAsia" w:ascii="宋体" w:hAnsi="宋体"/>
                <w:color w:val="000000"/>
                <w:szCs w:val="21"/>
                <w:highlight w:val="none"/>
                <w:lang w:val="zh-CN"/>
              </w:rPr>
              <w:t xml:space="preserve">分； </w:t>
            </w:r>
            <w:r>
              <w:rPr>
                <w:rFonts w:ascii="宋体" w:hAnsi="宋体"/>
                <w:color w:val="000000"/>
                <w:szCs w:val="21"/>
                <w:highlight w:val="none"/>
              </w:rPr>
            </w:r>
            <w:r/>
          </w:p>
          <w:p>
            <w:pPr>
              <w:pStyle w:val="1259"/>
              <w:ind w:firstLine="36"/>
              <w:rPr>
                <w:rFonts w:ascii="宋体" w:hAnsi="宋体"/>
                <w:color w:val="000000"/>
                <w:szCs w:val="21"/>
                <w:highlight w:val="none"/>
              </w:rPr>
              <w:framePr w:vAnchor="text" w:hAnchor="page" w:x="1036" w:y="118"/>
            </w:pPr>
            <w:r>
              <w:rPr>
                <w:rFonts w:hint="eastAsia" w:ascii="宋体" w:hAnsi="宋体"/>
                <w:color w:val="000000"/>
                <w:szCs w:val="21"/>
                <w:highlight w:val="none"/>
                <w:lang w:val="zh-CN"/>
              </w:rPr>
              <w:t xml:space="preserve">注：评标委员会根据各</w:t>
            </w:r>
            <w:r>
              <w:rPr>
                <w:rFonts w:hint="eastAsia" w:ascii="宋体" w:hAnsi="宋体"/>
                <w:color w:val="000000"/>
                <w:szCs w:val="21"/>
                <w:highlight w:val="none"/>
              </w:rPr>
              <w:t xml:space="preserve">投标人</w:t>
            </w:r>
            <w:r>
              <w:rPr>
                <w:rFonts w:hint="eastAsia" w:ascii="宋体" w:hAnsi="宋体"/>
                <w:color w:val="000000"/>
                <w:szCs w:val="21"/>
                <w:highlight w:val="none"/>
                <w:lang w:val="zh-CN"/>
              </w:rPr>
              <w:t xml:space="preserve">的具体响应内容按照以下量化的评审因素指标对各项要求进行满足性判断：</w:t>
            </w:r>
            <w:r>
              <w:rPr>
                <w:rFonts w:ascii="宋体" w:hAnsi="宋体"/>
                <w:color w:val="000000"/>
                <w:szCs w:val="21"/>
                <w:highlight w:val="none"/>
              </w:rPr>
            </w:r>
            <w:r/>
          </w:p>
          <w:p>
            <w:pPr>
              <w:pStyle w:val="1259"/>
              <w:rPr>
                <w:rFonts w:ascii="宋体" w:hAnsi="宋体"/>
                <w:color w:val="000000"/>
                <w:szCs w:val="21"/>
                <w:highlight w:val="none"/>
              </w:rPr>
              <w:framePr w:vAnchor="text" w:hAnchor="page" w:x="1036" w:y="118"/>
            </w:pPr>
            <w:r>
              <w:rPr>
                <w:rFonts w:hint="eastAsia" w:ascii="宋体" w:hAnsi="宋体"/>
                <w:color w:val="000000"/>
                <w:szCs w:val="21"/>
                <w:highlight w:val="none"/>
                <w:lang w:val="zh-TW"/>
              </w:rPr>
              <w:t xml:space="preserve">服务方案内容科学合理、完整、切实可行的</w:t>
            </w:r>
            <w:r>
              <w:rPr>
                <w:rFonts w:hint="eastAsia" w:ascii="宋体" w:hAnsi="宋体"/>
                <w:color w:val="000000"/>
                <w:szCs w:val="21"/>
                <w:highlight w:val="none"/>
                <w:lang w:val="zh-TW" w:eastAsia="zh-CN"/>
              </w:rPr>
              <w:t xml:space="preserve">，</w:t>
            </w:r>
            <w:r>
              <w:rPr>
                <w:rFonts w:hint="eastAsia" w:ascii="宋体" w:hAnsi="宋体"/>
                <w:color w:val="000000"/>
                <w:szCs w:val="21"/>
                <w:highlight w:val="none"/>
                <w:lang w:val="zh-TW"/>
              </w:rPr>
              <w:t xml:space="preserve">得</w:t>
            </w:r>
            <w:r>
              <w:rPr>
                <w:rFonts w:hint="eastAsia" w:ascii="宋体" w:hAnsi="宋体"/>
                <w:color w:val="000000"/>
                <w:szCs w:val="21"/>
                <w:highlight w:val="none"/>
              </w:rPr>
              <w:t xml:space="preserve">1</w:t>
            </w:r>
            <w:r>
              <w:rPr>
                <w:rFonts w:hint="eastAsia" w:ascii="宋体" w:hAnsi="宋体"/>
                <w:color w:val="000000"/>
                <w:szCs w:val="21"/>
                <w:highlight w:val="none"/>
                <w:lang w:val="zh-TW"/>
              </w:rPr>
              <w:t xml:space="preserve">分；</w:t>
            </w:r>
            <w:r>
              <w:rPr>
                <w:rFonts w:ascii="宋体" w:hAnsi="宋体"/>
                <w:color w:val="000000"/>
                <w:szCs w:val="21"/>
                <w:highlight w:val="none"/>
              </w:rPr>
            </w:r>
            <w:r/>
          </w:p>
          <w:p>
            <w:pPr>
              <w:pStyle w:val="1259"/>
              <w:rPr>
                <w:rFonts w:ascii="宋体" w:hAnsi="宋体"/>
                <w:color w:val="000000"/>
                <w:szCs w:val="21"/>
                <w:highlight w:val="none"/>
              </w:rPr>
              <w:framePr w:vAnchor="text" w:hAnchor="page" w:x="1036" w:y="118"/>
            </w:pPr>
            <w:r>
              <w:rPr>
                <w:rFonts w:hint="eastAsia" w:ascii="宋体" w:hAnsi="宋体"/>
                <w:color w:val="000000"/>
                <w:szCs w:val="21"/>
                <w:highlight w:val="none"/>
                <w:lang w:val="zh-TW"/>
              </w:rPr>
              <w:t xml:space="preserve">服务方案内容有所缺漏或可行性欠缺合理的</w:t>
            </w:r>
            <w:r>
              <w:rPr>
                <w:rFonts w:hint="eastAsia" w:ascii="宋体" w:hAnsi="宋体"/>
                <w:color w:val="000000"/>
                <w:szCs w:val="21"/>
                <w:highlight w:val="none"/>
                <w:lang w:val="zh-TW" w:eastAsia="zh-CN"/>
              </w:rPr>
              <w:t xml:space="preserve">，</w:t>
            </w:r>
            <w:r>
              <w:rPr>
                <w:rFonts w:hint="eastAsia" w:ascii="宋体" w:hAnsi="宋体"/>
                <w:color w:val="000000"/>
                <w:szCs w:val="21"/>
                <w:highlight w:val="none"/>
                <w:lang w:val="zh-TW"/>
              </w:rPr>
              <w:t xml:space="preserve">得</w:t>
            </w:r>
            <w:r>
              <w:rPr>
                <w:rFonts w:hint="eastAsia" w:ascii="宋体" w:hAnsi="宋体"/>
                <w:color w:val="000000"/>
                <w:szCs w:val="21"/>
                <w:highlight w:val="none"/>
              </w:rPr>
              <w:t xml:space="preserve">0.5</w:t>
            </w:r>
            <w:r>
              <w:rPr>
                <w:rFonts w:hint="eastAsia" w:ascii="宋体" w:hAnsi="宋体"/>
                <w:color w:val="000000"/>
                <w:szCs w:val="21"/>
                <w:highlight w:val="none"/>
                <w:lang w:val="zh-TW"/>
              </w:rPr>
              <w:t xml:space="preserve">分；</w:t>
            </w:r>
            <w:r>
              <w:rPr>
                <w:rFonts w:ascii="宋体" w:hAnsi="宋体"/>
                <w:color w:val="000000"/>
                <w:szCs w:val="21"/>
                <w:highlight w:val="none"/>
              </w:rPr>
            </w:r>
            <w:r/>
          </w:p>
          <w:p>
            <w:pPr>
              <w:pStyle w:val="1539"/>
              <w:rPr>
                <w:rFonts w:hint="eastAsia" w:ascii="宋体"/>
                <w:color w:val="000000"/>
                <w:highlight w:val="none"/>
              </w:rPr>
              <w:framePr w:vAnchor="text" w:hAnchor="page" w:x="1036" w:y="118"/>
            </w:pPr>
            <w:r>
              <w:rPr>
                <w:rFonts w:hint="eastAsia" w:ascii="宋体" w:hAnsi="宋体"/>
                <w:color w:val="000000"/>
                <w:szCs w:val="21"/>
                <w:highlight w:val="none"/>
                <w:lang w:val="zh-TW"/>
              </w:rPr>
              <w:t xml:space="preserve">方案不全面</w:t>
            </w:r>
            <w:r>
              <w:rPr>
                <w:rFonts w:hint="eastAsia" w:ascii="宋体" w:hAnsi="宋体"/>
                <w:color w:val="000000"/>
                <w:szCs w:val="21"/>
                <w:highlight w:val="none"/>
              </w:rPr>
              <w:t xml:space="preserve">或</w:t>
            </w:r>
            <w:r>
              <w:rPr>
                <w:rFonts w:hint="eastAsia" w:ascii="宋体" w:hAnsi="宋体"/>
                <w:color w:val="000000"/>
                <w:szCs w:val="21"/>
                <w:highlight w:val="none"/>
                <w:lang w:val="zh-TW"/>
              </w:rPr>
              <w:t xml:space="preserve">不具备可执行性</w:t>
            </w:r>
            <w:r>
              <w:rPr>
                <w:rFonts w:hint="eastAsia" w:ascii="宋体" w:hAnsi="宋体"/>
                <w:color w:val="000000"/>
                <w:szCs w:val="21"/>
                <w:highlight w:val="none"/>
              </w:rPr>
              <w:t xml:space="preserve">或</w:t>
            </w:r>
            <w:r>
              <w:rPr>
                <w:rFonts w:hint="eastAsia" w:ascii="宋体" w:hAnsi="宋体"/>
                <w:color w:val="000000"/>
                <w:szCs w:val="21"/>
                <w:highlight w:val="none"/>
                <w:lang w:val="zh-TW"/>
              </w:rPr>
              <w:t xml:space="preserve">未提供服务方案的</w:t>
            </w:r>
            <w:r>
              <w:rPr>
                <w:rFonts w:hint="eastAsia" w:ascii="宋体" w:hAnsi="宋体"/>
                <w:color w:val="000000"/>
                <w:szCs w:val="21"/>
                <w:highlight w:val="none"/>
                <w:lang w:val="zh-TW" w:eastAsia="zh-CN"/>
              </w:rPr>
              <w:t xml:space="preserve">，</w:t>
            </w:r>
            <w:r>
              <w:rPr>
                <w:rFonts w:hint="eastAsia" w:ascii="宋体" w:hAnsi="宋体"/>
                <w:color w:val="000000"/>
                <w:szCs w:val="21"/>
                <w:highlight w:val="none"/>
                <w:lang w:val="zh-TW"/>
              </w:rPr>
              <w:t xml:space="preserve">不得分。</w:t>
            </w:r>
            <w:r>
              <w:rPr>
                <w:rFonts w:hint="eastAsia" w:ascii="宋体"/>
                <w:color w:val="000000"/>
                <w:highlight w:val="none"/>
              </w:rPr>
            </w:r>
            <w:r/>
          </w:p>
        </w:tc>
        <w:tc>
          <w:tcPr>
            <w:tcW w:w="799" w:type="dxa"/>
            <w:vAlign w:val="center"/>
            <w:textDirection w:val="lrTb"/>
            <w:noWrap w:val="false"/>
          </w:tcPr>
          <w:p>
            <w:pPr>
              <w:pStyle w:val="1259"/>
              <w:jc w:val="center"/>
              <w:rPr>
                <w:rFonts w:hint="eastAsia" w:ascii="宋体" w:hAnsi="宋体"/>
                <w:color w:val="000000"/>
                <w:szCs w:val="21"/>
                <w:highlight w:val="none"/>
              </w:rPr>
              <w:framePr w:vAnchor="text" w:hAnchor="page" w:x="1036" w:y="118"/>
            </w:pPr>
            <w:r>
              <w:rPr>
                <w:rFonts w:hint="eastAsia" w:ascii="宋体" w:hAnsi="宋体"/>
                <w:color w:val="000000"/>
                <w:szCs w:val="21"/>
                <w:highlight w:val="none"/>
              </w:rPr>
              <w:t xml:space="preserve">5</w:t>
            </w:r>
            <w:r>
              <w:rPr>
                <w:rFonts w:hint="eastAsia" w:ascii="宋体" w:hAnsi="宋体"/>
                <w:color w:val="000000"/>
                <w:szCs w:val="21"/>
                <w:highlight w:val="none"/>
              </w:rPr>
            </w:r>
            <w:r/>
          </w:p>
        </w:tc>
      </w:tr>
      <w:tr>
        <w:trPr>
          <w:trHeight w:val="948"/>
        </w:trPr>
        <w:tc>
          <w:tcPr>
            <w:tcW w:w="704" w:type="dxa"/>
            <w:vAlign w:val="center"/>
            <w:vMerge w:val="continue"/>
            <w:textDirection w:val="lrTb"/>
            <w:noWrap w:val="false"/>
          </w:tcPr>
          <w:p>
            <w:pPr>
              <w:pStyle w:val="1259"/>
              <w:jc w:val="center"/>
              <w:rPr>
                <w:color w:val="000000"/>
                <w:highlight w:val="none"/>
              </w:rPr>
              <w:framePr w:vAnchor="text" w:hAnchor="page" w:x="1036" w:y="118"/>
            </w:pPr>
            <w:r>
              <w:rPr>
                <w:color w:val="000000"/>
                <w:highlight w:val="none"/>
              </w:rPr>
            </w:r>
            <w:r/>
          </w:p>
        </w:tc>
        <w:tc>
          <w:tcPr>
            <w:tcW w:w="1213" w:type="dxa"/>
            <w:vAlign w:val="center"/>
            <w:vMerge w:val="continue"/>
            <w:textDirection w:val="lrTb"/>
            <w:noWrap w:val="false"/>
          </w:tcPr>
          <w:p>
            <w:pPr>
              <w:pStyle w:val="1259"/>
              <w:jc w:val="center"/>
              <w:rPr>
                <w:color w:val="000000"/>
                <w:highlight w:val="none"/>
              </w:rPr>
              <w:framePr w:vAnchor="text" w:hAnchor="page" w:x="1036" w:y="118"/>
            </w:pPr>
            <w:r>
              <w:rPr>
                <w:color w:val="000000"/>
                <w:highlight w:val="none"/>
              </w:rPr>
            </w:r>
            <w:r/>
          </w:p>
        </w:tc>
        <w:tc>
          <w:tcPr>
            <w:tcW w:w="7281" w:type="dxa"/>
            <w:vAlign w:val="center"/>
            <w:textDirection w:val="lrTb"/>
            <w:noWrap w:val="false"/>
          </w:tcPr>
          <w:p>
            <w:pPr>
              <w:pStyle w:val="1259"/>
              <w:jc w:val="left"/>
              <w:rPr>
                <w:rFonts w:ascii="宋体" w:hAnsi="宋体"/>
                <w:color w:val="000000"/>
                <w:szCs w:val="21"/>
                <w:highlight w:val="none"/>
              </w:rPr>
              <w:framePr w:vAnchor="text" w:hAnchor="page" w:x="1036" w:y="118"/>
            </w:pPr>
            <w:r>
              <w:rPr>
                <w:rFonts w:hint="eastAsia" w:ascii="宋体"/>
                <w:color w:val="000000"/>
                <w:szCs w:val="21"/>
                <w:highlight w:val="none"/>
              </w:rPr>
              <w:t xml:space="preserve">3.6、</w:t>
            </w:r>
            <w:r>
              <w:rPr>
                <w:rFonts w:hint="eastAsia" w:ascii="宋体" w:hAnsi="宋体"/>
                <w:color w:val="000000"/>
                <w:szCs w:val="21"/>
                <w:highlight w:val="none"/>
              </w:rPr>
              <w:t xml:space="preserve">质量管控方案</w:t>
            </w:r>
            <w:r>
              <w:rPr>
                <w:rFonts w:hint="eastAsia" w:ascii="宋体"/>
                <w:color w:val="000000"/>
                <w:szCs w:val="21"/>
                <w:highlight w:val="none"/>
              </w:rPr>
              <w:t xml:space="preserve">：</w:t>
            </w:r>
            <w:r>
              <w:rPr>
                <w:rFonts w:hint="eastAsia" w:ascii="宋体" w:hAnsi="宋体"/>
                <w:color w:val="000000"/>
                <w:szCs w:val="21"/>
                <w:highlight w:val="none"/>
              </w:rPr>
              <w:t xml:space="preserve">根据</w:t>
            </w:r>
            <w:r>
              <w:rPr>
                <w:rFonts w:hint="eastAsia" w:ascii="宋体" w:hAnsi="宋体"/>
                <w:color w:val="000000"/>
                <w:szCs w:val="21"/>
                <w:highlight w:val="none"/>
                <w:lang w:val="zh-TW"/>
              </w:rPr>
              <w:t xml:space="preserve">投标人</w:t>
            </w:r>
            <w:r>
              <w:rPr>
                <w:rFonts w:hint="eastAsia" w:ascii="宋体" w:hAnsi="宋体"/>
                <w:color w:val="000000"/>
                <w:szCs w:val="21"/>
                <w:highlight w:val="none"/>
              </w:rPr>
              <w:t xml:space="preserve">提供的质量管控方案</w:t>
            </w:r>
            <w:r>
              <w:rPr>
                <w:rFonts w:hint="eastAsia" w:ascii="宋体" w:hAnsi="宋体"/>
                <w:color w:val="000000"/>
                <w:szCs w:val="21"/>
                <w:highlight w:val="none"/>
                <w:lang w:val="zh-TW"/>
              </w:rPr>
              <w:t xml:space="preserve">综合评分</w:t>
            </w:r>
            <w:r>
              <w:rPr>
                <w:rFonts w:hint="eastAsia" w:ascii="宋体" w:hAnsi="宋体"/>
                <w:color w:val="000000"/>
                <w:szCs w:val="21"/>
                <w:highlight w:val="none"/>
              </w:rPr>
              <w:t xml:space="preserve">包括：</w:t>
            </w:r>
            <w:r>
              <w:rPr>
                <w:rFonts w:hint="eastAsia" w:ascii="宋体" w:hAnsi="宋体"/>
                <w:b/>
                <w:bCs/>
                <w:color w:val="000000"/>
                <w:szCs w:val="21"/>
                <w:highlight w:val="none"/>
              </w:rPr>
              <w:t xml:space="preserve">内部制度、</w:t>
            </w:r>
            <w:r>
              <w:rPr>
                <w:rFonts w:hint="eastAsia" w:ascii="宋体" w:hAnsi="宋体"/>
                <w:b/>
                <w:bCs/>
                <w:color w:val="000000"/>
                <w:szCs w:val="21"/>
                <w:highlight w:val="none"/>
                <w:lang w:val="zh-TW"/>
              </w:rPr>
              <w:t xml:space="preserve">实施方案、考核办法、数据溯源、</w:t>
            </w:r>
            <w:r>
              <w:rPr>
                <w:rFonts w:hint="eastAsia" w:ascii="宋体" w:hAnsi="宋体"/>
                <w:b/>
                <w:bCs/>
                <w:color w:val="000000"/>
                <w:szCs w:val="21"/>
                <w:highlight w:val="none"/>
              </w:rPr>
              <w:t xml:space="preserve">改进措施</w:t>
            </w:r>
            <w:r>
              <w:rPr>
                <w:rFonts w:hint="eastAsia" w:ascii="宋体" w:hAnsi="宋体"/>
                <w:color w:val="000000"/>
                <w:szCs w:val="21"/>
                <w:highlight w:val="none"/>
              </w:rPr>
              <w:t xml:space="preserve">。</w:t>
            </w:r>
            <w:r>
              <w:rPr>
                <w:rFonts w:hint="eastAsia" w:ascii="宋体" w:hAnsi="宋体"/>
                <w:color w:val="000000"/>
                <w:szCs w:val="21"/>
                <w:highlight w:val="none"/>
                <w:lang w:val="zh-CN"/>
              </w:rPr>
              <w:t xml:space="preserve">满足以上5项要求最多得</w:t>
            </w:r>
            <w:r>
              <w:rPr>
                <w:rFonts w:hint="eastAsia" w:ascii="宋体" w:hAnsi="宋体"/>
                <w:color w:val="000000"/>
                <w:szCs w:val="21"/>
                <w:highlight w:val="none"/>
              </w:rPr>
              <w:t xml:space="preserve">5</w:t>
            </w:r>
            <w:r>
              <w:rPr>
                <w:rFonts w:hint="eastAsia" w:ascii="宋体" w:hAnsi="宋体"/>
                <w:color w:val="000000"/>
                <w:szCs w:val="21"/>
                <w:highlight w:val="none"/>
                <w:lang w:val="zh-CN"/>
              </w:rPr>
              <w:t xml:space="preserve">分；满足任意1项最多得</w:t>
            </w:r>
            <w:r>
              <w:rPr>
                <w:rFonts w:hint="eastAsia" w:ascii="宋体" w:hAnsi="宋体"/>
                <w:color w:val="000000"/>
                <w:szCs w:val="21"/>
                <w:highlight w:val="none"/>
              </w:rPr>
              <w:t xml:space="preserve">1</w:t>
            </w:r>
            <w:r>
              <w:rPr>
                <w:rFonts w:hint="eastAsia" w:ascii="宋体" w:hAnsi="宋体"/>
                <w:color w:val="000000"/>
                <w:szCs w:val="21"/>
                <w:highlight w:val="none"/>
                <w:lang w:val="zh-CN"/>
              </w:rPr>
              <w:t xml:space="preserve">分； </w:t>
            </w:r>
            <w:r>
              <w:rPr>
                <w:rFonts w:ascii="宋体" w:hAnsi="宋体"/>
                <w:color w:val="000000"/>
                <w:szCs w:val="21"/>
                <w:highlight w:val="none"/>
              </w:rPr>
            </w:r>
            <w:r/>
          </w:p>
          <w:p>
            <w:pPr>
              <w:pStyle w:val="1259"/>
              <w:ind w:firstLine="36"/>
              <w:jc w:val="left"/>
              <w:rPr>
                <w:rFonts w:ascii="宋体" w:hAnsi="宋体"/>
                <w:color w:val="000000"/>
                <w:szCs w:val="21"/>
                <w:highlight w:val="none"/>
              </w:rPr>
              <w:framePr w:vAnchor="text" w:hAnchor="page" w:x="1036" w:y="118"/>
            </w:pPr>
            <w:r>
              <w:rPr>
                <w:rFonts w:hint="eastAsia" w:ascii="宋体" w:hAnsi="宋体"/>
                <w:color w:val="000000"/>
                <w:szCs w:val="21"/>
                <w:highlight w:val="none"/>
                <w:lang w:val="zh-CN"/>
              </w:rPr>
              <w:t xml:space="preserve">注：评标委员会根据各</w:t>
            </w:r>
            <w:r>
              <w:rPr>
                <w:rFonts w:hint="eastAsia" w:ascii="宋体" w:hAnsi="宋体"/>
                <w:color w:val="000000"/>
                <w:szCs w:val="21"/>
                <w:highlight w:val="none"/>
              </w:rPr>
              <w:t xml:space="preserve">投标人</w:t>
            </w:r>
            <w:r>
              <w:rPr>
                <w:rFonts w:hint="eastAsia" w:ascii="宋体" w:hAnsi="宋体"/>
                <w:color w:val="000000"/>
                <w:szCs w:val="21"/>
                <w:highlight w:val="none"/>
                <w:lang w:val="zh-CN"/>
              </w:rPr>
              <w:t xml:space="preserve">的具体响应内容按照以下量化的评审因素指标对各项要求进行满足性判断：</w:t>
            </w:r>
            <w:r>
              <w:rPr>
                <w:rFonts w:ascii="宋体" w:hAnsi="宋体"/>
                <w:color w:val="000000"/>
                <w:szCs w:val="21"/>
                <w:highlight w:val="none"/>
              </w:rPr>
            </w:r>
            <w:r/>
          </w:p>
          <w:p>
            <w:pPr>
              <w:pStyle w:val="1259"/>
              <w:jc w:val="left"/>
              <w:rPr>
                <w:rFonts w:ascii="宋体" w:hAnsi="宋体"/>
                <w:color w:val="000000"/>
                <w:szCs w:val="21"/>
                <w:highlight w:val="none"/>
              </w:rPr>
              <w:framePr w:vAnchor="text" w:hAnchor="page" w:x="1036" w:y="118"/>
            </w:pPr>
            <w:r>
              <w:rPr>
                <w:rFonts w:hint="eastAsia" w:ascii="宋体" w:hAnsi="宋体"/>
                <w:color w:val="000000"/>
                <w:szCs w:val="21"/>
                <w:highlight w:val="none"/>
                <w:lang w:val="zh-TW"/>
              </w:rPr>
              <w:t xml:space="preserve">服务方案内容科学合理、完整、切实可行的</w:t>
            </w:r>
            <w:r>
              <w:rPr>
                <w:rFonts w:hint="eastAsia" w:ascii="宋体" w:hAnsi="宋体"/>
                <w:color w:val="000000"/>
                <w:szCs w:val="21"/>
                <w:highlight w:val="none"/>
                <w:lang w:val="zh-TW" w:eastAsia="zh-CN"/>
              </w:rPr>
              <w:t xml:space="preserve">，</w:t>
            </w:r>
            <w:r>
              <w:rPr>
                <w:rFonts w:hint="eastAsia" w:ascii="宋体" w:hAnsi="宋体"/>
                <w:color w:val="000000"/>
                <w:szCs w:val="21"/>
                <w:highlight w:val="none"/>
                <w:lang w:val="zh-TW"/>
              </w:rPr>
              <w:t xml:space="preserve">得</w:t>
            </w:r>
            <w:r>
              <w:rPr>
                <w:rFonts w:hint="eastAsia" w:ascii="宋体" w:hAnsi="宋体"/>
                <w:color w:val="000000"/>
                <w:szCs w:val="21"/>
                <w:highlight w:val="none"/>
              </w:rPr>
              <w:t xml:space="preserve">1</w:t>
            </w:r>
            <w:r>
              <w:rPr>
                <w:rFonts w:hint="eastAsia" w:ascii="宋体" w:hAnsi="宋体"/>
                <w:color w:val="000000"/>
                <w:szCs w:val="21"/>
                <w:highlight w:val="none"/>
                <w:lang w:val="zh-TW"/>
              </w:rPr>
              <w:t xml:space="preserve">分；</w:t>
            </w:r>
            <w:r>
              <w:rPr>
                <w:rFonts w:ascii="宋体" w:hAnsi="宋体"/>
                <w:color w:val="000000"/>
                <w:szCs w:val="21"/>
                <w:highlight w:val="none"/>
              </w:rPr>
            </w:r>
            <w:r/>
          </w:p>
          <w:p>
            <w:pPr>
              <w:pStyle w:val="1259"/>
              <w:jc w:val="left"/>
              <w:rPr>
                <w:rFonts w:ascii="宋体" w:hAnsi="宋体"/>
                <w:color w:val="000000"/>
                <w:szCs w:val="21"/>
                <w:highlight w:val="none"/>
              </w:rPr>
              <w:framePr w:vAnchor="text" w:hAnchor="page" w:x="1036" w:y="118"/>
            </w:pPr>
            <w:r>
              <w:rPr>
                <w:rFonts w:hint="eastAsia" w:ascii="宋体" w:hAnsi="宋体"/>
                <w:color w:val="000000"/>
                <w:szCs w:val="21"/>
                <w:highlight w:val="none"/>
                <w:lang w:val="zh-TW"/>
              </w:rPr>
              <w:t xml:space="preserve">服务方案内容有所缺漏或可行性欠缺合理的</w:t>
            </w:r>
            <w:r>
              <w:rPr>
                <w:rFonts w:hint="eastAsia" w:ascii="宋体" w:hAnsi="宋体"/>
                <w:color w:val="000000"/>
                <w:szCs w:val="21"/>
                <w:highlight w:val="none"/>
                <w:lang w:val="zh-TW" w:eastAsia="zh-CN"/>
              </w:rPr>
              <w:t xml:space="preserve">，</w:t>
            </w:r>
            <w:r>
              <w:rPr>
                <w:rFonts w:hint="eastAsia" w:ascii="宋体" w:hAnsi="宋体"/>
                <w:color w:val="000000"/>
                <w:szCs w:val="21"/>
                <w:highlight w:val="none"/>
                <w:lang w:val="zh-TW"/>
              </w:rPr>
              <w:t xml:space="preserve">得</w:t>
            </w:r>
            <w:r>
              <w:rPr>
                <w:rFonts w:hint="eastAsia" w:ascii="宋体" w:hAnsi="宋体"/>
                <w:color w:val="000000"/>
                <w:szCs w:val="21"/>
                <w:highlight w:val="none"/>
              </w:rPr>
              <w:t xml:space="preserve">0.5</w:t>
            </w:r>
            <w:r>
              <w:rPr>
                <w:rFonts w:hint="eastAsia" w:ascii="宋体" w:hAnsi="宋体"/>
                <w:color w:val="000000"/>
                <w:szCs w:val="21"/>
                <w:highlight w:val="none"/>
                <w:lang w:val="zh-TW"/>
              </w:rPr>
              <w:t xml:space="preserve">分；</w:t>
            </w:r>
            <w:r>
              <w:rPr>
                <w:rFonts w:ascii="宋体" w:hAnsi="宋体"/>
                <w:color w:val="000000"/>
                <w:szCs w:val="21"/>
                <w:highlight w:val="none"/>
              </w:rPr>
            </w:r>
            <w:r/>
          </w:p>
          <w:p>
            <w:pPr>
              <w:pStyle w:val="1539"/>
              <w:rPr>
                <w:rFonts w:hint="eastAsia" w:ascii="宋体" w:hAnsi="宋体"/>
                <w:color w:val="000000"/>
                <w:szCs w:val="21"/>
                <w:highlight w:val="none"/>
              </w:rPr>
              <w:framePr w:vAnchor="text" w:hAnchor="page" w:x="1036" w:y="118"/>
            </w:pPr>
            <w:r>
              <w:rPr>
                <w:rFonts w:hint="eastAsia" w:ascii="宋体" w:hAnsi="宋体"/>
                <w:color w:val="000000"/>
                <w:szCs w:val="21"/>
                <w:highlight w:val="none"/>
                <w:lang w:val="zh-TW"/>
              </w:rPr>
              <w:t xml:space="preserve">方案不全面</w:t>
            </w:r>
            <w:r>
              <w:rPr>
                <w:rFonts w:hint="eastAsia" w:ascii="宋体" w:hAnsi="宋体"/>
                <w:color w:val="000000"/>
                <w:szCs w:val="21"/>
                <w:highlight w:val="none"/>
              </w:rPr>
              <w:t xml:space="preserve">或</w:t>
            </w:r>
            <w:r>
              <w:rPr>
                <w:rFonts w:hint="eastAsia" w:ascii="宋体" w:hAnsi="宋体"/>
                <w:color w:val="000000"/>
                <w:szCs w:val="21"/>
                <w:highlight w:val="none"/>
                <w:lang w:val="zh-TW"/>
              </w:rPr>
              <w:t xml:space="preserve">不具备可执行性</w:t>
            </w:r>
            <w:r>
              <w:rPr>
                <w:rFonts w:hint="eastAsia" w:ascii="宋体" w:hAnsi="宋体"/>
                <w:color w:val="000000"/>
                <w:szCs w:val="21"/>
                <w:highlight w:val="none"/>
              </w:rPr>
              <w:t xml:space="preserve">或</w:t>
            </w:r>
            <w:r>
              <w:rPr>
                <w:rFonts w:hint="eastAsia" w:ascii="宋体" w:hAnsi="宋体"/>
                <w:color w:val="000000"/>
                <w:szCs w:val="21"/>
                <w:highlight w:val="none"/>
                <w:lang w:val="zh-TW"/>
              </w:rPr>
              <w:t xml:space="preserve">未提供服务方案的</w:t>
            </w:r>
            <w:r>
              <w:rPr>
                <w:rFonts w:hint="eastAsia" w:ascii="宋体" w:hAnsi="宋体"/>
                <w:color w:val="000000"/>
                <w:szCs w:val="21"/>
                <w:highlight w:val="none"/>
                <w:lang w:val="zh-TW" w:eastAsia="zh-CN"/>
              </w:rPr>
              <w:t xml:space="preserve">，</w:t>
            </w:r>
            <w:r>
              <w:rPr>
                <w:rFonts w:hint="eastAsia" w:ascii="宋体" w:hAnsi="宋体"/>
                <w:color w:val="000000"/>
                <w:szCs w:val="21"/>
                <w:highlight w:val="none"/>
                <w:lang w:val="zh-TW"/>
              </w:rPr>
              <w:t xml:space="preserve">不得分</w:t>
            </w:r>
            <w:r>
              <w:rPr>
                <w:rFonts w:hint="eastAsia" w:ascii="宋体" w:hAnsi="宋体"/>
                <w:color w:val="000000"/>
                <w:szCs w:val="21"/>
                <w:highlight w:val="none"/>
                <w:lang w:val="zh-TW" w:eastAsia="zh-CN"/>
              </w:rPr>
              <w:t xml:space="preserve">。</w:t>
            </w:r>
            <w:r>
              <w:rPr>
                <w:rFonts w:hint="eastAsia" w:ascii="宋体" w:hAnsi="宋体"/>
                <w:color w:val="000000"/>
                <w:szCs w:val="21"/>
                <w:highlight w:val="none"/>
                <w:lang w:val="zh-TW"/>
              </w:rPr>
              <w:t xml:space="preserve"> </w:t>
            </w:r>
            <w:r>
              <w:rPr>
                <w:rFonts w:hint="eastAsia" w:ascii="宋体" w:hAnsi="宋体"/>
                <w:color w:val="000000"/>
                <w:szCs w:val="21"/>
                <w:highlight w:val="none"/>
              </w:rPr>
            </w:r>
            <w:r/>
          </w:p>
        </w:tc>
        <w:tc>
          <w:tcPr>
            <w:tcW w:w="799" w:type="dxa"/>
            <w:vAlign w:val="center"/>
            <w:textDirection w:val="lrTb"/>
            <w:noWrap w:val="false"/>
          </w:tcPr>
          <w:p>
            <w:pPr>
              <w:pStyle w:val="1259"/>
              <w:jc w:val="center"/>
              <w:rPr>
                <w:rFonts w:hint="eastAsia" w:ascii="宋体" w:hAnsi="宋体"/>
                <w:color w:val="000000"/>
                <w:szCs w:val="21"/>
                <w:highlight w:val="none"/>
              </w:rPr>
              <w:framePr w:vAnchor="text" w:hAnchor="page" w:x="1036" w:y="118"/>
            </w:pPr>
            <w:r>
              <w:rPr>
                <w:rFonts w:hint="eastAsia" w:ascii="宋体" w:hAnsi="宋体"/>
                <w:color w:val="000000"/>
                <w:szCs w:val="21"/>
                <w:highlight w:val="none"/>
              </w:rPr>
              <w:t xml:space="preserve">5</w:t>
            </w:r>
            <w:r>
              <w:rPr>
                <w:rFonts w:hint="eastAsia" w:ascii="宋体" w:hAnsi="宋体"/>
                <w:color w:val="000000"/>
                <w:szCs w:val="21"/>
                <w:highlight w:val="none"/>
              </w:rPr>
            </w:r>
            <w:r/>
          </w:p>
        </w:tc>
      </w:tr>
      <w:tr>
        <w:trPr/>
        <w:tc>
          <w:tcPr>
            <w:tcW w:w="704" w:type="dxa"/>
            <w:vAlign w:val="center"/>
            <w:vMerge w:val="continue"/>
            <w:textDirection w:val="lrTb"/>
            <w:noWrap w:val="false"/>
          </w:tcPr>
          <w:p>
            <w:pPr>
              <w:pStyle w:val="1259"/>
              <w:jc w:val="center"/>
              <w:rPr>
                <w:rFonts w:hint="eastAsia" w:ascii="Arial" w:hAnsi="Arial" w:cs="Arial"/>
                <w:color w:val="000000"/>
                <w:szCs w:val="21"/>
                <w:highlight w:val="none"/>
              </w:rPr>
              <w:framePr w:vAnchor="text" w:hAnchor="page" w:x="1036" w:y="118"/>
            </w:pPr>
            <w:r>
              <w:rPr>
                <w:rFonts w:hint="eastAsia" w:ascii="Arial" w:hAnsi="Arial" w:cs="Arial"/>
                <w:color w:val="000000"/>
                <w:szCs w:val="21"/>
                <w:highlight w:val="none"/>
              </w:rPr>
            </w:r>
            <w:r/>
          </w:p>
        </w:tc>
        <w:tc>
          <w:tcPr>
            <w:tcW w:w="1213" w:type="dxa"/>
            <w:vAlign w:val="center"/>
            <w:vMerge w:val="continue"/>
            <w:textDirection w:val="lrTb"/>
            <w:noWrap w:val="false"/>
          </w:tcPr>
          <w:p>
            <w:pPr>
              <w:pStyle w:val="1259"/>
              <w:jc w:val="center"/>
              <w:spacing w:line="360" w:lineRule="exact"/>
              <w:rPr>
                <w:rFonts w:hint="eastAsia"/>
                <w:b/>
                <w:bCs/>
                <w:color w:val="000000"/>
                <w:szCs w:val="21"/>
                <w:highlight w:val="none"/>
                <w:lang w:bidi="ar"/>
              </w:rPr>
              <w:framePr w:vAnchor="text" w:hAnchor="page" w:x="1036" w:y="118"/>
            </w:pPr>
            <w:r>
              <w:rPr>
                <w:rFonts w:hint="eastAsia"/>
                <w:b/>
                <w:bCs/>
                <w:color w:val="000000"/>
                <w:szCs w:val="21"/>
                <w:highlight w:val="none"/>
                <w:lang w:bidi="ar"/>
              </w:rPr>
            </w:r>
            <w:r/>
          </w:p>
        </w:tc>
        <w:tc>
          <w:tcPr>
            <w:tcW w:w="7281" w:type="dxa"/>
            <w:vAlign w:val="center"/>
            <w:textDirection w:val="lrTb"/>
            <w:noWrap w:val="false"/>
          </w:tcPr>
          <w:p>
            <w:pPr>
              <w:pStyle w:val="1539"/>
              <w:rPr>
                <w:rFonts w:hint="eastAsia" w:ascii="宋体"/>
                <w:color w:val="000000"/>
                <w:highlight w:val="none"/>
              </w:rPr>
              <w:framePr w:vAnchor="text" w:hAnchor="page" w:x="1036" w:y="118"/>
            </w:pPr>
            <w:r>
              <w:rPr>
                <w:rFonts w:hint="eastAsia" w:ascii="宋体"/>
                <w:color w:val="000000"/>
                <w:highlight w:val="none"/>
              </w:rPr>
              <w:t xml:space="preserve">3.7、团队配置方案：根据投标人为本项目所拟配置的服务人员团队配置（不限于专职工程师）进行打分，包括但不限于团队配置的合理性，项目组员的工作经验等（4分）：</w:t>
            </w:r>
            <w:r>
              <w:rPr>
                <w:rFonts w:hint="eastAsia" w:ascii="宋体"/>
                <w:color w:val="000000"/>
                <w:highlight w:val="none"/>
              </w:rPr>
            </w:r>
            <w:r/>
          </w:p>
          <w:p>
            <w:pPr>
              <w:pStyle w:val="1539"/>
              <w:rPr>
                <w:rFonts w:hint="eastAsia" w:ascii="宋体"/>
                <w:color w:val="000000"/>
                <w:highlight w:val="none"/>
              </w:rPr>
              <w:framePr w:vAnchor="text" w:hAnchor="page" w:x="1036" w:y="118"/>
            </w:pPr>
            <w:r>
              <w:rPr>
                <w:rFonts w:hint="eastAsia" w:ascii="宋体"/>
                <w:color w:val="000000"/>
                <w:highlight w:val="none"/>
              </w:rPr>
              <w:t xml:space="preserve">服务方案内容科学合理、完整、切实可行的，得4分；</w:t>
            </w:r>
            <w:r>
              <w:rPr>
                <w:rFonts w:hint="eastAsia" w:ascii="宋体"/>
                <w:color w:val="000000"/>
                <w:highlight w:val="none"/>
              </w:rPr>
            </w:r>
            <w:r/>
          </w:p>
          <w:p>
            <w:pPr>
              <w:pStyle w:val="1539"/>
              <w:rPr>
                <w:rFonts w:hint="eastAsia" w:ascii="宋体"/>
                <w:color w:val="000000"/>
                <w:highlight w:val="none"/>
              </w:rPr>
              <w:framePr w:vAnchor="text" w:hAnchor="page" w:x="1036" w:y="118"/>
            </w:pPr>
            <w:r>
              <w:rPr>
                <w:rFonts w:hint="eastAsia" w:ascii="宋体"/>
                <w:color w:val="000000"/>
                <w:highlight w:val="none"/>
              </w:rPr>
              <w:t xml:space="preserve">服务方案内容有所缺漏或可行性欠缺合理的，得2分；</w:t>
            </w:r>
            <w:r>
              <w:rPr>
                <w:rFonts w:hint="eastAsia" w:ascii="宋体"/>
                <w:color w:val="000000"/>
                <w:highlight w:val="none"/>
              </w:rPr>
            </w:r>
            <w:r/>
          </w:p>
          <w:p>
            <w:pPr>
              <w:pStyle w:val="1539"/>
              <w:rPr>
                <w:rFonts w:hint="eastAsia" w:ascii="宋体"/>
                <w:color w:val="000000"/>
                <w:highlight w:val="none"/>
              </w:rPr>
              <w:framePr w:vAnchor="text" w:hAnchor="page" w:x="1036" w:y="118"/>
            </w:pPr>
            <w:r>
              <w:rPr>
                <w:rFonts w:hint="eastAsia" w:ascii="宋体"/>
                <w:color w:val="000000"/>
                <w:highlight w:val="none"/>
              </w:rPr>
              <w:t xml:space="preserve">内容不完整，且可行性差的，得1分；</w:t>
            </w:r>
            <w:r>
              <w:rPr>
                <w:rFonts w:hint="eastAsia" w:ascii="宋体"/>
                <w:color w:val="000000"/>
                <w:highlight w:val="none"/>
              </w:rPr>
            </w:r>
            <w:r/>
          </w:p>
          <w:p>
            <w:pPr>
              <w:pStyle w:val="1539"/>
              <w:rPr>
                <w:rFonts w:hint="eastAsia" w:ascii="宋体"/>
                <w:color w:val="000000"/>
                <w:highlight w:val="none"/>
              </w:rPr>
              <w:framePr w:vAnchor="text" w:hAnchor="page" w:x="1036" w:y="118"/>
            </w:pPr>
            <w:r>
              <w:rPr>
                <w:rFonts w:hint="eastAsia" w:ascii="宋体"/>
                <w:color w:val="000000"/>
                <w:highlight w:val="none"/>
              </w:rPr>
              <w:t xml:space="preserve">方案不全面、不具备可执行性、未提供服务方案的，不得分。</w:t>
            </w:r>
            <w:r>
              <w:rPr>
                <w:rFonts w:hint="eastAsia" w:ascii="宋体"/>
                <w:color w:val="000000"/>
                <w:highlight w:val="none"/>
              </w:rPr>
            </w:r>
            <w:r/>
          </w:p>
        </w:tc>
        <w:tc>
          <w:tcPr>
            <w:tcW w:w="799" w:type="dxa"/>
            <w:vAlign w:val="center"/>
            <w:textDirection w:val="lrTb"/>
            <w:noWrap w:val="false"/>
          </w:tcPr>
          <w:p>
            <w:pPr>
              <w:pStyle w:val="1259"/>
              <w:jc w:val="center"/>
              <w:rPr>
                <w:rFonts w:ascii="宋体" w:hAnsi="宋体"/>
                <w:color w:val="000000"/>
                <w:szCs w:val="21"/>
                <w:highlight w:val="none"/>
              </w:rPr>
              <w:framePr w:vAnchor="text" w:hAnchor="page" w:x="1036" w:y="118"/>
            </w:pPr>
            <w:r>
              <w:rPr>
                <w:rFonts w:hint="eastAsia" w:ascii="宋体" w:hAnsi="宋体"/>
                <w:color w:val="000000"/>
                <w:szCs w:val="21"/>
                <w:highlight w:val="none"/>
              </w:rPr>
              <w:t xml:space="preserve">4</w:t>
            </w:r>
            <w:r>
              <w:rPr>
                <w:rFonts w:ascii="宋体" w:hAnsi="宋体"/>
                <w:color w:val="000000"/>
                <w:szCs w:val="21"/>
                <w:highlight w:val="none"/>
              </w:rPr>
            </w:r>
            <w:r/>
          </w:p>
        </w:tc>
      </w:tr>
      <w:tr>
        <w:trPr/>
        <w:tc>
          <w:tcPr>
            <w:tcW w:w="704" w:type="dxa"/>
            <w:vAlign w:val="center"/>
            <w:textDirection w:val="lrTb"/>
            <w:noWrap w:val="false"/>
          </w:tcPr>
          <w:p>
            <w:pPr>
              <w:pStyle w:val="1259"/>
              <w:jc w:val="center"/>
              <w:rPr>
                <w:rFonts w:hint="eastAsia" w:ascii="Arial" w:hAnsi="Arial" w:cs="Arial"/>
                <w:color w:val="000000"/>
                <w:szCs w:val="21"/>
                <w:highlight w:val="none"/>
              </w:rPr>
              <w:framePr w:vAnchor="text" w:hAnchor="page" w:x="1036" w:y="118"/>
            </w:pPr>
            <w:r>
              <w:rPr>
                <w:rFonts w:ascii="Arial" w:hAnsi="Arial" w:cs="Arial"/>
                <w:color w:val="000000"/>
                <w:szCs w:val="21"/>
                <w:highlight w:val="none"/>
              </w:rPr>
              <w:t xml:space="preserve">4</w:t>
            </w:r>
            <w:r>
              <w:rPr>
                <w:rFonts w:hint="eastAsia" w:ascii="Arial" w:hAnsi="Arial" w:cs="Arial"/>
                <w:color w:val="000000"/>
                <w:szCs w:val="21"/>
                <w:highlight w:val="none"/>
              </w:rPr>
            </w:r>
            <w:r/>
          </w:p>
        </w:tc>
        <w:tc>
          <w:tcPr>
            <w:tcW w:w="1213" w:type="dxa"/>
            <w:vAlign w:val="center"/>
            <w:textDirection w:val="lrTb"/>
            <w:noWrap w:val="false"/>
          </w:tcPr>
          <w:p>
            <w:pPr>
              <w:pStyle w:val="1259"/>
              <w:jc w:val="center"/>
              <w:rPr>
                <w:rFonts w:hint="eastAsia"/>
                <w:b/>
                <w:bCs/>
                <w:color w:val="000000"/>
                <w:szCs w:val="21"/>
                <w:highlight w:val="none"/>
                <w:lang w:bidi="ar"/>
              </w:rPr>
              <w:framePr w:vAnchor="text" w:hAnchor="page" w:x="1036" w:y="118"/>
            </w:pPr>
            <w:r>
              <w:rPr>
                <w:rFonts w:hint="eastAsia" w:ascii="Arial" w:hAnsi="Arial" w:cs="Arial"/>
                <w:b/>
                <w:bCs/>
                <w:color w:val="000000"/>
                <w:szCs w:val="21"/>
                <w:highlight w:val="none"/>
              </w:rPr>
              <w:t xml:space="preserve">业绩</w:t>
            </w:r>
            <w:r>
              <w:rPr>
                <w:rFonts w:hint="eastAsia"/>
                <w:b/>
                <w:bCs/>
                <w:color w:val="000000"/>
                <w:szCs w:val="21"/>
                <w:highlight w:val="none"/>
                <w:lang w:bidi="ar"/>
              </w:rPr>
            </w:r>
            <w:r/>
          </w:p>
        </w:tc>
        <w:tc>
          <w:tcPr>
            <w:tcW w:w="7281" w:type="dxa"/>
            <w:vAlign w:val="center"/>
            <w:textDirection w:val="lrTb"/>
            <w:noWrap w:val="false"/>
          </w:tcPr>
          <w:p>
            <w:pPr>
              <w:pStyle w:val="1539"/>
              <w:rPr>
                <w:rFonts w:hint="eastAsia" w:ascii="宋体" w:hAnsi="宋体"/>
                <w:color w:val="000000"/>
                <w:szCs w:val="21"/>
                <w:highlight w:val="none"/>
              </w:rPr>
              <w:framePr w:vAnchor="text" w:hAnchor="page" w:x="1036" w:y="118"/>
            </w:pPr>
            <w:r>
              <w:rPr>
                <w:rFonts w:hint="eastAsia" w:ascii="宋体"/>
                <w:color w:val="000000"/>
                <w:highlight w:val="none"/>
              </w:rPr>
              <w:t xml:space="preserve">投标人提供</w:t>
            </w:r>
            <w:r>
              <w:rPr>
                <w:rFonts w:hint="eastAsia" w:ascii="宋体" w:hAnsi="宋体"/>
                <w:color w:val="000000"/>
                <w:szCs w:val="21"/>
                <w:highlight w:val="none"/>
              </w:rPr>
              <w:t xml:space="preserve">自投标之日起前3年内</w:t>
            </w:r>
            <w:r>
              <w:rPr>
                <w:rFonts w:hint="eastAsia" w:ascii="宋体"/>
                <w:color w:val="000000"/>
                <w:highlight w:val="none"/>
              </w:rPr>
              <w:t xml:space="preserve">与维保设备同一系列（</w:t>
            </w:r>
            <w:r>
              <w:rPr>
                <w:color w:val="000000"/>
                <w:sz w:val="20"/>
                <w:highlight w:val="none"/>
              </w:rPr>
              <w:t xml:space="preserve">Brilliance</w:t>
            </w:r>
            <w:r>
              <w:rPr>
                <w:rFonts w:hint="eastAsia"/>
                <w:color w:val="000000"/>
                <w:sz w:val="20"/>
                <w:highlight w:val="none"/>
              </w:rPr>
              <w:t xml:space="preserve">系列CT、</w:t>
            </w:r>
            <w:r>
              <w:rPr>
                <w:color w:val="000000"/>
                <w:sz w:val="20"/>
                <w:highlight w:val="none"/>
              </w:rPr>
              <w:t xml:space="preserve">Inge</w:t>
            </w:r>
            <w:r>
              <w:rPr>
                <w:rFonts w:hint="eastAsia"/>
                <w:color w:val="000000"/>
                <w:sz w:val="20"/>
                <w:highlight w:val="none"/>
              </w:rPr>
              <w:t xml:space="preserve">nia系列磁共振、</w:t>
            </w:r>
            <w:r>
              <w:rPr>
                <w:color w:val="000000"/>
                <w:sz w:val="20"/>
                <w:highlight w:val="none"/>
              </w:rPr>
              <w:t xml:space="preserve">Azuruion</w:t>
            </w:r>
            <w:r>
              <w:rPr>
                <w:rFonts w:hint="eastAsia"/>
                <w:color w:val="000000"/>
                <w:sz w:val="20"/>
                <w:highlight w:val="none"/>
              </w:rPr>
              <w:t xml:space="preserve">系列DSA、UNIQ系列DSA</w:t>
            </w:r>
            <w:r>
              <w:rPr>
                <w:rFonts w:hint="eastAsia" w:ascii="宋体"/>
                <w:color w:val="000000"/>
                <w:highlight w:val="none"/>
              </w:rPr>
              <w:t xml:space="preserve">）的维保服务合同复印件（必须为投标人业绩），原件备查。有一个得</w:t>
            </w:r>
            <w:r>
              <w:rPr>
                <w:rFonts w:ascii="宋体"/>
                <w:color w:val="000000"/>
                <w:highlight w:val="none"/>
              </w:rPr>
              <w:t xml:space="preserve">3</w:t>
            </w:r>
            <w:r>
              <w:rPr>
                <w:rFonts w:hint="eastAsia" w:ascii="宋体"/>
                <w:color w:val="000000"/>
                <w:highlight w:val="none"/>
              </w:rPr>
              <w:t xml:space="preserve">分，同一系列不重复得分，本项最多得</w:t>
            </w:r>
            <w:r>
              <w:rPr>
                <w:rFonts w:ascii="宋体"/>
                <w:color w:val="000000"/>
                <w:highlight w:val="none"/>
              </w:rPr>
              <w:t xml:space="preserve">9</w:t>
            </w:r>
            <w:r>
              <w:rPr>
                <w:rFonts w:hint="eastAsia" w:ascii="宋体"/>
                <w:color w:val="000000"/>
                <w:highlight w:val="none"/>
              </w:rPr>
              <w:t xml:space="preserve">分。</w:t>
            </w:r>
            <w:r>
              <w:rPr>
                <w:rFonts w:hint="eastAsia" w:ascii="宋体" w:hAnsi="宋体"/>
                <w:color w:val="000000"/>
                <w:szCs w:val="21"/>
                <w:highlight w:val="none"/>
              </w:rPr>
            </w:r>
            <w:r/>
          </w:p>
        </w:tc>
        <w:tc>
          <w:tcPr>
            <w:tcW w:w="799" w:type="dxa"/>
            <w:vAlign w:val="center"/>
            <w:textDirection w:val="lrTb"/>
            <w:noWrap w:val="false"/>
          </w:tcPr>
          <w:p>
            <w:pPr>
              <w:pStyle w:val="1259"/>
              <w:jc w:val="center"/>
              <w:rPr>
                <w:rFonts w:ascii="宋体" w:hAnsi="宋体"/>
                <w:color w:val="000000"/>
                <w:szCs w:val="21"/>
                <w:highlight w:val="none"/>
              </w:rPr>
              <w:framePr w:vAnchor="text" w:hAnchor="page" w:x="1036" w:y="118"/>
            </w:pPr>
            <w:r>
              <w:rPr>
                <w:rFonts w:hint="eastAsia" w:ascii="宋体" w:hAnsi="宋体"/>
                <w:color w:val="000000"/>
                <w:szCs w:val="21"/>
                <w:highlight w:val="none"/>
              </w:rPr>
              <w:t xml:space="preserve">9</w:t>
            </w:r>
            <w:r>
              <w:rPr>
                <w:rFonts w:ascii="宋体" w:hAnsi="宋体"/>
                <w:color w:val="000000"/>
                <w:szCs w:val="21"/>
                <w:highlight w:val="none"/>
              </w:rPr>
            </w:r>
            <w:r/>
          </w:p>
        </w:tc>
      </w:tr>
    </w:tbl>
    <w:p>
      <w:pPr>
        <w:pStyle w:val="1259"/>
        <w:jc w:val="left"/>
        <w:shd w:val="clear" w:color="auto" w:fill="auto"/>
        <w:widowControl/>
        <w:rPr>
          <w:rFonts w:ascii="Times New Roman" w:hAnsi="Times New Roman" w:cs="Times New Roman"/>
          <w:b/>
          <w:bCs/>
          <w:color w:val="000000"/>
          <w:szCs w:val="21"/>
          <w:highlight w:val="none"/>
        </w:rPr>
      </w:pPr>
      <w:r>
        <w:rPr>
          <w:rFonts w:ascii="Times New Roman" w:hAnsi="Times New Roman" w:cs="Times New Roman"/>
          <w:b/>
          <w:bCs/>
          <w:color w:val="000000"/>
          <w:szCs w:val="21"/>
          <w:highlight w:val="none"/>
        </w:rPr>
      </w:r>
      <w:r/>
    </w:p>
    <w:p>
      <w:pPr>
        <w:pStyle w:val="1259"/>
        <w:jc w:val="left"/>
        <w:shd w:val="clear" w:color="auto" w:fill="auto"/>
        <w:widowControl/>
        <w:rPr>
          <w:rFonts w:ascii="Times New Roman" w:hAnsi="Times New Roman" w:cs="Times New Roman"/>
          <w:b/>
          <w:color w:val="000000"/>
          <w:highlight w:val="none"/>
        </w:rPr>
      </w:pPr>
      <w:r>
        <w:rPr>
          <w:rFonts w:ascii="Times New Roman" w:hAnsi="Times New Roman" w:cs="Times New Roman"/>
          <w:b/>
          <w:bCs/>
          <w:color w:val="000000"/>
          <w:szCs w:val="21"/>
          <w:highlight w:val="none"/>
        </w:rPr>
        <w:t xml:space="preserve">说明：</w:t>
      </w:r>
      <w:r>
        <w:rPr>
          <w:rFonts w:ascii="Times New Roman" w:hAnsi="Times New Roman" w:cs="Times New Roman"/>
          <w:b/>
          <w:color w:val="000000"/>
          <w:highlight w:val="none"/>
        </w:rPr>
        <w:t xml:space="preserve">1、评</w:t>
      </w:r>
      <w:r>
        <w:rPr>
          <w:rFonts w:hint="eastAsia" w:ascii="Times New Roman" w:hAnsi="Times New Roman" w:cs="Times New Roman"/>
          <w:b/>
          <w:color w:val="000000"/>
          <w:highlight w:val="none"/>
          <w:lang w:val="en-US" w:eastAsia="zh-CN"/>
        </w:rPr>
        <w:t xml:space="preserve">标</w:t>
      </w:r>
      <w:r>
        <w:rPr>
          <w:rFonts w:ascii="Times New Roman" w:hAnsi="Times New Roman" w:cs="Times New Roman"/>
          <w:b/>
          <w:color w:val="000000"/>
          <w:highlight w:val="none"/>
        </w:rPr>
        <w:t xml:space="preserve">标准中涉及的</w:t>
      </w:r>
      <w:r>
        <w:rPr>
          <w:rFonts w:ascii="Times New Roman" w:hAnsi="Times New Roman" w:cs="Times New Roman"/>
          <w:b/>
          <w:bCs/>
          <w:color w:val="000000"/>
          <w:szCs w:val="21"/>
          <w:highlight w:val="none"/>
        </w:rPr>
        <w:t xml:space="preserve">证明材料均需附入</w:t>
      </w:r>
      <w:r>
        <w:rPr>
          <w:rFonts w:hint="eastAsia" w:ascii="Times New Roman" w:hAnsi="Times New Roman" w:cs="Times New Roman"/>
          <w:b/>
          <w:bCs/>
          <w:color w:val="000000"/>
          <w:szCs w:val="21"/>
          <w:highlight w:val="none"/>
          <w:lang w:val="en-US" w:eastAsia="zh-CN"/>
        </w:rPr>
        <w:t xml:space="preserve">投</w:t>
      </w:r>
      <w:r>
        <w:rPr>
          <w:rFonts w:hint="eastAsia" w:ascii="Times New Roman" w:hAnsi="Times New Roman" w:cs="Times New Roman"/>
          <w:b/>
          <w:bCs/>
          <w:color w:val="000000"/>
          <w:szCs w:val="21"/>
          <w:highlight w:val="none"/>
          <w:lang w:val="en-US" w:eastAsia="zh-CN"/>
        </w:rPr>
        <w:t xml:space="preserve">标</w:t>
      </w:r>
      <w:r>
        <w:rPr>
          <w:rFonts w:ascii="Times New Roman" w:hAnsi="Times New Roman" w:cs="Times New Roman"/>
          <w:b/>
          <w:bCs/>
          <w:color w:val="000000"/>
          <w:szCs w:val="21"/>
          <w:highlight w:val="none"/>
        </w:rPr>
        <w:t xml:space="preserve">文件内（复印件加盖公章）</w:t>
      </w:r>
      <w:r>
        <w:rPr>
          <w:rFonts w:ascii="Times New Roman" w:hAnsi="Times New Roman" w:cs="Times New Roman"/>
          <w:b/>
          <w:color w:val="000000"/>
          <w:highlight w:val="none"/>
        </w:rPr>
        <w:t xml:space="preserve">。</w:t>
      </w:r>
      <w:r>
        <w:rPr>
          <w:rFonts w:ascii="Times New Roman" w:hAnsi="Times New Roman" w:cs="Times New Roman"/>
          <w:b/>
          <w:color w:val="000000"/>
          <w:highlight w:val="none"/>
        </w:rPr>
      </w:r>
      <w:r/>
    </w:p>
    <w:p>
      <w:pPr>
        <w:pStyle w:val="1259"/>
        <w:ind w:firstLine="632"/>
        <w:spacing w:line="360" w:lineRule="auto"/>
        <w:shd w:val="clear" w:color="auto" w:fill="auto"/>
        <w:rPr>
          <w:rFonts w:ascii="Times New Roman" w:hAnsi="Times New Roman" w:cs="Times New Roman"/>
          <w:bCs/>
          <w:color w:val="000000"/>
          <w:szCs w:val="22"/>
          <w:highlight w:val="none"/>
          <w:lang w:val="zh-CN"/>
        </w:rPr>
      </w:pPr>
      <w:r>
        <w:rPr>
          <w:rFonts w:ascii="Times New Roman" w:hAnsi="Times New Roman" w:cs="Times New Roman"/>
          <w:b/>
          <w:color w:val="000000"/>
          <w:szCs w:val="22"/>
          <w:highlight w:val="none"/>
        </w:rPr>
        <w:t xml:space="preserve">2、</w:t>
      </w:r>
      <w:r>
        <w:rPr>
          <w:rFonts w:hint="eastAsia" w:ascii="Times New Roman" w:hAnsi="Times New Roman" w:cs="Times New Roman"/>
          <w:b/>
          <w:color w:val="000000"/>
          <w:szCs w:val="22"/>
          <w:highlight w:val="none"/>
          <w:lang w:val="en-US" w:eastAsia="zh-CN"/>
        </w:rPr>
        <w:t xml:space="preserve">政</w:t>
      </w:r>
      <w:r>
        <w:rPr>
          <w:rFonts w:hint="eastAsia" w:ascii="Times New Roman" w:hAnsi="Times New Roman" w:cs="Times New Roman"/>
          <w:b/>
          <w:color w:val="000000"/>
          <w:szCs w:val="22"/>
          <w:highlight w:val="none"/>
          <w:lang w:val="en-US" w:eastAsia="zh-CN"/>
        </w:rPr>
        <w:t xml:space="preserve">府采购</w:t>
      </w:r>
      <w:r>
        <w:rPr>
          <w:rFonts w:ascii="Times New Roman" w:hAnsi="Times New Roman" w:cs="Times New Roman"/>
          <w:b/>
          <w:color w:val="000000"/>
          <w:szCs w:val="22"/>
          <w:highlight w:val="none"/>
          <w:lang w:val="zh-CN"/>
        </w:rPr>
        <w:t xml:space="preserve">政策：</w:t>
      </w:r>
      <w:r>
        <w:rPr>
          <w:rFonts w:ascii="Times New Roman" w:hAnsi="Times New Roman" w:cs="Times New Roman"/>
          <w:bCs/>
          <w:color w:val="000000"/>
          <w:szCs w:val="22"/>
          <w:highlight w:val="none"/>
          <w:lang w:val="zh-CN"/>
        </w:rPr>
      </w:r>
      <w:r/>
    </w:p>
    <w:p>
      <w:pPr>
        <w:pStyle w:val="1259"/>
        <w:ind w:firstLine="422"/>
        <w:spacing w:line="360" w:lineRule="auto"/>
        <w:shd w:val="clear" w:color="auto" w:fill="auto"/>
        <w:rPr>
          <w:rFonts w:ascii="Times New Roman" w:hAnsi="Times New Roman" w:cs="Times New Roman"/>
          <w:color w:val="000000"/>
          <w:highlight w:val="none"/>
        </w:rPr>
      </w:pPr>
      <w:r>
        <w:rPr>
          <w:rFonts w:ascii="Times New Roman" w:hAnsi="Times New Roman" w:cs="Times New Roman"/>
          <w:b/>
          <w:bCs/>
          <w:color w:val="000000"/>
          <w:highlight w:val="none"/>
        </w:rPr>
        <w:t xml:space="preserve">（1）</w:t>
      </w:r>
      <w:r>
        <w:rPr>
          <w:rFonts w:hint="eastAsia" w:ascii="宋体" w:hAnsi="宋体" w:cs="宋体"/>
          <w:b/>
          <w:color w:val="000000"/>
          <w:szCs w:val="21"/>
          <w:highlight w:val="none"/>
          <w:lang w:val="zh-CN"/>
        </w:rPr>
        <w:t xml:space="preserve">促进中小企业发展政策</w:t>
      </w:r>
      <w:r>
        <w:rPr>
          <w:rFonts w:ascii="Times New Roman" w:hAnsi="Times New Roman" w:cs="Times New Roman"/>
          <w:color w:val="000000"/>
          <w:highlight w:val="none"/>
        </w:rPr>
        <w:t xml:space="preserve">：</w:t>
      </w:r>
      <w:r>
        <w:rPr>
          <w:rFonts w:hint="eastAsia" w:ascii="宋体" w:hAnsi="宋体" w:cs="宋体"/>
          <w:color w:val="000000"/>
          <w:szCs w:val="21"/>
          <w:highlight w:val="none"/>
        </w:rPr>
        <w:t xml:space="preserve">根据《</w:t>
      </w:r>
      <w:r>
        <w:rPr>
          <w:rFonts w:ascii="Times New Roman" w:hAnsi="Times New Roman" w:cs="Times New Roman"/>
          <w:bCs/>
          <w:color w:val="000000"/>
          <w:highlight w:val="none"/>
        </w:rPr>
        <w:t xml:space="preserve">政府采购促进中小企业发展管理办法</w:t>
      </w:r>
      <w:r>
        <w:rPr>
          <w:rFonts w:hint="eastAsia" w:ascii="宋体" w:hAnsi="宋体" w:cs="宋体"/>
          <w:color w:val="000000"/>
          <w:szCs w:val="21"/>
          <w:highlight w:val="none"/>
        </w:rPr>
        <w:t xml:space="preserve">》，</w:t>
      </w:r>
      <w:r>
        <w:rPr>
          <w:rFonts w:hint="eastAsia" w:ascii="宋体" w:hAnsi="宋体"/>
          <w:color w:val="000000"/>
          <w:szCs w:val="21"/>
          <w:highlight w:val="none"/>
          <w:lang w:val="zh-CN"/>
        </w:rPr>
        <w:t xml:space="preserve">对于专门面向中小企业或小型、微型企业的项目，只面向中小企业或小型、微型企业采购。对于</w:t>
      </w:r>
      <w:r>
        <w:rPr>
          <w:rFonts w:hint="eastAsia" w:ascii="宋体" w:hAnsi="宋体"/>
          <w:color w:val="000000"/>
          <w:szCs w:val="21"/>
          <w:highlight w:val="none"/>
          <w:lang w:val="en-US" w:eastAsia="zh-CN"/>
        </w:rPr>
        <w:t xml:space="preserve">未</w:t>
      </w:r>
      <w:r>
        <w:rPr>
          <w:rFonts w:hint="eastAsia" w:ascii="宋体" w:hAnsi="宋体"/>
          <w:color w:val="000000"/>
          <w:szCs w:val="21"/>
          <w:highlight w:val="none"/>
          <w:lang w:val="zh-CN"/>
        </w:rPr>
        <w:t xml:space="preserve">专门面向中小企业</w:t>
      </w:r>
      <w:r>
        <w:rPr>
          <w:rFonts w:hint="eastAsia" w:ascii="宋体" w:hAnsi="宋体"/>
          <w:color w:val="000000"/>
          <w:szCs w:val="21"/>
          <w:highlight w:val="none"/>
          <w:lang w:val="en-US" w:eastAsia="zh-CN"/>
        </w:rPr>
        <w:t xml:space="preserve">采购</w:t>
      </w:r>
      <w:r>
        <w:rPr>
          <w:rFonts w:hint="eastAsia" w:ascii="宋体" w:hAnsi="宋体"/>
          <w:color w:val="000000"/>
          <w:szCs w:val="21"/>
          <w:highlight w:val="none"/>
          <w:lang w:val="zh-CN"/>
        </w:rPr>
        <w:t xml:space="preserve">的项目，</w:t>
      </w:r>
      <w:r>
        <w:rPr>
          <w:rFonts w:hint="eastAsia" w:ascii="宋体" w:hAnsi="宋体" w:cs="宋体"/>
          <w:color w:val="000000"/>
          <w:szCs w:val="21"/>
          <w:highlight w:val="none"/>
          <w:lang w:val="zh-CN"/>
        </w:rPr>
        <w:t xml:space="preserve">对小、微型企业产品</w:t>
      </w:r>
      <w:r>
        <w:rPr>
          <w:rFonts w:hint="eastAsia" w:ascii="宋体" w:hAnsi="宋体" w:cs="宋体"/>
          <w:color w:val="000000"/>
          <w:szCs w:val="21"/>
          <w:highlight w:val="none"/>
          <w:lang w:val="en-US" w:eastAsia="zh-CN"/>
        </w:rPr>
        <w:t xml:space="preserve">/服务</w:t>
      </w:r>
      <w:r>
        <w:rPr>
          <w:rFonts w:hint="eastAsia" w:ascii="宋体" w:hAnsi="宋体" w:cs="宋体"/>
          <w:color w:val="000000"/>
          <w:szCs w:val="21"/>
          <w:highlight w:val="none"/>
          <w:lang w:val="zh-CN"/>
        </w:rPr>
        <w:t xml:space="preserve">的价格给予</w:t>
      </w:r>
      <w:r>
        <w:rPr>
          <w:rFonts w:hint="eastAsia" w:ascii="宋体" w:hAnsi="宋体" w:cs="宋体"/>
          <w:color w:val="000000"/>
          <w:szCs w:val="21"/>
          <w:highlight w:val="none"/>
        </w:rPr>
        <w:t xml:space="preserve">10</w:t>
      </w:r>
      <w:r>
        <w:rPr>
          <w:rFonts w:hint="eastAsia" w:ascii="宋体" w:hAnsi="宋体" w:cs="宋体"/>
          <w:color w:val="000000"/>
          <w:szCs w:val="21"/>
          <w:highlight w:val="none"/>
          <w:lang w:val="zh-CN"/>
        </w:rPr>
        <w:t xml:space="preserve">%的扣除，用扣除后的价格参与评审。参加</w:t>
      </w:r>
      <w:r>
        <w:rPr>
          <w:rFonts w:hint="eastAsia" w:ascii="宋体" w:hAnsi="宋体" w:cs="宋体"/>
          <w:color w:val="000000"/>
          <w:szCs w:val="21"/>
          <w:highlight w:val="none"/>
          <w:lang w:val="en-US" w:eastAsia="zh-CN"/>
        </w:rPr>
        <w:t xml:space="preserve">招标</w:t>
      </w:r>
      <w:r>
        <w:rPr>
          <w:rFonts w:hint="eastAsia" w:ascii="宋体" w:hAnsi="宋体" w:cs="宋体"/>
          <w:color w:val="000000"/>
          <w:szCs w:val="21"/>
          <w:highlight w:val="none"/>
          <w:lang w:val="zh-CN"/>
        </w:rPr>
        <w:t xml:space="preserve">的中小企业，应当按照《</w:t>
      </w:r>
      <w:r>
        <w:rPr>
          <w:rFonts w:ascii="Times New Roman" w:hAnsi="Times New Roman" w:cs="Times New Roman"/>
          <w:bCs/>
          <w:color w:val="000000"/>
          <w:highlight w:val="none"/>
        </w:rPr>
        <w:t xml:space="preserve">政府采购促进中小企业发展管理办法</w:t>
      </w:r>
      <w:r>
        <w:rPr>
          <w:rFonts w:hint="eastAsia" w:ascii="宋体" w:hAnsi="宋体" w:cs="宋体"/>
          <w:color w:val="000000"/>
          <w:szCs w:val="21"/>
          <w:highlight w:val="none"/>
          <w:lang w:val="zh-CN"/>
        </w:rPr>
        <w:t xml:space="preserve">》的规定提供《中小企业声明函》</w:t>
      </w:r>
      <w:r>
        <w:rPr>
          <w:rFonts w:ascii="Times New Roman" w:hAnsi="Times New Roman" w:cs="Times New Roman"/>
          <w:bCs/>
          <w:color w:val="000000"/>
          <w:highlight w:val="none"/>
        </w:rPr>
        <w:t xml:space="preserve">（中小企业划型标准详见《关于印发中小企业划型标准规定的通知》工信部联企业〔2011〕300号）</w:t>
      </w:r>
      <w:r>
        <w:rPr>
          <w:rFonts w:hint="eastAsia" w:ascii="宋体" w:hAnsi="宋体" w:cs="宋体"/>
          <w:color w:val="000000"/>
          <w:szCs w:val="21"/>
          <w:highlight w:val="none"/>
          <w:lang w:val="zh-CN"/>
        </w:rPr>
        <w:t xml:space="preserve">。</w:t>
      </w:r>
      <w:r>
        <w:rPr>
          <w:rFonts w:ascii="Times New Roman" w:hAnsi="Times New Roman" w:cs="Times New Roman"/>
          <w:color w:val="000000"/>
          <w:highlight w:val="none"/>
        </w:rPr>
      </w:r>
      <w:r/>
    </w:p>
    <w:p>
      <w:pPr>
        <w:pStyle w:val="1259"/>
        <w:ind w:firstLine="420"/>
        <w:spacing w:line="360" w:lineRule="auto"/>
        <w:shd w:val="clear" w:color="auto" w:fill="auto"/>
        <w:rPr>
          <w:rFonts w:ascii="Times New Roman" w:hAnsi="Times New Roman" w:cs="Times New Roman"/>
          <w:color w:val="000000"/>
          <w:highlight w:val="none"/>
        </w:rPr>
      </w:pPr>
      <w:r>
        <w:rPr>
          <w:rFonts w:ascii="Times New Roman" w:hAnsi="Times New Roman" w:cs="Times New Roman"/>
          <w:bCs/>
          <w:color w:val="000000"/>
          <w:highlight w:val="none"/>
        </w:rPr>
        <w:t xml:space="preserve">接受大中型企业与小微企业组成联合体或者允许大中型企业向一家或者多家小微企业分包的采购项目，对于联合协议或者分包意向协议约定小微企业的合同份额占到合同总金额30%以上的，对联合体或者大中型企业的报价给予2%的扣除，用扣除后的价格参加评审。</w:t>
      </w:r>
      <w:r>
        <w:rPr>
          <w:rFonts w:ascii="Times New Roman" w:hAnsi="Times New Roman" w:cs="Times New Roman"/>
          <w:color w:val="000000"/>
          <w:highlight w:val="none"/>
        </w:rPr>
      </w:r>
      <w:r/>
    </w:p>
    <w:p>
      <w:pPr>
        <w:pStyle w:val="1259"/>
        <w:ind w:firstLine="422"/>
        <w:spacing w:line="360" w:lineRule="auto"/>
        <w:shd w:val="clear" w:color="auto" w:fill="auto"/>
        <w:rPr>
          <w:rFonts w:ascii="Times New Roman" w:hAnsi="Times New Roman" w:cs="Times New Roman"/>
          <w:color w:val="000000"/>
          <w:szCs w:val="22"/>
          <w:highlight w:val="none"/>
        </w:rPr>
      </w:pPr>
      <w:r>
        <w:rPr>
          <w:rFonts w:ascii="Times New Roman" w:hAnsi="Times New Roman" w:cs="Times New Roman"/>
          <w:b/>
          <w:bCs/>
          <w:color w:val="000000"/>
          <w:szCs w:val="22"/>
          <w:highlight w:val="none"/>
        </w:rPr>
        <w:t xml:space="preserve">（2）监狱企业扶持政策：</w:t>
      </w:r>
      <w:r>
        <w:rPr>
          <w:rFonts w:ascii="Times New Roman" w:hAnsi="Times New Roman" w:cs="Times New Roman"/>
          <w:color w:val="000000"/>
          <w:szCs w:val="22"/>
          <w:highlight w:val="none"/>
        </w:rPr>
        <w:t xml:space="preserve">根据《关于政府采购支持监狱企业发展有关问题的通知》（财库〔2014〕68号），监狱企业视同为小型、微型企业，享受以上政策。监狱企业须提供由省级以上监狱管理局、戒毒管理局（含新疆生产建设兵团）出具的属于监狱企业的证明文件，否则不考虑价格扣除。</w:t>
      </w:r>
      <w:r>
        <w:rPr>
          <w:rFonts w:ascii="Times New Roman" w:hAnsi="Times New Roman" w:cs="Times New Roman"/>
          <w:color w:val="000000"/>
          <w:szCs w:val="22"/>
          <w:highlight w:val="none"/>
        </w:rPr>
      </w:r>
      <w:r/>
    </w:p>
    <w:p>
      <w:pPr>
        <w:pStyle w:val="1259"/>
        <w:ind w:firstLine="422"/>
        <w:jc w:val="left"/>
        <w:spacing w:line="440" w:lineRule="exact"/>
        <w:shd w:val="clear" w:color="auto" w:fill="auto"/>
        <w:widowControl/>
        <w:rPr>
          <w:rFonts w:ascii="Times New Roman" w:hAnsi="Times New Roman" w:cs="Times New Roman"/>
          <w:color w:val="000000"/>
          <w:szCs w:val="22"/>
          <w:highlight w:val="none"/>
        </w:rPr>
      </w:pPr>
      <w:r>
        <w:rPr>
          <w:rFonts w:ascii="Times New Roman" w:hAnsi="Times New Roman" w:cs="Times New Roman"/>
          <w:b/>
          <w:bCs/>
          <w:color w:val="000000"/>
          <w:szCs w:val="22"/>
          <w:highlight w:val="none"/>
        </w:rPr>
        <w:t xml:space="preserve">（3）残疾人福利性单位扶持政策：</w:t>
      </w:r>
      <w:r>
        <w:rPr>
          <w:rFonts w:ascii="Times New Roman" w:hAnsi="Times New Roman" w:cs="Times New Roman"/>
          <w:color w:val="000000"/>
          <w:szCs w:val="22"/>
          <w:highlight w:val="none"/>
        </w:rPr>
        <w:t xml:space="preserve">根据《关于促进残疾人就业政府采购政策的通知》（财库〔2017〕141号），在政府采购活动中，残疾人福利性单位视同小型、微型企业，享受以上政策，符合条件的残疾人福利性单位在参加政府采购活动时，应当提供本通知规定的《残疾人福利性单位声明函》，并对声明的真实性负责。残疾人福利性单位属于小型、微型企业的，不重复享受政策。</w:t>
      </w:r>
      <w:r>
        <w:rPr>
          <w:rFonts w:ascii="Times New Roman" w:hAnsi="Times New Roman" w:cs="Times New Roman"/>
          <w:color w:val="000000"/>
          <w:szCs w:val="22"/>
          <w:highlight w:val="none"/>
        </w:rPr>
      </w:r>
      <w:r/>
    </w:p>
    <w:p>
      <w:pPr>
        <w:pStyle w:val="1259"/>
        <w:ind w:firstLine="420"/>
        <w:jc w:val="left"/>
        <w:spacing w:line="440" w:lineRule="exact"/>
        <w:shd w:val="clear" w:color="auto" w:fill="auto"/>
        <w:widowControl/>
        <w:rPr>
          <w:rFonts w:ascii="Times New Roman" w:hAnsi="Times New Roman" w:eastAsia="宋体" w:cs="Times New Roman"/>
          <w:color w:val="000000"/>
          <w:szCs w:val="22"/>
          <w:highlight w:val="none"/>
          <w:lang w:val="en-US" w:eastAsia="zh-CN"/>
        </w:rPr>
      </w:pPr>
      <w:r/>
      <w:bookmarkStart w:id="381" w:name="_Toc252"/>
      <w:r/>
      <w:bookmarkStart w:id="382" w:name="_Toc17106"/>
      <w:r/>
      <w:bookmarkStart w:id="383" w:name="_Toc3009"/>
      <w:r>
        <w:rPr>
          <w:rFonts w:ascii="Times New Roman" w:hAnsi="Times New Roman" w:eastAsia="宋体" w:cs="Times New Roman"/>
          <w:color w:val="000000"/>
          <w:szCs w:val="22"/>
          <w:highlight w:val="none"/>
          <w:lang w:val="en-US" w:eastAsia="zh-CN"/>
        </w:rPr>
      </w:r>
      <w:r/>
    </w:p>
    <w:p>
      <w:pPr>
        <w:pStyle w:val="1259"/>
        <w:ind w:firstLine="420"/>
        <w:jc w:val="left"/>
        <w:spacing w:line="440" w:lineRule="exact"/>
        <w:shd w:val="clear" w:color="auto" w:fill="auto"/>
        <w:widowControl/>
        <w:rPr>
          <w:rFonts w:ascii="Times New Roman" w:hAnsi="Times New Roman" w:eastAsia="宋体" w:cs="Times New Roman"/>
          <w:color w:val="000000"/>
          <w:szCs w:val="22"/>
          <w:highlight w:val="none"/>
          <w:lang w:val="en-US" w:eastAsia="zh-CN"/>
        </w:rPr>
        <w:sectPr>
          <w:footerReference w:type="default" r:id="rId20"/>
          <w:footerReference w:type="first" r:id="rId21"/>
          <w:footnotePr/>
          <w:endnotePr/>
          <w:type w:val="nextPage"/>
          <w:pgSz w:w="11906" w:h="16838" w:orient="portrait"/>
          <w:pgMar w:top="1417" w:right="1417" w:bottom="1417" w:left="1417" w:header="851" w:footer="992" w:gutter="0"/>
          <w:pgNumType w:start="1"/>
          <w:cols w:num="1" w:sep="0" w:space="1701" w:equalWidth="1"/>
          <w:docGrid w:linePitch="360"/>
        </w:sectPr>
      </w:pPr>
      <w:r>
        <w:rPr>
          <w:rFonts w:ascii="Times New Roman" w:hAnsi="Times New Roman" w:eastAsia="宋体" w:cs="Times New Roman"/>
          <w:color w:val="000000"/>
          <w:szCs w:val="22"/>
          <w:highlight w:val="none"/>
          <w:lang w:val="en-US" w:eastAsia="zh-CN"/>
        </w:rPr>
      </w:r>
      <w:r/>
    </w:p>
    <w:p>
      <w:pPr>
        <w:pStyle w:val="1260"/>
        <w:rPr>
          <w:color w:val="000000"/>
          <w:highlight w:val="none"/>
        </w:rPr>
      </w:pPr>
      <w:r/>
      <w:bookmarkStart w:id="384" w:name="_Toc31037"/>
      <w:r/>
      <w:bookmarkStart w:id="385" w:name="_Toc3631"/>
      <w:r/>
      <w:bookmarkStart w:id="386" w:name="_Toc25814"/>
      <w:r/>
      <w:bookmarkStart w:id="387" w:name="_Toc26213"/>
      <w:r>
        <w:rPr>
          <w:rFonts w:hint="eastAsia"/>
          <w:color w:val="000000"/>
          <w:highlight w:val="none"/>
        </w:rPr>
        <w:t xml:space="preserve">第四章 招标</w:t>
      </w:r>
      <w:bookmarkEnd w:id="381"/>
      <w:r/>
      <w:bookmarkEnd w:id="382"/>
      <w:r>
        <w:rPr>
          <w:rFonts w:hint="eastAsia"/>
          <w:color w:val="000000"/>
          <w:highlight w:val="none"/>
        </w:rPr>
        <w:t xml:space="preserve">技术规格及要求</w:t>
      </w:r>
      <w:bookmarkEnd w:id="383"/>
      <w:r/>
      <w:bookmarkEnd w:id="384"/>
      <w:r/>
      <w:bookmarkEnd w:id="385"/>
      <w:r/>
      <w:bookmarkEnd w:id="386"/>
      <w:r/>
      <w:bookmarkEnd w:id="387"/>
      <w:r>
        <w:rPr>
          <w:color w:val="000000"/>
          <w:highlight w:val="none"/>
        </w:rPr>
      </w:r>
      <w:r/>
    </w:p>
    <w:p>
      <w:pPr>
        <w:pStyle w:val="1259"/>
        <w:shd w:val="clear" w:color="auto" w:fill="auto"/>
        <w:rPr>
          <w:rFonts w:hint="eastAsia"/>
          <w:color w:val="000000"/>
          <w:highlight w:val="none"/>
        </w:rPr>
      </w:pPr>
      <w:r/>
      <w:bookmarkStart w:id="388" w:name="_Toc30370"/>
      <w:r/>
      <w:bookmarkStart w:id="389" w:name="_Toc19691"/>
      <w:r>
        <w:rPr>
          <w:rFonts w:hint="eastAsia"/>
          <w:color w:val="000000"/>
          <w:highlight w:val="none"/>
        </w:rPr>
      </w:r>
      <w:r/>
    </w:p>
    <w:p>
      <w:pPr>
        <w:pStyle w:val="1300"/>
        <w:numPr>
          <w:ilvl w:val="0"/>
          <w:numId w:val="0"/>
        </w:numPr>
        <w:spacing w:line="360" w:lineRule="auto"/>
        <w:shd w:val="clear" w:color="auto" w:fill="auto"/>
        <w:rPr>
          <w:rFonts w:hint="eastAsia" w:eastAsia="宋体"/>
          <w:b/>
          <w:color w:val="000000"/>
          <w:szCs w:val="24"/>
          <w:highlight w:val="none"/>
        </w:rPr>
      </w:pPr>
      <w:r>
        <w:rPr>
          <w:rFonts w:hint="eastAsia" w:eastAsia="宋体"/>
          <w:b/>
          <w:color w:val="000000"/>
          <w:sz w:val="24"/>
          <w:szCs w:val="24"/>
          <w:highlight w:val="none"/>
          <w:lang w:val="en-US" w:eastAsia="zh-CN"/>
        </w:rPr>
        <w:t xml:space="preserve">一、</w:t>
      </w:r>
      <w:r>
        <w:rPr>
          <w:rFonts w:hint="eastAsia" w:eastAsia="宋体"/>
          <w:b/>
          <w:color w:val="000000"/>
          <w:sz w:val="24"/>
          <w:szCs w:val="24"/>
          <w:highlight w:val="none"/>
        </w:rPr>
        <w:t xml:space="preserve">项目概述</w:t>
      </w:r>
      <w:r>
        <w:rPr>
          <w:rFonts w:hint="eastAsia" w:eastAsia="宋体"/>
          <w:b/>
          <w:color w:val="000000"/>
          <w:szCs w:val="24"/>
          <w:highlight w:val="none"/>
        </w:rPr>
      </w:r>
      <w:r/>
    </w:p>
    <w:p>
      <w:pPr>
        <w:pStyle w:val="1259"/>
        <w:ind w:firstLine="420"/>
        <w:jc w:val="left"/>
        <w:spacing w:line="440" w:lineRule="exact"/>
        <w:shd w:val="clear" w:color="auto" w:fill="auto"/>
        <w:widowControl/>
        <w:rPr>
          <w:rFonts w:hint="eastAsia" w:ascii="Times New Roman" w:hAnsi="Times New Roman" w:eastAsia="宋体" w:cs="Times New Roman"/>
          <w:color w:val="000000"/>
          <w:szCs w:val="22"/>
          <w:highlight w:val="none"/>
        </w:rPr>
      </w:pPr>
      <w:r>
        <w:rPr>
          <w:rFonts w:hint="eastAsia" w:ascii="Times New Roman" w:hAnsi="Times New Roman" w:eastAsia="宋体" w:cs="Times New Roman"/>
          <w:color w:val="000000"/>
          <w:szCs w:val="22"/>
          <w:highlight w:val="none"/>
        </w:rPr>
        <w:t xml:space="preserve">本次招标采购</w:t>
      </w:r>
      <w:r>
        <w:rPr>
          <w:rFonts w:hint="eastAsia" w:ascii="Times New Roman" w:hAnsi="Times New Roman" w:eastAsia="宋体" w:cs="Times New Roman"/>
          <w:color w:val="000000"/>
          <w:szCs w:val="22"/>
          <w:highlight w:val="none"/>
          <w:lang w:val="en-US" w:eastAsia="zh-CN"/>
        </w:rPr>
        <w:t xml:space="preserve">项目</w:t>
      </w:r>
      <w:r>
        <w:rPr>
          <w:rFonts w:hint="eastAsia" w:ascii="Times New Roman" w:hAnsi="Times New Roman" w:eastAsia="宋体" w:cs="Times New Roman"/>
          <w:color w:val="000000"/>
          <w:szCs w:val="22"/>
          <w:highlight w:val="none"/>
        </w:rPr>
        <w:t xml:space="preserve">为</w:t>
      </w:r>
      <w:r>
        <w:rPr>
          <w:rFonts w:hint="eastAsia" w:ascii="Times New Roman" w:hAnsi="Times New Roman" w:eastAsia="宋体" w:cs="Times New Roman"/>
          <w:b/>
          <w:bCs/>
          <w:color w:val="000000"/>
          <w:szCs w:val="22"/>
          <w:highlight w:val="none"/>
          <w:lang w:val="en-US" w:eastAsia="zh-CN"/>
        </w:rPr>
        <w:t xml:space="preserve">飞利浦影像设备维保服务</w:t>
      </w:r>
      <w:r>
        <w:rPr>
          <w:rFonts w:hint="eastAsia" w:ascii="Times New Roman" w:hAnsi="Times New Roman" w:eastAsia="宋体" w:cs="Times New Roman"/>
          <w:color w:val="000000"/>
          <w:szCs w:val="22"/>
          <w:highlight w:val="none"/>
        </w:rPr>
        <w:t xml:space="preserve">，投标人应根据招标文件所提出的服务</w:t>
      </w:r>
      <w:r>
        <w:rPr>
          <w:rFonts w:hint="eastAsia" w:ascii="Times New Roman" w:hAnsi="Times New Roman" w:eastAsia="宋体" w:cs="Times New Roman"/>
          <w:color w:val="000000"/>
          <w:szCs w:val="22"/>
          <w:highlight w:val="none"/>
          <w:lang w:val="en-US" w:eastAsia="zh-CN"/>
        </w:rPr>
        <w:t xml:space="preserve">要</w:t>
      </w:r>
      <w:r>
        <w:rPr>
          <w:rFonts w:hint="eastAsia" w:ascii="Times New Roman" w:hAnsi="Times New Roman" w:eastAsia="宋体" w:cs="Times New Roman"/>
          <w:color w:val="000000"/>
          <w:szCs w:val="22"/>
          <w:highlight w:val="none"/>
        </w:rPr>
        <w:t xml:space="preserve">求，选择</w:t>
      </w:r>
      <w:r>
        <w:rPr>
          <w:rFonts w:hint="eastAsia" w:ascii="Times New Roman" w:hAnsi="Times New Roman" w:eastAsia="宋体" w:cs="Times New Roman"/>
          <w:b/>
          <w:bCs/>
          <w:color w:val="000000"/>
          <w:szCs w:val="22"/>
          <w:highlight w:val="none"/>
        </w:rPr>
        <w:t xml:space="preserve">最佳</w:t>
      </w:r>
      <w:r>
        <w:rPr>
          <w:rFonts w:hint="eastAsia" w:ascii="Times New Roman" w:hAnsi="Times New Roman" w:eastAsia="宋体" w:cs="Times New Roman"/>
          <w:color w:val="000000"/>
          <w:szCs w:val="22"/>
          <w:highlight w:val="none"/>
        </w:rPr>
        <w:t xml:space="preserve">的</w:t>
      </w:r>
      <w:r>
        <w:rPr>
          <w:rFonts w:hint="eastAsia" w:ascii="Times New Roman" w:hAnsi="Times New Roman" w:eastAsia="宋体" w:cs="Times New Roman"/>
          <w:color w:val="000000"/>
          <w:szCs w:val="22"/>
          <w:highlight w:val="none"/>
          <w:lang w:val="en-US" w:eastAsia="zh-CN"/>
        </w:rPr>
        <w:t xml:space="preserve">服务方案</w:t>
      </w:r>
      <w:r>
        <w:rPr>
          <w:rFonts w:hint="eastAsia" w:ascii="Times New Roman" w:hAnsi="Times New Roman" w:eastAsia="宋体" w:cs="Times New Roman"/>
          <w:color w:val="000000"/>
          <w:szCs w:val="22"/>
          <w:highlight w:val="none"/>
        </w:rPr>
        <w:t xml:space="preserve">前来投标。希望投标人以优良的服务和优惠的价格，充分显示竞争实力。</w:t>
      </w:r>
      <w:r>
        <w:rPr>
          <w:rFonts w:hint="eastAsia" w:ascii="Times New Roman" w:hAnsi="Times New Roman" w:eastAsia="宋体" w:cs="Times New Roman"/>
          <w:color w:val="000000"/>
          <w:szCs w:val="22"/>
          <w:highlight w:val="none"/>
        </w:rPr>
      </w:r>
      <w:r/>
    </w:p>
    <w:p>
      <w:pPr>
        <w:pStyle w:val="1259"/>
        <w:shd w:val="clear" w:color="auto" w:fill="auto"/>
        <w:rPr>
          <w:rFonts w:hint="eastAsia"/>
          <w:color w:val="000000"/>
          <w:sz w:val="24"/>
          <w:szCs w:val="24"/>
          <w:highlight w:val="none"/>
        </w:rPr>
      </w:pPr>
      <w:r>
        <w:rPr>
          <w:rFonts w:hint="eastAsia"/>
          <w:color w:val="000000"/>
          <w:sz w:val="24"/>
          <w:szCs w:val="24"/>
          <w:highlight w:val="none"/>
        </w:rPr>
      </w:r>
      <w:r/>
    </w:p>
    <w:p>
      <w:pPr>
        <w:pStyle w:val="1300"/>
        <w:numPr>
          <w:ilvl w:val="0"/>
          <w:numId w:val="0"/>
        </w:numPr>
        <w:spacing w:line="360" w:lineRule="auto"/>
        <w:shd w:val="clear" w:color="auto" w:fill="auto"/>
        <w:rPr>
          <w:rFonts w:hint="eastAsia" w:eastAsia="宋体"/>
          <w:b/>
          <w:color w:val="000000"/>
          <w:szCs w:val="24"/>
          <w:highlight w:val="none"/>
        </w:rPr>
      </w:pPr>
      <w:r>
        <w:rPr>
          <w:rFonts w:hint="eastAsia" w:eastAsia="宋体"/>
          <w:b/>
          <w:color w:val="000000"/>
          <w:sz w:val="24"/>
          <w:szCs w:val="24"/>
          <w:highlight w:val="none"/>
          <w:lang w:val="en-US" w:eastAsia="zh-CN"/>
        </w:rPr>
        <w:t xml:space="preserve">二、</w:t>
      </w:r>
      <w:r>
        <w:rPr>
          <w:rFonts w:hint="eastAsia" w:eastAsia="宋体"/>
          <w:b/>
          <w:color w:val="000000"/>
          <w:sz w:val="24"/>
          <w:szCs w:val="24"/>
          <w:highlight w:val="none"/>
        </w:rPr>
        <w:t xml:space="preserve">采购内容清单及基本要求</w:t>
      </w:r>
      <w:r>
        <w:rPr>
          <w:rFonts w:hint="eastAsia" w:eastAsia="宋体"/>
          <w:b/>
          <w:color w:val="000000"/>
          <w:szCs w:val="24"/>
          <w:highlight w:val="none"/>
        </w:rPr>
      </w:r>
      <w:r/>
    </w:p>
    <w:tbl>
      <w:tblPr>
        <w:tblStyle w:val="1328"/>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44"/>
        <w:gridCol w:w="2300"/>
        <w:gridCol w:w="925"/>
        <w:gridCol w:w="2144"/>
        <w:gridCol w:w="1620"/>
        <w:gridCol w:w="1630"/>
      </w:tblGrid>
      <w:tr>
        <w:trPr/>
        <w:tc>
          <w:tcPr>
            <w:tcW w:w="644" w:type="dxa"/>
            <w:vAlign w:val="center"/>
            <w:textDirection w:val="lrTb"/>
            <w:noWrap w:val="false"/>
          </w:tcPr>
          <w:p>
            <w:pPr>
              <w:pStyle w:val="1322"/>
              <w:jc w:val="center"/>
              <w:spacing w:before="0" w:beforeAutospacing="0" w:after="0" w:afterAutospacing="0" w:line="360" w:lineRule="auto"/>
              <w:shd w:val="clear" w:color="auto" w:fill="auto"/>
              <w:rPr>
                <w:rFonts w:ascii="Arial" w:hAnsi="Arial" w:eastAsia="宋体" w:cs="Arial"/>
                <w:b/>
                <w:bCs/>
                <w:color w:val="000000"/>
                <w:sz w:val="21"/>
                <w:szCs w:val="21"/>
                <w:highlight w:val="none"/>
                <w:vertAlign w:val="baseline"/>
                <w:lang w:val="en-US" w:eastAsia="zh-CN"/>
              </w:rPr>
            </w:pPr>
            <w:r>
              <w:rPr>
                <w:rFonts w:hint="eastAsia" w:ascii="Arial" w:hAnsi="Arial" w:eastAsia="宋体" w:cs="Arial"/>
                <w:b/>
                <w:bCs/>
                <w:color w:val="000000"/>
                <w:sz w:val="21"/>
                <w:szCs w:val="21"/>
                <w:highlight w:val="none"/>
                <w:vertAlign w:val="baseline"/>
                <w:lang w:val="en-US" w:eastAsia="zh-CN"/>
              </w:rPr>
              <w:t xml:space="preserve">包号</w:t>
            </w:r>
            <w:r>
              <w:rPr>
                <w:rFonts w:ascii="Arial" w:hAnsi="Arial" w:eastAsia="宋体" w:cs="Arial"/>
                <w:b/>
                <w:bCs/>
                <w:color w:val="000000"/>
                <w:sz w:val="21"/>
                <w:szCs w:val="21"/>
                <w:highlight w:val="none"/>
                <w:vertAlign w:val="baseline"/>
                <w:lang w:val="en-US" w:eastAsia="zh-CN"/>
              </w:rPr>
            </w:r>
            <w:r/>
          </w:p>
        </w:tc>
        <w:tc>
          <w:tcPr>
            <w:tcW w:w="2300" w:type="dxa"/>
            <w:vAlign w:val="center"/>
            <w:textDirection w:val="lrTb"/>
            <w:noWrap w:val="false"/>
          </w:tcPr>
          <w:p>
            <w:pPr>
              <w:pStyle w:val="1322"/>
              <w:jc w:val="center"/>
              <w:spacing w:before="0" w:beforeAutospacing="0" w:after="0" w:afterAutospacing="0" w:line="360" w:lineRule="auto"/>
              <w:shd w:val="clear" w:color="auto" w:fill="auto"/>
              <w:rPr>
                <w:rFonts w:ascii="Arial" w:hAnsi="Arial" w:eastAsia="宋体" w:cs="Arial"/>
                <w:b/>
                <w:bCs/>
                <w:color w:val="000000"/>
                <w:sz w:val="21"/>
                <w:szCs w:val="21"/>
                <w:highlight w:val="none"/>
                <w:vertAlign w:val="baseline"/>
                <w:lang w:val="en-US" w:eastAsia="zh-CN"/>
              </w:rPr>
            </w:pPr>
            <w:r>
              <w:rPr>
                <w:rFonts w:hint="eastAsia" w:ascii="Arial" w:hAnsi="Arial" w:eastAsia="宋体" w:cs="Arial"/>
                <w:b/>
                <w:bCs/>
                <w:color w:val="000000"/>
                <w:sz w:val="21"/>
                <w:szCs w:val="21"/>
                <w:highlight w:val="none"/>
                <w:vertAlign w:val="baseline"/>
                <w:lang w:val="en-US" w:eastAsia="zh-CN"/>
              </w:rPr>
              <w:t xml:space="preserve">项目名称</w:t>
            </w:r>
            <w:r>
              <w:rPr>
                <w:rFonts w:ascii="Arial" w:hAnsi="Arial" w:eastAsia="宋体" w:cs="Arial"/>
                <w:b/>
                <w:bCs/>
                <w:color w:val="000000"/>
                <w:sz w:val="21"/>
                <w:szCs w:val="21"/>
                <w:highlight w:val="none"/>
                <w:vertAlign w:val="baseline"/>
                <w:lang w:val="en-US" w:eastAsia="zh-CN"/>
              </w:rPr>
            </w:r>
            <w:r/>
          </w:p>
        </w:tc>
        <w:tc>
          <w:tcPr>
            <w:tcW w:w="925" w:type="dxa"/>
            <w:vAlign w:val="center"/>
            <w:textDirection w:val="lrTb"/>
            <w:noWrap w:val="false"/>
          </w:tcPr>
          <w:p>
            <w:pPr>
              <w:pStyle w:val="1322"/>
              <w:jc w:val="center"/>
              <w:spacing w:before="0" w:beforeAutospacing="0" w:after="0" w:afterAutospacing="0" w:line="360" w:lineRule="auto"/>
              <w:shd w:val="clear" w:color="auto" w:fill="auto"/>
              <w:rPr>
                <w:rFonts w:ascii="Arial" w:hAnsi="Arial" w:eastAsia="宋体" w:cs="Arial"/>
                <w:b/>
                <w:bCs/>
                <w:color w:val="000000"/>
                <w:sz w:val="21"/>
                <w:szCs w:val="21"/>
                <w:highlight w:val="none"/>
                <w:vertAlign w:val="baseline"/>
                <w:lang w:val="en-US" w:eastAsia="zh-CN"/>
              </w:rPr>
            </w:pPr>
            <w:r>
              <w:rPr>
                <w:rFonts w:hint="eastAsia" w:ascii="Arial" w:hAnsi="Arial" w:eastAsia="宋体" w:cs="Arial"/>
                <w:b/>
                <w:bCs/>
                <w:color w:val="000000"/>
                <w:sz w:val="21"/>
                <w:szCs w:val="21"/>
                <w:highlight w:val="none"/>
                <w:vertAlign w:val="baseline"/>
                <w:lang w:val="en-US" w:eastAsia="zh-CN"/>
              </w:rPr>
              <w:t xml:space="preserve">数量</w:t>
            </w:r>
            <w:r>
              <w:rPr>
                <w:rFonts w:ascii="Arial" w:hAnsi="Arial" w:eastAsia="宋体" w:cs="Arial"/>
                <w:b/>
                <w:bCs/>
                <w:color w:val="000000"/>
                <w:sz w:val="21"/>
                <w:szCs w:val="21"/>
                <w:highlight w:val="none"/>
                <w:vertAlign w:val="baseline"/>
                <w:lang w:val="en-US" w:eastAsia="zh-CN"/>
              </w:rPr>
            </w:r>
            <w:r/>
          </w:p>
        </w:tc>
        <w:tc>
          <w:tcPr>
            <w:tcW w:w="2144" w:type="dxa"/>
            <w:vAlign w:val="center"/>
            <w:textDirection w:val="lrTb"/>
            <w:noWrap w:val="false"/>
          </w:tcPr>
          <w:p>
            <w:pPr>
              <w:pStyle w:val="1322"/>
              <w:jc w:val="center"/>
              <w:spacing w:before="0" w:beforeAutospacing="0" w:after="0" w:afterAutospacing="0" w:line="360" w:lineRule="auto"/>
              <w:shd w:val="clear" w:color="auto" w:fill="auto"/>
              <w:rPr>
                <w:rFonts w:ascii="Arial" w:hAnsi="Arial" w:eastAsia="宋体" w:cs="Arial"/>
                <w:b/>
                <w:bCs/>
                <w:color w:val="000000"/>
                <w:sz w:val="21"/>
                <w:szCs w:val="21"/>
                <w:highlight w:val="none"/>
                <w:vertAlign w:val="baseline"/>
                <w:lang w:val="en-US" w:eastAsia="zh-CN"/>
              </w:rPr>
            </w:pPr>
            <w:r>
              <w:rPr>
                <w:rFonts w:hint="eastAsia" w:ascii="Arial" w:hAnsi="Arial" w:eastAsia="宋体" w:cs="Arial"/>
                <w:b/>
                <w:bCs/>
                <w:color w:val="000000"/>
                <w:sz w:val="21"/>
                <w:szCs w:val="21"/>
                <w:highlight w:val="none"/>
                <w:lang w:val="en-US" w:eastAsia="zh-CN"/>
              </w:rPr>
              <w:t xml:space="preserve">合同履行期限</w:t>
            </w:r>
            <w:r>
              <w:rPr>
                <w:rFonts w:ascii="Arial" w:hAnsi="Arial" w:eastAsia="宋体" w:cs="Arial"/>
                <w:b/>
                <w:bCs/>
                <w:color w:val="000000"/>
                <w:sz w:val="21"/>
                <w:szCs w:val="21"/>
                <w:highlight w:val="none"/>
                <w:vertAlign w:val="baseline"/>
                <w:lang w:val="en-US" w:eastAsia="zh-CN"/>
              </w:rPr>
            </w:r>
            <w:r/>
          </w:p>
        </w:tc>
        <w:tc>
          <w:tcPr>
            <w:tcW w:w="1620" w:type="dxa"/>
            <w:vAlign w:val="center"/>
            <w:textDirection w:val="lrTb"/>
            <w:noWrap w:val="false"/>
          </w:tcPr>
          <w:p>
            <w:pPr>
              <w:pStyle w:val="1322"/>
              <w:jc w:val="center"/>
              <w:spacing w:before="0" w:beforeAutospacing="0" w:after="0" w:afterAutospacing="0" w:line="360" w:lineRule="auto"/>
              <w:shd w:val="clear" w:color="auto" w:fill="auto"/>
              <w:rPr>
                <w:rFonts w:hint="eastAsia" w:ascii="Arial" w:hAnsi="Arial" w:eastAsia="宋体" w:cs="Arial"/>
                <w:b/>
                <w:bCs/>
                <w:color w:val="000000"/>
                <w:sz w:val="21"/>
                <w:szCs w:val="21"/>
                <w:highlight w:val="none"/>
                <w:lang w:val="en-US" w:eastAsia="zh-CN"/>
              </w:rPr>
            </w:pPr>
            <w:r>
              <w:rPr>
                <w:rFonts w:hint="eastAsia" w:ascii="Arial" w:hAnsi="Arial" w:eastAsia="宋体" w:cs="Arial"/>
                <w:b/>
                <w:bCs/>
                <w:color w:val="000000"/>
                <w:sz w:val="21"/>
                <w:szCs w:val="21"/>
                <w:highlight w:val="none"/>
                <w:lang w:val="en-US" w:eastAsia="zh-CN"/>
              </w:rPr>
              <w:t xml:space="preserve">预算金额</w:t>
            </w:r>
            <w:r>
              <w:rPr>
                <w:rFonts w:hint="eastAsia" w:ascii="Arial" w:hAnsi="Arial" w:eastAsia="宋体" w:cs="Arial"/>
                <w:b/>
                <w:bCs/>
                <w:color w:val="000000"/>
                <w:sz w:val="21"/>
                <w:szCs w:val="21"/>
                <w:highlight w:val="none"/>
                <w:lang w:val="en-US" w:eastAsia="zh-CN"/>
              </w:rPr>
            </w:r>
            <w:r/>
          </w:p>
          <w:p>
            <w:pPr>
              <w:pStyle w:val="1322"/>
              <w:jc w:val="center"/>
              <w:spacing w:before="0" w:beforeAutospacing="0" w:after="0" w:afterAutospacing="0" w:line="360" w:lineRule="auto"/>
              <w:shd w:val="clear" w:color="auto" w:fill="auto"/>
              <w:rPr>
                <w:rFonts w:hint="eastAsia" w:ascii="Arial" w:hAnsi="Arial" w:eastAsia="宋体" w:cs="Arial"/>
                <w:color w:val="000000"/>
                <w:sz w:val="21"/>
                <w:szCs w:val="21"/>
                <w:highlight w:val="none"/>
                <w:lang w:val="en-US" w:eastAsia="zh-CN"/>
              </w:rPr>
            </w:pPr>
            <w:r>
              <w:rPr>
                <w:rFonts w:hint="eastAsia"/>
                <w:b/>
                <w:bCs/>
                <w:color w:val="000000"/>
                <w:sz w:val="21"/>
                <w:szCs w:val="21"/>
                <w:highlight w:val="none"/>
                <w:lang w:val="en-US" w:eastAsia="zh-CN"/>
              </w:rPr>
              <w:t xml:space="preserve">（</w:t>
            </w:r>
            <w:r>
              <w:rPr>
                <w:b/>
                <w:bCs/>
                <w:color w:val="000000"/>
                <w:sz w:val="21"/>
                <w:szCs w:val="21"/>
                <w:highlight w:val="none"/>
                <w:lang w:val="en-US" w:eastAsia="zh-CN"/>
              </w:rPr>
              <w:t xml:space="preserve">万元人民币）</w:t>
            </w:r>
            <w:r>
              <w:rPr>
                <w:rFonts w:hint="eastAsia" w:ascii="Arial" w:hAnsi="Arial" w:eastAsia="宋体" w:cs="Arial"/>
                <w:color w:val="000000"/>
                <w:sz w:val="21"/>
                <w:szCs w:val="21"/>
                <w:highlight w:val="none"/>
                <w:lang w:val="en-US" w:eastAsia="zh-CN"/>
              </w:rPr>
            </w:r>
            <w:r/>
          </w:p>
        </w:tc>
        <w:tc>
          <w:tcPr>
            <w:tcW w:w="1630" w:type="dxa"/>
            <w:vAlign w:val="center"/>
            <w:textDirection w:val="lrTb"/>
            <w:noWrap w:val="false"/>
          </w:tcPr>
          <w:p>
            <w:pPr>
              <w:pStyle w:val="1322"/>
              <w:jc w:val="center"/>
              <w:spacing w:before="0" w:beforeAutospacing="0" w:after="0" w:afterAutospacing="0" w:line="360" w:lineRule="auto"/>
              <w:shd w:val="clear" w:color="auto" w:fill="auto"/>
              <w:rPr>
                <w:rFonts w:ascii="Arial" w:hAnsi="Arial" w:eastAsia="宋体" w:cs="Arial"/>
                <w:b/>
                <w:bCs/>
                <w:color w:val="000000"/>
                <w:sz w:val="21"/>
                <w:szCs w:val="21"/>
                <w:highlight w:val="none"/>
                <w:lang w:val="en-US" w:eastAsia="zh-CN"/>
              </w:rPr>
            </w:pPr>
            <w:r>
              <w:rPr>
                <w:rFonts w:hint="eastAsia" w:ascii="Arial" w:hAnsi="Arial" w:eastAsia="宋体" w:cs="Arial"/>
                <w:b/>
                <w:bCs/>
                <w:color w:val="000000"/>
                <w:sz w:val="21"/>
                <w:szCs w:val="21"/>
                <w:highlight w:val="none"/>
                <w:lang w:val="en-US" w:eastAsia="zh-CN"/>
              </w:rPr>
              <w:t xml:space="preserve">最高限价</w:t>
            </w:r>
            <w:r>
              <w:rPr>
                <w:rFonts w:ascii="Arial" w:hAnsi="Arial" w:eastAsia="宋体" w:cs="Arial"/>
                <w:b/>
                <w:bCs/>
                <w:color w:val="000000"/>
                <w:sz w:val="21"/>
                <w:szCs w:val="21"/>
                <w:highlight w:val="none"/>
                <w:lang w:val="en-US" w:eastAsia="zh-CN"/>
              </w:rPr>
            </w:r>
            <w:r/>
          </w:p>
          <w:p>
            <w:pPr>
              <w:pStyle w:val="1322"/>
              <w:jc w:val="center"/>
              <w:spacing w:before="0" w:beforeAutospacing="0" w:after="0" w:afterAutospacing="0" w:line="360" w:lineRule="auto"/>
              <w:shd w:val="clear" w:color="auto" w:fill="auto"/>
              <w:rPr>
                <w:rFonts w:hint="eastAsia" w:ascii="Arial" w:hAnsi="Arial" w:eastAsia="宋体" w:cs="Arial"/>
                <w:b/>
                <w:bCs/>
                <w:color w:val="000000"/>
                <w:sz w:val="21"/>
                <w:szCs w:val="21"/>
                <w:highlight w:val="none"/>
                <w:lang w:val="en-US" w:eastAsia="zh-CN"/>
              </w:rPr>
            </w:pPr>
            <w:r>
              <w:rPr>
                <w:b/>
                <w:bCs/>
                <w:color w:val="000000"/>
                <w:sz w:val="21"/>
                <w:szCs w:val="21"/>
                <w:highlight w:val="none"/>
                <w:lang w:val="en-US" w:eastAsia="zh-CN"/>
              </w:rPr>
              <w:t xml:space="preserve">（万元人民币）</w:t>
            </w:r>
            <w:r>
              <w:rPr>
                <w:rFonts w:hint="eastAsia" w:ascii="Arial" w:hAnsi="Arial" w:eastAsia="宋体" w:cs="Arial"/>
                <w:b/>
                <w:bCs/>
                <w:color w:val="000000"/>
                <w:sz w:val="21"/>
                <w:szCs w:val="21"/>
                <w:highlight w:val="none"/>
                <w:lang w:val="en-US" w:eastAsia="zh-CN"/>
              </w:rPr>
            </w:r>
            <w:r/>
          </w:p>
        </w:tc>
      </w:tr>
      <w:tr>
        <w:trPr/>
        <w:tc>
          <w:tcPr>
            <w:tcW w:w="644" w:type="dxa"/>
            <w:vAlign w:val="center"/>
            <w:textDirection w:val="lrTb"/>
            <w:noWrap w:val="false"/>
          </w:tcPr>
          <w:p>
            <w:pPr>
              <w:pStyle w:val="1322"/>
              <w:jc w:val="center"/>
              <w:spacing w:before="0" w:beforeAutospacing="0" w:after="0" w:afterAutospacing="0" w:line="360" w:lineRule="auto"/>
              <w:shd w:val="clear" w:color="auto" w:fill="auto"/>
              <w:rPr>
                <w:rFonts w:ascii="Arial" w:hAnsi="Arial" w:eastAsia="宋体" w:cs="Arial"/>
                <w:color w:val="000000"/>
                <w:sz w:val="21"/>
                <w:szCs w:val="21"/>
                <w:highlight w:val="none"/>
                <w:vertAlign w:val="baseline"/>
                <w:lang w:val="en-US" w:eastAsia="zh-CN"/>
              </w:rPr>
            </w:pPr>
            <w:r>
              <w:rPr>
                <w:rFonts w:hint="eastAsia" w:ascii="Arial" w:hAnsi="Arial" w:eastAsia="宋体" w:cs="Arial"/>
                <w:color w:val="000000"/>
                <w:sz w:val="21"/>
                <w:szCs w:val="21"/>
                <w:highlight w:val="none"/>
                <w:vertAlign w:val="baseline"/>
                <w:lang w:val="en-US" w:eastAsia="zh-CN"/>
              </w:rPr>
              <w:t xml:space="preserve">1</w:t>
            </w:r>
            <w:r>
              <w:rPr>
                <w:rFonts w:ascii="Arial" w:hAnsi="Arial" w:eastAsia="宋体" w:cs="Arial"/>
                <w:color w:val="000000"/>
                <w:sz w:val="21"/>
                <w:szCs w:val="21"/>
                <w:highlight w:val="none"/>
                <w:vertAlign w:val="baseline"/>
                <w:lang w:val="en-US" w:eastAsia="zh-CN"/>
              </w:rPr>
            </w:r>
            <w:r/>
          </w:p>
        </w:tc>
        <w:tc>
          <w:tcPr>
            <w:tcW w:w="2300" w:type="dxa"/>
            <w:vAlign w:val="center"/>
            <w:textDirection w:val="lrTb"/>
            <w:noWrap w:val="false"/>
          </w:tcPr>
          <w:p>
            <w:pPr>
              <w:pStyle w:val="1322"/>
              <w:jc w:val="center"/>
              <w:spacing w:before="0" w:beforeAutospacing="0" w:after="0" w:afterAutospacing="0" w:line="360" w:lineRule="auto"/>
              <w:shd w:val="clear" w:color="auto" w:fill="auto"/>
              <w:rPr>
                <w:rFonts w:hint="eastAsia" w:ascii="Arial" w:hAnsi="Arial" w:eastAsia="宋体" w:cs="Arial"/>
                <w:color w:val="000000"/>
                <w:sz w:val="21"/>
                <w:szCs w:val="21"/>
                <w:highlight w:val="none"/>
                <w:vertAlign w:val="baseline"/>
                <w:lang w:val="en-US" w:eastAsia="zh-CN"/>
              </w:rPr>
            </w:pPr>
            <w:r>
              <w:rPr>
                <w:rFonts w:hint="eastAsia" w:ascii="Arial" w:hAnsi="Arial" w:eastAsia="宋体" w:cs="Arial"/>
                <w:color w:val="000000"/>
                <w:sz w:val="21"/>
                <w:szCs w:val="21"/>
                <w:highlight w:val="none"/>
                <w:lang w:val="en-US" w:eastAsia="zh-CN"/>
              </w:rPr>
              <w:t xml:space="preserve">飞利浦影像设备维保服务</w:t>
            </w:r>
            <w:r>
              <w:rPr>
                <w:rFonts w:hint="eastAsia" w:ascii="Arial" w:hAnsi="Arial" w:eastAsia="宋体" w:cs="Arial"/>
                <w:color w:val="000000"/>
                <w:sz w:val="21"/>
                <w:szCs w:val="21"/>
                <w:highlight w:val="none"/>
                <w:vertAlign w:val="baseline"/>
                <w:lang w:val="en-US" w:eastAsia="zh-CN"/>
              </w:rPr>
            </w:r>
            <w:r/>
          </w:p>
        </w:tc>
        <w:tc>
          <w:tcPr>
            <w:tcW w:w="925" w:type="dxa"/>
            <w:vAlign w:val="center"/>
            <w:textDirection w:val="lrTb"/>
            <w:noWrap w:val="false"/>
          </w:tcPr>
          <w:p>
            <w:pPr>
              <w:pStyle w:val="1322"/>
              <w:jc w:val="center"/>
              <w:spacing w:before="0" w:beforeAutospacing="0" w:after="0" w:afterAutospacing="0" w:line="360" w:lineRule="auto"/>
              <w:shd w:val="clear" w:color="auto" w:fill="auto"/>
              <w:rPr>
                <w:rFonts w:ascii="Arial" w:hAnsi="Arial" w:eastAsia="宋体" w:cs="Arial"/>
                <w:color w:val="000000"/>
                <w:sz w:val="21"/>
                <w:szCs w:val="21"/>
                <w:highlight w:val="none"/>
                <w:vertAlign w:val="baseline"/>
                <w:lang w:val="en-US" w:eastAsia="zh-CN"/>
              </w:rPr>
            </w:pPr>
            <w:r>
              <w:rPr>
                <w:rFonts w:hint="eastAsia" w:ascii="Arial" w:hAnsi="Arial" w:eastAsia="宋体" w:cs="Arial"/>
                <w:color w:val="000000"/>
                <w:sz w:val="21"/>
                <w:szCs w:val="21"/>
                <w:highlight w:val="none"/>
                <w:vertAlign w:val="baseline"/>
                <w:lang w:val="en-US" w:eastAsia="zh-CN"/>
              </w:rPr>
              <w:t xml:space="preserve">3年</w:t>
            </w:r>
            <w:r>
              <w:rPr>
                <w:rFonts w:ascii="Arial" w:hAnsi="Arial" w:eastAsia="宋体" w:cs="Arial"/>
                <w:color w:val="000000"/>
                <w:sz w:val="21"/>
                <w:szCs w:val="21"/>
                <w:highlight w:val="none"/>
                <w:vertAlign w:val="baseline"/>
                <w:lang w:val="en-US" w:eastAsia="zh-CN"/>
              </w:rPr>
            </w:r>
            <w:r/>
          </w:p>
        </w:tc>
        <w:tc>
          <w:tcPr>
            <w:tcW w:w="2144" w:type="dxa"/>
            <w:vAlign w:val="center"/>
            <w:textDirection w:val="lrTb"/>
            <w:noWrap w:val="false"/>
          </w:tcPr>
          <w:p>
            <w:pPr>
              <w:pStyle w:val="1322"/>
              <w:jc w:val="center"/>
              <w:spacing w:before="0" w:beforeAutospacing="0" w:after="0" w:afterAutospacing="0" w:line="360" w:lineRule="auto"/>
              <w:shd w:val="clear" w:color="auto" w:fill="auto"/>
              <w:rPr>
                <w:rFonts w:ascii="Arial" w:hAnsi="Arial" w:eastAsia="宋体" w:cs="Arial"/>
                <w:color w:val="000000"/>
                <w:sz w:val="21"/>
                <w:szCs w:val="21"/>
                <w:highlight w:val="none"/>
                <w:vertAlign w:val="baseline"/>
                <w:lang w:val="en-US" w:eastAsia="zh-CN"/>
              </w:rPr>
            </w:pPr>
            <w:r>
              <w:rPr>
                <w:rFonts w:ascii="Arial" w:hAnsi="Arial" w:eastAsia="宋体" w:cs="Arial"/>
                <w:color w:val="000000"/>
                <w:sz w:val="21"/>
                <w:szCs w:val="21"/>
                <w:highlight w:val="none"/>
                <w:vertAlign w:val="baseline"/>
                <w:lang w:val="en-US" w:eastAsia="zh-CN"/>
              </w:rPr>
              <w:t xml:space="preserve">中标之日起三年</w:t>
            </w:r>
            <w:r>
              <w:rPr>
                <w:rFonts w:ascii="Arial" w:hAnsi="Arial" w:eastAsia="宋体" w:cs="Arial"/>
                <w:color w:val="000000"/>
                <w:sz w:val="21"/>
                <w:szCs w:val="21"/>
                <w:highlight w:val="none"/>
                <w:vertAlign w:val="baseline"/>
                <w:lang w:val="en-US" w:eastAsia="zh-CN"/>
              </w:rPr>
            </w:r>
            <w:r/>
          </w:p>
        </w:tc>
        <w:tc>
          <w:tcPr>
            <w:tcW w:w="1620" w:type="dxa"/>
            <w:vAlign w:val="center"/>
            <w:textDirection w:val="lrTb"/>
            <w:noWrap w:val="false"/>
          </w:tcPr>
          <w:p>
            <w:pPr>
              <w:pStyle w:val="1322"/>
              <w:jc w:val="center"/>
              <w:spacing w:before="0" w:beforeAutospacing="0" w:after="0" w:afterAutospacing="0" w:line="360" w:lineRule="auto"/>
              <w:shd w:val="clear" w:color="auto" w:fill="auto"/>
              <w:rPr>
                <w:rFonts w:hint="eastAsia" w:ascii="Arial" w:hAnsi="Arial" w:eastAsia="宋体" w:cs="Arial"/>
                <w:color w:val="000000"/>
                <w:sz w:val="21"/>
                <w:szCs w:val="21"/>
                <w:highlight w:val="none"/>
                <w:vertAlign w:val="baseline"/>
                <w:lang w:val="en-US" w:eastAsia="zh-CN"/>
              </w:rPr>
            </w:pPr>
            <w:r>
              <w:rPr>
                <w:rFonts w:hint="eastAsia" w:ascii="Arial" w:hAnsi="Arial" w:eastAsia="宋体" w:cs="Arial"/>
                <w:color w:val="000000"/>
                <w:sz w:val="21"/>
                <w:szCs w:val="21"/>
                <w:highlight w:val="none"/>
                <w:vertAlign w:val="baseline"/>
                <w:lang w:val="en-US" w:eastAsia="zh-CN"/>
              </w:rPr>
              <w:t xml:space="preserve">672</w:t>
            </w:r>
            <w:r>
              <w:rPr>
                <w:rFonts w:hint="eastAsia" w:ascii="Arial" w:hAnsi="Arial" w:eastAsia="宋体" w:cs="Arial"/>
                <w:color w:val="000000"/>
                <w:sz w:val="21"/>
                <w:szCs w:val="21"/>
                <w:highlight w:val="none"/>
                <w:vertAlign w:val="baseline"/>
                <w:lang w:val="en-US" w:eastAsia="zh-CN"/>
              </w:rPr>
            </w:r>
            <w:r/>
          </w:p>
          <w:p>
            <w:pPr>
              <w:pStyle w:val="1322"/>
              <w:jc w:val="center"/>
              <w:spacing w:before="0" w:beforeAutospacing="0" w:after="0" w:afterAutospacing="0" w:line="360" w:lineRule="auto"/>
              <w:shd w:val="clear" w:color="auto" w:fill="auto"/>
              <w:rPr>
                <w:rFonts w:ascii="Arial" w:hAnsi="Arial" w:eastAsia="宋体" w:cs="Arial"/>
                <w:color w:val="000000"/>
                <w:sz w:val="21"/>
                <w:szCs w:val="21"/>
                <w:highlight w:val="none"/>
                <w:vertAlign w:val="baseline"/>
                <w:lang w:val="en-US" w:eastAsia="zh-CN"/>
              </w:rPr>
            </w:pPr>
            <w:r>
              <w:rPr>
                <w:rFonts w:ascii="Arial" w:hAnsi="Arial" w:eastAsia="宋体" w:cs="Arial"/>
                <w:color w:val="000000"/>
                <w:sz w:val="21"/>
                <w:szCs w:val="21"/>
                <w:highlight w:val="none"/>
                <w:vertAlign w:val="baseline"/>
                <w:lang w:val="en-US" w:eastAsia="zh-CN"/>
              </w:rPr>
              <w:t xml:space="preserve">2</w:t>
            </w:r>
            <w:r>
              <w:rPr>
                <w:rFonts w:hint="eastAsia" w:ascii="Arial" w:hAnsi="Arial" w:eastAsia="宋体" w:cs="Arial"/>
                <w:color w:val="000000"/>
                <w:sz w:val="21"/>
                <w:szCs w:val="21"/>
                <w:highlight w:val="none"/>
                <w:vertAlign w:val="baseline"/>
                <w:lang w:val="en-US" w:eastAsia="zh-CN"/>
              </w:rPr>
              <w:t xml:space="preserve">2</w:t>
            </w:r>
            <w:r>
              <w:rPr>
                <w:rFonts w:ascii="Arial" w:hAnsi="Arial" w:eastAsia="宋体" w:cs="Arial"/>
                <w:color w:val="000000"/>
                <w:sz w:val="21"/>
                <w:szCs w:val="21"/>
                <w:highlight w:val="none"/>
                <w:vertAlign w:val="baseline"/>
                <w:lang w:val="en-US" w:eastAsia="zh-CN"/>
              </w:rPr>
              <w:t xml:space="preserve">4/年</w:t>
            </w:r>
            <w:r>
              <w:rPr>
                <w:rFonts w:ascii="Arial" w:hAnsi="Arial" w:eastAsia="宋体" w:cs="Arial"/>
                <w:color w:val="000000"/>
                <w:sz w:val="21"/>
                <w:szCs w:val="21"/>
                <w:highlight w:val="none"/>
                <w:vertAlign w:val="baseline"/>
                <w:lang w:val="en-US" w:eastAsia="zh-CN"/>
              </w:rPr>
            </w:r>
            <w:r/>
          </w:p>
        </w:tc>
        <w:tc>
          <w:tcPr>
            <w:tcW w:w="1630" w:type="dxa"/>
            <w:vAlign w:val="center"/>
            <w:textDirection w:val="lrTb"/>
            <w:noWrap w:val="false"/>
          </w:tcPr>
          <w:p>
            <w:pPr>
              <w:pStyle w:val="1322"/>
              <w:jc w:val="center"/>
              <w:spacing w:before="0" w:beforeAutospacing="0" w:after="0" w:afterAutospacing="0" w:line="360" w:lineRule="auto"/>
              <w:shd w:val="clear" w:color="auto" w:fill="auto"/>
              <w:rPr>
                <w:rFonts w:hint="eastAsia" w:ascii="Arial" w:hAnsi="Arial" w:eastAsia="宋体" w:cs="Arial"/>
                <w:color w:val="000000"/>
                <w:sz w:val="21"/>
                <w:szCs w:val="21"/>
                <w:highlight w:val="none"/>
                <w:vertAlign w:val="baseline"/>
                <w:lang w:val="en-US" w:eastAsia="zh-CN"/>
              </w:rPr>
            </w:pPr>
            <w:r>
              <w:rPr>
                <w:rFonts w:hint="eastAsia" w:ascii="Arial" w:hAnsi="Arial" w:eastAsia="宋体" w:cs="Arial"/>
                <w:color w:val="000000"/>
                <w:sz w:val="21"/>
                <w:szCs w:val="21"/>
                <w:highlight w:val="none"/>
                <w:vertAlign w:val="baseline"/>
                <w:lang w:val="en-US" w:eastAsia="zh-CN"/>
              </w:rPr>
              <w:t xml:space="preserve">672</w:t>
            </w:r>
            <w:r>
              <w:rPr>
                <w:rFonts w:hint="eastAsia" w:ascii="Arial" w:hAnsi="Arial" w:eastAsia="宋体" w:cs="Arial"/>
                <w:color w:val="000000"/>
                <w:sz w:val="21"/>
                <w:szCs w:val="21"/>
                <w:highlight w:val="none"/>
                <w:vertAlign w:val="baseline"/>
                <w:lang w:val="en-US" w:eastAsia="zh-CN"/>
              </w:rPr>
            </w:r>
            <w:r/>
          </w:p>
          <w:p>
            <w:pPr>
              <w:pStyle w:val="1322"/>
              <w:jc w:val="center"/>
              <w:spacing w:before="0" w:beforeAutospacing="0" w:after="0" w:afterAutospacing="0" w:line="360" w:lineRule="auto"/>
              <w:shd w:val="clear" w:color="auto" w:fill="auto"/>
              <w:rPr>
                <w:rFonts w:hint="eastAsia" w:ascii="Arial" w:hAnsi="Arial" w:eastAsia="宋体" w:cs="Arial"/>
                <w:color w:val="000000"/>
                <w:sz w:val="21"/>
                <w:szCs w:val="21"/>
                <w:highlight w:val="none"/>
                <w:vertAlign w:val="baseline"/>
                <w:lang w:val="en-US" w:eastAsia="zh-CN"/>
              </w:rPr>
            </w:pPr>
            <w:r>
              <w:rPr>
                <w:rFonts w:ascii="Arial" w:hAnsi="Arial" w:eastAsia="宋体" w:cs="Arial"/>
                <w:color w:val="000000"/>
                <w:sz w:val="21"/>
                <w:szCs w:val="21"/>
                <w:highlight w:val="none"/>
                <w:vertAlign w:val="baseline"/>
                <w:lang w:val="en-US" w:eastAsia="zh-CN"/>
              </w:rPr>
              <w:t xml:space="preserve">2</w:t>
            </w:r>
            <w:r>
              <w:rPr>
                <w:rFonts w:hint="eastAsia" w:ascii="Arial" w:hAnsi="Arial" w:eastAsia="宋体" w:cs="Arial"/>
                <w:color w:val="000000"/>
                <w:sz w:val="21"/>
                <w:szCs w:val="21"/>
                <w:highlight w:val="none"/>
                <w:vertAlign w:val="baseline"/>
                <w:lang w:val="en-US" w:eastAsia="zh-CN"/>
              </w:rPr>
              <w:t xml:space="preserve">2</w:t>
            </w:r>
            <w:r>
              <w:rPr>
                <w:rFonts w:ascii="Arial" w:hAnsi="Arial" w:eastAsia="宋体" w:cs="Arial"/>
                <w:color w:val="000000"/>
                <w:sz w:val="21"/>
                <w:szCs w:val="21"/>
                <w:highlight w:val="none"/>
                <w:vertAlign w:val="baseline"/>
                <w:lang w:val="en-US" w:eastAsia="zh-CN"/>
              </w:rPr>
              <w:t xml:space="preserve">4/年</w:t>
            </w:r>
            <w:r>
              <w:rPr>
                <w:rFonts w:hint="eastAsia" w:ascii="Arial" w:hAnsi="Arial" w:eastAsia="宋体" w:cs="Arial"/>
                <w:color w:val="000000"/>
                <w:sz w:val="21"/>
                <w:szCs w:val="21"/>
                <w:highlight w:val="none"/>
                <w:vertAlign w:val="baseline"/>
                <w:lang w:val="en-US" w:eastAsia="zh-CN"/>
              </w:rPr>
            </w:r>
            <w:r/>
          </w:p>
        </w:tc>
      </w:tr>
    </w:tbl>
    <w:p>
      <w:pPr>
        <w:pStyle w:val="1259"/>
        <w:shd w:val="clear" w:color="auto" w:fill="auto"/>
        <w:rPr>
          <w:rFonts w:hint="eastAsia"/>
          <w:color w:val="000000"/>
          <w:highlight w:val="none"/>
        </w:rPr>
      </w:pPr>
      <w:r>
        <w:rPr>
          <w:rFonts w:hint="eastAsia"/>
          <w:color w:val="000000"/>
          <w:highlight w:val="none"/>
        </w:rPr>
      </w:r>
      <w:r/>
    </w:p>
    <w:p>
      <w:pPr>
        <w:pStyle w:val="1300"/>
        <w:numPr>
          <w:ilvl w:val="0"/>
          <w:numId w:val="0"/>
        </w:numPr>
        <w:spacing w:line="360" w:lineRule="auto"/>
        <w:shd w:val="clear" w:color="auto" w:fill="auto"/>
        <w:rPr>
          <w:rFonts w:hint="eastAsia" w:eastAsia="宋体"/>
          <w:b/>
          <w:color w:val="000000"/>
          <w:szCs w:val="24"/>
          <w:highlight w:val="none"/>
        </w:rPr>
      </w:pPr>
      <w:r>
        <w:rPr>
          <w:rFonts w:hint="eastAsia" w:eastAsia="宋体"/>
          <w:b/>
          <w:color w:val="000000"/>
          <w:sz w:val="24"/>
          <w:szCs w:val="24"/>
          <w:highlight w:val="none"/>
          <w:lang w:val="en-US" w:eastAsia="zh-CN"/>
        </w:rPr>
        <w:t xml:space="preserve">三、服务要</w:t>
      </w:r>
      <w:r>
        <w:rPr>
          <w:rFonts w:hint="eastAsia" w:eastAsia="宋体"/>
          <w:b/>
          <w:color w:val="000000"/>
          <w:sz w:val="24"/>
          <w:szCs w:val="24"/>
          <w:highlight w:val="none"/>
        </w:rPr>
        <w:t xml:space="preserve">求</w:t>
      </w:r>
      <w:r>
        <w:rPr>
          <w:rFonts w:hint="eastAsia" w:eastAsia="宋体"/>
          <w:b/>
          <w:color w:val="000000"/>
          <w:szCs w:val="24"/>
          <w:highlight w:val="none"/>
        </w:rPr>
      </w:r>
      <w:r/>
    </w:p>
    <w:p>
      <w:pPr>
        <w:pStyle w:val="1300"/>
        <w:numPr>
          <w:ilvl w:val="0"/>
          <w:numId w:val="0"/>
        </w:numPr>
        <w:ind w:firstLine="422"/>
        <w:spacing w:line="360" w:lineRule="auto"/>
        <w:shd w:val="clear" w:color="auto" w:fill="auto"/>
        <w:rPr>
          <w:rFonts w:ascii="Times New Roman" w:hAnsi="Times New Roman" w:cs="Times New Roman"/>
          <w:b/>
          <w:bCs/>
          <w:color w:val="000000"/>
          <w:szCs w:val="21"/>
          <w:highlight w:val="none"/>
        </w:rPr>
      </w:pPr>
      <w:r>
        <w:rPr>
          <w:rFonts w:ascii="Times New Roman" w:hAnsi="Times New Roman" w:cs="Times New Roman"/>
          <w:b/>
          <w:bCs/>
          <w:color w:val="000000"/>
          <w:szCs w:val="21"/>
          <w:highlight w:val="none"/>
        </w:rPr>
        <w:t xml:space="preserve">本</w:t>
      </w:r>
      <w:r>
        <w:rPr>
          <w:rFonts w:hint="eastAsia" w:ascii="Times New Roman" w:hAnsi="Times New Roman" w:cs="Times New Roman"/>
          <w:b/>
          <w:bCs/>
          <w:color w:val="000000"/>
          <w:szCs w:val="21"/>
          <w:highlight w:val="none"/>
          <w:lang w:val="en-US" w:eastAsia="zh-CN"/>
        </w:rPr>
        <w:t xml:space="preserve">服务</w:t>
      </w:r>
      <w:r>
        <w:rPr>
          <w:rFonts w:ascii="Times New Roman" w:hAnsi="Times New Roman" w:cs="Times New Roman"/>
          <w:b/>
          <w:bCs/>
          <w:color w:val="000000"/>
          <w:szCs w:val="21"/>
          <w:highlight w:val="none"/>
        </w:rPr>
        <w:t xml:space="preserve">要求提出的是最低限度的</w:t>
      </w:r>
      <w:r>
        <w:rPr>
          <w:rFonts w:hint="eastAsia" w:ascii="Times New Roman" w:hAnsi="Times New Roman" w:cs="Times New Roman"/>
          <w:b/>
          <w:bCs/>
          <w:color w:val="000000"/>
          <w:szCs w:val="21"/>
          <w:highlight w:val="none"/>
          <w:lang w:val="en-US" w:eastAsia="zh-CN"/>
        </w:rPr>
        <w:t xml:space="preserve">服务</w:t>
      </w:r>
      <w:r>
        <w:rPr>
          <w:rFonts w:ascii="Times New Roman" w:hAnsi="Times New Roman" w:cs="Times New Roman"/>
          <w:b/>
          <w:bCs/>
          <w:color w:val="000000"/>
          <w:szCs w:val="21"/>
          <w:highlight w:val="none"/>
        </w:rPr>
        <w:t xml:space="preserve">条件。供应商应注意在</w:t>
      </w:r>
      <w:r>
        <w:rPr>
          <w:rFonts w:hint="eastAsia" w:ascii="Times New Roman" w:hAnsi="Times New Roman" w:cs="Times New Roman"/>
          <w:b/>
          <w:bCs/>
          <w:color w:val="000000"/>
          <w:szCs w:val="21"/>
          <w:highlight w:val="none"/>
          <w:lang w:val="en-US" w:eastAsia="zh-CN"/>
        </w:rPr>
        <w:t xml:space="preserve">服务</w:t>
      </w:r>
      <w:r>
        <w:rPr>
          <w:rFonts w:ascii="Times New Roman" w:hAnsi="Times New Roman" w:cs="Times New Roman"/>
          <w:b/>
          <w:bCs/>
          <w:color w:val="000000"/>
          <w:szCs w:val="21"/>
          <w:highlight w:val="none"/>
        </w:rPr>
        <w:t xml:space="preserve">要求中如果出现了参考品牌或规格型号，其目的是为了方便供应商直观和准确地把握相应材料和设备的技术标准，不具指定或唯一的意思表示，供应商应当参考所列品牌的材料和设备，提供相当于或高于所列品牌技术标准的材料和设备。</w:t>
      </w:r>
      <w:r>
        <w:rPr>
          <w:rFonts w:ascii="Times New Roman" w:hAnsi="Times New Roman" w:cs="Times New Roman"/>
          <w:b/>
          <w:bCs/>
          <w:color w:val="000000"/>
          <w:szCs w:val="21"/>
          <w:highlight w:val="none"/>
        </w:rPr>
      </w:r>
      <w:r/>
    </w:p>
    <w:p>
      <w:pPr>
        <w:pStyle w:val="1259"/>
        <w:rPr>
          <w:rFonts w:eastAsia="宋体"/>
          <w:color w:val="000000"/>
          <w:highlight w:val="none"/>
          <w:lang w:val="en-US" w:eastAsia="zh-CN"/>
        </w:rPr>
      </w:pPr>
      <w:r>
        <w:rPr>
          <w:rFonts w:hint="eastAsia"/>
          <w:color w:val="000000"/>
          <w:highlight w:val="none"/>
          <w:lang w:val="en-US" w:eastAsia="zh-CN"/>
        </w:rPr>
        <w:t xml:space="preserve">★（一）维保范围</w:t>
      </w:r>
      <w:r>
        <w:rPr>
          <w:rFonts w:eastAsia="宋体"/>
          <w:color w:val="000000"/>
          <w:highlight w:val="none"/>
          <w:lang w:val="en-US" w:eastAsia="zh-CN"/>
        </w:rPr>
      </w:r>
      <w:r/>
    </w:p>
    <w:tbl>
      <w:tblPr>
        <w:tblStyle w:val="1328"/>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213"/>
        <w:gridCol w:w="7083"/>
      </w:tblGrid>
      <w:tr>
        <w:trPr>
          <w:trHeight w:val="634"/>
        </w:trPr>
        <w:tc>
          <w:tcPr>
            <w:tcW w:w="1213" w:type="dxa"/>
            <w:vAlign w:val="center"/>
            <w:textDirection w:val="lrTb"/>
            <w:noWrap w:val="false"/>
          </w:tcPr>
          <w:p>
            <w:pPr>
              <w:pStyle w:val="1259"/>
              <w:jc w:val="both"/>
              <w:rPr>
                <w:rFonts w:hint="eastAsia"/>
                <w:color w:val="000000"/>
                <w:highlight w:val="none"/>
              </w:rPr>
            </w:pPr>
            <w:r>
              <w:rPr>
                <w:rFonts w:hint="eastAsia"/>
                <w:color w:val="000000"/>
                <w:highlight w:val="none"/>
              </w:rPr>
              <w:t xml:space="preserve">本部</w:t>
            </w:r>
            <w:r>
              <w:rPr>
                <w:rFonts w:hint="eastAsia"/>
                <w:color w:val="000000"/>
                <w:highlight w:val="none"/>
              </w:rPr>
            </w:r>
            <w:r/>
          </w:p>
        </w:tc>
        <w:tc>
          <w:tcPr>
            <w:tcW w:w="7083" w:type="dxa"/>
            <w:vAlign w:val="center"/>
            <w:textDirection w:val="lrTb"/>
            <w:noWrap w:val="false"/>
          </w:tcPr>
          <w:p>
            <w:pPr>
              <w:pStyle w:val="1259"/>
              <w:jc w:val="both"/>
              <w:rPr>
                <w:rFonts w:hint="eastAsia" w:eastAsia="宋体"/>
                <w:color w:val="000000"/>
                <w:highlight w:val="none"/>
                <w:lang w:eastAsia="zh-CN"/>
              </w:rPr>
            </w:pPr>
            <w:r>
              <w:rPr>
                <w:rFonts w:hint="eastAsia"/>
                <w:color w:val="000000"/>
                <w:highlight w:val="none"/>
              </w:rPr>
              <w:t xml:space="preserve">Brilliance</w:t>
            </w:r>
            <w:r>
              <w:rPr>
                <w:rFonts w:hint="eastAsia"/>
                <w:color w:val="000000"/>
                <w:highlight w:val="none"/>
                <w:lang w:val="en-US" w:eastAsia="zh-CN"/>
              </w:rPr>
              <w:t xml:space="preserve"> </w:t>
            </w:r>
            <w:r>
              <w:rPr>
                <w:rFonts w:hint="eastAsia"/>
                <w:color w:val="000000"/>
                <w:highlight w:val="none"/>
              </w:rPr>
              <w:t xml:space="preserve">16</w:t>
            </w:r>
            <w:r>
              <w:rPr>
                <w:rFonts w:hint="eastAsia"/>
                <w:color w:val="000000"/>
                <w:highlight w:val="none"/>
                <w:lang w:val="en-US" w:eastAsia="zh-CN"/>
              </w:rPr>
              <w:t xml:space="preserve"> </w:t>
            </w:r>
            <w:r>
              <w:rPr>
                <w:rFonts w:hint="eastAsia"/>
                <w:color w:val="000000"/>
                <w:highlight w:val="none"/>
              </w:rPr>
              <w:t xml:space="preserve">Slice CT </w:t>
            </w:r>
            <w:r>
              <w:rPr>
                <w:rFonts w:hint="eastAsia"/>
                <w:color w:val="000000"/>
                <w:highlight w:val="none"/>
                <w:lang w:eastAsia="zh-CN"/>
              </w:rPr>
              <w:t xml:space="preserve">（</w:t>
            </w:r>
            <w:r>
              <w:rPr>
                <w:rFonts w:hint="eastAsia"/>
                <w:color w:val="000000"/>
                <w:highlight w:val="none"/>
              </w:rPr>
              <w:t xml:space="preserve">数量</w:t>
            </w:r>
            <w:r>
              <w:rPr>
                <w:rFonts w:hint="eastAsia"/>
                <w:color w:val="000000"/>
                <w:highlight w:val="none"/>
                <w:lang w:eastAsia="zh-CN"/>
              </w:rPr>
              <w:t xml:space="preserve">：</w:t>
            </w:r>
            <w:r>
              <w:rPr>
                <w:rFonts w:hint="eastAsia"/>
                <w:color w:val="000000"/>
                <w:highlight w:val="none"/>
              </w:rPr>
              <w:t xml:space="preserve">1台</w:t>
            </w:r>
            <w:r>
              <w:rPr>
                <w:rFonts w:hint="eastAsia"/>
                <w:color w:val="000000"/>
                <w:highlight w:val="none"/>
                <w:lang w:eastAsia="zh-CN"/>
              </w:rPr>
              <w:t xml:space="preserve">）</w:t>
            </w:r>
            <w:r>
              <w:rPr>
                <w:rFonts w:hint="eastAsia" w:eastAsia="宋体"/>
                <w:color w:val="000000"/>
                <w:highlight w:val="none"/>
                <w:lang w:eastAsia="zh-CN"/>
              </w:rPr>
            </w:r>
            <w:r/>
          </w:p>
          <w:p>
            <w:pPr>
              <w:pStyle w:val="1259"/>
              <w:jc w:val="both"/>
              <w:rPr>
                <w:rFonts w:hint="eastAsia"/>
                <w:color w:val="000000"/>
                <w:highlight w:val="none"/>
              </w:rPr>
            </w:pPr>
            <w:r>
              <w:rPr>
                <w:rFonts w:hint="eastAsia"/>
                <w:color w:val="000000"/>
                <w:highlight w:val="none"/>
              </w:rPr>
              <w:t xml:space="preserve">以上设备为半保, 保修服务不包含球管和探测器，不包含其他第三方设备</w:t>
            </w:r>
            <w:r>
              <w:rPr>
                <w:rFonts w:hint="eastAsia"/>
                <w:color w:val="000000"/>
                <w:highlight w:val="none"/>
              </w:rPr>
            </w:r>
            <w:r/>
          </w:p>
        </w:tc>
      </w:tr>
      <w:tr>
        <w:trPr>
          <w:trHeight w:val="1155"/>
        </w:trPr>
        <w:tc>
          <w:tcPr>
            <w:tcW w:w="1213" w:type="dxa"/>
            <w:vAlign w:val="center"/>
            <w:textDirection w:val="lrTb"/>
            <w:noWrap w:val="false"/>
          </w:tcPr>
          <w:p>
            <w:pPr>
              <w:pStyle w:val="1259"/>
              <w:jc w:val="both"/>
              <w:rPr>
                <w:rFonts w:hint="eastAsia"/>
                <w:color w:val="000000"/>
                <w:highlight w:val="none"/>
              </w:rPr>
            </w:pPr>
            <w:r>
              <w:rPr>
                <w:rFonts w:hint="eastAsia"/>
                <w:color w:val="000000"/>
                <w:highlight w:val="none"/>
              </w:rPr>
              <w:t xml:space="preserve">南院</w:t>
            </w:r>
            <w:r>
              <w:rPr>
                <w:rFonts w:hint="eastAsia"/>
                <w:color w:val="000000"/>
                <w:highlight w:val="none"/>
              </w:rPr>
            </w:r>
            <w:r/>
          </w:p>
        </w:tc>
        <w:tc>
          <w:tcPr>
            <w:tcW w:w="7083" w:type="dxa"/>
            <w:vAlign w:val="center"/>
            <w:textDirection w:val="lrTb"/>
            <w:noWrap w:val="false"/>
          </w:tcPr>
          <w:p>
            <w:pPr>
              <w:pStyle w:val="1259"/>
              <w:jc w:val="both"/>
              <w:rPr>
                <w:rFonts w:hint="eastAsia" w:eastAsia="宋体"/>
                <w:color w:val="000000"/>
                <w:highlight w:val="none"/>
                <w:lang w:eastAsia="zh-CN"/>
              </w:rPr>
            </w:pPr>
            <w:r>
              <w:rPr>
                <w:rFonts w:hint="eastAsia"/>
                <w:color w:val="000000"/>
                <w:highlight w:val="none"/>
              </w:rPr>
              <w:t xml:space="preserve">Ingenia</w:t>
            </w:r>
            <w:r>
              <w:rPr>
                <w:rFonts w:hint="eastAsia"/>
                <w:color w:val="000000"/>
                <w:highlight w:val="none"/>
                <w:lang w:val="en-US" w:eastAsia="zh-CN"/>
              </w:rPr>
              <w:t xml:space="preserve"> </w:t>
            </w:r>
            <w:r>
              <w:rPr>
                <w:rFonts w:hint="eastAsia"/>
                <w:color w:val="000000"/>
                <w:highlight w:val="none"/>
              </w:rPr>
              <w:t xml:space="preserve">Ambition S 磁共振</w:t>
            </w:r>
            <w:r>
              <w:rPr>
                <w:rFonts w:hint="eastAsia"/>
                <w:color w:val="000000"/>
                <w:highlight w:val="none"/>
                <w:lang w:eastAsia="zh-CN"/>
              </w:rPr>
              <w:t xml:space="preserve">（</w:t>
            </w:r>
            <w:r>
              <w:rPr>
                <w:rFonts w:hint="eastAsia"/>
                <w:color w:val="000000"/>
                <w:highlight w:val="none"/>
              </w:rPr>
              <w:t xml:space="preserve">数量</w:t>
            </w:r>
            <w:r>
              <w:rPr>
                <w:rFonts w:hint="eastAsia"/>
                <w:color w:val="000000"/>
                <w:highlight w:val="none"/>
                <w:lang w:eastAsia="zh-CN"/>
              </w:rPr>
              <w:t xml:space="preserve">：</w:t>
            </w:r>
            <w:r>
              <w:rPr>
                <w:rFonts w:hint="eastAsia"/>
                <w:color w:val="000000"/>
                <w:highlight w:val="none"/>
              </w:rPr>
              <w:t xml:space="preserve">1台</w:t>
            </w:r>
            <w:r>
              <w:rPr>
                <w:rFonts w:hint="eastAsia"/>
                <w:color w:val="000000"/>
                <w:highlight w:val="none"/>
                <w:lang w:eastAsia="zh-CN"/>
              </w:rPr>
              <w:t xml:space="preserve">）</w:t>
            </w:r>
            <w:r>
              <w:rPr>
                <w:rFonts w:hint="eastAsia" w:eastAsia="宋体"/>
                <w:color w:val="000000"/>
                <w:highlight w:val="none"/>
                <w:lang w:eastAsia="zh-CN"/>
              </w:rPr>
            </w:r>
            <w:r/>
          </w:p>
          <w:p>
            <w:pPr>
              <w:pStyle w:val="1259"/>
              <w:jc w:val="both"/>
              <w:rPr>
                <w:rFonts w:hint="eastAsia"/>
                <w:color w:val="000000"/>
                <w:highlight w:val="none"/>
              </w:rPr>
            </w:pPr>
            <w:r>
              <w:rPr>
                <w:rFonts w:hint="eastAsia"/>
                <w:color w:val="000000"/>
                <w:highlight w:val="none"/>
              </w:rPr>
              <w:t xml:space="preserve">以上设备为全保, 保修服务含水冷机和精密空调，不包含其他第三方设备</w:t>
            </w:r>
            <w:r>
              <w:rPr>
                <w:rFonts w:hint="eastAsia"/>
                <w:color w:val="000000"/>
                <w:highlight w:val="none"/>
              </w:rPr>
            </w:r>
            <w:r/>
          </w:p>
          <w:p>
            <w:pPr>
              <w:pStyle w:val="1259"/>
              <w:jc w:val="both"/>
              <w:rPr>
                <w:rFonts w:hint="eastAsia" w:eastAsia="宋体"/>
                <w:color w:val="000000"/>
                <w:highlight w:val="none"/>
                <w:lang w:eastAsia="zh-CN"/>
              </w:rPr>
            </w:pPr>
            <w:r>
              <w:rPr>
                <w:rFonts w:hint="eastAsia"/>
                <w:color w:val="000000"/>
                <w:highlight w:val="none"/>
              </w:rPr>
              <w:t xml:space="preserve">Azuruion 7B20 DSA</w:t>
            </w:r>
            <w:r>
              <w:rPr>
                <w:rFonts w:hint="eastAsia"/>
                <w:color w:val="000000"/>
                <w:highlight w:val="none"/>
                <w:lang w:eastAsia="zh-CN"/>
              </w:rPr>
              <w:t xml:space="preserve">（</w:t>
            </w:r>
            <w:r>
              <w:rPr>
                <w:rFonts w:hint="eastAsia"/>
                <w:color w:val="000000"/>
                <w:highlight w:val="none"/>
              </w:rPr>
              <w:t xml:space="preserve">数量</w:t>
            </w:r>
            <w:r>
              <w:rPr>
                <w:rFonts w:hint="eastAsia"/>
                <w:color w:val="000000"/>
                <w:highlight w:val="none"/>
                <w:lang w:eastAsia="zh-CN"/>
              </w:rPr>
              <w:t xml:space="preserve">：</w:t>
            </w:r>
            <w:r>
              <w:rPr>
                <w:rFonts w:hint="eastAsia"/>
                <w:color w:val="000000"/>
                <w:highlight w:val="none"/>
              </w:rPr>
              <w:t xml:space="preserve">1台</w:t>
            </w:r>
            <w:r>
              <w:rPr>
                <w:rFonts w:hint="eastAsia"/>
                <w:color w:val="000000"/>
                <w:highlight w:val="none"/>
                <w:lang w:eastAsia="zh-CN"/>
              </w:rPr>
              <w:t xml:space="preserve">）</w:t>
            </w:r>
            <w:r>
              <w:rPr>
                <w:rFonts w:hint="eastAsia" w:eastAsia="宋体"/>
                <w:color w:val="000000"/>
                <w:highlight w:val="none"/>
                <w:lang w:eastAsia="zh-CN"/>
              </w:rPr>
            </w:r>
            <w:r/>
          </w:p>
          <w:p>
            <w:pPr>
              <w:pStyle w:val="1259"/>
              <w:jc w:val="both"/>
              <w:rPr>
                <w:rFonts w:hint="eastAsia"/>
                <w:color w:val="000000"/>
                <w:highlight w:val="none"/>
              </w:rPr>
            </w:pPr>
            <w:r>
              <w:rPr>
                <w:rFonts w:hint="eastAsia"/>
                <w:color w:val="000000"/>
                <w:highlight w:val="none"/>
              </w:rPr>
              <w:t xml:space="preserve">以上设备为全保, 保修服务含球管和平板，不包含其他第三方设备</w:t>
            </w:r>
            <w:r>
              <w:rPr>
                <w:rFonts w:hint="eastAsia"/>
                <w:color w:val="000000"/>
                <w:highlight w:val="none"/>
              </w:rPr>
            </w:r>
            <w:r/>
          </w:p>
        </w:tc>
      </w:tr>
      <w:tr>
        <w:trPr>
          <w:trHeight w:val="627"/>
        </w:trPr>
        <w:tc>
          <w:tcPr>
            <w:tcW w:w="1213" w:type="dxa"/>
            <w:vAlign w:val="center"/>
            <w:textDirection w:val="lrTb"/>
            <w:noWrap w:val="false"/>
          </w:tcPr>
          <w:p>
            <w:pPr>
              <w:pStyle w:val="1259"/>
              <w:jc w:val="both"/>
              <w:rPr>
                <w:rFonts w:hint="eastAsia"/>
                <w:color w:val="000000"/>
                <w:highlight w:val="none"/>
              </w:rPr>
            </w:pPr>
            <w:r>
              <w:rPr>
                <w:rFonts w:hint="eastAsia"/>
                <w:color w:val="000000"/>
                <w:highlight w:val="none"/>
              </w:rPr>
              <w:t xml:space="preserve">江北院区</w:t>
            </w:r>
            <w:r>
              <w:rPr>
                <w:rFonts w:hint="eastAsia"/>
                <w:color w:val="000000"/>
                <w:highlight w:val="none"/>
              </w:rPr>
            </w:r>
            <w:r/>
          </w:p>
        </w:tc>
        <w:tc>
          <w:tcPr>
            <w:tcW w:w="7083" w:type="dxa"/>
            <w:vAlign w:val="center"/>
            <w:textDirection w:val="lrTb"/>
            <w:noWrap w:val="false"/>
          </w:tcPr>
          <w:p>
            <w:pPr>
              <w:pStyle w:val="1259"/>
              <w:jc w:val="both"/>
              <w:rPr>
                <w:rFonts w:hint="eastAsia" w:eastAsia="宋体"/>
                <w:color w:val="000000"/>
                <w:highlight w:val="none"/>
                <w:lang w:eastAsia="zh-CN"/>
              </w:rPr>
            </w:pPr>
            <w:r>
              <w:rPr>
                <w:rFonts w:hint="eastAsia"/>
                <w:color w:val="000000"/>
                <w:highlight w:val="none"/>
              </w:rPr>
              <w:t xml:space="preserve">UNIQ</w:t>
            </w:r>
            <w:r>
              <w:rPr>
                <w:rFonts w:hint="eastAsia"/>
                <w:color w:val="000000"/>
                <w:highlight w:val="none"/>
                <w:lang w:val="en-US" w:eastAsia="zh-CN"/>
              </w:rPr>
              <w:t xml:space="preserve"> </w:t>
            </w:r>
            <w:r>
              <w:rPr>
                <w:rFonts w:hint="eastAsia"/>
                <w:color w:val="000000"/>
                <w:highlight w:val="none"/>
              </w:rPr>
              <w:t xml:space="preserve">FD20 DSA</w:t>
            </w:r>
            <w:r>
              <w:rPr>
                <w:rFonts w:hint="eastAsia"/>
                <w:color w:val="000000"/>
                <w:highlight w:val="none"/>
                <w:lang w:eastAsia="zh-CN"/>
              </w:rPr>
              <w:t xml:space="preserve">（</w:t>
            </w:r>
            <w:r>
              <w:rPr>
                <w:rFonts w:hint="eastAsia"/>
                <w:color w:val="000000"/>
                <w:highlight w:val="none"/>
              </w:rPr>
              <w:t xml:space="preserve">数量</w:t>
            </w:r>
            <w:r>
              <w:rPr>
                <w:rFonts w:hint="eastAsia"/>
                <w:color w:val="000000"/>
                <w:highlight w:val="none"/>
                <w:lang w:eastAsia="zh-CN"/>
              </w:rPr>
              <w:t xml:space="preserve">：</w:t>
            </w:r>
            <w:r>
              <w:rPr>
                <w:rFonts w:hint="eastAsia"/>
                <w:color w:val="000000"/>
                <w:highlight w:val="none"/>
              </w:rPr>
              <w:t xml:space="preserve">2台</w:t>
            </w:r>
            <w:r>
              <w:rPr>
                <w:rFonts w:hint="eastAsia"/>
                <w:color w:val="000000"/>
                <w:highlight w:val="none"/>
                <w:lang w:eastAsia="zh-CN"/>
              </w:rPr>
              <w:t xml:space="preserve">）</w:t>
            </w:r>
            <w:r>
              <w:rPr>
                <w:rFonts w:hint="eastAsia" w:eastAsia="宋体"/>
                <w:color w:val="000000"/>
                <w:highlight w:val="none"/>
                <w:lang w:eastAsia="zh-CN"/>
              </w:rPr>
            </w:r>
            <w:r/>
          </w:p>
          <w:p>
            <w:pPr>
              <w:pStyle w:val="1259"/>
              <w:jc w:val="both"/>
              <w:rPr>
                <w:rFonts w:hint="eastAsia"/>
                <w:color w:val="000000"/>
                <w:highlight w:val="none"/>
              </w:rPr>
            </w:pPr>
            <w:r>
              <w:rPr>
                <w:rFonts w:hint="eastAsia"/>
                <w:color w:val="000000"/>
                <w:highlight w:val="none"/>
              </w:rPr>
              <w:t xml:space="preserve">以上设备为全保, 保修服务含</w:t>
            </w:r>
            <w:bookmarkStart w:id="390" w:name="OLE_LINK8"/>
            <w:r>
              <w:rPr>
                <w:rFonts w:hint="eastAsia"/>
                <w:color w:val="000000"/>
                <w:highlight w:val="none"/>
              </w:rPr>
              <w:t xml:space="preserve">球管和平板</w:t>
            </w:r>
            <w:bookmarkEnd w:id="390"/>
            <w:r>
              <w:rPr>
                <w:rFonts w:hint="eastAsia"/>
                <w:color w:val="000000"/>
                <w:highlight w:val="none"/>
              </w:rPr>
              <w:t xml:space="preserve">，不包含其他第三方设备</w:t>
            </w:r>
            <w:r>
              <w:rPr>
                <w:rFonts w:hint="eastAsia"/>
                <w:color w:val="000000"/>
                <w:highlight w:val="none"/>
              </w:rPr>
            </w:r>
            <w:r/>
          </w:p>
        </w:tc>
      </w:tr>
    </w:tbl>
    <w:p>
      <w:pPr>
        <w:pStyle w:val="1259"/>
        <w:rPr>
          <w:rFonts w:eastAsia="宋体"/>
          <w:color w:val="000000"/>
          <w:highlight w:val="none"/>
          <w:lang w:val="en-US" w:eastAsia="zh-CN"/>
        </w:rPr>
      </w:pPr>
      <w:r>
        <w:rPr>
          <w:rFonts w:hint="eastAsia"/>
          <w:color w:val="000000"/>
          <w:highlight w:val="none"/>
          <w:lang w:eastAsia="zh-CN"/>
        </w:rPr>
        <w:t xml:space="preserve">（</w:t>
      </w:r>
      <w:r>
        <w:rPr>
          <w:rFonts w:hint="eastAsia"/>
          <w:color w:val="000000"/>
          <w:highlight w:val="none"/>
          <w:lang w:val="en-US" w:eastAsia="zh-CN"/>
        </w:rPr>
        <w:t xml:space="preserve">二</w:t>
      </w:r>
      <w:r>
        <w:rPr>
          <w:rFonts w:hint="eastAsia"/>
          <w:color w:val="000000"/>
          <w:highlight w:val="none"/>
          <w:lang w:eastAsia="zh-CN"/>
        </w:rPr>
        <w:t xml:space="preserve">）</w:t>
      </w:r>
      <w:r>
        <w:rPr>
          <w:rFonts w:hint="eastAsia"/>
          <w:color w:val="000000"/>
          <w:highlight w:val="none"/>
          <w:lang w:val="en-US" w:eastAsia="zh-CN"/>
        </w:rPr>
        <w:t xml:space="preserve">维保要求</w:t>
      </w:r>
      <w:r>
        <w:rPr>
          <w:rFonts w:eastAsia="宋体"/>
          <w:color w:val="000000"/>
          <w:highlight w:val="none"/>
          <w:lang w:val="en-US" w:eastAsia="zh-CN"/>
        </w:rPr>
      </w:r>
      <w:r/>
    </w:p>
    <w:p>
      <w:pPr>
        <w:pStyle w:val="1259"/>
        <w:numPr>
          <w:ilvl w:val="0"/>
          <w:numId w:val="0"/>
        </w:numPr>
        <w:jc w:val="left"/>
        <w:spacing w:line="440" w:lineRule="exact"/>
        <w:shd w:val="clear" w:color="auto" w:fill="auto"/>
        <w:widowControl/>
        <w:rPr>
          <w:rFonts w:hint="eastAsia" w:ascii="Calibri" w:hAnsi="Calibri" w:eastAsia="宋体" w:cs="Times New Roman"/>
          <w:color w:val="000000"/>
          <w:highlight w:val="none"/>
          <w:lang w:val="en-US" w:eastAsia="zh-CN"/>
        </w:rPr>
      </w:pPr>
      <w:r>
        <w:rPr>
          <w:rFonts w:hint="eastAsia" w:ascii="宋体" w:hAnsi="宋体"/>
          <w:color w:val="000000"/>
          <w:highlight w:val="none"/>
        </w:rPr>
        <w:t xml:space="preserve">▲</w:t>
      </w:r>
      <w:r>
        <w:rPr>
          <w:rFonts w:hint="eastAsia" w:ascii="Calibri" w:hAnsi="Calibri" w:eastAsia="宋体" w:cs="Times New Roman"/>
          <w:color w:val="000000"/>
          <w:highlight w:val="none"/>
          <w:lang w:val="en-US" w:eastAsia="zh-CN"/>
        </w:rPr>
        <w:t xml:space="preserve">1、每类设备需配备≥3名的专职设备服务工程师，并提供经原厂培训资质证明原件或复印件加盖投标章。</w:t>
      </w:r>
      <w:r>
        <w:rPr>
          <w:rFonts w:hint="eastAsia" w:ascii="Calibri" w:hAnsi="Calibri" w:eastAsia="宋体" w:cs="Times New Roman"/>
          <w:color w:val="000000"/>
          <w:highlight w:val="none"/>
          <w:lang w:val="en-US" w:eastAsia="zh-CN"/>
        </w:rPr>
      </w:r>
      <w:r/>
    </w:p>
    <w:p>
      <w:pPr>
        <w:pStyle w:val="1259"/>
        <w:numPr>
          <w:ilvl w:val="0"/>
          <w:numId w:val="0"/>
        </w:numPr>
        <w:jc w:val="left"/>
        <w:spacing w:line="440" w:lineRule="exact"/>
        <w:shd w:val="clear" w:color="auto" w:fill="auto"/>
        <w:widowControl/>
        <w:rPr>
          <w:rFonts w:hint="eastAsia" w:ascii="Calibri" w:hAnsi="Calibri" w:eastAsia="宋体" w:cs="Times New Roman"/>
          <w:color w:val="000000"/>
          <w:highlight w:val="none"/>
          <w:lang w:val="en-US" w:eastAsia="zh-CN"/>
        </w:rPr>
      </w:pPr>
      <w:r>
        <w:rPr>
          <w:rFonts w:hint="eastAsia" w:ascii="Calibri" w:hAnsi="Calibri" w:eastAsia="宋体" w:cs="Times New Roman"/>
          <w:color w:val="000000"/>
          <w:highlight w:val="none"/>
          <w:lang w:val="en-US" w:eastAsia="zh-CN"/>
        </w:rPr>
        <w:t xml:space="preserve">2、具备报修热线，并提供365天，7×24小时热线支持。用户报修电话响应时间：1小时内，现场维修响应时间：24个小时内。</w:t>
      </w:r>
      <w:r>
        <w:rPr>
          <w:rFonts w:hint="eastAsia" w:ascii="Calibri" w:hAnsi="Calibri" w:eastAsia="宋体" w:cs="Times New Roman"/>
          <w:color w:val="000000"/>
          <w:highlight w:val="none"/>
          <w:lang w:val="en-US" w:eastAsia="zh-CN"/>
        </w:rPr>
      </w:r>
      <w:r/>
    </w:p>
    <w:p>
      <w:pPr>
        <w:pStyle w:val="1259"/>
        <w:numPr>
          <w:ilvl w:val="0"/>
          <w:numId w:val="0"/>
        </w:numPr>
        <w:jc w:val="left"/>
        <w:spacing w:line="440" w:lineRule="exact"/>
        <w:shd w:val="clear" w:color="auto" w:fill="auto"/>
        <w:widowControl/>
        <w:rPr>
          <w:rFonts w:hint="eastAsia" w:ascii="Calibri" w:hAnsi="Calibri" w:eastAsia="宋体" w:cs="Times New Roman"/>
          <w:color w:val="000000"/>
          <w:highlight w:val="none"/>
          <w:lang w:val="en-US" w:eastAsia="zh-CN"/>
        </w:rPr>
      </w:pPr>
      <w:r>
        <w:rPr>
          <w:rFonts w:hint="eastAsia" w:ascii="宋体" w:hAnsi="宋体"/>
          <w:color w:val="000000"/>
          <w:highlight w:val="none"/>
        </w:rPr>
        <w:t xml:space="preserve">▲</w:t>
      </w:r>
      <w:r>
        <w:rPr>
          <w:rFonts w:hint="eastAsia" w:ascii="Calibri" w:hAnsi="Calibri" w:eastAsia="宋体" w:cs="Times New Roman"/>
          <w:color w:val="000000"/>
          <w:highlight w:val="none"/>
          <w:lang w:val="en-US" w:eastAsia="zh-CN"/>
        </w:rPr>
        <w:t xml:space="preserve">3、每年提供设备保养≥4次，并能提供保养服务报告。包含但不限于如下项目：设备清洁、性能测试及校准、必要的电气环境检测等。</w:t>
      </w:r>
      <w:r>
        <w:rPr>
          <w:rFonts w:hint="eastAsia" w:ascii="Calibri" w:hAnsi="Calibri" w:eastAsia="宋体" w:cs="Times New Roman"/>
          <w:color w:val="000000"/>
          <w:highlight w:val="none"/>
          <w:lang w:val="en-US" w:eastAsia="zh-CN"/>
        </w:rPr>
      </w:r>
      <w:r/>
    </w:p>
    <w:p>
      <w:pPr>
        <w:pStyle w:val="1259"/>
        <w:numPr>
          <w:ilvl w:val="0"/>
          <w:numId w:val="0"/>
        </w:numPr>
        <w:jc w:val="left"/>
        <w:spacing w:line="440" w:lineRule="exact"/>
        <w:shd w:val="clear" w:color="auto" w:fill="auto"/>
        <w:widowControl/>
        <w:rPr>
          <w:rFonts w:hint="eastAsia" w:ascii="Calibri" w:hAnsi="Calibri" w:eastAsia="宋体" w:cs="Times New Roman"/>
          <w:color w:val="000000"/>
          <w:highlight w:val="none"/>
          <w:lang w:val="en-US" w:eastAsia="zh-CN"/>
        </w:rPr>
      </w:pPr>
      <w:r>
        <w:rPr>
          <w:rFonts w:hint="eastAsia" w:ascii="宋体" w:hAnsi="宋体"/>
          <w:color w:val="000000"/>
          <w:highlight w:val="none"/>
        </w:rPr>
        <w:t xml:space="preserve">▲</w:t>
      </w:r>
      <w:r>
        <w:rPr>
          <w:rFonts w:hint="eastAsia" w:ascii="Calibri" w:hAnsi="Calibri" w:eastAsia="宋体" w:cs="Times New Roman"/>
          <w:color w:val="000000"/>
          <w:highlight w:val="none"/>
          <w:lang w:val="en-US" w:eastAsia="zh-CN"/>
        </w:rPr>
        <w:t xml:space="preserve">4、在保修服务期内免费提供设备的软硬件安全升级，免费提供设备的系统软件升级补丁和技术支持（升级软件经国家药监局注册），以提高设备的安全性和性能，并提供所有升级资料和记录。</w:t>
      </w:r>
      <w:r>
        <w:rPr>
          <w:rFonts w:hint="eastAsia" w:ascii="Calibri" w:hAnsi="Calibri" w:eastAsia="宋体" w:cs="Times New Roman"/>
          <w:color w:val="000000"/>
          <w:highlight w:val="none"/>
          <w:lang w:val="en-US" w:eastAsia="zh-CN"/>
        </w:rPr>
      </w:r>
      <w:r/>
    </w:p>
    <w:p>
      <w:pPr>
        <w:pStyle w:val="1259"/>
        <w:numPr>
          <w:ilvl w:val="0"/>
          <w:numId w:val="0"/>
        </w:numPr>
        <w:jc w:val="left"/>
        <w:spacing w:line="440" w:lineRule="exact"/>
        <w:shd w:val="clear" w:color="auto" w:fill="auto"/>
        <w:widowControl/>
        <w:rPr>
          <w:rFonts w:hint="eastAsia" w:ascii="Calibri" w:hAnsi="Calibri" w:eastAsia="宋体" w:cs="Times New Roman"/>
          <w:color w:val="000000"/>
          <w:highlight w:val="none"/>
          <w:lang w:val="en-US" w:eastAsia="zh-CN"/>
        </w:rPr>
      </w:pPr>
      <w:r>
        <w:rPr>
          <w:rFonts w:hint="eastAsia" w:ascii="Calibri" w:hAnsi="Calibri" w:eastAsia="宋体" w:cs="Times New Roman"/>
          <w:color w:val="000000"/>
          <w:highlight w:val="none"/>
          <w:lang w:val="en-US" w:eastAsia="zh-CN"/>
        </w:rPr>
        <w:t xml:space="preserve">5、设备入保后，建立《医疗设备保修档案册》，该档案册每季度更新一次，其中包括保修合同、设备信息、保养维护报告、检测报告、维修报告、配件更换明细等，方便医院随时了解在保设备情况。</w:t>
      </w:r>
      <w:r>
        <w:rPr>
          <w:rFonts w:hint="eastAsia" w:ascii="Calibri" w:hAnsi="Calibri" w:eastAsia="宋体" w:cs="Times New Roman"/>
          <w:color w:val="000000"/>
          <w:highlight w:val="none"/>
          <w:lang w:val="en-US" w:eastAsia="zh-CN"/>
        </w:rPr>
      </w:r>
      <w:r/>
    </w:p>
    <w:p>
      <w:pPr>
        <w:pStyle w:val="1259"/>
        <w:numPr>
          <w:ilvl w:val="0"/>
          <w:numId w:val="0"/>
        </w:numPr>
        <w:jc w:val="left"/>
        <w:spacing w:line="440" w:lineRule="exact"/>
        <w:shd w:val="clear" w:color="auto" w:fill="auto"/>
        <w:widowControl/>
        <w:rPr>
          <w:rFonts w:hint="eastAsia" w:ascii="Calibri" w:hAnsi="Calibri" w:eastAsia="宋体" w:cs="Times New Roman"/>
          <w:color w:val="000000"/>
          <w:highlight w:val="none"/>
          <w:lang w:val="en-US" w:eastAsia="zh-CN"/>
        </w:rPr>
      </w:pPr>
      <w:r>
        <w:rPr>
          <w:rFonts w:hint="eastAsia" w:ascii="宋体" w:hAnsi="宋体"/>
          <w:color w:val="000000"/>
          <w:highlight w:val="none"/>
        </w:rPr>
        <w:t xml:space="preserve">▲</w:t>
      </w:r>
      <w:r>
        <w:rPr>
          <w:rFonts w:hint="eastAsia" w:ascii="Calibri" w:hAnsi="Calibri" w:eastAsia="宋体" w:cs="Times New Roman"/>
          <w:color w:val="000000"/>
          <w:highlight w:val="none"/>
          <w:lang w:val="en-US" w:eastAsia="zh-CN"/>
        </w:rPr>
        <w:t xml:space="preserve">6、投标人所提供的配件是原厂全新或者同等规格的备件，并符合国家有关标准、制造厂标准或合同技术标准要求的合格品。涉及进口配件更换的，需提供报关单。</w:t>
      </w:r>
      <w:r>
        <w:rPr>
          <w:rFonts w:hint="eastAsia" w:ascii="Calibri" w:hAnsi="Calibri" w:eastAsia="宋体" w:cs="Times New Roman"/>
          <w:color w:val="000000"/>
          <w:highlight w:val="none"/>
          <w:lang w:val="en-US" w:eastAsia="zh-CN"/>
        </w:rPr>
      </w:r>
      <w:r/>
    </w:p>
    <w:p>
      <w:pPr>
        <w:pStyle w:val="1259"/>
        <w:numPr>
          <w:ilvl w:val="0"/>
          <w:numId w:val="0"/>
        </w:numPr>
        <w:jc w:val="left"/>
        <w:spacing w:line="440" w:lineRule="exact"/>
        <w:shd w:val="clear" w:color="auto" w:fill="auto"/>
        <w:widowControl/>
        <w:rPr>
          <w:rFonts w:hint="eastAsia" w:ascii="Calibri" w:hAnsi="Calibri" w:eastAsia="宋体" w:cs="Times New Roman"/>
          <w:color w:val="000000"/>
          <w:highlight w:val="none"/>
          <w:lang w:val="en-US" w:eastAsia="zh-CN"/>
        </w:rPr>
      </w:pPr>
      <w:r>
        <w:rPr>
          <w:rFonts w:hint="eastAsia" w:ascii="Calibri" w:hAnsi="Calibri" w:eastAsia="宋体" w:cs="Times New Roman"/>
          <w:color w:val="000000"/>
          <w:highlight w:val="none"/>
          <w:lang w:val="en-US" w:eastAsia="zh-CN"/>
        </w:rPr>
        <w:t xml:space="preserve">7、确保设备开机率达到95%以上（按照365天/年计），即正常开机达到347天/年，停机不超过18天/年。</w:t>
      </w:r>
      <w:r>
        <w:rPr>
          <w:rFonts w:hint="eastAsia" w:ascii="Calibri" w:hAnsi="Calibri" w:eastAsia="宋体" w:cs="Times New Roman"/>
          <w:color w:val="000000"/>
          <w:highlight w:val="none"/>
          <w:lang w:val="en-US" w:eastAsia="zh-CN"/>
        </w:rPr>
      </w:r>
      <w:r/>
    </w:p>
    <w:p>
      <w:pPr>
        <w:pStyle w:val="1259"/>
        <w:numPr>
          <w:ilvl w:val="0"/>
          <w:numId w:val="0"/>
        </w:numPr>
        <w:jc w:val="left"/>
        <w:spacing w:line="440" w:lineRule="exact"/>
        <w:shd w:val="clear" w:color="auto" w:fill="auto"/>
        <w:widowControl/>
        <w:rPr>
          <w:rFonts w:hint="eastAsia" w:ascii="Calibri" w:hAnsi="Calibri" w:eastAsia="宋体" w:cs="Times New Roman"/>
          <w:color w:val="000000"/>
          <w:highlight w:val="none"/>
          <w:lang w:val="en-US" w:eastAsia="zh-CN"/>
        </w:rPr>
      </w:pPr>
      <w:r>
        <w:rPr>
          <w:rFonts w:hint="eastAsia" w:ascii="Calibri" w:hAnsi="Calibri" w:eastAsia="宋体" w:cs="Times New Roman"/>
          <w:color w:val="000000"/>
          <w:highlight w:val="none"/>
          <w:lang w:val="en-US" w:eastAsia="zh-CN"/>
        </w:rPr>
        <w:t xml:space="preserve">8、放射类设备提供每年四次稳定性检测，提供检测报告。</w:t>
      </w:r>
      <w:r>
        <w:rPr>
          <w:rFonts w:hint="eastAsia" w:ascii="Calibri" w:hAnsi="Calibri" w:eastAsia="宋体" w:cs="Times New Roman"/>
          <w:color w:val="000000"/>
          <w:highlight w:val="none"/>
          <w:lang w:val="en-US" w:eastAsia="zh-CN"/>
        </w:rPr>
      </w:r>
      <w:r/>
    </w:p>
    <w:p>
      <w:pPr>
        <w:pStyle w:val="1259"/>
        <w:shd w:val="clear" w:color="auto" w:fill="auto"/>
        <w:rPr>
          <w:rFonts w:hint="eastAsia" w:eastAsia="宋体"/>
          <w:b/>
          <w:color w:val="000000"/>
          <w:szCs w:val="24"/>
          <w:highlight w:val="none"/>
        </w:rPr>
      </w:pPr>
      <w:r>
        <w:rPr>
          <w:rFonts w:hint="eastAsia" w:eastAsia="宋体"/>
          <w:b/>
          <w:color w:val="000000"/>
          <w:szCs w:val="24"/>
          <w:highlight w:val="none"/>
        </w:rPr>
      </w:r>
      <w:r/>
    </w:p>
    <w:p>
      <w:pPr>
        <w:pStyle w:val="1300"/>
        <w:spacing w:line="360" w:lineRule="auto"/>
        <w:shd w:val="clear" w:color="auto" w:fill="auto"/>
        <w:rPr>
          <w:rFonts w:hint="eastAsia" w:eastAsia="宋体"/>
          <w:b/>
          <w:color w:val="000000"/>
          <w:sz w:val="21"/>
          <w:szCs w:val="21"/>
          <w:highlight w:val="none"/>
        </w:rPr>
      </w:pPr>
      <w:r>
        <w:rPr>
          <w:rFonts w:hint="eastAsia" w:eastAsia="宋体"/>
          <w:b/>
          <w:color w:val="000000"/>
          <w:sz w:val="24"/>
          <w:szCs w:val="24"/>
          <w:highlight w:val="none"/>
        </w:rPr>
        <w:t xml:space="preserve">四、商务要求</w:t>
      </w:r>
      <w:r>
        <w:rPr>
          <w:rFonts w:hint="eastAsia" w:eastAsia="宋体"/>
          <w:b/>
          <w:color w:val="000000"/>
          <w:sz w:val="21"/>
          <w:szCs w:val="21"/>
          <w:highlight w:val="none"/>
        </w:rPr>
      </w:r>
      <w:r/>
    </w:p>
    <w:p>
      <w:pPr>
        <w:pStyle w:val="1259"/>
        <w:spacing w:line="360" w:lineRule="auto"/>
        <w:shd w:val="clear" w:color="auto" w:fill="auto"/>
        <w:rPr>
          <w:rFonts w:hint="eastAsia" w:ascii="宋体" w:hAnsi="宋体" w:eastAsia="宋体" w:cs="Times New Roman"/>
          <w:color w:val="000000"/>
          <w:sz w:val="21"/>
          <w:szCs w:val="21"/>
          <w:highlight w:val="none"/>
          <w:lang w:val="en-US" w:eastAsia="zh-CN"/>
        </w:rPr>
      </w:pPr>
      <w:r>
        <w:rPr>
          <w:rFonts w:hint="eastAsia" w:ascii="宋体" w:hAnsi="宋体" w:eastAsia="宋体" w:cs="Times New Roman"/>
          <w:color w:val="000000"/>
          <w:sz w:val="21"/>
          <w:szCs w:val="21"/>
          <w:highlight w:val="none"/>
          <w:lang w:val="en-US" w:eastAsia="zh-CN"/>
        </w:rPr>
        <w:t xml:space="preserve">1、合同履行期限：</w:t>
      </w:r>
      <w:r>
        <w:rPr>
          <w:rFonts w:ascii="Arial" w:hAnsi="Arial" w:eastAsia="宋体" w:cs="Arial"/>
          <w:color w:val="000000"/>
          <w:sz w:val="21"/>
          <w:szCs w:val="21"/>
          <w:highlight w:val="none"/>
          <w:vertAlign w:val="baseline"/>
          <w:lang w:val="en-US" w:eastAsia="zh-CN"/>
        </w:rPr>
        <w:t xml:space="preserve">中标</w:t>
      </w:r>
      <w:r>
        <w:rPr>
          <w:rFonts w:hint="eastAsia" w:ascii="Arial" w:hAnsi="Arial" w:eastAsia="宋体" w:cs="Arial"/>
          <w:color w:val="000000"/>
          <w:sz w:val="21"/>
          <w:szCs w:val="21"/>
          <w:highlight w:val="none"/>
          <w:vertAlign w:val="baseline"/>
          <w:lang w:val="en-US" w:eastAsia="zh-CN"/>
        </w:rPr>
        <w:t xml:space="preserve">公告结束</w:t>
      </w:r>
      <w:r>
        <w:rPr>
          <w:rFonts w:ascii="Arial" w:hAnsi="Arial" w:eastAsia="宋体" w:cs="Arial"/>
          <w:color w:val="000000"/>
          <w:sz w:val="21"/>
          <w:szCs w:val="21"/>
          <w:highlight w:val="none"/>
          <w:vertAlign w:val="baseline"/>
          <w:lang w:val="en-US" w:eastAsia="zh-CN"/>
        </w:rPr>
        <w:t xml:space="preserve">之日起三年</w:t>
      </w:r>
      <w:r>
        <w:rPr>
          <w:rFonts w:hint="eastAsia" w:ascii="宋体" w:hAnsi="宋体" w:eastAsia="宋体" w:cs="Times New Roman"/>
          <w:color w:val="000000"/>
          <w:sz w:val="21"/>
          <w:szCs w:val="21"/>
          <w:highlight w:val="none"/>
          <w:lang w:val="en-US" w:eastAsia="zh-CN"/>
        </w:rPr>
      </w:r>
      <w:r/>
    </w:p>
    <w:p>
      <w:pPr>
        <w:pStyle w:val="1259"/>
        <w:spacing w:line="360" w:lineRule="auto"/>
        <w:shd w:val="clear" w:color="auto" w:fill="auto"/>
        <w:rPr>
          <w:rFonts w:hint="eastAsia" w:ascii="宋体" w:hAnsi="宋体" w:eastAsia="宋体" w:cs="Times New Roman"/>
          <w:color w:val="000000"/>
          <w:sz w:val="21"/>
          <w:szCs w:val="21"/>
          <w:highlight w:val="none"/>
          <w:lang w:val="en-US" w:eastAsia="zh-CN"/>
        </w:rPr>
      </w:pPr>
      <w:r>
        <w:rPr>
          <w:rFonts w:hint="eastAsia" w:ascii="宋体" w:hAnsi="宋体" w:eastAsia="宋体" w:cs="Times New Roman"/>
          <w:color w:val="000000"/>
          <w:sz w:val="21"/>
          <w:szCs w:val="21"/>
          <w:highlight w:val="none"/>
          <w:lang w:val="en-US" w:eastAsia="zh-CN"/>
        </w:rPr>
        <w:t xml:space="preserve">2、服务地点：南京鼓楼医院指定地点</w:t>
      </w:r>
      <w:r>
        <w:rPr>
          <w:rFonts w:hint="eastAsia" w:ascii="宋体" w:hAnsi="宋体" w:eastAsia="宋体" w:cs="Times New Roman"/>
          <w:color w:val="000000"/>
          <w:sz w:val="21"/>
          <w:szCs w:val="21"/>
          <w:highlight w:val="none"/>
          <w:lang w:val="en-US" w:eastAsia="zh-CN"/>
        </w:rPr>
      </w:r>
      <w:r/>
    </w:p>
    <w:p>
      <w:pPr>
        <w:pStyle w:val="1300"/>
        <w:numPr>
          <w:ilvl w:val="0"/>
          <w:numId w:val="0"/>
        </w:numPr>
        <w:spacing w:line="360" w:lineRule="auto"/>
        <w:shd w:val="clear" w:color="auto" w:fill="auto"/>
        <w:rPr>
          <w:rFonts w:hint="eastAsia" w:eastAsia="宋体"/>
          <w:b/>
          <w:color w:val="000000"/>
          <w:szCs w:val="24"/>
          <w:highlight w:val="none"/>
        </w:rPr>
      </w:pPr>
      <w:r>
        <w:rPr>
          <w:rFonts w:hint="eastAsia" w:ascii="宋体" w:hAnsi="宋体" w:eastAsia="宋体" w:cs="Times New Roman"/>
          <w:color w:val="000000"/>
          <w:sz w:val="21"/>
          <w:szCs w:val="21"/>
          <w:highlight w:val="none"/>
          <w:lang w:val="en-US" w:eastAsia="zh-CN"/>
        </w:rPr>
        <w:t xml:space="preserve">3、付款条件和方式：</w:t>
      </w:r>
      <w:r>
        <w:rPr>
          <w:rFonts w:hint="eastAsia" w:ascii="宋体" w:hAnsi="宋体"/>
          <w:color w:val="000000"/>
          <w:szCs w:val="21"/>
          <w:highlight w:val="none"/>
        </w:rPr>
        <w:t xml:space="preserve">合同签订后，中标单位每履行保修服务满6个月，医院收到发票后支付该6个月的保修款；共支付6次，第6次医院收到发票后无息付清余款</w:t>
      </w:r>
      <w:r>
        <w:rPr>
          <w:rFonts w:hint="eastAsia" w:ascii="宋体" w:hAnsi="宋体" w:eastAsia="宋体" w:cs="Times New Roman"/>
          <w:color w:val="000000"/>
          <w:sz w:val="21"/>
          <w:szCs w:val="21"/>
          <w:highlight w:val="none"/>
          <w:lang w:val="en-US" w:eastAsia="zh-CN"/>
        </w:rPr>
        <w:t xml:space="preserve">。</w:t>
      </w:r>
      <w:r>
        <w:rPr>
          <w:rFonts w:hint="eastAsia" w:eastAsia="宋体"/>
          <w:b/>
          <w:color w:val="000000"/>
          <w:szCs w:val="24"/>
          <w:highlight w:val="none"/>
        </w:rPr>
      </w:r>
      <w:r/>
    </w:p>
    <w:p>
      <w:pPr>
        <w:pStyle w:val="1300"/>
        <w:spacing w:line="360" w:lineRule="auto"/>
        <w:shd w:val="clear" w:color="auto" w:fill="auto"/>
        <w:rPr>
          <w:rFonts w:hint="eastAsia" w:eastAsia="宋体"/>
          <w:b/>
          <w:color w:val="000000"/>
          <w:szCs w:val="24"/>
          <w:highlight w:val="none"/>
        </w:rPr>
      </w:pPr>
      <w:r>
        <w:rPr>
          <w:rFonts w:hint="eastAsia" w:eastAsia="宋体"/>
          <w:b/>
          <w:color w:val="000000"/>
          <w:szCs w:val="24"/>
          <w:highlight w:val="none"/>
        </w:rPr>
      </w:r>
      <w:r/>
    </w:p>
    <w:p>
      <w:pPr>
        <w:pStyle w:val="1327"/>
        <w:ind w:left="0" w:firstLine="0"/>
        <w:shd w:val="clear" w:color="auto" w:fill="auto"/>
        <w:rPr>
          <w:rFonts w:ascii="Times New Roman" w:hAnsi="Times New Roman" w:cs="Times New Roman"/>
          <w:b/>
          <w:bCs/>
          <w:color w:val="000000"/>
          <w:szCs w:val="21"/>
          <w:highlight w:val="none"/>
        </w:rPr>
        <w:sectPr>
          <w:footerReference w:type="default" r:id="rId22"/>
          <w:footerReference w:type="first" r:id="rId23"/>
          <w:footnotePr/>
          <w:endnotePr/>
          <w:type w:val="nextPage"/>
          <w:pgSz w:w="11906" w:h="16838" w:orient="portrait"/>
          <w:pgMar w:top="1417" w:right="1417" w:bottom="1417" w:left="1417" w:header="851" w:footer="992" w:gutter="0"/>
          <w:pgNumType w:start="1"/>
          <w:cols w:num="1" w:sep="0" w:space="1701" w:equalWidth="1"/>
          <w:docGrid w:linePitch="360"/>
        </w:sectPr>
      </w:pPr>
      <w:r>
        <w:rPr>
          <w:rFonts w:ascii="Times New Roman" w:hAnsi="Times New Roman" w:cs="Times New Roman"/>
          <w:b/>
          <w:bCs/>
          <w:color w:val="000000"/>
          <w:szCs w:val="21"/>
          <w:highlight w:val="none"/>
        </w:rPr>
      </w:r>
      <w:r/>
    </w:p>
    <w:p>
      <w:pPr>
        <w:pStyle w:val="1260"/>
        <w:rPr>
          <w:rFonts w:hint="eastAsia"/>
          <w:color w:val="000000"/>
          <w:highlight w:val="none"/>
        </w:rPr>
      </w:pPr>
      <w:r/>
      <w:bookmarkStart w:id="391" w:name="_Toc12979"/>
      <w:r/>
      <w:bookmarkStart w:id="392" w:name="_Toc5517"/>
      <w:r/>
      <w:bookmarkStart w:id="393" w:name="_Toc18665"/>
      <w:r/>
      <w:bookmarkStart w:id="394" w:name="_Toc24368"/>
      <w:r>
        <w:rPr>
          <w:rFonts w:hint="eastAsia"/>
          <w:color w:val="000000"/>
          <w:highlight w:val="none"/>
        </w:rPr>
        <w:t xml:space="preserve">第五章 拟签订的合同文本</w:t>
      </w:r>
      <w:bookmarkEnd w:id="388"/>
      <w:r/>
      <w:bookmarkEnd w:id="389"/>
      <w:r/>
      <w:bookmarkEnd w:id="391"/>
      <w:r/>
      <w:bookmarkEnd w:id="392"/>
      <w:r/>
      <w:bookmarkEnd w:id="393"/>
      <w:r/>
      <w:bookmarkEnd w:id="394"/>
      <w:r>
        <w:rPr>
          <w:rFonts w:hint="eastAsia"/>
          <w:color w:val="000000"/>
          <w:highlight w:val="none"/>
        </w:rPr>
      </w:r>
      <w:r/>
    </w:p>
    <w:p>
      <w:pPr>
        <w:pStyle w:val="1259"/>
        <w:jc w:val="center"/>
        <w:spacing w:line="440" w:lineRule="exact"/>
        <w:shd w:val="clear" w:color="auto" w:fill="auto"/>
        <w:rPr>
          <w:rFonts w:hint="eastAsia" w:ascii="宋体" w:hAnsi="宋体" w:eastAsia="宋体" w:cs="宋体"/>
          <w:b/>
          <w:color w:val="000000"/>
          <w:sz w:val="28"/>
          <w:szCs w:val="28"/>
          <w:highlight w:val="none"/>
        </w:rPr>
      </w:pPr>
      <w:r/>
      <w:bookmarkStart w:id="395" w:name="_Toc6085"/>
      <w:r>
        <w:rPr>
          <w:rFonts w:hint="eastAsia" w:ascii="宋体" w:hAnsi="宋体" w:eastAsia="宋体" w:cs="宋体"/>
          <w:b/>
          <w:color w:val="000000"/>
          <w:sz w:val="28"/>
          <w:szCs w:val="28"/>
          <w:highlight w:val="none"/>
        </w:rPr>
        <w:t xml:space="preserve">（参考格式</w:t>
      </w:r>
      <w:r>
        <w:rPr>
          <w:rStyle w:val="1333"/>
          <w:rFonts w:hint="eastAsia" w:ascii="宋体" w:hAnsi="宋体" w:eastAsia="宋体" w:cs="宋体"/>
          <w:b/>
          <w:color w:val="000000"/>
          <w:sz w:val="28"/>
          <w:szCs w:val="28"/>
          <w:highlight w:val="none"/>
        </w:rPr>
        <w:footnoteReference w:id="2"/>
      </w:r>
      <w:r>
        <w:rPr>
          <w:rFonts w:hint="eastAsia" w:ascii="宋体" w:hAnsi="宋体" w:eastAsia="宋体" w:cs="宋体"/>
          <w:b/>
          <w:color w:val="000000"/>
          <w:sz w:val="28"/>
          <w:szCs w:val="28"/>
          <w:highlight w:val="none"/>
        </w:rPr>
        <w:t xml:space="preserve">）</w:t>
      </w:r>
      <w:bookmarkEnd w:id="395"/>
      <w:r>
        <w:rPr>
          <w:rFonts w:hint="eastAsia" w:ascii="宋体" w:hAnsi="宋体" w:eastAsia="宋体" w:cs="宋体"/>
          <w:b/>
          <w:color w:val="000000"/>
          <w:sz w:val="28"/>
          <w:szCs w:val="28"/>
          <w:highlight w:val="none"/>
        </w:rPr>
      </w:r>
      <w:r/>
    </w:p>
    <w:p>
      <w:pPr>
        <w:pStyle w:val="1259"/>
        <w:jc w:val="center"/>
        <w:spacing w:line="360" w:lineRule="auto"/>
        <w:shd w:val="clear" w:color="auto" w:fill="auto"/>
        <w:rPr>
          <w:rFonts w:ascii="宋体" w:hAnsi="宋体" w:cs="宋体"/>
          <w:b/>
          <w:color w:val="000000"/>
          <w:szCs w:val="21"/>
          <w:highlight w:val="none"/>
          <w:u w:val="single"/>
        </w:rPr>
      </w:pPr>
      <w:r>
        <w:rPr>
          <w:rFonts w:hint="eastAsia" w:ascii="宋体" w:hAnsi="宋体" w:eastAsia="宋体" w:cs="宋体"/>
          <w:b/>
          <w:color w:val="000000"/>
          <w:szCs w:val="21"/>
          <w:highlight w:val="none"/>
          <w:lang w:val="en-US" w:eastAsia="zh-CN"/>
        </w:rPr>
        <w:t xml:space="preserve">                                                    </w:t>
      </w:r>
      <w:r>
        <w:rPr>
          <w:rFonts w:hint="eastAsia" w:ascii="宋体" w:hAnsi="宋体" w:cs="宋体"/>
          <w:b/>
          <w:color w:val="000000"/>
          <w:szCs w:val="21"/>
          <w:highlight w:val="none"/>
        </w:rPr>
        <w:t xml:space="preserve">合同编号：</w:t>
      </w:r>
      <w:r>
        <w:rPr>
          <w:rFonts w:hint="eastAsia" w:ascii="宋体" w:hAnsi="宋体" w:cs="宋体"/>
          <w:b/>
          <w:color w:val="000000"/>
          <w:szCs w:val="21"/>
          <w:highlight w:val="none"/>
          <w:u w:val="single"/>
        </w:rPr>
        <w:t xml:space="preserve">           </w:t>
      </w:r>
      <w:r>
        <w:rPr>
          <w:rFonts w:ascii="宋体" w:hAnsi="宋体" w:cs="宋体"/>
          <w:b/>
          <w:color w:val="000000"/>
          <w:szCs w:val="21"/>
          <w:highlight w:val="none"/>
          <w:u w:val="single"/>
        </w:rPr>
      </w:r>
      <w:r/>
    </w:p>
    <w:p>
      <w:pPr>
        <w:pStyle w:val="1259"/>
        <w:jc w:val="center"/>
        <w:rPr>
          <w:rFonts w:hint="eastAsia" w:hAnsi="宋体"/>
          <w:b/>
          <w:bCs/>
          <w:color w:val="000000"/>
          <w:sz w:val="32"/>
          <w:szCs w:val="32"/>
          <w:highlight w:val="none"/>
        </w:rPr>
      </w:pPr>
      <w:r>
        <w:rPr>
          <w:rFonts w:hint="eastAsia" w:hAnsi="宋体"/>
          <w:b/>
          <w:bCs/>
          <w:color w:val="000000"/>
          <w:sz w:val="32"/>
          <w:szCs w:val="32"/>
          <w:highlight w:val="none"/>
        </w:rPr>
        <w:t xml:space="preserve">设备维保服务合同</w:t>
      </w:r>
      <w:r>
        <w:rPr>
          <w:rFonts w:hint="eastAsia" w:hAnsi="宋体"/>
          <w:b/>
          <w:bCs/>
          <w:color w:val="000000"/>
          <w:sz w:val="32"/>
          <w:szCs w:val="32"/>
          <w:highlight w:val="none"/>
        </w:rPr>
      </w:r>
      <w:r/>
    </w:p>
    <w:p>
      <w:pPr>
        <w:pStyle w:val="1259"/>
        <w:spacing w:line="360" w:lineRule="auto"/>
        <w:rPr>
          <w:rFonts w:hint="eastAsia" w:hAnsi="宋体"/>
          <w:b/>
          <w:bCs/>
          <w:color w:val="000000"/>
          <w:szCs w:val="24"/>
          <w:highlight w:val="none"/>
        </w:rPr>
      </w:pPr>
      <w:r>
        <w:rPr>
          <w:rFonts w:hint="eastAsia" w:hAnsi="宋体"/>
          <w:b/>
          <w:bCs/>
          <w:color w:val="000000"/>
          <w:szCs w:val="24"/>
          <w:highlight w:val="none"/>
        </w:rPr>
        <w:t xml:space="preserve">甲方：南京鼓楼医院 </w:t>
      </w:r>
      <w:r>
        <w:rPr>
          <w:rFonts w:hint="eastAsia" w:hAnsi="宋体"/>
          <w:b/>
          <w:bCs/>
          <w:color w:val="000000"/>
          <w:szCs w:val="24"/>
          <w:highlight w:val="none"/>
        </w:rPr>
      </w:r>
      <w:r/>
    </w:p>
    <w:p>
      <w:pPr>
        <w:pStyle w:val="1259"/>
        <w:spacing w:line="360" w:lineRule="auto"/>
        <w:rPr>
          <w:rFonts w:hint="eastAsia" w:hAnsi="宋体"/>
          <w:b/>
          <w:bCs/>
          <w:color w:val="000000"/>
          <w:szCs w:val="24"/>
          <w:highlight w:val="none"/>
        </w:rPr>
      </w:pPr>
      <w:r>
        <w:rPr>
          <w:rFonts w:hint="eastAsia" w:hAnsi="宋体"/>
          <w:b/>
          <w:bCs/>
          <w:color w:val="000000"/>
          <w:szCs w:val="24"/>
          <w:highlight w:val="none"/>
        </w:rPr>
        <w:t xml:space="preserve">乙方：供应商名称</w:t>
      </w:r>
      <w:r>
        <w:rPr>
          <w:rFonts w:hint="eastAsia" w:hAnsi="宋体"/>
          <w:b/>
          <w:bCs/>
          <w:color w:val="000000"/>
          <w:szCs w:val="24"/>
          <w:highlight w:val="none"/>
        </w:rPr>
      </w:r>
      <w:r/>
    </w:p>
    <w:p>
      <w:pPr>
        <w:pStyle w:val="1259"/>
        <w:spacing w:line="360" w:lineRule="auto"/>
        <w:rPr>
          <w:rFonts w:hint="eastAsia" w:hAnsi="宋体"/>
          <w:color w:val="000000"/>
          <w:szCs w:val="24"/>
          <w:highlight w:val="none"/>
        </w:rPr>
      </w:pPr>
      <w:r>
        <w:rPr>
          <w:rFonts w:hint="eastAsia" w:hAnsi="宋体"/>
          <w:color w:val="000000"/>
          <w:szCs w:val="24"/>
          <w:highlight w:val="none"/>
        </w:rPr>
        <w:tab/>
      </w:r>
      <w:r>
        <w:rPr>
          <w:rFonts w:hint="eastAsia" w:hAnsi="宋体"/>
          <w:color w:val="000000"/>
          <w:szCs w:val="24"/>
          <w:highlight w:val="none"/>
        </w:rPr>
        <w:t xml:space="preserve">经</w:t>
      </w:r>
      <w:r>
        <w:rPr>
          <w:rFonts w:hint="eastAsia" w:hAnsi="宋体"/>
          <w:color w:val="000000"/>
          <w:szCs w:val="24"/>
          <w:highlight w:val="none"/>
          <w:u w:val="single"/>
        </w:rPr>
        <w:t xml:space="preserve">X</w:t>
      </w:r>
      <w:r>
        <w:rPr>
          <w:rFonts w:hAnsi="宋体"/>
          <w:color w:val="000000"/>
          <w:szCs w:val="24"/>
          <w:highlight w:val="none"/>
          <w:u w:val="single"/>
        </w:rPr>
        <w:t xml:space="preserve">XXX</w:t>
      </w:r>
      <w:r>
        <w:rPr>
          <w:rFonts w:hint="eastAsia" w:hAnsi="宋体"/>
          <w:color w:val="000000"/>
          <w:szCs w:val="24"/>
          <w:highlight w:val="none"/>
          <w:u w:val="single"/>
        </w:rPr>
        <w:t xml:space="preserve">年X</w:t>
      </w:r>
      <w:r>
        <w:rPr>
          <w:rFonts w:hAnsi="宋体"/>
          <w:color w:val="000000"/>
          <w:szCs w:val="24"/>
          <w:highlight w:val="none"/>
          <w:u w:val="single"/>
        </w:rPr>
        <w:t xml:space="preserve">XXX</w:t>
      </w:r>
      <w:r>
        <w:rPr>
          <w:rFonts w:hint="eastAsia" w:hAnsi="宋体"/>
          <w:color w:val="000000"/>
          <w:szCs w:val="24"/>
          <w:highlight w:val="none"/>
          <w:u w:val="single"/>
        </w:rPr>
        <w:t xml:space="preserve">月X</w:t>
      </w:r>
      <w:r>
        <w:rPr>
          <w:rFonts w:hAnsi="宋体"/>
          <w:color w:val="000000"/>
          <w:szCs w:val="24"/>
          <w:highlight w:val="none"/>
          <w:u w:val="single"/>
        </w:rPr>
        <w:t xml:space="preserve">XXX</w:t>
      </w:r>
      <w:r>
        <w:rPr>
          <w:rFonts w:hint="eastAsia" w:hAnsi="宋体"/>
          <w:color w:val="000000"/>
          <w:szCs w:val="24"/>
          <w:highlight w:val="none"/>
          <w:u w:val="single"/>
        </w:rPr>
        <w:t xml:space="preserve">日招标代理公司名称</w:t>
      </w:r>
      <w:r>
        <w:rPr>
          <w:rFonts w:hint="eastAsia" w:hAnsi="宋体"/>
          <w:color w:val="000000"/>
          <w:szCs w:val="24"/>
          <w:highlight w:val="none"/>
        </w:rPr>
        <w:t xml:space="preserve">公开招标（招标编号：</w:t>
      </w:r>
      <w:r>
        <w:rPr>
          <w:rFonts w:hint="eastAsia" w:hAnsi="宋体"/>
          <w:color w:val="000000"/>
          <w:szCs w:val="24"/>
          <w:highlight w:val="none"/>
          <w:u w:val="single"/>
        </w:rPr>
        <w:t xml:space="preserve">X</w:t>
      </w:r>
      <w:r>
        <w:rPr>
          <w:rFonts w:hAnsi="宋体"/>
          <w:color w:val="000000"/>
          <w:szCs w:val="24"/>
          <w:highlight w:val="none"/>
          <w:u w:val="single"/>
        </w:rPr>
        <w:t xml:space="preserve">XXX</w:t>
      </w:r>
      <w:r>
        <w:rPr>
          <w:rFonts w:hint="eastAsia" w:hAnsi="宋体"/>
          <w:color w:val="000000"/>
          <w:szCs w:val="24"/>
          <w:highlight w:val="none"/>
        </w:rPr>
        <w:t xml:space="preserve">），就乙方为甲方</w:t>
      </w:r>
      <w:r>
        <w:rPr>
          <w:rFonts w:hint="eastAsia" w:hAnsi="宋体"/>
          <w:color w:val="000000"/>
          <w:szCs w:val="24"/>
          <w:highlight w:val="none"/>
          <w:u w:val="single"/>
        </w:rPr>
        <w:t xml:space="preserve">固定资产名称（固定资产编号：X</w:t>
      </w:r>
      <w:r>
        <w:rPr>
          <w:rFonts w:hAnsi="宋体"/>
          <w:color w:val="000000"/>
          <w:szCs w:val="24"/>
          <w:highlight w:val="none"/>
          <w:u w:val="single"/>
        </w:rPr>
        <w:t xml:space="preserve">XXX</w:t>
      </w:r>
      <w:r>
        <w:rPr>
          <w:rFonts w:hint="eastAsia" w:hAnsi="宋体"/>
          <w:color w:val="000000"/>
          <w:szCs w:val="24"/>
          <w:highlight w:val="none"/>
          <w:u w:val="single"/>
        </w:rPr>
        <w:t xml:space="preserve">）</w:t>
      </w:r>
      <w:r>
        <w:rPr>
          <w:rFonts w:hint="eastAsia" w:hAnsi="宋体"/>
          <w:color w:val="000000"/>
          <w:szCs w:val="24"/>
          <w:highlight w:val="none"/>
        </w:rPr>
        <w:t xml:space="preserve">提供维保服务，制定本合同。</w:t>
      </w:r>
      <w:r>
        <w:rPr>
          <w:rFonts w:hint="eastAsia" w:hAnsi="宋体"/>
          <w:color w:val="000000"/>
          <w:szCs w:val="24"/>
          <w:highlight w:val="none"/>
        </w:rPr>
      </w:r>
      <w:r/>
    </w:p>
    <w:p>
      <w:pPr>
        <w:pStyle w:val="1438"/>
        <w:numPr>
          <w:ilvl w:val="0"/>
          <w:numId w:val="2"/>
        </w:numPr>
        <w:spacing w:line="360" w:lineRule="auto"/>
        <w:rPr>
          <w:rFonts w:hint="eastAsia" w:hAnsi="宋体"/>
          <w:color w:val="000000"/>
          <w:szCs w:val="24"/>
          <w:highlight w:val="none"/>
        </w:rPr>
      </w:pPr>
      <w:r>
        <w:rPr>
          <w:rFonts w:hint="eastAsia" w:hAnsi="宋体"/>
          <w:color w:val="000000"/>
          <w:szCs w:val="24"/>
          <w:highlight w:val="none"/>
        </w:rPr>
        <w:t xml:space="preserve">合同期限</w:t>
      </w:r>
      <w:r>
        <w:rPr>
          <w:rFonts w:hint="eastAsia" w:hAnsi="宋体"/>
          <w:color w:val="000000"/>
          <w:szCs w:val="24"/>
          <w:highlight w:val="none"/>
        </w:rPr>
      </w:r>
      <w:r/>
    </w:p>
    <w:p>
      <w:pPr>
        <w:pStyle w:val="1438"/>
        <w:ind w:left="420" w:firstLine="0"/>
        <w:spacing w:line="360" w:lineRule="auto"/>
        <w:rPr>
          <w:rFonts w:hint="eastAsia" w:hAnsi="宋体"/>
          <w:color w:val="000000"/>
          <w:szCs w:val="24"/>
          <w:highlight w:val="none"/>
        </w:rPr>
      </w:pPr>
      <w:r>
        <w:rPr>
          <w:rFonts w:hint="eastAsia" w:hAnsi="宋体"/>
          <w:color w:val="000000"/>
          <w:szCs w:val="24"/>
          <w:highlight w:val="none"/>
        </w:rPr>
        <w:t xml:space="preserve">保修期自</w:t>
      </w:r>
      <w:r>
        <w:rPr>
          <w:rFonts w:hint="eastAsia" w:hAnsi="宋体"/>
          <w:color w:val="000000"/>
          <w:szCs w:val="24"/>
          <w:highlight w:val="none"/>
          <w:u w:val="single"/>
        </w:rPr>
        <w:t xml:space="preserve">X</w:t>
      </w:r>
      <w:r>
        <w:rPr>
          <w:rFonts w:hAnsi="宋体"/>
          <w:color w:val="000000"/>
          <w:szCs w:val="24"/>
          <w:highlight w:val="none"/>
          <w:u w:val="single"/>
        </w:rPr>
        <w:t xml:space="preserve">XXX</w:t>
      </w:r>
      <w:r>
        <w:rPr>
          <w:rFonts w:hint="eastAsia" w:hAnsi="宋体"/>
          <w:color w:val="000000"/>
          <w:szCs w:val="24"/>
          <w:highlight w:val="none"/>
          <w:u w:val="single"/>
        </w:rPr>
        <w:t xml:space="preserve">年X</w:t>
      </w:r>
      <w:r>
        <w:rPr>
          <w:rFonts w:hAnsi="宋体"/>
          <w:color w:val="000000"/>
          <w:szCs w:val="24"/>
          <w:highlight w:val="none"/>
          <w:u w:val="single"/>
        </w:rPr>
        <w:t xml:space="preserve">XXX</w:t>
      </w:r>
      <w:r>
        <w:rPr>
          <w:rFonts w:hint="eastAsia" w:hAnsi="宋体"/>
          <w:color w:val="000000"/>
          <w:szCs w:val="24"/>
          <w:highlight w:val="none"/>
          <w:u w:val="single"/>
        </w:rPr>
        <w:t xml:space="preserve">月X</w:t>
      </w:r>
      <w:r>
        <w:rPr>
          <w:rFonts w:hAnsi="宋体"/>
          <w:color w:val="000000"/>
          <w:szCs w:val="24"/>
          <w:highlight w:val="none"/>
          <w:u w:val="single"/>
        </w:rPr>
        <w:t xml:space="preserve">XXX</w:t>
      </w:r>
      <w:r>
        <w:rPr>
          <w:rFonts w:hint="eastAsia" w:hAnsi="宋体"/>
          <w:color w:val="000000"/>
          <w:szCs w:val="24"/>
          <w:highlight w:val="none"/>
          <w:u w:val="single"/>
        </w:rPr>
        <w:t xml:space="preserve">日</w:t>
      </w:r>
      <w:r>
        <w:rPr>
          <w:rFonts w:hint="eastAsia" w:hAnsi="宋体"/>
          <w:color w:val="000000"/>
          <w:szCs w:val="24"/>
          <w:highlight w:val="none"/>
        </w:rPr>
        <w:t xml:space="preserve">至</w:t>
      </w:r>
      <w:r>
        <w:rPr>
          <w:rFonts w:hint="eastAsia" w:hAnsi="宋体"/>
          <w:color w:val="000000"/>
          <w:szCs w:val="24"/>
          <w:highlight w:val="none"/>
          <w:u w:val="single"/>
        </w:rPr>
        <w:t xml:space="preserve">X</w:t>
      </w:r>
      <w:r>
        <w:rPr>
          <w:rFonts w:hAnsi="宋体"/>
          <w:color w:val="000000"/>
          <w:szCs w:val="24"/>
          <w:highlight w:val="none"/>
          <w:u w:val="single"/>
        </w:rPr>
        <w:t xml:space="preserve">XXX</w:t>
      </w:r>
      <w:r>
        <w:rPr>
          <w:rFonts w:hint="eastAsia" w:hAnsi="宋体"/>
          <w:color w:val="000000"/>
          <w:szCs w:val="24"/>
          <w:highlight w:val="none"/>
          <w:u w:val="single"/>
        </w:rPr>
        <w:t xml:space="preserve">年X</w:t>
      </w:r>
      <w:r>
        <w:rPr>
          <w:rFonts w:hAnsi="宋体"/>
          <w:color w:val="000000"/>
          <w:szCs w:val="24"/>
          <w:highlight w:val="none"/>
          <w:u w:val="single"/>
        </w:rPr>
        <w:t xml:space="preserve">XXX</w:t>
      </w:r>
      <w:r>
        <w:rPr>
          <w:rFonts w:hint="eastAsia" w:hAnsi="宋体"/>
          <w:color w:val="000000"/>
          <w:szCs w:val="24"/>
          <w:highlight w:val="none"/>
          <w:u w:val="single"/>
        </w:rPr>
        <w:t xml:space="preserve">月X</w:t>
      </w:r>
      <w:r>
        <w:rPr>
          <w:rFonts w:hAnsi="宋体"/>
          <w:color w:val="000000"/>
          <w:szCs w:val="24"/>
          <w:highlight w:val="none"/>
          <w:u w:val="single"/>
        </w:rPr>
        <w:t xml:space="preserve">XXX</w:t>
      </w:r>
      <w:r>
        <w:rPr>
          <w:rFonts w:hint="eastAsia" w:hAnsi="宋体"/>
          <w:color w:val="000000"/>
          <w:szCs w:val="24"/>
          <w:highlight w:val="none"/>
          <w:u w:val="single"/>
        </w:rPr>
        <w:t xml:space="preserve">日</w:t>
      </w:r>
      <w:r>
        <w:rPr>
          <w:rFonts w:hint="eastAsia" w:hAnsi="宋体"/>
          <w:color w:val="000000"/>
          <w:szCs w:val="24"/>
          <w:highlight w:val="none"/>
        </w:rPr>
        <w:t xml:space="preserve">。合同每执行一个年度，甲方有权对乙方进行考核，考核不合格的，甲方有权终止合同；考核合格，经甲方项目主管部门确认下一年度的预算后，合同方可继续执行。</w:t>
      </w:r>
      <w:r>
        <w:rPr>
          <w:rFonts w:hint="eastAsia" w:hAnsi="宋体"/>
          <w:color w:val="000000"/>
          <w:szCs w:val="24"/>
          <w:highlight w:val="none"/>
        </w:rPr>
      </w:r>
      <w:r/>
    </w:p>
    <w:p>
      <w:pPr>
        <w:pStyle w:val="1259"/>
        <w:ind w:firstLine="420"/>
        <w:spacing w:line="360" w:lineRule="auto"/>
        <w:rPr>
          <w:rFonts w:hint="eastAsia" w:hAnsi="宋体"/>
          <w:color w:val="000000"/>
          <w:szCs w:val="24"/>
          <w:highlight w:val="none"/>
        </w:rPr>
      </w:pPr>
      <w:r>
        <w:rPr>
          <w:rFonts w:hint="eastAsia" w:hAnsi="宋体"/>
          <w:color w:val="000000"/>
          <w:szCs w:val="24"/>
          <w:highlight w:val="none"/>
        </w:rPr>
        <w:t xml:space="preserve">若由于该设备停止使用的原因，甲方需要解除该合同，甲方可提前3</w:t>
      </w:r>
      <w:r>
        <w:rPr>
          <w:rFonts w:hAnsi="宋体"/>
          <w:color w:val="000000"/>
          <w:szCs w:val="24"/>
          <w:highlight w:val="none"/>
        </w:rPr>
        <w:t xml:space="preserve">0</w:t>
      </w:r>
      <w:r>
        <w:rPr>
          <w:rFonts w:hint="eastAsia" w:hAnsi="宋体"/>
          <w:color w:val="000000"/>
          <w:szCs w:val="24"/>
          <w:highlight w:val="none"/>
        </w:rPr>
        <w:t xml:space="preserve">日以书面形式通知乙方，确认设备停用时间，在合同有效期内提前解除合同，费用结算至确认的设备停用时间，当期合同价款按天计算。</w:t>
      </w:r>
      <w:r>
        <w:rPr>
          <w:rFonts w:hint="eastAsia" w:hAnsi="宋体"/>
          <w:color w:val="000000"/>
          <w:szCs w:val="24"/>
          <w:highlight w:val="none"/>
        </w:rPr>
      </w:r>
      <w:r/>
    </w:p>
    <w:p>
      <w:pPr>
        <w:pStyle w:val="1259"/>
        <w:spacing w:line="360" w:lineRule="auto"/>
        <w:rPr>
          <w:rFonts w:hint="eastAsia" w:hAnsi="宋体"/>
          <w:color w:val="000000"/>
          <w:szCs w:val="24"/>
          <w:highlight w:val="none"/>
        </w:rPr>
      </w:pPr>
      <w:r>
        <w:rPr>
          <w:rFonts w:hint="eastAsia" w:hAnsi="宋体"/>
          <w:color w:val="000000"/>
          <w:szCs w:val="24"/>
          <w:highlight w:val="none"/>
        </w:rPr>
        <w:t xml:space="preserve">二、维保服务设备：</w:t>
      </w:r>
      <w:r>
        <w:rPr>
          <w:rFonts w:hint="eastAsia" w:hAnsi="宋体"/>
          <w:color w:val="000000"/>
          <w:szCs w:val="24"/>
          <w:highlight w:val="none"/>
        </w:rPr>
      </w:r>
      <w:r/>
    </w:p>
    <w:p>
      <w:pPr>
        <w:pStyle w:val="1259"/>
        <w:ind w:firstLine="420"/>
        <w:spacing w:line="360" w:lineRule="auto"/>
        <w:rPr>
          <w:rFonts w:hint="eastAsia" w:hAnsi="宋体"/>
          <w:color w:val="000000"/>
          <w:szCs w:val="24"/>
          <w:highlight w:val="none"/>
        </w:rPr>
      </w:pPr>
      <w:r>
        <w:rPr>
          <w:rFonts w:hAnsi="宋体"/>
          <w:color w:val="000000"/>
          <w:szCs w:val="24"/>
          <w:highlight w:val="none"/>
        </w:rPr>
        <w:t xml:space="preserve">1.</w:t>
      </w:r>
      <w:r>
        <w:rPr>
          <w:rFonts w:hint="eastAsia" w:hAnsi="宋体"/>
          <w:color w:val="000000"/>
          <w:szCs w:val="24"/>
          <w:highlight w:val="none"/>
        </w:rPr>
        <w:t xml:space="preserve">设备详情</w:t>
      </w:r>
      <w:r>
        <w:rPr>
          <w:rFonts w:hint="eastAsia" w:hAnsi="宋体"/>
          <w:color w:val="000000"/>
          <w:szCs w:val="24"/>
          <w:highlight w:val="none"/>
        </w:rPr>
      </w:r>
      <w:r/>
    </w:p>
    <w:tbl>
      <w:tblPr>
        <w:tblW w:w="5000" w:type="pct"/>
        <w:jc w:val="center"/>
        <w:tblInd w:w="-108" w:type="dxa"/>
        <w:tblBorders>
          <w:top w:val="single" w:color="000000" w:sz="4" w:space="0"/>
          <w:left w:val="single" w:color="000000" w:sz="4" w:space="0"/>
          <w:bottom w:val="none" w:color="000000" w:sz="0"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477"/>
        <w:gridCol w:w="1066"/>
        <w:gridCol w:w="1198"/>
        <w:gridCol w:w="1198"/>
        <w:gridCol w:w="1198"/>
        <w:gridCol w:w="804"/>
        <w:gridCol w:w="1163"/>
        <w:gridCol w:w="1184"/>
      </w:tblGrid>
      <w:tr>
        <w:trPr>
          <w:trHeight w:val="422"/>
        </w:trPr>
        <w:tc>
          <w:tcPr>
            <w:tcW w:w="795" w:type="dxa"/>
            <w:vAlign w:val="center"/>
            <w:textDirection w:val="lrTb"/>
            <w:noWrap w:val="false"/>
          </w:tcPr>
          <w:p>
            <w:pPr>
              <w:pStyle w:val="1259"/>
              <w:jc w:val="center"/>
              <w:rPr>
                <w:rFonts w:hint="eastAsia" w:hAnsi="宋体"/>
                <w:color w:val="000000"/>
                <w:sz w:val="16"/>
                <w:szCs w:val="16"/>
                <w:highlight w:val="none"/>
              </w:rPr>
            </w:pPr>
            <w:r>
              <w:rPr>
                <w:rFonts w:hint="eastAsia" w:hAnsi="宋体"/>
                <w:color w:val="000000"/>
                <w:spacing w:val="-2"/>
                <w:sz w:val="16"/>
                <w:szCs w:val="16"/>
                <w:highlight w:val="none"/>
              </w:rPr>
              <w:t xml:space="preserve">设备</w:t>
            </w:r>
            <w:r>
              <w:rPr>
                <w:rFonts w:hint="eastAsia" w:hAnsi="宋体"/>
                <w:color w:val="000000"/>
                <w:sz w:val="16"/>
                <w:szCs w:val="16"/>
                <w:highlight w:val="none"/>
              </w:rPr>
              <w:t xml:space="preserve">编号／序列号</w:t>
            </w:r>
            <w:r>
              <w:rPr>
                <w:rFonts w:hint="eastAsia" w:hAnsi="宋体"/>
                <w:color w:val="000000"/>
                <w:sz w:val="16"/>
                <w:szCs w:val="16"/>
                <w:highlight w:val="none"/>
              </w:rPr>
            </w:r>
            <w:r/>
          </w:p>
        </w:tc>
        <w:tc>
          <w:tcPr>
            <w:tcW w:w="574" w:type="dxa"/>
            <w:vAlign w:val="center"/>
            <w:textDirection w:val="lrTb"/>
            <w:noWrap w:val="false"/>
          </w:tcPr>
          <w:p>
            <w:pPr>
              <w:pStyle w:val="1259"/>
              <w:jc w:val="center"/>
              <w:tabs>
                <w:tab w:val="left" w:pos="-720" w:leader="none"/>
              </w:tabs>
              <w:rPr>
                <w:rFonts w:hint="eastAsia" w:hAnsi="宋体"/>
                <w:color w:val="000000"/>
                <w:spacing w:val="-2"/>
                <w:sz w:val="16"/>
                <w:szCs w:val="16"/>
                <w:highlight w:val="none"/>
                <w:lang w:val="en-AU"/>
              </w:rPr>
            </w:pPr>
            <w:r>
              <w:rPr>
                <w:rFonts w:hint="eastAsia" w:hAnsi="宋体"/>
                <w:color w:val="000000"/>
                <w:spacing w:val="-2"/>
                <w:sz w:val="16"/>
                <w:szCs w:val="16"/>
                <w:highlight w:val="none"/>
                <w:lang w:val="en-AU"/>
              </w:rPr>
              <w:t xml:space="preserve">设备名称</w:t>
            </w:r>
            <w:r>
              <w:rPr>
                <w:rFonts w:hint="eastAsia" w:hAnsi="宋体"/>
                <w:color w:val="000000"/>
                <w:spacing w:val="-2"/>
                <w:sz w:val="16"/>
                <w:szCs w:val="16"/>
                <w:highlight w:val="none"/>
                <w:lang w:val="en-AU"/>
              </w:rPr>
            </w:r>
            <w:r/>
          </w:p>
        </w:tc>
        <w:tc>
          <w:tcPr>
            <w:tcW w:w="645" w:type="dxa"/>
            <w:vAlign w:val="center"/>
            <w:textDirection w:val="lrTb"/>
            <w:noWrap w:val="false"/>
          </w:tcPr>
          <w:p>
            <w:pPr>
              <w:pStyle w:val="1259"/>
              <w:jc w:val="center"/>
              <w:tabs>
                <w:tab w:val="left" w:pos="-720" w:leader="none"/>
              </w:tabs>
              <w:rPr>
                <w:rFonts w:hint="eastAsia" w:hAnsi="宋体"/>
                <w:color w:val="000000"/>
                <w:spacing w:val="-2"/>
                <w:sz w:val="16"/>
                <w:szCs w:val="16"/>
                <w:highlight w:val="none"/>
              </w:rPr>
            </w:pPr>
            <w:r>
              <w:rPr>
                <w:rFonts w:hint="eastAsia" w:hAnsi="宋体"/>
                <w:color w:val="000000"/>
                <w:spacing w:val="-2"/>
                <w:sz w:val="16"/>
                <w:szCs w:val="16"/>
                <w:highlight w:val="none"/>
              </w:rPr>
              <w:t xml:space="preserve">数量</w:t>
            </w:r>
            <w:r>
              <w:rPr>
                <w:rFonts w:hint="eastAsia" w:hAnsi="宋体"/>
                <w:color w:val="000000"/>
                <w:spacing w:val="-2"/>
                <w:sz w:val="16"/>
                <w:szCs w:val="16"/>
                <w:highlight w:val="none"/>
              </w:rPr>
            </w:r>
            <w:r/>
          </w:p>
        </w:tc>
        <w:tc>
          <w:tcPr>
            <w:tcW w:w="645" w:type="dxa"/>
            <w:vAlign w:val="center"/>
            <w:textDirection w:val="lrTb"/>
            <w:noWrap w:val="false"/>
          </w:tcPr>
          <w:p>
            <w:pPr>
              <w:pStyle w:val="1259"/>
              <w:jc w:val="center"/>
              <w:tabs>
                <w:tab w:val="left" w:pos="-720" w:leader="none"/>
              </w:tabs>
              <w:rPr>
                <w:rFonts w:hint="eastAsia" w:hAnsi="宋体"/>
                <w:color w:val="000000"/>
                <w:spacing w:val="-2"/>
                <w:sz w:val="16"/>
                <w:szCs w:val="16"/>
                <w:highlight w:val="none"/>
              </w:rPr>
            </w:pPr>
            <w:r>
              <w:rPr>
                <w:rFonts w:hint="eastAsia" w:hAnsi="宋体"/>
                <w:color w:val="000000"/>
                <w:spacing w:val="-2"/>
                <w:sz w:val="16"/>
                <w:szCs w:val="16"/>
                <w:highlight w:val="none"/>
              </w:rPr>
              <w:t xml:space="preserve">单位</w:t>
            </w:r>
            <w:r>
              <w:rPr>
                <w:rFonts w:hint="eastAsia" w:hAnsi="宋体"/>
                <w:color w:val="000000"/>
                <w:spacing w:val="-2"/>
                <w:sz w:val="16"/>
                <w:szCs w:val="16"/>
                <w:highlight w:val="none"/>
              </w:rPr>
            </w:r>
            <w:r/>
          </w:p>
        </w:tc>
        <w:tc>
          <w:tcPr>
            <w:tcW w:w="645" w:type="dxa"/>
            <w:vAlign w:val="center"/>
            <w:textDirection w:val="lrTb"/>
            <w:noWrap w:val="false"/>
          </w:tcPr>
          <w:p>
            <w:pPr>
              <w:pStyle w:val="1259"/>
              <w:jc w:val="center"/>
              <w:tabs>
                <w:tab w:val="left" w:pos="-720" w:leader="none"/>
              </w:tabs>
              <w:rPr>
                <w:rFonts w:hint="eastAsia" w:hAnsi="宋体"/>
                <w:color w:val="000000"/>
                <w:spacing w:val="-2"/>
                <w:sz w:val="16"/>
                <w:szCs w:val="16"/>
                <w:highlight w:val="none"/>
                <w:lang w:val="en-AU"/>
              </w:rPr>
            </w:pPr>
            <w:r>
              <w:rPr>
                <w:rFonts w:hint="eastAsia" w:hAnsi="宋体"/>
                <w:color w:val="000000"/>
                <w:spacing w:val="-2"/>
                <w:sz w:val="16"/>
                <w:szCs w:val="16"/>
                <w:highlight w:val="none"/>
              </w:rPr>
              <w:t xml:space="preserve">维保单价(元)</w:t>
            </w:r>
            <w:r>
              <w:rPr>
                <w:rFonts w:hint="eastAsia" w:hAnsi="宋体"/>
                <w:color w:val="000000"/>
                <w:spacing w:val="-2"/>
                <w:sz w:val="16"/>
                <w:szCs w:val="16"/>
                <w:highlight w:val="none"/>
                <w:lang w:val="en-AU"/>
              </w:rPr>
            </w:r>
            <w:r/>
          </w:p>
        </w:tc>
        <w:tc>
          <w:tcPr>
            <w:tcW w:w="433" w:type="dxa"/>
            <w:vAlign w:val="center"/>
            <w:textDirection w:val="lrTb"/>
            <w:noWrap w:val="false"/>
          </w:tcPr>
          <w:p>
            <w:pPr>
              <w:pStyle w:val="1259"/>
              <w:jc w:val="center"/>
              <w:tabs>
                <w:tab w:val="left" w:pos="-720" w:leader="none"/>
              </w:tabs>
              <w:rPr>
                <w:rFonts w:hint="eastAsia" w:hAnsi="宋体"/>
                <w:color w:val="000000"/>
                <w:spacing w:val="-2"/>
                <w:sz w:val="16"/>
                <w:szCs w:val="16"/>
                <w:highlight w:val="none"/>
                <w:lang w:val="en-AU"/>
              </w:rPr>
            </w:pPr>
            <w:r>
              <w:rPr>
                <w:rFonts w:hint="eastAsia" w:hAnsi="宋体"/>
                <w:color w:val="000000"/>
                <w:spacing w:val="-2"/>
                <w:sz w:val="16"/>
                <w:szCs w:val="16"/>
                <w:highlight w:val="none"/>
                <w:lang w:val="en-AU"/>
              </w:rPr>
              <w:t xml:space="preserve">维保年限</w:t>
            </w:r>
            <w:r>
              <w:rPr>
                <w:rFonts w:hint="eastAsia" w:hAnsi="宋体"/>
                <w:color w:val="000000"/>
                <w:spacing w:val="-2"/>
                <w:sz w:val="16"/>
                <w:szCs w:val="16"/>
                <w:highlight w:val="none"/>
                <w:lang w:val="en-AU"/>
              </w:rPr>
            </w:r>
            <w:r/>
          </w:p>
        </w:tc>
        <w:tc>
          <w:tcPr>
            <w:tcW w:w="626" w:type="dxa"/>
            <w:vAlign w:val="center"/>
            <w:textDirection w:val="lrTb"/>
            <w:noWrap w:val="false"/>
          </w:tcPr>
          <w:p>
            <w:pPr>
              <w:pStyle w:val="1259"/>
              <w:jc w:val="center"/>
              <w:tabs>
                <w:tab w:val="left" w:pos="-720" w:leader="none"/>
              </w:tabs>
              <w:rPr>
                <w:rFonts w:hint="eastAsia" w:hAnsi="宋体"/>
                <w:color w:val="000000"/>
                <w:spacing w:val="-2"/>
                <w:sz w:val="16"/>
                <w:szCs w:val="16"/>
                <w:highlight w:val="none"/>
              </w:rPr>
            </w:pPr>
            <w:r>
              <w:rPr>
                <w:rFonts w:hint="eastAsia" w:hAnsi="宋体"/>
                <w:color w:val="000000"/>
                <w:spacing w:val="-2"/>
                <w:sz w:val="16"/>
                <w:szCs w:val="16"/>
                <w:highlight w:val="none"/>
              </w:rPr>
              <w:t xml:space="preserve">维保总价 (元)</w:t>
            </w:r>
            <w:r>
              <w:rPr>
                <w:rFonts w:hint="eastAsia" w:hAnsi="宋体"/>
                <w:color w:val="000000"/>
                <w:spacing w:val="-2"/>
                <w:sz w:val="16"/>
                <w:szCs w:val="16"/>
                <w:highlight w:val="none"/>
              </w:rPr>
            </w:r>
            <w:r/>
          </w:p>
        </w:tc>
        <w:tc>
          <w:tcPr>
            <w:tcW w:w="637" w:type="dxa"/>
            <w:vAlign w:val="center"/>
            <w:textDirection w:val="lrTb"/>
            <w:noWrap w:val="false"/>
          </w:tcPr>
          <w:p>
            <w:pPr>
              <w:pStyle w:val="1259"/>
              <w:jc w:val="center"/>
              <w:tabs>
                <w:tab w:val="left" w:pos="-720" w:leader="none"/>
              </w:tabs>
              <w:rPr>
                <w:rFonts w:hint="eastAsia" w:hAnsi="宋体"/>
                <w:color w:val="000000"/>
                <w:spacing w:val="-2"/>
                <w:sz w:val="16"/>
                <w:szCs w:val="16"/>
                <w:highlight w:val="none"/>
              </w:rPr>
            </w:pPr>
            <w:r>
              <w:rPr>
                <w:rFonts w:hint="eastAsia" w:hAnsi="宋体"/>
                <w:color w:val="000000"/>
                <w:spacing w:val="-2"/>
                <w:sz w:val="16"/>
                <w:szCs w:val="16"/>
                <w:highlight w:val="none"/>
              </w:rPr>
              <w:t xml:space="preserve">维保服务范围</w:t>
            </w:r>
            <w:r>
              <w:rPr>
                <w:rFonts w:hint="eastAsia" w:hAnsi="宋体"/>
                <w:color w:val="000000"/>
                <w:spacing w:val="-2"/>
                <w:sz w:val="16"/>
                <w:szCs w:val="16"/>
                <w:highlight w:val="none"/>
              </w:rPr>
            </w:r>
            <w:r/>
          </w:p>
        </w:tc>
      </w:tr>
      <w:tr>
        <w:trPr>
          <w:trHeight w:val="534"/>
        </w:trPr>
        <w:tc>
          <w:tcPr>
            <w:tcW w:w="795" w:type="dxa"/>
            <w:vAlign w:val="center"/>
            <w:textDirection w:val="lrTb"/>
            <w:noWrap w:val="false"/>
          </w:tcPr>
          <w:p>
            <w:pPr>
              <w:pStyle w:val="1259"/>
              <w:jc w:val="center"/>
              <w:tabs>
                <w:tab w:val="left" w:pos="-720" w:leader="none"/>
              </w:tabs>
              <w:rPr>
                <w:rFonts w:hint="eastAsia" w:hAnsi="宋体"/>
                <w:color w:val="000000"/>
                <w:spacing w:val="-2"/>
                <w:sz w:val="16"/>
                <w:szCs w:val="16"/>
                <w:highlight w:val="none"/>
              </w:rPr>
            </w:pPr>
            <w:r>
              <w:rPr>
                <w:rFonts w:hint="eastAsia" w:hAnsi="宋体"/>
                <w:color w:val="000000"/>
                <w:sz w:val="16"/>
                <w:szCs w:val="16"/>
                <w:highlight w:val="none"/>
              </w:rPr>
              <w:t xml:space="preserve">X</w:t>
            </w:r>
            <w:r>
              <w:rPr>
                <w:rFonts w:hAnsi="宋体"/>
                <w:color w:val="000000"/>
                <w:sz w:val="16"/>
                <w:szCs w:val="16"/>
                <w:highlight w:val="none"/>
              </w:rPr>
              <w:t xml:space="preserve">XXX</w:t>
            </w:r>
            <w:r>
              <w:rPr>
                <w:rFonts w:hint="eastAsia" w:hAnsi="宋体"/>
                <w:color w:val="000000"/>
                <w:spacing w:val="-2"/>
                <w:sz w:val="16"/>
                <w:szCs w:val="16"/>
                <w:highlight w:val="none"/>
              </w:rPr>
            </w:r>
            <w:r/>
          </w:p>
        </w:tc>
        <w:tc>
          <w:tcPr>
            <w:tcW w:w="574" w:type="dxa"/>
            <w:vAlign w:val="center"/>
            <w:textDirection w:val="lrTb"/>
            <w:noWrap w:val="false"/>
          </w:tcPr>
          <w:p>
            <w:pPr>
              <w:pStyle w:val="1259"/>
              <w:jc w:val="center"/>
              <w:rPr>
                <w:color w:val="000000"/>
                <w:highlight w:val="none"/>
              </w:rPr>
            </w:pPr>
            <w:r>
              <w:rPr>
                <w:rFonts w:hint="eastAsia" w:hAnsi="宋体"/>
                <w:color w:val="000000"/>
                <w:sz w:val="16"/>
                <w:szCs w:val="16"/>
                <w:highlight w:val="none"/>
              </w:rPr>
              <w:t xml:space="preserve">X</w:t>
            </w:r>
            <w:r>
              <w:rPr>
                <w:rFonts w:hAnsi="宋体"/>
                <w:color w:val="000000"/>
                <w:sz w:val="16"/>
                <w:szCs w:val="16"/>
                <w:highlight w:val="none"/>
              </w:rPr>
              <w:t xml:space="preserve">XXX</w:t>
            </w:r>
            <w:r>
              <w:rPr>
                <w:color w:val="000000"/>
                <w:highlight w:val="none"/>
              </w:rPr>
            </w:r>
            <w:r/>
          </w:p>
        </w:tc>
        <w:tc>
          <w:tcPr>
            <w:tcW w:w="645" w:type="dxa"/>
            <w:vAlign w:val="center"/>
            <w:textDirection w:val="lrTb"/>
            <w:noWrap w:val="false"/>
          </w:tcPr>
          <w:p>
            <w:pPr>
              <w:pStyle w:val="1259"/>
              <w:jc w:val="center"/>
              <w:rPr>
                <w:color w:val="000000"/>
                <w:highlight w:val="none"/>
              </w:rPr>
            </w:pPr>
            <w:r>
              <w:rPr>
                <w:rFonts w:hint="eastAsia" w:hAnsi="宋体"/>
                <w:color w:val="000000"/>
                <w:sz w:val="16"/>
                <w:szCs w:val="16"/>
                <w:highlight w:val="none"/>
              </w:rPr>
              <w:t xml:space="preserve">X</w:t>
            </w:r>
            <w:r>
              <w:rPr>
                <w:rFonts w:hAnsi="宋体"/>
                <w:color w:val="000000"/>
                <w:sz w:val="16"/>
                <w:szCs w:val="16"/>
                <w:highlight w:val="none"/>
              </w:rPr>
              <w:t xml:space="preserve">XXX</w:t>
            </w:r>
            <w:r>
              <w:rPr>
                <w:color w:val="000000"/>
                <w:highlight w:val="none"/>
              </w:rPr>
            </w:r>
            <w:r/>
          </w:p>
        </w:tc>
        <w:tc>
          <w:tcPr>
            <w:tcW w:w="645" w:type="dxa"/>
            <w:vAlign w:val="center"/>
            <w:textDirection w:val="lrTb"/>
            <w:noWrap w:val="false"/>
          </w:tcPr>
          <w:p>
            <w:pPr>
              <w:pStyle w:val="1259"/>
              <w:jc w:val="center"/>
              <w:rPr>
                <w:color w:val="000000"/>
                <w:highlight w:val="none"/>
              </w:rPr>
            </w:pPr>
            <w:r>
              <w:rPr>
                <w:rFonts w:hint="eastAsia" w:hAnsi="宋体"/>
                <w:color w:val="000000"/>
                <w:sz w:val="16"/>
                <w:szCs w:val="16"/>
                <w:highlight w:val="none"/>
              </w:rPr>
              <w:t xml:space="preserve">X</w:t>
            </w:r>
            <w:r>
              <w:rPr>
                <w:rFonts w:hAnsi="宋体"/>
                <w:color w:val="000000"/>
                <w:sz w:val="16"/>
                <w:szCs w:val="16"/>
                <w:highlight w:val="none"/>
              </w:rPr>
              <w:t xml:space="preserve">XXX</w:t>
            </w:r>
            <w:r>
              <w:rPr>
                <w:color w:val="000000"/>
                <w:highlight w:val="none"/>
              </w:rPr>
            </w:r>
            <w:r/>
          </w:p>
        </w:tc>
        <w:tc>
          <w:tcPr>
            <w:tcW w:w="645" w:type="dxa"/>
            <w:vAlign w:val="center"/>
            <w:textDirection w:val="lrTb"/>
            <w:noWrap w:val="false"/>
          </w:tcPr>
          <w:p>
            <w:pPr>
              <w:pStyle w:val="1259"/>
              <w:jc w:val="center"/>
              <w:rPr>
                <w:color w:val="000000"/>
                <w:highlight w:val="none"/>
              </w:rPr>
            </w:pPr>
            <w:r>
              <w:rPr>
                <w:rFonts w:hint="eastAsia" w:hAnsi="宋体"/>
                <w:color w:val="000000"/>
                <w:sz w:val="16"/>
                <w:szCs w:val="16"/>
                <w:highlight w:val="none"/>
              </w:rPr>
              <w:t xml:space="preserve">X</w:t>
            </w:r>
            <w:r>
              <w:rPr>
                <w:rFonts w:hAnsi="宋体"/>
                <w:color w:val="000000"/>
                <w:sz w:val="16"/>
                <w:szCs w:val="16"/>
                <w:highlight w:val="none"/>
              </w:rPr>
              <w:t xml:space="preserve">XXX</w:t>
            </w:r>
            <w:r>
              <w:rPr>
                <w:color w:val="000000"/>
                <w:highlight w:val="none"/>
              </w:rPr>
            </w:r>
            <w:r/>
          </w:p>
        </w:tc>
        <w:tc>
          <w:tcPr>
            <w:tcW w:w="433" w:type="dxa"/>
            <w:vAlign w:val="center"/>
            <w:textDirection w:val="lrTb"/>
            <w:noWrap w:val="false"/>
          </w:tcPr>
          <w:p>
            <w:pPr>
              <w:pStyle w:val="1259"/>
              <w:jc w:val="center"/>
              <w:rPr>
                <w:color w:val="000000"/>
                <w:highlight w:val="none"/>
              </w:rPr>
            </w:pPr>
            <w:r>
              <w:rPr>
                <w:rFonts w:hint="eastAsia" w:hAnsi="宋体"/>
                <w:color w:val="000000"/>
                <w:sz w:val="16"/>
                <w:szCs w:val="16"/>
                <w:highlight w:val="none"/>
              </w:rPr>
              <w:t xml:space="preserve">X</w:t>
            </w:r>
            <w:r>
              <w:rPr>
                <w:rFonts w:hAnsi="宋体"/>
                <w:color w:val="000000"/>
                <w:sz w:val="16"/>
                <w:szCs w:val="16"/>
                <w:highlight w:val="none"/>
              </w:rPr>
              <w:t xml:space="preserve">XXX</w:t>
            </w:r>
            <w:r>
              <w:rPr>
                <w:color w:val="000000"/>
                <w:highlight w:val="none"/>
              </w:rPr>
            </w:r>
            <w:r/>
          </w:p>
        </w:tc>
        <w:tc>
          <w:tcPr>
            <w:tcW w:w="626" w:type="dxa"/>
            <w:vAlign w:val="center"/>
            <w:textDirection w:val="lrTb"/>
            <w:noWrap w:val="false"/>
          </w:tcPr>
          <w:p>
            <w:pPr>
              <w:pStyle w:val="1259"/>
              <w:jc w:val="center"/>
              <w:rPr>
                <w:color w:val="000000"/>
                <w:highlight w:val="none"/>
              </w:rPr>
            </w:pPr>
            <w:r>
              <w:rPr>
                <w:rFonts w:hint="eastAsia" w:hAnsi="宋体"/>
                <w:color w:val="000000"/>
                <w:sz w:val="16"/>
                <w:szCs w:val="16"/>
                <w:highlight w:val="none"/>
              </w:rPr>
              <w:t xml:space="preserve">X</w:t>
            </w:r>
            <w:r>
              <w:rPr>
                <w:rFonts w:hAnsi="宋体"/>
                <w:color w:val="000000"/>
                <w:sz w:val="16"/>
                <w:szCs w:val="16"/>
                <w:highlight w:val="none"/>
              </w:rPr>
              <w:t xml:space="preserve">XXX</w:t>
            </w:r>
            <w:r>
              <w:rPr>
                <w:color w:val="000000"/>
                <w:highlight w:val="none"/>
              </w:rPr>
            </w:r>
            <w:r/>
          </w:p>
        </w:tc>
        <w:tc>
          <w:tcPr>
            <w:tcW w:w="637" w:type="dxa"/>
            <w:vAlign w:val="center"/>
            <w:textDirection w:val="lrTb"/>
            <w:noWrap w:val="false"/>
          </w:tcPr>
          <w:p>
            <w:pPr>
              <w:pStyle w:val="1259"/>
              <w:jc w:val="center"/>
              <w:rPr>
                <w:color w:val="000000"/>
                <w:highlight w:val="none"/>
              </w:rPr>
            </w:pPr>
            <w:r>
              <w:rPr>
                <w:rFonts w:hint="eastAsia" w:hAnsi="宋体"/>
                <w:color w:val="000000"/>
                <w:sz w:val="16"/>
                <w:szCs w:val="16"/>
                <w:highlight w:val="none"/>
              </w:rPr>
              <w:t xml:space="preserve">X</w:t>
            </w:r>
            <w:r>
              <w:rPr>
                <w:rFonts w:hAnsi="宋体"/>
                <w:color w:val="000000"/>
                <w:sz w:val="16"/>
                <w:szCs w:val="16"/>
                <w:highlight w:val="none"/>
              </w:rPr>
              <w:t xml:space="preserve">XXX</w:t>
            </w:r>
            <w:r>
              <w:rPr>
                <w:color w:val="000000"/>
                <w:highlight w:val="none"/>
              </w:rPr>
            </w:r>
            <w:r/>
          </w:p>
        </w:tc>
      </w:tr>
      <w:tr>
        <w:trPr>
          <w:trHeight w:val="501"/>
        </w:trPr>
        <w:tc>
          <w:tcPr>
            <w:gridSpan w:val="8"/>
            <w:tcW w:w="9288" w:type="dxa"/>
            <w:vAlign w:val="center"/>
            <w:textDirection w:val="lrTb"/>
            <w:noWrap w:val="false"/>
          </w:tcPr>
          <w:p>
            <w:pPr>
              <w:pStyle w:val="1259"/>
              <w:jc w:val="center"/>
              <w:tabs>
                <w:tab w:val="left" w:pos="-720" w:leader="none"/>
              </w:tabs>
              <w:rPr>
                <w:rFonts w:hint="eastAsia" w:hAnsi="宋体"/>
                <w:color w:val="000000"/>
                <w:spacing w:val="-2"/>
                <w:sz w:val="16"/>
                <w:szCs w:val="16"/>
                <w:highlight w:val="none"/>
              </w:rPr>
            </w:pPr>
            <w:r>
              <w:rPr>
                <w:rFonts w:hint="eastAsia" w:hAnsi="宋体"/>
                <w:color w:val="000000"/>
                <w:spacing w:val="-2"/>
                <w:sz w:val="16"/>
                <w:szCs w:val="16"/>
                <w:highlight w:val="none"/>
                <w:lang w:val="en-AU"/>
              </w:rPr>
              <w:t xml:space="preserve">合</w:t>
            </w:r>
            <w:r>
              <w:rPr>
                <w:rFonts w:hint="eastAsia" w:hAnsi="宋体"/>
                <w:color w:val="000000"/>
                <w:spacing w:val="-2"/>
                <w:sz w:val="16"/>
                <w:szCs w:val="16"/>
                <w:highlight w:val="none"/>
              </w:rPr>
              <w:t xml:space="preserve">计（大写）: (人民币)</w:t>
            </w:r>
            <w:r>
              <w:rPr>
                <w:rFonts w:hint="eastAsia" w:hAnsi="宋体"/>
                <w:color w:val="000000"/>
                <w:sz w:val="16"/>
                <w:szCs w:val="16"/>
                <w:highlight w:val="none"/>
              </w:rPr>
              <w:t xml:space="preserve"> X</w:t>
            </w:r>
            <w:r>
              <w:rPr>
                <w:rFonts w:hAnsi="宋体"/>
                <w:color w:val="000000"/>
                <w:sz w:val="16"/>
                <w:szCs w:val="16"/>
                <w:highlight w:val="none"/>
              </w:rPr>
              <w:t xml:space="preserve">XXX</w:t>
            </w:r>
            <w:r>
              <w:rPr>
                <w:rFonts w:hint="eastAsia" w:hAnsi="宋体"/>
                <w:color w:val="000000"/>
                <w:spacing w:val="-2"/>
                <w:sz w:val="16"/>
                <w:szCs w:val="16"/>
                <w:highlight w:val="none"/>
                <w:lang w:val="en-AU"/>
              </w:rPr>
              <w:t xml:space="preserve">元整                                                             小写：￥</w:t>
            </w:r>
            <w:r>
              <w:rPr>
                <w:rFonts w:hint="eastAsia" w:hAnsi="宋体"/>
                <w:color w:val="000000"/>
                <w:sz w:val="16"/>
                <w:szCs w:val="16"/>
                <w:highlight w:val="none"/>
              </w:rPr>
              <w:t xml:space="preserve">X</w:t>
            </w:r>
            <w:r>
              <w:rPr>
                <w:rFonts w:hAnsi="宋体"/>
                <w:color w:val="000000"/>
                <w:sz w:val="16"/>
                <w:szCs w:val="16"/>
                <w:highlight w:val="none"/>
              </w:rPr>
              <w:t xml:space="preserve">XXX</w:t>
            </w:r>
            <w:r>
              <w:rPr>
                <w:rFonts w:hint="eastAsia" w:hAnsi="宋体"/>
                <w:color w:val="000000"/>
                <w:spacing w:val="-2"/>
                <w:sz w:val="16"/>
                <w:szCs w:val="16"/>
                <w:highlight w:val="none"/>
              </w:rPr>
            </w:r>
            <w:r/>
          </w:p>
        </w:tc>
      </w:tr>
    </w:tbl>
    <w:p>
      <w:pPr>
        <w:pStyle w:val="1259"/>
        <w:spacing w:line="360" w:lineRule="auto"/>
        <w:rPr>
          <w:rFonts w:hint="eastAsia" w:hAnsi="宋体"/>
          <w:color w:val="000000"/>
          <w:szCs w:val="24"/>
          <w:highlight w:val="none"/>
        </w:rPr>
      </w:pPr>
      <w:r>
        <w:rPr>
          <w:rFonts w:hint="eastAsia" w:hAnsi="宋体"/>
          <w:color w:val="000000"/>
          <w:szCs w:val="24"/>
          <w:highlight w:val="none"/>
        </w:rPr>
        <w:t xml:space="preserve">合同为固定单价合同，合同价款不因国家税率变更而更改。</w:t>
      </w:r>
      <w:r>
        <w:rPr>
          <w:rFonts w:hint="eastAsia" w:hAnsi="宋体"/>
          <w:color w:val="000000"/>
          <w:szCs w:val="24"/>
          <w:highlight w:val="none"/>
        </w:rPr>
      </w:r>
      <w:r/>
    </w:p>
    <w:p>
      <w:pPr>
        <w:pStyle w:val="1259"/>
        <w:ind w:firstLine="420"/>
        <w:spacing w:line="360" w:lineRule="auto"/>
        <w:rPr>
          <w:rFonts w:hint="eastAsia" w:hAnsi="宋体"/>
          <w:color w:val="000000"/>
          <w:szCs w:val="24"/>
          <w:highlight w:val="none"/>
        </w:rPr>
      </w:pPr>
      <w:r>
        <w:rPr>
          <w:rFonts w:hint="eastAsia" w:hAnsi="宋体"/>
          <w:color w:val="000000"/>
          <w:szCs w:val="24"/>
          <w:highlight w:val="none"/>
        </w:rPr>
        <w:t xml:space="preserve">三、付款方式</w:t>
      </w:r>
      <w:r>
        <w:rPr>
          <w:rFonts w:hint="eastAsia" w:hAnsi="宋体"/>
          <w:color w:val="000000"/>
          <w:szCs w:val="24"/>
          <w:highlight w:val="none"/>
        </w:rPr>
      </w:r>
      <w:r/>
    </w:p>
    <w:p>
      <w:pPr>
        <w:pStyle w:val="1259"/>
        <w:ind w:firstLine="420"/>
        <w:spacing w:line="360" w:lineRule="auto"/>
        <w:rPr>
          <w:rFonts w:hint="eastAsia" w:hAnsi="宋体"/>
          <w:color w:val="000000"/>
          <w:szCs w:val="24"/>
          <w:highlight w:val="none"/>
        </w:rPr>
      </w:pPr>
      <w:r>
        <w:rPr>
          <w:rFonts w:hint="eastAsia" w:hAnsi="宋体"/>
          <w:color w:val="000000"/>
          <w:szCs w:val="24"/>
          <w:highlight w:val="none"/>
        </w:rPr>
        <w:t xml:space="preserve">1</w:t>
      </w:r>
      <w:r>
        <w:rPr>
          <w:rFonts w:hAnsi="宋体"/>
          <w:color w:val="000000"/>
          <w:szCs w:val="24"/>
          <w:highlight w:val="none"/>
        </w:rPr>
        <w:t xml:space="preserve">.</w:t>
      </w:r>
      <w:r>
        <w:rPr>
          <w:rFonts w:hint="eastAsia" w:hAnsi="宋体"/>
          <w:color w:val="000000"/>
          <w:szCs w:val="24"/>
          <w:highlight w:val="none"/>
        </w:rPr>
        <w:t xml:space="preserve">按约定时间付款，乙方须在约定时间前一个月开具</w:t>
      </w:r>
      <w:bookmarkStart w:id="396" w:name="_Hlk100649898"/>
      <w:r>
        <w:rPr>
          <w:rFonts w:hint="eastAsia" w:hAnsi="宋体"/>
          <w:color w:val="000000"/>
          <w:szCs w:val="24"/>
          <w:highlight w:val="none"/>
        </w:rPr>
        <w:t xml:space="preserve">合法有效的</w:t>
      </w:r>
      <w:bookmarkEnd w:id="396"/>
      <w:r>
        <w:rPr>
          <w:rFonts w:hint="eastAsia" w:hAnsi="宋体"/>
          <w:color w:val="000000"/>
          <w:szCs w:val="24"/>
          <w:highlight w:val="none"/>
        </w:rPr>
        <w:t xml:space="preserve">发票并经由甲方医用物资保障处工程师和使用科室签字确认，如果乙方未提供合法有效的发票，则甲方有权拒绝支付该部分费用，因此产生的一切损失由乙方自行承担。</w:t>
      </w:r>
      <w:r>
        <w:rPr>
          <w:rFonts w:hint="eastAsia" w:hAnsi="宋体"/>
          <w:color w:val="000000"/>
          <w:szCs w:val="24"/>
          <w:highlight w:val="none"/>
        </w:rPr>
      </w:r>
      <w:r/>
    </w:p>
    <w:p>
      <w:pPr>
        <w:pStyle w:val="1259"/>
        <w:ind w:firstLine="420"/>
        <w:spacing w:line="360" w:lineRule="auto"/>
        <w:rPr>
          <w:rFonts w:hint="eastAsia" w:hAnsi="宋体"/>
          <w:color w:val="000000"/>
          <w:szCs w:val="24"/>
          <w:highlight w:val="none"/>
        </w:rPr>
      </w:pPr>
      <w:r>
        <w:rPr>
          <w:rFonts w:hint="eastAsia" w:hAnsi="宋体"/>
          <w:color w:val="000000"/>
          <w:szCs w:val="24"/>
          <w:highlight w:val="none"/>
        </w:rPr>
        <w:t xml:space="preserve">2</w:t>
      </w:r>
      <w:r>
        <w:rPr>
          <w:rFonts w:hAnsi="宋体"/>
          <w:color w:val="000000"/>
          <w:szCs w:val="24"/>
          <w:highlight w:val="none"/>
        </w:rPr>
        <w:t xml:space="preserve">.</w:t>
      </w:r>
      <w:r>
        <w:rPr>
          <w:rFonts w:hint="eastAsia" w:hAnsi="宋体"/>
          <w:color w:val="000000"/>
          <w:szCs w:val="24"/>
          <w:highlight w:val="none"/>
        </w:rPr>
        <w:t xml:space="preserve">付款时间表：</w:t>
      </w:r>
      <w:r>
        <w:rPr>
          <w:rFonts w:hint="eastAsia" w:hAnsi="宋体"/>
          <w:color w:val="000000"/>
          <w:szCs w:val="24"/>
          <w:highlight w:val="none"/>
        </w:rPr>
      </w:r>
      <w:r/>
    </w:p>
    <w:tbl>
      <w:tblPr>
        <w:tblW w:w="5000"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868"/>
        <w:gridCol w:w="3201"/>
        <w:gridCol w:w="3219"/>
      </w:tblGrid>
      <w:tr>
        <w:trPr>
          <w:trHeight w:val="580"/>
        </w:trPr>
        <w:tc>
          <w:tcPr>
            <w:tcW w:w="1544" w:type="dxa"/>
            <w:vAlign w:val="center"/>
            <w:textDirection w:val="lrTb"/>
            <w:noWrap w:val="false"/>
          </w:tcPr>
          <w:p>
            <w:pPr>
              <w:pStyle w:val="1259"/>
              <w:jc w:val="center"/>
              <w:tabs>
                <w:tab w:val="left" w:pos="-720" w:leader="none"/>
              </w:tabs>
              <w:rPr>
                <w:rFonts w:hint="eastAsia" w:hAnsi="宋体" w:cs="Arial"/>
                <w:color w:val="000000"/>
                <w:spacing w:val="-2"/>
                <w:sz w:val="16"/>
                <w:szCs w:val="16"/>
                <w:highlight w:val="none"/>
                <w:lang w:val="en-AU"/>
              </w:rPr>
            </w:pPr>
            <w:r>
              <w:rPr>
                <w:rFonts w:hint="eastAsia" w:hAnsi="宋体" w:cs="Arial"/>
                <w:color w:val="000000"/>
                <w:spacing w:val="-2"/>
                <w:sz w:val="16"/>
                <w:szCs w:val="16"/>
                <w:highlight w:val="none"/>
                <w:lang w:val="en-AU"/>
              </w:rPr>
              <w:t xml:space="preserve">付款期数</w:t>
            </w:r>
            <w:r>
              <w:rPr>
                <w:rFonts w:hint="eastAsia" w:hAnsi="宋体" w:cs="Arial"/>
                <w:color w:val="000000"/>
                <w:spacing w:val="-2"/>
                <w:sz w:val="16"/>
                <w:szCs w:val="16"/>
                <w:highlight w:val="none"/>
                <w:lang w:val="en-AU"/>
              </w:rPr>
            </w:r>
            <w:r/>
          </w:p>
        </w:tc>
        <w:tc>
          <w:tcPr>
            <w:tcW w:w="1723" w:type="dxa"/>
            <w:vAlign w:val="center"/>
            <w:textDirection w:val="lrTb"/>
            <w:noWrap w:val="false"/>
          </w:tcPr>
          <w:p>
            <w:pPr>
              <w:pStyle w:val="1259"/>
              <w:jc w:val="center"/>
              <w:tabs>
                <w:tab w:val="left" w:pos="-720" w:leader="none"/>
              </w:tabs>
              <w:rPr>
                <w:rFonts w:hint="eastAsia" w:hAnsi="宋体" w:cs="Arial"/>
                <w:color w:val="000000"/>
                <w:spacing w:val="-2"/>
                <w:sz w:val="16"/>
                <w:szCs w:val="16"/>
                <w:highlight w:val="none"/>
                <w:lang w:val="en-AU"/>
              </w:rPr>
            </w:pPr>
            <w:r>
              <w:rPr>
                <w:rFonts w:hint="eastAsia" w:hAnsi="宋体"/>
                <w:bCs/>
                <w:color w:val="000000"/>
                <w:sz w:val="16"/>
                <w:szCs w:val="16"/>
                <w:highlight w:val="none"/>
              </w:rPr>
              <w:t xml:space="preserve">付款时间</w:t>
            </w:r>
            <w:r>
              <w:rPr>
                <w:rFonts w:hint="eastAsia" w:hAnsi="宋体" w:cs="Arial"/>
                <w:color w:val="000000"/>
                <w:spacing w:val="-2"/>
                <w:sz w:val="16"/>
                <w:szCs w:val="16"/>
                <w:highlight w:val="none"/>
                <w:lang w:val="en-AU"/>
              </w:rPr>
            </w:r>
            <w:r/>
          </w:p>
        </w:tc>
        <w:tc>
          <w:tcPr>
            <w:tcW w:w="1733" w:type="dxa"/>
            <w:vAlign w:val="center"/>
            <w:textDirection w:val="lrTb"/>
            <w:noWrap w:val="false"/>
          </w:tcPr>
          <w:p>
            <w:pPr>
              <w:pStyle w:val="1259"/>
              <w:jc w:val="center"/>
              <w:tabs>
                <w:tab w:val="left" w:pos="-720" w:leader="none"/>
              </w:tabs>
              <w:rPr>
                <w:rFonts w:hint="eastAsia" w:hAnsi="宋体" w:cs="Arial"/>
                <w:color w:val="000000"/>
                <w:spacing w:val="-2"/>
                <w:sz w:val="16"/>
                <w:szCs w:val="16"/>
                <w:highlight w:val="none"/>
                <w:lang w:val="en-AU"/>
              </w:rPr>
            </w:pPr>
            <w:r>
              <w:rPr>
                <w:rFonts w:hint="eastAsia" w:hAnsi="宋体" w:cs="Arial"/>
                <w:color w:val="000000"/>
                <w:spacing w:val="-2"/>
                <w:sz w:val="16"/>
                <w:szCs w:val="16"/>
                <w:highlight w:val="none"/>
                <w:lang w:val="en-AU"/>
              </w:rPr>
              <w:t xml:space="preserve">应付金额（</w:t>
            </w:r>
            <w:r>
              <w:rPr>
                <w:rFonts w:hint="eastAsia" w:hAnsi="宋体" w:cs="Arial"/>
                <w:color w:val="000000"/>
                <w:spacing w:val="-2"/>
                <w:sz w:val="16"/>
                <w:szCs w:val="16"/>
                <w:highlight w:val="none"/>
              </w:rPr>
              <w:t xml:space="preserve">元</w:t>
            </w:r>
            <w:r>
              <w:rPr>
                <w:rFonts w:hint="eastAsia" w:hAnsi="宋体" w:cs="Arial"/>
                <w:color w:val="000000"/>
                <w:spacing w:val="-2"/>
                <w:sz w:val="16"/>
                <w:szCs w:val="16"/>
                <w:highlight w:val="none"/>
                <w:lang w:val="en-AU"/>
              </w:rPr>
              <w:t xml:space="preserve">）</w:t>
            </w:r>
            <w:r>
              <w:rPr>
                <w:rFonts w:hint="eastAsia" w:hAnsi="宋体" w:cs="Arial"/>
                <w:color w:val="000000"/>
                <w:spacing w:val="-2"/>
                <w:sz w:val="16"/>
                <w:szCs w:val="16"/>
                <w:highlight w:val="none"/>
                <w:lang w:val="en-AU"/>
              </w:rPr>
            </w:r>
            <w:r/>
          </w:p>
        </w:tc>
      </w:tr>
      <w:tr>
        <w:trPr>
          <w:trHeight w:val="561"/>
        </w:trPr>
        <w:tc>
          <w:tcPr>
            <w:tcW w:w="1544" w:type="dxa"/>
            <w:vAlign w:val="center"/>
            <w:textDirection w:val="lrTb"/>
            <w:noWrap w:val="false"/>
          </w:tcPr>
          <w:p>
            <w:pPr>
              <w:pStyle w:val="1259"/>
              <w:jc w:val="center"/>
              <w:tabs>
                <w:tab w:val="left" w:pos="-720" w:leader="none"/>
              </w:tabs>
              <w:rPr>
                <w:rFonts w:hint="eastAsia" w:hAnsi="宋体" w:cs="Arial"/>
                <w:color w:val="000000"/>
                <w:spacing w:val="-2"/>
                <w:sz w:val="16"/>
                <w:szCs w:val="16"/>
                <w:highlight w:val="none"/>
                <w:lang w:val="en-AU"/>
              </w:rPr>
            </w:pPr>
            <w:r>
              <w:rPr>
                <w:rFonts w:hAnsi="宋体" w:cs="Arial"/>
                <w:color w:val="000000"/>
                <w:spacing w:val="-2"/>
                <w:sz w:val="16"/>
                <w:szCs w:val="16"/>
                <w:highlight w:val="none"/>
                <w:lang w:val="en-AU"/>
              </w:rPr>
              <w:t xml:space="preserve">第一期</w:t>
            </w:r>
            <w:r>
              <w:rPr>
                <w:rFonts w:hint="eastAsia" w:hAnsi="宋体" w:cs="Arial"/>
                <w:color w:val="000000"/>
                <w:spacing w:val="-2"/>
                <w:sz w:val="16"/>
                <w:szCs w:val="16"/>
                <w:highlight w:val="none"/>
                <w:lang w:val="en-AU"/>
              </w:rPr>
            </w:r>
            <w:r/>
          </w:p>
        </w:tc>
        <w:tc>
          <w:tcPr>
            <w:tcW w:w="1723" w:type="dxa"/>
            <w:vAlign w:val="center"/>
            <w:textDirection w:val="lrTb"/>
            <w:noWrap w:val="false"/>
          </w:tcPr>
          <w:p>
            <w:pPr>
              <w:pStyle w:val="1259"/>
              <w:jc w:val="center"/>
              <w:tabs>
                <w:tab w:val="left" w:pos="-720" w:leader="none"/>
              </w:tabs>
              <w:rPr>
                <w:rFonts w:hint="eastAsia" w:hAnsi="宋体" w:cs="Arial"/>
                <w:color w:val="000000"/>
                <w:spacing w:val="-2"/>
                <w:sz w:val="16"/>
                <w:szCs w:val="16"/>
                <w:highlight w:val="none"/>
                <w:lang w:val="en-AU"/>
              </w:rPr>
            </w:pPr>
            <w:r>
              <w:rPr>
                <w:rFonts w:hint="eastAsia" w:hAnsi="宋体" w:cs="Arial"/>
                <w:color w:val="000000"/>
                <w:spacing w:val="-2"/>
                <w:sz w:val="16"/>
                <w:szCs w:val="16"/>
                <w:highlight w:val="none"/>
                <w:lang w:val="en-AU"/>
              </w:rPr>
              <w:t xml:space="preserve">X</w:t>
            </w:r>
            <w:r>
              <w:rPr>
                <w:rFonts w:hAnsi="宋体" w:cs="Arial"/>
                <w:color w:val="000000"/>
                <w:spacing w:val="-2"/>
                <w:sz w:val="16"/>
                <w:szCs w:val="16"/>
                <w:highlight w:val="none"/>
                <w:lang w:val="en-AU"/>
              </w:rPr>
              <w:t xml:space="preserve">XXX</w:t>
            </w:r>
            <w:r>
              <w:rPr>
                <w:rFonts w:hint="eastAsia" w:hAnsi="宋体" w:cs="Arial"/>
                <w:color w:val="000000"/>
                <w:spacing w:val="-2"/>
                <w:sz w:val="16"/>
                <w:szCs w:val="16"/>
                <w:highlight w:val="none"/>
                <w:lang w:val="en-AU"/>
              </w:rPr>
            </w:r>
            <w:r/>
          </w:p>
        </w:tc>
        <w:tc>
          <w:tcPr>
            <w:tcW w:w="1733" w:type="dxa"/>
            <w:vAlign w:val="center"/>
            <w:textDirection w:val="lrTb"/>
            <w:noWrap w:val="false"/>
          </w:tcPr>
          <w:p>
            <w:pPr>
              <w:pStyle w:val="1259"/>
              <w:jc w:val="center"/>
              <w:tabs>
                <w:tab w:val="left" w:pos="-720" w:leader="none"/>
              </w:tabs>
              <w:rPr>
                <w:rFonts w:hint="eastAsia" w:hAnsi="宋体" w:cs="Arial"/>
                <w:color w:val="000000"/>
                <w:spacing w:val="-2"/>
                <w:sz w:val="16"/>
                <w:szCs w:val="16"/>
                <w:highlight w:val="none"/>
                <w:lang w:val="en-AU"/>
              </w:rPr>
            </w:pPr>
            <w:r>
              <w:rPr>
                <w:rFonts w:hint="eastAsia" w:hAnsi="宋体" w:cs="Arial"/>
                <w:color w:val="000000"/>
                <w:spacing w:val="-2"/>
                <w:sz w:val="16"/>
                <w:szCs w:val="16"/>
                <w:highlight w:val="none"/>
                <w:lang w:val="en-AU"/>
              </w:rPr>
              <w:t xml:space="preserve">X</w:t>
            </w:r>
            <w:r>
              <w:rPr>
                <w:rFonts w:hAnsi="宋体" w:cs="Arial"/>
                <w:color w:val="000000"/>
                <w:spacing w:val="-2"/>
                <w:sz w:val="16"/>
                <w:szCs w:val="16"/>
                <w:highlight w:val="none"/>
                <w:lang w:val="en-AU"/>
              </w:rPr>
              <w:t xml:space="preserve">XXX</w:t>
            </w:r>
            <w:r>
              <w:rPr>
                <w:rFonts w:hint="eastAsia" w:hAnsi="宋体" w:cs="Arial"/>
                <w:color w:val="000000"/>
                <w:spacing w:val="-2"/>
                <w:sz w:val="16"/>
                <w:szCs w:val="16"/>
                <w:highlight w:val="none"/>
                <w:lang w:val="en-AU"/>
              </w:rPr>
            </w:r>
            <w:r/>
          </w:p>
        </w:tc>
      </w:tr>
      <w:tr>
        <w:trPr>
          <w:trHeight w:val="555"/>
        </w:trPr>
        <w:tc>
          <w:tcPr>
            <w:tcW w:w="1544" w:type="dxa"/>
            <w:vAlign w:val="center"/>
            <w:textDirection w:val="lrTb"/>
            <w:noWrap w:val="false"/>
          </w:tcPr>
          <w:p>
            <w:pPr>
              <w:pStyle w:val="1259"/>
              <w:jc w:val="center"/>
              <w:tabs>
                <w:tab w:val="left" w:pos="-720" w:leader="none"/>
              </w:tabs>
              <w:rPr>
                <w:rFonts w:hint="eastAsia" w:hAnsi="宋体"/>
                <w:bCs/>
                <w:color w:val="000000"/>
                <w:sz w:val="16"/>
                <w:szCs w:val="16"/>
                <w:highlight w:val="none"/>
              </w:rPr>
            </w:pPr>
            <w:r>
              <w:rPr>
                <w:rFonts w:hAnsi="宋体" w:cs="Arial"/>
                <w:color w:val="000000"/>
                <w:spacing w:val="-2"/>
                <w:sz w:val="16"/>
                <w:szCs w:val="16"/>
                <w:highlight w:val="none"/>
                <w:lang w:val="en-AU"/>
              </w:rPr>
              <w:t xml:space="preserve">第</w:t>
            </w:r>
            <w:r>
              <w:rPr>
                <w:rFonts w:hint="eastAsia" w:hAnsi="宋体" w:cs="Arial"/>
                <w:color w:val="000000"/>
                <w:spacing w:val="-2"/>
                <w:sz w:val="16"/>
                <w:szCs w:val="16"/>
                <w:highlight w:val="none"/>
                <w:lang w:val="en-AU"/>
              </w:rPr>
              <w:t xml:space="preserve">二</w:t>
            </w:r>
            <w:r>
              <w:rPr>
                <w:rFonts w:hAnsi="宋体" w:cs="Arial"/>
                <w:color w:val="000000"/>
                <w:spacing w:val="-2"/>
                <w:sz w:val="16"/>
                <w:szCs w:val="16"/>
                <w:highlight w:val="none"/>
                <w:lang w:val="en-AU"/>
              </w:rPr>
              <w:t xml:space="preserve">期</w:t>
            </w:r>
            <w:r>
              <w:rPr>
                <w:rFonts w:hint="eastAsia" w:hAnsi="宋体"/>
                <w:bCs/>
                <w:color w:val="000000"/>
                <w:sz w:val="16"/>
                <w:szCs w:val="16"/>
                <w:highlight w:val="none"/>
              </w:rPr>
            </w:r>
            <w:r/>
          </w:p>
        </w:tc>
        <w:tc>
          <w:tcPr>
            <w:tcW w:w="1723" w:type="dxa"/>
            <w:vAlign w:val="center"/>
            <w:textDirection w:val="lrTb"/>
            <w:noWrap w:val="false"/>
          </w:tcPr>
          <w:p>
            <w:pPr>
              <w:pStyle w:val="1259"/>
              <w:jc w:val="center"/>
              <w:tabs>
                <w:tab w:val="left" w:pos="-720" w:leader="none"/>
              </w:tabs>
              <w:rPr>
                <w:rFonts w:hint="eastAsia" w:hAnsi="宋体" w:cs="Arial"/>
                <w:color w:val="000000"/>
                <w:spacing w:val="-2"/>
                <w:sz w:val="16"/>
                <w:szCs w:val="16"/>
                <w:highlight w:val="none"/>
              </w:rPr>
            </w:pPr>
            <w:r>
              <w:rPr>
                <w:rFonts w:hint="eastAsia" w:hAnsi="宋体" w:cs="Arial"/>
                <w:color w:val="000000"/>
                <w:spacing w:val="-2"/>
                <w:sz w:val="16"/>
                <w:szCs w:val="16"/>
                <w:highlight w:val="none"/>
                <w:lang w:val="en-AU"/>
              </w:rPr>
              <w:t xml:space="preserve">X</w:t>
            </w:r>
            <w:r>
              <w:rPr>
                <w:rFonts w:hAnsi="宋体" w:cs="Arial"/>
                <w:color w:val="000000"/>
                <w:spacing w:val="-2"/>
                <w:sz w:val="16"/>
                <w:szCs w:val="16"/>
                <w:highlight w:val="none"/>
                <w:lang w:val="en-AU"/>
              </w:rPr>
              <w:t xml:space="preserve">XXX</w:t>
            </w:r>
            <w:r>
              <w:rPr>
                <w:rFonts w:hint="eastAsia" w:hAnsi="宋体" w:cs="Arial"/>
                <w:color w:val="000000"/>
                <w:spacing w:val="-2"/>
                <w:sz w:val="16"/>
                <w:szCs w:val="16"/>
                <w:highlight w:val="none"/>
              </w:rPr>
            </w:r>
            <w:r/>
          </w:p>
        </w:tc>
        <w:tc>
          <w:tcPr>
            <w:tcW w:w="1733" w:type="dxa"/>
            <w:vAlign w:val="center"/>
            <w:textDirection w:val="lrTb"/>
            <w:noWrap w:val="false"/>
          </w:tcPr>
          <w:p>
            <w:pPr>
              <w:pStyle w:val="1259"/>
              <w:jc w:val="center"/>
              <w:tabs>
                <w:tab w:val="left" w:pos="-720" w:leader="none"/>
              </w:tabs>
              <w:rPr>
                <w:rFonts w:hint="eastAsia" w:hAnsi="宋体" w:cs="Arial"/>
                <w:color w:val="000000"/>
                <w:spacing w:val="-2"/>
                <w:sz w:val="16"/>
                <w:szCs w:val="16"/>
                <w:highlight w:val="none"/>
              </w:rPr>
            </w:pPr>
            <w:r>
              <w:rPr>
                <w:rFonts w:hint="eastAsia" w:hAnsi="宋体" w:cs="Arial"/>
                <w:color w:val="000000"/>
                <w:spacing w:val="-2"/>
                <w:sz w:val="16"/>
                <w:szCs w:val="16"/>
                <w:highlight w:val="none"/>
                <w:lang w:val="en-AU"/>
              </w:rPr>
              <w:t xml:space="preserve">X</w:t>
            </w:r>
            <w:r>
              <w:rPr>
                <w:rFonts w:hAnsi="宋体" w:cs="Arial"/>
                <w:color w:val="000000"/>
                <w:spacing w:val="-2"/>
                <w:sz w:val="16"/>
                <w:szCs w:val="16"/>
                <w:highlight w:val="none"/>
                <w:lang w:val="en-AU"/>
              </w:rPr>
              <w:t xml:space="preserve">XXX</w:t>
            </w:r>
            <w:r>
              <w:rPr>
                <w:rFonts w:hint="eastAsia" w:hAnsi="宋体" w:cs="Arial"/>
                <w:color w:val="000000"/>
                <w:spacing w:val="-2"/>
                <w:sz w:val="16"/>
                <w:szCs w:val="16"/>
                <w:highlight w:val="none"/>
              </w:rPr>
            </w:r>
            <w:r/>
          </w:p>
        </w:tc>
      </w:tr>
      <w:tr>
        <w:trPr>
          <w:trHeight w:val="555"/>
        </w:trPr>
        <w:tc>
          <w:tcPr>
            <w:tcW w:w="1544" w:type="dxa"/>
            <w:vAlign w:val="center"/>
            <w:textDirection w:val="lrTb"/>
            <w:noWrap w:val="false"/>
          </w:tcPr>
          <w:p>
            <w:pPr>
              <w:pStyle w:val="1259"/>
              <w:jc w:val="center"/>
              <w:tabs>
                <w:tab w:val="left" w:pos="-720" w:leader="none"/>
              </w:tabs>
              <w:rPr>
                <w:rFonts w:hint="eastAsia" w:hAnsi="宋体" w:cs="Arial"/>
                <w:color w:val="000000"/>
                <w:spacing w:val="-2"/>
                <w:sz w:val="16"/>
                <w:szCs w:val="16"/>
                <w:highlight w:val="none"/>
                <w:lang w:val="en-AU"/>
              </w:rPr>
            </w:pPr>
            <w:r>
              <w:rPr>
                <w:rFonts w:hint="eastAsia" w:hAnsi="宋体" w:cs="Arial"/>
                <w:color w:val="000000"/>
                <w:spacing w:val="-2"/>
                <w:sz w:val="16"/>
                <w:szCs w:val="16"/>
                <w:highlight w:val="none"/>
                <w:lang w:val="en-AU"/>
              </w:rPr>
              <w:t xml:space="preserve">……</w:t>
            </w:r>
            <w:r>
              <w:rPr>
                <w:rFonts w:hint="eastAsia" w:hAnsi="宋体" w:cs="Arial"/>
                <w:color w:val="000000"/>
                <w:spacing w:val="-2"/>
                <w:sz w:val="16"/>
                <w:szCs w:val="16"/>
                <w:highlight w:val="none"/>
                <w:lang w:val="en-AU"/>
              </w:rPr>
            </w:r>
            <w:r/>
          </w:p>
        </w:tc>
        <w:tc>
          <w:tcPr>
            <w:tcW w:w="1723" w:type="dxa"/>
            <w:vAlign w:val="center"/>
            <w:textDirection w:val="lrTb"/>
            <w:noWrap w:val="false"/>
          </w:tcPr>
          <w:p>
            <w:pPr>
              <w:pStyle w:val="1259"/>
              <w:jc w:val="center"/>
              <w:tabs>
                <w:tab w:val="left" w:pos="-720" w:leader="none"/>
              </w:tabs>
              <w:rPr>
                <w:rFonts w:hint="eastAsia" w:hAnsi="宋体" w:cs="Arial"/>
                <w:color w:val="000000"/>
                <w:spacing w:val="-2"/>
                <w:sz w:val="16"/>
                <w:szCs w:val="16"/>
                <w:highlight w:val="none"/>
                <w:lang w:val="en-AU"/>
              </w:rPr>
            </w:pPr>
            <w:r>
              <w:rPr>
                <w:rFonts w:hint="eastAsia" w:hAnsi="宋体" w:cs="Arial"/>
                <w:color w:val="000000"/>
                <w:spacing w:val="-2"/>
                <w:sz w:val="16"/>
                <w:szCs w:val="16"/>
                <w:highlight w:val="none"/>
                <w:lang w:val="en-AU"/>
              </w:rPr>
              <w:t xml:space="preserve">X</w:t>
            </w:r>
            <w:r>
              <w:rPr>
                <w:rFonts w:hAnsi="宋体" w:cs="Arial"/>
                <w:color w:val="000000"/>
                <w:spacing w:val="-2"/>
                <w:sz w:val="16"/>
                <w:szCs w:val="16"/>
                <w:highlight w:val="none"/>
                <w:lang w:val="en-AU"/>
              </w:rPr>
              <w:t xml:space="preserve">XXX</w:t>
            </w:r>
            <w:r>
              <w:rPr>
                <w:rFonts w:hint="eastAsia" w:hAnsi="宋体" w:cs="Arial"/>
                <w:color w:val="000000"/>
                <w:spacing w:val="-2"/>
                <w:sz w:val="16"/>
                <w:szCs w:val="16"/>
                <w:highlight w:val="none"/>
                <w:lang w:val="en-AU"/>
              </w:rPr>
            </w:r>
            <w:r/>
          </w:p>
        </w:tc>
        <w:tc>
          <w:tcPr>
            <w:tcW w:w="1733" w:type="dxa"/>
            <w:vAlign w:val="center"/>
            <w:textDirection w:val="lrTb"/>
            <w:noWrap w:val="false"/>
          </w:tcPr>
          <w:p>
            <w:pPr>
              <w:pStyle w:val="1259"/>
              <w:jc w:val="center"/>
              <w:tabs>
                <w:tab w:val="left" w:pos="-720" w:leader="none"/>
              </w:tabs>
              <w:rPr>
                <w:rFonts w:hint="eastAsia" w:hAnsi="宋体" w:cs="Arial"/>
                <w:color w:val="000000"/>
                <w:spacing w:val="-2"/>
                <w:sz w:val="16"/>
                <w:szCs w:val="16"/>
                <w:highlight w:val="none"/>
                <w:lang w:val="en-AU"/>
              </w:rPr>
            </w:pPr>
            <w:r>
              <w:rPr>
                <w:rFonts w:hint="eastAsia" w:hAnsi="宋体" w:cs="Arial"/>
                <w:color w:val="000000"/>
                <w:spacing w:val="-2"/>
                <w:sz w:val="16"/>
                <w:szCs w:val="16"/>
                <w:highlight w:val="none"/>
                <w:lang w:val="en-AU"/>
              </w:rPr>
              <w:t xml:space="preserve">X</w:t>
            </w:r>
            <w:r>
              <w:rPr>
                <w:rFonts w:hAnsi="宋体" w:cs="Arial"/>
                <w:color w:val="000000"/>
                <w:spacing w:val="-2"/>
                <w:sz w:val="16"/>
                <w:szCs w:val="16"/>
                <w:highlight w:val="none"/>
                <w:lang w:val="en-AU"/>
              </w:rPr>
              <w:t xml:space="preserve">XXX</w:t>
            </w:r>
            <w:r>
              <w:rPr>
                <w:rFonts w:hint="eastAsia" w:hAnsi="宋体" w:cs="Arial"/>
                <w:color w:val="000000"/>
                <w:spacing w:val="-2"/>
                <w:sz w:val="16"/>
                <w:szCs w:val="16"/>
                <w:highlight w:val="none"/>
                <w:lang w:val="en-AU"/>
              </w:rPr>
            </w:r>
            <w:r/>
          </w:p>
        </w:tc>
      </w:tr>
    </w:tbl>
    <w:p>
      <w:pPr>
        <w:pStyle w:val="1259"/>
        <w:spacing w:line="360" w:lineRule="auto"/>
        <w:rPr>
          <w:rFonts w:hint="eastAsia" w:hAnsi="宋体"/>
          <w:color w:val="000000"/>
          <w:szCs w:val="24"/>
          <w:highlight w:val="none"/>
        </w:rPr>
      </w:pPr>
      <w:r>
        <w:rPr>
          <w:rFonts w:hint="eastAsia" w:hAnsi="宋体"/>
          <w:color w:val="000000"/>
          <w:szCs w:val="24"/>
          <w:highlight w:val="none"/>
        </w:rPr>
        <w:t xml:space="preserve">四、甲方权利义务</w:t>
      </w:r>
      <w:r>
        <w:rPr>
          <w:rFonts w:hint="eastAsia" w:hAnsi="宋体"/>
          <w:color w:val="000000"/>
          <w:szCs w:val="24"/>
          <w:highlight w:val="none"/>
        </w:rPr>
      </w:r>
      <w:r/>
    </w:p>
    <w:p>
      <w:pPr>
        <w:pStyle w:val="1259"/>
        <w:ind w:firstLine="420"/>
        <w:spacing w:line="360" w:lineRule="auto"/>
        <w:rPr>
          <w:rFonts w:hint="eastAsia" w:hAnsi="宋体"/>
          <w:color w:val="000000"/>
          <w:szCs w:val="24"/>
          <w:highlight w:val="none"/>
        </w:rPr>
      </w:pPr>
      <w:r>
        <w:rPr>
          <w:rFonts w:hAnsi="宋体"/>
          <w:color w:val="000000"/>
          <w:szCs w:val="24"/>
          <w:highlight w:val="none"/>
        </w:rPr>
        <w:t xml:space="preserve">1.</w:t>
      </w:r>
      <w:r>
        <w:rPr>
          <w:rFonts w:hint="eastAsia" w:hAnsi="宋体"/>
          <w:color w:val="000000"/>
          <w:szCs w:val="24"/>
          <w:highlight w:val="none"/>
        </w:rPr>
        <w:t xml:space="preserve">甲方应保证电源质量稳定可靠，并对设备进行日常清洁保养和基本维护工作，做好故障记录。</w:t>
      </w:r>
      <w:r>
        <w:rPr>
          <w:rFonts w:hint="eastAsia" w:hAnsi="宋体"/>
          <w:color w:val="000000"/>
          <w:szCs w:val="24"/>
          <w:highlight w:val="none"/>
        </w:rPr>
      </w:r>
      <w:r/>
    </w:p>
    <w:p>
      <w:pPr>
        <w:pStyle w:val="1259"/>
        <w:ind w:firstLine="420"/>
        <w:spacing w:line="360" w:lineRule="auto"/>
        <w:rPr>
          <w:rFonts w:hint="eastAsia" w:hAnsi="宋体"/>
          <w:color w:val="000000"/>
          <w:szCs w:val="24"/>
          <w:highlight w:val="none"/>
        </w:rPr>
      </w:pPr>
      <w:r>
        <w:rPr>
          <w:rFonts w:hint="eastAsia" w:hAnsi="宋体"/>
          <w:color w:val="000000"/>
          <w:szCs w:val="24"/>
          <w:highlight w:val="none"/>
        </w:rPr>
        <w:t xml:space="preserve">2</w:t>
      </w:r>
      <w:r>
        <w:rPr>
          <w:rFonts w:hAnsi="宋体"/>
          <w:color w:val="000000"/>
          <w:szCs w:val="24"/>
          <w:highlight w:val="none"/>
        </w:rPr>
        <w:t xml:space="preserve">.</w:t>
      </w:r>
      <w:r>
        <w:rPr>
          <w:rFonts w:hint="eastAsia" w:hAnsi="宋体"/>
          <w:color w:val="000000"/>
          <w:szCs w:val="24"/>
          <w:highlight w:val="none"/>
        </w:rPr>
        <w:t xml:space="preserve">甲方应按设备使用手册的要求正确操作设备，保证设备的电、气和水的正常供应，同时保证设备开启关闭时的环境处于正常状态。</w:t>
      </w:r>
      <w:r>
        <w:rPr>
          <w:rFonts w:hint="eastAsia" w:hAnsi="宋体"/>
          <w:color w:val="000000"/>
          <w:szCs w:val="24"/>
          <w:highlight w:val="none"/>
        </w:rPr>
      </w:r>
      <w:r/>
    </w:p>
    <w:p>
      <w:pPr>
        <w:pStyle w:val="1259"/>
        <w:ind w:firstLine="420"/>
        <w:spacing w:line="360" w:lineRule="auto"/>
        <w:rPr>
          <w:rFonts w:hint="eastAsia" w:hAnsi="宋体"/>
          <w:color w:val="000000"/>
          <w:szCs w:val="24"/>
          <w:highlight w:val="none"/>
        </w:rPr>
      </w:pPr>
      <w:r>
        <w:rPr>
          <w:rFonts w:hint="eastAsia" w:hAnsi="宋体"/>
          <w:color w:val="000000"/>
          <w:szCs w:val="24"/>
          <w:highlight w:val="none"/>
        </w:rPr>
        <w:t xml:space="preserve">3</w:t>
      </w:r>
      <w:r>
        <w:rPr>
          <w:rFonts w:hAnsi="宋体"/>
          <w:color w:val="000000"/>
          <w:szCs w:val="24"/>
          <w:highlight w:val="none"/>
        </w:rPr>
        <w:t xml:space="preserve">.</w:t>
      </w:r>
      <w:r>
        <w:rPr>
          <w:rFonts w:hint="eastAsia" w:hAnsi="宋体"/>
          <w:color w:val="000000"/>
          <w:szCs w:val="24"/>
          <w:highlight w:val="none"/>
        </w:rPr>
        <w:t xml:space="preserve">甲方应按合同约定的方式和时间向乙方支付维保服务费用。</w:t>
      </w:r>
      <w:r>
        <w:rPr>
          <w:rFonts w:hint="eastAsia" w:hAnsi="宋体"/>
          <w:color w:val="000000"/>
          <w:szCs w:val="24"/>
          <w:highlight w:val="none"/>
        </w:rPr>
      </w:r>
      <w:r/>
    </w:p>
    <w:p>
      <w:pPr>
        <w:pStyle w:val="1259"/>
        <w:spacing w:line="360" w:lineRule="auto"/>
        <w:rPr>
          <w:rFonts w:hint="eastAsia" w:hAnsi="宋体"/>
          <w:color w:val="000000"/>
          <w:szCs w:val="24"/>
          <w:highlight w:val="none"/>
        </w:rPr>
      </w:pPr>
      <w:r>
        <w:rPr>
          <w:rFonts w:hint="eastAsia" w:hAnsi="宋体"/>
          <w:color w:val="000000"/>
          <w:szCs w:val="24"/>
          <w:highlight w:val="none"/>
        </w:rPr>
        <w:t xml:space="preserve">五、乙方权利义务</w:t>
      </w:r>
      <w:r>
        <w:rPr>
          <w:rFonts w:hint="eastAsia" w:hAnsi="宋体"/>
          <w:color w:val="000000"/>
          <w:szCs w:val="24"/>
          <w:highlight w:val="none"/>
        </w:rPr>
      </w:r>
      <w:r/>
    </w:p>
    <w:p>
      <w:pPr>
        <w:pStyle w:val="1259"/>
        <w:ind w:firstLine="420"/>
        <w:spacing w:line="360" w:lineRule="auto"/>
        <w:rPr>
          <w:rFonts w:hint="eastAsia" w:hAnsi="宋体"/>
          <w:color w:val="000000"/>
          <w:szCs w:val="24"/>
          <w:highlight w:val="none"/>
        </w:rPr>
      </w:pPr>
      <w:r>
        <w:rPr>
          <w:rFonts w:hint="eastAsia" w:hAnsi="宋体"/>
          <w:color w:val="000000"/>
          <w:szCs w:val="24"/>
          <w:highlight w:val="none"/>
        </w:rPr>
        <w:t xml:space="preserve">1.服务时间：7×24小时。</w:t>
      </w:r>
      <w:r>
        <w:rPr>
          <w:rFonts w:hint="eastAsia" w:hAnsi="宋体"/>
          <w:color w:val="000000"/>
          <w:szCs w:val="24"/>
          <w:highlight w:val="none"/>
        </w:rPr>
      </w:r>
      <w:r/>
    </w:p>
    <w:p>
      <w:pPr>
        <w:pStyle w:val="1259"/>
        <w:ind w:firstLine="420"/>
        <w:spacing w:line="360" w:lineRule="auto"/>
        <w:rPr>
          <w:rFonts w:hint="eastAsia" w:hAnsi="宋体"/>
          <w:color w:val="000000"/>
          <w:szCs w:val="24"/>
          <w:highlight w:val="none"/>
        </w:rPr>
      </w:pPr>
      <w:r>
        <w:rPr>
          <w:rFonts w:hint="eastAsia" w:hAnsi="宋体"/>
          <w:color w:val="000000"/>
          <w:szCs w:val="24"/>
          <w:highlight w:val="none"/>
        </w:rPr>
        <w:t xml:space="preserve">2</w:t>
      </w:r>
      <w:r>
        <w:rPr>
          <w:rFonts w:hAnsi="宋体"/>
          <w:color w:val="000000"/>
          <w:szCs w:val="24"/>
          <w:highlight w:val="none"/>
        </w:rPr>
        <w:t xml:space="preserve">.</w:t>
      </w:r>
      <w:r>
        <w:rPr>
          <w:rFonts w:hint="eastAsia" w:hAnsi="宋体"/>
          <w:color w:val="000000"/>
          <w:szCs w:val="24"/>
          <w:highlight w:val="none"/>
        </w:rPr>
        <w:t xml:space="preserve">为保证甲方设备的正常运行，乙方根据设备运行情况提供每年</w:t>
      </w:r>
      <w:r>
        <w:rPr>
          <w:rFonts w:hAnsi="宋体"/>
          <w:b/>
          <w:bCs/>
          <w:color w:val="000000"/>
          <w:szCs w:val="24"/>
          <w:highlight w:val="none"/>
          <w:u w:val="single"/>
        </w:rPr>
        <w:t xml:space="preserve">XX</w:t>
      </w:r>
      <w:r>
        <w:rPr>
          <w:rFonts w:hint="eastAsia" w:hAnsi="宋体"/>
          <w:color w:val="000000"/>
          <w:szCs w:val="24"/>
          <w:highlight w:val="none"/>
        </w:rPr>
        <w:t xml:space="preserve">次定期预防性保养，由原厂工程师或原厂认证合格的工程师根据标准操作流程和测试程序完成。</w:t>
      </w:r>
      <w:bookmarkStart w:id="397" w:name="_Hlk100650363"/>
      <w:r>
        <w:rPr>
          <w:rFonts w:hint="eastAsia" w:hAnsi="宋体"/>
          <w:color w:val="000000"/>
          <w:szCs w:val="24"/>
          <w:highlight w:val="none"/>
        </w:rPr>
        <w:t xml:space="preserve">保修期结束前一个月内，乙方通知甲方并安排最后一次预防性保养。</w:t>
      </w:r>
      <w:bookmarkEnd w:id="397"/>
      <w:r>
        <w:rPr>
          <w:rFonts w:hint="eastAsia" w:hAnsi="宋体"/>
          <w:color w:val="000000"/>
          <w:szCs w:val="24"/>
          <w:highlight w:val="none"/>
        </w:rPr>
        <w:t xml:space="preserve">乙方工程师向甲方提供定期保养报告，定期的保养服务检测内容需列出检测清单及招标参数的正常范围、实测值。乙方需在预期保养时间之前一周内通知甲方，如因特殊原因导致甲方不能按期执行保养，双方协商另行约定保养时间。</w:t>
      </w:r>
      <w:r>
        <w:rPr>
          <w:rFonts w:hint="eastAsia" w:hAnsi="宋体"/>
          <w:color w:val="000000"/>
          <w:szCs w:val="24"/>
          <w:highlight w:val="none"/>
        </w:rPr>
      </w:r>
      <w:r/>
    </w:p>
    <w:p>
      <w:pPr>
        <w:pStyle w:val="1259"/>
        <w:ind w:firstLine="420"/>
        <w:spacing w:line="470" w:lineRule="exact"/>
        <w:rPr>
          <w:rFonts w:hint="eastAsia" w:hAnsi="宋体"/>
          <w:color w:val="000000"/>
          <w:szCs w:val="24"/>
          <w:highlight w:val="none"/>
        </w:rPr>
      </w:pPr>
      <w:r>
        <w:rPr>
          <w:rFonts w:hAnsi="宋体"/>
          <w:color w:val="000000"/>
          <w:szCs w:val="24"/>
          <w:highlight w:val="none"/>
        </w:rPr>
        <w:t xml:space="preserve">3.</w:t>
      </w:r>
      <w:r>
        <w:rPr>
          <w:rFonts w:hint="eastAsia" w:hAnsi="宋体"/>
          <w:color w:val="000000"/>
          <w:szCs w:val="24"/>
          <w:highlight w:val="none"/>
        </w:rPr>
        <w:t xml:space="preserve">如设备发生故障，乙方在接到甲方报修电话后</w:t>
      </w:r>
      <w:r>
        <w:rPr>
          <w:rFonts w:hAnsi="宋体"/>
          <w:color w:val="000000"/>
          <w:szCs w:val="24"/>
          <w:highlight w:val="none"/>
        </w:rPr>
        <w:t xml:space="preserve">1</w:t>
      </w:r>
      <w:r>
        <w:rPr>
          <w:rFonts w:hint="eastAsia" w:hAnsi="宋体"/>
          <w:color w:val="000000"/>
          <w:szCs w:val="24"/>
          <w:highlight w:val="none"/>
        </w:rPr>
        <w:t xml:space="preserve">小时之内响应，</w:t>
      </w:r>
      <w:r>
        <w:rPr>
          <w:rFonts w:hAnsi="宋体"/>
          <w:color w:val="000000"/>
          <w:szCs w:val="24"/>
          <w:highlight w:val="none"/>
        </w:rPr>
        <w:t xml:space="preserve">3</w:t>
      </w:r>
      <w:r>
        <w:rPr>
          <w:rFonts w:hint="eastAsia" w:hAnsi="宋体"/>
          <w:color w:val="000000"/>
          <w:szCs w:val="24"/>
          <w:highlight w:val="none"/>
        </w:rPr>
        <w:t xml:space="preserve">小时内到达甲方现场（若本地无维修站点，2</w:t>
      </w:r>
      <w:r>
        <w:rPr>
          <w:rFonts w:hAnsi="宋体"/>
          <w:color w:val="000000"/>
          <w:szCs w:val="24"/>
          <w:highlight w:val="none"/>
        </w:rPr>
        <w:t xml:space="preserve">4</w:t>
      </w:r>
      <w:r>
        <w:rPr>
          <w:rFonts w:hint="eastAsia" w:hAnsi="宋体"/>
          <w:color w:val="000000"/>
          <w:szCs w:val="24"/>
          <w:highlight w:val="none"/>
        </w:rPr>
        <w:t xml:space="preserve">小时内到达现场）。如若乙方在48小时内无法修复故障，为保证甲方工作正常开展，乙方需在合理期限内采取可满足甲方设备使用需求的应急措施（包括但不限于根据甲方需求免费提供备用机、与甲方协商确定应急方案及其他类似措施），否则甲方可自行采取必要的措施，由此产生的风险和费用由乙方承担。如有特殊情况，乙方应立即电话通知甲方不能响应的原因，在获得甲方同意后，才可推迟响应时间。</w:t>
      </w:r>
      <w:r>
        <w:rPr>
          <w:rFonts w:hint="eastAsia" w:hAnsi="宋体"/>
          <w:color w:val="000000"/>
          <w:szCs w:val="24"/>
          <w:highlight w:val="none"/>
        </w:rPr>
      </w:r>
      <w:r/>
    </w:p>
    <w:p>
      <w:pPr>
        <w:pStyle w:val="1259"/>
        <w:ind w:firstLine="420"/>
        <w:spacing w:line="360" w:lineRule="auto"/>
        <w:rPr>
          <w:rFonts w:hint="eastAsia" w:hAnsi="宋体"/>
          <w:color w:val="000000"/>
          <w:szCs w:val="24"/>
          <w:highlight w:val="none"/>
        </w:rPr>
      </w:pPr>
      <w:r>
        <w:rPr>
          <w:rFonts w:hAnsi="宋体"/>
          <w:color w:val="000000"/>
          <w:szCs w:val="24"/>
          <w:highlight w:val="none"/>
        </w:rPr>
        <w:t xml:space="preserve">4.</w:t>
      </w:r>
      <w:r>
        <w:rPr>
          <w:rFonts w:hint="eastAsia" w:hAnsi="宋体"/>
          <w:color w:val="000000"/>
          <w:szCs w:val="24"/>
          <w:highlight w:val="none"/>
        </w:rPr>
        <w:t xml:space="preserve">乙方在设备故障维修中，必须免费更换保修范围内的设备备件，并承担维修期间的往返费、人工费、维修所需备件的搬运费、安装调试费以及系统软件升级等一切费用。</w:t>
      </w:r>
      <w:r>
        <w:rPr>
          <w:rFonts w:hint="eastAsia" w:hAnsi="宋体"/>
          <w:color w:val="000000"/>
          <w:szCs w:val="24"/>
          <w:highlight w:val="none"/>
        </w:rPr>
      </w:r>
      <w:r/>
    </w:p>
    <w:p>
      <w:pPr>
        <w:pStyle w:val="1259"/>
        <w:ind w:firstLine="420"/>
        <w:spacing w:line="360" w:lineRule="auto"/>
        <w:rPr>
          <w:rFonts w:hint="eastAsia" w:hAnsi="宋体"/>
          <w:color w:val="000000"/>
          <w:szCs w:val="24"/>
          <w:highlight w:val="none"/>
        </w:rPr>
      </w:pPr>
      <w:r>
        <w:rPr>
          <w:rFonts w:hint="eastAsia" w:hAnsi="宋体"/>
          <w:color w:val="000000"/>
          <w:szCs w:val="24"/>
          <w:highlight w:val="none"/>
        </w:rPr>
        <w:t xml:space="preserve">5</w:t>
      </w:r>
      <w:r>
        <w:rPr>
          <w:rFonts w:hAnsi="宋体"/>
          <w:color w:val="000000"/>
          <w:szCs w:val="24"/>
          <w:highlight w:val="none"/>
        </w:rPr>
        <w:t xml:space="preserve">.</w:t>
      </w:r>
      <w:r>
        <w:rPr>
          <w:rFonts w:hint="eastAsia" w:hAnsi="宋体"/>
          <w:color w:val="000000"/>
          <w:szCs w:val="24"/>
          <w:highlight w:val="none"/>
        </w:rPr>
        <w:t xml:space="preserve">乙方承诺：一年内开机率保证在</w:t>
      </w:r>
      <w:r>
        <w:rPr>
          <w:rFonts w:hAnsi="宋体"/>
          <w:color w:val="000000"/>
          <w:szCs w:val="24"/>
          <w:highlight w:val="none"/>
        </w:rPr>
        <w:t xml:space="preserve">95</w:t>
      </w:r>
      <w:r>
        <w:rPr>
          <w:rFonts w:hint="eastAsia" w:hAnsi="宋体"/>
          <w:color w:val="000000"/>
          <w:szCs w:val="24"/>
          <w:highlight w:val="none"/>
        </w:rPr>
        <w:t xml:space="preserve">%以上（3</w:t>
      </w:r>
      <w:r>
        <w:rPr>
          <w:rFonts w:hAnsi="宋体"/>
          <w:color w:val="000000"/>
          <w:szCs w:val="24"/>
          <w:highlight w:val="none"/>
        </w:rPr>
        <w:t xml:space="preserve">65</w:t>
      </w:r>
      <w:r>
        <w:rPr>
          <w:rFonts w:hint="eastAsia" w:hAnsi="宋体"/>
          <w:color w:val="000000"/>
          <w:szCs w:val="24"/>
          <w:highlight w:val="none"/>
        </w:rPr>
        <w:t xml:space="preserve">天），停机时间不超过</w:t>
      </w:r>
      <w:r>
        <w:rPr>
          <w:rFonts w:hAnsi="宋体"/>
          <w:color w:val="000000"/>
          <w:szCs w:val="24"/>
          <w:highlight w:val="none"/>
        </w:rPr>
        <w:t xml:space="preserve">18</w:t>
      </w:r>
      <w:r>
        <w:rPr>
          <w:rFonts w:hint="eastAsia" w:hAnsi="宋体"/>
          <w:color w:val="000000"/>
          <w:szCs w:val="24"/>
          <w:highlight w:val="none"/>
        </w:rPr>
        <w:t xml:space="preserve">天，停机每超过1天，维保合同期顺延</w:t>
      </w:r>
      <w:r>
        <w:rPr>
          <w:rFonts w:hAnsi="宋体"/>
          <w:b/>
          <w:bCs/>
          <w:color w:val="000000"/>
          <w:szCs w:val="24"/>
          <w:highlight w:val="none"/>
        </w:rPr>
        <w:t xml:space="preserve">5</w:t>
      </w:r>
      <w:r>
        <w:rPr>
          <w:rFonts w:hint="eastAsia" w:hAnsi="宋体"/>
          <w:color w:val="000000"/>
          <w:szCs w:val="24"/>
          <w:highlight w:val="none"/>
        </w:rPr>
        <w:t xml:space="preserve">天。</w:t>
      </w:r>
      <w:r>
        <w:rPr>
          <w:rFonts w:hint="eastAsia" w:hAnsi="宋体"/>
          <w:color w:val="000000"/>
          <w:szCs w:val="24"/>
          <w:highlight w:val="none"/>
        </w:rPr>
      </w:r>
      <w:r/>
    </w:p>
    <w:p>
      <w:pPr>
        <w:pStyle w:val="1259"/>
        <w:ind w:firstLine="420"/>
        <w:spacing w:line="360" w:lineRule="auto"/>
        <w:rPr>
          <w:rFonts w:hint="eastAsia" w:hAnsi="宋体"/>
          <w:color w:val="000000"/>
          <w:szCs w:val="24"/>
          <w:highlight w:val="none"/>
        </w:rPr>
      </w:pPr>
      <w:r>
        <w:rPr>
          <w:rFonts w:hint="eastAsia" w:hAnsi="宋体"/>
          <w:color w:val="000000"/>
          <w:szCs w:val="24"/>
          <w:highlight w:val="none"/>
        </w:rPr>
        <w:t xml:space="preserve">6</w:t>
      </w:r>
      <w:r>
        <w:rPr>
          <w:rFonts w:hAnsi="宋体"/>
          <w:color w:val="000000"/>
          <w:szCs w:val="24"/>
          <w:highlight w:val="none"/>
        </w:rPr>
        <w:t xml:space="preserve">.</w:t>
      </w:r>
      <w:r>
        <w:rPr>
          <w:rFonts w:hint="eastAsia" w:hAnsi="宋体"/>
          <w:color w:val="000000"/>
          <w:szCs w:val="24"/>
          <w:highlight w:val="none"/>
        </w:rPr>
        <w:t xml:space="preserve">保修期内，每次故障维修及保养结束后一周内乙方必须提供维修、保养记录并交甲方医用物资保障处备案登记。</w:t>
      </w:r>
      <w:r>
        <w:rPr>
          <w:rFonts w:hint="eastAsia" w:hAnsi="宋体"/>
          <w:color w:val="000000"/>
          <w:szCs w:val="24"/>
          <w:highlight w:val="none"/>
        </w:rPr>
      </w:r>
      <w:r/>
    </w:p>
    <w:p>
      <w:pPr>
        <w:pStyle w:val="1259"/>
        <w:ind w:firstLine="420"/>
        <w:spacing w:line="360" w:lineRule="auto"/>
        <w:rPr>
          <w:rFonts w:hint="eastAsia" w:hAnsi="宋体"/>
          <w:color w:val="000000"/>
          <w:szCs w:val="24"/>
          <w:highlight w:val="none"/>
        </w:rPr>
      </w:pPr>
      <w:r>
        <w:rPr>
          <w:rFonts w:hAnsi="宋体"/>
          <w:color w:val="000000"/>
          <w:szCs w:val="24"/>
          <w:highlight w:val="none"/>
        </w:rPr>
        <w:t xml:space="preserve">7.</w:t>
      </w:r>
      <w:r>
        <w:rPr>
          <w:rFonts w:hint="eastAsia" w:hAnsi="宋体"/>
          <w:color w:val="000000"/>
          <w:szCs w:val="24"/>
          <w:highlight w:val="none"/>
        </w:rPr>
        <w:t xml:space="preserve">乙方工程师至甲方维修设备，必须事先与甲方医用物资保障处取得联系，并与甲方工程师共同完成维修工作，否则引起的一切责任由乙方负责。</w:t>
      </w:r>
      <w:r>
        <w:rPr>
          <w:rFonts w:hint="eastAsia" w:hAnsi="宋体"/>
          <w:color w:val="000000"/>
          <w:szCs w:val="24"/>
          <w:highlight w:val="none"/>
        </w:rPr>
      </w:r>
      <w:r/>
    </w:p>
    <w:p>
      <w:pPr>
        <w:pStyle w:val="1259"/>
        <w:ind w:firstLine="420"/>
        <w:spacing w:line="360" w:lineRule="auto"/>
        <w:rPr>
          <w:rFonts w:hint="eastAsia" w:hAnsi="宋体"/>
          <w:color w:val="000000"/>
          <w:szCs w:val="24"/>
          <w:highlight w:val="none"/>
        </w:rPr>
      </w:pPr>
      <w:r>
        <w:rPr>
          <w:rFonts w:hint="eastAsia" w:hAnsi="宋体"/>
          <w:color w:val="000000"/>
          <w:szCs w:val="24"/>
          <w:highlight w:val="none"/>
        </w:rPr>
        <w:t xml:space="preserve">8</w:t>
      </w:r>
      <w:r>
        <w:rPr>
          <w:rFonts w:hAnsi="宋体"/>
          <w:color w:val="000000"/>
          <w:szCs w:val="24"/>
          <w:highlight w:val="none"/>
        </w:rPr>
        <w:t xml:space="preserve">.</w:t>
      </w:r>
      <w:r>
        <w:rPr>
          <w:rFonts w:hint="eastAsia" w:hAnsi="宋体"/>
          <w:color w:val="000000"/>
          <w:szCs w:val="24"/>
          <w:highlight w:val="none"/>
        </w:rPr>
        <w:t xml:space="preserve">乙方维修人员在维修期间必须遵守院方在安全、防盗、停车、周围环境卫生及排放污物的有关规定，否则引起的一切责任由乙方负责。</w:t>
      </w:r>
      <w:r>
        <w:rPr>
          <w:rFonts w:hint="eastAsia" w:hAnsi="宋体"/>
          <w:color w:val="000000"/>
          <w:szCs w:val="24"/>
          <w:highlight w:val="none"/>
        </w:rPr>
      </w:r>
      <w:r/>
    </w:p>
    <w:p>
      <w:pPr>
        <w:pStyle w:val="1259"/>
        <w:spacing w:line="360" w:lineRule="auto"/>
        <w:rPr>
          <w:rFonts w:hint="eastAsia" w:hAnsi="宋体"/>
          <w:color w:val="000000"/>
          <w:szCs w:val="24"/>
          <w:highlight w:val="none"/>
        </w:rPr>
      </w:pPr>
      <w:r>
        <w:rPr>
          <w:rFonts w:hint="eastAsia" w:hAnsi="宋体"/>
          <w:color w:val="000000"/>
          <w:szCs w:val="24"/>
          <w:highlight w:val="none"/>
        </w:rPr>
        <w:t xml:space="preserve">六、违约责任</w:t>
      </w:r>
      <w:r>
        <w:rPr>
          <w:rFonts w:hint="eastAsia" w:hAnsi="宋体"/>
          <w:color w:val="000000"/>
          <w:szCs w:val="24"/>
          <w:highlight w:val="none"/>
        </w:rPr>
      </w:r>
      <w:r/>
    </w:p>
    <w:p>
      <w:pPr>
        <w:pStyle w:val="1259"/>
        <w:ind w:firstLine="420"/>
        <w:spacing w:line="360" w:lineRule="auto"/>
        <w:rPr>
          <w:rFonts w:hint="eastAsia" w:hAnsi="宋体"/>
          <w:color w:val="000000"/>
          <w:szCs w:val="24"/>
          <w:highlight w:val="none"/>
        </w:rPr>
      </w:pPr>
      <w:r>
        <w:rPr>
          <w:rFonts w:hint="eastAsia" w:hAnsi="宋体"/>
          <w:color w:val="000000"/>
          <w:szCs w:val="24"/>
          <w:highlight w:val="none"/>
        </w:rPr>
        <w:t xml:space="preserve">1</w:t>
      </w:r>
      <w:r>
        <w:rPr>
          <w:rFonts w:hAnsi="宋体"/>
          <w:color w:val="000000"/>
          <w:szCs w:val="24"/>
          <w:highlight w:val="none"/>
        </w:rPr>
        <w:t xml:space="preserve">.</w:t>
      </w:r>
      <w:r>
        <w:rPr>
          <w:rFonts w:hint="eastAsia" w:hAnsi="宋体"/>
          <w:color w:val="000000"/>
          <w:szCs w:val="24"/>
          <w:highlight w:val="none"/>
        </w:rPr>
        <w:t xml:space="preserve">自本协议生效之日起，双方应严格依约履行。一方违约，应赔偿由此给其他方造成的损失。</w:t>
      </w:r>
      <w:r>
        <w:rPr>
          <w:rFonts w:hint="eastAsia" w:hAnsi="宋体"/>
          <w:color w:val="000000"/>
          <w:szCs w:val="24"/>
          <w:highlight w:val="none"/>
        </w:rPr>
      </w:r>
      <w:r/>
    </w:p>
    <w:p>
      <w:pPr>
        <w:pStyle w:val="1259"/>
        <w:ind w:firstLine="420"/>
        <w:spacing w:line="360" w:lineRule="auto"/>
        <w:rPr>
          <w:rFonts w:hint="eastAsia" w:hAnsi="宋体"/>
          <w:color w:val="000000"/>
          <w:szCs w:val="24"/>
          <w:highlight w:val="none"/>
        </w:rPr>
      </w:pPr>
      <w:r>
        <w:rPr>
          <w:rFonts w:hint="eastAsia" w:hAnsi="宋体"/>
          <w:color w:val="000000"/>
          <w:szCs w:val="24"/>
          <w:highlight w:val="none"/>
        </w:rPr>
        <w:t xml:space="preserve">2.如果乙方没有按照合同规定进行维保服务，每逾期一日，乙方应按合同金额的1%计算，向甲方赔偿等额</w:t>
      </w:r>
      <w:r>
        <w:rPr>
          <w:rFonts w:hAnsi="宋体"/>
          <w:color w:val="000000"/>
          <w:szCs w:val="24"/>
          <w:highlight w:val="none"/>
        </w:rPr>
        <w:t xml:space="preserve">耗材</w:t>
      </w:r>
      <w:r>
        <w:rPr>
          <w:rFonts w:hint="eastAsia" w:hAnsi="宋体"/>
          <w:color w:val="000000"/>
          <w:szCs w:val="24"/>
          <w:highlight w:val="none"/>
        </w:rPr>
        <w:t xml:space="preserve">或</w:t>
      </w:r>
      <w:r>
        <w:rPr>
          <w:rFonts w:hAnsi="宋体"/>
          <w:color w:val="000000"/>
          <w:szCs w:val="24"/>
          <w:highlight w:val="none"/>
        </w:rPr>
        <w:t xml:space="preserve">配件</w:t>
      </w:r>
      <w:r>
        <w:rPr>
          <w:rFonts w:hint="eastAsia" w:hAnsi="宋体"/>
          <w:color w:val="000000"/>
          <w:szCs w:val="24"/>
          <w:highlight w:val="none"/>
        </w:rPr>
        <w:t xml:space="preserve">，但该违约金总额不超过合同总金额的30%。乙方</w:t>
      </w:r>
      <w:bookmarkStart w:id="398" w:name="_Hlk100650392"/>
      <w:r>
        <w:rPr>
          <w:rFonts w:hint="eastAsia" w:hAnsi="宋体"/>
          <w:color w:val="000000"/>
          <w:szCs w:val="24"/>
          <w:highlight w:val="none"/>
        </w:rPr>
        <w:t xml:space="preserve">逾期不进行维保服务</w:t>
      </w:r>
      <w:bookmarkEnd w:id="398"/>
      <w:r>
        <w:rPr>
          <w:rFonts w:hint="eastAsia" w:hAnsi="宋体"/>
          <w:color w:val="000000"/>
          <w:szCs w:val="24"/>
          <w:highlight w:val="none"/>
        </w:rPr>
        <w:t xml:space="preserve">30日以上的，则视乙方不能提供正常维保，甲方有权因此解除本合同。</w:t>
      </w:r>
      <w:r>
        <w:rPr>
          <w:rFonts w:hint="eastAsia" w:hAnsi="宋体"/>
          <w:color w:val="000000"/>
          <w:szCs w:val="24"/>
          <w:highlight w:val="none"/>
        </w:rPr>
      </w:r>
      <w:r/>
    </w:p>
    <w:p>
      <w:pPr>
        <w:pStyle w:val="1259"/>
        <w:ind w:firstLine="420"/>
        <w:spacing w:line="360" w:lineRule="auto"/>
        <w:rPr>
          <w:rFonts w:hint="eastAsia" w:hAnsi="宋体"/>
          <w:color w:val="000000"/>
          <w:szCs w:val="24"/>
          <w:highlight w:val="none"/>
        </w:rPr>
      </w:pPr>
      <w:r>
        <w:rPr>
          <w:rFonts w:hint="eastAsia" w:hAnsi="宋体"/>
          <w:color w:val="000000"/>
          <w:szCs w:val="24"/>
          <w:highlight w:val="none"/>
        </w:rPr>
        <w:t xml:space="preserve">3.乙方若违反本合同</w:t>
      </w:r>
      <w:bookmarkStart w:id="399" w:name="_Hlk100650478"/>
      <w:r>
        <w:rPr>
          <w:rFonts w:hint="eastAsia" w:hAnsi="宋体"/>
          <w:color w:val="000000"/>
          <w:szCs w:val="24"/>
          <w:highlight w:val="none"/>
        </w:rPr>
        <w:t xml:space="preserve">第五条下相关款项、</w:t>
      </w:r>
      <w:bookmarkEnd w:id="399"/>
      <w:r>
        <w:rPr>
          <w:rFonts w:hint="eastAsia" w:hAnsi="宋体"/>
          <w:color w:val="000000"/>
          <w:szCs w:val="24"/>
          <w:highlight w:val="none"/>
        </w:rPr>
        <w:t xml:space="preserve">第八条与第十一条视为对本合同的重大违约，甲方随时有权书面通知乙方立即解除本合同。</w:t>
      </w:r>
      <w:r>
        <w:rPr>
          <w:rFonts w:hint="eastAsia" w:hAnsi="宋体"/>
          <w:color w:val="000000"/>
          <w:szCs w:val="24"/>
          <w:highlight w:val="none"/>
        </w:rPr>
      </w:r>
      <w:r/>
    </w:p>
    <w:p>
      <w:pPr>
        <w:pStyle w:val="1259"/>
        <w:ind w:firstLine="420"/>
        <w:spacing w:line="360" w:lineRule="auto"/>
        <w:rPr>
          <w:rFonts w:hint="eastAsia" w:hAnsi="宋体"/>
          <w:color w:val="000000"/>
          <w:szCs w:val="24"/>
          <w:highlight w:val="none"/>
        </w:rPr>
      </w:pPr>
      <w:r>
        <w:rPr>
          <w:rFonts w:hint="eastAsia" w:hAnsi="宋体"/>
          <w:color w:val="000000"/>
          <w:szCs w:val="24"/>
          <w:highlight w:val="none"/>
        </w:rPr>
        <w:t xml:space="preserve">4.因乙方的违约行为给甲方造成损失的（包括所有直接或间接损失），如果违约金不足以补偿该损失的，甲方有权继续要求乙方赔偿甲方所有实际损失，并保留申诉的权利。</w:t>
      </w:r>
      <w:r>
        <w:rPr>
          <w:rFonts w:hint="eastAsia" w:hAnsi="宋体"/>
          <w:color w:val="000000"/>
          <w:szCs w:val="24"/>
          <w:highlight w:val="none"/>
        </w:rPr>
      </w:r>
      <w:r/>
    </w:p>
    <w:p>
      <w:pPr>
        <w:pStyle w:val="1259"/>
        <w:ind w:firstLine="420"/>
        <w:spacing w:line="360" w:lineRule="auto"/>
        <w:rPr>
          <w:rFonts w:hint="eastAsia" w:hAnsi="宋体"/>
          <w:color w:val="000000"/>
          <w:szCs w:val="24"/>
          <w:highlight w:val="none"/>
        </w:rPr>
      </w:pPr>
      <w:r>
        <w:rPr>
          <w:rFonts w:hint="eastAsia" w:hAnsi="宋体"/>
          <w:color w:val="000000"/>
          <w:szCs w:val="24"/>
          <w:highlight w:val="none"/>
        </w:rPr>
        <w:t xml:space="preserve">5.因乙方故意或重大过失造成甲方财产损失或因乙方产品质量原因造成人员伤亡事件时，乙方应依法处理赔付。</w:t>
      </w:r>
      <w:r>
        <w:rPr>
          <w:rFonts w:hint="eastAsia" w:hAnsi="宋体"/>
          <w:color w:val="000000"/>
          <w:szCs w:val="24"/>
          <w:highlight w:val="none"/>
        </w:rPr>
      </w:r>
      <w:r/>
    </w:p>
    <w:p>
      <w:pPr>
        <w:pStyle w:val="1259"/>
        <w:spacing w:line="360" w:lineRule="auto"/>
        <w:rPr>
          <w:rFonts w:hint="eastAsia" w:hAnsi="宋体"/>
          <w:color w:val="000000"/>
          <w:szCs w:val="24"/>
          <w:highlight w:val="none"/>
        </w:rPr>
      </w:pPr>
      <w:r/>
      <w:bookmarkStart w:id="400" w:name="_Hlk100650496"/>
      <w:r>
        <w:rPr>
          <w:rFonts w:hint="eastAsia" w:hAnsi="宋体"/>
          <w:color w:val="000000"/>
          <w:szCs w:val="24"/>
          <w:highlight w:val="none"/>
        </w:rPr>
        <w:t xml:space="preserve">七、不可抗力条款</w:t>
      </w:r>
      <w:r>
        <w:rPr>
          <w:rFonts w:hint="eastAsia" w:hAnsi="宋体"/>
          <w:color w:val="000000"/>
          <w:szCs w:val="24"/>
          <w:highlight w:val="none"/>
        </w:rPr>
      </w:r>
      <w:r/>
    </w:p>
    <w:p>
      <w:pPr>
        <w:pStyle w:val="1259"/>
        <w:ind w:firstLine="420"/>
        <w:spacing w:line="360" w:lineRule="auto"/>
        <w:rPr>
          <w:rFonts w:hint="eastAsia" w:hAnsi="宋体"/>
          <w:color w:val="000000"/>
          <w:szCs w:val="24"/>
          <w:highlight w:val="none"/>
        </w:rPr>
      </w:pPr>
      <w:r>
        <w:rPr>
          <w:rFonts w:hint="eastAsia" w:hAnsi="宋体"/>
          <w:color w:val="000000"/>
          <w:szCs w:val="24"/>
          <w:highlight w:val="none"/>
        </w:rPr>
        <w:t xml:space="preserve">由于甲乙双方在签订本合同时不可预见的、遭受影响的一方不能克服和不能避免的，对本合同的履行产生影响的不可抗力事件（如火灾、水灾、地震、战争、恐怖事件、禁运、劳工纠纷、暴乱事件、军事行为等）及强制性的政府法案及条例，导致乙方在不可抗力影响的延误期内将暂停履行合同下受该不可抗力事件影响的合同义务时，乙方应及时通知甲方，以减轻可能给甲方造成的损失，并应在其后1</w:t>
      </w:r>
      <w:r>
        <w:rPr>
          <w:rFonts w:hAnsi="宋体"/>
          <w:color w:val="000000"/>
          <w:szCs w:val="24"/>
          <w:highlight w:val="none"/>
        </w:rPr>
        <w:t xml:space="preserve">5</w:t>
      </w:r>
      <w:r>
        <w:rPr>
          <w:rFonts w:hint="eastAsia" w:hAnsi="宋体"/>
          <w:color w:val="000000"/>
          <w:szCs w:val="24"/>
          <w:highlight w:val="none"/>
        </w:rPr>
        <w:t xml:space="preserve">个工作日内对该不可抗力事件的发生及其持续时间提供有关机构出具的适当证明。在取得有关机构证明后，甲方允许乙方延期履行、部分履行或不履行合同，并根据情况可部分或全部免除乙方应承担的违约责任。</w:t>
      </w:r>
      <w:r>
        <w:rPr>
          <w:rFonts w:hint="eastAsia" w:hAnsi="宋体"/>
          <w:color w:val="000000"/>
          <w:szCs w:val="24"/>
          <w:highlight w:val="none"/>
        </w:rPr>
      </w:r>
      <w:r/>
    </w:p>
    <w:p>
      <w:pPr>
        <w:pStyle w:val="1259"/>
        <w:spacing w:line="360" w:lineRule="auto"/>
        <w:rPr>
          <w:rFonts w:hint="eastAsia" w:hAnsi="宋体"/>
          <w:color w:val="000000"/>
          <w:szCs w:val="24"/>
          <w:highlight w:val="none"/>
        </w:rPr>
      </w:pPr>
      <w:r/>
      <w:bookmarkEnd w:id="400"/>
      <w:r>
        <w:rPr>
          <w:rFonts w:hint="eastAsia" w:hAnsi="宋体"/>
          <w:color w:val="000000"/>
          <w:szCs w:val="24"/>
          <w:highlight w:val="none"/>
        </w:rPr>
        <w:t xml:space="preserve">八、廉洁条款</w:t>
      </w:r>
      <w:r>
        <w:rPr>
          <w:rFonts w:hint="eastAsia" w:hAnsi="宋体"/>
          <w:color w:val="000000"/>
          <w:szCs w:val="24"/>
          <w:highlight w:val="none"/>
        </w:rPr>
      </w:r>
      <w:r/>
    </w:p>
    <w:p>
      <w:pPr>
        <w:pStyle w:val="1259"/>
        <w:ind w:firstLine="420"/>
        <w:spacing w:line="360" w:lineRule="auto"/>
        <w:rPr>
          <w:rFonts w:hint="eastAsia" w:hAnsi="宋体"/>
          <w:color w:val="000000"/>
          <w:szCs w:val="24"/>
          <w:highlight w:val="none"/>
        </w:rPr>
      </w:pPr>
      <w:r>
        <w:rPr>
          <w:rFonts w:hint="eastAsia" w:hAnsi="宋体"/>
          <w:color w:val="000000"/>
          <w:szCs w:val="24"/>
          <w:highlight w:val="none"/>
        </w:rPr>
        <w:t xml:space="preserve">甲乙双方须遵守《南京鼓楼医院物资购销廉洁条例》，条例内容如下：</w:t>
      </w:r>
      <w:r>
        <w:rPr>
          <w:rFonts w:hint="eastAsia" w:hAnsi="宋体"/>
          <w:color w:val="000000"/>
          <w:szCs w:val="24"/>
          <w:highlight w:val="none"/>
        </w:rPr>
      </w:r>
      <w:r/>
    </w:p>
    <w:p>
      <w:pPr>
        <w:pStyle w:val="1259"/>
        <w:ind w:firstLine="420"/>
        <w:spacing w:line="360" w:lineRule="auto"/>
        <w:rPr>
          <w:rFonts w:hint="eastAsia" w:hAnsi="宋体"/>
          <w:color w:val="000000"/>
          <w:szCs w:val="24"/>
          <w:highlight w:val="none"/>
        </w:rPr>
      </w:pPr>
      <w:r>
        <w:rPr>
          <w:rFonts w:hint="eastAsia" w:hAnsi="宋体"/>
          <w:color w:val="000000"/>
          <w:szCs w:val="24"/>
          <w:highlight w:val="none"/>
        </w:rPr>
        <w:t xml:space="preserve">为进一步加强医疗卫生行风建设，规范医疗卫生机构购销行为，有效防范商业贿赂行为，营造公平交易、诚实守信的购销环境，南京鼓楼医院特制定本条例，以资合同各方共同遵守：</w:t>
      </w:r>
      <w:r>
        <w:rPr>
          <w:rFonts w:hint="eastAsia" w:hAnsi="宋体"/>
          <w:color w:val="000000"/>
          <w:szCs w:val="24"/>
          <w:highlight w:val="none"/>
        </w:rPr>
      </w:r>
      <w:r/>
    </w:p>
    <w:p>
      <w:pPr>
        <w:pStyle w:val="1259"/>
        <w:ind w:firstLine="420"/>
        <w:spacing w:line="360" w:lineRule="auto"/>
        <w:rPr>
          <w:rFonts w:hint="eastAsia" w:hAnsi="宋体"/>
          <w:color w:val="000000"/>
          <w:szCs w:val="24"/>
          <w:highlight w:val="none"/>
        </w:rPr>
      </w:pPr>
      <w:r>
        <w:rPr>
          <w:rFonts w:hint="eastAsia" w:hAnsi="宋体"/>
          <w:color w:val="000000"/>
          <w:szCs w:val="24"/>
          <w:highlight w:val="none"/>
        </w:rPr>
        <w:t xml:space="preserve">1、合同各方按照《民法典》及购销廉洁条例约定购销药品、医用设备、医用耗材及行政办公物资等。</w:t>
      </w:r>
      <w:r>
        <w:rPr>
          <w:rFonts w:hint="eastAsia" w:hAnsi="宋体"/>
          <w:color w:val="000000"/>
          <w:szCs w:val="24"/>
          <w:highlight w:val="none"/>
        </w:rPr>
      </w:r>
      <w:r/>
    </w:p>
    <w:p>
      <w:pPr>
        <w:pStyle w:val="1259"/>
        <w:ind w:firstLine="420"/>
        <w:spacing w:line="360" w:lineRule="auto"/>
        <w:rPr>
          <w:rFonts w:hint="eastAsia" w:hAnsi="宋体"/>
          <w:color w:val="000000"/>
          <w:szCs w:val="24"/>
          <w:highlight w:val="none"/>
        </w:rPr>
      </w:pPr>
      <w:r>
        <w:rPr>
          <w:rFonts w:hint="eastAsia" w:hAnsi="宋体"/>
          <w:color w:val="000000"/>
          <w:szCs w:val="24"/>
          <w:highlight w:val="none"/>
        </w:rPr>
        <w:t xml:space="preserve">2、甲方应当严格执行产品购销合同验收、入库制度，对采购产品及发票进行查验，不得违反有关规定进行合同外采购、违价采购或从非规定渠道采购。</w:t>
      </w:r>
      <w:r>
        <w:rPr>
          <w:rFonts w:hint="eastAsia" w:hAnsi="宋体"/>
          <w:color w:val="000000"/>
          <w:szCs w:val="24"/>
          <w:highlight w:val="none"/>
        </w:rPr>
      </w:r>
      <w:r/>
    </w:p>
    <w:p>
      <w:pPr>
        <w:pStyle w:val="1259"/>
        <w:ind w:firstLine="420"/>
        <w:spacing w:line="360" w:lineRule="auto"/>
        <w:rPr>
          <w:rFonts w:hint="eastAsia" w:hAnsi="宋体"/>
          <w:color w:val="000000"/>
          <w:szCs w:val="24"/>
          <w:highlight w:val="none"/>
        </w:rPr>
      </w:pPr>
      <w:r>
        <w:rPr>
          <w:rFonts w:hint="eastAsia" w:hAnsi="宋体"/>
          <w:color w:val="000000"/>
          <w:szCs w:val="24"/>
          <w:highlight w:val="none"/>
        </w:rPr>
        <w:t xml:space="preserve">3、甲方严禁接受乙方以任何名义、形式给予的回扣，不得将接受捐赠资助与采购挂钩。甲方工作人员不得参加乙方安排并支付费用的营业性娱乐场所的娱乐活动，不得以任何形式向乙方索要现金、有价证券、支付凭证和贵重礼品等。被迫接受乙方给予的钱物，应予退还，无法退还的，有责任如实向纪检监察部门反映情况。</w:t>
      </w:r>
      <w:r>
        <w:rPr>
          <w:rFonts w:hint="eastAsia" w:hAnsi="宋体"/>
          <w:color w:val="000000"/>
          <w:szCs w:val="24"/>
          <w:highlight w:val="none"/>
        </w:rPr>
      </w:r>
      <w:r/>
    </w:p>
    <w:p>
      <w:pPr>
        <w:pStyle w:val="1259"/>
        <w:ind w:firstLine="420"/>
        <w:spacing w:line="360" w:lineRule="auto"/>
        <w:rPr>
          <w:rFonts w:hint="eastAsia" w:hAnsi="宋体"/>
          <w:color w:val="000000"/>
          <w:szCs w:val="24"/>
          <w:highlight w:val="none"/>
        </w:rPr>
      </w:pPr>
      <w:r>
        <w:rPr>
          <w:rFonts w:hint="eastAsia" w:hAnsi="宋体"/>
          <w:color w:val="000000"/>
          <w:szCs w:val="24"/>
          <w:highlight w:val="none"/>
        </w:rPr>
        <w:t xml:space="preserve">4、甲方严禁利用任何途径和方式，为乙方统计医师个人及临床科室有关产品用量信息，或为乙方统计提供便利。</w:t>
      </w:r>
      <w:r>
        <w:rPr>
          <w:rFonts w:hint="eastAsia" w:hAnsi="宋体"/>
          <w:color w:val="000000"/>
          <w:szCs w:val="24"/>
          <w:highlight w:val="none"/>
        </w:rPr>
      </w:r>
      <w:r/>
    </w:p>
    <w:p>
      <w:pPr>
        <w:pStyle w:val="1259"/>
        <w:ind w:firstLine="420"/>
        <w:spacing w:line="360" w:lineRule="auto"/>
        <w:rPr>
          <w:rFonts w:hint="eastAsia" w:hAnsi="宋体"/>
          <w:color w:val="000000"/>
          <w:szCs w:val="24"/>
          <w:highlight w:val="none"/>
        </w:rPr>
      </w:pPr>
      <w:r>
        <w:rPr>
          <w:rFonts w:hint="eastAsia" w:hAnsi="宋体"/>
          <w:color w:val="000000"/>
          <w:szCs w:val="24"/>
          <w:highlight w:val="none"/>
        </w:rPr>
        <w:t xml:space="preserve">5、乙方不得以回扣、宴请等方式影响甲方工作人员采购或使用产品的选择权，不得在学术活动中提供旅游、超标准支付食宿费用。</w:t>
      </w:r>
      <w:r>
        <w:rPr>
          <w:rFonts w:hint="eastAsia" w:hAnsi="宋体"/>
          <w:color w:val="000000"/>
          <w:szCs w:val="24"/>
          <w:highlight w:val="none"/>
        </w:rPr>
      </w:r>
      <w:r/>
    </w:p>
    <w:p>
      <w:pPr>
        <w:pStyle w:val="1259"/>
        <w:ind w:firstLine="420"/>
        <w:spacing w:line="360" w:lineRule="auto"/>
        <w:rPr>
          <w:rFonts w:hint="eastAsia" w:hAnsi="宋体"/>
          <w:color w:val="000000"/>
          <w:szCs w:val="24"/>
          <w:highlight w:val="none"/>
        </w:rPr>
      </w:pPr>
      <w:r>
        <w:rPr>
          <w:rFonts w:hint="eastAsia" w:hAnsi="宋体"/>
          <w:color w:val="000000"/>
          <w:szCs w:val="24"/>
          <w:highlight w:val="none"/>
        </w:rPr>
        <w:t xml:space="preserve">6、乙方指定销售代表必须在工作时间到甲方指定地点联系商谈，不得到住院部、门诊部、医技科室等推销产品，不得借故到甲方相关领导、部门负责人及相关工作人员家中访谈并提供任何好处费等。</w:t>
      </w:r>
      <w:r>
        <w:rPr>
          <w:rFonts w:hint="eastAsia" w:hAnsi="宋体"/>
          <w:color w:val="000000"/>
          <w:szCs w:val="24"/>
          <w:highlight w:val="none"/>
        </w:rPr>
      </w:r>
      <w:r/>
    </w:p>
    <w:p>
      <w:pPr>
        <w:pStyle w:val="1259"/>
        <w:ind w:firstLine="420"/>
        <w:spacing w:line="360" w:lineRule="auto"/>
        <w:rPr>
          <w:rFonts w:hint="eastAsia" w:hAnsi="宋体"/>
          <w:color w:val="000000"/>
          <w:szCs w:val="24"/>
          <w:highlight w:val="none"/>
        </w:rPr>
      </w:pPr>
      <w:r>
        <w:rPr>
          <w:rFonts w:hint="eastAsia" w:hAnsi="宋体"/>
          <w:color w:val="000000"/>
          <w:szCs w:val="24"/>
          <w:highlight w:val="none"/>
        </w:rPr>
        <w:t xml:space="preserve">7、乙方承诺其公司法定代表人、实际控制人或者股东中无南京鼓楼医院处级以上干部，且无医院处级以上干部配偶、子女、子女配偶、子女配偶的父母，或者与其同城生活来往密切、有借贷关系或照护关系的亲属等。</w:t>
      </w:r>
      <w:r>
        <w:rPr>
          <w:rFonts w:hint="eastAsia" w:hAnsi="宋体"/>
          <w:color w:val="000000"/>
          <w:szCs w:val="24"/>
          <w:highlight w:val="none"/>
        </w:rPr>
      </w:r>
      <w:r/>
    </w:p>
    <w:p>
      <w:pPr>
        <w:pStyle w:val="1259"/>
        <w:ind w:firstLine="420"/>
        <w:spacing w:line="360" w:lineRule="auto"/>
        <w:rPr>
          <w:rFonts w:hint="eastAsia" w:hAnsi="宋体"/>
          <w:color w:val="000000"/>
          <w:szCs w:val="24"/>
          <w:highlight w:val="none"/>
        </w:rPr>
      </w:pPr>
      <w:r>
        <w:rPr>
          <w:rFonts w:hint="eastAsia" w:hAnsi="宋体"/>
          <w:color w:val="000000"/>
          <w:szCs w:val="24"/>
          <w:highlight w:val="none"/>
        </w:rPr>
        <w:t xml:space="preserve">8、乙方如违反本廉洁条例，一经发现，甲方有权终止购销合同，并向上级主管部门报告。如乙方被列入商业贿赂不良记录，则严格按照国家相关规定处理。</w:t>
      </w:r>
      <w:r>
        <w:rPr>
          <w:rFonts w:hint="eastAsia" w:hAnsi="宋体"/>
          <w:color w:val="000000"/>
          <w:szCs w:val="24"/>
          <w:highlight w:val="none"/>
        </w:rPr>
      </w:r>
      <w:r/>
    </w:p>
    <w:p>
      <w:pPr>
        <w:pStyle w:val="1259"/>
        <w:ind w:firstLine="420"/>
        <w:spacing w:line="360" w:lineRule="auto"/>
        <w:rPr>
          <w:rFonts w:hint="eastAsia" w:hAnsi="宋体"/>
          <w:color w:val="000000"/>
          <w:szCs w:val="24"/>
          <w:highlight w:val="none"/>
        </w:rPr>
      </w:pPr>
      <w:r>
        <w:rPr>
          <w:rFonts w:hint="eastAsia" w:hAnsi="宋体"/>
          <w:color w:val="000000"/>
          <w:szCs w:val="24"/>
          <w:highlight w:val="none"/>
        </w:rPr>
        <w:t xml:space="preserve">9、本廉洁条例在产品购销过程中，合同各方均需严格遵守。</w:t>
      </w:r>
      <w:r>
        <w:rPr>
          <w:rFonts w:hint="eastAsia" w:hAnsi="宋体"/>
          <w:color w:val="000000"/>
          <w:szCs w:val="24"/>
          <w:highlight w:val="none"/>
        </w:rPr>
      </w:r>
      <w:r/>
    </w:p>
    <w:p>
      <w:pPr>
        <w:pStyle w:val="1259"/>
        <w:ind w:firstLine="420"/>
        <w:spacing w:line="360" w:lineRule="auto"/>
        <w:rPr>
          <w:rFonts w:hint="eastAsia" w:hAnsi="宋体"/>
          <w:color w:val="000000"/>
          <w:szCs w:val="24"/>
          <w:highlight w:val="none"/>
        </w:rPr>
      </w:pPr>
      <w:r>
        <w:rPr>
          <w:rFonts w:hint="eastAsia" w:hAnsi="宋体"/>
          <w:color w:val="000000"/>
          <w:szCs w:val="24"/>
          <w:highlight w:val="none"/>
        </w:rPr>
        <w:t xml:space="preserve">10、本条例由南京鼓楼医院负责解释。</w:t>
      </w:r>
      <w:r>
        <w:rPr>
          <w:rFonts w:hint="eastAsia" w:hAnsi="宋体"/>
          <w:color w:val="000000"/>
          <w:szCs w:val="24"/>
          <w:highlight w:val="none"/>
        </w:rPr>
      </w:r>
      <w:r/>
    </w:p>
    <w:p>
      <w:pPr>
        <w:pStyle w:val="1259"/>
        <w:ind w:firstLine="420"/>
        <w:spacing w:line="360" w:lineRule="auto"/>
        <w:rPr>
          <w:rFonts w:hint="eastAsia" w:hAnsi="宋体"/>
          <w:color w:val="000000"/>
          <w:szCs w:val="24"/>
          <w:highlight w:val="none"/>
        </w:rPr>
      </w:pPr>
      <w:r>
        <w:rPr>
          <w:rFonts w:hint="eastAsia" w:hAnsi="宋体"/>
          <w:color w:val="000000"/>
          <w:szCs w:val="24"/>
          <w:highlight w:val="none"/>
        </w:rPr>
        <w:t xml:space="preserve">11、本条例自即日起施行。</w:t>
      </w:r>
      <w:r>
        <w:rPr>
          <w:rFonts w:hint="eastAsia" w:hAnsi="宋体"/>
          <w:color w:val="000000"/>
          <w:szCs w:val="24"/>
          <w:highlight w:val="none"/>
        </w:rPr>
      </w:r>
      <w:r/>
    </w:p>
    <w:p>
      <w:pPr>
        <w:pStyle w:val="1259"/>
        <w:spacing w:line="360" w:lineRule="auto"/>
        <w:rPr>
          <w:rFonts w:hint="eastAsia" w:hAnsi="宋体"/>
          <w:color w:val="000000"/>
          <w:szCs w:val="24"/>
          <w:highlight w:val="none"/>
        </w:rPr>
      </w:pPr>
      <w:r/>
      <w:bookmarkStart w:id="401" w:name="_Hlk100650549"/>
      <w:r>
        <w:rPr>
          <w:rFonts w:hint="eastAsia" w:hAnsi="宋体"/>
          <w:color w:val="000000"/>
          <w:szCs w:val="24"/>
          <w:highlight w:val="none"/>
        </w:rPr>
        <w:t xml:space="preserve">九、合同的解除条款</w:t>
      </w:r>
      <w:r>
        <w:rPr>
          <w:rFonts w:hint="eastAsia" w:hAnsi="宋体"/>
          <w:color w:val="000000"/>
          <w:szCs w:val="24"/>
          <w:highlight w:val="none"/>
        </w:rPr>
      </w:r>
      <w:r/>
    </w:p>
    <w:p>
      <w:pPr>
        <w:pStyle w:val="1259"/>
        <w:ind w:firstLine="420"/>
        <w:spacing w:line="360" w:lineRule="auto"/>
        <w:rPr>
          <w:rFonts w:hint="eastAsia" w:hAnsi="宋体"/>
          <w:color w:val="000000"/>
          <w:szCs w:val="24"/>
          <w:highlight w:val="none"/>
        </w:rPr>
      </w:pPr>
      <w:r>
        <w:rPr>
          <w:rFonts w:hint="eastAsia" w:hAnsi="宋体"/>
          <w:color w:val="000000"/>
          <w:szCs w:val="24"/>
          <w:highlight w:val="none"/>
        </w:rPr>
        <w:t xml:space="preserve">本合同第六条下解约事由与法定解约事由出现后，解约方有权提前三个工作日书面通知对方解约，自通知送达之日起，本合同解除。</w:t>
      </w:r>
      <w:r>
        <w:rPr>
          <w:rFonts w:hint="eastAsia" w:hAnsi="宋体"/>
          <w:color w:val="000000"/>
          <w:szCs w:val="24"/>
          <w:highlight w:val="none"/>
        </w:rPr>
      </w:r>
      <w:r/>
    </w:p>
    <w:p>
      <w:pPr>
        <w:pStyle w:val="1259"/>
        <w:spacing w:line="360" w:lineRule="auto"/>
        <w:rPr>
          <w:rFonts w:hint="eastAsia" w:hAnsi="宋体"/>
          <w:color w:val="000000"/>
          <w:szCs w:val="24"/>
          <w:highlight w:val="none"/>
        </w:rPr>
      </w:pPr>
      <w:r/>
      <w:bookmarkEnd w:id="401"/>
      <w:r>
        <w:rPr>
          <w:rFonts w:hint="eastAsia" w:hAnsi="宋体"/>
          <w:color w:val="000000"/>
          <w:szCs w:val="24"/>
          <w:highlight w:val="none"/>
        </w:rPr>
        <w:t xml:space="preserve">十、争议解决</w:t>
      </w:r>
      <w:r>
        <w:rPr>
          <w:rFonts w:hint="eastAsia" w:hAnsi="宋体"/>
          <w:color w:val="000000"/>
          <w:szCs w:val="24"/>
          <w:highlight w:val="none"/>
        </w:rPr>
      </w:r>
      <w:r/>
    </w:p>
    <w:p>
      <w:pPr>
        <w:pStyle w:val="1259"/>
        <w:ind w:firstLine="420"/>
        <w:spacing w:line="360" w:lineRule="auto"/>
        <w:tabs>
          <w:tab w:val="left" w:pos="420" w:leader="none"/>
        </w:tabs>
        <w:rPr>
          <w:rFonts w:hint="eastAsia" w:hAnsi="宋体"/>
          <w:color w:val="000000"/>
          <w:szCs w:val="24"/>
          <w:highlight w:val="none"/>
        </w:rPr>
      </w:pPr>
      <w:r>
        <w:rPr>
          <w:rFonts w:hint="eastAsia" w:hAnsi="宋体"/>
          <w:color w:val="000000"/>
          <w:szCs w:val="24"/>
          <w:highlight w:val="none"/>
        </w:rPr>
        <w:t xml:space="preserve">双方应本着友好协商的原则，解决与本合同有关的一切争议。如一方不愿协商或协商开始后</w:t>
      </w:r>
      <w:r>
        <w:rPr>
          <w:rFonts w:hAnsi="宋体"/>
          <w:color w:val="000000"/>
          <w:szCs w:val="24"/>
          <w:highlight w:val="none"/>
        </w:rPr>
        <w:t xml:space="preserve">30日内无法解决，应提交甲方所在地人民法院</w:t>
      </w:r>
      <w:r>
        <w:rPr>
          <w:rFonts w:hint="eastAsia" w:hAnsi="宋体"/>
          <w:color w:val="000000"/>
          <w:szCs w:val="24"/>
          <w:highlight w:val="none"/>
        </w:rPr>
        <w:t xml:space="preserve">裁决</w:t>
      </w:r>
      <w:r>
        <w:rPr>
          <w:rFonts w:hAnsi="宋体"/>
          <w:color w:val="000000"/>
          <w:szCs w:val="24"/>
          <w:highlight w:val="none"/>
        </w:rPr>
        <w:t xml:space="preserve">。</w:t>
      </w:r>
      <w:r>
        <w:rPr>
          <w:rFonts w:hint="eastAsia" w:hAnsi="宋体"/>
          <w:color w:val="000000"/>
          <w:szCs w:val="24"/>
          <w:highlight w:val="none"/>
        </w:rPr>
      </w:r>
      <w:r/>
    </w:p>
    <w:p>
      <w:pPr>
        <w:pStyle w:val="1259"/>
        <w:spacing w:line="360" w:lineRule="auto"/>
        <w:tabs>
          <w:tab w:val="left" w:pos="420" w:leader="none"/>
        </w:tabs>
        <w:rPr>
          <w:rFonts w:hint="eastAsia" w:hAnsi="宋体"/>
          <w:color w:val="000000"/>
          <w:szCs w:val="24"/>
          <w:highlight w:val="none"/>
        </w:rPr>
      </w:pPr>
      <w:r>
        <w:rPr>
          <w:rFonts w:hint="eastAsia" w:hAnsi="宋体"/>
          <w:color w:val="000000"/>
          <w:szCs w:val="24"/>
          <w:highlight w:val="none"/>
        </w:rPr>
        <w:t xml:space="preserve">十一、保密条款</w:t>
      </w:r>
      <w:r>
        <w:rPr>
          <w:rFonts w:hint="eastAsia" w:hAnsi="宋体"/>
          <w:color w:val="000000"/>
          <w:szCs w:val="24"/>
          <w:highlight w:val="none"/>
        </w:rPr>
      </w:r>
      <w:r/>
    </w:p>
    <w:p>
      <w:pPr>
        <w:pStyle w:val="1259"/>
        <w:ind w:firstLine="420"/>
        <w:spacing w:line="360" w:lineRule="auto"/>
        <w:rPr>
          <w:rFonts w:hint="eastAsia" w:hAnsi="宋体"/>
          <w:color w:val="000000"/>
          <w:szCs w:val="24"/>
          <w:highlight w:val="none"/>
        </w:rPr>
      </w:pPr>
      <w:r>
        <w:rPr>
          <w:rFonts w:hint="eastAsia" w:hAnsi="宋体"/>
          <w:color w:val="000000"/>
          <w:szCs w:val="24"/>
          <w:highlight w:val="none"/>
        </w:rPr>
        <w:t xml:space="preserve">1、双方及其雇员对于本协议的签订、本协议的内容、本协议的履行以及因履行本协议而获知的甲方的技术、商务、管理（及甲方患者的）等相关信息应承担保密义务。未经甲方书面同意，不得向任何第三方泄露。法律、行政法规另有规定者除外。</w:t>
      </w:r>
      <w:r>
        <w:rPr>
          <w:rFonts w:hint="eastAsia" w:hAnsi="宋体"/>
          <w:color w:val="000000"/>
          <w:szCs w:val="24"/>
          <w:highlight w:val="none"/>
        </w:rPr>
      </w:r>
      <w:r/>
    </w:p>
    <w:p>
      <w:pPr>
        <w:pStyle w:val="1259"/>
        <w:ind w:firstLine="420"/>
        <w:spacing w:line="360" w:lineRule="auto"/>
        <w:rPr>
          <w:rFonts w:hint="eastAsia" w:hAnsi="宋体"/>
          <w:color w:val="000000"/>
          <w:szCs w:val="24"/>
          <w:highlight w:val="none"/>
        </w:rPr>
      </w:pPr>
      <w:r>
        <w:rPr>
          <w:rFonts w:hint="eastAsia" w:hAnsi="宋体"/>
          <w:color w:val="000000"/>
          <w:szCs w:val="24"/>
          <w:highlight w:val="none"/>
        </w:rPr>
        <w:t xml:space="preserve">2、双方应确保己方人员遵守本条约定保密义务，否则由此产生的一切后果由违约方承担责任。</w:t>
      </w:r>
      <w:r>
        <w:rPr>
          <w:rFonts w:hint="eastAsia" w:hAnsi="宋体"/>
          <w:color w:val="000000"/>
          <w:szCs w:val="24"/>
          <w:highlight w:val="none"/>
        </w:rPr>
      </w:r>
      <w:r/>
    </w:p>
    <w:p>
      <w:pPr>
        <w:pStyle w:val="1259"/>
        <w:ind w:firstLine="420"/>
        <w:spacing w:line="360" w:lineRule="auto"/>
        <w:rPr>
          <w:rFonts w:hint="eastAsia" w:hAnsi="宋体"/>
          <w:color w:val="000000"/>
          <w:szCs w:val="24"/>
          <w:highlight w:val="none"/>
        </w:rPr>
      </w:pPr>
      <w:r>
        <w:rPr>
          <w:rFonts w:hint="eastAsia" w:hAnsi="宋体"/>
          <w:color w:val="000000"/>
          <w:szCs w:val="24"/>
          <w:highlight w:val="none"/>
        </w:rPr>
        <w:t xml:space="preserve">3、本条约定在本协议（合同）解除、终止或被认为无效后仍然有效。</w:t>
      </w:r>
      <w:r>
        <w:rPr>
          <w:rFonts w:hint="eastAsia" w:hAnsi="宋体"/>
          <w:color w:val="000000"/>
          <w:szCs w:val="24"/>
          <w:highlight w:val="none"/>
        </w:rPr>
      </w:r>
      <w:r/>
    </w:p>
    <w:p>
      <w:pPr>
        <w:pStyle w:val="1259"/>
        <w:spacing w:line="360" w:lineRule="auto"/>
        <w:rPr>
          <w:rFonts w:hint="eastAsia" w:hAnsi="宋体"/>
          <w:color w:val="000000"/>
          <w:szCs w:val="24"/>
          <w:highlight w:val="none"/>
        </w:rPr>
      </w:pPr>
      <w:r>
        <w:rPr>
          <w:rFonts w:hint="eastAsia" w:hAnsi="宋体"/>
          <w:color w:val="000000"/>
          <w:szCs w:val="24"/>
          <w:highlight w:val="none"/>
        </w:rPr>
        <w:t xml:space="preserve">十二、其他条款</w:t>
      </w:r>
      <w:r>
        <w:rPr>
          <w:rFonts w:hint="eastAsia" w:hAnsi="宋体"/>
          <w:color w:val="000000"/>
          <w:szCs w:val="24"/>
          <w:highlight w:val="none"/>
        </w:rPr>
      </w:r>
      <w:r/>
    </w:p>
    <w:p>
      <w:pPr>
        <w:pStyle w:val="1259"/>
        <w:ind w:firstLine="420"/>
        <w:spacing w:line="360" w:lineRule="auto"/>
        <w:rPr>
          <w:rFonts w:hint="eastAsia" w:hAnsi="宋体"/>
          <w:color w:val="000000"/>
          <w:szCs w:val="24"/>
          <w:highlight w:val="none"/>
        </w:rPr>
      </w:pPr>
      <w:r/>
      <w:bookmarkStart w:id="402" w:name="_Hlk100650600"/>
      <w:r>
        <w:rPr>
          <w:rFonts w:hint="eastAsia" w:hAnsi="宋体"/>
          <w:color w:val="000000"/>
          <w:szCs w:val="24"/>
          <w:highlight w:val="none"/>
        </w:rPr>
        <w:t xml:space="preserve">1</w:t>
      </w:r>
      <w:r>
        <w:rPr>
          <w:rFonts w:hAnsi="宋体"/>
          <w:color w:val="000000"/>
          <w:szCs w:val="24"/>
          <w:highlight w:val="none"/>
        </w:rPr>
        <w:t xml:space="preserve">.</w:t>
      </w:r>
      <w:r>
        <w:rPr>
          <w:rFonts w:hint="eastAsia" w:hAnsi="宋体"/>
          <w:color w:val="000000"/>
          <w:szCs w:val="24"/>
          <w:highlight w:val="none"/>
        </w:rPr>
        <w:t xml:space="preserve">本项目招标文件、投标文件、合同及其附件、其他承诺为本项目不可分割的组成部分，具有同等法律效力。</w:t>
      </w:r>
      <w:r>
        <w:rPr>
          <w:rFonts w:hint="eastAsia" w:hAnsi="宋体"/>
          <w:color w:val="000000"/>
          <w:szCs w:val="24"/>
          <w:highlight w:val="none"/>
        </w:rPr>
      </w:r>
      <w:r/>
    </w:p>
    <w:p>
      <w:pPr>
        <w:pStyle w:val="1259"/>
        <w:ind w:firstLine="420"/>
        <w:spacing w:line="360" w:lineRule="auto"/>
        <w:rPr>
          <w:rFonts w:hint="eastAsia" w:hAnsi="宋体"/>
          <w:color w:val="000000"/>
          <w:szCs w:val="24"/>
          <w:highlight w:val="none"/>
        </w:rPr>
      </w:pPr>
      <w:r/>
      <w:bookmarkEnd w:id="402"/>
      <w:r>
        <w:rPr>
          <w:rFonts w:hAnsi="宋体"/>
          <w:color w:val="000000"/>
          <w:szCs w:val="24"/>
          <w:highlight w:val="none"/>
        </w:rPr>
        <w:t xml:space="preserve">2.</w:t>
      </w:r>
      <w:r>
        <w:rPr>
          <w:rFonts w:hint="eastAsia" w:hAnsi="宋体"/>
          <w:color w:val="000000"/>
          <w:szCs w:val="24"/>
          <w:highlight w:val="none"/>
        </w:rPr>
        <w:t xml:space="preserve">本合同一式叁份，甲方执贰份，乙方执壹份，经双方签字盖章并加盖骑缝章后生效，未经事宜双方协商解决。</w:t>
      </w:r>
      <w:r>
        <w:rPr>
          <w:rFonts w:hint="eastAsia" w:hAnsi="宋体"/>
          <w:color w:val="000000"/>
          <w:szCs w:val="24"/>
          <w:highlight w:val="none"/>
        </w:rPr>
      </w:r>
      <w:r/>
    </w:p>
    <w:p>
      <w:pPr>
        <w:pStyle w:val="1259"/>
        <w:ind w:firstLine="420"/>
        <w:spacing w:line="380" w:lineRule="exact"/>
        <w:rPr>
          <w:rFonts w:hint="eastAsia" w:hAnsi="宋体"/>
          <w:color w:val="000000"/>
          <w:szCs w:val="24"/>
          <w:highlight w:val="none"/>
        </w:rPr>
      </w:pPr>
      <w:r>
        <w:rPr>
          <w:rFonts w:hint="eastAsia" w:hAnsi="宋体"/>
          <w:color w:val="000000"/>
          <w:szCs w:val="24"/>
          <w:highlight w:val="none"/>
        </w:rPr>
        <w:t xml:space="preserve">3</w:t>
      </w:r>
      <w:r>
        <w:rPr>
          <w:rFonts w:hAnsi="宋体"/>
          <w:color w:val="000000"/>
          <w:szCs w:val="24"/>
          <w:highlight w:val="none"/>
        </w:rPr>
        <w:t xml:space="preserve">. </w:t>
      </w:r>
      <w:bookmarkStart w:id="403" w:name="_Hlk100650618"/>
      <w:r>
        <w:rPr>
          <w:rFonts w:hint="eastAsia" w:hAnsi="宋体"/>
          <w:color w:val="000000"/>
          <w:szCs w:val="24"/>
          <w:highlight w:val="none"/>
        </w:rPr>
        <w:t xml:space="preserve">本合同适用的语言文字为汉语文字，本合同适用法律法规为中华人民共和国及其区域内相关法律法规，本合同条款解释语言以中文为准。</w:t>
      </w:r>
      <w:bookmarkEnd w:id="403"/>
      <w:r>
        <w:rPr>
          <w:rFonts w:hint="eastAsia" w:hAnsi="宋体"/>
          <w:color w:val="000000"/>
          <w:szCs w:val="24"/>
          <w:highlight w:val="none"/>
        </w:rPr>
      </w:r>
      <w:r/>
    </w:p>
    <w:p>
      <w:pPr>
        <w:pStyle w:val="1259"/>
        <w:ind w:firstLine="420"/>
        <w:spacing w:line="360" w:lineRule="auto"/>
        <w:rPr>
          <w:rFonts w:hint="eastAsia" w:hAnsi="宋体"/>
          <w:color w:val="000000"/>
          <w:szCs w:val="24"/>
          <w:highlight w:val="none"/>
        </w:rPr>
      </w:pPr>
      <w:r>
        <w:rPr>
          <w:rFonts w:hAnsi="宋体"/>
          <w:color w:val="000000"/>
          <w:szCs w:val="24"/>
          <w:highlight w:val="none"/>
        </w:rPr>
        <w:t xml:space="preserve">4.</w:t>
      </w:r>
      <w:r>
        <w:rPr>
          <w:rFonts w:hint="eastAsia" w:hAnsi="宋体"/>
          <w:color w:val="000000"/>
          <w:szCs w:val="24"/>
          <w:highlight w:val="none"/>
        </w:rPr>
        <w:t xml:space="preserve">合同签署地点:南京。</w:t>
      </w:r>
      <w:r>
        <w:rPr>
          <w:rFonts w:hint="eastAsia" w:hAnsi="宋体"/>
          <w:color w:val="000000"/>
          <w:szCs w:val="24"/>
          <w:highlight w:val="none"/>
        </w:rPr>
      </w:r>
      <w:r/>
    </w:p>
    <w:tbl>
      <w:tblPr>
        <w:tblW w:w="0" w:type="auto"/>
        <w:tblInd w:w="-108" w:type="dxa"/>
        <w:tblLayout w:type="autofit"/>
        <w:tblCellMar>
          <w:left w:w="108" w:type="dxa"/>
          <w:top w:w="0" w:type="dxa"/>
          <w:right w:w="108" w:type="dxa"/>
          <w:bottom w:w="0" w:type="dxa"/>
        </w:tblCellMar>
        <w:tblLook w:val="04A0" w:firstRow="1" w:lastRow="0" w:firstColumn="1" w:lastColumn="0" w:noHBand="0" w:noVBand="1"/>
      </w:tblPr>
      <w:tblGrid>
        <w:gridCol w:w="4671"/>
        <w:gridCol w:w="4617"/>
      </w:tblGrid>
      <w:tr>
        <w:trPr/>
        <w:tc>
          <w:tcPr>
            <w:tcBorders>
              <w:top w:val="none" w:color="000000" w:sz="0" w:space="0"/>
              <w:left w:val="none" w:color="000000" w:sz="0" w:space="0"/>
              <w:bottom w:val="none" w:color="000000" w:sz="0" w:space="0"/>
              <w:right w:val="none" w:color="000000" w:sz="0" w:space="0"/>
            </w:tcBorders>
            <w:tcW w:w="4828" w:type="dxa"/>
            <w:vAlign w:val="top"/>
            <w:textDirection w:val="lrTb"/>
            <w:noWrap w:val="false"/>
          </w:tcPr>
          <w:p>
            <w:pPr>
              <w:pStyle w:val="1259"/>
              <w:spacing w:line="440" w:lineRule="exact"/>
              <w:rPr>
                <w:rFonts w:hint="eastAsia" w:hAnsi="宋体"/>
                <w:b/>
                <w:bCs/>
                <w:color w:val="000000"/>
                <w:szCs w:val="21"/>
                <w:highlight w:val="none"/>
              </w:rPr>
            </w:pPr>
            <w:r>
              <w:rPr>
                <w:rFonts w:hint="eastAsia" w:hAnsi="宋体"/>
                <w:b/>
                <w:bCs/>
                <w:color w:val="000000"/>
                <w:szCs w:val="21"/>
                <w:highlight w:val="none"/>
              </w:rPr>
              <w:t xml:space="preserve">甲方：</w:t>
            </w:r>
            <w:r>
              <w:rPr>
                <w:rFonts w:hint="eastAsia" w:hAnsi="宋体"/>
                <w:b/>
                <w:bCs/>
                <w:color w:val="000000"/>
                <w:szCs w:val="21"/>
                <w:highlight w:val="none"/>
                <w:u w:val="single"/>
              </w:rPr>
              <w:t xml:space="preserve">南京鼓楼医院</w:t>
            </w:r>
            <w:r>
              <w:rPr>
                <w:rFonts w:hint="eastAsia" w:hAnsi="宋体"/>
                <w:b/>
                <w:bCs/>
                <w:color w:val="000000"/>
                <w:szCs w:val="21"/>
                <w:highlight w:val="none"/>
              </w:rPr>
              <w:t xml:space="preserve">（盖章）</w:t>
            </w:r>
            <w:r>
              <w:rPr>
                <w:rFonts w:hint="eastAsia" w:hAnsi="宋体"/>
                <w:b/>
                <w:bCs/>
                <w:color w:val="000000"/>
                <w:szCs w:val="21"/>
                <w:highlight w:val="none"/>
              </w:rPr>
            </w:r>
            <w:r/>
          </w:p>
        </w:tc>
        <w:tc>
          <w:tcPr>
            <w:tcBorders>
              <w:top w:val="none" w:color="000000" w:sz="0" w:space="0"/>
              <w:left w:val="none" w:color="000000" w:sz="0" w:space="0"/>
              <w:bottom w:val="none" w:color="000000" w:sz="0" w:space="0"/>
              <w:right w:val="none" w:color="000000" w:sz="0" w:space="0"/>
            </w:tcBorders>
            <w:tcW w:w="4811" w:type="dxa"/>
            <w:vAlign w:val="top"/>
            <w:textDirection w:val="lrTb"/>
            <w:noWrap w:val="false"/>
          </w:tcPr>
          <w:p>
            <w:pPr>
              <w:pStyle w:val="1259"/>
              <w:spacing w:line="440" w:lineRule="exact"/>
              <w:tabs>
                <w:tab w:val="left" w:pos="420" w:leader="none"/>
              </w:tabs>
              <w:rPr>
                <w:rFonts w:hint="eastAsia" w:hAnsi="宋体"/>
                <w:color w:val="000000"/>
                <w:szCs w:val="21"/>
                <w:highlight w:val="none"/>
              </w:rPr>
            </w:pPr>
            <w:r>
              <w:rPr>
                <w:rFonts w:hint="eastAsia" w:hAnsi="宋体"/>
                <w:b/>
                <w:bCs/>
                <w:color w:val="000000"/>
                <w:szCs w:val="21"/>
                <w:highlight w:val="none"/>
              </w:rPr>
              <w:t xml:space="preserve">乙方：</w:t>
            </w:r>
            <w:r>
              <w:rPr>
                <w:rFonts w:hint="eastAsia" w:hAnsi="宋体"/>
                <w:b/>
                <w:bCs/>
                <w:color w:val="000000"/>
                <w:szCs w:val="21"/>
                <w:highlight w:val="none"/>
                <w:u w:val="single"/>
              </w:rPr>
              <w:t xml:space="preserve">供应商名称</w:t>
            </w:r>
            <w:r>
              <w:rPr>
                <w:rFonts w:hint="eastAsia" w:hAnsi="宋体"/>
                <w:b/>
                <w:bCs/>
                <w:color w:val="000000"/>
                <w:szCs w:val="21"/>
                <w:highlight w:val="none"/>
              </w:rPr>
              <w:t xml:space="preserve">（盖章）</w:t>
            </w:r>
            <w:r>
              <w:rPr>
                <w:rFonts w:hint="eastAsia" w:hAnsi="宋体"/>
                <w:color w:val="000000"/>
                <w:szCs w:val="21"/>
                <w:highlight w:val="none"/>
              </w:rPr>
            </w:r>
            <w:r/>
          </w:p>
        </w:tc>
      </w:tr>
      <w:tr>
        <w:trPr/>
        <w:tc>
          <w:tcPr>
            <w:tcBorders>
              <w:top w:val="none" w:color="000000" w:sz="0" w:space="0"/>
              <w:left w:val="none" w:color="000000" w:sz="0" w:space="0"/>
              <w:bottom w:val="none" w:color="000000" w:sz="0" w:space="0"/>
              <w:right w:val="none" w:color="000000" w:sz="0" w:space="0"/>
            </w:tcBorders>
            <w:tcW w:w="4828" w:type="dxa"/>
            <w:vAlign w:val="top"/>
            <w:textDirection w:val="lrTb"/>
            <w:noWrap w:val="false"/>
          </w:tcPr>
          <w:p>
            <w:pPr>
              <w:pStyle w:val="1259"/>
              <w:spacing w:line="440" w:lineRule="exact"/>
              <w:rPr>
                <w:rFonts w:hint="eastAsia" w:hAnsi="宋体"/>
                <w:b/>
                <w:bCs/>
                <w:color w:val="000000"/>
                <w:szCs w:val="21"/>
                <w:highlight w:val="none"/>
                <w:u w:val="single"/>
              </w:rPr>
            </w:pPr>
            <w:r>
              <w:rPr>
                <w:rFonts w:hint="eastAsia" w:hAnsi="宋体"/>
                <w:b/>
                <w:bCs/>
                <w:color w:val="000000"/>
                <w:szCs w:val="21"/>
                <w:highlight w:val="none"/>
              </w:rPr>
              <w:t xml:space="preserve">地址：</w:t>
            </w:r>
            <w:r>
              <w:rPr>
                <w:rFonts w:hint="eastAsia" w:hAnsi="宋体"/>
                <w:b/>
                <w:bCs/>
                <w:color w:val="000000"/>
                <w:szCs w:val="21"/>
                <w:highlight w:val="none"/>
                <w:u w:val="single"/>
              </w:rPr>
              <w:t xml:space="preserve">南京市中山路321号</w:t>
            </w:r>
            <w:r>
              <w:rPr>
                <w:rFonts w:hint="eastAsia" w:hAnsi="宋体"/>
                <w:b/>
                <w:bCs/>
                <w:color w:val="000000"/>
                <w:szCs w:val="21"/>
                <w:highlight w:val="none"/>
                <w:u w:val="single"/>
              </w:rPr>
            </w:r>
            <w:r/>
          </w:p>
        </w:tc>
        <w:tc>
          <w:tcPr>
            <w:tcBorders>
              <w:top w:val="none" w:color="000000" w:sz="0" w:space="0"/>
              <w:left w:val="none" w:color="000000" w:sz="0" w:space="0"/>
              <w:bottom w:val="none" w:color="000000" w:sz="0" w:space="0"/>
              <w:right w:val="none" w:color="000000" w:sz="0" w:space="0"/>
            </w:tcBorders>
            <w:tcW w:w="4811" w:type="dxa"/>
            <w:vAlign w:val="top"/>
            <w:textDirection w:val="lrTb"/>
            <w:noWrap w:val="false"/>
          </w:tcPr>
          <w:p>
            <w:pPr>
              <w:pStyle w:val="1259"/>
              <w:spacing w:line="440" w:lineRule="exact"/>
              <w:rPr>
                <w:rFonts w:hint="eastAsia" w:hAnsi="宋体"/>
                <w:b/>
                <w:bCs/>
                <w:color w:val="000000"/>
                <w:szCs w:val="21"/>
                <w:highlight w:val="none"/>
                <w:u w:val="single"/>
              </w:rPr>
            </w:pPr>
            <w:r>
              <w:rPr>
                <w:rFonts w:hint="eastAsia" w:hAnsi="宋体"/>
                <w:b/>
                <w:bCs/>
                <w:color w:val="000000"/>
                <w:szCs w:val="21"/>
                <w:highlight w:val="none"/>
              </w:rPr>
              <w:t xml:space="preserve">地址：</w:t>
            </w:r>
            <w:r>
              <w:rPr>
                <w:rFonts w:hint="eastAsia" w:hAnsi="宋体"/>
                <w:b/>
                <w:bCs/>
                <w:color w:val="000000"/>
                <w:szCs w:val="21"/>
                <w:highlight w:val="none"/>
                <w:u w:val="single"/>
              </w:rPr>
              <w:t xml:space="preserve">                       </w:t>
            </w:r>
            <w:r>
              <w:rPr>
                <w:rFonts w:hint="eastAsia" w:hAnsi="宋体"/>
                <w:b/>
                <w:bCs/>
                <w:color w:val="000000"/>
                <w:szCs w:val="21"/>
                <w:highlight w:val="none"/>
                <w:u w:val="single"/>
              </w:rPr>
            </w:r>
            <w:r/>
          </w:p>
        </w:tc>
      </w:tr>
      <w:tr>
        <w:trPr/>
        <w:tc>
          <w:tcPr>
            <w:tcBorders>
              <w:top w:val="none" w:color="000000" w:sz="0" w:space="0"/>
              <w:left w:val="none" w:color="000000" w:sz="0" w:space="0"/>
              <w:bottom w:val="none" w:color="000000" w:sz="0" w:space="0"/>
              <w:right w:val="none" w:color="000000" w:sz="0" w:space="0"/>
            </w:tcBorders>
            <w:tcW w:w="4828" w:type="dxa"/>
            <w:vAlign w:val="top"/>
            <w:textDirection w:val="lrTb"/>
            <w:noWrap w:val="false"/>
          </w:tcPr>
          <w:p>
            <w:pPr>
              <w:pStyle w:val="1259"/>
              <w:spacing w:line="440" w:lineRule="exact"/>
              <w:rPr>
                <w:rFonts w:hint="eastAsia" w:hAnsi="宋体"/>
                <w:b/>
                <w:bCs/>
                <w:color w:val="000000"/>
                <w:szCs w:val="21"/>
                <w:highlight w:val="none"/>
              </w:rPr>
            </w:pPr>
            <w:r>
              <w:rPr>
                <w:rFonts w:hint="eastAsia" w:hAnsi="宋体"/>
                <w:b/>
                <w:bCs/>
                <w:color w:val="000000"/>
                <w:szCs w:val="21"/>
                <w:highlight w:val="none"/>
              </w:rPr>
              <w:t xml:space="preserve">邮编：</w:t>
            </w:r>
            <w:r>
              <w:rPr>
                <w:rFonts w:hint="eastAsia" w:hAnsi="宋体"/>
                <w:b/>
                <w:bCs/>
                <w:color w:val="000000"/>
                <w:szCs w:val="21"/>
                <w:highlight w:val="none"/>
                <w:u w:val="single"/>
              </w:rPr>
              <w:t xml:space="preserve">210008</w:t>
            </w:r>
            <w:r>
              <w:rPr>
                <w:rFonts w:hint="eastAsia" w:hAnsi="宋体"/>
                <w:b/>
                <w:bCs/>
                <w:color w:val="000000"/>
                <w:szCs w:val="21"/>
                <w:highlight w:val="none"/>
              </w:rPr>
            </w:r>
            <w:r/>
          </w:p>
        </w:tc>
        <w:tc>
          <w:tcPr>
            <w:tcBorders>
              <w:top w:val="none" w:color="000000" w:sz="0" w:space="0"/>
              <w:left w:val="none" w:color="000000" w:sz="0" w:space="0"/>
              <w:bottom w:val="none" w:color="000000" w:sz="0" w:space="0"/>
              <w:right w:val="none" w:color="000000" w:sz="0" w:space="0"/>
            </w:tcBorders>
            <w:tcW w:w="4811" w:type="dxa"/>
            <w:vAlign w:val="top"/>
            <w:textDirection w:val="lrTb"/>
            <w:noWrap w:val="false"/>
          </w:tcPr>
          <w:p>
            <w:pPr>
              <w:pStyle w:val="1259"/>
              <w:spacing w:line="440" w:lineRule="exact"/>
              <w:rPr>
                <w:rFonts w:hint="eastAsia" w:hAnsi="宋体"/>
                <w:b/>
                <w:bCs/>
                <w:color w:val="000000"/>
                <w:szCs w:val="21"/>
                <w:highlight w:val="none"/>
                <w:u w:val="single"/>
              </w:rPr>
            </w:pPr>
            <w:r>
              <w:rPr>
                <w:rFonts w:hint="eastAsia" w:hAnsi="宋体"/>
                <w:b/>
                <w:bCs/>
                <w:color w:val="000000"/>
                <w:szCs w:val="21"/>
                <w:highlight w:val="none"/>
              </w:rPr>
              <w:t xml:space="preserve">邮编：</w:t>
            </w:r>
            <w:r>
              <w:rPr>
                <w:rFonts w:hint="eastAsia" w:hAnsi="宋体"/>
                <w:b/>
                <w:bCs/>
                <w:color w:val="000000"/>
                <w:szCs w:val="21"/>
                <w:highlight w:val="none"/>
                <w:u w:val="single"/>
              </w:rPr>
              <w:t xml:space="preserve">                       </w:t>
            </w:r>
            <w:r>
              <w:rPr>
                <w:rFonts w:hint="eastAsia" w:hAnsi="宋体"/>
                <w:b/>
                <w:bCs/>
                <w:color w:val="000000"/>
                <w:szCs w:val="21"/>
                <w:highlight w:val="none"/>
                <w:u w:val="single"/>
              </w:rPr>
            </w:r>
            <w:r/>
          </w:p>
        </w:tc>
      </w:tr>
      <w:tr>
        <w:trPr/>
        <w:tc>
          <w:tcPr>
            <w:tcBorders>
              <w:top w:val="none" w:color="000000" w:sz="0" w:space="0"/>
              <w:left w:val="none" w:color="000000" w:sz="0" w:space="0"/>
              <w:bottom w:val="none" w:color="000000" w:sz="0" w:space="0"/>
              <w:right w:val="none" w:color="000000" w:sz="0" w:space="0"/>
            </w:tcBorders>
            <w:tcW w:w="4828" w:type="dxa"/>
            <w:vAlign w:val="top"/>
            <w:textDirection w:val="lrTb"/>
            <w:noWrap w:val="false"/>
          </w:tcPr>
          <w:p>
            <w:pPr>
              <w:pStyle w:val="1259"/>
              <w:spacing w:line="440" w:lineRule="exact"/>
              <w:tabs>
                <w:tab w:val="left" w:pos="420" w:leader="none"/>
              </w:tabs>
              <w:rPr>
                <w:rFonts w:hint="eastAsia" w:hAnsi="宋体"/>
                <w:color w:val="000000"/>
                <w:szCs w:val="21"/>
                <w:highlight w:val="none"/>
              </w:rPr>
            </w:pPr>
            <w:r>
              <w:rPr>
                <w:rFonts w:hint="eastAsia" w:hAnsi="宋体"/>
                <w:b/>
                <w:bCs/>
                <w:color w:val="000000"/>
                <w:szCs w:val="21"/>
                <w:highlight w:val="none"/>
              </w:rPr>
              <w:t xml:space="preserve">电话：</w:t>
            </w:r>
            <w:r>
              <w:rPr>
                <w:rFonts w:hint="eastAsia" w:hAnsi="宋体"/>
                <w:b/>
                <w:bCs/>
                <w:color w:val="000000"/>
                <w:szCs w:val="21"/>
                <w:highlight w:val="none"/>
                <w:u w:val="single"/>
              </w:rPr>
              <w:t xml:space="preserve">025-83106666</w:t>
            </w:r>
            <w:r>
              <w:rPr>
                <w:rFonts w:hint="eastAsia" w:hAnsi="宋体"/>
                <w:color w:val="000000"/>
                <w:szCs w:val="21"/>
                <w:highlight w:val="none"/>
              </w:rPr>
            </w:r>
            <w:r/>
          </w:p>
        </w:tc>
        <w:tc>
          <w:tcPr>
            <w:tcBorders>
              <w:top w:val="none" w:color="000000" w:sz="0" w:space="0"/>
              <w:left w:val="none" w:color="000000" w:sz="0" w:space="0"/>
              <w:bottom w:val="none" w:color="000000" w:sz="0" w:space="0"/>
              <w:right w:val="none" w:color="000000" w:sz="0" w:space="0"/>
            </w:tcBorders>
            <w:tcW w:w="4811" w:type="dxa"/>
            <w:vAlign w:val="top"/>
            <w:textDirection w:val="lrTb"/>
            <w:noWrap w:val="false"/>
          </w:tcPr>
          <w:p>
            <w:pPr>
              <w:pStyle w:val="1259"/>
              <w:spacing w:line="440" w:lineRule="exact"/>
              <w:rPr>
                <w:rFonts w:hint="eastAsia" w:hAnsi="宋体"/>
                <w:b/>
                <w:bCs/>
                <w:color w:val="000000"/>
                <w:szCs w:val="21"/>
                <w:highlight w:val="none"/>
                <w:u w:val="single"/>
              </w:rPr>
            </w:pPr>
            <w:r>
              <w:rPr>
                <w:rFonts w:hint="eastAsia" w:hAnsi="宋体"/>
                <w:b/>
                <w:bCs/>
                <w:color w:val="000000"/>
                <w:szCs w:val="21"/>
                <w:highlight w:val="none"/>
              </w:rPr>
              <w:t xml:space="preserve">传真：</w:t>
            </w:r>
            <w:r>
              <w:rPr>
                <w:rFonts w:hint="eastAsia" w:hAnsi="宋体"/>
                <w:b/>
                <w:bCs/>
                <w:color w:val="000000"/>
                <w:szCs w:val="21"/>
                <w:highlight w:val="none"/>
                <w:u w:val="single"/>
              </w:rPr>
              <w:t xml:space="preserve">                       </w:t>
            </w:r>
            <w:r>
              <w:rPr>
                <w:rFonts w:hint="eastAsia" w:hAnsi="宋体"/>
                <w:b/>
                <w:bCs/>
                <w:color w:val="000000"/>
                <w:szCs w:val="21"/>
                <w:highlight w:val="none"/>
                <w:u w:val="single"/>
              </w:rPr>
            </w:r>
            <w:r/>
          </w:p>
        </w:tc>
      </w:tr>
      <w:tr>
        <w:trPr/>
        <w:tc>
          <w:tcPr>
            <w:tcBorders>
              <w:top w:val="none" w:color="000000" w:sz="0" w:space="0"/>
              <w:left w:val="none" w:color="000000" w:sz="0" w:space="0"/>
              <w:bottom w:val="none" w:color="000000" w:sz="0" w:space="0"/>
              <w:right w:val="none" w:color="000000" w:sz="0" w:space="0"/>
            </w:tcBorders>
            <w:tcW w:w="4828" w:type="dxa"/>
            <w:vAlign w:val="top"/>
            <w:textDirection w:val="lrTb"/>
            <w:noWrap w:val="false"/>
          </w:tcPr>
          <w:p>
            <w:pPr>
              <w:pStyle w:val="1259"/>
              <w:spacing w:line="440" w:lineRule="exact"/>
              <w:tabs>
                <w:tab w:val="left" w:pos="420" w:leader="none"/>
              </w:tabs>
              <w:rPr>
                <w:rFonts w:hint="eastAsia" w:hAnsi="宋体"/>
                <w:color w:val="000000"/>
                <w:szCs w:val="21"/>
                <w:highlight w:val="none"/>
                <w:u w:val="single"/>
              </w:rPr>
            </w:pPr>
            <w:r>
              <w:rPr>
                <w:rFonts w:hint="eastAsia" w:hAnsi="宋体"/>
                <w:b/>
                <w:bCs/>
                <w:color w:val="000000"/>
                <w:szCs w:val="21"/>
                <w:highlight w:val="none"/>
              </w:rPr>
              <w:t xml:space="preserve">法定代表人或授权代表：</w:t>
            </w:r>
            <w:r>
              <w:rPr>
                <w:rFonts w:hint="eastAsia" w:hAnsi="宋体"/>
                <w:b/>
                <w:bCs/>
                <w:color w:val="000000"/>
                <w:szCs w:val="21"/>
                <w:highlight w:val="none"/>
                <w:u w:val="single"/>
              </w:rPr>
              <w:t xml:space="preserve">              </w:t>
            </w:r>
            <w:r>
              <w:rPr>
                <w:rFonts w:hint="eastAsia" w:hAnsi="宋体"/>
                <w:color w:val="000000"/>
                <w:szCs w:val="21"/>
                <w:highlight w:val="none"/>
                <w:u w:val="single"/>
              </w:rPr>
            </w:r>
            <w:r/>
          </w:p>
        </w:tc>
        <w:tc>
          <w:tcPr>
            <w:tcBorders>
              <w:top w:val="none" w:color="000000" w:sz="0" w:space="0"/>
              <w:left w:val="none" w:color="000000" w:sz="0" w:space="0"/>
              <w:bottom w:val="none" w:color="000000" w:sz="0" w:space="0"/>
              <w:right w:val="none" w:color="000000" w:sz="0" w:space="0"/>
            </w:tcBorders>
            <w:tcW w:w="4811" w:type="dxa"/>
            <w:vAlign w:val="top"/>
            <w:textDirection w:val="lrTb"/>
            <w:noWrap w:val="false"/>
          </w:tcPr>
          <w:p>
            <w:pPr>
              <w:pStyle w:val="1259"/>
              <w:spacing w:line="440" w:lineRule="exact"/>
              <w:rPr>
                <w:rFonts w:hint="eastAsia" w:hAnsi="宋体"/>
                <w:b/>
                <w:bCs/>
                <w:color w:val="000000"/>
                <w:szCs w:val="21"/>
                <w:highlight w:val="none"/>
                <w:u w:val="single"/>
              </w:rPr>
            </w:pPr>
            <w:r>
              <w:rPr>
                <w:rFonts w:hint="eastAsia" w:hAnsi="宋体"/>
                <w:b/>
                <w:bCs/>
                <w:color w:val="000000"/>
                <w:szCs w:val="21"/>
                <w:highlight w:val="none"/>
              </w:rPr>
              <w:t xml:space="preserve">固定电话：</w:t>
            </w:r>
            <w:r>
              <w:rPr>
                <w:rFonts w:hint="eastAsia" w:hAnsi="宋体"/>
                <w:b/>
                <w:bCs/>
                <w:color w:val="000000"/>
                <w:szCs w:val="21"/>
                <w:highlight w:val="none"/>
                <w:u w:val="single"/>
              </w:rPr>
              <w:t xml:space="preserve">               </w:t>
            </w:r>
            <w:r>
              <w:rPr>
                <w:rFonts w:hint="eastAsia" w:hAnsi="宋体"/>
                <w:b/>
                <w:bCs/>
                <w:color w:val="000000"/>
                <w:szCs w:val="21"/>
                <w:highlight w:val="none"/>
                <w:u w:val="single"/>
              </w:rPr>
            </w:r>
            <w:r/>
          </w:p>
        </w:tc>
      </w:tr>
      <w:tr>
        <w:trPr/>
        <w:tc>
          <w:tcPr>
            <w:tcBorders>
              <w:top w:val="none" w:color="000000" w:sz="0" w:space="0"/>
              <w:left w:val="none" w:color="000000" w:sz="0" w:space="0"/>
              <w:bottom w:val="none" w:color="000000" w:sz="0" w:space="0"/>
              <w:right w:val="none" w:color="000000" w:sz="0" w:space="0"/>
            </w:tcBorders>
            <w:tcW w:w="4828" w:type="dxa"/>
            <w:vAlign w:val="top"/>
            <w:textDirection w:val="lrTb"/>
            <w:noWrap w:val="false"/>
          </w:tcPr>
          <w:p>
            <w:pPr>
              <w:pStyle w:val="1259"/>
              <w:spacing w:line="440" w:lineRule="exact"/>
              <w:rPr>
                <w:rFonts w:hint="eastAsia" w:hAnsi="宋体"/>
                <w:b/>
                <w:bCs/>
                <w:color w:val="000000"/>
                <w:szCs w:val="21"/>
                <w:highlight w:val="none"/>
                <w:u w:val="single"/>
              </w:rPr>
            </w:pPr>
            <w:r>
              <w:rPr>
                <w:rFonts w:hint="eastAsia" w:hAnsi="宋体"/>
                <w:b/>
                <w:bCs/>
                <w:color w:val="000000"/>
                <w:szCs w:val="21"/>
                <w:highlight w:val="none"/>
              </w:rPr>
              <w:t xml:space="preserve">分管院领导：</w:t>
            </w:r>
            <w:r>
              <w:rPr>
                <w:rFonts w:hint="eastAsia" w:hAnsi="宋体"/>
                <w:color w:val="000000"/>
                <w:szCs w:val="21"/>
                <w:highlight w:val="none"/>
                <w:u w:val="single"/>
              </w:rPr>
              <w:t xml:space="preserve">                        </w:t>
            </w:r>
            <w:r>
              <w:rPr>
                <w:rFonts w:hint="eastAsia" w:hAnsi="宋体"/>
                <w:b/>
                <w:bCs/>
                <w:color w:val="000000"/>
                <w:szCs w:val="21"/>
                <w:highlight w:val="none"/>
                <w:u w:val="single"/>
              </w:rPr>
            </w:r>
            <w:r/>
          </w:p>
        </w:tc>
        <w:tc>
          <w:tcPr>
            <w:tcBorders>
              <w:top w:val="none" w:color="000000" w:sz="0" w:space="0"/>
              <w:left w:val="none" w:color="000000" w:sz="0" w:space="0"/>
              <w:bottom w:val="none" w:color="000000" w:sz="0" w:space="0"/>
              <w:right w:val="none" w:color="000000" w:sz="0" w:space="0"/>
            </w:tcBorders>
            <w:tcW w:w="4811" w:type="dxa"/>
            <w:vAlign w:val="top"/>
            <w:textDirection w:val="lrTb"/>
            <w:noWrap w:val="false"/>
          </w:tcPr>
          <w:p>
            <w:pPr>
              <w:pStyle w:val="1259"/>
              <w:spacing w:line="440" w:lineRule="exact"/>
              <w:rPr>
                <w:rFonts w:hint="eastAsia" w:hAnsi="宋体"/>
                <w:b/>
                <w:bCs/>
                <w:color w:val="000000"/>
                <w:szCs w:val="21"/>
                <w:highlight w:val="none"/>
                <w:u w:val="single"/>
              </w:rPr>
            </w:pPr>
            <w:r>
              <w:rPr>
                <w:rFonts w:hint="eastAsia" w:hAnsi="宋体"/>
                <w:b/>
                <w:bCs/>
                <w:color w:val="000000"/>
                <w:szCs w:val="21"/>
                <w:highlight w:val="none"/>
              </w:rPr>
              <w:t xml:space="preserve">法定代表人：</w:t>
            </w:r>
            <w:r>
              <w:rPr>
                <w:rFonts w:hint="eastAsia" w:hAnsi="宋体"/>
                <w:b/>
                <w:bCs/>
                <w:color w:val="000000"/>
                <w:szCs w:val="21"/>
                <w:highlight w:val="none"/>
                <w:u w:val="single"/>
              </w:rPr>
              <w:t xml:space="preserve">                 </w:t>
            </w:r>
            <w:r>
              <w:rPr>
                <w:rFonts w:hint="eastAsia" w:hAnsi="宋体"/>
                <w:b/>
                <w:bCs/>
                <w:color w:val="000000"/>
                <w:szCs w:val="21"/>
                <w:highlight w:val="none"/>
                <w:u w:val="single"/>
              </w:rPr>
            </w:r>
            <w:r/>
          </w:p>
        </w:tc>
      </w:tr>
      <w:tr>
        <w:trPr/>
        <w:tc>
          <w:tcPr>
            <w:tcBorders>
              <w:top w:val="none" w:color="000000" w:sz="0" w:space="0"/>
              <w:left w:val="none" w:color="000000" w:sz="0" w:space="0"/>
              <w:bottom w:val="none" w:color="000000" w:sz="0" w:space="0"/>
              <w:right w:val="none" w:color="000000" w:sz="0" w:space="0"/>
            </w:tcBorders>
            <w:tcW w:w="4828" w:type="dxa"/>
            <w:vAlign w:val="top"/>
            <w:textDirection w:val="lrTb"/>
            <w:noWrap w:val="false"/>
          </w:tcPr>
          <w:p>
            <w:pPr>
              <w:pStyle w:val="1259"/>
              <w:spacing w:line="440" w:lineRule="exact"/>
              <w:tabs>
                <w:tab w:val="left" w:pos="420" w:leader="none"/>
              </w:tabs>
              <w:rPr>
                <w:rFonts w:hint="eastAsia" w:hAnsi="宋体"/>
                <w:color w:val="000000"/>
                <w:szCs w:val="21"/>
                <w:highlight w:val="none"/>
              </w:rPr>
            </w:pPr>
            <w:r>
              <w:rPr>
                <w:rFonts w:hint="eastAsia" w:hAnsi="宋体"/>
                <w:b/>
                <w:bCs/>
                <w:color w:val="000000"/>
                <w:szCs w:val="21"/>
                <w:highlight w:val="none"/>
              </w:rPr>
              <w:t xml:space="preserve">医用物资采购中心负责人：</w:t>
            </w:r>
            <w:r>
              <w:rPr>
                <w:rFonts w:hint="eastAsia" w:hAnsi="宋体"/>
                <w:b/>
                <w:bCs/>
                <w:color w:val="000000"/>
                <w:szCs w:val="21"/>
                <w:highlight w:val="none"/>
                <w:u w:val="single"/>
              </w:rPr>
              <w:t xml:space="preserve">            </w:t>
            </w:r>
            <w:r>
              <w:rPr>
                <w:rFonts w:hint="eastAsia" w:hAnsi="宋体"/>
                <w:color w:val="000000"/>
                <w:szCs w:val="21"/>
                <w:highlight w:val="none"/>
              </w:rPr>
            </w:r>
            <w:r/>
          </w:p>
        </w:tc>
        <w:tc>
          <w:tcPr>
            <w:tcBorders>
              <w:top w:val="none" w:color="000000" w:sz="0" w:space="0"/>
              <w:left w:val="none" w:color="000000" w:sz="0" w:space="0"/>
              <w:bottom w:val="none" w:color="000000" w:sz="0" w:space="0"/>
              <w:right w:val="none" w:color="000000" w:sz="0" w:space="0"/>
            </w:tcBorders>
            <w:tcW w:w="4811" w:type="dxa"/>
            <w:vAlign w:val="top"/>
            <w:textDirection w:val="lrTb"/>
            <w:noWrap w:val="false"/>
          </w:tcPr>
          <w:p>
            <w:pPr>
              <w:pStyle w:val="1259"/>
              <w:spacing w:line="440" w:lineRule="exact"/>
              <w:rPr>
                <w:rFonts w:hint="eastAsia" w:hAnsi="宋体"/>
                <w:b/>
                <w:bCs/>
                <w:color w:val="000000"/>
                <w:szCs w:val="21"/>
                <w:highlight w:val="none"/>
                <w:u w:val="single"/>
              </w:rPr>
            </w:pPr>
            <w:r>
              <w:rPr>
                <w:rFonts w:hint="eastAsia" w:hAnsi="宋体"/>
                <w:b/>
                <w:bCs/>
                <w:color w:val="000000"/>
                <w:szCs w:val="21"/>
                <w:highlight w:val="none"/>
              </w:rPr>
              <w:t xml:space="preserve">授权代表及手机：</w:t>
            </w:r>
            <w:r>
              <w:rPr>
                <w:rFonts w:hint="eastAsia" w:hAnsi="宋体"/>
                <w:b/>
                <w:bCs/>
                <w:color w:val="000000"/>
                <w:szCs w:val="21"/>
                <w:highlight w:val="none"/>
                <w:u w:val="single"/>
              </w:rPr>
              <w:t xml:space="preserve">           </w:t>
            </w:r>
            <w:r>
              <w:rPr>
                <w:rFonts w:hint="eastAsia" w:hAnsi="宋体"/>
                <w:b/>
                <w:bCs/>
                <w:color w:val="000000"/>
                <w:szCs w:val="21"/>
                <w:highlight w:val="none"/>
                <w:u w:val="single"/>
              </w:rPr>
            </w:r>
            <w:r/>
          </w:p>
        </w:tc>
      </w:tr>
      <w:tr>
        <w:trPr/>
        <w:tc>
          <w:tcPr>
            <w:tcBorders>
              <w:top w:val="none" w:color="000000" w:sz="0" w:space="0"/>
              <w:left w:val="none" w:color="000000" w:sz="0" w:space="0"/>
              <w:bottom w:val="none" w:color="000000" w:sz="0" w:space="0"/>
              <w:right w:val="none" w:color="000000" w:sz="0" w:space="0"/>
            </w:tcBorders>
            <w:tcW w:w="4828" w:type="dxa"/>
            <w:vAlign w:val="top"/>
            <w:textDirection w:val="lrTb"/>
            <w:noWrap w:val="false"/>
          </w:tcPr>
          <w:p>
            <w:pPr>
              <w:pStyle w:val="1259"/>
              <w:spacing w:line="440" w:lineRule="exact"/>
              <w:tabs>
                <w:tab w:val="left" w:pos="420" w:leader="none"/>
              </w:tabs>
              <w:rPr>
                <w:rFonts w:hint="eastAsia" w:hAnsi="宋体"/>
                <w:color w:val="000000"/>
                <w:szCs w:val="21"/>
                <w:highlight w:val="none"/>
              </w:rPr>
            </w:pPr>
            <w:r>
              <w:rPr>
                <w:rFonts w:hint="eastAsia" w:hAnsi="宋体"/>
                <w:b/>
                <w:bCs/>
                <w:color w:val="000000"/>
                <w:szCs w:val="21"/>
                <w:highlight w:val="none"/>
              </w:rPr>
              <w:t xml:space="preserve">日期：</w:t>
            </w:r>
            <w:r>
              <w:rPr>
                <w:rFonts w:hint="eastAsia" w:hAnsi="宋体"/>
                <w:b/>
                <w:bCs/>
                <w:color w:val="000000"/>
                <w:szCs w:val="21"/>
                <w:highlight w:val="none"/>
                <w:u w:val="single"/>
              </w:rPr>
              <w:t xml:space="preserve">               </w:t>
            </w:r>
            <w:r>
              <w:rPr>
                <w:rFonts w:hint="eastAsia" w:hAnsi="宋体"/>
                <w:color w:val="000000"/>
                <w:szCs w:val="21"/>
                <w:highlight w:val="none"/>
              </w:rPr>
            </w:r>
            <w:r/>
          </w:p>
        </w:tc>
        <w:tc>
          <w:tcPr>
            <w:tcBorders>
              <w:top w:val="none" w:color="000000" w:sz="0" w:space="0"/>
              <w:left w:val="none" w:color="000000" w:sz="0" w:space="0"/>
              <w:bottom w:val="none" w:color="000000" w:sz="0" w:space="0"/>
              <w:right w:val="none" w:color="000000" w:sz="0" w:space="0"/>
            </w:tcBorders>
            <w:tcW w:w="4811" w:type="dxa"/>
            <w:vAlign w:val="top"/>
            <w:textDirection w:val="lrTb"/>
            <w:noWrap w:val="false"/>
          </w:tcPr>
          <w:p>
            <w:pPr>
              <w:pStyle w:val="1259"/>
              <w:spacing w:line="440" w:lineRule="exact"/>
              <w:tabs>
                <w:tab w:val="left" w:pos="420" w:leader="none"/>
              </w:tabs>
              <w:rPr>
                <w:rFonts w:hint="eastAsia" w:hAnsi="宋体"/>
                <w:color w:val="000000"/>
                <w:szCs w:val="21"/>
                <w:highlight w:val="none"/>
              </w:rPr>
            </w:pPr>
            <w:r>
              <w:rPr>
                <w:rFonts w:hint="eastAsia" w:hAnsi="宋体"/>
                <w:b/>
                <w:bCs/>
                <w:color w:val="000000"/>
                <w:szCs w:val="21"/>
                <w:highlight w:val="none"/>
              </w:rPr>
              <w:t xml:space="preserve">日期：</w:t>
            </w:r>
            <w:r>
              <w:rPr>
                <w:rFonts w:hint="eastAsia" w:hAnsi="宋体"/>
                <w:b/>
                <w:bCs/>
                <w:color w:val="000000"/>
                <w:szCs w:val="21"/>
                <w:highlight w:val="none"/>
                <w:u w:val="single"/>
              </w:rPr>
              <w:t xml:space="preserve">                       </w:t>
            </w:r>
            <w:r>
              <w:rPr>
                <w:rFonts w:hint="eastAsia" w:hAnsi="宋体"/>
                <w:color w:val="000000"/>
                <w:szCs w:val="21"/>
                <w:highlight w:val="none"/>
              </w:rPr>
            </w:r>
            <w:r/>
          </w:p>
        </w:tc>
      </w:tr>
    </w:tbl>
    <w:p>
      <w:pPr>
        <w:pStyle w:val="1259"/>
        <w:jc w:val="left"/>
        <w:spacing w:line="360" w:lineRule="auto"/>
        <w:shd w:val="clear" w:color="auto" w:fill="auto"/>
        <w:rPr>
          <w:color w:val="000000"/>
          <w:szCs w:val="21"/>
          <w:highlight w:val="none"/>
        </w:rPr>
      </w:pPr>
      <w:r>
        <w:rPr>
          <w:color w:val="000000"/>
          <w:szCs w:val="21"/>
          <w:highlight w:val="none"/>
        </w:rPr>
      </w:r>
      <w:r/>
    </w:p>
    <w:p>
      <w:pPr>
        <w:pStyle w:val="1259"/>
        <w:shd w:val="clear" w:color="auto" w:fill="auto"/>
        <w:rPr>
          <w:color w:val="000000"/>
          <w:highlight w:val="none"/>
        </w:rPr>
        <w:sectPr>
          <w:footnotePr/>
          <w:endnotePr/>
          <w:type w:val="nextPage"/>
          <w:pgSz w:w="11906" w:h="16838" w:orient="portrait"/>
          <w:pgMar w:top="1417" w:right="1417" w:bottom="1417" w:left="1417" w:header="851" w:footer="992" w:gutter="0"/>
          <w:pgNumType w:start="1"/>
          <w:cols w:num="1" w:sep="0" w:space="1701" w:equalWidth="1"/>
          <w:docGrid w:linePitch="360"/>
        </w:sectPr>
      </w:pPr>
      <w:r>
        <w:rPr>
          <w:color w:val="000000"/>
          <w:highlight w:val="none"/>
        </w:rPr>
      </w:r>
      <w:r/>
    </w:p>
    <w:p>
      <w:pPr>
        <w:pStyle w:val="1259"/>
        <w:jc w:val="left"/>
        <w:spacing w:line="360" w:lineRule="auto"/>
        <w:shd w:val="clear" w:color="auto" w:fill="auto"/>
        <w:tabs>
          <w:tab w:val="center" w:pos="4890" w:leader="none"/>
          <w:tab w:val="left" w:pos="8395" w:leader="none"/>
        </w:tabs>
        <w:rPr>
          <w:rStyle w:val="1272"/>
          <w:color w:val="000000"/>
          <w:highlight w:val="none"/>
        </w:rPr>
      </w:pPr>
      <w:r>
        <w:rPr>
          <w:rFonts w:ascii="Times New Roman" w:hAnsi="Times New Roman" w:cs="Times New Roman"/>
          <w:b/>
          <w:color w:val="000000"/>
          <w:szCs w:val="21"/>
          <w:highlight w:val="none"/>
        </w:rPr>
        <w:t xml:space="preserve">               </w:t>
      </w:r>
      <w:r>
        <w:rPr>
          <w:rFonts w:ascii="Times New Roman" w:hAnsi="Times New Roman" w:cs="Times New Roman"/>
          <w:b/>
          <w:color w:val="000000"/>
          <w:szCs w:val="21"/>
          <w:highlight w:val="none"/>
        </w:rPr>
        <w:tab/>
      </w:r>
      <w:bookmarkStart w:id="404" w:name="_Toc26078"/>
      <w:r/>
      <w:bookmarkStart w:id="405" w:name="_Toc19"/>
      <w:r/>
      <w:bookmarkStart w:id="406" w:name="_Toc26004"/>
      <w:r/>
      <w:bookmarkStart w:id="407" w:name="_Toc15017"/>
      <w:r/>
      <w:bookmarkStart w:id="408" w:name="_Toc12880"/>
      <w:r/>
      <w:bookmarkStart w:id="409" w:name="_Toc1792"/>
      <w:r/>
      <w:bookmarkStart w:id="410" w:name="_Toc22938"/>
      <w:r>
        <w:rPr>
          <w:rStyle w:val="1272"/>
          <w:rFonts w:hint="eastAsia"/>
          <w:color w:val="000000"/>
          <w:highlight w:val="none"/>
        </w:rPr>
        <w:t xml:space="preserve">第六章 投标文件格式及附件</w:t>
      </w:r>
      <w:bookmarkEnd w:id="404"/>
      <w:r/>
      <w:bookmarkEnd w:id="405"/>
      <w:r/>
      <w:bookmarkEnd w:id="406"/>
      <w:r>
        <w:rPr>
          <w:rStyle w:val="1272"/>
          <w:color w:val="000000"/>
          <w:highlight w:val="none"/>
        </w:rPr>
      </w:r>
      <w:r/>
    </w:p>
    <w:p>
      <w:pPr>
        <w:pStyle w:val="1259"/>
        <w:spacing w:line="360" w:lineRule="auto"/>
        <w:shd w:val="clear" w:color="auto" w:fill="auto"/>
        <w:rPr>
          <w:rFonts w:ascii="Times New Roman" w:hAnsi="Times New Roman" w:cs="Times New Roman"/>
          <w:b/>
          <w:bCs/>
          <w:color w:val="000000"/>
          <w:szCs w:val="21"/>
          <w:highlight w:val="none"/>
        </w:rPr>
      </w:pPr>
      <w:r/>
      <w:bookmarkEnd w:id="407"/>
      <w:r/>
      <w:bookmarkEnd w:id="408"/>
      <w:r/>
      <w:bookmarkEnd w:id="409"/>
      <w:r/>
      <w:bookmarkEnd w:id="410"/>
      <w:r>
        <w:rPr>
          <w:rFonts w:ascii="Times New Roman" w:hAnsi="Times New Roman" w:cs="Times New Roman"/>
          <w:b/>
          <w:bCs/>
          <w:color w:val="000000"/>
          <w:szCs w:val="21"/>
          <w:highlight w:val="none"/>
        </w:rPr>
        <w:t xml:space="preserve">注：</w:t>
      </w:r>
      <w:r>
        <w:rPr>
          <w:rFonts w:ascii="Times New Roman" w:hAnsi="Times New Roman" w:cs="Times New Roman"/>
          <w:b/>
          <w:bCs/>
          <w:color w:val="000000"/>
          <w:szCs w:val="21"/>
          <w:highlight w:val="none"/>
        </w:rPr>
      </w:r>
      <w:r/>
    </w:p>
    <w:p>
      <w:pPr>
        <w:pStyle w:val="1259"/>
        <w:jc w:val="left"/>
        <w:spacing w:line="360" w:lineRule="auto"/>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1.本部分内容仅提供格式参考。 </w:t>
      </w:r>
      <w:r>
        <w:rPr>
          <w:rFonts w:ascii="Times New Roman" w:hAnsi="Times New Roman" w:cs="Times New Roman"/>
          <w:color w:val="000000"/>
          <w:szCs w:val="21"/>
          <w:highlight w:val="none"/>
        </w:rPr>
      </w:r>
      <w:r/>
    </w:p>
    <w:p>
      <w:pPr>
        <w:pStyle w:val="1259"/>
        <w:jc w:val="left"/>
        <w:spacing w:line="360" w:lineRule="auto"/>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2.供应商应按照以下文件的要求格式、内容制作投标文件，并编制目录及页码，混乱的编排导致投标文件被误读或查找不到，后果由供应商承担。 </w:t>
      </w:r>
      <w:r>
        <w:rPr>
          <w:rFonts w:ascii="Times New Roman" w:hAnsi="Times New Roman" w:cs="Times New Roman"/>
          <w:color w:val="000000"/>
          <w:szCs w:val="21"/>
          <w:highlight w:val="none"/>
        </w:rPr>
      </w:r>
      <w:r/>
    </w:p>
    <w:p>
      <w:pPr>
        <w:pStyle w:val="1259"/>
        <w:jc w:val="left"/>
        <w:spacing w:line="360" w:lineRule="auto"/>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3.所附表格中要求回答的全部问题和信息都必须正面回答。 </w:t>
      </w:r>
      <w:r>
        <w:rPr>
          <w:rFonts w:ascii="Times New Roman" w:hAnsi="Times New Roman" w:cs="Times New Roman"/>
          <w:color w:val="000000"/>
          <w:szCs w:val="21"/>
          <w:highlight w:val="none"/>
        </w:rPr>
      </w:r>
      <w:r/>
    </w:p>
    <w:p>
      <w:pPr>
        <w:pStyle w:val="1259"/>
        <w:jc w:val="left"/>
        <w:spacing w:line="360" w:lineRule="auto"/>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4.供应商提交的材料不予退还。 </w:t>
      </w:r>
      <w:r>
        <w:rPr>
          <w:rFonts w:ascii="Times New Roman" w:hAnsi="Times New Roman" w:cs="Times New Roman"/>
          <w:color w:val="000000"/>
          <w:szCs w:val="21"/>
          <w:highlight w:val="none"/>
        </w:rPr>
      </w:r>
      <w:r/>
    </w:p>
    <w:p>
      <w:pPr>
        <w:pStyle w:val="1259"/>
        <w:jc w:val="left"/>
        <w:spacing w:line="360" w:lineRule="auto"/>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5.全部文件应按投标人须知以及前附表中规定的语言和份数提交。 </w:t>
      </w:r>
      <w:r>
        <w:rPr>
          <w:rFonts w:ascii="Times New Roman" w:hAnsi="Times New Roman" w:cs="Times New Roman"/>
          <w:color w:val="000000"/>
          <w:szCs w:val="21"/>
          <w:highlight w:val="none"/>
        </w:rPr>
      </w:r>
      <w:r/>
    </w:p>
    <w:p>
      <w:pPr>
        <w:pStyle w:val="1259"/>
        <w:jc w:val="left"/>
        <w:spacing w:line="440" w:lineRule="exact"/>
        <w:shd w:val="clear" w:color="auto" w:fill="auto"/>
        <w:rPr>
          <w:rFonts w:ascii="Times New Roman" w:hAnsi="Times New Roman" w:cs="Times New Roman"/>
          <w:color w:val="000000"/>
          <w:sz w:val="24"/>
          <w:highlight w:val="none"/>
        </w:rPr>
      </w:pPr>
      <w:r>
        <w:rPr>
          <w:rFonts w:ascii="Times New Roman" w:hAnsi="Times New Roman" w:cs="Times New Roman"/>
          <w:color w:val="000000"/>
          <w:szCs w:val="21"/>
          <w:highlight w:val="none"/>
        </w:rPr>
        <w:t xml:space="preserve">6.投标文件应按照投标文件格式逐项填写，无相应内容可填的项应填写“无”“未测试”“没有相应指标”等明确的回答文字。</w:t>
      </w:r>
      <w:r>
        <w:rPr>
          <w:rFonts w:ascii="Times New Roman" w:hAnsi="Times New Roman" w:cs="Times New Roman"/>
          <w:color w:val="000000"/>
          <w:sz w:val="24"/>
          <w:highlight w:val="none"/>
        </w:rPr>
      </w:r>
      <w:r/>
    </w:p>
    <w:p>
      <w:pPr>
        <w:pStyle w:val="1259"/>
        <w:jc w:val="center"/>
        <w:spacing w:line="360" w:lineRule="auto"/>
        <w:shd w:val="clear" w:color="auto" w:fill="auto"/>
        <w:tabs>
          <w:tab w:val="center" w:pos="4890" w:leader="none"/>
          <w:tab w:val="left" w:pos="8395" w:leader="none"/>
        </w:tabs>
        <w:rPr>
          <w:rFonts w:ascii="Times New Roman" w:hAnsi="Times New Roman" w:eastAsia="宋体" w:cs="Times New Roman"/>
          <w:b/>
          <w:bCs/>
          <w:color w:val="000000"/>
          <w:sz w:val="28"/>
          <w:szCs w:val="28"/>
          <w:highlight w:val="none"/>
        </w:rPr>
      </w:pPr>
      <w:r/>
      <w:r/>
      <w:r/>
      <w:r>
        <w:rPr>
          <w:rFonts w:ascii="Times New Roman" w:hAnsi="Times New Roman" w:eastAsia="宋体" w:cs="Times New Roman"/>
          <w:b/>
          <w:bCs/>
          <w:color w:val="000000"/>
          <w:sz w:val="28"/>
          <w:szCs w:val="28"/>
          <w:highlight w:val="none"/>
        </w:rPr>
      </w:r>
      <w:r/>
    </w:p>
    <w:p>
      <w:pPr>
        <w:pStyle w:val="1259"/>
        <w:jc w:val="center"/>
        <w:spacing w:line="360" w:lineRule="auto"/>
        <w:shd w:val="clear" w:color="auto" w:fill="auto"/>
        <w:tabs>
          <w:tab w:val="center" w:pos="4890" w:leader="none"/>
          <w:tab w:val="left" w:pos="8395" w:leader="none"/>
        </w:tabs>
        <w:rPr>
          <w:rFonts w:ascii="Times New Roman" w:hAnsi="Times New Roman" w:eastAsia="宋体" w:cs="Times New Roman"/>
          <w:b/>
          <w:bCs/>
          <w:color w:val="000000"/>
          <w:sz w:val="28"/>
          <w:szCs w:val="28"/>
          <w:highlight w:val="none"/>
        </w:rPr>
      </w:pPr>
      <w:r>
        <w:rPr>
          <w:rFonts w:ascii="Times New Roman" w:hAnsi="Times New Roman" w:eastAsia="宋体" w:cs="Times New Roman"/>
          <w:b/>
          <w:bCs/>
          <w:color w:val="000000"/>
          <w:sz w:val="28"/>
          <w:szCs w:val="28"/>
          <w:highlight w:val="none"/>
        </w:rPr>
      </w:r>
      <w:r/>
    </w:p>
    <w:p>
      <w:pPr>
        <w:pStyle w:val="1259"/>
        <w:jc w:val="center"/>
        <w:spacing w:line="360" w:lineRule="auto"/>
        <w:shd w:val="clear" w:color="auto" w:fill="auto"/>
        <w:tabs>
          <w:tab w:val="center" w:pos="4890" w:leader="none"/>
          <w:tab w:val="left" w:pos="8395" w:leader="none"/>
        </w:tabs>
        <w:rPr>
          <w:rFonts w:ascii="Times New Roman" w:hAnsi="Times New Roman" w:eastAsia="宋体" w:cs="Times New Roman"/>
          <w:b/>
          <w:bCs/>
          <w:color w:val="000000"/>
          <w:sz w:val="28"/>
          <w:szCs w:val="28"/>
          <w:highlight w:val="none"/>
        </w:rPr>
      </w:pPr>
      <w:r>
        <w:rPr>
          <w:rFonts w:ascii="Times New Roman" w:hAnsi="Times New Roman" w:eastAsia="宋体" w:cs="Times New Roman"/>
          <w:b/>
          <w:bCs/>
          <w:color w:val="000000"/>
          <w:sz w:val="28"/>
          <w:szCs w:val="28"/>
          <w:highlight w:val="none"/>
        </w:rPr>
      </w:r>
      <w:r/>
    </w:p>
    <w:p>
      <w:pPr>
        <w:pStyle w:val="1259"/>
        <w:jc w:val="center"/>
        <w:spacing w:line="360" w:lineRule="auto"/>
        <w:shd w:val="clear" w:color="auto" w:fill="auto"/>
        <w:tabs>
          <w:tab w:val="center" w:pos="4890" w:leader="none"/>
          <w:tab w:val="left" w:pos="8395" w:leader="none"/>
        </w:tabs>
        <w:rPr>
          <w:rFonts w:ascii="Times New Roman" w:hAnsi="Times New Roman" w:eastAsia="宋体" w:cs="Times New Roman"/>
          <w:b/>
          <w:bCs/>
          <w:color w:val="000000"/>
          <w:sz w:val="28"/>
          <w:szCs w:val="28"/>
          <w:highlight w:val="none"/>
        </w:rPr>
      </w:pPr>
      <w:r>
        <w:rPr>
          <w:rFonts w:ascii="Times New Roman" w:hAnsi="Times New Roman" w:eastAsia="宋体" w:cs="Times New Roman"/>
          <w:b/>
          <w:bCs/>
          <w:color w:val="000000"/>
          <w:sz w:val="28"/>
          <w:szCs w:val="28"/>
          <w:highlight w:val="none"/>
        </w:rPr>
      </w:r>
      <w:r/>
    </w:p>
    <w:p>
      <w:pPr>
        <w:pStyle w:val="1259"/>
        <w:jc w:val="center"/>
        <w:spacing w:line="360" w:lineRule="auto"/>
        <w:shd w:val="clear" w:color="auto" w:fill="auto"/>
        <w:tabs>
          <w:tab w:val="center" w:pos="4890" w:leader="none"/>
          <w:tab w:val="left" w:pos="8395" w:leader="none"/>
        </w:tabs>
        <w:rPr>
          <w:rFonts w:ascii="Times New Roman" w:hAnsi="Times New Roman" w:eastAsia="宋体" w:cs="Times New Roman"/>
          <w:b/>
          <w:bCs/>
          <w:color w:val="000000"/>
          <w:sz w:val="28"/>
          <w:szCs w:val="28"/>
          <w:highlight w:val="none"/>
        </w:rPr>
      </w:pPr>
      <w:r>
        <w:rPr>
          <w:rFonts w:ascii="Times New Roman" w:hAnsi="Times New Roman" w:eastAsia="宋体" w:cs="Times New Roman"/>
          <w:b/>
          <w:bCs/>
          <w:color w:val="000000"/>
          <w:sz w:val="28"/>
          <w:szCs w:val="28"/>
          <w:highlight w:val="none"/>
        </w:rPr>
      </w:r>
      <w:r/>
    </w:p>
    <w:p>
      <w:pPr>
        <w:pStyle w:val="1259"/>
        <w:jc w:val="center"/>
        <w:spacing w:line="360" w:lineRule="auto"/>
        <w:shd w:val="clear" w:color="auto" w:fill="auto"/>
        <w:tabs>
          <w:tab w:val="center" w:pos="4890" w:leader="none"/>
          <w:tab w:val="left" w:pos="8395" w:leader="none"/>
        </w:tabs>
        <w:rPr>
          <w:rFonts w:ascii="Times New Roman" w:hAnsi="Times New Roman" w:eastAsia="宋体" w:cs="Times New Roman"/>
          <w:b/>
          <w:bCs/>
          <w:color w:val="000000"/>
          <w:sz w:val="28"/>
          <w:szCs w:val="28"/>
          <w:highlight w:val="none"/>
        </w:rPr>
      </w:pPr>
      <w:r>
        <w:rPr>
          <w:rFonts w:ascii="Times New Roman" w:hAnsi="Times New Roman" w:eastAsia="宋体" w:cs="Times New Roman"/>
          <w:b/>
          <w:bCs/>
          <w:color w:val="000000"/>
          <w:sz w:val="28"/>
          <w:szCs w:val="28"/>
          <w:highlight w:val="none"/>
        </w:rPr>
      </w:r>
      <w:r/>
    </w:p>
    <w:p>
      <w:pPr>
        <w:pStyle w:val="1259"/>
        <w:jc w:val="center"/>
        <w:spacing w:line="360" w:lineRule="auto"/>
        <w:shd w:val="clear" w:color="auto" w:fill="auto"/>
        <w:tabs>
          <w:tab w:val="center" w:pos="4890" w:leader="none"/>
          <w:tab w:val="left" w:pos="8395" w:leader="none"/>
        </w:tabs>
        <w:rPr>
          <w:rFonts w:ascii="Times New Roman" w:hAnsi="Times New Roman" w:eastAsia="宋体" w:cs="Times New Roman"/>
          <w:b/>
          <w:bCs/>
          <w:color w:val="000000"/>
          <w:sz w:val="28"/>
          <w:szCs w:val="28"/>
          <w:highlight w:val="none"/>
        </w:rPr>
      </w:pPr>
      <w:r>
        <w:rPr>
          <w:rFonts w:ascii="Times New Roman" w:hAnsi="Times New Roman" w:eastAsia="宋体" w:cs="Times New Roman"/>
          <w:b/>
          <w:bCs/>
          <w:color w:val="000000"/>
          <w:sz w:val="28"/>
          <w:szCs w:val="28"/>
          <w:highlight w:val="none"/>
        </w:rPr>
      </w:r>
      <w:r/>
    </w:p>
    <w:p>
      <w:pPr>
        <w:pStyle w:val="1259"/>
        <w:jc w:val="center"/>
        <w:spacing w:line="360" w:lineRule="auto"/>
        <w:shd w:val="clear" w:color="auto" w:fill="auto"/>
        <w:tabs>
          <w:tab w:val="center" w:pos="4890" w:leader="none"/>
          <w:tab w:val="left" w:pos="8395" w:leader="none"/>
        </w:tabs>
        <w:rPr>
          <w:rFonts w:ascii="Times New Roman" w:hAnsi="Times New Roman" w:eastAsia="宋体" w:cs="Times New Roman"/>
          <w:b/>
          <w:bCs/>
          <w:color w:val="000000"/>
          <w:sz w:val="28"/>
          <w:szCs w:val="28"/>
          <w:highlight w:val="none"/>
        </w:rPr>
      </w:pPr>
      <w:r>
        <w:rPr>
          <w:rFonts w:ascii="Times New Roman" w:hAnsi="Times New Roman" w:eastAsia="宋体" w:cs="Times New Roman"/>
          <w:b/>
          <w:bCs/>
          <w:color w:val="000000"/>
          <w:sz w:val="28"/>
          <w:szCs w:val="28"/>
          <w:highlight w:val="none"/>
        </w:rPr>
      </w:r>
      <w:r/>
    </w:p>
    <w:p>
      <w:pPr>
        <w:pStyle w:val="1259"/>
        <w:jc w:val="center"/>
        <w:spacing w:line="360" w:lineRule="auto"/>
        <w:shd w:val="clear" w:color="auto" w:fill="auto"/>
        <w:tabs>
          <w:tab w:val="center" w:pos="4890" w:leader="none"/>
          <w:tab w:val="left" w:pos="8395" w:leader="none"/>
        </w:tabs>
        <w:rPr>
          <w:rFonts w:ascii="Times New Roman" w:hAnsi="Times New Roman" w:eastAsia="宋体" w:cs="Times New Roman"/>
          <w:b/>
          <w:bCs/>
          <w:color w:val="000000"/>
          <w:sz w:val="28"/>
          <w:szCs w:val="28"/>
          <w:highlight w:val="none"/>
        </w:rPr>
      </w:pPr>
      <w:r>
        <w:rPr>
          <w:rFonts w:ascii="Times New Roman" w:hAnsi="Times New Roman" w:eastAsia="宋体" w:cs="Times New Roman"/>
          <w:b/>
          <w:bCs/>
          <w:color w:val="000000"/>
          <w:sz w:val="28"/>
          <w:szCs w:val="28"/>
          <w:highlight w:val="none"/>
        </w:rPr>
      </w:r>
      <w:r/>
    </w:p>
    <w:p>
      <w:pPr>
        <w:pStyle w:val="1259"/>
        <w:jc w:val="center"/>
        <w:spacing w:line="360" w:lineRule="auto"/>
        <w:shd w:val="clear" w:color="auto" w:fill="auto"/>
        <w:tabs>
          <w:tab w:val="center" w:pos="4890" w:leader="none"/>
          <w:tab w:val="left" w:pos="8395" w:leader="none"/>
        </w:tabs>
        <w:rPr>
          <w:rFonts w:ascii="Times New Roman" w:hAnsi="Times New Roman" w:eastAsia="宋体" w:cs="Times New Roman"/>
          <w:b/>
          <w:bCs/>
          <w:color w:val="000000"/>
          <w:sz w:val="28"/>
          <w:szCs w:val="28"/>
          <w:highlight w:val="none"/>
        </w:rPr>
      </w:pPr>
      <w:r>
        <w:rPr>
          <w:rFonts w:ascii="Times New Roman" w:hAnsi="Times New Roman" w:eastAsia="宋体" w:cs="Times New Roman"/>
          <w:b/>
          <w:bCs/>
          <w:color w:val="000000"/>
          <w:sz w:val="28"/>
          <w:szCs w:val="28"/>
          <w:highlight w:val="none"/>
        </w:rPr>
      </w:r>
      <w:r/>
    </w:p>
    <w:p>
      <w:pPr>
        <w:pStyle w:val="1259"/>
        <w:jc w:val="center"/>
        <w:spacing w:line="360" w:lineRule="auto"/>
        <w:shd w:val="clear" w:color="auto" w:fill="auto"/>
        <w:tabs>
          <w:tab w:val="center" w:pos="4890" w:leader="none"/>
          <w:tab w:val="left" w:pos="8395" w:leader="none"/>
        </w:tabs>
        <w:rPr>
          <w:rFonts w:ascii="Times New Roman" w:hAnsi="Times New Roman" w:eastAsia="宋体" w:cs="Times New Roman"/>
          <w:b/>
          <w:bCs/>
          <w:color w:val="000000"/>
          <w:sz w:val="28"/>
          <w:szCs w:val="28"/>
          <w:highlight w:val="none"/>
        </w:rPr>
      </w:pPr>
      <w:r>
        <w:rPr>
          <w:rFonts w:ascii="Times New Roman" w:hAnsi="Times New Roman" w:eastAsia="宋体" w:cs="Times New Roman"/>
          <w:b/>
          <w:bCs/>
          <w:color w:val="000000"/>
          <w:sz w:val="28"/>
          <w:szCs w:val="28"/>
          <w:highlight w:val="none"/>
        </w:rPr>
      </w:r>
      <w:r/>
    </w:p>
    <w:p>
      <w:pPr>
        <w:pStyle w:val="1259"/>
        <w:jc w:val="center"/>
        <w:spacing w:line="360" w:lineRule="auto"/>
        <w:shd w:val="clear" w:color="auto" w:fill="auto"/>
        <w:tabs>
          <w:tab w:val="center" w:pos="4890" w:leader="none"/>
          <w:tab w:val="left" w:pos="8395" w:leader="none"/>
        </w:tabs>
        <w:rPr>
          <w:rFonts w:ascii="Times New Roman" w:hAnsi="Times New Roman" w:eastAsia="宋体" w:cs="Times New Roman"/>
          <w:b/>
          <w:bCs/>
          <w:color w:val="000000"/>
          <w:sz w:val="28"/>
          <w:szCs w:val="28"/>
          <w:highlight w:val="none"/>
        </w:rPr>
      </w:pPr>
      <w:r>
        <w:rPr>
          <w:rFonts w:ascii="Times New Roman" w:hAnsi="Times New Roman" w:eastAsia="宋体" w:cs="Times New Roman"/>
          <w:b/>
          <w:bCs/>
          <w:color w:val="000000"/>
          <w:sz w:val="28"/>
          <w:szCs w:val="28"/>
          <w:highlight w:val="none"/>
        </w:rPr>
      </w:r>
      <w:r/>
    </w:p>
    <w:p>
      <w:pPr>
        <w:pStyle w:val="1259"/>
        <w:jc w:val="center"/>
        <w:spacing w:line="360" w:lineRule="auto"/>
        <w:shd w:val="clear" w:color="auto" w:fill="auto"/>
        <w:tabs>
          <w:tab w:val="center" w:pos="4890" w:leader="none"/>
          <w:tab w:val="left" w:pos="8395" w:leader="none"/>
        </w:tabs>
        <w:rPr>
          <w:rFonts w:ascii="Times New Roman" w:hAnsi="Times New Roman" w:eastAsia="宋体" w:cs="Times New Roman"/>
          <w:b/>
          <w:bCs/>
          <w:color w:val="000000"/>
          <w:sz w:val="28"/>
          <w:szCs w:val="28"/>
          <w:highlight w:val="none"/>
        </w:rPr>
      </w:pPr>
      <w:r>
        <w:rPr>
          <w:rFonts w:ascii="Times New Roman" w:hAnsi="Times New Roman" w:eastAsia="宋体" w:cs="Times New Roman"/>
          <w:b/>
          <w:bCs/>
          <w:color w:val="000000"/>
          <w:sz w:val="28"/>
          <w:szCs w:val="28"/>
          <w:highlight w:val="none"/>
        </w:rPr>
      </w:r>
      <w:r/>
    </w:p>
    <w:p>
      <w:pPr>
        <w:pStyle w:val="1259"/>
        <w:jc w:val="center"/>
        <w:spacing w:line="360" w:lineRule="auto"/>
        <w:shd w:val="clear" w:color="auto" w:fill="auto"/>
        <w:tabs>
          <w:tab w:val="center" w:pos="4890" w:leader="none"/>
          <w:tab w:val="left" w:pos="8395" w:leader="none"/>
        </w:tabs>
        <w:rPr>
          <w:rFonts w:ascii="Times New Roman" w:hAnsi="Times New Roman" w:eastAsia="宋体" w:cs="Times New Roman"/>
          <w:b/>
          <w:bCs/>
          <w:color w:val="000000"/>
          <w:sz w:val="28"/>
          <w:szCs w:val="28"/>
          <w:highlight w:val="none"/>
        </w:rPr>
      </w:pPr>
      <w:r>
        <w:rPr>
          <w:rFonts w:ascii="Times New Roman" w:hAnsi="Times New Roman" w:eastAsia="宋体" w:cs="Times New Roman"/>
          <w:b/>
          <w:bCs/>
          <w:color w:val="000000"/>
          <w:sz w:val="28"/>
          <w:szCs w:val="28"/>
          <w:highlight w:val="none"/>
        </w:rPr>
      </w:r>
      <w:r/>
    </w:p>
    <w:p>
      <w:pPr>
        <w:pStyle w:val="1259"/>
        <w:jc w:val="center"/>
        <w:spacing w:line="360" w:lineRule="auto"/>
        <w:shd w:val="clear" w:color="auto" w:fill="auto"/>
        <w:tabs>
          <w:tab w:val="center" w:pos="4890" w:leader="none"/>
          <w:tab w:val="left" w:pos="8395" w:leader="none"/>
        </w:tabs>
        <w:rPr>
          <w:rFonts w:ascii="Times New Roman" w:hAnsi="Times New Roman" w:eastAsia="宋体" w:cs="Times New Roman"/>
          <w:b/>
          <w:bCs/>
          <w:color w:val="000000"/>
          <w:sz w:val="28"/>
          <w:szCs w:val="28"/>
          <w:highlight w:val="none"/>
        </w:rPr>
      </w:pPr>
      <w:r>
        <w:rPr>
          <w:rFonts w:ascii="Times New Roman" w:hAnsi="Times New Roman" w:eastAsia="宋体" w:cs="Times New Roman"/>
          <w:b/>
          <w:bCs/>
          <w:color w:val="000000"/>
          <w:sz w:val="28"/>
          <w:szCs w:val="28"/>
          <w:highlight w:val="none"/>
        </w:rPr>
      </w:r>
      <w:r/>
    </w:p>
    <w:p>
      <w:pPr>
        <w:pStyle w:val="1259"/>
        <w:jc w:val="center"/>
        <w:spacing w:line="360" w:lineRule="auto"/>
        <w:shd w:val="clear" w:color="auto" w:fill="auto"/>
        <w:tabs>
          <w:tab w:val="center" w:pos="4890" w:leader="none"/>
          <w:tab w:val="left" w:pos="8395" w:leader="none"/>
        </w:tabs>
        <w:rPr>
          <w:rFonts w:ascii="Times New Roman" w:hAnsi="Times New Roman" w:eastAsia="宋体" w:cs="Times New Roman"/>
          <w:b/>
          <w:bCs/>
          <w:color w:val="000000"/>
          <w:sz w:val="28"/>
          <w:szCs w:val="28"/>
          <w:highlight w:val="none"/>
        </w:rPr>
      </w:pPr>
      <w:r>
        <w:rPr>
          <w:rFonts w:ascii="Times New Roman" w:hAnsi="Times New Roman" w:eastAsia="宋体" w:cs="Times New Roman"/>
          <w:b/>
          <w:bCs/>
          <w:color w:val="000000"/>
          <w:sz w:val="28"/>
          <w:szCs w:val="28"/>
          <w:highlight w:val="none"/>
        </w:rPr>
      </w:r>
      <w:r/>
    </w:p>
    <w:p>
      <w:pPr>
        <w:pStyle w:val="1259"/>
        <w:jc w:val="center"/>
        <w:spacing w:line="360" w:lineRule="auto"/>
        <w:shd w:val="clear" w:color="auto" w:fill="auto"/>
        <w:tabs>
          <w:tab w:val="center" w:pos="4890" w:leader="none"/>
          <w:tab w:val="left" w:pos="8395" w:leader="none"/>
        </w:tabs>
        <w:rPr>
          <w:rFonts w:ascii="Times New Roman" w:hAnsi="Times New Roman" w:eastAsia="宋体" w:cs="Times New Roman"/>
          <w:b/>
          <w:bCs/>
          <w:color w:val="000000"/>
          <w:sz w:val="28"/>
          <w:szCs w:val="28"/>
          <w:highlight w:val="none"/>
        </w:rPr>
      </w:pPr>
      <w:r>
        <w:rPr>
          <w:rFonts w:ascii="Times New Roman" w:hAnsi="Times New Roman" w:eastAsia="宋体" w:cs="Times New Roman"/>
          <w:b/>
          <w:bCs/>
          <w:color w:val="000000"/>
          <w:sz w:val="28"/>
          <w:szCs w:val="28"/>
          <w:highlight w:val="none"/>
        </w:rPr>
      </w:r>
      <w:r/>
    </w:p>
    <w:p>
      <w:pPr>
        <w:pStyle w:val="1259"/>
        <w:jc w:val="center"/>
        <w:spacing w:line="360" w:lineRule="auto"/>
        <w:shd w:val="clear" w:color="auto" w:fill="auto"/>
        <w:tabs>
          <w:tab w:val="center" w:pos="4890" w:leader="none"/>
          <w:tab w:val="left" w:pos="8395" w:leader="none"/>
        </w:tabs>
        <w:rPr>
          <w:rFonts w:ascii="Times New Roman" w:hAnsi="Times New Roman" w:eastAsia="宋体" w:cs="Times New Roman"/>
          <w:b/>
          <w:bCs/>
          <w:color w:val="000000"/>
          <w:sz w:val="28"/>
          <w:szCs w:val="28"/>
          <w:highlight w:val="none"/>
        </w:rPr>
      </w:pPr>
      <w:r>
        <w:rPr>
          <w:rFonts w:ascii="Times New Roman" w:hAnsi="Times New Roman" w:eastAsia="宋体" w:cs="Times New Roman"/>
          <w:b/>
          <w:bCs/>
          <w:color w:val="000000"/>
          <w:sz w:val="28"/>
          <w:szCs w:val="28"/>
          <w:highlight w:val="none"/>
        </w:rPr>
      </w:r>
      <w:r/>
    </w:p>
    <w:p>
      <w:pPr>
        <w:pStyle w:val="1259"/>
        <w:spacing w:line="440" w:lineRule="exact"/>
        <w:shd w:val="clear" w:color="auto" w:fill="auto"/>
        <w:rPr>
          <w:rFonts w:ascii="Times New Roman" w:hAnsi="Times New Roman" w:eastAsia="宋体" w:cs="Times New Roman"/>
          <w:b/>
          <w:bCs/>
          <w:color w:val="000000"/>
          <w:sz w:val="24"/>
          <w:highlight w:val="none"/>
          <w:lang w:val="en-US" w:eastAsia="zh-CN"/>
        </w:rPr>
        <w:outlineLvl w:val="1"/>
      </w:pPr>
      <w:r/>
      <w:bookmarkStart w:id="414" w:name="_Toc22510"/>
      <w:r/>
      <w:bookmarkStart w:id="415" w:name="_Toc11133"/>
      <w:r/>
      <w:bookmarkStart w:id="416" w:name="_Toc24956"/>
      <w:r/>
      <w:bookmarkStart w:id="417" w:name="_Toc31892"/>
      <w:r>
        <w:rPr>
          <w:rFonts w:ascii="Times New Roman" w:hAnsi="Times New Roman" w:eastAsia="宋体" w:cs="Times New Roman"/>
          <w:b/>
          <w:bCs/>
          <w:color w:val="000000"/>
          <w:sz w:val="24"/>
          <w:highlight w:val="none"/>
          <w:lang w:val="en-US" w:eastAsia="zh-CN"/>
        </w:rPr>
        <w:t xml:space="preserve">附件</w:t>
      </w:r>
      <w:r>
        <w:rPr>
          <w:rFonts w:hint="eastAsia" w:ascii="Times New Roman" w:hAnsi="Times New Roman" w:eastAsia="宋体" w:cs="Times New Roman"/>
          <w:b/>
          <w:bCs/>
          <w:color w:val="000000"/>
          <w:sz w:val="24"/>
          <w:highlight w:val="none"/>
          <w:lang w:val="en-US" w:eastAsia="zh-CN"/>
        </w:rPr>
        <w:t xml:space="preserve">一</w:t>
      </w:r>
      <w:r>
        <w:rPr>
          <w:rFonts w:ascii="Times New Roman" w:hAnsi="Times New Roman" w:eastAsia="宋体" w:cs="Times New Roman"/>
          <w:b/>
          <w:bCs/>
          <w:color w:val="000000"/>
          <w:sz w:val="24"/>
          <w:highlight w:val="none"/>
          <w:lang w:val="en-US" w:eastAsia="zh-CN"/>
        </w:rPr>
        <w:t xml:space="preserve"> 投标函格式</w:t>
      </w:r>
      <w:bookmarkEnd w:id="414"/>
      <w:r/>
      <w:bookmarkEnd w:id="415"/>
      <w:r/>
      <w:bookmarkEnd w:id="416"/>
      <w:r/>
      <w:bookmarkEnd w:id="417"/>
      <w:r>
        <w:rPr>
          <w:rFonts w:ascii="Times New Roman" w:hAnsi="Times New Roman" w:eastAsia="宋体" w:cs="Times New Roman"/>
          <w:b/>
          <w:bCs/>
          <w:color w:val="000000"/>
          <w:sz w:val="24"/>
          <w:highlight w:val="none"/>
          <w:lang w:val="en-US" w:eastAsia="zh-CN"/>
        </w:rPr>
      </w:r>
      <w:r/>
    </w:p>
    <w:p>
      <w:pPr>
        <w:pStyle w:val="1259"/>
        <w:jc w:val="center"/>
        <w:spacing w:line="440" w:lineRule="exact"/>
        <w:shd w:val="clear" w:color="auto" w:fill="auto"/>
        <w:rPr>
          <w:rFonts w:ascii="Times New Roman" w:hAnsi="Times New Roman" w:cs="Times New Roman"/>
          <w:b/>
          <w:color w:val="000000"/>
          <w:sz w:val="28"/>
          <w:szCs w:val="22"/>
          <w:highlight w:val="none"/>
        </w:rPr>
      </w:pPr>
      <w:r>
        <w:rPr>
          <w:rFonts w:ascii="Times New Roman" w:hAnsi="Times New Roman" w:cs="Times New Roman"/>
          <w:b/>
          <w:color w:val="000000"/>
          <w:sz w:val="28"/>
          <w:szCs w:val="22"/>
          <w:highlight w:val="none"/>
        </w:rPr>
        <w:t xml:space="preserve">投标函</w:t>
      </w:r>
      <w:r>
        <w:rPr>
          <w:rFonts w:ascii="Times New Roman" w:hAnsi="Times New Roman" w:cs="Times New Roman"/>
          <w:b/>
          <w:color w:val="000000"/>
          <w:sz w:val="28"/>
          <w:szCs w:val="22"/>
          <w:highlight w:val="none"/>
        </w:rPr>
      </w:r>
      <w:r/>
    </w:p>
    <w:p>
      <w:pPr>
        <w:pStyle w:val="1259"/>
        <w:spacing w:line="360" w:lineRule="auto"/>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致：江苏</w:t>
      </w:r>
      <w:r>
        <w:rPr>
          <w:rFonts w:hint="eastAsia" w:ascii="Times New Roman" w:hAnsi="Times New Roman" w:cs="Times New Roman"/>
          <w:color w:val="000000"/>
          <w:szCs w:val="21"/>
          <w:highlight w:val="none"/>
          <w:lang w:val="en-US" w:eastAsia="zh-CN"/>
        </w:rPr>
        <w:t xml:space="preserve">省科技发展</w:t>
      </w:r>
      <w:r>
        <w:rPr>
          <w:rFonts w:ascii="Times New Roman" w:hAnsi="Times New Roman" w:cs="Times New Roman"/>
          <w:color w:val="000000"/>
          <w:szCs w:val="21"/>
          <w:highlight w:val="none"/>
        </w:rPr>
        <w:t xml:space="preserve">有限公司</w:t>
      </w:r>
      <w:r>
        <w:rPr>
          <w:rFonts w:ascii="Times New Roman" w:hAnsi="Times New Roman" w:cs="Times New Roman"/>
          <w:color w:val="000000"/>
          <w:szCs w:val="21"/>
          <w:highlight w:val="none"/>
        </w:rPr>
      </w:r>
      <w:r/>
    </w:p>
    <w:p>
      <w:pPr>
        <w:pStyle w:val="1259"/>
        <w:ind w:firstLine="420"/>
        <w:spacing w:line="360" w:lineRule="auto"/>
        <w:shd w:val="clear" w:color="auto" w:fill="auto"/>
        <w:rPr>
          <w:rFonts w:ascii="Times New Roman" w:hAnsi="Times New Roman" w:cs="Times New Roman"/>
          <w:color w:val="000000"/>
          <w:szCs w:val="21"/>
          <w:highlight w:val="none"/>
          <w:lang w:val="zh-CN"/>
        </w:rPr>
      </w:pPr>
      <w:r>
        <w:rPr>
          <w:rFonts w:ascii="Times New Roman" w:hAnsi="Times New Roman" w:cs="Times New Roman"/>
          <w:color w:val="000000"/>
          <w:szCs w:val="21"/>
          <w:highlight w:val="none"/>
          <w:lang w:val="zh-CN"/>
        </w:rPr>
        <w:t xml:space="preserve">根据贵方</w:t>
      </w:r>
      <w:r>
        <w:rPr>
          <w:rFonts w:ascii="Times New Roman" w:hAnsi="Times New Roman" w:cs="Times New Roman"/>
          <w:color w:val="000000"/>
          <w:szCs w:val="21"/>
          <w:highlight w:val="none"/>
          <w:u w:val="single"/>
          <w:lang w:val="zh-CN"/>
        </w:rPr>
        <w:t xml:space="preserve">     </w:t>
      </w:r>
      <w:r>
        <w:rPr>
          <w:rFonts w:hint="eastAsia" w:ascii="Times New Roman" w:hAnsi="Times New Roman" w:cs="Times New Roman"/>
          <w:color w:val="000000"/>
          <w:szCs w:val="21"/>
          <w:highlight w:val="none"/>
          <w:u w:val="single"/>
          <w:lang w:val="en-US" w:eastAsia="zh-CN"/>
        </w:rPr>
        <w:t xml:space="preserve"> </w:t>
      </w:r>
      <w:r>
        <w:rPr>
          <w:rFonts w:ascii="Times New Roman" w:hAnsi="Times New Roman" w:cs="Times New Roman"/>
          <w:color w:val="000000"/>
          <w:szCs w:val="21"/>
          <w:highlight w:val="none"/>
          <w:u w:val="single"/>
          <w:lang w:val="zh-CN"/>
        </w:rPr>
        <w:t xml:space="preserve"> </w:t>
      </w:r>
      <w:r>
        <w:rPr>
          <w:rFonts w:hint="eastAsia" w:ascii="Times New Roman" w:hAnsi="Times New Roman" w:cs="Times New Roman"/>
          <w:color w:val="000000"/>
          <w:szCs w:val="21"/>
          <w:highlight w:val="none"/>
          <w:u w:val="single"/>
          <w:lang w:val="en-US" w:eastAsia="zh-CN"/>
        </w:rPr>
        <w:t xml:space="preserve"> </w:t>
      </w:r>
      <w:r>
        <w:rPr>
          <w:rFonts w:ascii="Times New Roman" w:hAnsi="Times New Roman" w:cs="Times New Roman"/>
          <w:color w:val="000000"/>
          <w:szCs w:val="21"/>
          <w:highlight w:val="none"/>
          <w:u w:val="single"/>
          <w:lang w:val="zh-CN"/>
        </w:rPr>
        <w:t xml:space="preserve">  </w:t>
      </w:r>
      <w:r>
        <w:rPr>
          <w:rFonts w:ascii="Times New Roman" w:hAnsi="Times New Roman" w:cs="Times New Roman"/>
          <w:color w:val="000000"/>
          <w:szCs w:val="21"/>
          <w:highlight w:val="none"/>
          <w:lang w:val="zh-CN"/>
        </w:rPr>
        <w:t xml:space="preserve">（项目名称）</w:t>
      </w:r>
      <w:r>
        <w:rPr>
          <w:rFonts w:ascii="Times New Roman" w:hAnsi="Times New Roman" w:cs="Times New Roman"/>
          <w:color w:val="000000"/>
          <w:szCs w:val="21"/>
          <w:highlight w:val="none"/>
          <w:u w:val="single"/>
          <w:lang w:val="zh-CN"/>
        </w:rPr>
        <w:t xml:space="preserve"> </w:t>
      </w:r>
      <w:r>
        <w:rPr>
          <w:rFonts w:ascii="Times New Roman" w:hAnsi="Times New Roman" w:cs="Times New Roman"/>
          <w:b w:val="0"/>
          <w:bCs/>
          <w:color w:val="000000"/>
          <w:szCs w:val="21"/>
          <w:highlight w:val="none"/>
          <w:u w:val="single"/>
        </w:rPr>
        <w:t xml:space="preserve">  </w:t>
      </w:r>
      <w:r>
        <w:rPr>
          <w:rFonts w:hint="eastAsia" w:ascii="Times New Roman" w:hAnsi="Times New Roman" w:cs="Times New Roman"/>
          <w:b w:val="0"/>
          <w:bCs/>
          <w:color w:val="000000"/>
          <w:szCs w:val="21"/>
          <w:highlight w:val="none"/>
          <w:u w:val="single"/>
          <w:lang w:val="en-US" w:eastAsia="zh-CN"/>
        </w:rPr>
        <w:t xml:space="preserve"> </w:t>
      </w:r>
      <w:r>
        <w:rPr>
          <w:rFonts w:ascii="Times New Roman" w:hAnsi="Times New Roman" w:cs="Times New Roman"/>
          <w:b w:val="0"/>
          <w:bCs/>
          <w:color w:val="000000"/>
          <w:szCs w:val="21"/>
          <w:highlight w:val="none"/>
          <w:u w:val="single"/>
        </w:rPr>
        <w:t xml:space="preserve">   </w:t>
      </w:r>
      <w:r>
        <w:rPr>
          <w:rFonts w:ascii="Times New Roman" w:hAnsi="Times New Roman" w:cs="Times New Roman"/>
          <w:color w:val="000000"/>
          <w:szCs w:val="21"/>
          <w:highlight w:val="none"/>
          <w:lang w:val="zh-CN"/>
        </w:rPr>
        <w:t xml:space="preserve">（项目编号）投标邀请，正式授权下述签字人</w:t>
      </w:r>
      <w:r>
        <w:rPr>
          <w:rFonts w:hint="eastAsia" w:ascii="Times New Roman" w:hAnsi="Times New Roman" w:cs="Times New Roman"/>
          <w:color w:val="000000"/>
          <w:szCs w:val="21"/>
          <w:highlight w:val="none"/>
          <w:u w:val="single"/>
          <w:lang w:val="en-US" w:eastAsia="zh-CN"/>
        </w:rPr>
        <w:t xml:space="preserve">  </w:t>
      </w:r>
      <w:r>
        <w:rPr>
          <w:rFonts w:ascii="Times New Roman" w:hAnsi="Times New Roman" w:cs="Times New Roman"/>
          <w:color w:val="000000"/>
          <w:szCs w:val="21"/>
          <w:highlight w:val="none"/>
          <w:u w:val="single"/>
          <w:lang w:val="zh-CN"/>
        </w:rPr>
        <w:t xml:space="preserve">     </w:t>
      </w:r>
      <w:r>
        <w:rPr>
          <w:rFonts w:hint="eastAsia" w:ascii="Times New Roman" w:hAnsi="Times New Roman" w:cs="Times New Roman"/>
          <w:color w:val="000000"/>
          <w:szCs w:val="21"/>
          <w:highlight w:val="none"/>
          <w:lang w:val="zh-CN"/>
        </w:rPr>
        <w:t xml:space="preserve">（</w:t>
      </w:r>
      <w:r>
        <w:rPr>
          <w:rFonts w:ascii="Times New Roman" w:hAnsi="Times New Roman" w:cs="Times New Roman"/>
          <w:color w:val="000000"/>
          <w:szCs w:val="21"/>
          <w:highlight w:val="none"/>
          <w:lang w:val="zh-CN"/>
        </w:rPr>
        <w:t xml:space="preserve">姓名和职务</w:t>
      </w:r>
      <w:r>
        <w:rPr>
          <w:rFonts w:hint="eastAsia" w:ascii="Times New Roman" w:hAnsi="Times New Roman" w:cs="Times New Roman"/>
          <w:color w:val="000000"/>
          <w:szCs w:val="21"/>
          <w:highlight w:val="none"/>
          <w:lang w:val="zh-CN"/>
        </w:rPr>
        <w:t xml:space="preserve">）</w:t>
      </w:r>
      <w:r>
        <w:rPr>
          <w:rFonts w:ascii="Times New Roman" w:hAnsi="Times New Roman" w:cs="Times New Roman"/>
          <w:color w:val="000000"/>
          <w:szCs w:val="21"/>
          <w:highlight w:val="none"/>
          <w:lang w:val="zh-CN"/>
        </w:rPr>
        <w:t xml:space="preserve">代表</w:t>
      </w:r>
      <w:r>
        <w:rPr>
          <w:rFonts w:ascii="Times New Roman" w:hAnsi="Times New Roman" w:cs="Times New Roman"/>
          <w:color w:val="000000"/>
          <w:szCs w:val="21"/>
          <w:highlight w:val="none"/>
          <w:u w:val="single"/>
          <w:lang w:val="zh-CN"/>
        </w:rPr>
        <w:t xml:space="preserve">        </w:t>
      </w:r>
      <w:r>
        <w:rPr>
          <w:rFonts w:ascii="Times New Roman" w:hAnsi="Times New Roman" w:cs="Times New Roman"/>
          <w:color w:val="000000"/>
          <w:szCs w:val="21"/>
          <w:highlight w:val="none"/>
          <w:u w:val="single"/>
        </w:rPr>
        <w:t xml:space="preserve">   </w:t>
      </w:r>
      <w:r>
        <w:rPr>
          <w:rFonts w:ascii="Times New Roman" w:hAnsi="Times New Roman" w:cs="Times New Roman"/>
          <w:color w:val="000000"/>
          <w:szCs w:val="21"/>
          <w:highlight w:val="none"/>
          <w:u w:val="single"/>
          <w:lang w:val="zh-CN"/>
        </w:rPr>
        <w:t xml:space="preserve">    </w:t>
      </w:r>
      <w:r>
        <w:rPr>
          <w:rFonts w:ascii="Times New Roman" w:hAnsi="Times New Roman" w:cs="Times New Roman"/>
          <w:color w:val="000000"/>
          <w:szCs w:val="21"/>
          <w:highlight w:val="none"/>
          <w:lang w:val="zh-CN"/>
        </w:rPr>
        <w:t xml:space="preserve">（供应商名称），提交投标文件。</w:t>
      </w:r>
      <w:r>
        <w:rPr>
          <w:rFonts w:ascii="Times New Roman" w:hAnsi="Times New Roman" w:cs="Times New Roman"/>
          <w:color w:val="000000"/>
          <w:szCs w:val="21"/>
          <w:highlight w:val="none"/>
          <w:lang w:val="zh-CN"/>
        </w:rPr>
      </w:r>
      <w:r/>
    </w:p>
    <w:p>
      <w:pPr>
        <w:pStyle w:val="1259"/>
        <w:ind w:firstLine="420"/>
        <w:spacing w:line="360" w:lineRule="auto"/>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据此函，签字人兹宣布同意如下：</w:t>
      </w:r>
      <w:r>
        <w:rPr>
          <w:rFonts w:ascii="Times New Roman" w:hAnsi="Times New Roman" w:cs="Times New Roman"/>
          <w:color w:val="000000"/>
          <w:szCs w:val="21"/>
          <w:highlight w:val="none"/>
        </w:rPr>
      </w:r>
      <w:r/>
    </w:p>
    <w:p>
      <w:pPr>
        <w:pStyle w:val="1259"/>
        <w:spacing w:line="360" w:lineRule="auto"/>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1．我们的资格条件完全符合《中华人民共和国政府采购法》和本次招标要求，我们同意并向贵方提供了与本次招标活动有关的所有证据和资料。    </w:t>
      </w:r>
      <w:r>
        <w:rPr>
          <w:rFonts w:ascii="Times New Roman" w:hAnsi="Times New Roman" w:cs="Times New Roman"/>
          <w:color w:val="000000"/>
          <w:szCs w:val="21"/>
          <w:highlight w:val="none"/>
        </w:rPr>
      </w:r>
      <w:r/>
    </w:p>
    <w:p>
      <w:pPr>
        <w:pStyle w:val="1259"/>
        <w:spacing w:line="360" w:lineRule="auto"/>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2．我们已详细审核全部招标文件及其有效补充文件，我们放弃对招标文件任何误解的权利，提交投标文件后，</w:t>
      </w:r>
      <w:r>
        <w:rPr>
          <w:rFonts w:ascii="Times New Roman" w:hAnsi="Times New Roman" w:cs="Times New Roman"/>
          <w:b/>
          <w:bCs/>
          <w:color w:val="000000"/>
          <w:szCs w:val="21"/>
          <w:highlight w:val="none"/>
        </w:rPr>
        <w:t xml:space="preserve">不对招标文件本身提出质疑</w:t>
      </w:r>
      <w:r>
        <w:rPr>
          <w:rFonts w:ascii="Times New Roman" w:hAnsi="Times New Roman" w:cs="Times New Roman"/>
          <w:color w:val="000000"/>
          <w:szCs w:val="21"/>
          <w:highlight w:val="none"/>
        </w:rPr>
        <w:t xml:space="preserve">。否则，属于不诚信和故意扰乱政府采购活动行为，我们将无条件接受处罚。</w:t>
      </w:r>
      <w:r>
        <w:rPr>
          <w:rFonts w:ascii="Times New Roman" w:hAnsi="Times New Roman" w:cs="Times New Roman"/>
          <w:color w:val="000000"/>
          <w:szCs w:val="21"/>
          <w:highlight w:val="none"/>
        </w:rPr>
      </w:r>
      <w:r/>
    </w:p>
    <w:p>
      <w:pPr>
        <w:pStyle w:val="1259"/>
        <w:spacing w:line="360" w:lineRule="auto"/>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3．我们同意在本项目招标文件中规定的</w:t>
      </w:r>
      <w:r>
        <w:rPr>
          <w:rFonts w:hint="eastAsia" w:ascii="Times New Roman" w:hAnsi="Times New Roman" w:cs="Times New Roman"/>
          <w:color w:val="000000"/>
          <w:szCs w:val="21"/>
          <w:highlight w:val="none"/>
          <w:lang w:val="en-US" w:eastAsia="zh-CN"/>
        </w:rPr>
        <w:t xml:space="preserve">提交投标文件截止</w:t>
      </w:r>
      <w:r>
        <w:rPr>
          <w:rFonts w:ascii="Times New Roman" w:hAnsi="Times New Roman" w:cs="Times New Roman"/>
          <w:color w:val="000000"/>
          <w:szCs w:val="21"/>
          <w:highlight w:val="none"/>
        </w:rPr>
        <w:t xml:space="preserve">之日起90天内遵守本投标文件中的承诺且在此期限期满之前均具有约束力。</w:t>
      </w:r>
      <w:r>
        <w:rPr>
          <w:rFonts w:ascii="Times New Roman" w:hAnsi="Times New Roman" w:cs="Times New Roman"/>
          <w:color w:val="000000"/>
          <w:szCs w:val="21"/>
          <w:highlight w:val="none"/>
        </w:rPr>
      </w:r>
      <w:r/>
    </w:p>
    <w:p>
      <w:pPr>
        <w:pStyle w:val="1259"/>
        <w:spacing w:line="360" w:lineRule="auto"/>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4．我们愿意向采购代理机构提供任何与本次招标有关的其他资料，并保证已提供和将要提供的文件是真实的、准确的。</w:t>
      </w:r>
      <w:r>
        <w:rPr>
          <w:rFonts w:ascii="Times New Roman" w:hAnsi="Times New Roman" w:cs="Times New Roman"/>
          <w:color w:val="000000"/>
          <w:szCs w:val="21"/>
          <w:highlight w:val="none"/>
        </w:rPr>
      </w:r>
      <w:r/>
    </w:p>
    <w:p>
      <w:pPr>
        <w:pStyle w:val="1259"/>
        <w:spacing w:line="360" w:lineRule="auto"/>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5．我们理解，你们无义务必须接受投标价最低的投标，并有权拒绝所有的投标。</w:t>
      </w:r>
      <w:r>
        <w:rPr>
          <w:rFonts w:ascii="Times New Roman" w:hAnsi="Times New Roman" w:cs="Times New Roman"/>
          <w:color w:val="000000"/>
          <w:szCs w:val="21"/>
          <w:highlight w:val="none"/>
        </w:rPr>
      </w:r>
      <w:r/>
    </w:p>
    <w:p>
      <w:pPr>
        <w:pStyle w:val="1259"/>
        <w:spacing w:line="360" w:lineRule="auto"/>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6．如果我们中标，本次招标文件和本投标文件（含承诺书）将作为采购合同的附件。我们将根据招标文件的规定严格履行合同，履行自己在投标文件中的全部承诺和责任。</w:t>
      </w:r>
      <w:r>
        <w:rPr>
          <w:rFonts w:ascii="Times New Roman" w:hAnsi="Times New Roman" w:cs="Times New Roman"/>
          <w:color w:val="000000"/>
          <w:szCs w:val="21"/>
          <w:highlight w:val="none"/>
        </w:rPr>
      </w:r>
      <w:r/>
    </w:p>
    <w:p>
      <w:pPr>
        <w:pStyle w:val="1259"/>
        <w:spacing w:line="360" w:lineRule="auto"/>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7．其它说明：</w:t>
      </w:r>
      <w:r>
        <w:rPr>
          <w:rFonts w:ascii="Times New Roman" w:hAnsi="Times New Roman" w:cs="Times New Roman"/>
          <w:color w:val="000000"/>
          <w:szCs w:val="21"/>
          <w:highlight w:val="none"/>
        </w:rPr>
      </w:r>
      <w:r/>
    </w:p>
    <w:p>
      <w:pPr>
        <w:pStyle w:val="1259"/>
        <w:spacing w:line="360" w:lineRule="auto"/>
        <w:shd w:val="clear" w:color="auto" w:fill="auto"/>
        <w:rPr>
          <w:color w:val="000000"/>
          <w:highlight w:val="none"/>
        </w:rPr>
      </w:pPr>
      <w:r>
        <w:rPr>
          <w:rFonts w:hint="eastAsia"/>
          <w:color w:val="000000"/>
          <w:szCs w:val="21"/>
          <w:highlight w:val="none"/>
          <w:lang w:val="en-US" w:eastAsia="zh-CN"/>
        </w:rPr>
        <w:t xml:space="preserve">8. </w:t>
      </w:r>
      <w:r>
        <w:rPr>
          <w:color w:val="000000"/>
          <w:highlight w:val="none"/>
        </w:rPr>
        <w:t xml:space="preserve">我方通讯方式为：</w:t>
      </w:r>
      <w:r>
        <w:rPr>
          <w:color w:val="000000"/>
          <w:highlight w:val="none"/>
        </w:rPr>
      </w:r>
      <w:r/>
    </w:p>
    <w:p>
      <w:pPr>
        <w:pStyle w:val="1259"/>
        <w:spacing w:line="360" w:lineRule="auto"/>
        <w:shd w:val="clear" w:color="auto" w:fill="auto"/>
        <w:rPr>
          <w:color w:val="000000"/>
          <w:highlight w:val="none"/>
          <w:u w:val="single"/>
        </w:rPr>
      </w:pPr>
      <w:r>
        <w:rPr>
          <w:color w:val="000000"/>
          <w:highlight w:val="none"/>
        </w:rPr>
        <w:t xml:space="preserve">地   址：</w:t>
      </w:r>
      <w:r>
        <w:rPr>
          <w:color w:val="000000"/>
          <w:highlight w:val="none"/>
          <w:u w:val="single"/>
        </w:rPr>
        <w:t xml:space="preserve">                      </w:t>
      </w:r>
      <w:r>
        <w:rPr>
          <w:rFonts w:hint="eastAsia"/>
          <w:color w:val="000000"/>
          <w:highlight w:val="none"/>
          <w:u w:val="single"/>
          <w:lang w:val="en-US" w:eastAsia="zh-CN"/>
        </w:rPr>
        <w:t xml:space="preserve">           </w:t>
      </w:r>
      <w:r>
        <w:rPr>
          <w:color w:val="000000"/>
          <w:highlight w:val="none"/>
          <w:u w:val="single"/>
        </w:rPr>
        <w:t xml:space="preserve"> </w:t>
      </w:r>
      <w:r>
        <w:rPr>
          <w:rFonts w:hint="eastAsia"/>
          <w:color w:val="000000"/>
          <w:highlight w:val="none"/>
          <w:u w:val="none"/>
          <w:lang w:val="en-US" w:eastAsia="zh-CN"/>
        </w:rPr>
        <w:t xml:space="preserve"> </w:t>
      </w:r>
      <w:r>
        <w:rPr>
          <w:color w:val="000000"/>
          <w:highlight w:val="none"/>
        </w:rPr>
        <w:t xml:space="preserve">电   话：</w:t>
      </w:r>
      <w:r>
        <w:rPr>
          <w:color w:val="000000"/>
          <w:highlight w:val="none"/>
          <w:u w:val="single"/>
        </w:rPr>
        <w:t xml:space="preserve">            </w:t>
      </w:r>
      <w:r>
        <w:rPr>
          <w:color w:val="000000"/>
          <w:highlight w:val="none"/>
          <w:u w:val="single"/>
        </w:rPr>
      </w:r>
      <w:r/>
    </w:p>
    <w:p>
      <w:pPr>
        <w:pStyle w:val="1259"/>
        <w:ind w:firstLine="420"/>
        <w:spacing w:line="360" w:lineRule="auto"/>
        <w:shd w:val="clear" w:color="auto" w:fill="auto"/>
        <w:rPr>
          <w:rFonts w:hint="eastAsia" w:ascii="宋体" w:hAnsi="宋体" w:cs="宋体"/>
          <w:color w:val="000000"/>
          <w:szCs w:val="21"/>
          <w:highlight w:val="none"/>
        </w:rPr>
      </w:pPr>
      <w:r>
        <w:rPr>
          <w:rFonts w:hint="eastAsia" w:ascii="宋体" w:hAnsi="宋体" w:cs="宋体"/>
          <w:color w:val="000000"/>
          <w:szCs w:val="21"/>
          <w:highlight w:val="none"/>
        </w:rPr>
      </w:r>
      <w:r/>
    </w:p>
    <w:p>
      <w:pPr>
        <w:pStyle w:val="1259"/>
        <w:spacing w:line="360" w:lineRule="auto"/>
        <w:shd w:val="clear" w:color="auto" w:fill="auto"/>
        <w:rPr>
          <w:rFonts w:hint="eastAsia" w:ascii="宋体" w:hAnsi="宋体" w:cs="宋体"/>
          <w:color w:val="000000"/>
          <w:szCs w:val="21"/>
          <w:highlight w:val="none"/>
        </w:rPr>
      </w:pPr>
      <w:r>
        <w:rPr>
          <w:rFonts w:hint="eastAsia" w:ascii="宋体" w:hAnsi="宋体" w:cs="宋体"/>
          <w:color w:val="000000"/>
          <w:szCs w:val="21"/>
          <w:highlight w:val="none"/>
        </w:rPr>
        <w:t xml:space="preserve">供应商名称（公章）：</w:t>
      </w:r>
      <w:r>
        <w:rPr>
          <w:rFonts w:hint="eastAsia" w:ascii="宋体" w:hAnsi="宋体" w:cs="宋体"/>
          <w:color w:val="000000"/>
          <w:szCs w:val="21"/>
          <w:highlight w:val="none"/>
        </w:rPr>
      </w:r>
      <w:r/>
    </w:p>
    <w:p>
      <w:pPr>
        <w:pStyle w:val="1259"/>
        <w:spacing w:line="360" w:lineRule="auto"/>
        <w:shd w:val="clear" w:color="auto" w:fill="auto"/>
        <w:rPr>
          <w:rFonts w:hint="eastAsia" w:ascii="宋体" w:hAnsi="宋体" w:cs="宋体"/>
          <w:color w:val="000000"/>
          <w:szCs w:val="21"/>
          <w:highlight w:val="none"/>
        </w:rPr>
      </w:pPr>
      <w:r>
        <w:rPr>
          <w:rFonts w:hint="eastAsia" w:ascii="宋体" w:hAnsi="宋体" w:cs="宋体"/>
          <w:color w:val="000000"/>
          <w:szCs w:val="21"/>
          <w:highlight w:val="none"/>
        </w:rPr>
        <w:t xml:space="preserve">授权代表（签字）：</w:t>
      </w:r>
      <w:r>
        <w:rPr>
          <w:rFonts w:hint="eastAsia" w:ascii="宋体" w:hAnsi="宋体" w:cs="宋体"/>
          <w:color w:val="000000"/>
          <w:szCs w:val="21"/>
          <w:highlight w:val="none"/>
        </w:rPr>
      </w:r>
      <w:r/>
    </w:p>
    <w:p>
      <w:pPr>
        <w:pStyle w:val="1259"/>
        <w:spacing w:line="360" w:lineRule="auto"/>
        <w:shd w:val="clear" w:color="auto" w:fill="auto"/>
        <w:rPr>
          <w:rFonts w:hint="eastAsia" w:ascii="宋体" w:hAnsi="宋体" w:cs="宋体"/>
          <w:color w:val="000000"/>
          <w:szCs w:val="21"/>
          <w:highlight w:val="none"/>
        </w:rPr>
      </w:pPr>
      <w:r>
        <w:rPr>
          <w:rFonts w:hint="eastAsia" w:ascii="宋体" w:hAnsi="宋体" w:cs="宋体"/>
          <w:color w:val="000000"/>
          <w:szCs w:val="21"/>
          <w:highlight w:val="none"/>
        </w:rPr>
        <w:t xml:space="preserve">日期：</w:t>
      </w:r>
      <w:r>
        <w:rPr>
          <w:rFonts w:hint="eastAsia" w:ascii="宋体" w:hAnsi="宋体" w:cs="宋体"/>
          <w:color w:val="000000"/>
          <w:szCs w:val="21"/>
          <w:highlight w:val="none"/>
        </w:rPr>
      </w:r>
      <w:r/>
    </w:p>
    <w:p>
      <w:pPr>
        <w:pStyle w:val="1259"/>
        <w:spacing w:line="440" w:lineRule="exact"/>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p>
      <w:pPr>
        <w:pStyle w:val="1259"/>
        <w:spacing w:line="440" w:lineRule="exact"/>
        <w:shd w:val="clear" w:color="auto" w:fill="auto"/>
        <w:rPr>
          <w:rFonts w:ascii="Times New Roman" w:hAnsi="Times New Roman" w:cs="Times New Roman"/>
          <w:b/>
          <w:bCs/>
          <w:color w:val="000000"/>
          <w:sz w:val="24"/>
          <w:szCs w:val="22"/>
          <w:highlight w:val="none"/>
        </w:rPr>
        <w:outlineLvl w:val="1"/>
      </w:pPr>
      <w:r>
        <w:rPr>
          <w:rFonts w:ascii="Times New Roman" w:hAnsi="Times New Roman" w:cs="Times New Roman"/>
          <w:b/>
          <w:bCs/>
          <w:color w:val="000000"/>
          <w:sz w:val="24"/>
          <w:szCs w:val="22"/>
          <w:highlight w:val="none"/>
        </w:rPr>
      </w:r>
      <w:r/>
    </w:p>
    <w:p>
      <w:pPr>
        <w:pStyle w:val="1259"/>
        <w:spacing w:line="440" w:lineRule="exact"/>
        <w:shd w:val="clear" w:color="auto" w:fill="auto"/>
        <w:rPr>
          <w:rFonts w:ascii="Times New Roman" w:hAnsi="Times New Roman" w:cs="Times New Roman"/>
          <w:b/>
          <w:bCs/>
          <w:color w:val="000000"/>
          <w:sz w:val="24"/>
          <w:szCs w:val="22"/>
          <w:highlight w:val="none"/>
        </w:rPr>
        <w:outlineLvl w:val="1"/>
      </w:pPr>
      <w:r>
        <w:rPr>
          <w:rFonts w:ascii="Times New Roman" w:hAnsi="Times New Roman" w:cs="Times New Roman"/>
          <w:b/>
          <w:bCs/>
          <w:color w:val="000000"/>
          <w:sz w:val="24"/>
          <w:szCs w:val="22"/>
          <w:highlight w:val="none"/>
        </w:rPr>
      </w:r>
      <w:r/>
    </w:p>
    <w:p>
      <w:pPr>
        <w:pStyle w:val="1259"/>
        <w:spacing w:line="440" w:lineRule="exact"/>
        <w:shd w:val="clear" w:color="auto" w:fill="auto"/>
        <w:rPr>
          <w:rFonts w:ascii="Times New Roman" w:hAnsi="Times New Roman"/>
          <w:b/>
          <w:bCs/>
          <w:color w:val="000000"/>
          <w:sz w:val="24"/>
          <w:szCs w:val="22"/>
          <w:highlight w:val="none"/>
        </w:rPr>
        <w:outlineLvl w:val="1"/>
      </w:pPr>
      <w:r/>
      <w:bookmarkStart w:id="418" w:name="_Toc19460"/>
      <w:r/>
      <w:bookmarkStart w:id="419" w:name="_Toc22848"/>
      <w:r/>
      <w:bookmarkStart w:id="420" w:name="_Toc3264"/>
      <w:r/>
      <w:bookmarkStart w:id="421" w:name="_Toc22738"/>
      <w:r>
        <w:rPr>
          <w:rFonts w:ascii="Times New Roman" w:hAnsi="Times New Roman"/>
          <w:b/>
          <w:bCs/>
          <w:color w:val="000000"/>
          <w:sz w:val="24"/>
          <w:szCs w:val="22"/>
          <w:highlight w:val="none"/>
        </w:rPr>
        <w:t xml:space="preserve">附件</w:t>
      </w:r>
      <w:r>
        <w:rPr>
          <w:rFonts w:hint="eastAsia" w:ascii="Times New Roman" w:hAnsi="Times New Roman"/>
          <w:b/>
          <w:bCs/>
          <w:color w:val="000000"/>
          <w:sz w:val="24"/>
          <w:szCs w:val="22"/>
          <w:highlight w:val="none"/>
          <w:lang w:val="en-US" w:eastAsia="zh-CN"/>
        </w:rPr>
        <w:t xml:space="preserve">二</w:t>
      </w:r>
      <w:r>
        <w:rPr>
          <w:rFonts w:ascii="Times New Roman" w:hAnsi="Times New Roman"/>
          <w:b/>
          <w:bCs/>
          <w:color w:val="000000"/>
          <w:sz w:val="24"/>
          <w:szCs w:val="22"/>
          <w:highlight w:val="none"/>
        </w:rPr>
        <w:t xml:space="preserve"> 开标一览表</w:t>
      </w:r>
      <w:bookmarkEnd w:id="418"/>
      <w:r/>
      <w:bookmarkEnd w:id="419"/>
      <w:r/>
      <w:bookmarkEnd w:id="420"/>
      <w:r/>
      <w:bookmarkEnd w:id="421"/>
      <w:r>
        <w:rPr>
          <w:rFonts w:ascii="Times New Roman" w:hAnsi="Times New Roman"/>
          <w:b/>
          <w:bCs/>
          <w:color w:val="000000"/>
          <w:sz w:val="24"/>
          <w:szCs w:val="22"/>
          <w:highlight w:val="none"/>
        </w:rPr>
      </w:r>
      <w:r/>
    </w:p>
    <w:p>
      <w:pPr>
        <w:pStyle w:val="1259"/>
        <w:jc w:val="center"/>
        <w:spacing w:line="360" w:lineRule="auto"/>
        <w:shd w:val="clear" w:color="auto" w:fill="auto"/>
        <w:rPr>
          <w:rFonts w:ascii="Times New Roman" w:hAnsi="Times New Roman"/>
          <w:b/>
          <w:color w:val="000000"/>
          <w:sz w:val="28"/>
          <w:szCs w:val="22"/>
          <w:highlight w:val="none"/>
        </w:rPr>
      </w:pPr>
      <w:r>
        <w:rPr>
          <w:rFonts w:ascii="Times New Roman" w:hAnsi="Times New Roman"/>
          <w:b/>
          <w:color w:val="000000"/>
          <w:sz w:val="28"/>
          <w:szCs w:val="22"/>
          <w:highlight w:val="none"/>
        </w:rPr>
        <w:t xml:space="preserve">开标一览表</w:t>
      </w:r>
      <w:r>
        <w:rPr>
          <w:rFonts w:ascii="Times New Roman" w:hAnsi="Times New Roman"/>
          <w:b/>
          <w:color w:val="000000"/>
          <w:sz w:val="28"/>
          <w:szCs w:val="22"/>
          <w:highlight w:val="none"/>
        </w:rPr>
      </w:r>
      <w:r/>
    </w:p>
    <w:p>
      <w:pPr>
        <w:pStyle w:val="1259"/>
        <w:spacing w:line="360" w:lineRule="auto"/>
        <w:shd w:val="clear" w:color="auto" w:fill="auto"/>
        <w:rPr>
          <w:rFonts w:ascii="Times New Roman" w:hAnsi="Times New Roman"/>
          <w:color w:val="000000"/>
          <w:szCs w:val="21"/>
          <w:highlight w:val="none"/>
        </w:rPr>
      </w:pPr>
      <w:r>
        <w:rPr>
          <w:rFonts w:ascii="Times New Roman" w:hAnsi="Times New Roman"/>
          <w:color w:val="000000"/>
          <w:highlight w:val="none"/>
        </w:rPr>
        <w:t xml:space="preserve"> </w:t>
      </w:r>
      <w:r>
        <w:rPr>
          <w:rFonts w:ascii="Times New Roman" w:hAnsi="Times New Roman"/>
          <w:color w:val="000000"/>
          <w:sz w:val="24"/>
          <w:highlight w:val="none"/>
        </w:rPr>
        <w:t xml:space="preserve"> </w:t>
      </w:r>
      <w:r>
        <w:rPr>
          <w:rFonts w:hint="eastAsia"/>
          <w:color w:val="000000"/>
          <w:highlight w:val="none"/>
        </w:rPr>
        <w:t xml:space="preserve">投标人</w:t>
      </w:r>
      <w:r>
        <w:rPr>
          <w:color w:val="000000"/>
          <w:highlight w:val="none"/>
        </w:rPr>
        <w:t xml:space="preserve">名称：</w:t>
      </w:r>
      <w:r>
        <w:rPr>
          <w:color w:val="000000"/>
          <w:highlight w:val="none"/>
          <w:u w:val="single"/>
        </w:rPr>
        <w:t xml:space="preserve">            </w:t>
      </w:r>
      <w:r>
        <w:rPr>
          <w:rFonts w:hint="eastAsia"/>
          <w:color w:val="000000"/>
          <w:highlight w:val="none"/>
          <w:u w:val="single"/>
        </w:rPr>
        <w:t xml:space="preserve">         </w:t>
      </w:r>
      <w:r>
        <w:rPr>
          <w:color w:val="000000"/>
          <w:highlight w:val="none"/>
          <w:u w:val="single"/>
        </w:rPr>
        <w:t xml:space="preserve">        </w:t>
      </w:r>
      <w:r>
        <w:rPr>
          <w:rFonts w:hint="eastAsia"/>
          <w:color w:val="000000"/>
          <w:highlight w:val="none"/>
        </w:rPr>
        <w:t xml:space="preserve">项目</w:t>
      </w:r>
      <w:r>
        <w:rPr>
          <w:color w:val="000000"/>
          <w:highlight w:val="none"/>
        </w:rPr>
        <w:t xml:space="preserve">编号：</w:t>
      </w:r>
      <w:r>
        <w:rPr>
          <w:color w:val="000000"/>
          <w:highlight w:val="none"/>
          <w:u w:val="single"/>
        </w:rPr>
        <w:t xml:space="preserve">                     </w:t>
      </w:r>
      <w:r>
        <w:rPr>
          <w:color w:val="000000"/>
          <w:highlight w:val="none"/>
        </w:rPr>
        <w:t xml:space="preserve"> 包号：</w:t>
      </w:r>
      <w:r>
        <w:rPr>
          <w:color w:val="000000"/>
          <w:highlight w:val="none"/>
          <w:u w:val="single"/>
        </w:rPr>
        <w:t xml:space="preserve">       </w:t>
      </w:r>
      <w:r>
        <w:rPr>
          <w:rFonts w:ascii="Times New Roman" w:hAnsi="Times New Roman"/>
          <w:color w:val="000000"/>
          <w:highlight w:val="none"/>
        </w:rPr>
        <w:t xml:space="preserve">     </w:t>
      </w:r>
      <w:r>
        <w:rPr>
          <w:rFonts w:ascii="Times New Roman" w:hAnsi="Times New Roman"/>
          <w:color w:val="000000"/>
          <w:szCs w:val="21"/>
          <w:highlight w:val="none"/>
        </w:rPr>
      </w:r>
      <w:r/>
    </w:p>
    <w:tbl>
      <w:tblPr>
        <w:tblW w:w="9343" w:type="dxa"/>
        <w:tblInd w:w="-16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85"/>
        <w:gridCol w:w="1599"/>
        <w:gridCol w:w="1080"/>
        <w:gridCol w:w="1870"/>
        <w:gridCol w:w="1722"/>
        <w:gridCol w:w="1238"/>
        <w:gridCol w:w="949"/>
      </w:tblGrid>
      <w:tr>
        <w:trPr>
          <w:trHeight w:val="712"/>
        </w:trPr>
        <w:tc>
          <w:tcPr>
            <w:tcW w:w="885" w:type="dxa"/>
            <w:vAlign w:val="center"/>
            <w:textDirection w:val="lrTb"/>
            <w:noWrap w:val="false"/>
          </w:tcPr>
          <w:p>
            <w:pPr>
              <w:pStyle w:val="1259"/>
              <w:shd w:val="clear" w:color="auto" w:fill="auto"/>
              <w:rPr>
                <w:rFonts w:hint="eastAsia" w:ascii="宋体" w:hAnsi="宋体" w:cs="宋体"/>
                <w:color w:val="000000"/>
                <w:highlight w:val="none"/>
              </w:rPr>
            </w:pPr>
            <w:r>
              <w:rPr>
                <w:rFonts w:hint="eastAsia" w:ascii="宋体" w:hAnsi="宋体" w:cs="宋体"/>
                <w:color w:val="000000"/>
                <w:highlight w:val="none"/>
              </w:rPr>
              <w:t xml:space="preserve">品目号</w:t>
            </w:r>
            <w:r>
              <w:rPr>
                <w:rFonts w:hint="eastAsia" w:ascii="宋体" w:hAnsi="宋体" w:cs="宋体"/>
                <w:color w:val="000000"/>
                <w:highlight w:val="none"/>
              </w:rPr>
            </w:r>
            <w:r/>
          </w:p>
        </w:tc>
        <w:tc>
          <w:tcPr>
            <w:gridSpan w:val="2"/>
            <w:tcW w:w="2679" w:type="dxa"/>
            <w:vAlign w:val="center"/>
            <w:textDirection w:val="lrTb"/>
            <w:noWrap w:val="false"/>
          </w:tcPr>
          <w:p>
            <w:pPr>
              <w:pStyle w:val="1259"/>
              <w:jc w:val="center"/>
              <w:shd w:val="clear" w:color="auto" w:fill="auto"/>
              <w:rPr>
                <w:rFonts w:hint="eastAsia" w:ascii="宋体" w:hAnsi="宋体" w:cs="宋体"/>
                <w:color w:val="000000"/>
                <w:highlight w:val="none"/>
              </w:rPr>
            </w:pPr>
            <w:r>
              <w:rPr>
                <w:rFonts w:hint="eastAsia" w:ascii="宋体" w:hAnsi="宋体" w:cs="宋体"/>
                <w:color w:val="000000"/>
                <w:highlight w:val="none"/>
              </w:rPr>
              <w:t xml:space="preserve">项目名称</w:t>
            </w:r>
            <w:r>
              <w:rPr>
                <w:rFonts w:hint="eastAsia" w:ascii="宋体" w:hAnsi="宋体" w:cs="宋体"/>
                <w:color w:val="000000"/>
                <w:highlight w:val="none"/>
              </w:rPr>
            </w:r>
            <w:r/>
          </w:p>
        </w:tc>
        <w:tc>
          <w:tcPr>
            <w:tcW w:w="1870" w:type="dxa"/>
            <w:vAlign w:val="center"/>
            <w:textDirection w:val="lrTb"/>
            <w:noWrap w:val="false"/>
          </w:tcPr>
          <w:p>
            <w:pPr>
              <w:pStyle w:val="1259"/>
              <w:jc w:val="center"/>
              <w:shd w:val="clear" w:color="auto" w:fill="auto"/>
              <w:rPr>
                <w:rFonts w:hint="eastAsia" w:ascii="宋体" w:hAnsi="宋体" w:cs="宋体"/>
                <w:color w:val="000000"/>
                <w:highlight w:val="none"/>
              </w:rPr>
            </w:pPr>
            <w:r>
              <w:rPr>
                <w:rFonts w:hint="eastAsia" w:ascii="宋体" w:hAnsi="宋体" w:cs="宋体"/>
                <w:color w:val="000000"/>
                <w:highlight w:val="none"/>
              </w:rPr>
              <w:t xml:space="preserve">投标总价</w:t>
            </w:r>
            <w:r>
              <w:rPr>
                <w:rFonts w:hint="eastAsia" w:ascii="宋体" w:hAnsi="宋体" w:cs="宋体"/>
                <w:color w:val="000000"/>
                <w:highlight w:val="none"/>
              </w:rPr>
            </w:r>
            <w:r/>
          </w:p>
        </w:tc>
        <w:tc>
          <w:tcPr>
            <w:tcW w:w="1722" w:type="dxa"/>
            <w:vAlign w:val="center"/>
            <w:textDirection w:val="lrTb"/>
            <w:noWrap w:val="false"/>
          </w:tcPr>
          <w:p>
            <w:pPr>
              <w:pStyle w:val="1259"/>
              <w:jc w:val="center"/>
              <w:shd w:val="clear" w:color="auto" w:fill="auto"/>
              <w:rPr>
                <w:rFonts w:hint="eastAsia" w:ascii="宋体" w:hAnsi="宋体" w:cs="宋体"/>
                <w:color w:val="000000"/>
                <w:highlight w:val="none"/>
              </w:rPr>
            </w:pPr>
            <w:r>
              <w:rPr>
                <w:rFonts w:hint="eastAsia" w:ascii="宋体" w:hAnsi="宋体" w:cs="宋体"/>
                <w:color w:val="000000"/>
                <w:highlight w:val="none"/>
              </w:rPr>
              <w:t xml:space="preserve">服务履行期限</w:t>
            </w:r>
            <w:r>
              <w:rPr>
                <w:rFonts w:hint="eastAsia" w:ascii="宋体" w:hAnsi="宋体" w:cs="宋体"/>
                <w:color w:val="000000"/>
                <w:highlight w:val="none"/>
              </w:rPr>
            </w:r>
            <w:r/>
          </w:p>
        </w:tc>
        <w:tc>
          <w:tcPr>
            <w:tcW w:w="1238" w:type="dxa"/>
            <w:vAlign w:val="center"/>
            <w:textDirection w:val="lrTb"/>
            <w:noWrap w:val="false"/>
          </w:tcPr>
          <w:p>
            <w:pPr>
              <w:pStyle w:val="1259"/>
              <w:jc w:val="center"/>
              <w:shd w:val="clear" w:color="auto" w:fill="auto"/>
              <w:rPr>
                <w:rFonts w:hint="eastAsia" w:ascii="宋体" w:hAnsi="宋体" w:cs="宋体"/>
                <w:color w:val="000000"/>
                <w:highlight w:val="none"/>
              </w:rPr>
            </w:pPr>
            <w:r>
              <w:rPr>
                <w:rFonts w:hint="eastAsia" w:ascii="宋体" w:hAnsi="宋体" w:cs="宋体"/>
                <w:color w:val="000000"/>
                <w:highlight w:val="none"/>
              </w:rPr>
              <w:t xml:space="preserve">服务地点</w:t>
            </w:r>
            <w:r>
              <w:rPr>
                <w:rFonts w:hint="eastAsia" w:ascii="宋体" w:hAnsi="宋体" w:cs="宋体"/>
                <w:color w:val="000000"/>
                <w:highlight w:val="none"/>
              </w:rPr>
            </w:r>
            <w:r/>
          </w:p>
        </w:tc>
        <w:tc>
          <w:tcPr>
            <w:tcW w:w="949" w:type="dxa"/>
            <w:vAlign w:val="center"/>
            <w:textDirection w:val="lrTb"/>
            <w:noWrap w:val="false"/>
          </w:tcPr>
          <w:p>
            <w:pPr>
              <w:pStyle w:val="1259"/>
              <w:jc w:val="center"/>
              <w:shd w:val="clear" w:color="auto" w:fill="auto"/>
              <w:rPr>
                <w:rFonts w:hint="eastAsia" w:ascii="宋体" w:hAnsi="宋体" w:cs="宋体"/>
                <w:color w:val="000000"/>
                <w:highlight w:val="none"/>
              </w:rPr>
            </w:pPr>
            <w:r>
              <w:rPr>
                <w:rFonts w:hint="eastAsia" w:ascii="宋体" w:hAnsi="宋体" w:cs="宋体"/>
                <w:color w:val="000000"/>
                <w:highlight w:val="none"/>
              </w:rPr>
              <w:t xml:space="preserve">备注</w:t>
            </w:r>
            <w:r>
              <w:rPr>
                <w:rFonts w:hint="eastAsia" w:ascii="宋体" w:hAnsi="宋体" w:cs="宋体"/>
                <w:color w:val="000000"/>
                <w:highlight w:val="none"/>
              </w:rPr>
            </w:r>
            <w:r/>
          </w:p>
        </w:tc>
      </w:tr>
      <w:tr>
        <w:trPr>
          <w:trHeight w:val="851"/>
        </w:trPr>
        <w:tc>
          <w:tcPr>
            <w:tcW w:w="885" w:type="dxa"/>
            <w:vAlign w:val="center"/>
            <w:textDirection w:val="lrTb"/>
            <w:noWrap w:val="false"/>
          </w:tcPr>
          <w:p>
            <w:pPr>
              <w:pStyle w:val="1259"/>
              <w:jc w:val="center"/>
              <w:shd w:val="clear" w:color="auto" w:fill="auto"/>
              <w:rPr>
                <w:rFonts w:hint="eastAsia" w:ascii="宋体" w:hAnsi="宋体" w:cs="宋体"/>
                <w:color w:val="000000"/>
                <w:sz w:val="24"/>
                <w:highlight w:val="none"/>
                <w:u w:val="single"/>
              </w:rPr>
            </w:pPr>
            <w:r>
              <w:rPr>
                <w:rFonts w:hint="eastAsia" w:ascii="宋体" w:hAnsi="宋体" w:cs="宋体"/>
                <w:color w:val="000000"/>
                <w:sz w:val="24"/>
                <w:highlight w:val="none"/>
                <w:u w:val="single"/>
              </w:rPr>
            </w:r>
            <w:r/>
          </w:p>
        </w:tc>
        <w:tc>
          <w:tcPr>
            <w:gridSpan w:val="2"/>
            <w:tcW w:w="2679" w:type="dxa"/>
            <w:vAlign w:val="center"/>
            <w:textDirection w:val="lrTb"/>
            <w:noWrap w:val="false"/>
          </w:tcPr>
          <w:p>
            <w:pPr>
              <w:pStyle w:val="1259"/>
              <w:jc w:val="center"/>
              <w:shd w:val="clear" w:color="auto" w:fill="auto"/>
              <w:rPr>
                <w:rFonts w:hint="eastAsia" w:ascii="宋体" w:hAnsi="宋体" w:cs="宋体"/>
                <w:color w:val="000000"/>
                <w:sz w:val="24"/>
                <w:highlight w:val="none"/>
                <w:u w:val="single"/>
              </w:rPr>
            </w:pPr>
            <w:r>
              <w:rPr>
                <w:rFonts w:hint="eastAsia" w:ascii="宋体" w:hAnsi="宋体" w:cs="宋体"/>
                <w:color w:val="000000"/>
                <w:sz w:val="24"/>
                <w:highlight w:val="none"/>
                <w:u w:val="single"/>
              </w:rPr>
            </w:r>
            <w:r/>
          </w:p>
        </w:tc>
        <w:tc>
          <w:tcPr>
            <w:tcW w:w="1870" w:type="dxa"/>
            <w:vAlign w:val="center"/>
            <w:textDirection w:val="lrTb"/>
            <w:noWrap w:val="false"/>
          </w:tcPr>
          <w:p>
            <w:pPr>
              <w:pStyle w:val="1259"/>
              <w:jc w:val="center"/>
              <w:shd w:val="clear" w:color="auto" w:fill="auto"/>
              <w:rPr>
                <w:rFonts w:hint="eastAsia" w:ascii="宋体" w:hAnsi="宋体" w:cs="宋体"/>
                <w:color w:val="000000"/>
                <w:sz w:val="24"/>
                <w:highlight w:val="none"/>
                <w:u w:val="single"/>
              </w:rPr>
            </w:pPr>
            <w:r>
              <w:rPr>
                <w:rFonts w:hint="eastAsia" w:ascii="宋体" w:hAnsi="宋体" w:cs="宋体"/>
                <w:color w:val="000000"/>
                <w:sz w:val="24"/>
                <w:highlight w:val="none"/>
                <w:u w:val="single"/>
              </w:rPr>
            </w:r>
            <w:r/>
          </w:p>
        </w:tc>
        <w:tc>
          <w:tcPr>
            <w:tcW w:w="1722" w:type="dxa"/>
            <w:vAlign w:val="center"/>
            <w:textDirection w:val="lrTb"/>
            <w:noWrap w:val="false"/>
          </w:tcPr>
          <w:p>
            <w:pPr>
              <w:pStyle w:val="1259"/>
              <w:jc w:val="center"/>
              <w:shd w:val="clear" w:color="auto" w:fill="auto"/>
              <w:rPr>
                <w:rFonts w:hint="eastAsia" w:ascii="宋体" w:hAnsi="宋体" w:cs="宋体"/>
                <w:color w:val="000000"/>
                <w:sz w:val="24"/>
                <w:highlight w:val="none"/>
                <w:u w:val="single"/>
              </w:rPr>
            </w:pPr>
            <w:r>
              <w:rPr>
                <w:rFonts w:hint="eastAsia" w:ascii="宋体" w:hAnsi="宋体" w:cs="宋体"/>
                <w:color w:val="000000"/>
                <w:sz w:val="24"/>
                <w:highlight w:val="none"/>
                <w:u w:val="single"/>
              </w:rPr>
            </w:r>
            <w:r/>
          </w:p>
        </w:tc>
        <w:tc>
          <w:tcPr>
            <w:tcW w:w="1238" w:type="dxa"/>
            <w:vAlign w:val="center"/>
            <w:textDirection w:val="lrTb"/>
            <w:noWrap w:val="false"/>
          </w:tcPr>
          <w:p>
            <w:pPr>
              <w:pStyle w:val="1259"/>
              <w:jc w:val="center"/>
              <w:shd w:val="clear" w:color="auto" w:fill="auto"/>
              <w:rPr>
                <w:rFonts w:hint="eastAsia" w:ascii="宋体" w:hAnsi="宋体" w:cs="宋体"/>
                <w:color w:val="000000"/>
                <w:sz w:val="24"/>
                <w:highlight w:val="none"/>
                <w:u w:val="single"/>
              </w:rPr>
            </w:pPr>
            <w:r>
              <w:rPr>
                <w:rFonts w:hint="eastAsia" w:ascii="宋体" w:hAnsi="宋体" w:cs="宋体"/>
                <w:color w:val="000000"/>
                <w:sz w:val="24"/>
                <w:highlight w:val="none"/>
                <w:u w:val="single"/>
              </w:rPr>
            </w:r>
            <w:r/>
          </w:p>
        </w:tc>
        <w:tc>
          <w:tcPr>
            <w:tcW w:w="949" w:type="dxa"/>
            <w:vAlign w:val="center"/>
            <w:textDirection w:val="lrTb"/>
            <w:noWrap w:val="false"/>
          </w:tcPr>
          <w:p>
            <w:pPr>
              <w:pStyle w:val="1259"/>
              <w:jc w:val="center"/>
              <w:shd w:val="clear" w:color="auto" w:fill="auto"/>
              <w:rPr>
                <w:rFonts w:hint="eastAsia" w:ascii="宋体" w:hAnsi="宋体" w:cs="宋体"/>
                <w:color w:val="000000"/>
                <w:sz w:val="24"/>
                <w:highlight w:val="none"/>
                <w:u w:val="single"/>
              </w:rPr>
            </w:pPr>
            <w:r>
              <w:rPr>
                <w:rFonts w:hint="eastAsia" w:ascii="宋体" w:hAnsi="宋体" w:cs="宋体"/>
                <w:color w:val="000000"/>
                <w:sz w:val="24"/>
                <w:highlight w:val="none"/>
                <w:u w:val="single"/>
              </w:rPr>
            </w:r>
            <w:r/>
          </w:p>
        </w:tc>
      </w:tr>
      <w:tr>
        <w:trPr>
          <w:trHeight w:val="851"/>
        </w:trPr>
        <w:tc>
          <w:tcPr>
            <w:tcW w:w="885" w:type="dxa"/>
            <w:vAlign w:val="center"/>
            <w:textDirection w:val="lrTb"/>
            <w:noWrap w:val="false"/>
          </w:tcPr>
          <w:p>
            <w:pPr>
              <w:pStyle w:val="1259"/>
              <w:jc w:val="center"/>
              <w:shd w:val="clear" w:color="auto" w:fill="auto"/>
              <w:rPr>
                <w:rFonts w:hint="eastAsia" w:ascii="宋体" w:hAnsi="宋体" w:cs="宋体"/>
                <w:color w:val="000000"/>
                <w:sz w:val="24"/>
                <w:highlight w:val="none"/>
                <w:u w:val="single"/>
              </w:rPr>
            </w:pPr>
            <w:r>
              <w:rPr>
                <w:rFonts w:hint="eastAsia" w:ascii="宋体" w:hAnsi="宋体" w:cs="宋体"/>
                <w:color w:val="000000"/>
                <w:sz w:val="24"/>
                <w:highlight w:val="none"/>
                <w:u w:val="single"/>
              </w:rPr>
            </w:r>
            <w:r/>
          </w:p>
        </w:tc>
        <w:tc>
          <w:tcPr>
            <w:gridSpan w:val="2"/>
            <w:tcW w:w="2679" w:type="dxa"/>
            <w:vAlign w:val="center"/>
            <w:textDirection w:val="lrTb"/>
            <w:noWrap w:val="false"/>
          </w:tcPr>
          <w:p>
            <w:pPr>
              <w:pStyle w:val="1259"/>
              <w:jc w:val="center"/>
              <w:shd w:val="clear" w:color="auto" w:fill="auto"/>
              <w:rPr>
                <w:rFonts w:hint="eastAsia" w:ascii="宋体" w:hAnsi="宋体" w:cs="宋体"/>
                <w:color w:val="000000"/>
                <w:sz w:val="24"/>
                <w:highlight w:val="none"/>
                <w:u w:val="single"/>
              </w:rPr>
            </w:pPr>
            <w:r>
              <w:rPr>
                <w:rFonts w:hint="eastAsia" w:ascii="宋体" w:hAnsi="宋体" w:cs="宋体"/>
                <w:color w:val="000000"/>
                <w:sz w:val="24"/>
                <w:highlight w:val="none"/>
                <w:u w:val="single"/>
              </w:rPr>
            </w:r>
            <w:r/>
          </w:p>
        </w:tc>
        <w:tc>
          <w:tcPr>
            <w:tcW w:w="1870" w:type="dxa"/>
            <w:vAlign w:val="center"/>
            <w:textDirection w:val="lrTb"/>
            <w:noWrap w:val="false"/>
          </w:tcPr>
          <w:p>
            <w:pPr>
              <w:pStyle w:val="1259"/>
              <w:jc w:val="center"/>
              <w:shd w:val="clear" w:color="auto" w:fill="auto"/>
              <w:rPr>
                <w:rFonts w:hint="eastAsia" w:ascii="宋体" w:hAnsi="宋体" w:cs="宋体"/>
                <w:color w:val="000000"/>
                <w:sz w:val="24"/>
                <w:highlight w:val="none"/>
                <w:u w:val="single"/>
              </w:rPr>
            </w:pPr>
            <w:r>
              <w:rPr>
                <w:rFonts w:hint="eastAsia" w:ascii="宋体" w:hAnsi="宋体" w:cs="宋体"/>
                <w:color w:val="000000"/>
                <w:sz w:val="24"/>
                <w:highlight w:val="none"/>
                <w:u w:val="single"/>
              </w:rPr>
            </w:r>
            <w:r/>
          </w:p>
        </w:tc>
        <w:tc>
          <w:tcPr>
            <w:tcW w:w="1722" w:type="dxa"/>
            <w:vAlign w:val="center"/>
            <w:textDirection w:val="lrTb"/>
            <w:noWrap w:val="false"/>
          </w:tcPr>
          <w:p>
            <w:pPr>
              <w:pStyle w:val="1259"/>
              <w:jc w:val="center"/>
              <w:shd w:val="clear" w:color="auto" w:fill="auto"/>
              <w:rPr>
                <w:rFonts w:hint="eastAsia" w:ascii="宋体" w:hAnsi="宋体" w:cs="宋体"/>
                <w:color w:val="000000"/>
                <w:sz w:val="24"/>
                <w:highlight w:val="none"/>
                <w:u w:val="single"/>
              </w:rPr>
            </w:pPr>
            <w:r>
              <w:rPr>
                <w:rFonts w:hint="eastAsia" w:ascii="宋体" w:hAnsi="宋体" w:cs="宋体"/>
                <w:color w:val="000000"/>
                <w:sz w:val="24"/>
                <w:highlight w:val="none"/>
                <w:u w:val="single"/>
              </w:rPr>
            </w:r>
            <w:r/>
          </w:p>
        </w:tc>
        <w:tc>
          <w:tcPr>
            <w:tcW w:w="1238" w:type="dxa"/>
            <w:vAlign w:val="center"/>
            <w:textDirection w:val="lrTb"/>
            <w:noWrap w:val="false"/>
          </w:tcPr>
          <w:p>
            <w:pPr>
              <w:pStyle w:val="1259"/>
              <w:jc w:val="center"/>
              <w:shd w:val="clear" w:color="auto" w:fill="auto"/>
              <w:rPr>
                <w:rFonts w:hint="eastAsia" w:ascii="宋体" w:hAnsi="宋体" w:cs="宋体"/>
                <w:color w:val="000000"/>
                <w:sz w:val="24"/>
                <w:highlight w:val="none"/>
                <w:u w:val="single"/>
              </w:rPr>
            </w:pPr>
            <w:r>
              <w:rPr>
                <w:rFonts w:hint="eastAsia" w:ascii="宋体" w:hAnsi="宋体" w:cs="宋体"/>
                <w:color w:val="000000"/>
                <w:sz w:val="24"/>
                <w:highlight w:val="none"/>
                <w:u w:val="single"/>
              </w:rPr>
            </w:r>
            <w:r/>
          </w:p>
        </w:tc>
        <w:tc>
          <w:tcPr>
            <w:tcW w:w="949" w:type="dxa"/>
            <w:vAlign w:val="center"/>
            <w:textDirection w:val="lrTb"/>
            <w:noWrap w:val="false"/>
          </w:tcPr>
          <w:p>
            <w:pPr>
              <w:pStyle w:val="1259"/>
              <w:jc w:val="center"/>
              <w:shd w:val="clear" w:color="auto" w:fill="auto"/>
              <w:rPr>
                <w:rFonts w:hint="eastAsia" w:ascii="宋体" w:hAnsi="宋体" w:cs="宋体"/>
                <w:color w:val="000000"/>
                <w:sz w:val="24"/>
                <w:highlight w:val="none"/>
                <w:u w:val="single"/>
              </w:rPr>
            </w:pPr>
            <w:r>
              <w:rPr>
                <w:rFonts w:hint="eastAsia" w:ascii="宋体" w:hAnsi="宋体" w:cs="宋体"/>
                <w:color w:val="000000"/>
                <w:sz w:val="24"/>
                <w:highlight w:val="none"/>
                <w:u w:val="single"/>
              </w:rPr>
            </w:r>
            <w:r/>
          </w:p>
        </w:tc>
      </w:tr>
      <w:tr>
        <w:trPr>
          <w:trHeight w:val="851"/>
        </w:trPr>
        <w:tc>
          <w:tcPr>
            <w:tcW w:w="885" w:type="dxa"/>
            <w:vAlign w:val="center"/>
            <w:textDirection w:val="lrTb"/>
            <w:noWrap w:val="false"/>
          </w:tcPr>
          <w:p>
            <w:pPr>
              <w:pStyle w:val="1259"/>
              <w:jc w:val="center"/>
              <w:shd w:val="clear" w:color="auto" w:fill="auto"/>
              <w:rPr>
                <w:rFonts w:hint="eastAsia" w:ascii="宋体" w:hAnsi="宋体" w:cs="宋体"/>
                <w:color w:val="000000"/>
                <w:sz w:val="24"/>
                <w:highlight w:val="none"/>
                <w:u w:val="single"/>
              </w:rPr>
            </w:pPr>
            <w:r>
              <w:rPr>
                <w:rFonts w:hint="eastAsia" w:ascii="宋体" w:hAnsi="宋体" w:cs="宋体"/>
                <w:color w:val="000000"/>
                <w:sz w:val="24"/>
                <w:highlight w:val="none"/>
                <w:u w:val="single"/>
              </w:rPr>
            </w:r>
            <w:r/>
          </w:p>
        </w:tc>
        <w:tc>
          <w:tcPr>
            <w:gridSpan w:val="2"/>
            <w:tcW w:w="2679" w:type="dxa"/>
            <w:vAlign w:val="center"/>
            <w:textDirection w:val="lrTb"/>
            <w:noWrap w:val="false"/>
          </w:tcPr>
          <w:p>
            <w:pPr>
              <w:pStyle w:val="1259"/>
              <w:jc w:val="center"/>
              <w:shd w:val="clear" w:color="auto" w:fill="auto"/>
              <w:rPr>
                <w:rFonts w:hint="eastAsia" w:ascii="宋体" w:hAnsi="宋体" w:cs="宋体"/>
                <w:color w:val="000000"/>
                <w:sz w:val="24"/>
                <w:highlight w:val="none"/>
                <w:u w:val="single"/>
              </w:rPr>
            </w:pPr>
            <w:r>
              <w:rPr>
                <w:rFonts w:hint="eastAsia" w:ascii="宋体" w:hAnsi="宋体" w:cs="宋体"/>
                <w:color w:val="000000"/>
                <w:sz w:val="24"/>
                <w:highlight w:val="none"/>
                <w:u w:val="single"/>
              </w:rPr>
            </w:r>
            <w:r/>
          </w:p>
        </w:tc>
        <w:tc>
          <w:tcPr>
            <w:tcW w:w="1870" w:type="dxa"/>
            <w:vAlign w:val="center"/>
            <w:textDirection w:val="lrTb"/>
            <w:noWrap w:val="false"/>
          </w:tcPr>
          <w:p>
            <w:pPr>
              <w:pStyle w:val="1259"/>
              <w:jc w:val="center"/>
              <w:shd w:val="clear" w:color="auto" w:fill="auto"/>
              <w:rPr>
                <w:rFonts w:hint="eastAsia" w:ascii="宋体" w:hAnsi="宋体" w:cs="宋体"/>
                <w:color w:val="000000"/>
                <w:sz w:val="24"/>
                <w:highlight w:val="none"/>
                <w:u w:val="single"/>
              </w:rPr>
            </w:pPr>
            <w:r>
              <w:rPr>
                <w:rFonts w:hint="eastAsia" w:ascii="宋体" w:hAnsi="宋体" w:cs="宋体"/>
                <w:color w:val="000000"/>
                <w:sz w:val="24"/>
                <w:highlight w:val="none"/>
                <w:u w:val="single"/>
              </w:rPr>
            </w:r>
            <w:r/>
          </w:p>
        </w:tc>
        <w:tc>
          <w:tcPr>
            <w:tcW w:w="1722" w:type="dxa"/>
            <w:vAlign w:val="center"/>
            <w:textDirection w:val="lrTb"/>
            <w:noWrap w:val="false"/>
          </w:tcPr>
          <w:p>
            <w:pPr>
              <w:pStyle w:val="1259"/>
              <w:jc w:val="center"/>
              <w:shd w:val="clear" w:color="auto" w:fill="auto"/>
              <w:rPr>
                <w:rFonts w:hint="eastAsia" w:ascii="宋体" w:hAnsi="宋体" w:cs="宋体"/>
                <w:color w:val="000000"/>
                <w:sz w:val="24"/>
                <w:highlight w:val="none"/>
                <w:u w:val="single"/>
              </w:rPr>
            </w:pPr>
            <w:r>
              <w:rPr>
                <w:rFonts w:hint="eastAsia" w:ascii="宋体" w:hAnsi="宋体" w:cs="宋体"/>
                <w:color w:val="000000"/>
                <w:sz w:val="24"/>
                <w:highlight w:val="none"/>
                <w:u w:val="single"/>
              </w:rPr>
            </w:r>
            <w:r/>
          </w:p>
        </w:tc>
        <w:tc>
          <w:tcPr>
            <w:tcW w:w="1238" w:type="dxa"/>
            <w:vAlign w:val="center"/>
            <w:textDirection w:val="lrTb"/>
            <w:noWrap w:val="false"/>
          </w:tcPr>
          <w:p>
            <w:pPr>
              <w:pStyle w:val="1259"/>
              <w:jc w:val="center"/>
              <w:shd w:val="clear" w:color="auto" w:fill="auto"/>
              <w:rPr>
                <w:rFonts w:hint="eastAsia" w:ascii="宋体" w:hAnsi="宋体" w:cs="宋体"/>
                <w:color w:val="000000"/>
                <w:sz w:val="24"/>
                <w:highlight w:val="none"/>
                <w:u w:val="single"/>
              </w:rPr>
            </w:pPr>
            <w:r>
              <w:rPr>
                <w:rFonts w:hint="eastAsia" w:ascii="宋体" w:hAnsi="宋体" w:cs="宋体"/>
                <w:color w:val="000000"/>
                <w:sz w:val="24"/>
                <w:highlight w:val="none"/>
                <w:u w:val="single"/>
              </w:rPr>
            </w:r>
            <w:r/>
          </w:p>
        </w:tc>
        <w:tc>
          <w:tcPr>
            <w:tcW w:w="949" w:type="dxa"/>
            <w:vAlign w:val="center"/>
            <w:textDirection w:val="lrTb"/>
            <w:noWrap w:val="false"/>
          </w:tcPr>
          <w:p>
            <w:pPr>
              <w:pStyle w:val="1259"/>
              <w:jc w:val="center"/>
              <w:shd w:val="clear" w:color="auto" w:fill="auto"/>
              <w:rPr>
                <w:rFonts w:hint="eastAsia" w:ascii="宋体" w:hAnsi="宋体" w:cs="宋体"/>
                <w:color w:val="000000"/>
                <w:sz w:val="24"/>
                <w:highlight w:val="none"/>
                <w:u w:val="single"/>
              </w:rPr>
            </w:pPr>
            <w:r>
              <w:rPr>
                <w:rFonts w:hint="eastAsia" w:ascii="宋体" w:hAnsi="宋体" w:cs="宋体"/>
                <w:color w:val="000000"/>
                <w:sz w:val="24"/>
                <w:highlight w:val="none"/>
                <w:u w:val="single"/>
              </w:rPr>
            </w:r>
            <w:r/>
          </w:p>
        </w:tc>
      </w:tr>
      <w:tr>
        <w:trPr>
          <w:trHeight w:val="851"/>
        </w:trPr>
        <w:tc>
          <w:tcPr>
            <w:tcW w:w="885" w:type="dxa"/>
            <w:vAlign w:val="center"/>
            <w:textDirection w:val="lrTb"/>
            <w:noWrap w:val="false"/>
          </w:tcPr>
          <w:p>
            <w:pPr>
              <w:pStyle w:val="1259"/>
              <w:jc w:val="center"/>
              <w:shd w:val="clear" w:color="auto" w:fill="auto"/>
              <w:rPr>
                <w:rFonts w:hint="eastAsia" w:ascii="宋体" w:hAnsi="宋体" w:cs="宋体"/>
                <w:color w:val="000000"/>
                <w:sz w:val="24"/>
                <w:highlight w:val="none"/>
                <w:u w:val="single"/>
              </w:rPr>
            </w:pPr>
            <w:r>
              <w:rPr>
                <w:rFonts w:hint="eastAsia" w:ascii="宋体" w:hAnsi="宋体" w:cs="宋体"/>
                <w:color w:val="000000"/>
                <w:sz w:val="24"/>
                <w:highlight w:val="none"/>
                <w:u w:val="single"/>
              </w:rPr>
            </w:r>
            <w:r/>
          </w:p>
        </w:tc>
        <w:tc>
          <w:tcPr>
            <w:gridSpan w:val="2"/>
            <w:tcW w:w="2679" w:type="dxa"/>
            <w:vAlign w:val="center"/>
            <w:textDirection w:val="lrTb"/>
            <w:noWrap w:val="false"/>
          </w:tcPr>
          <w:p>
            <w:pPr>
              <w:pStyle w:val="1259"/>
              <w:jc w:val="center"/>
              <w:shd w:val="clear" w:color="auto" w:fill="auto"/>
              <w:rPr>
                <w:rFonts w:hint="eastAsia" w:ascii="宋体" w:hAnsi="宋体" w:cs="宋体"/>
                <w:color w:val="000000"/>
                <w:sz w:val="24"/>
                <w:highlight w:val="none"/>
                <w:u w:val="single"/>
              </w:rPr>
            </w:pPr>
            <w:r>
              <w:rPr>
                <w:rFonts w:hint="eastAsia" w:ascii="宋体" w:hAnsi="宋体" w:cs="宋体"/>
                <w:color w:val="000000"/>
                <w:sz w:val="24"/>
                <w:highlight w:val="none"/>
                <w:u w:val="single"/>
              </w:rPr>
            </w:r>
            <w:r/>
          </w:p>
        </w:tc>
        <w:tc>
          <w:tcPr>
            <w:tcW w:w="1870" w:type="dxa"/>
            <w:vAlign w:val="center"/>
            <w:textDirection w:val="lrTb"/>
            <w:noWrap w:val="false"/>
          </w:tcPr>
          <w:p>
            <w:pPr>
              <w:pStyle w:val="1259"/>
              <w:jc w:val="center"/>
              <w:shd w:val="clear" w:color="auto" w:fill="auto"/>
              <w:rPr>
                <w:rFonts w:hint="eastAsia" w:ascii="宋体" w:hAnsi="宋体" w:cs="宋体"/>
                <w:color w:val="000000"/>
                <w:sz w:val="24"/>
                <w:highlight w:val="none"/>
                <w:u w:val="single"/>
              </w:rPr>
            </w:pPr>
            <w:r>
              <w:rPr>
                <w:rFonts w:hint="eastAsia" w:ascii="宋体" w:hAnsi="宋体" w:cs="宋体"/>
                <w:color w:val="000000"/>
                <w:sz w:val="24"/>
                <w:highlight w:val="none"/>
                <w:u w:val="single"/>
              </w:rPr>
            </w:r>
            <w:r/>
          </w:p>
        </w:tc>
        <w:tc>
          <w:tcPr>
            <w:tcW w:w="1722" w:type="dxa"/>
            <w:vAlign w:val="center"/>
            <w:textDirection w:val="lrTb"/>
            <w:noWrap w:val="false"/>
          </w:tcPr>
          <w:p>
            <w:pPr>
              <w:pStyle w:val="1259"/>
              <w:jc w:val="center"/>
              <w:shd w:val="clear" w:color="auto" w:fill="auto"/>
              <w:rPr>
                <w:rFonts w:hint="eastAsia" w:ascii="宋体" w:hAnsi="宋体" w:cs="宋体"/>
                <w:color w:val="000000"/>
                <w:sz w:val="24"/>
                <w:highlight w:val="none"/>
                <w:u w:val="single"/>
              </w:rPr>
            </w:pPr>
            <w:r>
              <w:rPr>
                <w:rFonts w:hint="eastAsia" w:ascii="宋体" w:hAnsi="宋体" w:cs="宋体"/>
                <w:color w:val="000000"/>
                <w:sz w:val="24"/>
                <w:highlight w:val="none"/>
                <w:u w:val="single"/>
              </w:rPr>
            </w:r>
            <w:r/>
          </w:p>
        </w:tc>
        <w:tc>
          <w:tcPr>
            <w:tcW w:w="1238" w:type="dxa"/>
            <w:vAlign w:val="center"/>
            <w:textDirection w:val="lrTb"/>
            <w:noWrap w:val="false"/>
          </w:tcPr>
          <w:p>
            <w:pPr>
              <w:pStyle w:val="1259"/>
              <w:jc w:val="center"/>
              <w:shd w:val="clear" w:color="auto" w:fill="auto"/>
              <w:rPr>
                <w:rFonts w:hint="eastAsia" w:ascii="宋体" w:hAnsi="宋体" w:cs="宋体"/>
                <w:color w:val="000000"/>
                <w:sz w:val="24"/>
                <w:highlight w:val="none"/>
                <w:u w:val="single"/>
              </w:rPr>
            </w:pPr>
            <w:r>
              <w:rPr>
                <w:rFonts w:hint="eastAsia" w:ascii="宋体" w:hAnsi="宋体" w:cs="宋体"/>
                <w:color w:val="000000"/>
                <w:sz w:val="24"/>
                <w:highlight w:val="none"/>
                <w:u w:val="single"/>
              </w:rPr>
            </w:r>
            <w:r/>
          </w:p>
        </w:tc>
        <w:tc>
          <w:tcPr>
            <w:tcW w:w="949" w:type="dxa"/>
            <w:vAlign w:val="center"/>
            <w:textDirection w:val="lrTb"/>
            <w:noWrap w:val="false"/>
          </w:tcPr>
          <w:p>
            <w:pPr>
              <w:pStyle w:val="1259"/>
              <w:jc w:val="center"/>
              <w:shd w:val="clear" w:color="auto" w:fill="auto"/>
              <w:rPr>
                <w:rFonts w:hint="eastAsia" w:ascii="宋体" w:hAnsi="宋体" w:cs="宋体"/>
                <w:color w:val="000000"/>
                <w:sz w:val="24"/>
                <w:highlight w:val="none"/>
                <w:u w:val="single"/>
              </w:rPr>
            </w:pPr>
            <w:r>
              <w:rPr>
                <w:rFonts w:hint="eastAsia" w:ascii="宋体" w:hAnsi="宋体" w:cs="宋体"/>
                <w:color w:val="000000"/>
                <w:sz w:val="24"/>
                <w:highlight w:val="none"/>
                <w:u w:val="single"/>
              </w:rPr>
            </w:r>
            <w:r/>
          </w:p>
        </w:tc>
      </w:tr>
      <w:tr>
        <w:trPr>
          <w:trHeight w:val="851"/>
        </w:trPr>
        <w:tc>
          <w:tcPr>
            <w:gridSpan w:val="2"/>
            <w:tcW w:w="2484" w:type="dxa"/>
            <w:vAlign w:val="center"/>
            <w:textDirection w:val="lrTb"/>
            <w:noWrap w:val="false"/>
          </w:tcPr>
          <w:p>
            <w:pPr>
              <w:pStyle w:val="1259"/>
              <w:jc w:val="center"/>
              <w:shd w:val="clear" w:color="auto" w:fill="auto"/>
              <w:rPr>
                <w:rFonts w:hint="eastAsia" w:ascii="宋体" w:hAnsi="宋体" w:cs="宋体"/>
                <w:color w:val="000000"/>
                <w:sz w:val="24"/>
                <w:highlight w:val="none"/>
                <w:u w:val="single"/>
              </w:rPr>
            </w:pPr>
            <w:r>
              <w:rPr>
                <w:rFonts w:hint="eastAsia" w:ascii="宋体" w:hAnsi="宋体" w:cs="宋体"/>
                <w:color w:val="000000"/>
                <w:sz w:val="24"/>
                <w:highlight w:val="none"/>
              </w:rPr>
              <w:t xml:space="preserve">合计</w:t>
            </w:r>
            <w:r>
              <w:rPr>
                <w:rFonts w:hint="eastAsia" w:ascii="宋体" w:hAnsi="宋体" w:cs="宋体"/>
                <w:color w:val="000000"/>
                <w:sz w:val="24"/>
                <w:highlight w:val="none"/>
                <w:u w:val="single"/>
              </w:rPr>
            </w:r>
            <w:r/>
          </w:p>
        </w:tc>
        <w:tc>
          <w:tcPr>
            <w:gridSpan w:val="5"/>
            <w:tcW w:w="6859" w:type="dxa"/>
            <w:vAlign w:val="center"/>
            <w:textDirection w:val="lrTb"/>
            <w:noWrap w:val="false"/>
          </w:tcPr>
          <w:p>
            <w:pPr>
              <w:pStyle w:val="1259"/>
              <w:jc w:val="left"/>
              <w:shd w:val="clear" w:color="auto" w:fill="auto"/>
              <w:rPr>
                <w:rFonts w:ascii="宋体" w:hAnsi="宋体" w:cs="宋体"/>
                <w:color w:val="000000"/>
                <w:sz w:val="24"/>
                <w:highlight w:val="none"/>
                <w:u w:val="single"/>
              </w:rPr>
            </w:pPr>
            <w:r>
              <w:rPr>
                <w:rFonts w:hint="eastAsia" w:ascii="宋体" w:hAnsi="宋体" w:cs="宋体"/>
                <w:color w:val="000000"/>
                <w:sz w:val="24"/>
                <w:highlight w:val="none"/>
              </w:rPr>
              <w:t xml:space="preserve">小写：                 大写：               </w:t>
            </w:r>
            <w:r>
              <w:rPr>
                <w:rFonts w:ascii="宋体" w:hAnsi="宋体" w:cs="宋体"/>
                <w:color w:val="000000"/>
                <w:sz w:val="24"/>
                <w:highlight w:val="none"/>
                <w:u w:val="single"/>
              </w:rPr>
            </w:r>
            <w:r/>
          </w:p>
        </w:tc>
      </w:tr>
      <w:tr>
        <w:trPr>
          <w:trHeight w:val="1206"/>
        </w:trPr>
        <w:tc>
          <w:tcPr>
            <w:gridSpan w:val="2"/>
            <w:tcW w:w="2484" w:type="dxa"/>
            <w:vAlign w:val="center"/>
            <w:textDirection w:val="lrTb"/>
            <w:noWrap w:val="false"/>
          </w:tcPr>
          <w:p>
            <w:pPr>
              <w:pStyle w:val="1275"/>
              <w:ind w:firstLine="0"/>
              <w:spacing w:line="440" w:lineRule="exact"/>
              <w:shd w:val="clear" w:color="auto" w:fill="auto"/>
              <w:rPr>
                <w:rFonts w:hint="eastAsia" w:hAnsi="宋体" w:cs="宋体"/>
                <w:color w:val="000000"/>
                <w:sz w:val="21"/>
                <w:szCs w:val="21"/>
                <w:highlight w:val="none"/>
              </w:rPr>
            </w:pPr>
            <w:r>
              <w:rPr>
                <w:rFonts w:hint="eastAsia" w:hAnsi="宋体" w:cs="宋体"/>
                <w:color w:val="000000"/>
                <w:sz w:val="21"/>
                <w:szCs w:val="21"/>
                <w:highlight w:val="none"/>
              </w:rPr>
              <w:t xml:space="preserve">投标人是否属于小微型企业</w:t>
            </w:r>
            <w:r>
              <w:rPr>
                <w:rFonts w:hint="eastAsia" w:hAnsi="宋体" w:cs="宋体"/>
                <w:color w:val="000000"/>
                <w:sz w:val="21"/>
                <w:szCs w:val="21"/>
                <w:highlight w:val="none"/>
              </w:rPr>
            </w:r>
            <w:r/>
          </w:p>
        </w:tc>
        <w:tc>
          <w:tcPr>
            <w:gridSpan w:val="5"/>
            <w:tcW w:w="6859" w:type="dxa"/>
            <w:vAlign w:val="center"/>
            <w:textDirection w:val="lrTb"/>
            <w:noWrap w:val="false"/>
          </w:tcPr>
          <w:p>
            <w:pPr>
              <w:pStyle w:val="1275"/>
              <w:ind w:firstLine="474"/>
              <w:spacing w:line="440" w:lineRule="exact"/>
              <w:shd w:val="clear" w:color="auto" w:fill="auto"/>
              <w:rPr>
                <w:rFonts w:hint="eastAsia" w:hAnsi="宋体" w:cs="宋体"/>
                <w:color w:val="000000"/>
                <w:sz w:val="21"/>
                <w:szCs w:val="21"/>
                <w:highlight w:val="none"/>
              </w:rPr>
            </w:pPr>
            <w:r>
              <w:rPr>
                <w:rFonts w:hint="eastAsia" w:hAnsi="宋体" w:cs="宋体"/>
                <w:color w:val="000000"/>
                <w:sz w:val="21"/>
                <w:szCs w:val="21"/>
                <w:highlight w:val="none"/>
                <w:u w:val="single"/>
              </w:rPr>
              <w:t xml:space="preserve">                    </w:t>
            </w:r>
            <w:r>
              <w:rPr>
                <w:rFonts w:hint="eastAsia" w:hAnsi="宋体" w:cs="宋体"/>
                <w:color w:val="000000"/>
                <w:sz w:val="21"/>
                <w:szCs w:val="21"/>
                <w:highlight w:val="none"/>
              </w:rPr>
              <w:t xml:space="preserve">（</w:t>
            </w:r>
            <w:r>
              <w:rPr>
                <w:rFonts w:hint="eastAsia" w:hAnsi="宋体" w:cs="宋体"/>
                <w:color w:val="000000"/>
                <w:sz w:val="21"/>
                <w:szCs w:val="21"/>
                <w:highlight w:val="none"/>
                <w:lang w:val="zh-CN"/>
              </w:rPr>
              <w:t xml:space="preserve">填写“是”或“否</w:t>
            </w:r>
            <w:r>
              <w:rPr>
                <w:rFonts w:hint="eastAsia" w:hAnsi="宋体" w:cs="宋体"/>
                <w:color w:val="000000"/>
                <w:sz w:val="21"/>
                <w:szCs w:val="21"/>
                <w:highlight w:val="none"/>
              </w:rPr>
              <w:t xml:space="preserve">）</w:t>
            </w:r>
            <w:r>
              <w:rPr>
                <w:rFonts w:hint="eastAsia" w:hAnsi="宋体" w:cs="宋体"/>
                <w:color w:val="000000"/>
                <w:sz w:val="21"/>
                <w:szCs w:val="21"/>
                <w:highlight w:val="none"/>
              </w:rPr>
            </w:r>
            <w:r/>
          </w:p>
        </w:tc>
      </w:tr>
    </w:tbl>
    <w:p>
      <w:pPr>
        <w:pStyle w:val="1259"/>
        <w:spacing w:line="440" w:lineRule="exact"/>
        <w:shd w:val="clear" w:color="auto" w:fill="auto"/>
        <w:rPr>
          <w:rFonts w:ascii="Times New Roman" w:hAnsi="Times New Roman"/>
          <w:color w:val="000000"/>
          <w:szCs w:val="21"/>
          <w:highlight w:val="none"/>
        </w:rPr>
      </w:pPr>
      <w:r>
        <w:rPr>
          <w:rFonts w:ascii="Times New Roman" w:hAnsi="Times New Roman"/>
          <w:color w:val="000000"/>
          <w:szCs w:val="21"/>
          <w:highlight w:val="none"/>
        </w:rPr>
        <w:t xml:space="preserve">注：1、此表中，投标总价合计应和分项报价表中的总价一致。</w:t>
      </w:r>
      <w:r>
        <w:rPr>
          <w:rFonts w:ascii="Times New Roman" w:hAnsi="Times New Roman"/>
          <w:color w:val="000000"/>
          <w:szCs w:val="21"/>
          <w:highlight w:val="none"/>
        </w:rPr>
      </w:r>
      <w:r/>
    </w:p>
    <w:p>
      <w:pPr>
        <w:pStyle w:val="1259"/>
        <w:numPr>
          <w:ilvl w:val="0"/>
          <w:numId w:val="3"/>
        </w:numPr>
        <w:spacing w:line="440" w:lineRule="exact"/>
        <w:shd w:val="clear" w:color="auto" w:fill="auto"/>
        <w:rPr>
          <w:rFonts w:hint="eastAsia" w:ascii="Times New Roman" w:hAnsi="Times New Roman"/>
          <w:color w:val="000000"/>
          <w:szCs w:val="21"/>
          <w:highlight w:val="none"/>
        </w:rPr>
      </w:pPr>
      <w:r>
        <w:rPr>
          <w:rFonts w:hint="eastAsia" w:ascii="Times New Roman" w:hAnsi="Times New Roman"/>
          <w:color w:val="000000"/>
          <w:szCs w:val="21"/>
          <w:highlight w:val="none"/>
        </w:rPr>
        <w:t xml:space="preserve">“投标人是否属于小微型企业</w:t>
      </w:r>
      <w:r>
        <w:rPr>
          <w:rFonts w:hint="eastAsia" w:ascii="Times New Roman" w:hAnsi="Times New Roman"/>
          <w:color w:val="000000"/>
          <w:szCs w:val="21"/>
          <w:highlight w:val="none"/>
          <w:lang w:val="zh-CN"/>
        </w:rPr>
        <w:t xml:space="preserve">”栏内填写“是”或“否”。如填写“是”，</w:t>
      </w:r>
      <w:r>
        <w:rPr>
          <w:rFonts w:hint="eastAsia" w:ascii="Times New Roman" w:hAnsi="Times New Roman"/>
          <w:color w:val="000000"/>
          <w:szCs w:val="21"/>
          <w:highlight w:val="none"/>
        </w:rPr>
        <w:t xml:space="preserve">投标人需提供《中小企业声明函》、《残疾人福利性单位声明函》、《属于监狱企业的证明文件》。如未按要求提供、填写，或相关内容表述不清前后矛盾的，不享受价格扣除。</w:t>
      </w:r>
      <w:r>
        <w:rPr>
          <w:rFonts w:hint="eastAsia" w:ascii="Times New Roman" w:hAnsi="Times New Roman"/>
          <w:color w:val="000000"/>
          <w:szCs w:val="21"/>
          <w:highlight w:val="none"/>
        </w:rPr>
      </w:r>
      <w:r/>
    </w:p>
    <w:p>
      <w:pPr>
        <w:pStyle w:val="1259"/>
        <w:spacing w:line="440" w:lineRule="exact"/>
        <w:shd w:val="clear" w:color="auto" w:fill="auto"/>
        <w:rPr>
          <w:rFonts w:ascii="Times New Roman" w:hAnsi="Times New Roman"/>
          <w:color w:val="000000"/>
          <w:szCs w:val="21"/>
          <w:highlight w:val="none"/>
        </w:rPr>
      </w:pPr>
      <w:r>
        <w:rPr>
          <w:rFonts w:ascii="Times New Roman" w:hAnsi="Times New Roman"/>
          <w:color w:val="000000"/>
          <w:szCs w:val="21"/>
          <w:highlight w:val="none"/>
        </w:rPr>
      </w:r>
      <w:r/>
    </w:p>
    <w:p>
      <w:pPr>
        <w:pStyle w:val="1261"/>
        <w:shd w:val="clear" w:color="auto" w:fill="auto"/>
        <w:rPr>
          <w:color w:val="000000"/>
          <w:highlight w:val="none"/>
        </w:rPr>
      </w:pPr>
      <w:r>
        <w:rPr>
          <w:color w:val="000000"/>
          <w:highlight w:val="none"/>
        </w:rPr>
      </w:r>
      <w:r/>
    </w:p>
    <w:p>
      <w:pPr>
        <w:pStyle w:val="1259"/>
        <w:spacing w:line="440" w:lineRule="exact"/>
        <w:shd w:val="clear" w:color="auto" w:fill="auto"/>
        <w:rPr>
          <w:rFonts w:ascii="Times New Roman" w:hAnsi="Times New Roman"/>
          <w:color w:val="000000"/>
          <w:szCs w:val="21"/>
          <w:highlight w:val="none"/>
        </w:rPr>
      </w:pPr>
      <w:r>
        <w:rPr>
          <w:rFonts w:ascii="Times New Roman" w:hAnsi="Times New Roman"/>
          <w:color w:val="000000"/>
          <w:szCs w:val="21"/>
          <w:highlight w:val="none"/>
        </w:rPr>
        <w:t xml:space="preserve">供应商名称（公章）：</w:t>
      </w:r>
      <w:r>
        <w:rPr>
          <w:rFonts w:ascii="Times New Roman" w:hAnsi="Times New Roman"/>
          <w:color w:val="000000"/>
          <w:szCs w:val="21"/>
          <w:highlight w:val="none"/>
        </w:rPr>
      </w:r>
      <w:r/>
    </w:p>
    <w:p>
      <w:pPr>
        <w:pStyle w:val="1259"/>
        <w:spacing w:line="440" w:lineRule="exact"/>
        <w:shd w:val="clear" w:color="auto" w:fill="auto"/>
        <w:rPr>
          <w:rFonts w:ascii="Times New Roman" w:hAnsi="Times New Roman"/>
          <w:color w:val="000000"/>
          <w:szCs w:val="21"/>
          <w:highlight w:val="none"/>
        </w:rPr>
      </w:pPr>
      <w:r>
        <w:rPr>
          <w:rFonts w:ascii="Times New Roman" w:hAnsi="Times New Roman"/>
          <w:color w:val="000000"/>
          <w:szCs w:val="21"/>
          <w:highlight w:val="none"/>
        </w:rPr>
        <w:t xml:space="preserve">授权代表（签字）：</w:t>
      </w:r>
      <w:r>
        <w:rPr>
          <w:rFonts w:ascii="Times New Roman" w:hAnsi="Times New Roman"/>
          <w:color w:val="000000"/>
          <w:szCs w:val="21"/>
          <w:highlight w:val="none"/>
        </w:rPr>
      </w:r>
      <w:r/>
    </w:p>
    <w:p>
      <w:pPr>
        <w:pStyle w:val="1259"/>
        <w:spacing w:line="440" w:lineRule="exact"/>
        <w:shd w:val="clear" w:color="auto" w:fill="auto"/>
        <w:rPr>
          <w:rFonts w:ascii="Times New Roman" w:hAnsi="Times New Roman"/>
          <w:color w:val="000000"/>
          <w:szCs w:val="21"/>
          <w:highlight w:val="none"/>
        </w:rPr>
      </w:pPr>
      <w:r>
        <w:rPr>
          <w:rFonts w:ascii="Times New Roman" w:hAnsi="Times New Roman"/>
          <w:color w:val="000000"/>
          <w:szCs w:val="21"/>
          <w:highlight w:val="none"/>
        </w:rPr>
        <w:t xml:space="preserve">日期：</w:t>
      </w:r>
      <w:r>
        <w:rPr>
          <w:rFonts w:ascii="Times New Roman" w:hAnsi="Times New Roman"/>
          <w:color w:val="000000"/>
          <w:szCs w:val="21"/>
          <w:highlight w:val="none"/>
        </w:rPr>
      </w:r>
      <w:r/>
    </w:p>
    <w:p>
      <w:pPr>
        <w:pStyle w:val="1259"/>
        <w:spacing w:after="156" w:line="440" w:lineRule="exact"/>
        <w:shd w:val="clear" w:color="auto" w:fill="auto"/>
        <w:rPr>
          <w:rFonts w:ascii="Times New Roman" w:hAnsi="Times New Roman" w:cs="Times New Roman"/>
          <w:b/>
          <w:bCs/>
          <w:color w:val="000000"/>
          <w:sz w:val="24"/>
          <w:szCs w:val="22"/>
          <w:highlight w:val="none"/>
        </w:rPr>
      </w:pPr>
      <w:r>
        <w:rPr>
          <w:rFonts w:ascii="Times New Roman" w:hAnsi="Times New Roman" w:cs="Times New Roman"/>
          <w:b/>
          <w:bCs/>
          <w:color w:val="000000"/>
          <w:sz w:val="24"/>
          <w:szCs w:val="22"/>
          <w:highlight w:val="none"/>
        </w:rPr>
      </w:r>
      <w:r/>
    </w:p>
    <w:p>
      <w:pPr>
        <w:pStyle w:val="1259"/>
        <w:spacing w:after="156" w:line="440" w:lineRule="exact"/>
        <w:shd w:val="clear" w:color="auto" w:fill="auto"/>
        <w:rPr>
          <w:rFonts w:ascii="Times New Roman" w:hAnsi="Times New Roman"/>
          <w:b/>
          <w:bCs/>
          <w:color w:val="000000"/>
          <w:sz w:val="24"/>
          <w:szCs w:val="22"/>
          <w:highlight w:val="none"/>
        </w:rPr>
      </w:pPr>
      <w:r>
        <w:rPr>
          <w:rFonts w:ascii="Times New Roman" w:hAnsi="Times New Roman"/>
          <w:b/>
          <w:bCs/>
          <w:color w:val="000000"/>
          <w:sz w:val="24"/>
          <w:szCs w:val="22"/>
          <w:highlight w:val="none"/>
        </w:rPr>
      </w:r>
      <w:r/>
    </w:p>
    <w:p>
      <w:pPr>
        <w:pStyle w:val="1261"/>
        <w:rPr>
          <w:rFonts w:ascii="Times New Roman" w:hAnsi="Times New Roman"/>
          <w:b/>
          <w:bCs/>
          <w:color w:val="000000"/>
          <w:szCs w:val="22"/>
          <w:highlight w:val="none"/>
        </w:rPr>
      </w:pPr>
      <w:r/>
      <w:bookmarkStart w:id="422" w:name="_Toc27069"/>
      <w:r/>
      <w:bookmarkStart w:id="423" w:name="_Toc6779"/>
      <w:r/>
      <w:bookmarkStart w:id="424" w:name="_Toc2770"/>
      <w:r/>
      <w:bookmarkStart w:id="425" w:name="_Toc30486"/>
      <w:r>
        <w:rPr>
          <w:color w:val="000000"/>
          <w:highlight w:val="none"/>
        </w:rPr>
        <w:t xml:space="preserve">附件</w:t>
      </w:r>
      <w:r>
        <w:rPr>
          <w:rFonts w:hint="eastAsia"/>
          <w:color w:val="000000"/>
          <w:highlight w:val="none"/>
          <w:lang w:val="en-US" w:eastAsia="zh-CN"/>
        </w:rPr>
        <w:t xml:space="preserve">三</w:t>
      </w:r>
      <w:r>
        <w:rPr>
          <w:color w:val="000000"/>
          <w:highlight w:val="none"/>
        </w:rPr>
        <w:t xml:space="preserve"> 分项报价表</w:t>
      </w:r>
      <w:bookmarkEnd w:id="422"/>
      <w:r/>
      <w:bookmarkEnd w:id="423"/>
      <w:r/>
      <w:bookmarkEnd w:id="424"/>
      <w:r/>
      <w:bookmarkEnd w:id="425"/>
      <w:r>
        <w:rPr>
          <w:rFonts w:ascii="Times New Roman" w:hAnsi="Times New Roman"/>
          <w:b/>
          <w:bCs/>
          <w:color w:val="000000"/>
          <w:szCs w:val="22"/>
          <w:highlight w:val="none"/>
        </w:rPr>
      </w:r>
      <w:r/>
    </w:p>
    <w:p>
      <w:pPr>
        <w:pStyle w:val="1259"/>
        <w:jc w:val="center"/>
        <w:spacing w:line="360" w:lineRule="auto"/>
        <w:shd w:val="clear" w:color="auto" w:fill="auto"/>
        <w:rPr>
          <w:i/>
          <w:color w:val="000000"/>
          <w:highlight w:val="none"/>
        </w:rPr>
      </w:pPr>
      <w:r>
        <w:rPr>
          <w:b/>
          <w:color w:val="000000"/>
          <w:sz w:val="28"/>
          <w:highlight w:val="none"/>
        </w:rPr>
        <w:t xml:space="preserve">分项报价表</w:t>
      </w:r>
      <w:r>
        <w:rPr>
          <w:i/>
          <w:color w:val="000000"/>
          <w:highlight w:val="none"/>
        </w:rPr>
      </w:r>
      <w:r/>
    </w:p>
    <w:p>
      <w:pPr>
        <w:pStyle w:val="1259"/>
        <w:spacing w:line="360" w:lineRule="auto"/>
        <w:shd w:val="clear" w:color="auto" w:fill="auto"/>
        <w:rPr>
          <w:color w:val="000000"/>
          <w:highlight w:val="none"/>
          <w:u w:val="single"/>
        </w:rPr>
      </w:pPr>
      <w:r>
        <w:rPr>
          <w:rFonts w:hint="eastAsia"/>
          <w:color w:val="000000"/>
          <w:highlight w:val="none"/>
        </w:rPr>
        <w:t xml:space="preserve">投标人</w:t>
      </w:r>
      <w:r>
        <w:rPr>
          <w:color w:val="000000"/>
          <w:highlight w:val="none"/>
        </w:rPr>
        <w:t xml:space="preserve">名称：</w:t>
      </w:r>
      <w:r>
        <w:rPr>
          <w:color w:val="000000"/>
          <w:highlight w:val="none"/>
          <w:u w:val="single"/>
        </w:rPr>
        <w:t xml:space="preserve">            </w:t>
      </w:r>
      <w:r>
        <w:rPr>
          <w:rFonts w:hint="eastAsia"/>
          <w:color w:val="000000"/>
          <w:highlight w:val="none"/>
          <w:u w:val="single"/>
        </w:rPr>
        <w:t xml:space="preserve">         </w:t>
      </w:r>
      <w:r>
        <w:rPr>
          <w:color w:val="000000"/>
          <w:highlight w:val="none"/>
          <w:u w:val="single"/>
        </w:rPr>
        <w:t xml:space="preserve">        </w:t>
      </w:r>
      <w:r>
        <w:rPr>
          <w:rFonts w:hint="eastAsia"/>
          <w:color w:val="000000"/>
          <w:highlight w:val="none"/>
        </w:rPr>
        <w:t xml:space="preserve">项目</w:t>
      </w:r>
      <w:r>
        <w:rPr>
          <w:color w:val="000000"/>
          <w:highlight w:val="none"/>
        </w:rPr>
        <w:t xml:space="preserve">编号：</w:t>
      </w:r>
      <w:r>
        <w:rPr>
          <w:color w:val="000000"/>
          <w:highlight w:val="none"/>
          <w:u w:val="single"/>
        </w:rPr>
        <w:t xml:space="preserve">                     </w:t>
      </w:r>
      <w:r>
        <w:rPr>
          <w:color w:val="000000"/>
          <w:highlight w:val="none"/>
        </w:rPr>
        <w:t xml:space="preserve"> 包号：</w:t>
      </w:r>
      <w:r>
        <w:rPr>
          <w:color w:val="000000"/>
          <w:highlight w:val="none"/>
          <w:u w:val="single"/>
        </w:rPr>
        <w:t xml:space="preserve">            </w:t>
      </w:r>
      <w:r>
        <w:rPr>
          <w:color w:val="000000"/>
          <w:highlight w:val="none"/>
          <w:u w:val="single"/>
        </w:rPr>
      </w:r>
      <w:r/>
    </w:p>
    <w:tbl>
      <w:tblPr>
        <w:tblW w:w="9007" w:type="dxa"/>
        <w:jc w:val="center"/>
        <w:tblInd w:w="-108"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797"/>
        <w:gridCol w:w="2772"/>
        <w:gridCol w:w="829"/>
        <w:gridCol w:w="1590"/>
        <w:gridCol w:w="1723"/>
        <w:gridCol w:w="1296"/>
      </w:tblGrid>
      <w:tr>
        <w:trPr/>
        <w:tc>
          <w:tcPr>
            <w:tcW w:w="797" w:type="dxa"/>
            <w:vAlign w:val="center"/>
            <w:textDirection w:val="lrTb"/>
            <w:noWrap w:val="false"/>
          </w:tcPr>
          <w:p>
            <w:pPr>
              <w:pStyle w:val="1259"/>
              <w:jc w:val="center"/>
              <w:spacing w:line="360" w:lineRule="auto"/>
              <w:shd w:val="clear" w:color="auto" w:fill="auto"/>
              <w:rPr>
                <w:color w:val="000000"/>
                <w:szCs w:val="21"/>
                <w:highlight w:val="none"/>
              </w:rPr>
            </w:pPr>
            <w:r>
              <w:rPr>
                <w:color w:val="000000"/>
                <w:szCs w:val="21"/>
                <w:highlight w:val="none"/>
              </w:rPr>
              <w:t xml:space="preserve">序号</w:t>
            </w:r>
            <w:r>
              <w:rPr>
                <w:color w:val="000000"/>
                <w:szCs w:val="21"/>
                <w:highlight w:val="none"/>
              </w:rPr>
            </w:r>
            <w:r/>
          </w:p>
        </w:tc>
        <w:tc>
          <w:tcPr>
            <w:tcW w:w="2772" w:type="dxa"/>
            <w:vAlign w:val="center"/>
            <w:textDirection w:val="lrTb"/>
            <w:noWrap w:val="false"/>
          </w:tcPr>
          <w:p>
            <w:pPr>
              <w:pStyle w:val="1259"/>
              <w:jc w:val="center"/>
              <w:spacing w:line="360" w:lineRule="auto"/>
              <w:shd w:val="clear" w:color="auto" w:fill="auto"/>
              <w:rPr>
                <w:color w:val="000000"/>
                <w:szCs w:val="21"/>
                <w:highlight w:val="none"/>
              </w:rPr>
            </w:pPr>
            <w:r>
              <w:rPr>
                <w:rFonts w:hint="eastAsia"/>
                <w:color w:val="000000"/>
                <w:szCs w:val="21"/>
                <w:highlight w:val="none"/>
              </w:rPr>
              <w:t xml:space="preserve">服务</w:t>
            </w:r>
            <w:r>
              <w:rPr>
                <w:color w:val="000000"/>
                <w:szCs w:val="21"/>
                <w:highlight w:val="none"/>
              </w:rPr>
              <w:t xml:space="preserve">名称</w:t>
            </w:r>
            <w:r>
              <w:rPr>
                <w:color w:val="000000"/>
                <w:szCs w:val="21"/>
                <w:highlight w:val="none"/>
              </w:rPr>
            </w:r>
            <w:r/>
          </w:p>
        </w:tc>
        <w:tc>
          <w:tcPr>
            <w:tcW w:w="829" w:type="dxa"/>
            <w:vAlign w:val="center"/>
            <w:textDirection w:val="lrTb"/>
            <w:noWrap w:val="false"/>
          </w:tcPr>
          <w:p>
            <w:pPr>
              <w:pStyle w:val="1259"/>
              <w:jc w:val="center"/>
              <w:spacing w:line="360" w:lineRule="auto"/>
              <w:shd w:val="clear" w:color="auto" w:fill="auto"/>
              <w:rPr>
                <w:color w:val="000000"/>
                <w:szCs w:val="21"/>
                <w:highlight w:val="none"/>
              </w:rPr>
            </w:pPr>
            <w:r>
              <w:rPr>
                <w:rFonts w:hint="eastAsia"/>
                <w:color w:val="000000"/>
                <w:szCs w:val="21"/>
                <w:highlight w:val="none"/>
              </w:rPr>
              <w:t xml:space="preserve">数量</w:t>
            </w:r>
            <w:r>
              <w:rPr>
                <w:color w:val="000000"/>
                <w:szCs w:val="21"/>
                <w:highlight w:val="none"/>
              </w:rPr>
            </w:r>
            <w:r/>
          </w:p>
        </w:tc>
        <w:tc>
          <w:tcPr>
            <w:tcW w:w="1590" w:type="dxa"/>
            <w:vAlign w:val="center"/>
            <w:textDirection w:val="lrTb"/>
            <w:noWrap w:val="false"/>
          </w:tcPr>
          <w:p>
            <w:pPr>
              <w:pStyle w:val="1259"/>
              <w:jc w:val="center"/>
              <w:spacing w:line="360" w:lineRule="auto"/>
              <w:shd w:val="clear" w:color="auto" w:fill="auto"/>
              <w:rPr>
                <w:rFonts w:hint="eastAsia"/>
                <w:color w:val="000000"/>
                <w:szCs w:val="21"/>
                <w:highlight w:val="none"/>
              </w:rPr>
            </w:pPr>
            <w:r>
              <w:rPr>
                <w:color w:val="000000"/>
                <w:szCs w:val="21"/>
                <w:highlight w:val="none"/>
              </w:rPr>
              <w:t xml:space="preserve">单</w:t>
            </w:r>
            <w:r>
              <w:rPr>
                <w:rFonts w:hint="eastAsia"/>
                <w:color w:val="000000"/>
                <w:szCs w:val="21"/>
                <w:highlight w:val="none"/>
              </w:rPr>
              <w:t xml:space="preserve">价</w:t>
            </w:r>
            <w:r>
              <w:rPr>
                <w:rFonts w:hint="eastAsia"/>
                <w:color w:val="000000"/>
                <w:szCs w:val="21"/>
                <w:highlight w:val="none"/>
              </w:rPr>
            </w:r>
            <w:r/>
          </w:p>
        </w:tc>
        <w:tc>
          <w:tcPr>
            <w:tcW w:w="1723" w:type="dxa"/>
            <w:vAlign w:val="center"/>
            <w:textDirection w:val="lrTb"/>
            <w:noWrap w:val="false"/>
          </w:tcPr>
          <w:p>
            <w:pPr>
              <w:pStyle w:val="1259"/>
              <w:jc w:val="center"/>
              <w:spacing w:line="360" w:lineRule="auto"/>
              <w:shd w:val="clear" w:color="auto" w:fill="auto"/>
              <w:rPr>
                <w:color w:val="000000"/>
                <w:szCs w:val="21"/>
                <w:highlight w:val="none"/>
              </w:rPr>
            </w:pPr>
            <w:r>
              <w:rPr>
                <w:color w:val="000000"/>
                <w:szCs w:val="21"/>
                <w:highlight w:val="none"/>
              </w:rPr>
              <w:t xml:space="preserve">总价</w:t>
            </w:r>
            <w:r>
              <w:rPr>
                <w:color w:val="000000"/>
                <w:szCs w:val="21"/>
                <w:highlight w:val="none"/>
              </w:rPr>
            </w:r>
            <w:r/>
          </w:p>
        </w:tc>
        <w:tc>
          <w:tcPr>
            <w:tcW w:w="1296" w:type="dxa"/>
            <w:vAlign w:val="center"/>
            <w:textDirection w:val="lrTb"/>
            <w:noWrap w:val="false"/>
          </w:tcPr>
          <w:p>
            <w:pPr>
              <w:pStyle w:val="1259"/>
              <w:jc w:val="center"/>
              <w:spacing w:line="360" w:lineRule="auto"/>
              <w:shd w:val="clear" w:color="auto" w:fill="auto"/>
              <w:rPr>
                <w:color w:val="000000"/>
                <w:szCs w:val="21"/>
                <w:highlight w:val="none"/>
              </w:rPr>
            </w:pPr>
            <w:r>
              <w:rPr>
                <w:color w:val="000000"/>
                <w:szCs w:val="21"/>
                <w:highlight w:val="none"/>
              </w:rPr>
              <w:t xml:space="preserve">备注</w:t>
            </w:r>
            <w:r>
              <w:rPr>
                <w:color w:val="000000"/>
                <w:szCs w:val="21"/>
                <w:highlight w:val="none"/>
              </w:rPr>
            </w:r>
            <w:r/>
          </w:p>
        </w:tc>
      </w:tr>
      <w:tr>
        <w:trPr/>
        <w:tc>
          <w:tcPr>
            <w:tcW w:w="797" w:type="dxa"/>
            <w:vAlign w:val="top"/>
            <w:textDirection w:val="lrTb"/>
            <w:noWrap w:val="false"/>
          </w:tcPr>
          <w:p>
            <w:pPr>
              <w:pStyle w:val="1259"/>
              <w:jc w:val="center"/>
              <w:spacing w:line="360" w:lineRule="auto"/>
              <w:shd w:val="clear" w:color="auto" w:fill="auto"/>
              <w:rPr>
                <w:color w:val="000000"/>
                <w:szCs w:val="21"/>
                <w:highlight w:val="none"/>
              </w:rPr>
            </w:pPr>
            <w:r>
              <w:rPr>
                <w:color w:val="000000"/>
                <w:szCs w:val="21"/>
                <w:highlight w:val="none"/>
              </w:rPr>
              <w:t xml:space="preserve">1</w:t>
            </w:r>
            <w:r>
              <w:rPr>
                <w:color w:val="000000"/>
                <w:szCs w:val="21"/>
                <w:highlight w:val="none"/>
              </w:rPr>
            </w:r>
            <w:r/>
          </w:p>
        </w:tc>
        <w:tc>
          <w:tcPr>
            <w:tcW w:w="2772" w:type="dxa"/>
            <w:vAlign w:val="top"/>
            <w:textDirection w:val="lrTb"/>
            <w:noWrap w:val="false"/>
          </w:tcPr>
          <w:p>
            <w:pPr>
              <w:pStyle w:val="1259"/>
              <w:spacing w:line="360" w:lineRule="auto"/>
              <w:shd w:val="clear" w:color="auto" w:fill="auto"/>
              <w:rPr>
                <w:color w:val="000000"/>
                <w:szCs w:val="21"/>
                <w:highlight w:val="none"/>
              </w:rPr>
            </w:pPr>
            <w:r>
              <w:rPr>
                <w:color w:val="000000"/>
                <w:szCs w:val="21"/>
                <w:highlight w:val="none"/>
              </w:rPr>
            </w:r>
            <w:r/>
          </w:p>
        </w:tc>
        <w:tc>
          <w:tcPr>
            <w:tcW w:w="829" w:type="dxa"/>
            <w:vAlign w:val="top"/>
            <w:textDirection w:val="lrTb"/>
            <w:noWrap w:val="false"/>
          </w:tcPr>
          <w:p>
            <w:pPr>
              <w:pStyle w:val="1259"/>
              <w:spacing w:line="360" w:lineRule="auto"/>
              <w:shd w:val="clear" w:color="auto" w:fill="auto"/>
              <w:rPr>
                <w:color w:val="000000"/>
                <w:szCs w:val="21"/>
                <w:highlight w:val="none"/>
              </w:rPr>
            </w:pPr>
            <w:r>
              <w:rPr>
                <w:color w:val="000000"/>
                <w:szCs w:val="21"/>
                <w:highlight w:val="none"/>
              </w:rPr>
            </w:r>
            <w:r/>
          </w:p>
        </w:tc>
        <w:tc>
          <w:tcPr>
            <w:tcW w:w="1590" w:type="dxa"/>
            <w:vAlign w:val="top"/>
            <w:textDirection w:val="lrTb"/>
            <w:noWrap w:val="false"/>
          </w:tcPr>
          <w:p>
            <w:pPr>
              <w:pStyle w:val="1259"/>
              <w:spacing w:line="360" w:lineRule="auto"/>
              <w:shd w:val="clear" w:color="auto" w:fill="auto"/>
              <w:rPr>
                <w:color w:val="000000"/>
                <w:szCs w:val="21"/>
                <w:highlight w:val="none"/>
              </w:rPr>
            </w:pPr>
            <w:r>
              <w:rPr>
                <w:color w:val="000000"/>
                <w:szCs w:val="21"/>
                <w:highlight w:val="none"/>
              </w:rPr>
            </w:r>
            <w:r/>
          </w:p>
        </w:tc>
        <w:tc>
          <w:tcPr>
            <w:tcW w:w="1723" w:type="dxa"/>
            <w:vAlign w:val="top"/>
            <w:textDirection w:val="lrTb"/>
            <w:noWrap w:val="false"/>
          </w:tcPr>
          <w:p>
            <w:pPr>
              <w:pStyle w:val="1259"/>
              <w:spacing w:line="360" w:lineRule="auto"/>
              <w:shd w:val="clear" w:color="auto" w:fill="auto"/>
              <w:rPr>
                <w:color w:val="000000"/>
                <w:szCs w:val="21"/>
                <w:highlight w:val="none"/>
              </w:rPr>
            </w:pPr>
            <w:r>
              <w:rPr>
                <w:color w:val="000000"/>
                <w:szCs w:val="21"/>
                <w:highlight w:val="none"/>
              </w:rPr>
            </w:r>
            <w:r/>
          </w:p>
        </w:tc>
        <w:tc>
          <w:tcPr>
            <w:tcW w:w="1296" w:type="dxa"/>
            <w:vAlign w:val="top"/>
            <w:textDirection w:val="lrTb"/>
            <w:noWrap w:val="false"/>
          </w:tcPr>
          <w:p>
            <w:pPr>
              <w:pStyle w:val="1259"/>
              <w:spacing w:line="360" w:lineRule="auto"/>
              <w:shd w:val="clear" w:color="auto" w:fill="auto"/>
              <w:rPr>
                <w:color w:val="000000"/>
                <w:szCs w:val="21"/>
                <w:highlight w:val="none"/>
              </w:rPr>
            </w:pPr>
            <w:r>
              <w:rPr>
                <w:color w:val="000000"/>
                <w:szCs w:val="21"/>
                <w:highlight w:val="none"/>
              </w:rPr>
            </w:r>
            <w:r/>
          </w:p>
        </w:tc>
      </w:tr>
      <w:tr>
        <w:trPr/>
        <w:tc>
          <w:tcPr>
            <w:tcW w:w="797" w:type="dxa"/>
            <w:vAlign w:val="top"/>
            <w:textDirection w:val="lrTb"/>
            <w:noWrap w:val="false"/>
          </w:tcPr>
          <w:p>
            <w:pPr>
              <w:pStyle w:val="1259"/>
              <w:jc w:val="center"/>
              <w:spacing w:line="360" w:lineRule="auto"/>
              <w:shd w:val="clear" w:color="auto" w:fill="auto"/>
              <w:rPr>
                <w:color w:val="000000"/>
                <w:szCs w:val="21"/>
                <w:highlight w:val="none"/>
              </w:rPr>
            </w:pPr>
            <w:r>
              <w:rPr>
                <w:color w:val="000000"/>
                <w:szCs w:val="21"/>
                <w:highlight w:val="none"/>
              </w:rPr>
              <w:t xml:space="preserve">2</w:t>
            </w:r>
            <w:r>
              <w:rPr>
                <w:color w:val="000000"/>
                <w:szCs w:val="21"/>
                <w:highlight w:val="none"/>
              </w:rPr>
            </w:r>
            <w:r/>
          </w:p>
        </w:tc>
        <w:tc>
          <w:tcPr>
            <w:tcW w:w="2772" w:type="dxa"/>
            <w:vAlign w:val="top"/>
            <w:textDirection w:val="lrTb"/>
            <w:noWrap w:val="false"/>
          </w:tcPr>
          <w:p>
            <w:pPr>
              <w:pStyle w:val="1259"/>
              <w:spacing w:line="360" w:lineRule="auto"/>
              <w:shd w:val="clear" w:color="auto" w:fill="auto"/>
              <w:rPr>
                <w:color w:val="000000"/>
                <w:szCs w:val="21"/>
                <w:highlight w:val="none"/>
              </w:rPr>
            </w:pPr>
            <w:r>
              <w:rPr>
                <w:color w:val="000000"/>
                <w:szCs w:val="21"/>
                <w:highlight w:val="none"/>
              </w:rPr>
            </w:r>
            <w:r/>
          </w:p>
        </w:tc>
        <w:tc>
          <w:tcPr>
            <w:tcW w:w="829" w:type="dxa"/>
            <w:vAlign w:val="top"/>
            <w:textDirection w:val="lrTb"/>
            <w:noWrap w:val="false"/>
          </w:tcPr>
          <w:p>
            <w:pPr>
              <w:pStyle w:val="1259"/>
              <w:spacing w:line="360" w:lineRule="auto"/>
              <w:shd w:val="clear" w:color="auto" w:fill="auto"/>
              <w:rPr>
                <w:color w:val="000000"/>
                <w:szCs w:val="21"/>
                <w:highlight w:val="none"/>
              </w:rPr>
            </w:pPr>
            <w:r>
              <w:rPr>
                <w:color w:val="000000"/>
                <w:szCs w:val="21"/>
                <w:highlight w:val="none"/>
              </w:rPr>
            </w:r>
            <w:r/>
          </w:p>
        </w:tc>
        <w:tc>
          <w:tcPr>
            <w:tcW w:w="1590" w:type="dxa"/>
            <w:vAlign w:val="top"/>
            <w:textDirection w:val="lrTb"/>
            <w:noWrap w:val="false"/>
          </w:tcPr>
          <w:p>
            <w:pPr>
              <w:pStyle w:val="1259"/>
              <w:spacing w:line="360" w:lineRule="auto"/>
              <w:shd w:val="clear" w:color="auto" w:fill="auto"/>
              <w:rPr>
                <w:color w:val="000000"/>
                <w:szCs w:val="21"/>
                <w:highlight w:val="none"/>
              </w:rPr>
            </w:pPr>
            <w:r>
              <w:rPr>
                <w:color w:val="000000"/>
                <w:szCs w:val="21"/>
                <w:highlight w:val="none"/>
              </w:rPr>
            </w:r>
            <w:r/>
          </w:p>
        </w:tc>
        <w:tc>
          <w:tcPr>
            <w:tcW w:w="1723" w:type="dxa"/>
            <w:vAlign w:val="top"/>
            <w:textDirection w:val="lrTb"/>
            <w:noWrap w:val="false"/>
          </w:tcPr>
          <w:p>
            <w:pPr>
              <w:pStyle w:val="1259"/>
              <w:spacing w:line="360" w:lineRule="auto"/>
              <w:shd w:val="clear" w:color="auto" w:fill="auto"/>
              <w:rPr>
                <w:color w:val="000000"/>
                <w:szCs w:val="21"/>
                <w:highlight w:val="none"/>
              </w:rPr>
            </w:pPr>
            <w:r>
              <w:rPr>
                <w:color w:val="000000"/>
                <w:szCs w:val="21"/>
                <w:highlight w:val="none"/>
              </w:rPr>
            </w:r>
            <w:r/>
          </w:p>
        </w:tc>
        <w:tc>
          <w:tcPr>
            <w:tcW w:w="1296" w:type="dxa"/>
            <w:vAlign w:val="top"/>
            <w:textDirection w:val="lrTb"/>
            <w:noWrap w:val="false"/>
          </w:tcPr>
          <w:p>
            <w:pPr>
              <w:pStyle w:val="1259"/>
              <w:spacing w:line="360" w:lineRule="auto"/>
              <w:shd w:val="clear" w:color="auto" w:fill="auto"/>
              <w:rPr>
                <w:color w:val="000000"/>
                <w:szCs w:val="21"/>
                <w:highlight w:val="none"/>
              </w:rPr>
            </w:pPr>
            <w:r>
              <w:rPr>
                <w:color w:val="000000"/>
                <w:szCs w:val="21"/>
                <w:highlight w:val="none"/>
              </w:rPr>
            </w:r>
            <w:r/>
          </w:p>
        </w:tc>
      </w:tr>
      <w:tr>
        <w:trPr/>
        <w:tc>
          <w:tcPr>
            <w:tcW w:w="797" w:type="dxa"/>
            <w:vAlign w:val="top"/>
            <w:textDirection w:val="lrTb"/>
            <w:noWrap w:val="false"/>
          </w:tcPr>
          <w:p>
            <w:pPr>
              <w:pStyle w:val="1259"/>
              <w:jc w:val="center"/>
              <w:spacing w:line="360" w:lineRule="auto"/>
              <w:shd w:val="clear" w:color="auto" w:fill="auto"/>
              <w:rPr>
                <w:color w:val="000000"/>
                <w:szCs w:val="21"/>
                <w:highlight w:val="none"/>
              </w:rPr>
            </w:pPr>
            <w:r>
              <w:rPr>
                <w:color w:val="000000"/>
                <w:szCs w:val="21"/>
                <w:highlight w:val="none"/>
              </w:rPr>
              <w:t xml:space="preserve">3</w:t>
            </w:r>
            <w:r>
              <w:rPr>
                <w:color w:val="000000"/>
                <w:szCs w:val="21"/>
                <w:highlight w:val="none"/>
              </w:rPr>
            </w:r>
            <w:r/>
          </w:p>
        </w:tc>
        <w:tc>
          <w:tcPr>
            <w:tcW w:w="2772" w:type="dxa"/>
            <w:vAlign w:val="top"/>
            <w:textDirection w:val="lrTb"/>
            <w:noWrap w:val="false"/>
          </w:tcPr>
          <w:p>
            <w:pPr>
              <w:pStyle w:val="1259"/>
              <w:ind w:left="-827" w:firstLine="827"/>
              <w:spacing w:line="360" w:lineRule="auto"/>
              <w:shd w:val="clear" w:color="auto" w:fill="auto"/>
              <w:rPr>
                <w:color w:val="000000"/>
                <w:szCs w:val="21"/>
                <w:highlight w:val="none"/>
              </w:rPr>
            </w:pPr>
            <w:r>
              <w:rPr>
                <w:color w:val="000000"/>
                <w:szCs w:val="21"/>
                <w:highlight w:val="none"/>
              </w:rPr>
            </w:r>
            <w:r/>
          </w:p>
        </w:tc>
        <w:tc>
          <w:tcPr>
            <w:tcW w:w="829" w:type="dxa"/>
            <w:vAlign w:val="top"/>
            <w:textDirection w:val="lrTb"/>
            <w:noWrap w:val="false"/>
          </w:tcPr>
          <w:p>
            <w:pPr>
              <w:pStyle w:val="1259"/>
              <w:spacing w:line="360" w:lineRule="auto"/>
              <w:shd w:val="clear" w:color="auto" w:fill="auto"/>
              <w:rPr>
                <w:color w:val="000000"/>
                <w:szCs w:val="21"/>
                <w:highlight w:val="none"/>
              </w:rPr>
            </w:pPr>
            <w:r>
              <w:rPr>
                <w:color w:val="000000"/>
                <w:szCs w:val="21"/>
                <w:highlight w:val="none"/>
              </w:rPr>
            </w:r>
            <w:r/>
          </w:p>
        </w:tc>
        <w:tc>
          <w:tcPr>
            <w:tcW w:w="1590" w:type="dxa"/>
            <w:vAlign w:val="top"/>
            <w:textDirection w:val="lrTb"/>
            <w:noWrap w:val="false"/>
          </w:tcPr>
          <w:p>
            <w:pPr>
              <w:pStyle w:val="1259"/>
              <w:spacing w:line="360" w:lineRule="auto"/>
              <w:shd w:val="clear" w:color="auto" w:fill="auto"/>
              <w:rPr>
                <w:color w:val="000000"/>
                <w:szCs w:val="21"/>
                <w:highlight w:val="none"/>
              </w:rPr>
            </w:pPr>
            <w:r>
              <w:rPr>
                <w:color w:val="000000"/>
                <w:szCs w:val="21"/>
                <w:highlight w:val="none"/>
              </w:rPr>
            </w:r>
            <w:r/>
          </w:p>
        </w:tc>
        <w:tc>
          <w:tcPr>
            <w:tcW w:w="1723" w:type="dxa"/>
            <w:vAlign w:val="top"/>
            <w:textDirection w:val="lrTb"/>
            <w:noWrap w:val="false"/>
          </w:tcPr>
          <w:p>
            <w:pPr>
              <w:pStyle w:val="1259"/>
              <w:spacing w:line="360" w:lineRule="auto"/>
              <w:shd w:val="clear" w:color="auto" w:fill="auto"/>
              <w:rPr>
                <w:color w:val="000000"/>
                <w:szCs w:val="21"/>
                <w:highlight w:val="none"/>
              </w:rPr>
            </w:pPr>
            <w:r>
              <w:rPr>
                <w:color w:val="000000"/>
                <w:szCs w:val="21"/>
                <w:highlight w:val="none"/>
              </w:rPr>
            </w:r>
            <w:r/>
          </w:p>
        </w:tc>
        <w:tc>
          <w:tcPr>
            <w:tcW w:w="1296" w:type="dxa"/>
            <w:vAlign w:val="top"/>
            <w:textDirection w:val="lrTb"/>
            <w:noWrap w:val="false"/>
          </w:tcPr>
          <w:p>
            <w:pPr>
              <w:pStyle w:val="1259"/>
              <w:spacing w:line="360" w:lineRule="auto"/>
              <w:shd w:val="clear" w:color="auto" w:fill="auto"/>
              <w:rPr>
                <w:color w:val="000000"/>
                <w:szCs w:val="21"/>
                <w:highlight w:val="none"/>
              </w:rPr>
            </w:pPr>
            <w:r>
              <w:rPr>
                <w:color w:val="000000"/>
                <w:szCs w:val="21"/>
                <w:highlight w:val="none"/>
              </w:rPr>
            </w:r>
            <w:r/>
          </w:p>
        </w:tc>
      </w:tr>
      <w:tr>
        <w:trPr/>
        <w:tc>
          <w:tcPr>
            <w:tcW w:w="797" w:type="dxa"/>
            <w:vAlign w:val="top"/>
            <w:textDirection w:val="lrTb"/>
            <w:noWrap w:val="false"/>
          </w:tcPr>
          <w:p>
            <w:pPr>
              <w:pStyle w:val="1259"/>
              <w:jc w:val="center"/>
              <w:spacing w:line="360" w:lineRule="auto"/>
              <w:shd w:val="clear" w:color="auto" w:fill="auto"/>
              <w:rPr>
                <w:color w:val="000000"/>
                <w:szCs w:val="21"/>
                <w:highlight w:val="none"/>
              </w:rPr>
            </w:pPr>
            <w:r>
              <w:rPr>
                <w:color w:val="000000"/>
                <w:szCs w:val="21"/>
                <w:highlight w:val="none"/>
              </w:rPr>
              <w:t xml:space="preserve">4</w:t>
            </w:r>
            <w:r>
              <w:rPr>
                <w:color w:val="000000"/>
                <w:szCs w:val="21"/>
                <w:highlight w:val="none"/>
              </w:rPr>
            </w:r>
            <w:r/>
          </w:p>
        </w:tc>
        <w:tc>
          <w:tcPr>
            <w:tcW w:w="2772" w:type="dxa"/>
            <w:vAlign w:val="top"/>
            <w:textDirection w:val="lrTb"/>
            <w:noWrap w:val="false"/>
          </w:tcPr>
          <w:p>
            <w:pPr>
              <w:pStyle w:val="1259"/>
              <w:spacing w:line="360" w:lineRule="auto"/>
              <w:shd w:val="clear" w:color="auto" w:fill="auto"/>
              <w:rPr>
                <w:color w:val="000000"/>
                <w:szCs w:val="21"/>
                <w:highlight w:val="none"/>
              </w:rPr>
            </w:pPr>
            <w:r>
              <w:rPr>
                <w:color w:val="000000"/>
                <w:szCs w:val="21"/>
                <w:highlight w:val="none"/>
              </w:rPr>
            </w:r>
            <w:r/>
          </w:p>
        </w:tc>
        <w:tc>
          <w:tcPr>
            <w:tcW w:w="829" w:type="dxa"/>
            <w:vAlign w:val="top"/>
            <w:textDirection w:val="lrTb"/>
            <w:noWrap w:val="false"/>
          </w:tcPr>
          <w:p>
            <w:pPr>
              <w:pStyle w:val="1259"/>
              <w:spacing w:line="360" w:lineRule="auto"/>
              <w:shd w:val="clear" w:color="auto" w:fill="auto"/>
              <w:rPr>
                <w:color w:val="000000"/>
                <w:szCs w:val="21"/>
                <w:highlight w:val="none"/>
              </w:rPr>
            </w:pPr>
            <w:r>
              <w:rPr>
                <w:color w:val="000000"/>
                <w:szCs w:val="21"/>
                <w:highlight w:val="none"/>
              </w:rPr>
            </w:r>
            <w:r/>
          </w:p>
        </w:tc>
        <w:tc>
          <w:tcPr>
            <w:tcW w:w="1590" w:type="dxa"/>
            <w:vAlign w:val="top"/>
            <w:textDirection w:val="lrTb"/>
            <w:noWrap w:val="false"/>
          </w:tcPr>
          <w:p>
            <w:pPr>
              <w:pStyle w:val="1259"/>
              <w:spacing w:line="360" w:lineRule="auto"/>
              <w:shd w:val="clear" w:color="auto" w:fill="auto"/>
              <w:rPr>
                <w:color w:val="000000"/>
                <w:szCs w:val="21"/>
                <w:highlight w:val="none"/>
              </w:rPr>
            </w:pPr>
            <w:r>
              <w:rPr>
                <w:color w:val="000000"/>
                <w:szCs w:val="21"/>
                <w:highlight w:val="none"/>
              </w:rPr>
            </w:r>
            <w:r/>
          </w:p>
        </w:tc>
        <w:tc>
          <w:tcPr>
            <w:tcW w:w="1723" w:type="dxa"/>
            <w:vAlign w:val="top"/>
            <w:textDirection w:val="lrTb"/>
            <w:noWrap w:val="false"/>
          </w:tcPr>
          <w:p>
            <w:pPr>
              <w:pStyle w:val="1259"/>
              <w:spacing w:line="360" w:lineRule="auto"/>
              <w:shd w:val="clear" w:color="auto" w:fill="auto"/>
              <w:rPr>
                <w:color w:val="000000"/>
                <w:szCs w:val="21"/>
                <w:highlight w:val="none"/>
              </w:rPr>
            </w:pPr>
            <w:r>
              <w:rPr>
                <w:color w:val="000000"/>
                <w:szCs w:val="21"/>
                <w:highlight w:val="none"/>
              </w:rPr>
            </w:r>
            <w:r/>
          </w:p>
        </w:tc>
        <w:tc>
          <w:tcPr>
            <w:tcW w:w="1296" w:type="dxa"/>
            <w:vAlign w:val="top"/>
            <w:textDirection w:val="lrTb"/>
            <w:noWrap w:val="false"/>
          </w:tcPr>
          <w:p>
            <w:pPr>
              <w:pStyle w:val="1259"/>
              <w:spacing w:line="360" w:lineRule="auto"/>
              <w:shd w:val="clear" w:color="auto" w:fill="auto"/>
              <w:rPr>
                <w:color w:val="000000"/>
                <w:szCs w:val="21"/>
                <w:highlight w:val="none"/>
              </w:rPr>
            </w:pPr>
            <w:r>
              <w:rPr>
                <w:color w:val="000000"/>
                <w:szCs w:val="21"/>
                <w:highlight w:val="none"/>
              </w:rPr>
            </w:r>
            <w:r/>
          </w:p>
        </w:tc>
      </w:tr>
      <w:tr>
        <w:trPr/>
        <w:tc>
          <w:tcPr>
            <w:tcW w:w="797" w:type="dxa"/>
            <w:vAlign w:val="top"/>
            <w:textDirection w:val="lrTb"/>
            <w:noWrap w:val="false"/>
          </w:tcPr>
          <w:p>
            <w:pPr>
              <w:pStyle w:val="1259"/>
              <w:jc w:val="center"/>
              <w:spacing w:line="360" w:lineRule="auto"/>
              <w:shd w:val="clear" w:color="auto" w:fill="auto"/>
              <w:rPr>
                <w:color w:val="000000"/>
                <w:szCs w:val="21"/>
                <w:highlight w:val="none"/>
              </w:rPr>
            </w:pPr>
            <w:r>
              <w:rPr>
                <w:color w:val="000000"/>
                <w:szCs w:val="21"/>
                <w:highlight w:val="none"/>
              </w:rPr>
              <w:t xml:space="preserve">5</w:t>
            </w:r>
            <w:r>
              <w:rPr>
                <w:color w:val="000000"/>
                <w:szCs w:val="21"/>
                <w:highlight w:val="none"/>
              </w:rPr>
            </w:r>
            <w:r/>
          </w:p>
        </w:tc>
        <w:tc>
          <w:tcPr>
            <w:tcW w:w="2772" w:type="dxa"/>
            <w:vAlign w:val="top"/>
            <w:textDirection w:val="lrTb"/>
            <w:noWrap w:val="false"/>
          </w:tcPr>
          <w:p>
            <w:pPr>
              <w:pStyle w:val="1259"/>
              <w:spacing w:line="360" w:lineRule="auto"/>
              <w:shd w:val="clear" w:color="auto" w:fill="auto"/>
              <w:rPr>
                <w:color w:val="000000"/>
                <w:szCs w:val="21"/>
                <w:highlight w:val="none"/>
              </w:rPr>
            </w:pPr>
            <w:r>
              <w:rPr>
                <w:color w:val="000000"/>
                <w:szCs w:val="21"/>
                <w:highlight w:val="none"/>
              </w:rPr>
            </w:r>
            <w:r/>
          </w:p>
        </w:tc>
        <w:tc>
          <w:tcPr>
            <w:tcW w:w="829" w:type="dxa"/>
            <w:vAlign w:val="top"/>
            <w:textDirection w:val="lrTb"/>
            <w:noWrap w:val="false"/>
          </w:tcPr>
          <w:p>
            <w:pPr>
              <w:pStyle w:val="1259"/>
              <w:spacing w:line="360" w:lineRule="auto"/>
              <w:shd w:val="clear" w:color="auto" w:fill="auto"/>
              <w:rPr>
                <w:color w:val="000000"/>
                <w:szCs w:val="21"/>
                <w:highlight w:val="none"/>
              </w:rPr>
            </w:pPr>
            <w:r>
              <w:rPr>
                <w:color w:val="000000"/>
                <w:szCs w:val="21"/>
                <w:highlight w:val="none"/>
              </w:rPr>
            </w:r>
            <w:r/>
          </w:p>
        </w:tc>
        <w:tc>
          <w:tcPr>
            <w:tcW w:w="1590" w:type="dxa"/>
            <w:vAlign w:val="top"/>
            <w:textDirection w:val="lrTb"/>
            <w:noWrap w:val="false"/>
          </w:tcPr>
          <w:p>
            <w:pPr>
              <w:pStyle w:val="1259"/>
              <w:spacing w:line="360" w:lineRule="auto"/>
              <w:shd w:val="clear" w:color="auto" w:fill="auto"/>
              <w:rPr>
                <w:color w:val="000000"/>
                <w:szCs w:val="21"/>
                <w:highlight w:val="none"/>
              </w:rPr>
            </w:pPr>
            <w:r>
              <w:rPr>
                <w:color w:val="000000"/>
                <w:szCs w:val="21"/>
                <w:highlight w:val="none"/>
              </w:rPr>
            </w:r>
            <w:r/>
          </w:p>
        </w:tc>
        <w:tc>
          <w:tcPr>
            <w:tcW w:w="1723" w:type="dxa"/>
            <w:vAlign w:val="top"/>
            <w:textDirection w:val="lrTb"/>
            <w:noWrap w:val="false"/>
          </w:tcPr>
          <w:p>
            <w:pPr>
              <w:pStyle w:val="1259"/>
              <w:spacing w:line="360" w:lineRule="auto"/>
              <w:shd w:val="clear" w:color="auto" w:fill="auto"/>
              <w:rPr>
                <w:color w:val="000000"/>
                <w:szCs w:val="21"/>
                <w:highlight w:val="none"/>
              </w:rPr>
            </w:pPr>
            <w:r>
              <w:rPr>
                <w:color w:val="000000"/>
                <w:szCs w:val="21"/>
                <w:highlight w:val="none"/>
              </w:rPr>
            </w:r>
            <w:r/>
          </w:p>
        </w:tc>
        <w:tc>
          <w:tcPr>
            <w:tcW w:w="1296" w:type="dxa"/>
            <w:vAlign w:val="top"/>
            <w:textDirection w:val="lrTb"/>
            <w:noWrap w:val="false"/>
          </w:tcPr>
          <w:p>
            <w:pPr>
              <w:pStyle w:val="1259"/>
              <w:spacing w:line="360" w:lineRule="auto"/>
              <w:shd w:val="clear" w:color="auto" w:fill="auto"/>
              <w:rPr>
                <w:color w:val="000000"/>
                <w:szCs w:val="21"/>
                <w:highlight w:val="none"/>
              </w:rPr>
            </w:pPr>
            <w:r>
              <w:rPr>
                <w:color w:val="000000"/>
                <w:szCs w:val="21"/>
                <w:highlight w:val="none"/>
              </w:rPr>
            </w:r>
            <w:r/>
          </w:p>
        </w:tc>
      </w:tr>
      <w:tr>
        <w:trPr/>
        <w:tc>
          <w:tcPr>
            <w:tcW w:w="797" w:type="dxa"/>
            <w:vAlign w:val="top"/>
            <w:textDirection w:val="lrTb"/>
            <w:noWrap w:val="false"/>
          </w:tcPr>
          <w:p>
            <w:pPr>
              <w:pStyle w:val="1259"/>
              <w:jc w:val="center"/>
              <w:spacing w:line="360" w:lineRule="auto"/>
              <w:shd w:val="clear" w:color="auto" w:fill="auto"/>
              <w:rPr>
                <w:rFonts w:hint="eastAsia"/>
                <w:color w:val="000000"/>
                <w:szCs w:val="21"/>
                <w:highlight w:val="none"/>
              </w:rPr>
            </w:pPr>
            <w:r>
              <w:rPr>
                <w:rFonts w:hint="eastAsia"/>
                <w:color w:val="000000"/>
                <w:szCs w:val="21"/>
                <w:highlight w:val="none"/>
              </w:rPr>
              <w:t xml:space="preserve">…</w:t>
            </w:r>
            <w:r>
              <w:rPr>
                <w:rFonts w:hint="eastAsia"/>
                <w:color w:val="000000"/>
                <w:szCs w:val="21"/>
                <w:highlight w:val="none"/>
              </w:rPr>
            </w:r>
            <w:r/>
          </w:p>
        </w:tc>
        <w:tc>
          <w:tcPr>
            <w:tcW w:w="2772" w:type="dxa"/>
            <w:vAlign w:val="top"/>
            <w:textDirection w:val="lrTb"/>
            <w:noWrap w:val="false"/>
          </w:tcPr>
          <w:p>
            <w:pPr>
              <w:pStyle w:val="1259"/>
              <w:spacing w:line="360" w:lineRule="auto"/>
              <w:shd w:val="clear" w:color="auto" w:fill="auto"/>
              <w:rPr>
                <w:color w:val="000000"/>
                <w:szCs w:val="21"/>
                <w:highlight w:val="none"/>
              </w:rPr>
            </w:pPr>
            <w:r>
              <w:rPr>
                <w:color w:val="000000"/>
                <w:szCs w:val="21"/>
                <w:highlight w:val="none"/>
              </w:rPr>
            </w:r>
            <w:r/>
          </w:p>
        </w:tc>
        <w:tc>
          <w:tcPr>
            <w:tcW w:w="829" w:type="dxa"/>
            <w:vAlign w:val="top"/>
            <w:textDirection w:val="lrTb"/>
            <w:noWrap w:val="false"/>
          </w:tcPr>
          <w:p>
            <w:pPr>
              <w:pStyle w:val="1259"/>
              <w:spacing w:line="360" w:lineRule="auto"/>
              <w:shd w:val="clear" w:color="auto" w:fill="auto"/>
              <w:rPr>
                <w:color w:val="000000"/>
                <w:szCs w:val="21"/>
                <w:highlight w:val="none"/>
              </w:rPr>
            </w:pPr>
            <w:r>
              <w:rPr>
                <w:color w:val="000000"/>
                <w:szCs w:val="21"/>
                <w:highlight w:val="none"/>
              </w:rPr>
            </w:r>
            <w:r/>
          </w:p>
        </w:tc>
        <w:tc>
          <w:tcPr>
            <w:tcW w:w="1590" w:type="dxa"/>
            <w:vAlign w:val="top"/>
            <w:textDirection w:val="lrTb"/>
            <w:noWrap w:val="false"/>
          </w:tcPr>
          <w:p>
            <w:pPr>
              <w:pStyle w:val="1259"/>
              <w:spacing w:line="360" w:lineRule="auto"/>
              <w:shd w:val="clear" w:color="auto" w:fill="auto"/>
              <w:rPr>
                <w:color w:val="000000"/>
                <w:szCs w:val="21"/>
                <w:highlight w:val="none"/>
              </w:rPr>
            </w:pPr>
            <w:r>
              <w:rPr>
                <w:color w:val="000000"/>
                <w:szCs w:val="21"/>
                <w:highlight w:val="none"/>
              </w:rPr>
            </w:r>
            <w:r/>
          </w:p>
        </w:tc>
        <w:tc>
          <w:tcPr>
            <w:tcW w:w="1723" w:type="dxa"/>
            <w:vAlign w:val="top"/>
            <w:textDirection w:val="lrTb"/>
            <w:noWrap w:val="false"/>
          </w:tcPr>
          <w:p>
            <w:pPr>
              <w:pStyle w:val="1259"/>
              <w:spacing w:line="360" w:lineRule="auto"/>
              <w:shd w:val="clear" w:color="auto" w:fill="auto"/>
              <w:rPr>
                <w:color w:val="000000"/>
                <w:szCs w:val="21"/>
                <w:highlight w:val="none"/>
              </w:rPr>
            </w:pPr>
            <w:r>
              <w:rPr>
                <w:color w:val="000000"/>
                <w:szCs w:val="21"/>
                <w:highlight w:val="none"/>
              </w:rPr>
            </w:r>
            <w:r/>
          </w:p>
        </w:tc>
        <w:tc>
          <w:tcPr>
            <w:tcW w:w="1296" w:type="dxa"/>
            <w:vAlign w:val="top"/>
            <w:textDirection w:val="lrTb"/>
            <w:noWrap w:val="false"/>
          </w:tcPr>
          <w:p>
            <w:pPr>
              <w:pStyle w:val="1259"/>
              <w:spacing w:line="360" w:lineRule="auto"/>
              <w:shd w:val="clear" w:color="auto" w:fill="auto"/>
              <w:rPr>
                <w:color w:val="000000"/>
                <w:szCs w:val="21"/>
                <w:highlight w:val="none"/>
              </w:rPr>
            </w:pPr>
            <w:r>
              <w:rPr>
                <w:color w:val="000000"/>
                <w:szCs w:val="21"/>
                <w:highlight w:val="none"/>
              </w:rPr>
            </w:r>
            <w:r/>
          </w:p>
        </w:tc>
      </w:tr>
      <w:tr>
        <w:trPr/>
        <w:tc>
          <w:tcPr>
            <w:gridSpan w:val="2"/>
            <w:tcW w:w="3569" w:type="dxa"/>
            <w:vAlign w:val="top"/>
            <w:textDirection w:val="lrTb"/>
            <w:noWrap w:val="false"/>
          </w:tcPr>
          <w:p>
            <w:pPr>
              <w:pStyle w:val="1259"/>
              <w:jc w:val="center"/>
              <w:spacing w:line="360" w:lineRule="auto"/>
              <w:shd w:val="clear" w:color="auto" w:fill="auto"/>
              <w:rPr>
                <w:color w:val="000000"/>
                <w:szCs w:val="21"/>
                <w:highlight w:val="none"/>
              </w:rPr>
            </w:pPr>
            <w:r>
              <w:rPr>
                <w:color w:val="000000"/>
                <w:szCs w:val="21"/>
                <w:highlight w:val="none"/>
              </w:rPr>
              <w:t xml:space="preserve">总价合计：</w:t>
            </w:r>
            <w:r>
              <w:rPr>
                <w:color w:val="000000"/>
                <w:szCs w:val="21"/>
                <w:highlight w:val="none"/>
              </w:rPr>
            </w:r>
            <w:r/>
          </w:p>
        </w:tc>
        <w:tc>
          <w:tcPr>
            <w:gridSpan w:val="4"/>
            <w:tcW w:w="5438" w:type="dxa"/>
            <w:vAlign w:val="top"/>
            <w:textDirection w:val="lrTb"/>
            <w:noWrap w:val="false"/>
          </w:tcPr>
          <w:p>
            <w:pPr>
              <w:pStyle w:val="1259"/>
              <w:spacing w:line="360" w:lineRule="auto"/>
              <w:shd w:val="clear" w:color="auto" w:fill="auto"/>
              <w:rPr>
                <w:color w:val="000000"/>
                <w:szCs w:val="21"/>
                <w:highlight w:val="none"/>
              </w:rPr>
            </w:pPr>
            <w:r>
              <w:rPr>
                <w:color w:val="000000"/>
                <w:szCs w:val="21"/>
                <w:highlight w:val="none"/>
              </w:rPr>
            </w:r>
            <w:r/>
          </w:p>
        </w:tc>
      </w:tr>
    </w:tbl>
    <w:p>
      <w:pPr>
        <w:pStyle w:val="1259"/>
        <w:spacing w:line="360" w:lineRule="auto"/>
        <w:shd w:val="clear" w:color="auto" w:fill="auto"/>
        <w:rPr>
          <w:color w:val="000000"/>
          <w:highlight w:val="none"/>
        </w:rPr>
      </w:pPr>
      <w:r>
        <w:rPr>
          <w:color w:val="000000"/>
          <w:highlight w:val="none"/>
        </w:rPr>
      </w:r>
      <w:r/>
    </w:p>
    <w:p>
      <w:pPr>
        <w:pStyle w:val="1259"/>
        <w:spacing w:line="360" w:lineRule="auto"/>
        <w:shd w:val="clear" w:color="auto" w:fill="auto"/>
        <w:rPr>
          <w:color w:val="000000"/>
          <w:highlight w:val="none"/>
        </w:rPr>
      </w:pPr>
      <w:r>
        <w:rPr>
          <w:color w:val="000000"/>
          <w:highlight w:val="none"/>
        </w:rPr>
        <w:t xml:space="preserve">注：1、如果按单项金额计算的结果与总价不一致，以单项金额为准修正总价。</w:t>
      </w:r>
      <w:r>
        <w:rPr>
          <w:color w:val="000000"/>
          <w:highlight w:val="none"/>
        </w:rPr>
      </w:r>
      <w:r/>
    </w:p>
    <w:p>
      <w:pPr>
        <w:pStyle w:val="1259"/>
        <w:ind w:firstLine="420"/>
        <w:spacing w:line="360" w:lineRule="auto"/>
        <w:shd w:val="clear" w:color="auto" w:fill="auto"/>
        <w:rPr>
          <w:color w:val="000000"/>
          <w:highlight w:val="none"/>
        </w:rPr>
      </w:pPr>
      <w:r>
        <w:rPr>
          <w:color w:val="000000"/>
          <w:highlight w:val="none"/>
        </w:rPr>
        <w:t xml:space="preserve">2、如果不提供详细分项报价将视为没有实质性响应</w:t>
      </w:r>
      <w:r>
        <w:rPr>
          <w:rFonts w:hint="eastAsia"/>
          <w:color w:val="000000"/>
          <w:highlight w:val="none"/>
        </w:rPr>
        <w:t xml:space="preserve">招标</w:t>
      </w:r>
      <w:r>
        <w:rPr>
          <w:color w:val="000000"/>
          <w:highlight w:val="none"/>
        </w:rPr>
        <w:t xml:space="preserve">文件。</w:t>
      </w:r>
      <w:r>
        <w:rPr>
          <w:color w:val="000000"/>
          <w:highlight w:val="none"/>
        </w:rPr>
      </w:r>
      <w:r/>
    </w:p>
    <w:p>
      <w:pPr>
        <w:pStyle w:val="1259"/>
        <w:ind w:firstLine="420"/>
        <w:spacing w:line="360" w:lineRule="auto"/>
        <w:shd w:val="clear" w:color="auto" w:fill="auto"/>
        <w:rPr>
          <w:color w:val="000000"/>
          <w:highlight w:val="none"/>
        </w:rPr>
      </w:pPr>
      <w:r>
        <w:rPr>
          <w:color w:val="000000"/>
          <w:highlight w:val="none"/>
        </w:rPr>
        <w:t xml:space="preserve">3、表中表格行数可自行添加。</w:t>
      </w:r>
      <w:r>
        <w:rPr>
          <w:color w:val="000000"/>
          <w:highlight w:val="none"/>
        </w:rPr>
      </w:r>
      <w:r/>
    </w:p>
    <w:p>
      <w:pPr>
        <w:pStyle w:val="1259"/>
        <w:ind w:firstLine="420"/>
        <w:spacing w:line="360" w:lineRule="auto"/>
        <w:shd w:val="clear" w:color="auto" w:fill="auto"/>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r>
      <w:r/>
    </w:p>
    <w:p>
      <w:pPr>
        <w:pStyle w:val="1259"/>
        <w:ind w:firstLine="420"/>
        <w:spacing w:line="360" w:lineRule="auto"/>
        <w:shd w:val="clear" w:color="auto" w:fill="auto"/>
        <w:rPr>
          <w:color w:val="000000"/>
          <w:highlight w:val="none"/>
        </w:rPr>
      </w:pPr>
      <w:r>
        <w:rPr>
          <w:color w:val="000000"/>
          <w:highlight w:val="none"/>
        </w:rPr>
      </w:r>
      <w:r/>
    </w:p>
    <w:p>
      <w:pPr>
        <w:pStyle w:val="1261"/>
        <w:shd w:val="clear" w:color="auto" w:fill="auto"/>
        <w:rPr>
          <w:color w:val="000000"/>
          <w:highlight w:val="none"/>
        </w:rPr>
      </w:pPr>
      <w:r>
        <w:rPr>
          <w:color w:val="000000"/>
          <w:highlight w:val="none"/>
        </w:rPr>
      </w:r>
      <w:r/>
    </w:p>
    <w:p>
      <w:pPr>
        <w:pStyle w:val="1259"/>
        <w:shd w:val="clear" w:color="auto" w:fill="auto"/>
        <w:rPr>
          <w:color w:val="000000"/>
          <w:highlight w:val="none"/>
        </w:rPr>
      </w:pPr>
      <w:r>
        <w:rPr>
          <w:color w:val="000000"/>
          <w:highlight w:val="none"/>
        </w:rPr>
      </w:r>
      <w:r/>
    </w:p>
    <w:p>
      <w:pPr>
        <w:pStyle w:val="1261"/>
        <w:shd w:val="clear" w:color="auto" w:fill="auto"/>
        <w:rPr>
          <w:color w:val="000000"/>
          <w:highlight w:val="none"/>
        </w:rPr>
      </w:pPr>
      <w:r>
        <w:rPr>
          <w:color w:val="000000"/>
          <w:highlight w:val="none"/>
        </w:rPr>
      </w:r>
      <w:r/>
    </w:p>
    <w:p>
      <w:pPr>
        <w:pStyle w:val="1259"/>
        <w:shd w:val="clear" w:color="auto" w:fill="auto"/>
        <w:rPr>
          <w:color w:val="000000"/>
          <w:highlight w:val="none"/>
        </w:rPr>
      </w:pPr>
      <w:r>
        <w:rPr>
          <w:color w:val="000000"/>
          <w:highlight w:val="none"/>
        </w:rPr>
      </w:r>
      <w:r/>
    </w:p>
    <w:p>
      <w:pPr>
        <w:pStyle w:val="1334"/>
        <w:shd w:val="clear" w:color="auto" w:fill="auto"/>
        <w:rPr>
          <w:color w:val="000000"/>
          <w:highlight w:val="none"/>
        </w:rPr>
      </w:pPr>
      <w:r>
        <w:rPr>
          <w:color w:val="000000"/>
          <w:highlight w:val="none"/>
        </w:rPr>
      </w:r>
      <w:r/>
    </w:p>
    <w:p>
      <w:pPr>
        <w:pStyle w:val="1259"/>
        <w:spacing w:line="360" w:lineRule="auto"/>
        <w:shd w:val="clear" w:color="auto" w:fill="auto"/>
        <w:rPr>
          <w:rFonts w:hint="eastAsia" w:ascii="宋体" w:hAnsi="宋体" w:cs="宋体"/>
          <w:color w:val="000000"/>
          <w:szCs w:val="21"/>
          <w:highlight w:val="none"/>
        </w:rPr>
      </w:pPr>
      <w:r>
        <w:rPr>
          <w:rFonts w:hint="eastAsia" w:ascii="宋体" w:hAnsi="宋体" w:cs="宋体"/>
          <w:color w:val="000000"/>
          <w:szCs w:val="21"/>
          <w:highlight w:val="none"/>
        </w:rPr>
        <w:t xml:space="preserve">供应商名称（公章）：</w:t>
      </w:r>
      <w:r>
        <w:rPr>
          <w:rFonts w:hint="eastAsia" w:ascii="宋体" w:hAnsi="宋体" w:cs="宋体"/>
          <w:color w:val="000000"/>
          <w:szCs w:val="21"/>
          <w:highlight w:val="none"/>
        </w:rPr>
      </w:r>
      <w:r/>
    </w:p>
    <w:p>
      <w:pPr>
        <w:pStyle w:val="1259"/>
        <w:spacing w:line="360" w:lineRule="auto"/>
        <w:shd w:val="clear" w:color="auto" w:fill="auto"/>
        <w:rPr>
          <w:rFonts w:hint="eastAsia" w:ascii="宋体" w:hAnsi="宋体" w:cs="宋体"/>
          <w:color w:val="000000"/>
          <w:szCs w:val="21"/>
          <w:highlight w:val="none"/>
        </w:rPr>
      </w:pPr>
      <w:r>
        <w:rPr>
          <w:rFonts w:hint="eastAsia" w:ascii="宋体" w:hAnsi="宋体" w:cs="宋体"/>
          <w:color w:val="000000"/>
          <w:szCs w:val="21"/>
          <w:highlight w:val="none"/>
        </w:rPr>
        <w:t xml:space="preserve">授权代表（签字）：</w:t>
      </w:r>
      <w:r>
        <w:rPr>
          <w:rFonts w:hint="eastAsia" w:ascii="宋体" w:hAnsi="宋体" w:cs="宋体"/>
          <w:color w:val="000000"/>
          <w:szCs w:val="21"/>
          <w:highlight w:val="none"/>
        </w:rPr>
      </w:r>
      <w:r/>
    </w:p>
    <w:p>
      <w:pPr>
        <w:pStyle w:val="1259"/>
        <w:spacing w:line="360" w:lineRule="auto"/>
        <w:shd w:val="clear" w:color="auto" w:fill="auto"/>
        <w:rPr>
          <w:rFonts w:hint="eastAsia" w:ascii="宋体" w:hAnsi="宋体" w:cs="宋体"/>
          <w:color w:val="000000"/>
          <w:szCs w:val="21"/>
          <w:highlight w:val="none"/>
        </w:rPr>
      </w:pPr>
      <w:r>
        <w:rPr>
          <w:rFonts w:hint="eastAsia" w:ascii="宋体" w:hAnsi="宋体" w:cs="宋体"/>
          <w:color w:val="000000"/>
          <w:szCs w:val="21"/>
          <w:highlight w:val="none"/>
        </w:rPr>
        <w:t xml:space="preserve">日期：</w:t>
      </w:r>
      <w:r>
        <w:rPr>
          <w:rFonts w:hint="eastAsia" w:ascii="宋体" w:hAnsi="宋体" w:cs="宋体"/>
          <w:color w:val="000000"/>
          <w:szCs w:val="21"/>
          <w:highlight w:val="none"/>
        </w:rPr>
      </w:r>
      <w:r/>
    </w:p>
    <w:p>
      <w:pPr>
        <w:pStyle w:val="1259"/>
        <w:spacing w:line="440" w:lineRule="exact"/>
        <w:shd w:val="clear" w:color="auto" w:fill="auto"/>
        <w:rPr>
          <w:rFonts w:ascii="Times New Roman" w:hAnsi="Times New Roman" w:cs="Times New Roman"/>
          <w:color w:val="000000"/>
          <w:highlight w:val="none"/>
        </w:rPr>
      </w:pPr>
      <w:r>
        <w:rPr>
          <w:rFonts w:ascii="Times New Roman" w:hAnsi="Times New Roman" w:cs="Times New Roman"/>
          <w:color w:val="000000"/>
          <w:highlight w:val="none"/>
        </w:rPr>
      </w:r>
      <w:r/>
    </w:p>
    <w:p>
      <w:pPr>
        <w:pStyle w:val="1259"/>
        <w:spacing w:after="156" w:line="440" w:lineRule="exact"/>
        <w:shd w:val="clear" w:color="auto" w:fill="auto"/>
        <w:rPr>
          <w:rFonts w:ascii="Times New Roman" w:hAnsi="Times New Roman" w:cs="Times New Roman"/>
          <w:b/>
          <w:bCs/>
          <w:color w:val="000000"/>
          <w:sz w:val="24"/>
          <w:szCs w:val="22"/>
          <w:highlight w:val="none"/>
        </w:rPr>
        <w:outlineLvl w:val="1"/>
      </w:pPr>
      <w:r>
        <w:rPr>
          <w:rFonts w:ascii="Times New Roman" w:hAnsi="Times New Roman" w:cs="Times New Roman"/>
          <w:b/>
          <w:bCs/>
          <w:color w:val="000000"/>
          <w:sz w:val="24"/>
          <w:szCs w:val="22"/>
          <w:highlight w:val="none"/>
        </w:rPr>
      </w:r>
      <w:r/>
    </w:p>
    <w:p>
      <w:pPr>
        <w:pStyle w:val="1334"/>
        <w:rPr>
          <w:rFonts w:ascii="Times New Roman" w:hAnsi="Times New Roman" w:cs="Times New Roman"/>
          <w:b/>
          <w:bCs/>
          <w:color w:val="000000"/>
          <w:sz w:val="24"/>
          <w:szCs w:val="22"/>
          <w:highlight w:val="none"/>
        </w:rPr>
      </w:pPr>
      <w:r>
        <w:rPr>
          <w:rFonts w:ascii="Times New Roman" w:hAnsi="Times New Roman" w:cs="Times New Roman"/>
          <w:b/>
          <w:bCs/>
          <w:color w:val="000000"/>
          <w:sz w:val="24"/>
          <w:szCs w:val="22"/>
          <w:highlight w:val="none"/>
        </w:rPr>
      </w:r>
      <w:r/>
    </w:p>
    <w:p>
      <w:pPr>
        <w:pStyle w:val="1334"/>
        <w:rPr>
          <w:rFonts w:ascii="Times New Roman" w:hAnsi="Times New Roman" w:cs="Times New Roman"/>
          <w:b/>
          <w:bCs/>
          <w:color w:val="000000"/>
          <w:sz w:val="24"/>
          <w:szCs w:val="22"/>
          <w:highlight w:val="none"/>
        </w:rPr>
      </w:pPr>
      <w:r>
        <w:rPr>
          <w:rFonts w:ascii="Times New Roman" w:hAnsi="Times New Roman" w:cs="Times New Roman"/>
          <w:b/>
          <w:bCs/>
          <w:color w:val="000000"/>
          <w:sz w:val="24"/>
          <w:szCs w:val="22"/>
          <w:highlight w:val="none"/>
        </w:rPr>
      </w:r>
      <w:r/>
    </w:p>
    <w:p>
      <w:pPr>
        <w:pStyle w:val="1334"/>
        <w:rPr>
          <w:rFonts w:ascii="Times New Roman" w:hAnsi="Times New Roman" w:cs="Times New Roman"/>
          <w:b/>
          <w:bCs/>
          <w:color w:val="000000"/>
          <w:sz w:val="24"/>
          <w:szCs w:val="22"/>
          <w:highlight w:val="none"/>
        </w:rPr>
      </w:pPr>
      <w:r>
        <w:rPr>
          <w:rFonts w:ascii="Times New Roman" w:hAnsi="Times New Roman" w:cs="Times New Roman"/>
          <w:b/>
          <w:bCs/>
          <w:color w:val="000000"/>
          <w:sz w:val="24"/>
          <w:szCs w:val="22"/>
          <w:highlight w:val="none"/>
        </w:rPr>
      </w:r>
      <w:r/>
    </w:p>
    <w:p>
      <w:pPr>
        <w:pStyle w:val="1334"/>
        <w:rPr>
          <w:rFonts w:ascii="Times New Roman" w:hAnsi="Times New Roman" w:cs="Times New Roman"/>
          <w:b/>
          <w:bCs/>
          <w:color w:val="000000"/>
          <w:sz w:val="24"/>
          <w:szCs w:val="22"/>
          <w:highlight w:val="none"/>
        </w:rPr>
      </w:pPr>
      <w:r>
        <w:rPr>
          <w:rFonts w:ascii="Times New Roman" w:hAnsi="Times New Roman" w:cs="Times New Roman"/>
          <w:b/>
          <w:bCs/>
          <w:color w:val="000000"/>
          <w:sz w:val="24"/>
          <w:szCs w:val="22"/>
          <w:highlight w:val="none"/>
        </w:rPr>
      </w:r>
      <w:r/>
    </w:p>
    <w:p>
      <w:pPr>
        <w:pStyle w:val="1261"/>
        <w:rPr>
          <w:rFonts w:ascii="Times New Roman" w:hAnsi="Times New Roman"/>
          <w:b/>
          <w:bCs/>
          <w:color w:val="000000"/>
          <w:szCs w:val="22"/>
          <w:highlight w:val="none"/>
        </w:rPr>
      </w:pPr>
      <w:r/>
      <w:bookmarkStart w:id="426" w:name="_Toc949"/>
      <w:r/>
      <w:bookmarkStart w:id="427" w:name="_Toc2322"/>
      <w:r/>
      <w:bookmarkStart w:id="428" w:name="_Toc15577"/>
      <w:r/>
      <w:bookmarkStart w:id="429" w:name="_Toc27664"/>
      <w:r>
        <w:rPr>
          <w:color w:val="000000"/>
          <w:highlight w:val="none"/>
        </w:rPr>
        <w:t xml:space="preserve">附件</w:t>
      </w:r>
      <w:r>
        <w:rPr>
          <w:rFonts w:hint="eastAsia"/>
          <w:color w:val="000000"/>
          <w:highlight w:val="none"/>
          <w:lang w:val="en-US" w:eastAsia="zh-CN"/>
        </w:rPr>
        <w:t xml:space="preserve">四</w:t>
      </w:r>
      <w:r>
        <w:rPr>
          <w:color w:val="000000"/>
          <w:highlight w:val="none"/>
        </w:rPr>
        <w:t xml:space="preserve"> 商务条款偏离表</w:t>
      </w:r>
      <w:bookmarkEnd w:id="426"/>
      <w:r/>
      <w:bookmarkEnd w:id="427"/>
      <w:r/>
      <w:bookmarkEnd w:id="428"/>
      <w:r/>
      <w:bookmarkEnd w:id="429"/>
      <w:r>
        <w:rPr>
          <w:rFonts w:ascii="Times New Roman" w:hAnsi="Times New Roman"/>
          <w:b/>
          <w:bCs/>
          <w:color w:val="000000"/>
          <w:szCs w:val="22"/>
          <w:highlight w:val="none"/>
        </w:rPr>
      </w:r>
      <w:r/>
    </w:p>
    <w:p>
      <w:pPr>
        <w:pStyle w:val="1259"/>
        <w:jc w:val="center"/>
        <w:spacing w:line="360" w:lineRule="auto"/>
        <w:shd w:val="clear" w:color="auto" w:fill="auto"/>
        <w:rPr>
          <w:rFonts w:ascii="Times New Roman" w:hAnsi="Times New Roman" w:cs="Times New Roman"/>
          <w:b/>
          <w:bCs/>
          <w:color w:val="000000"/>
          <w:sz w:val="28"/>
          <w:szCs w:val="28"/>
          <w:highlight w:val="none"/>
        </w:rPr>
      </w:pPr>
      <w:r>
        <w:rPr>
          <w:rFonts w:ascii="Times New Roman" w:hAnsi="Times New Roman" w:cs="Times New Roman"/>
          <w:b/>
          <w:bCs/>
          <w:color w:val="000000"/>
          <w:sz w:val="28"/>
          <w:szCs w:val="28"/>
          <w:highlight w:val="none"/>
        </w:rPr>
        <w:t xml:space="preserve">商务条款偏离表</w:t>
      </w:r>
      <w:r>
        <w:rPr>
          <w:rFonts w:ascii="Times New Roman" w:hAnsi="Times New Roman" w:cs="Times New Roman"/>
          <w:b/>
          <w:bCs/>
          <w:color w:val="000000"/>
          <w:sz w:val="28"/>
          <w:szCs w:val="28"/>
          <w:highlight w:val="none"/>
        </w:rPr>
      </w:r>
      <w:r/>
    </w:p>
    <w:p>
      <w:pPr>
        <w:pStyle w:val="1334"/>
        <w:jc w:val="left"/>
        <w:spacing w:after="200" w:line="300" w:lineRule="atLeast"/>
        <w:shd w:val="clear" w:color="auto" w:fill="auto"/>
        <w:widowControl/>
        <w:rPr>
          <w:rFonts w:ascii="Times New Roman" w:hAnsi="Times New Roman" w:cs="Times New Roman"/>
          <w:b/>
          <w:bCs/>
          <w:color w:val="000000"/>
          <w:sz w:val="28"/>
          <w:szCs w:val="28"/>
          <w:highlight w:val="none"/>
        </w:rPr>
      </w:pPr>
      <w:r>
        <w:rPr>
          <w:rFonts w:hint="eastAsia"/>
          <w:color w:val="000000"/>
          <w:highlight w:val="none"/>
          <w:lang w:val="en-US" w:eastAsia="zh-CN"/>
        </w:rPr>
        <w:t xml:space="preserve">投标人</w:t>
      </w:r>
      <w:r>
        <w:rPr>
          <w:color w:val="000000"/>
          <w:highlight w:val="none"/>
        </w:rPr>
        <w:t xml:space="preserve">名称：</w:t>
      </w:r>
      <w:r>
        <w:rPr>
          <w:color w:val="000000"/>
          <w:highlight w:val="none"/>
          <w:u w:val="single"/>
        </w:rPr>
        <w:t xml:space="preserve">            </w:t>
      </w:r>
      <w:r>
        <w:rPr>
          <w:rFonts w:hint="eastAsia"/>
          <w:color w:val="000000"/>
          <w:highlight w:val="none"/>
          <w:u w:val="single"/>
          <w:lang w:val="en-US" w:eastAsia="zh-CN"/>
        </w:rPr>
        <w:t xml:space="preserve">         </w:t>
      </w:r>
      <w:r>
        <w:rPr>
          <w:color w:val="000000"/>
          <w:highlight w:val="none"/>
          <w:u w:val="single"/>
        </w:rPr>
        <w:t xml:space="preserve">        </w:t>
      </w:r>
      <w:r>
        <w:rPr>
          <w:rFonts w:hint="eastAsia"/>
          <w:color w:val="000000"/>
          <w:highlight w:val="none"/>
          <w:lang w:val="en-US" w:eastAsia="zh-CN"/>
        </w:rPr>
        <w:t xml:space="preserve">项目</w:t>
      </w:r>
      <w:r>
        <w:rPr>
          <w:color w:val="000000"/>
          <w:highlight w:val="none"/>
        </w:rPr>
        <w:t xml:space="preserve">编号：</w:t>
      </w:r>
      <w:r>
        <w:rPr>
          <w:color w:val="000000"/>
          <w:highlight w:val="none"/>
          <w:u w:val="single"/>
        </w:rPr>
        <w:t xml:space="preserve">                     </w:t>
      </w:r>
      <w:r>
        <w:rPr>
          <w:color w:val="000000"/>
          <w:highlight w:val="none"/>
        </w:rPr>
        <w:t xml:space="preserve"> 包号：</w:t>
      </w:r>
      <w:r>
        <w:rPr>
          <w:color w:val="000000"/>
          <w:highlight w:val="none"/>
          <w:u w:val="single"/>
        </w:rPr>
        <w:t xml:space="preserve">        </w:t>
      </w:r>
      <w:r>
        <w:rPr>
          <w:rFonts w:ascii="Times New Roman" w:hAnsi="Times New Roman" w:cs="Times New Roman"/>
          <w:b/>
          <w:bCs/>
          <w:color w:val="000000"/>
          <w:sz w:val="28"/>
          <w:szCs w:val="28"/>
          <w:highlight w:val="none"/>
        </w:rPr>
      </w:r>
      <w:r/>
    </w:p>
    <w:tbl>
      <w:tblPr>
        <w:tblW w:w="9766" w:type="dxa"/>
        <w:jc w:val="center"/>
        <w:tblInd w:w="-108"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694"/>
        <w:gridCol w:w="1157"/>
        <w:gridCol w:w="2580"/>
        <w:gridCol w:w="2730"/>
        <w:gridCol w:w="2605"/>
      </w:tblGrid>
      <w:tr>
        <w:trPr>
          <w:trHeight w:val="316"/>
        </w:trPr>
        <w:tc>
          <w:tcPr>
            <w:tcW w:w="694" w:type="dxa"/>
            <w:vAlign w:val="center"/>
            <w:vMerge w:val="restart"/>
            <w:textDirection w:val="lrTb"/>
            <w:noWrap w:val="false"/>
          </w:tcPr>
          <w:p>
            <w:pPr>
              <w:pStyle w:val="1259"/>
              <w:jc w:val="center"/>
              <w:spacing w:before="156" w:line="440" w:lineRule="exact"/>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序号</w:t>
            </w:r>
            <w:r>
              <w:rPr>
                <w:rFonts w:ascii="Times New Roman" w:hAnsi="Times New Roman" w:cs="Times New Roman"/>
                <w:color w:val="000000"/>
                <w:szCs w:val="21"/>
                <w:highlight w:val="none"/>
              </w:rPr>
            </w:r>
            <w:r/>
          </w:p>
        </w:tc>
        <w:tc>
          <w:tcPr>
            <w:gridSpan w:val="2"/>
            <w:tcW w:w="3737" w:type="dxa"/>
            <w:vAlign w:val="top"/>
            <w:textDirection w:val="lrTb"/>
            <w:noWrap w:val="false"/>
          </w:tcPr>
          <w:p>
            <w:pPr>
              <w:pStyle w:val="1259"/>
              <w:jc w:val="center"/>
              <w:spacing w:before="156" w:line="440" w:lineRule="exact"/>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招标文件</w:t>
            </w:r>
            <w:r>
              <w:rPr>
                <w:rFonts w:ascii="Times New Roman" w:hAnsi="Times New Roman" w:cs="Times New Roman"/>
                <w:color w:val="000000"/>
                <w:szCs w:val="21"/>
                <w:highlight w:val="none"/>
              </w:rPr>
            </w:r>
            <w:r/>
          </w:p>
        </w:tc>
        <w:tc>
          <w:tcPr>
            <w:tcW w:w="2730" w:type="dxa"/>
            <w:vAlign w:val="center"/>
            <w:textDirection w:val="lrTb"/>
            <w:noWrap w:val="false"/>
          </w:tcPr>
          <w:p>
            <w:pPr>
              <w:pStyle w:val="1259"/>
              <w:jc w:val="center"/>
              <w:spacing w:before="156" w:line="440" w:lineRule="exact"/>
              <w:shd w:val="clear" w:color="auto" w:fill="auto"/>
              <w:rPr>
                <w:rFonts w:ascii="Times New Roman" w:hAnsi="Times New Roman" w:eastAsia="仿宋_GB2312" w:cs="Times New Roman"/>
                <w:color w:val="000000"/>
                <w:szCs w:val="21"/>
                <w:highlight w:val="none"/>
              </w:rPr>
            </w:pPr>
            <w:r>
              <w:rPr>
                <w:rFonts w:ascii="Times New Roman" w:hAnsi="Times New Roman" w:cs="Times New Roman"/>
                <w:color w:val="000000"/>
                <w:szCs w:val="21"/>
                <w:highlight w:val="none"/>
              </w:rPr>
              <w:t xml:space="preserve">投标文件</w:t>
            </w:r>
            <w:r>
              <w:rPr>
                <w:rFonts w:ascii="Times New Roman" w:hAnsi="Times New Roman" w:eastAsia="仿宋_GB2312" w:cs="Times New Roman"/>
                <w:color w:val="000000"/>
                <w:szCs w:val="21"/>
                <w:highlight w:val="none"/>
              </w:rPr>
            </w:r>
            <w:r/>
          </w:p>
        </w:tc>
        <w:tc>
          <w:tcPr>
            <w:tcW w:w="2605" w:type="dxa"/>
            <w:vAlign w:val="center"/>
            <w:vMerge w:val="restart"/>
            <w:textDirection w:val="lrTb"/>
            <w:noWrap w:val="false"/>
          </w:tcPr>
          <w:p>
            <w:pPr>
              <w:pStyle w:val="1259"/>
              <w:jc w:val="center"/>
              <w:spacing w:before="156" w:line="440" w:lineRule="exact"/>
              <w:shd w:val="clear" w:color="auto" w:fill="auto"/>
              <w:rPr>
                <w:rFonts w:ascii="Times New Roman" w:hAnsi="Times New Roman" w:eastAsia="仿宋_GB2312" w:cs="Times New Roman"/>
                <w:color w:val="000000"/>
                <w:szCs w:val="21"/>
                <w:highlight w:val="none"/>
              </w:rPr>
            </w:pPr>
            <w:r>
              <w:rPr>
                <w:rFonts w:ascii="Times New Roman" w:hAnsi="Times New Roman" w:cs="Times New Roman"/>
                <w:color w:val="000000"/>
                <w:szCs w:val="21"/>
                <w:highlight w:val="none"/>
              </w:rPr>
              <w:t xml:space="preserve">供应商的承诺或说明</w:t>
            </w:r>
            <w:r>
              <w:rPr>
                <w:rFonts w:ascii="Times New Roman" w:hAnsi="Times New Roman" w:eastAsia="仿宋_GB2312" w:cs="Times New Roman"/>
                <w:color w:val="000000"/>
                <w:szCs w:val="21"/>
                <w:highlight w:val="none"/>
              </w:rPr>
            </w:r>
            <w:r/>
          </w:p>
        </w:tc>
      </w:tr>
      <w:tr>
        <w:trPr>
          <w:trHeight w:val="331"/>
        </w:trPr>
        <w:tc>
          <w:tcPr>
            <w:tcW w:w="694" w:type="dxa"/>
            <w:vAlign w:val="center"/>
            <w:vMerge w:val="continue"/>
            <w:textDirection w:val="lrTb"/>
            <w:noWrap w:val="false"/>
          </w:tcPr>
          <w:p>
            <w:pPr>
              <w:pStyle w:val="1259"/>
              <w:jc w:val="center"/>
              <w:spacing w:before="156" w:line="440" w:lineRule="exact"/>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tc>
        <w:tc>
          <w:tcPr>
            <w:tcW w:w="1157" w:type="dxa"/>
            <w:vAlign w:val="center"/>
            <w:textDirection w:val="lrTb"/>
            <w:noWrap w:val="false"/>
          </w:tcPr>
          <w:p>
            <w:pPr>
              <w:pStyle w:val="1259"/>
              <w:jc w:val="center"/>
              <w:spacing w:before="156" w:line="440" w:lineRule="exact"/>
              <w:shd w:val="clear" w:color="auto" w:fill="auto"/>
              <w:rPr>
                <w:rFonts w:ascii="Times New Roman" w:hAnsi="Times New Roman" w:eastAsia="仿宋_GB2312" w:cs="Times New Roman"/>
                <w:color w:val="000000"/>
                <w:szCs w:val="21"/>
                <w:highlight w:val="none"/>
              </w:rPr>
            </w:pPr>
            <w:r>
              <w:rPr>
                <w:rFonts w:ascii="Times New Roman" w:hAnsi="Times New Roman" w:cs="Times New Roman"/>
                <w:color w:val="000000"/>
                <w:szCs w:val="21"/>
                <w:highlight w:val="none"/>
              </w:rPr>
              <w:t xml:space="preserve">条目号</w:t>
            </w:r>
            <w:r>
              <w:rPr>
                <w:rFonts w:ascii="Times New Roman" w:hAnsi="Times New Roman" w:eastAsia="仿宋_GB2312" w:cs="Times New Roman"/>
                <w:color w:val="000000"/>
                <w:szCs w:val="21"/>
                <w:highlight w:val="none"/>
              </w:rPr>
            </w:r>
            <w:r/>
          </w:p>
        </w:tc>
        <w:tc>
          <w:tcPr>
            <w:tcW w:w="2580" w:type="dxa"/>
            <w:vAlign w:val="center"/>
            <w:textDirection w:val="lrTb"/>
            <w:noWrap w:val="false"/>
          </w:tcPr>
          <w:p>
            <w:pPr>
              <w:pStyle w:val="1259"/>
              <w:jc w:val="center"/>
              <w:spacing w:before="156" w:line="440" w:lineRule="exact"/>
              <w:shd w:val="clear" w:color="auto" w:fill="auto"/>
              <w:rPr>
                <w:rFonts w:ascii="Times New Roman" w:hAnsi="Times New Roman" w:eastAsia="宋体" w:cs="Times New Roman"/>
                <w:color w:val="000000"/>
                <w:szCs w:val="21"/>
                <w:highlight w:val="none"/>
                <w:lang w:val="en-US" w:eastAsia="zh-CN"/>
              </w:rPr>
            </w:pPr>
            <w:r>
              <w:rPr>
                <w:rFonts w:hint="eastAsia" w:ascii="Times New Roman" w:hAnsi="Times New Roman" w:cs="Times New Roman"/>
                <w:color w:val="000000"/>
                <w:szCs w:val="21"/>
                <w:highlight w:val="none"/>
                <w:lang w:val="en-US" w:eastAsia="zh-CN"/>
              </w:rPr>
              <w:t xml:space="preserve">采购</w:t>
            </w:r>
            <w:r>
              <w:rPr>
                <w:rFonts w:ascii="Times New Roman" w:hAnsi="Times New Roman" w:cs="Times New Roman"/>
                <w:color w:val="000000"/>
                <w:szCs w:val="21"/>
                <w:highlight w:val="none"/>
              </w:rPr>
              <w:t xml:space="preserve">商务</w:t>
            </w:r>
            <w:r>
              <w:rPr>
                <w:rFonts w:hint="eastAsia" w:ascii="Times New Roman" w:hAnsi="Times New Roman" w:cs="Times New Roman"/>
                <w:color w:val="000000"/>
                <w:szCs w:val="21"/>
                <w:highlight w:val="none"/>
                <w:lang w:val="en-US" w:eastAsia="zh-CN"/>
              </w:rPr>
              <w:t xml:space="preserve">要求</w:t>
            </w:r>
            <w:r>
              <w:rPr>
                <w:rFonts w:ascii="Times New Roman" w:hAnsi="Times New Roman" w:eastAsia="宋体" w:cs="Times New Roman"/>
                <w:color w:val="000000"/>
                <w:szCs w:val="21"/>
                <w:highlight w:val="none"/>
                <w:lang w:val="en-US" w:eastAsia="zh-CN"/>
              </w:rPr>
            </w:r>
            <w:r/>
          </w:p>
        </w:tc>
        <w:tc>
          <w:tcPr>
            <w:tcW w:w="2730" w:type="dxa"/>
            <w:vAlign w:val="center"/>
            <w:textDirection w:val="lrTb"/>
            <w:noWrap w:val="false"/>
          </w:tcPr>
          <w:p>
            <w:pPr>
              <w:pStyle w:val="1259"/>
              <w:jc w:val="center"/>
              <w:spacing w:before="156" w:line="440" w:lineRule="exact"/>
              <w:shd w:val="clear" w:color="auto" w:fill="auto"/>
              <w:rPr>
                <w:rFonts w:ascii="Times New Roman" w:hAnsi="Times New Roman" w:eastAsia="仿宋_GB2312" w:cs="Times New Roman"/>
                <w:color w:val="000000"/>
                <w:szCs w:val="21"/>
                <w:highlight w:val="none"/>
              </w:rPr>
            </w:pPr>
            <w:r>
              <w:rPr>
                <w:rFonts w:ascii="Times New Roman" w:hAnsi="Times New Roman" w:cs="Times New Roman"/>
                <w:color w:val="000000"/>
                <w:szCs w:val="21"/>
                <w:highlight w:val="none"/>
              </w:rPr>
              <w:t xml:space="preserve">响应具体情况</w:t>
            </w:r>
            <w:r>
              <w:rPr>
                <w:rFonts w:ascii="Times New Roman" w:hAnsi="Times New Roman" w:eastAsia="仿宋_GB2312" w:cs="Times New Roman"/>
                <w:color w:val="000000"/>
                <w:szCs w:val="21"/>
                <w:highlight w:val="none"/>
              </w:rPr>
            </w:r>
            <w:r/>
          </w:p>
        </w:tc>
        <w:tc>
          <w:tcPr>
            <w:tcW w:w="2605" w:type="dxa"/>
            <w:vAlign w:val="center"/>
            <w:vMerge w:val="continue"/>
            <w:textDirection w:val="lrTb"/>
            <w:noWrap w:val="false"/>
          </w:tcPr>
          <w:p>
            <w:pPr>
              <w:pStyle w:val="1259"/>
              <w:jc w:val="center"/>
              <w:spacing w:before="156" w:line="440" w:lineRule="exact"/>
              <w:shd w:val="clear" w:color="auto" w:fill="auto"/>
              <w:rPr>
                <w:rFonts w:ascii="Times New Roman" w:hAnsi="Times New Roman" w:eastAsia="仿宋_GB2312" w:cs="Times New Roman"/>
                <w:color w:val="000000"/>
                <w:szCs w:val="21"/>
                <w:highlight w:val="none"/>
              </w:rPr>
            </w:pPr>
            <w:r>
              <w:rPr>
                <w:rFonts w:ascii="Times New Roman" w:hAnsi="Times New Roman" w:eastAsia="仿宋_GB2312" w:cs="Times New Roman"/>
                <w:color w:val="000000"/>
                <w:szCs w:val="21"/>
                <w:highlight w:val="none"/>
              </w:rPr>
            </w:r>
            <w:r/>
          </w:p>
        </w:tc>
      </w:tr>
      <w:tr>
        <w:trPr>
          <w:trHeight w:val="719"/>
        </w:trPr>
        <w:tc>
          <w:tcPr>
            <w:tcW w:w="694" w:type="dxa"/>
            <w:vAlign w:val="center"/>
            <w:textDirection w:val="lrTb"/>
            <w:noWrap w:val="false"/>
          </w:tcPr>
          <w:p>
            <w:pPr>
              <w:pStyle w:val="1259"/>
              <w:jc w:val="center"/>
              <w:spacing w:before="156" w:line="440" w:lineRule="exact"/>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tc>
        <w:tc>
          <w:tcPr>
            <w:tcW w:w="1157" w:type="dxa"/>
            <w:vAlign w:val="center"/>
            <w:textDirection w:val="lrTb"/>
            <w:noWrap w:val="false"/>
          </w:tcPr>
          <w:p>
            <w:pPr>
              <w:pStyle w:val="1259"/>
              <w:jc w:val="center"/>
              <w:spacing w:before="156" w:line="440" w:lineRule="exact"/>
              <w:shd w:val="clear" w:color="auto" w:fill="auto"/>
              <w:rPr>
                <w:rFonts w:ascii="Times New Roman" w:hAnsi="Times New Roman" w:eastAsia="仿宋_GB2312" w:cs="Times New Roman"/>
                <w:color w:val="000000"/>
                <w:szCs w:val="21"/>
                <w:highlight w:val="none"/>
              </w:rPr>
            </w:pPr>
            <w:r>
              <w:rPr>
                <w:rFonts w:ascii="Times New Roman" w:hAnsi="Times New Roman" w:eastAsia="仿宋_GB2312" w:cs="Times New Roman"/>
                <w:color w:val="000000"/>
                <w:szCs w:val="21"/>
                <w:highlight w:val="none"/>
              </w:rPr>
            </w:r>
            <w:r/>
          </w:p>
        </w:tc>
        <w:tc>
          <w:tcPr>
            <w:tcW w:w="2580" w:type="dxa"/>
            <w:vAlign w:val="center"/>
            <w:textDirection w:val="lrTb"/>
            <w:noWrap w:val="false"/>
          </w:tcPr>
          <w:p>
            <w:pPr>
              <w:pStyle w:val="1259"/>
              <w:jc w:val="center"/>
              <w:spacing w:before="156" w:line="440" w:lineRule="exact"/>
              <w:shd w:val="clear" w:color="auto" w:fill="auto"/>
              <w:rPr>
                <w:rFonts w:ascii="Times New Roman" w:hAnsi="Times New Roman" w:eastAsia="仿宋_GB2312" w:cs="Times New Roman"/>
                <w:color w:val="000000"/>
                <w:szCs w:val="21"/>
                <w:highlight w:val="none"/>
              </w:rPr>
            </w:pPr>
            <w:r>
              <w:rPr>
                <w:rFonts w:ascii="Times New Roman" w:hAnsi="Times New Roman" w:eastAsia="仿宋_GB2312" w:cs="Times New Roman"/>
                <w:color w:val="000000"/>
                <w:szCs w:val="21"/>
                <w:highlight w:val="none"/>
              </w:rPr>
            </w:r>
            <w:r/>
          </w:p>
        </w:tc>
        <w:tc>
          <w:tcPr>
            <w:tcW w:w="2730" w:type="dxa"/>
            <w:vAlign w:val="center"/>
            <w:textDirection w:val="lrTb"/>
            <w:noWrap w:val="false"/>
          </w:tcPr>
          <w:p>
            <w:pPr>
              <w:pStyle w:val="1259"/>
              <w:jc w:val="center"/>
              <w:spacing w:before="156" w:line="440" w:lineRule="exact"/>
              <w:shd w:val="clear" w:color="auto" w:fill="auto"/>
              <w:rPr>
                <w:rFonts w:ascii="Times New Roman" w:hAnsi="Times New Roman" w:eastAsia="仿宋_GB2312" w:cs="Times New Roman"/>
                <w:color w:val="000000"/>
                <w:szCs w:val="21"/>
                <w:highlight w:val="none"/>
              </w:rPr>
            </w:pPr>
            <w:r>
              <w:rPr>
                <w:rFonts w:ascii="Times New Roman" w:hAnsi="Times New Roman" w:eastAsia="仿宋_GB2312" w:cs="Times New Roman"/>
                <w:color w:val="000000"/>
                <w:szCs w:val="21"/>
                <w:highlight w:val="none"/>
              </w:rPr>
            </w:r>
            <w:r/>
          </w:p>
        </w:tc>
        <w:tc>
          <w:tcPr>
            <w:tcW w:w="2605" w:type="dxa"/>
            <w:vAlign w:val="center"/>
            <w:textDirection w:val="lrTb"/>
            <w:noWrap w:val="false"/>
          </w:tcPr>
          <w:p>
            <w:pPr>
              <w:pStyle w:val="1259"/>
              <w:jc w:val="center"/>
              <w:spacing w:before="156" w:line="440" w:lineRule="exact"/>
              <w:shd w:val="clear" w:color="auto" w:fill="auto"/>
              <w:rPr>
                <w:rFonts w:ascii="Times New Roman" w:hAnsi="Times New Roman" w:eastAsia="仿宋_GB2312" w:cs="Times New Roman"/>
                <w:color w:val="000000"/>
                <w:szCs w:val="21"/>
                <w:highlight w:val="none"/>
              </w:rPr>
            </w:pPr>
            <w:r>
              <w:rPr>
                <w:rFonts w:ascii="Times New Roman" w:hAnsi="Times New Roman" w:eastAsia="仿宋_GB2312" w:cs="Times New Roman"/>
                <w:color w:val="000000"/>
                <w:szCs w:val="21"/>
                <w:highlight w:val="none"/>
              </w:rPr>
            </w:r>
            <w:r/>
          </w:p>
        </w:tc>
      </w:tr>
      <w:tr>
        <w:trPr>
          <w:trHeight w:val="540"/>
        </w:trPr>
        <w:tc>
          <w:tcPr>
            <w:tcW w:w="694" w:type="dxa"/>
            <w:vAlign w:val="center"/>
            <w:textDirection w:val="lrTb"/>
            <w:noWrap w:val="false"/>
          </w:tcPr>
          <w:p>
            <w:pPr>
              <w:pStyle w:val="1259"/>
              <w:jc w:val="center"/>
              <w:spacing w:before="156" w:line="440" w:lineRule="exact"/>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tc>
        <w:tc>
          <w:tcPr>
            <w:tcW w:w="1157" w:type="dxa"/>
            <w:vAlign w:val="center"/>
            <w:textDirection w:val="lrTb"/>
            <w:noWrap w:val="false"/>
          </w:tcPr>
          <w:p>
            <w:pPr>
              <w:pStyle w:val="1259"/>
              <w:jc w:val="center"/>
              <w:spacing w:before="156" w:line="440" w:lineRule="exact"/>
              <w:shd w:val="clear" w:color="auto" w:fill="auto"/>
              <w:rPr>
                <w:rFonts w:ascii="Times New Roman" w:hAnsi="Times New Roman" w:eastAsia="仿宋_GB2312" w:cs="Times New Roman"/>
                <w:color w:val="000000"/>
                <w:szCs w:val="21"/>
                <w:highlight w:val="none"/>
              </w:rPr>
            </w:pPr>
            <w:r>
              <w:rPr>
                <w:rFonts w:ascii="Times New Roman" w:hAnsi="Times New Roman" w:eastAsia="仿宋_GB2312" w:cs="Times New Roman"/>
                <w:color w:val="000000"/>
                <w:szCs w:val="21"/>
                <w:highlight w:val="none"/>
              </w:rPr>
            </w:r>
            <w:r/>
          </w:p>
        </w:tc>
        <w:tc>
          <w:tcPr>
            <w:tcW w:w="2580" w:type="dxa"/>
            <w:vAlign w:val="center"/>
            <w:textDirection w:val="lrTb"/>
            <w:noWrap w:val="false"/>
          </w:tcPr>
          <w:p>
            <w:pPr>
              <w:pStyle w:val="1259"/>
              <w:jc w:val="center"/>
              <w:spacing w:before="156" w:line="440" w:lineRule="exact"/>
              <w:shd w:val="clear" w:color="auto" w:fill="auto"/>
              <w:rPr>
                <w:rFonts w:ascii="Times New Roman" w:hAnsi="Times New Roman" w:eastAsia="仿宋_GB2312" w:cs="Times New Roman"/>
                <w:color w:val="000000"/>
                <w:szCs w:val="21"/>
                <w:highlight w:val="none"/>
              </w:rPr>
            </w:pPr>
            <w:r>
              <w:rPr>
                <w:rFonts w:ascii="Times New Roman" w:hAnsi="Times New Roman" w:eastAsia="仿宋_GB2312" w:cs="Times New Roman"/>
                <w:color w:val="000000"/>
                <w:szCs w:val="21"/>
                <w:highlight w:val="none"/>
              </w:rPr>
            </w:r>
            <w:r/>
          </w:p>
        </w:tc>
        <w:tc>
          <w:tcPr>
            <w:tcW w:w="2730" w:type="dxa"/>
            <w:vAlign w:val="center"/>
            <w:textDirection w:val="lrTb"/>
            <w:noWrap w:val="false"/>
          </w:tcPr>
          <w:p>
            <w:pPr>
              <w:pStyle w:val="1259"/>
              <w:ind w:left="43"/>
              <w:jc w:val="center"/>
              <w:spacing w:before="156" w:line="440" w:lineRule="exact"/>
              <w:shd w:val="clear" w:color="auto" w:fill="auto"/>
              <w:rPr>
                <w:rFonts w:ascii="Times New Roman" w:hAnsi="Times New Roman" w:eastAsia="仿宋_GB2312" w:cs="Times New Roman"/>
                <w:color w:val="000000"/>
                <w:szCs w:val="21"/>
                <w:highlight w:val="none"/>
              </w:rPr>
            </w:pPr>
            <w:r>
              <w:rPr>
                <w:rFonts w:ascii="Times New Roman" w:hAnsi="Times New Roman" w:eastAsia="仿宋_GB2312" w:cs="Times New Roman"/>
                <w:color w:val="000000"/>
                <w:szCs w:val="21"/>
                <w:highlight w:val="none"/>
              </w:rPr>
            </w:r>
            <w:r/>
          </w:p>
        </w:tc>
        <w:tc>
          <w:tcPr>
            <w:tcW w:w="2605" w:type="dxa"/>
            <w:vAlign w:val="center"/>
            <w:textDirection w:val="lrTb"/>
            <w:noWrap w:val="false"/>
          </w:tcPr>
          <w:p>
            <w:pPr>
              <w:pStyle w:val="1259"/>
              <w:ind w:left="43"/>
              <w:jc w:val="center"/>
              <w:spacing w:before="156" w:line="440" w:lineRule="exact"/>
              <w:shd w:val="clear" w:color="auto" w:fill="auto"/>
              <w:rPr>
                <w:rFonts w:ascii="Times New Roman" w:hAnsi="Times New Roman" w:eastAsia="仿宋_GB2312" w:cs="Times New Roman"/>
                <w:color w:val="000000"/>
                <w:szCs w:val="21"/>
                <w:highlight w:val="none"/>
              </w:rPr>
            </w:pPr>
            <w:r>
              <w:rPr>
                <w:rFonts w:ascii="Times New Roman" w:hAnsi="Times New Roman" w:eastAsia="仿宋_GB2312" w:cs="Times New Roman"/>
                <w:color w:val="000000"/>
                <w:szCs w:val="21"/>
                <w:highlight w:val="none"/>
              </w:rPr>
            </w:r>
            <w:r/>
          </w:p>
        </w:tc>
      </w:tr>
      <w:tr>
        <w:trPr>
          <w:trHeight w:val="440"/>
        </w:trPr>
        <w:tc>
          <w:tcPr>
            <w:tcW w:w="694" w:type="dxa"/>
            <w:vAlign w:val="center"/>
            <w:textDirection w:val="lrTb"/>
            <w:noWrap w:val="false"/>
          </w:tcPr>
          <w:p>
            <w:pPr>
              <w:pStyle w:val="1259"/>
              <w:jc w:val="center"/>
              <w:spacing w:before="156" w:line="440" w:lineRule="exact"/>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tc>
        <w:tc>
          <w:tcPr>
            <w:tcW w:w="1157" w:type="dxa"/>
            <w:vAlign w:val="center"/>
            <w:textDirection w:val="lrTb"/>
            <w:noWrap w:val="false"/>
          </w:tcPr>
          <w:p>
            <w:pPr>
              <w:pStyle w:val="1259"/>
              <w:jc w:val="center"/>
              <w:spacing w:before="156" w:line="440" w:lineRule="exact"/>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tc>
        <w:tc>
          <w:tcPr>
            <w:tcW w:w="2580" w:type="dxa"/>
            <w:vAlign w:val="center"/>
            <w:textDirection w:val="lrTb"/>
            <w:noWrap w:val="false"/>
          </w:tcPr>
          <w:p>
            <w:pPr>
              <w:pStyle w:val="1259"/>
              <w:jc w:val="center"/>
              <w:spacing w:before="156" w:line="440" w:lineRule="exact"/>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tc>
        <w:tc>
          <w:tcPr>
            <w:tcW w:w="2730" w:type="dxa"/>
            <w:vAlign w:val="center"/>
            <w:textDirection w:val="lrTb"/>
            <w:noWrap w:val="false"/>
          </w:tcPr>
          <w:p>
            <w:pPr>
              <w:pStyle w:val="1259"/>
              <w:ind w:left="43"/>
              <w:jc w:val="center"/>
              <w:spacing w:before="156" w:line="440" w:lineRule="exact"/>
              <w:shd w:val="clear" w:color="auto" w:fill="auto"/>
              <w:rPr>
                <w:rFonts w:ascii="Times New Roman" w:hAnsi="Times New Roman" w:eastAsia="仿宋_GB2312" w:cs="Times New Roman"/>
                <w:color w:val="000000"/>
                <w:szCs w:val="21"/>
                <w:highlight w:val="none"/>
              </w:rPr>
            </w:pPr>
            <w:r>
              <w:rPr>
                <w:rFonts w:ascii="Times New Roman" w:hAnsi="Times New Roman" w:eastAsia="仿宋_GB2312" w:cs="Times New Roman"/>
                <w:color w:val="000000"/>
                <w:szCs w:val="21"/>
                <w:highlight w:val="none"/>
              </w:rPr>
            </w:r>
            <w:r/>
          </w:p>
        </w:tc>
        <w:tc>
          <w:tcPr>
            <w:tcW w:w="2605" w:type="dxa"/>
            <w:vAlign w:val="center"/>
            <w:textDirection w:val="lrTb"/>
            <w:noWrap w:val="false"/>
          </w:tcPr>
          <w:p>
            <w:pPr>
              <w:pStyle w:val="1259"/>
              <w:ind w:left="43"/>
              <w:jc w:val="center"/>
              <w:spacing w:before="156" w:line="440" w:lineRule="exact"/>
              <w:shd w:val="clear" w:color="auto" w:fill="auto"/>
              <w:rPr>
                <w:rFonts w:ascii="Times New Roman" w:hAnsi="Times New Roman" w:eastAsia="仿宋_GB2312" w:cs="Times New Roman"/>
                <w:color w:val="000000"/>
                <w:szCs w:val="21"/>
                <w:highlight w:val="none"/>
              </w:rPr>
            </w:pPr>
            <w:r>
              <w:rPr>
                <w:rFonts w:ascii="Times New Roman" w:hAnsi="Times New Roman" w:eastAsia="仿宋_GB2312" w:cs="Times New Roman"/>
                <w:color w:val="000000"/>
                <w:szCs w:val="21"/>
                <w:highlight w:val="none"/>
              </w:rPr>
            </w:r>
            <w:r/>
          </w:p>
        </w:tc>
      </w:tr>
      <w:tr>
        <w:trPr>
          <w:trHeight w:val="460"/>
        </w:trPr>
        <w:tc>
          <w:tcPr>
            <w:tcW w:w="694" w:type="dxa"/>
            <w:vAlign w:val="center"/>
            <w:textDirection w:val="lrTb"/>
            <w:noWrap w:val="false"/>
          </w:tcPr>
          <w:p>
            <w:pPr>
              <w:pStyle w:val="1259"/>
              <w:jc w:val="center"/>
              <w:spacing w:before="156" w:line="440" w:lineRule="exact"/>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tc>
        <w:tc>
          <w:tcPr>
            <w:tcW w:w="1157" w:type="dxa"/>
            <w:vAlign w:val="center"/>
            <w:textDirection w:val="lrTb"/>
            <w:noWrap w:val="false"/>
          </w:tcPr>
          <w:p>
            <w:pPr>
              <w:pStyle w:val="1259"/>
              <w:jc w:val="center"/>
              <w:spacing w:before="156" w:line="440" w:lineRule="exact"/>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tc>
        <w:tc>
          <w:tcPr>
            <w:tcW w:w="2580" w:type="dxa"/>
            <w:vAlign w:val="center"/>
            <w:textDirection w:val="lrTb"/>
            <w:noWrap w:val="false"/>
          </w:tcPr>
          <w:p>
            <w:pPr>
              <w:pStyle w:val="1259"/>
              <w:jc w:val="center"/>
              <w:spacing w:before="156" w:line="440" w:lineRule="exact"/>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tc>
        <w:tc>
          <w:tcPr>
            <w:tcW w:w="2730" w:type="dxa"/>
            <w:vAlign w:val="center"/>
            <w:textDirection w:val="lrTb"/>
            <w:noWrap w:val="false"/>
          </w:tcPr>
          <w:p>
            <w:pPr>
              <w:pStyle w:val="1259"/>
              <w:ind w:left="43"/>
              <w:jc w:val="center"/>
              <w:spacing w:before="156" w:line="440" w:lineRule="exact"/>
              <w:shd w:val="clear" w:color="auto" w:fill="auto"/>
              <w:rPr>
                <w:rFonts w:ascii="Times New Roman" w:hAnsi="Times New Roman" w:eastAsia="仿宋_GB2312" w:cs="Times New Roman"/>
                <w:color w:val="000000"/>
                <w:szCs w:val="21"/>
                <w:highlight w:val="none"/>
              </w:rPr>
            </w:pPr>
            <w:r>
              <w:rPr>
                <w:rFonts w:ascii="Times New Roman" w:hAnsi="Times New Roman" w:eastAsia="仿宋_GB2312" w:cs="Times New Roman"/>
                <w:color w:val="000000"/>
                <w:szCs w:val="21"/>
                <w:highlight w:val="none"/>
              </w:rPr>
            </w:r>
            <w:r/>
          </w:p>
        </w:tc>
        <w:tc>
          <w:tcPr>
            <w:tcW w:w="2605" w:type="dxa"/>
            <w:vAlign w:val="center"/>
            <w:textDirection w:val="lrTb"/>
            <w:noWrap w:val="false"/>
          </w:tcPr>
          <w:p>
            <w:pPr>
              <w:pStyle w:val="1259"/>
              <w:ind w:left="43"/>
              <w:jc w:val="center"/>
              <w:spacing w:before="156" w:line="440" w:lineRule="exact"/>
              <w:shd w:val="clear" w:color="auto" w:fill="auto"/>
              <w:rPr>
                <w:rFonts w:ascii="Times New Roman" w:hAnsi="Times New Roman" w:eastAsia="仿宋_GB2312" w:cs="Times New Roman"/>
                <w:color w:val="000000"/>
                <w:szCs w:val="21"/>
                <w:highlight w:val="none"/>
              </w:rPr>
            </w:pPr>
            <w:r>
              <w:rPr>
                <w:rFonts w:ascii="Times New Roman" w:hAnsi="Times New Roman" w:eastAsia="仿宋_GB2312" w:cs="Times New Roman"/>
                <w:color w:val="000000"/>
                <w:szCs w:val="21"/>
                <w:highlight w:val="none"/>
              </w:rPr>
            </w:r>
            <w:r/>
          </w:p>
        </w:tc>
      </w:tr>
      <w:tr>
        <w:trPr>
          <w:trHeight w:val="820"/>
        </w:trPr>
        <w:tc>
          <w:tcPr>
            <w:tcW w:w="694" w:type="dxa"/>
            <w:vAlign w:val="center"/>
            <w:textDirection w:val="lrTb"/>
            <w:noWrap w:val="false"/>
          </w:tcPr>
          <w:p>
            <w:pPr>
              <w:pStyle w:val="1259"/>
              <w:jc w:val="center"/>
              <w:spacing w:before="156" w:line="440" w:lineRule="exact"/>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tc>
        <w:tc>
          <w:tcPr>
            <w:tcW w:w="1157" w:type="dxa"/>
            <w:vAlign w:val="center"/>
            <w:textDirection w:val="lrTb"/>
            <w:noWrap w:val="false"/>
          </w:tcPr>
          <w:p>
            <w:pPr>
              <w:pStyle w:val="1259"/>
              <w:jc w:val="center"/>
              <w:spacing w:before="156" w:line="440" w:lineRule="exact"/>
              <w:shd w:val="clear" w:color="auto" w:fill="auto"/>
              <w:rPr>
                <w:rFonts w:ascii="Times New Roman" w:hAnsi="Times New Roman" w:eastAsia="仿宋_GB2312" w:cs="Times New Roman"/>
                <w:color w:val="000000"/>
                <w:szCs w:val="21"/>
                <w:highlight w:val="none"/>
              </w:rPr>
            </w:pPr>
            <w:r>
              <w:rPr>
                <w:rFonts w:ascii="Times New Roman" w:hAnsi="Times New Roman" w:eastAsia="仿宋_GB2312" w:cs="Times New Roman"/>
                <w:color w:val="000000"/>
                <w:szCs w:val="21"/>
                <w:highlight w:val="none"/>
              </w:rPr>
            </w:r>
            <w:r/>
          </w:p>
        </w:tc>
        <w:tc>
          <w:tcPr>
            <w:tcW w:w="2580" w:type="dxa"/>
            <w:vAlign w:val="center"/>
            <w:textDirection w:val="lrTb"/>
            <w:noWrap w:val="false"/>
          </w:tcPr>
          <w:p>
            <w:pPr>
              <w:pStyle w:val="1259"/>
              <w:jc w:val="center"/>
              <w:spacing w:before="156" w:line="440" w:lineRule="exact"/>
              <w:shd w:val="clear" w:color="auto" w:fill="auto"/>
              <w:rPr>
                <w:rFonts w:ascii="Times New Roman" w:hAnsi="Times New Roman" w:eastAsia="仿宋_GB2312" w:cs="Times New Roman"/>
                <w:color w:val="000000"/>
                <w:szCs w:val="21"/>
                <w:highlight w:val="none"/>
              </w:rPr>
            </w:pPr>
            <w:r>
              <w:rPr>
                <w:rFonts w:ascii="Times New Roman" w:hAnsi="Times New Roman" w:eastAsia="仿宋_GB2312" w:cs="Times New Roman"/>
                <w:color w:val="000000"/>
                <w:szCs w:val="21"/>
                <w:highlight w:val="none"/>
              </w:rPr>
            </w:r>
            <w:r/>
          </w:p>
        </w:tc>
        <w:tc>
          <w:tcPr>
            <w:tcW w:w="2730" w:type="dxa"/>
            <w:vAlign w:val="center"/>
            <w:textDirection w:val="lrTb"/>
            <w:noWrap w:val="false"/>
          </w:tcPr>
          <w:p>
            <w:pPr>
              <w:pStyle w:val="1259"/>
              <w:jc w:val="center"/>
              <w:spacing w:before="156" w:line="440" w:lineRule="exact"/>
              <w:shd w:val="clear" w:color="auto" w:fill="auto"/>
              <w:rPr>
                <w:rFonts w:ascii="Times New Roman" w:hAnsi="Times New Roman" w:eastAsia="仿宋_GB2312" w:cs="Times New Roman"/>
                <w:color w:val="000000"/>
                <w:szCs w:val="21"/>
                <w:highlight w:val="none"/>
              </w:rPr>
            </w:pPr>
            <w:r>
              <w:rPr>
                <w:rFonts w:ascii="Times New Roman" w:hAnsi="Times New Roman" w:eastAsia="仿宋_GB2312" w:cs="Times New Roman"/>
                <w:color w:val="000000"/>
                <w:szCs w:val="21"/>
                <w:highlight w:val="none"/>
              </w:rPr>
            </w:r>
            <w:r/>
          </w:p>
        </w:tc>
        <w:tc>
          <w:tcPr>
            <w:tcW w:w="2605" w:type="dxa"/>
            <w:vAlign w:val="center"/>
            <w:textDirection w:val="lrTb"/>
            <w:noWrap w:val="false"/>
          </w:tcPr>
          <w:p>
            <w:pPr>
              <w:pStyle w:val="1259"/>
              <w:jc w:val="center"/>
              <w:spacing w:before="156" w:line="440" w:lineRule="exact"/>
              <w:shd w:val="clear" w:color="auto" w:fill="auto"/>
              <w:rPr>
                <w:rFonts w:ascii="Times New Roman" w:hAnsi="Times New Roman" w:eastAsia="仿宋_GB2312" w:cs="Times New Roman"/>
                <w:color w:val="000000"/>
                <w:szCs w:val="21"/>
                <w:highlight w:val="none"/>
              </w:rPr>
            </w:pPr>
            <w:r>
              <w:rPr>
                <w:rFonts w:ascii="Times New Roman" w:hAnsi="Times New Roman" w:eastAsia="仿宋_GB2312" w:cs="Times New Roman"/>
                <w:color w:val="000000"/>
                <w:szCs w:val="21"/>
                <w:highlight w:val="none"/>
              </w:rPr>
            </w:r>
            <w:r/>
          </w:p>
        </w:tc>
      </w:tr>
      <w:tr>
        <w:trPr>
          <w:trHeight w:val="340"/>
        </w:trPr>
        <w:tc>
          <w:tcPr>
            <w:tcW w:w="694" w:type="dxa"/>
            <w:vAlign w:val="center"/>
            <w:textDirection w:val="lrTb"/>
            <w:noWrap w:val="false"/>
          </w:tcPr>
          <w:p>
            <w:pPr>
              <w:pStyle w:val="1259"/>
              <w:jc w:val="center"/>
              <w:spacing w:before="156" w:line="440" w:lineRule="exact"/>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tc>
        <w:tc>
          <w:tcPr>
            <w:tcW w:w="1157" w:type="dxa"/>
            <w:vAlign w:val="center"/>
            <w:textDirection w:val="lrTb"/>
            <w:noWrap w:val="false"/>
          </w:tcPr>
          <w:p>
            <w:pPr>
              <w:pStyle w:val="1259"/>
              <w:jc w:val="center"/>
              <w:spacing w:before="156" w:line="440" w:lineRule="exact"/>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tc>
        <w:tc>
          <w:tcPr>
            <w:tcW w:w="2580" w:type="dxa"/>
            <w:vAlign w:val="center"/>
            <w:textDirection w:val="lrTb"/>
            <w:noWrap w:val="false"/>
          </w:tcPr>
          <w:p>
            <w:pPr>
              <w:pStyle w:val="1259"/>
              <w:jc w:val="center"/>
              <w:spacing w:before="156" w:line="440" w:lineRule="exact"/>
              <w:shd w:val="clear" w:color="auto" w:fill="auto"/>
              <w:rPr>
                <w:rFonts w:ascii="Times New Roman" w:hAnsi="Times New Roman" w:eastAsia="仿宋_GB2312" w:cs="Times New Roman"/>
                <w:color w:val="000000"/>
                <w:szCs w:val="21"/>
                <w:highlight w:val="none"/>
              </w:rPr>
            </w:pPr>
            <w:r>
              <w:rPr>
                <w:rFonts w:ascii="Times New Roman" w:hAnsi="Times New Roman" w:eastAsia="仿宋_GB2312" w:cs="Times New Roman"/>
                <w:color w:val="000000"/>
                <w:szCs w:val="21"/>
                <w:highlight w:val="none"/>
              </w:rPr>
            </w:r>
            <w:r/>
          </w:p>
        </w:tc>
        <w:tc>
          <w:tcPr>
            <w:tcW w:w="2730" w:type="dxa"/>
            <w:vAlign w:val="center"/>
            <w:textDirection w:val="lrTb"/>
            <w:noWrap w:val="false"/>
          </w:tcPr>
          <w:p>
            <w:pPr>
              <w:pStyle w:val="1259"/>
              <w:jc w:val="center"/>
              <w:spacing w:before="156" w:line="440" w:lineRule="exact"/>
              <w:shd w:val="clear" w:color="auto" w:fill="auto"/>
              <w:rPr>
                <w:rFonts w:ascii="Times New Roman" w:hAnsi="Times New Roman" w:eastAsia="仿宋_GB2312" w:cs="Times New Roman"/>
                <w:color w:val="000000"/>
                <w:szCs w:val="21"/>
                <w:highlight w:val="none"/>
              </w:rPr>
            </w:pPr>
            <w:r>
              <w:rPr>
                <w:rFonts w:ascii="Times New Roman" w:hAnsi="Times New Roman" w:eastAsia="仿宋_GB2312" w:cs="Times New Roman"/>
                <w:color w:val="000000"/>
                <w:szCs w:val="21"/>
                <w:highlight w:val="none"/>
              </w:rPr>
            </w:r>
            <w:r/>
          </w:p>
        </w:tc>
        <w:tc>
          <w:tcPr>
            <w:tcW w:w="2605" w:type="dxa"/>
            <w:vAlign w:val="center"/>
            <w:textDirection w:val="lrTb"/>
            <w:noWrap w:val="false"/>
          </w:tcPr>
          <w:p>
            <w:pPr>
              <w:pStyle w:val="1259"/>
              <w:jc w:val="center"/>
              <w:spacing w:before="156" w:line="440" w:lineRule="exact"/>
              <w:shd w:val="clear" w:color="auto" w:fill="auto"/>
              <w:rPr>
                <w:rFonts w:ascii="Times New Roman" w:hAnsi="Times New Roman" w:eastAsia="仿宋_GB2312" w:cs="Times New Roman"/>
                <w:color w:val="000000"/>
                <w:szCs w:val="21"/>
                <w:highlight w:val="none"/>
              </w:rPr>
            </w:pPr>
            <w:r>
              <w:rPr>
                <w:rFonts w:ascii="Times New Roman" w:hAnsi="Times New Roman" w:eastAsia="仿宋_GB2312" w:cs="Times New Roman"/>
                <w:color w:val="000000"/>
                <w:szCs w:val="21"/>
                <w:highlight w:val="none"/>
              </w:rPr>
            </w:r>
            <w:r/>
          </w:p>
        </w:tc>
      </w:tr>
    </w:tbl>
    <w:p>
      <w:pPr>
        <w:pStyle w:val="1259"/>
        <w:spacing w:line="440" w:lineRule="exact"/>
        <w:shd w:val="clear" w:color="auto" w:fill="auto"/>
        <w:rPr>
          <w:rFonts w:ascii="Times New Roman" w:hAnsi="Times New Roman"/>
          <w:color w:val="000000"/>
          <w:szCs w:val="21"/>
          <w:highlight w:val="none"/>
        </w:rPr>
      </w:pPr>
      <w:r>
        <w:rPr>
          <w:rFonts w:ascii="Times New Roman" w:hAnsi="Times New Roman"/>
          <w:color w:val="000000"/>
          <w:szCs w:val="21"/>
          <w:highlight w:val="none"/>
        </w:rPr>
      </w:r>
      <w:r/>
    </w:p>
    <w:p>
      <w:pPr>
        <w:pStyle w:val="1259"/>
        <w:spacing w:line="440" w:lineRule="exact"/>
        <w:shd w:val="clear" w:color="auto" w:fill="auto"/>
        <w:rPr>
          <w:rFonts w:ascii="Times New Roman" w:hAnsi="Times New Roman"/>
          <w:color w:val="000000"/>
          <w:szCs w:val="21"/>
          <w:highlight w:val="none"/>
        </w:rPr>
      </w:pPr>
      <w:r>
        <w:rPr>
          <w:rFonts w:ascii="Times New Roman" w:hAnsi="Times New Roman"/>
          <w:color w:val="000000"/>
          <w:szCs w:val="21"/>
          <w:highlight w:val="none"/>
        </w:rPr>
        <w:t xml:space="preserve">注：1、</w:t>
      </w:r>
      <w:r>
        <w:rPr>
          <w:rFonts w:ascii="Times New Roman" w:hAnsi="Times New Roman" w:cs="Times New Roman"/>
          <w:color w:val="000000"/>
          <w:szCs w:val="21"/>
          <w:highlight w:val="none"/>
        </w:rPr>
        <w:t xml:space="preserve">供应商应对招标文件</w:t>
      </w:r>
      <w:r>
        <w:rPr>
          <w:rFonts w:hint="eastAsia" w:ascii="Times New Roman" w:hAnsi="Times New Roman" w:cs="Times New Roman"/>
          <w:color w:val="000000"/>
          <w:szCs w:val="21"/>
          <w:highlight w:val="none"/>
          <w:lang w:eastAsia="zh-CN"/>
        </w:rPr>
        <w:t xml:space="preserve">《</w:t>
      </w:r>
      <w:r>
        <w:rPr>
          <w:rFonts w:ascii="Times New Roman" w:hAnsi="Times New Roman" w:cs="Times New Roman"/>
          <w:color w:val="000000"/>
          <w:szCs w:val="21"/>
          <w:highlight w:val="none"/>
        </w:rPr>
        <w:t xml:space="preserve">第四章招标技术规格及要求</w:t>
      </w:r>
      <w:r>
        <w:rPr>
          <w:rFonts w:hint="eastAsia" w:ascii="Times New Roman" w:hAnsi="Times New Roman" w:cs="Times New Roman"/>
          <w:color w:val="000000"/>
          <w:szCs w:val="21"/>
          <w:highlight w:val="none"/>
          <w:lang w:eastAsia="zh-CN"/>
        </w:rPr>
        <w:t xml:space="preserve">》</w:t>
      </w:r>
      <w:r>
        <w:rPr>
          <w:rFonts w:hint="eastAsia" w:ascii="Times New Roman" w:hAnsi="Times New Roman" w:cs="Times New Roman"/>
          <w:color w:val="000000"/>
          <w:szCs w:val="21"/>
          <w:highlight w:val="none"/>
          <w:lang w:val="en-US" w:eastAsia="zh-CN"/>
        </w:rPr>
        <w:t xml:space="preserve">中</w:t>
      </w:r>
      <w:r>
        <w:rPr>
          <w:rFonts w:ascii="Times New Roman" w:hAnsi="Times New Roman" w:cs="Times New Roman"/>
          <w:color w:val="000000"/>
          <w:szCs w:val="21"/>
          <w:highlight w:val="none"/>
        </w:rPr>
        <w:t xml:space="preserve">的</w:t>
      </w:r>
      <w:r>
        <w:rPr>
          <w:rFonts w:hint="eastAsia" w:ascii="Times New Roman" w:hAnsi="Times New Roman" w:cs="Times New Roman"/>
          <w:color w:val="000000"/>
          <w:szCs w:val="21"/>
          <w:highlight w:val="none"/>
          <w:lang w:val="en-US" w:eastAsia="zh-CN"/>
        </w:rPr>
        <w:t xml:space="preserve">商务要求</w:t>
      </w:r>
      <w:r>
        <w:rPr>
          <w:rFonts w:ascii="Times New Roman" w:hAnsi="Times New Roman" w:cs="Times New Roman"/>
          <w:color w:val="000000"/>
          <w:szCs w:val="21"/>
          <w:highlight w:val="none"/>
        </w:rPr>
        <w:t xml:space="preserve">给予</w:t>
      </w:r>
      <w:r>
        <w:rPr>
          <w:rFonts w:ascii="Times New Roman" w:hAnsi="Times New Roman" w:cs="Times New Roman"/>
          <w:b/>
          <w:bCs/>
          <w:color w:val="000000"/>
          <w:szCs w:val="21"/>
          <w:highlight w:val="none"/>
        </w:rPr>
        <w:t xml:space="preserve">逐条响应</w:t>
      </w:r>
      <w:r>
        <w:rPr>
          <w:rFonts w:hint="eastAsia" w:ascii="Times New Roman" w:hAnsi="Times New Roman" w:cs="Times New Roman"/>
          <w:b/>
          <w:bCs/>
          <w:color w:val="000000"/>
          <w:szCs w:val="21"/>
          <w:highlight w:val="none"/>
          <w:lang w:eastAsia="zh-CN"/>
        </w:rPr>
        <w:t xml:space="preserve">，</w:t>
      </w:r>
      <w:r>
        <w:rPr>
          <w:rFonts w:ascii="Times New Roman" w:hAnsi="Times New Roman"/>
          <w:color w:val="000000"/>
          <w:szCs w:val="21"/>
          <w:highlight w:val="none"/>
        </w:rPr>
        <w:t xml:space="preserve">如对包括</w:t>
      </w:r>
      <w:r>
        <w:rPr>
          <w:rFonts w:hint="eastAsia" w:ascii="Times New Roman" w:hAnsi="Times New Roman"/>
          <w:b/>
          <w:bCs/>
          <w:color w:val="000000"/>
          <w:szCs w:val="21"/>
          <w:highlight w:val="none"/>
        </w:rPr>
        <w:t xml:space="preserve">服务期限</w:t>
      </w:r>
      <w:r>
        <w:rPr>
          <w:rFonts w:ascii="Times New Roman" w:hAnsi="Times New Roman"/>
          <w:b/>
          <w:bCs/>
          <w:color w:val="000000"/>
          <w:szCs w:val="21"/>
          <w:highlight w:val="none"/>
        </w:rPr>
        <w:t xml:space="preserve">、付款方式等</w:t>
      </w:r>
      <w:r>
        <w:rPr>
          <w:rFonts w:ascii="Times New Roman" w:hAnsi="Times New Roman"/>
          <w:color w:val="000000"/>
          <w:szCs w:val="21"/>
          <w:highlight w:val="none"/>
        </w:rPr>
        <w:t xml:space="preserve">商务条款的响应有任何偏离，请在本表中详细填写。</w:t>
      </w:r>
      <w:r>
        <w:rPr>
          <w:rFonts w:ascii="Times New Roman" w:hAnsi="Times New Roman"/>
          <w:color w:val="000000"/>
          <w:szCs w:val="21"/>
          <w:highlight w:val="none"/>
        </w:rPr>
      </w:r>
      <w:r/>
    </w:p>
    <w:p>
      <w:pPr>
        <w:pStyle w:val="1259"/>
        <w:numPr>
          <w:ilvl w:val="0"/>
          <w:numId w:val="4"/>
        </w:numPr>
        <w:ind w:firstLine="420"/>
        <w:spacing w:line="440" w:lineRule="exact"/>
        <w:shd w:val="clear" w:color="auto" w:fill="auto"/>
        <w:rPr>
          <w:rFonts w:ascii="Times New Roman" w:hAnsi="Times New Roman"/>
          <w:color w:val="000000"/>
          <w:szCs w:val="21"/>
          <w:highlight w:val="none"/>
        </w:rPr>
      </w:pPr>
      <w:r>
        <w:rPr>
          <w:rFonts w:ascii="Times New Roman" w:hAnsi="Times New Roman"/>
          <w:color w:val="000000"/>
          <w:szCs w:val="21"/>
          <w:highlight w:val="none"/>
        </w:rPr>
        <w:t xml:space="preserve">“供应商的承诺或说明”栏请注明“响应/正偏离/负偏离”，正偏离指供应商的响应高于招标文件要求，负偏离指供应商的响应低于招标文件要求。</w:t>
      </w:r>
      <w:r>
        <w:rPr>
          <w:rFonts w:ascii="Times New Roman" w:hAnsi="Times New Roman"/>
          <w:color w:val="000000"/>
          <w:szCs w:val="21"/>
          <w:highlight w:val="none"/>
        </w:rPr>
      </w:r>
      <w:r/>
    </w:p>
    <w:p>
      <w:pPr>
        <w:pStyle w:val="1259"/>
        <w:ind w:firstLine="420"/>
        <w:spacing w:line="440" w:lineRule="exact"/>
        <w:shd w:val="clear" w:color="auto" w:fill="auto"/>
        <w:rPr>
          <w:rFonts w:ascii="Times New Roman" w:hAnsi="Times New Roman"/>
          <w:color w:val="000000"/>
          <w:szCs w:val="21"/>
          <w:highlight w:val="none"/>
        </w:rPr>
      </w:pPr>
      <w:r>
        <w:rPr>
          <w:rFonts w:ascii="Times New Roman" w:hAnsi="Times New Roman"/>
          <w:color w:val="000000"/>
          <w:szCs w:val="21"/>
          <w:highlight w:val="none"/>
        </w:rPr>
        <w:t xml:space="preserve">3、如果行数不够，请自行增加。</w:t>
      </w:r>
      <w:r>
        <w:rPr>
          <w:rFonts w:ascii="Times New Roman" w:hAnsi="Times New Roman"/>
          <w:color w:val="000000"/>
          <w:szCs w:val="21"/>
          <w:highlight w:val="none"/>
        </w:rPr>
      </w:r>
      <w:r/>
    </w:p>
    <w:p>
      <w:pPr>
        <w:pStyle w:val="1259"/>
        <w:ind w:firstLine="5494"/>
        <w:spacing w:line="440" w:lineRule="exact"/>
        <w:shd w:val="clear" w:color="auto" w:fill="auto"/>
        <w:rPr>
          <w:rFonts w:ascii="Times New Roman" w:hAnsi="Times New Roman"/>
          <w:color w:val="000000"/>
          <w:sz w:val="24"/>
          <w:highlight w:val="none"/>
        </w:rPr>
      </w:pPr>
      <w:r>
        <w:rPr>
          <w:rFonts w:ascii="Times New Roman" w:hAnsi="Times New Roman"/>
          <w:color w:val="000000"/>
          <w:sz w:val="24"/>
          <w:highlight w:val="none"/>
        </w:rPr>
      </w:r>
      <w:r/>
    </w:p>
    <w:p>
      <w:pPr>
        <w:pStyle w:val="1259"/>
        <w:spacing w:line="440" w:lineRule="exact"/>
        <w:shd w:val="clear" w:color="auto" w:fill="auto"/>
        <w:rPr>
          <w:rFonts w:ascii="Times New Roman" w:hAnsi="Times New Roman"/>
          <w:color w:val="000000"/>
          <w:szCs w:val="21"/>
          <w:highlight w:val="none"/>
        </w:rPr>
      </w:pPr>
      <w:r>
        <w:rPr>
          <w:rFonts w:ascii="Times New Roman" w:hAnsi="Times New Roman"/>
          <w:color w:val="000000"/>
          <w:szCs w:val="21"/>
          <w:highlight w:val="none"/>
        </w:rPr>
        <w:t xml:space="preserve">供应商名称（公章）：</w:t>
      </w:r>
      <w:r>
        <w:rPr>
          <w:rFonts w:ascii="Times New Roman" w:hAnsi="Times New Roman"/>
          <w:color w:val="000000"/>
          <w:szCs w:val="21"/>
          <w:highlight w:val="none"/>
        </w:rPr>
      </w:r>
      <w:r/>
    </w:p>
    <w:p>
      <w:pPr>
        <w:pStyle w:val="1259"/>
        <w:spacing w:line="440" w:lineRule="exact"/>
        <w:shd w:val="clear" w:color="auto" w:fill="auto"/>
        <w:rPr>
          <w:rFonts w:ascii="Times New Roman" w:hAnsi="Times New Roman"/>
          <w:color w:val="000000"/>
          <w:szCs w:val="21"/>
          <w:highlight w:val="none"/>
        </w:rPr>
      </w:pPr>
      <w:r>
        <w:rPr>
          <w:rFonts w:ascii="Times New Roman" w:hAnsi="Times New Roman"/>
          <w:color w:val="000000"/>
          <w:szCs w:val="21"/>
          <w:highlight w:val="none"/>
        </w:rPr>
        <w:t xml:space="preserve">授权代表（签字）：</w:t>
      </w:r>
      <w:r>
        <w:rPr>
          <w:rFonts w:ascii="Times New Roman" w:hAnsi="Times New Roman"/>
          <w:color w:val="000000"/>
          <w:szCs w:val="21"/>
          <w:highlight w:val="none"/>
        </w:rPr>
      </w:r>
      <w:r/>
    </w:p>
    <w:p>
      <w:pPr>
        <w:pStyle w:val="1259"/>
        <w:spacing w:line="440" w:lineRule="exact"/>
        <w:shd w:val="clear" w:color="auto" w:fill="auto"/>
        <w:rPr>
          <w:rFonts w:ascii="Times New Roman" w:hAnsi="Times New Roman"/>
          <w:color w:val="000000"/>
          <w:szCs w:val="21"/>
          <w:highlight w:val="none"/>
        </w:rPr>
      </w:pPr>
      <w:r>
        <w:rPr>
          <w:rFonts w:ascii="Times New Roman" w:hAnsi="Times New Roman"/>
          <w:color w:val="000000"/>
          <w:szCs w:val="21"/>
          <w:highlight w:val="none"/>
        </w:rPr>
        <w:t xml:space="preserve">日期：</w:t>
      </w:r>
      <w:r>
        <w:rPr>
          <w:rFonts w:ascii="Times New Roman" w:hAnsi="Times New Roman"/>
          <w:color w:val="000000"/>
          <w:szCs w:val="21"/>
          <w:highlight w:val="none"/>
        </w:rPr>
      </w:r>
      <w:r/>
    </w:p>
    <w:p>
      <w:pPr>
        <w:pStyle w:val="1259"/>
        <w:spacing w:line="440" w:lineRule="exact"/>
        <w:shd w:val="clear" w:color="auto" w:fill="auto"/>
        <w:rPr>
          <w:rFonts w:ascii="Times New Roman" w:hAnsi="Times New Roman" w:cs="Times New Roman"/>
          <w:color w:val="000000"/>
          <w:sz w:val="24"/>
          <w:highlight w:val="none"/>
        </w:rPr>
      </w:pPr>
      <w:r>
        <w:rPr>
          <w:rFonts w:ascii="Times New Roman" w:hAnsi="Times New Roman" w:cs="Times New Roman"/>
          <w:color w:val="000000"/>
          <w:sz w:val="24"/>
          <w:highlight w:val="none"/>
        </w:rPr>
      </w:r>
      <w:r/>
    </w:p>
    <w:p>
      <w:pPr>
        <w:pStyle w:val="1334"/>
        <w:rPr>
          <w:color w:val="000000"/>
          <w:highlight w:val="none"/>
        </w:rPr>
      </w:pPr>
      <w:r>
        <w:rPr>
          <w:color w:val="000000"/>
          <w:highlight w:val="none"/>
        </w:rPr>
      </w:r>
      <w:r/>
    </w:p>
    <w:p>
      <w:pPr>
        <w:pStyle w:val="1334"/>
        <w:shd w:val="clear" w:color="auto" w:fill="auto"/>
        <w:rPr>
          <w:color w:val="000000"/>
          <w:highlight w:val="none"/>
        </w:rPr>
      </w:pPr>
      <w:r>
        <w:rPr>
          <w:color w:val="000000"/>
          <w:highlight w:val="none"/>
        </w:rPr>
      </w:r>
      <w:r/>
    </w:p>
    <w:p>
      <w:pPr>
        <w:pStyle w:val="1259"/>
        <w:ind w:right="-334"/>
        <w:spacing w:line="440" w:lineRule="exact"/>
        <w:shd w:val="clear" w:color="auto" w:fill="auto"/>
        <w:rPr>
          <w:rFonts w:ascii="Times New Roman" w:hAnsi="Times New Roman" w:cs="Times New Roman"/>
          <w:color w:val="000000"/>
          <w:sz w:val="24"/>
          <w:highlight w:val="none"/>
        </w:rPr>
      </w:pPr>
      <w:r>
        <w:rPr>
          <w:rFonts w:ascii="Times New Roman" w:hAnsi="Times New Roman" w:cs="Times New Roman"/>
          <w:color w:val="000000"/>
          <w:sz w:val="24"/>
          <w:highlight w:val="none"/>
        </w:rPr>
      </w:r>
      <w:r/>
    </w:p>
    <w:p>
      <w:pPr>
        <w:pStyle w:val="1261"/>
        <w:rPr>
          <w:color w:val="000000"/>
          <w:highlight w:val="none"/>
        </w:rPr>
      </w:pPr>
      <w:r/>
      <w:bookmarkStart w:id="430" w:name="_Toc23512"/>
      <w:r/>
      <w:bookmarkStart w:id="431" w:name="_Toc22623"/>
      <w:r/>
      <w:bookmarkStart w:id="432" w:name="_Toc12801"/>
      <w:r/>
      <w:bookmarkStart w:id="433" w:name="_Toc17923"/>
      <w:r>
        <w:rPr>
          <w:color w:val="000000"/>
          <w:highlight w:val="none"/>
        </w:rPr>
      </w:r>
      <w:r/>
    </w:p>
    <w:p>
      <w:pPr>
        <w:pStyle w:val="1261"/>
        <w:rPr>
          <w:rFonts w:ascii="Times New Roman" w:hAnsi="Times New Roman" w:cs="Times New Roman"/>
          <w:b/>
          <w:bCs/>
          <w:color w:val="000000"/>
          <w:szCs w:val="22"/>
          <w:highlight w:val="none"/>
        </w:rPr>
      </w:pPr>
      <w:r>
        <w:rPr>
          <w:color w:val="000000"/>
          <w:highlight w:val="none"/>
        </w:rPr>
        <w:t xml:space="preserve">附件</w:t>
      </w:r>
      <w:r>
        <w:rPr>
          <w:rFonts w:hint="eastAsia"/>
          <w:color w:val="000000"/>
          <w:highlight w:val="none"/>
          <w:lang w:val="en-US" w:eastAsia="zh-CN"/>
        </w:rPr>
        <w:t xml:space="preserve">五</w:t>
      </w:r>
      <w:r>
        <w:rPr>
          <w:color w:val="000000"/>
          <w:highlight w:val="none"/>
        </w:rPr>
        <w:t xml:space="preserve"> 技术条款偏离表</w:t>
      </w:r>
      <w:bookmarkEnd w:id="430"/>
      <w:r/>
      <w:bookmarkEnd w:id="431"/>
      <w:r/>
      <w:bookmarkEnd w:id="432"/>
      <w:r/>
      <w:bookmarkEnd w:id="433"/>
      <w:r>
        <w:rPr>
          <w:rFonts w:ascii="Times New Roman" w:hAnsi="Times New Roman" w:cs="Times New Roman"/>
          <w:b/>
          <w:bCs/>
          <w:color w:val="000000"/>
          <w:szCs w:val="22"/>
          <w:highlight w:val="none"/>
        </w:rPr>
      </w:r>
      <w:r/>
    </w:p>
    <w:p>
      <w:pPr>
        <w:pStyle w:val="1327"/>
        <w:jc w:val="center"/>
        <w:shd w:val="clear" w:color="auto" w:fill="auto"/>
        <w:rPr>
          <w:rFonts w:ascii="Times New Roman" w:hAnsi="Times New Roman" w:cs="Times New Roman"/>
          <w:b/>
          <w:bCs/>
          <w:color w:val="000000"/>
          <w:sz w:val="28"/>
          <w:szCs w:val="28"/>
          <w:highlight w:val="none"/>
        </w:rPr>
      </w:pPr>
      <w:r>
        <w:rPr>
          <w:rFonts w:ascii="Times New Roman" w:hAnsi="Times New Roman" w:cs="Times New Roman"/>
          <w:b/>
          <w:bCs/>
          <w:color w:val="000000"/>
          <w:sz w:val="28"/>
          <w:szCs w:val="28"/>
          <w:highlight w:val="none"/>
        </w:rPr>
        <w:t xml:space="preserve">技术条款偏离表</w:t>
      </w:r>
      <w:r>
        <w:rPr>
          <w:rFonts w:ascii="Times New Roman" w:hAnsi="Times New Roman" w:cs="Times New Roman"/>
          <w:b/>
          <w:bCs/>
          <w:color w:val="000000"/>
          <w:sz w:val="28"/>
          <w:szCs w:val="28"/>
          <w:highlight w:val="none"/>
        </w:rPr>
      </w:r>
      <w:r/>
    </w:p>
    <w:p>
      <w:pPr>
        <w:pStyle w:val="1334"/>
        <w:jc w:val="left"/>
        <w:spacing w:after="200" w:line="300" w:lineRule="atLeast"/>
        <w:shd w:val="clear" w:color="auto" w:fill="auto"/>
        <w:widowControl/>
        <w:rPr>
          <w:rFonts w:ascii="Calibri" w:hAnsi="Calibri" w:eastAsia="宋体" w:cs="宋体"/>
          <w:color w:val="000000"/>
          <w:sz w:val="22"/>
          <w:szCs w:val="22"/>
          <w:highlight w:val="none"/>
        </w:rPr>
      </w:pPr>
      <w:r>
        <w:rPr>
          <w:rFonts w:hint="eastAsia"/>
          <w:color w:val="000000"/>
          <w:highlight w:val="none"/>
          <w:lang w:val="en-US" w:eastAsia="zh-CN"/>
        </w:rPr>
        <w:t xml:space="preserve">投标人</w:t>
      </w:r>
      <w:r>
        <w:rPr>
          <w:color w:val="000000"/>
          <w:highlight w:val="none"/>
        </w:rPr>
        <w:t xml:space="preserve">名称：</w:t>
      </w:r>
      <w:r>
        <w:rPr>
          <w:color w:val="000000"/>
          <w:highlight w:val="none"/>
          <w:u w:val="single"/>
        </w:rPr>
        <w:t xml:space="preserve">            </w:t>
      </w:r>
      <w:r>
        <w:rPr>
          <w:rFonts w:hint="eastAsia"/>
          <w:color w:val="000000"/>
          <w:highlight w:val="none"/>
          <w:u w:val="single"/>
          <w:lang w:val="en-US" w:eastAsia="zh-CN"/>
        </w:rPr>
        <w:t xml:space="preserve">         </w:t>
      </w:r>
      <w:r>
        <w:rPr>
          <w:color w:val="000000"/>
          <w:highlight w:val="none"/>
          <w:u w:val="single"/>
        </w:rPr>
        <w:t xml:space="preserve">        </w:t>
      </w:r>
      <w:r>
        <w:rPr>
          <w:rFonts w:hint="eastAsia"/>
          <w:color w:val="000000"/>
          <w:highlight w:val="none"/>
          <w:lang w:val="en-US" w:eastAsia="zh-CN"/>
        </w:rPr>
        <w:t xml:space="preserve">项目</w:t>
      </w:r>
      <w:r>
        <w:rPr>
          <w:color w:val="000000"/>
          <w:highlight w:val="none"/>
        </w:rPr>
        <w:t xml:space="preserve">编号：</w:t>
      </w:r>
      <w:r>
        <w:rPr>
          <w:color w:val="000000"/>
          <w:highlight w:val="none"/>
          <w:u w:val="single"/>
        </w:rPr>
        <w:t xml:space="preserve">                     </w:t>
      </w:r>
      <w:r>
        <w:rPr>
          <w:color w:val="000000"/>
          <w:highlight w:val="none"/>
        </w:rPr>
        <w:t xml:space="preserve"> 包号：</w:t>
      </w:r>
      <w:r>
        <w:rPr>
          <w:color w:val="000000"/>
          <w:highlight w:val="none"/>
          <w:u w:val="single"/>
        </w:rPr>
        <w:t xml:space="preserve">       </w:t>
      </w:r>
      <w:r>
        <w:rPr>
          <w:color w:val="000000"/>
          <w:highlight w:val="none"/>
          <w:u w:val="none"/>
        </w:rPr>
        <w:t xml:space="preserve">   </w:t>
      </w:r>
      <w:r>
        <w:rPr>
          <w:color w:val="000000"/>
          <w:highlight w:val="none"/>
          <w:u w:val="single"/>
        </w:rPr>
        <w:t xml:space="preserve">        </w:t>
      </w:r>
      <w:r>
        <w:rPr>
          <w:rFonts w:ascii="Calibri" w:hAnsi="Calibri" w:eastAsia="宋体" w:cs="宋体"/>
          <w:color w:val="000000"/>
          <w:sz w:val="22"/>
          <w:szCs w:val="22"/>
          <w:highlight w:val="none"/>
        </w:rPr>
      </w:r>
      <w:r/>
    </w:p>
    <w:tbl>
      <w:tblPr>
        <w:tblW w:w="9761" w:type="dxa"/>
        <w:jc w:val="center"/>
        <w:tblInd w:w="0"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675"/>
        <w:gridCol w:w="1134"/>
        <w:gridCol w:w="1843"/>
        <w:gridCol w:w="1843"/>
        <w:gridCol w:w="1843"/>
        <w:gridCol w:w="2423"/>
      </w:tblGrid>
      <w:tr>
        <w:trPr>
          <w:cantSplit/>
        </w:trPr>
        <w:tc>
          <w:tcPr>
            <w:tcW w:w="675" w:type="dxa"/>
            <w:vAlign w:val="top"/>
            <w:vMerge w:val="restart"/>
            <w:textDirection w:val="lrTb"/>
            <w:noWrap w:val="false"/>
          </w:tcPr>
          <w:p>
            <w:pPr>
              <w:pStyle w:val="1259"/>
              <w:jc w:val="center"/>
              <w:spacing w:line="440" w:lineRule="exact"/>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序号</w:t>
            </w:r>
            <w:r>
              <w:rPr>
                <w:rFonts w:ascii="Times New Roman" w:hAnsi="Times New Roman" w:cs="Times New Roman"/>
                <w:color w:val="000000"/>
                <w:szCs w:val="21"/>
                <w:highlight w:val="none"/>
              </w:rPr>
            </w:r>
            <w:r/>
          </w:p>
        </w:tc>
        <w:tc>
          <w:tcPr>
            <w:gridSpan w:val="2"/>
            <w:tcW w:w="2977" w:type="dxa"/>
            <w:vAlign w:val="top"/>
            <w:textDirection w:val="lrTb"/>
            <w:noWrap w:val="false"/>
          </w:tcPr>
          <w:p>
            <w:pPr>
              <w:pStyle w:val="1259"/>
              <w:jc w:val="center"/>
              <w:spacing w:line="440" w:lineRule="exact"/>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招标文件</w:t>
            </w:r>
            <w:r>
              <w:rPr>
                <w:rFonts w:ascii="Times New Roman" w:hAnsi="Times New Roman" w:cs="Times New Roman"/>
                <w:color w:val="000000"/>
                <w:szCs w:val="21"/>
                <w:highlight w:val="none"/>
              </w:rPr>
            </w:r>
            <w:r/>
          </w:p>
        </w:tc>
        <w:tc>
          <w:tcPr>
            <w:tcW w:w="1843" w:type="dxa"/>
            <w:vAlign w:val="top"/>
            <w:textDirection w:val="lrTb"/>
            <w:noWrap w:val="false"/>
          </w:tcPr>
          <w:p>
            <w:pPr>
              <w:pStyle w:val="1259"/>
              <w:jc w:val="center"/>
              <w:spacing w:line="440" w:lineRule="exact"/>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投标文件</w:t>
            </w:r>
            <w:r>
              <w:rPr>
                <w:rFonts w:ascii="Times New Roman" w:hAnsi="Times New Roman" w:cs="Times New Roman"/>
                <w:color w:val="000000"/>
                <w:szCs w:val="21"/>
                <w:highlight w:val="none"/>
              </w:rPr>
            </w:r>
            <w:r/>
          </w:p>
        </w:tc>
        <w:tc>
          <w:tcPr>
            <w:tcW w:w="1843" w:type="dxa"/>
            <w:vAlign w:val="top"/>
            <w:vMerge w:val="restart"/>
            <w:textDirection w:val="lrTb"/>
            <w:noWrap w:val="false"/>
          </w:tcPr>
          <w:p>
            <w:pPr>
              <w:pStyle w:val="1259"/>
              <w:jc w:val="center"/>
              <w:spacing w:line="440" w:lineRule="exact"/>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p>
            <w:pPr>
              <w:pStyle w:val="1259"/>
              <w:jc w:val="center"/>
              <w:spacing w:line="440" w:lineRule="exact"/>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说明</w:t>
            </w:r>
            <w:r>
              <w:rPr>
                <w:rFonts w:ascii="Times New Roman" w:hAnsi="Times New Roman" w:cs="Times New Roman"/>
                <w:color w:val="000000"/>
                <w:szCs w:val="21"/>
                <w:highlight w:val="none"/>
              </w:rPr>
            </w:r>
            <w:r/>
          </w:p>
        </w:tc>
        <w:tc>
          <w:tcPr>
            <w:tcW w:w="2423" w:type="dxa"/>
            <w:vAlign w:val="top"/>
            <w:vMerge w:val="restart"/>
            <w:textDirection w:val="lrTb"/>
            <w:noWrap w:val="false"/>
          </w:tcPr>
          <w:p>
            <w:pPr>
              <w:pStyle w:val="1259"/>
              <w:jc w:val="center"/>
              <w:spacing w:line="440" w:lineRule="exact"/>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“★”和“▲”技术规格响应证明文件的具体位置</w:t>
            </w:r>
            <w:r>
              <w:rPr>
                <w:rFonts w:ascii="Times New Roman" w:hAnsi="Times New Roman" w:cs="Times New Roman"/>
                <w:color w:val="000000"/>
                <w:szCs w:val="21"/>
                <w:highlight w:val="none"/>
              </w:rPr>
            </w:r>
            <w:r/>
          </w:p>
        </w:tc>
      </w:tr>
      <w:tr>
        <w:trPr>
          <w:cantSplit/>
        </w:trPr>
        <w:tc>
          <w:tcPr>
            <w:tcW w:w="675" w:type="dxa"/>
            <w:vAlign w:val="center"/>
            <w:vMerge w:val="continue"/>
            <w:textDirection w:val="lrTb"/>
            <w:noWrap w:val="false"/>
          </w:tcPr>
          <w:p>
            <w:pPr>
              <w:pStyle w:val="1259"/>
              <w:jc w:val="left"/>
              <w:spacing w:line="440" w:lineRule="exact"/>
              <w:shd w:val="clear" w:color="auto" w:fill="auto"/>
              <w:widowControl/>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tc>
        <w:tc>
          <w:tcPr>
            <w:tcW w:w="1134" w:type="dxa"/>
            <w:vAlign w:val="top"/>
            <w:textDirection w:val="lrTb"/>
            <w:noWrap w:val="false"/>
          </w:tcPr>
          <w:p>
            <w:pPr>
              <w:pStyle w:val="1259"/>
              <w:jc w:val="center"/>
              <w:spacing w:line="440" w:lineRule="exact"/>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条目号</w:t>
            </w:r>
            <w:r>
              <w:rPr>
                <w:rFonts w:ascii="Times New Roman" w:hAnsi="Times New Roman" w:cs="Times New Roman"/>
                <w:color w:val="000000"/>
                <w:szCs w:val="21"/>
                <w:highlight w:val="none"/>
              </w:rPr>
            </w:r>
            <w:r/>
          </w:p>
        </w:tc>
        <w:tc>
          <w:tcPr>
            <w:tcW w:w="1843" w:type="dxa"/>
            <w:vAlign w:val="top"/>
            <w:textDirection w:val="lrTb"/>
            <w:noWrap w:val="false"/>
          </w:tcPr>
          <w:p>
            <w:pPr>
              <w:pStyle w:val="1259"/>
              <w:jc w:val="center"/>
              <w:spacing w:line="440" w:lineRule="exact"/>
              <w:shd w:val="clear" w:color="auto" w:fill="auto"/>
              <w:rPr>
                <w:rFonts w:ascii="Times New Roman" w:hAnsi="Times New Roman" w:eastAsia="宋体" w:cs="Times New Roman"/>
                <w:color w:val="000000"/>
                <w:szCs w:val="21"/>
                <w:highlight w:val="none"/>
                <w:lang w:val="en-US" w:eastAsia="zh-CN"/>
              </w:rPr>
            </w:pPr>
            <w:r>
              <w:rPr>
                <w:rFonts w:ascii="Times New Roman" w:hAnsi="Times New Roman" w:cs="Times New Roman"/>
                <w:color w:val="000000"/>
                <w:szCs w:val="21"/>
                <w:highlight w:val="none"/>
              </w:rPr>
              <w:t xml:space="preserve">采购</w:t>
            </w:r>
            <w:r>
              <w:rPr>
                <w:rFonts w:hint="eastAsia" w:ascii="Times New Roman" w:hAnsi="Times New Roman" w:cs="Times New Roman"/>
                <w:color w:val="000000"/>
                <w:szCs w:val="21"/>
                <w:highlight w:val="none"/>
                <w:lang w:val="en-US" w:eastAsia="zh-CN"/>
              </w:rPr>
              <w:t xml:space="preserve">技术要求</w:t>
            </w:r>
            <w:r>
              <w:rPr>
                <w:rFonts w:ascii="Times New Roman" w:hAnsi="Times New Roman" w:eastAsia="宋体" w:cs="Times New Roman"/>
                <w:color w:val="000000"/>
                <w:szCs w:val="21"/>
                <w:highlight w:val="none"/>
                <w:lang w:val="en-US" w:eastAsia="zh-CN"/>
              </w:rPr>
            </w:r>
            <w:r/>
          </w:p>
        </w:tc>
        <w:tc>
          <w:tcPr>
            <w:tcW w:w="1843" w:type="dxa"/>
            <w:vAlign w:val="top"/>
            <w:textDirection w:val="lrTb"/>
            <w:noWrap w:val="false"/>
          </w:tcPr>
          <w:p>
            <w:pPr>
              <w:pStyle w:val="1259"/>
              <w:jc w:val="center"/>
              <w:spacing w:line="440" w:lineRule="exact"/>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响应具体情况</w:t>
            </w:r>
            <w:r>
              <w:rPr>
                <w:rFonts w:ascii="Times New Roman" w:hAnsi="Times New Roman" w:cs="Times New Roman"/>
                <w:color w:val="000000"/>
                <w:szCs w:val="21"/>
                <w:highlight w:val="none"/>
              </w:rPr>
            </w:r>
            <w:r/>
          </w:p>
        </w:tc>
        <w:tc>
          <w:tcPr>
            <w:tcW w:w="1843" w:type="dxa"/>
            <w:vAlign w:val="top"/>
            <w:vMerge w:val="continue"/>
            <w:textDirection w:val="lrTb"/>
            <w:noWrap w:val="false"/>
          </w:tcPr>
          <w:p>
            <w:pPr>
              <w:pStyle w:val="1259"/>
              <w:jc w:val="center"/>
              <w:spacing w:line="440" w:lineRule="exact"/>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tc>
        <w:tc>
          <w:tcPr>
            <w:tcW w:w="2423" w:type="dxa"/>
            <w:vAlign w:val="top"/>
            <w:vMerge w:val="continue"/>
            <w:textDirection w:val="lrTb"/>
            <w:noWrap w:val="false"/>
          </w:tcPr>
          <w:p>
            <w:pPr>
              <w:pStyle w:val="1259"/>
              <w:jc w:val="center"/>
              <w:spacing w:line="440" w:lineRule="exact"/>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tc>
      </w:tr>
      <w:tr>
        <w:trPr/>
        <w:tc>
          <w:tcPr>
            <w:tcW w:w="675" w:type="dxa"/>
            <w:vAlign w:val="top"/>
            <w:textDirection w:val="lrTb"/>
            <w:noWrap w:val="false"/>
          </w:tcPr>
          <w:p>
            <w:pPr>
              <w:pStyle w:val="1259"/>
              <w:spacing w:line="440" w:lineRule="exact"/>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tc>
        <w:tc>
          <w:tcPr>
            <w:tcW w:w="1134" w:type="dxa"/>
            <w:vAlign w:val="top"/>
            <w:textDirection w:val="lrTb"/>
            <w:noWrap w:val="false"/>
          </w:tcPr>
          <w:p>
            <w:pPr>
              <w:pStyle w:val="1259"/>
              <w:spacing w:line="440" w:lineRule="exact"/>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tc>
        <w:tc>
          <w:tcPr>
            <w:tcW w:w="1843" w:type="dxa"/>
            <w:vAlign w:val="top"/>
            <w:textDirection w:val="lrTb"/>
            <w:noWrap w:val="false"/>
          </w:tcPr>
          <w:p>
            <w:pPr>
              <w:pStyle w:val="1259"/>
              <w:spacing w:line="440" w:lineRule="exact"/>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tc>
        <w:tc>
          <w:tcPr>
            <w:tcW w:w="1843" w:type="dxa"/>
            <w:vAlign w:val="top"/>
            <w:textDirection w:val="lrTb"/>
            <w:noWrap w:val="false"/>
          </w:tcPr>
          <w:p>
            <w:pPr>
              <w:pStyle w:val="1259"/>
              <w:spacing w:line="440" w:lineRule="exact"/>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tc>
        <w:tc>
          <w:tcPr>
            <w:tcW w:w="1843" w:type="dxa"/>
            <w:vAlign w:val="top"/>
            <w:textDirection w:val="lrTb"/>
            <w:noWrap w:val="false"/>
          </w:tcPr>
          <w:p>
            <w:pPr>
              <w:pStyle w:val="1259"/>
              <w:spacing w:line="440" w:lineRule="exact"/>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tc>
        <w:tc>
          <w:tcPr>
            <w:tcW w:w="2423" w:type="dxa"/>
            <w:vAlign w:val="top"/>
            <w:textDirection w:val="lrTb"/>
            <w:noWrap w:val="false"/>
          </w:tcPr>
          <w:p>
            <w:pPr>
              <w:pStyle w:val="1259"/>
              <w:spacing w:line="440" w:lineRule="exact"/>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tc>
      </w:tr>
      <w:tr>
        <w:trPr/>
        <w:tc>
          <w:tcPr>
            <w:tcW w:w="675" w:type="dxa"/>
            <w:vAlign w:val="top"/>
            <w:textDirection w:val="lrTb"/>
            <w:noWrap w:val="false"/>
          </w:tcPr>
          <w:p>
            <w:pPr>
              <w:pStyle w:val="1259"/>
              <w:spacing w:line="440" w:lineRule="exact"/>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tc>
        <w:tc>
          <w:tcPr>
            <w:tcW w:w="1134" w:type="dxa"/>
            <w:vAlign w:val="top"/>
            <w:textDirection w:val="lrTb"/>
            <w:noWrap w:val="false"/>
          </w:tcPr>
          <w:p>
            <w:pPr>
              <w:pStyle w:val="1259"/>
              <w:spacing w:line="440" w:lineRule="exact"/>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tc>
        <w:tc>
          <w:tcPr>
            <w:tcW w:w="1843" w:type="dxa"/>
            <w:vAlign w:val="top"/>
            <w:textDirection w:val="lrTb"/>
            <w:noWrap w:val="false"/>
          </w:tcPr>
          <w:p>
            <w:pPr>
              <w:pStyle w:val="1259"/>
              <w:spacing w:line="440" w:lineRule="exact"/>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tc>
        <w:tc>
          <w:tcPr>
            <w:tcW w:w="1843" w:type="dxa"/>
            <w:vAlign w:val="top"/>
            <w:textDirection w:val="lrTb"/>
            <w:noWrap w:val="false"/>
          </w:tcPr>
          <w:p>
            <w:pPr>
              <w:pStyle w:val="1259"/>
              <w:spacing w:line="440" w:lineRule="exact"/>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tc>
        <w:tc>
          <w:tcPr>
            <w:tcW w:w="1843" w:type="dxa"/>
            <w:vAlign w:val="top"/>
            <w:textDirection w:val="lrTb"/>
            <w:noWrap w:val="false"/>
          </w:tcPr>
          <w:p>
            <w:pPr>
              <w:pStyle w:val="1259"/>
              <w:spacing w:line="440" w:lineRule="exact"/>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tc>
        <w:tc>
          <w:tcPr>
            <w:tcW w:w="2423" w:type="dxa"/>
            <w:vAlign w:val="top"/>
            <w:textDirection w:val="lrTb"/>
            <w:noWrap w:val="false"/>
          </w:tcPr>
          <w:p>
            <w:pPr>
              <w:pStyle w:val="1259"/>
              <w:spacing w:line="440" w:lineRule="exact"/>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tc>
      </w:tr>
      <w:tr>
        <w:trPr/>
        <w:tc>
          <w:tcPr>
            <w:tcW w:w="675" w:type="dxa"/>
            <w:vAlign w:val="top"/>
            <w:textDirection w:val="lrTb"/>
            <w:noWrap w:val="false"/>
          </w:tcPr>
          <w:p>
            <w:pPr>
              <w:pStyle w:val="1259"/>
              <w:spacing w:line="440" w:lineRule="exact"/>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tc>
        <w:tc>
          <w:tcPr>
            <w:tcW w:w="1134" w:type="dxa"/>
            <w:vAlign w:val="top"/>
            <w:textDirection w:val="lrTb"/>
            <w:noWrap w:val="false"/>
          </w:tcPr>
          <w:p>
            <w:pPr>
              <w:pStyle w:val="1259"/>
              <w:spacing w:line="440" w:lineRule="exact"/>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tc>
        <w:tc>
          <w:tcPr>
            <w:tcW w:w="1843" w:type="dxa"/>
            <w:vAlign w:val="top"/>
            <w:textDirection w:val="lrTb"/>
            <w:noWrap w:val="false"/>
          </w:tcPr>
          <w:p>
            <w:pPr>
              <w:pStyle w:val="1259"/>
              <w:spacing w:line="440" w:lineRule="exact"/>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tc>
        <w:tc>
          <w:tcPr>
            <w:tcW w:w="1843" w:type="dxa"/>
            <w:vAlign w:val="top"/>
            <w:textDirection w:val="lrTb"/>
            <w:noWrap w:val="false"/>
          </w:tcPr>
          <w:p>
            <w:pPr>
              <w:pStyle w:val="1259"/>
              <w:spacing w:line="440" w:lineRule="exact"/>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tc>
        <w:tc>
          <w:tcPr>
            <w:tcW w:w="1843" w:type="dxa"/>
            <w:vAlign w:val="top"/>
            <w:textDirection w:val="lrTb"/>
            <w:noWrap w:val="false"/>
          </w:tcPr>
          <w:p>
            <w:pPr>
              <w:pStyle w:val="1259"/>
              <w:spacing w:line="440" w:lineRule="exact"/>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tc>
        <w:tc>
          <w:tcPr>
            <w:tcW w:w="2423" w:type="dxa"/>
            <w:vAlign w:val="top"/>
            <w:textDirection w:val="lrTb"/>
            <w:noWrap w:val="false"/>
          </w:tcPr>
          <w:p>
            <w:pPr>
              <w:pStyle w:val="1259"/>
              <w:spacing w:line="440" w:lineRule="exact"/>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tc>
      </w:tr>
      <w:tr>
        <w:trPr/>
        <w:tc>
          <w:tcPr>
            <w:tcW w:w="675" w:type="dxa"/>
            <w:vAlign w:val="top"/>
            <w:textDirection w:val="lrTb"/>
            <w:noWrap w:val="false"/>
          </w:tcPr>
          <w:p>
            <w:pPr>
              <w:pStyle w:val="1259"/>
              <w:spacing w:line="440" w:lineRule="exact"/>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tc>
        <w:tc>
          <w:tcPr>
            <w:tcW w:w="1134" w:type="dxa"/>
            <w:vAlign w:val="top"/>
            <w:textDirection w:val="lrTb"/>
            <w:noWrap w:val="false"/>
          </w:tcPr>
          <w:p>
            <w:pPr>
              <w:pStyle w:val="1259"/>
              <w:spacing w:line="440" w:lineRule="exact"/>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tc>
        <w:tc>
          <w:tcPr>
            <w:tcW w:w="1843" w:type="dxa"/>
            <w:vAlign w:val="top"/>
            <w:textDirection w:val="lrTb"/>
            <w:noWrap w:val="false"/>
          </w:tcPr>
          <w:p>
            <w:pPr>
              <w:pStyle w:val="1259"/>
              <w:spacing w:line="440" w:lineRule="exact"/>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tc>
        <w:tc>
          <w:tcPr>
            <w:tcW w:w="1843" w:type="dxa"/>
            <w:vAlign w:val="top"/>
            <w:textDirection w:val="lrTb"/>
            <w:noWrap w:val="false"/>
          </w:tcPr>
          <w:p>
            <w:pPr>
              <w:pStyle w:val="1259"/>
              <w:spacing w:line="440" w:lineRule="exact"/>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tc>
        <w:tc>
          <w:tcPr>
            <w:tcW w:w="1843" w:type="dxa"/>
            <w:vAlign w:val="top"/>
            <w:textDirection w:val="lrTb"/>
            <w:noWrap w:val="false"/>
          </w:tcPr>
          <w:p>
            <w:pPr>
              <w:pStyle w:val="1259"/>
              <w:spacing w:line="440" w:lineRule="exact"/>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tc>
        <w:tc>
          <w:tcPr>
            <w:tcW w:w="2423" w:type="dxa"/>
            <w:vAlign w:val="top"/>
            <w:textDirection w:val="lrTb"/>
            <w:noWrap w:val="false"/>
          </w:tcPr>
          <w:p>
            <w:pPr>
              <w:pStyle w:val="1259"/>
              <w:spacing w:line="440" w:lineRule="exact"/>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tc>
      </w:tr>
      <w:tr>
        <w:trPr/>
        <w:tc>
          <w:tcPr>
            <w:tcW w:w="675" w:type="dxa"/>
            <w:vAlign w:val="top"/>
            <w:textDirection w:val="lrTb"/>
            <w:noWrap w:val="false"/>
          </w:tcPr>
          <w:p>
            <w:pPr>
              <w:pStyle w:val="1259"/>
              <w:spacing w:line="440" w:lineRule="exact"/>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tc>
        <w:tc>
          <w:tcPr>
            <w:tcW w:w="1134" w:type="dxa"/>
            <w:vAlign w:val="top"/>
            <w:textDirection w:val="lrTb"/>
            <w:noWrap w:val="false"/>
          </w:tcPr>
          <w:p>
            <w:pPr>
              <w:pStyle w:val="1259"/>
              <w:spacing w:line="440" w:lineRule="exact"/>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tc>
        <w:tc>
          <w:tcPr>
            <w:tcW w:w="1843" w:type="dxa"/>
            <w:vAlign w:val="top"/>
            <w:textDirection w:val="lrTb"/>
            <w:noWrap w:val="false"/>
          </w:tcPr>
          <w:p>
            <w:pPr>
              <w:pStyle w:val="1259"/>
              <w:spacing w:line="440" w:lineRule="exact"/>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tc>
        <w:tc>
          <w:tcPr>
            <w:tcW w:w="1843" w:type="dxa"/>
            <w:vAlign w:val="top"/>
            <w:textDirection w:val="lrTb"/>
            <w:noWrap w:val="false"/>
          </w:tcPr>
          <w:p>
            <w:pPr>
              <w:pStyle w:val="1259"/>
              <w:spacing w:line="440" w:lineRule="exact"/>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tc>
        <w:tc>
          <w:tcPr>
            <w:tcW w:w="1843" w:type="dxa"/>
            <w:vAlign w:val="top"/>
            <w:textDirection w:val="lrTb"/>
            <w:noWrap w:val="false"/>
          </w:tcPr>
          <w:p>
            <w:pPr>
              <w:pStyle w:val="1259"/>
              <w:spacing w:line="440" w:lineRule="exact"/>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tc>
        <w:tc>
          <w:tcPr>
            <w:tcW w:w="2423" w:type="dxa"/>
            <w:vAlign w:val="top"/>
            <w:textDirection w:val="lrTb"/>
            <w:noWrap w:val="false"/>
          </w:tcPr>
          <w:p>
            <w:pPr>
              <w:pStyle w:val="1259"/>
              <w:spacing w:line="440" w:lineRule="exact"/>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tc>
      </w:tr>
      <w:tr>
        <w:trPr/>
        <w:tc>
          <w:tcPr>
            <w:tcW w:w="675" w:type="dxa"/>
            <w:vAlign w:val="top"/>
            <w:textDirection w:val="lrTb"/>
            <w:noWrap w:val="false"/>
          </w:tcPr>
          <w:p>
            <w:pPr>
              <w:pStyle w:val="1259"/>
              <w:spacing w:line="440" w:lineRule="exact"/>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tc>
        <w:tc>
          <w:tcPr>
            <w:tcW w:w="1134" w:type="dxa"/>
            <w:vAlign w:val="top"/>
            <w:textDirection w:val="lrTb"/>
            <w:noWrap w:val="false"/>
          </w:tcPr>
          <w:p>
            <w:pPr>
              <w:pStyle w:val="1259"/>
              <w:spacing w:line="440" w:lineRule="exact"/>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tc>
        <w:tc>
          <w:tcPr>
            <w:tcW w:w="1843" w:type="dxa"/>
            <w:vAlign w:val="top"/>
            <w:textDirection w:val="lrTb"/>
            <w:noWrap w:val="false"/>
          </w:tcPr>
          <w:p>
            <w:pPr>
              <w:pStyle w:val="1259"/>
              <w:spacing w:line="440" w:lineRule="exact"/>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tc>
        <w:tc>
          <w:tcPr>
            <w:tcW w:w="1843" w:type="dxa"/>
            <w:vAlign w:val="top"/>
            <w:textDirection w:val="lrTb"/>
            <w:noWrap w:val="false"/>
          </w:tcPr>
          <w:p>
            <w:pPr>
              <w:pStyle w:val="1259"/>
              <w:spacing w:line="440" w:lineRule="exact"/>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tc>
        <w:tc>
          <w:tcPr>
            <w:tcW w:w="1843" w:type="dxa"/>
            <w:vAlign w:val="top"/>
            <w:textDirection w:val="lrTb"/>
            <w:noWrap w:val="false"/>
          </w:tcPr>
          <w:p>
            <w:pPr>
              <w:pStyle w:val="1259"/>
              <w:spacing w:line="440" w:lineRule="exact"/>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tc>
        <w:tc>
          <w:tcPr>
            <w:tcW w:w="2423" w:type="dxa"/>
            <w:vAlign w:val="top"/>
            <w:textDirection w:val="lrTb"/>
            <w:noWrap w:val="false"/>
          </w:tcPr>
          <w:p>
            <w:pPr>
              <w:pStyle w:val="1259"/>
              <w:spacing w:line="440" w:lineRule="exact"/>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tc>
      </w:tr>
      <w:tr>
        <w:trPr/>
        <w:tc>
          <w:tcPr>
            <w:tcW w:w="675" w:type="dxa"/>
            <w:vAlign w:val="top"/>
            <w:textDirection w:val="lrTb"/>
            <w:noWrap w:val="false"/>
          </w:tcPr>
          <w:p>
            <w:pPr>
              <w:pStyle w:val="1259"/>
              <w:spacing w:line="440" w:lineRule="exact"/>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tc>
        <w:tc>
          <w:tcPr>
            <w:tcW w:w="1134" w:type="dxa"/>
            <w:vAlign w:val="top"/>
            <w:textDirection w:val="lrTb"/>
            <w:noWrap w:val="false"/>
          </w:tcPr>
          <w:p>
            <w:pPr>
              <w:pStyle w:val="1259"/>
              <w:spacing w:line="440" w:lineRule="exact"/>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tc>
        <w:tc>
          <w:tcPr>
            <w:tcW w:w="1843" w:type="dxa"/>
            <w:vAlign w:val="top"/>
            <w:textDirection w:val="lrTb"/>
            <w:noWrap w:val="false"/>
          </w:tcPr>
          <w:p>
            <w:pPr>
              <w:pStyle w:val="1259"/>
              <w:spacing w:line="440" w:lineRule="exact"/>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tc>
        <w:tc>
          <w:tcPr>
            <w:tcW w:w="1843" w:type="dxa"/>
            <w:vAlign w:val="top"/>
            <w:textDirection w:val="lrTb"/>
            <w:noWrap w:val="false"/>
          </w:tcPr>
          <w:p>
            <w:pPr>
              <w:pStyle w:val="1259"/>
              <w:spacing w:line="440" w:lineRule="exact"/>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tc>
        <w:tc>
          <w:tcPr>
            <w:tcW w:w="1843" w:type="dxa"/>
            <w:vAlign w:val="top"/>
            <w:textDirection w:val="lrTb"/>
            <w:noWrap w:val="false"/>
          </w:tcPr>
          <w:p>
            <w:pPr>
              <w:pStyle w:val="1259"/>
              <w:spacing w:line="440" w:lineRule="exact"/>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tc>
        <w:tc>
          <w:tcPr>
            <w:tcW w:w="2423" w:type="dxa"/>
            <w:vAlign w:val="top"/>
            <w:textDirection w:val="lrTb"/>
            <w:noWrap w:val="false"/>
          </w:tcPr>
          <w:p>
            <w:pPr>
              <w:pStyle w:val="1259"/>
              <w:spacing w:line="440" w:lineRule="exact"/>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tc>
      </w:tr>
      <w:tr>
        <w:trPr/>
        <w:tc>
          <w:tcPr>
            <w:tcW w:w="675" w:type="dxa"/>
            <w:vAlign w:val="top"/>
            <w:textDirection w:val="lrTb"/>
            <w:noWrap w:val="false"/>
          </w:tcPr>
          <w:p>
            <w:pPr>
              <w:pStyle w:val="1259"/>
              <w:spacing w:line="440" w:lineRule="exact"/>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tc>
        <w:tc>
          <w:tcPr>
            <w:tcW w:w="1134" w:type="dxa"/>
            <w:vAlign w:val="top"/>
            <w:textDirection w:val="lrTb"/>
            <w:noWrap w:val="false"/>
          </w:tcPr>
          <w:p>
            <w:pPr>
              <w:pStyle w:val="1259"/>
              <w:spacing w:line="440" w:lineRule="exact"/>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tc>
        <w:tc>
          <w:tcPr>
            <w:tcW w:w="1843" w:type="dxa"/>
            <w:vAlign w:val="top"/>
            <w:textDirection w:val="lrTb"/>
            <w:noWrap w:val="false"/>
          </w:tcPr>
          <w:p>
            <w:pPr>
              <w:pStyle w:val="1259"/>
              <w:spacing w:line="440" w:lineRule="exact"/>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tc>
        <w:tc>
          <w:tcPr>
            <w:tcW w:w="1843" w:type="dxa"/>
            <w:vAlign w:val="top"/>
            <w:textDirection w:val="lrTb"/>
            <w:noWrap w:val="false"/>
          </w:tcPr>
          <w:p>
            <w:pPr>
              <w:pStyle w:val="1259"/>
              <w:spacing w:line="440" w:lineRule="exact"/>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tc>
        <w:tc>
          <w:tcPr>
            <w:tcW w:w="1843" w:type="dxa"/>
            <w:vAlign w:val="top"/>
            <w:textDirection w:val="lrTb"/>
            <w:noWrap w:val="false"/>
          </w:tcPr>
          <w:p>
            <w:pPr>
              <w:pStyle w:val="1259"/>
              <w:spacing w:line="440" w:lineRule="exact"/>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tc>
        <w:tc>
          <w:tcPr>
            <w:tcW w:w="2423" w:type="dxa"/>
            <w:vAlign w:val="top"/>
            <w:textDirection w:val="lrTb"/>
            <w:noWrap w:val="false"/>
          </w:tcPr>
          <w:p>
            <w:pPr>
              <w:pStyle w:val="1259"/>
              <w:spacing w:line="440" w:lineRule="exact"/>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tc>
      </w:tr>
      <w:tr>
        <w:trPr/>
        <w:tc>
          <w:tcPr>
            <w:tcW w:w="675" w:type="dxa"/>
            <w:vAlign w:val="top"/>
            <w:textDirection w:val="lrTb"/>
            <w:noWrap w:val="false"/>
          </w:tcPr>
          <w:p>
            <w:pPr>
              <w:pStyle w:val="1259"/>
              <w:spacing w:line="440" w:lineRule="exact"/>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tc>
        <w:tc>
          <w:tcPr>
            <w:tcW w:w="1134" w:type="dxa"/>
            <w:vAlign w:val="top"/>
            <w:textDirection w:val="lrTb"/>
            <w:noWrap w:val="false"/>
          </w:tcPr>
          <w:p>
            <w:pPr>
              <w:pStyle w:val="1259"/>
              <w:spacing w:line="440" w:lineRule="exact"/>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tc>
        <w:tc>
          <w:tcPr>
            <w:tcW w:w="1843" w:type="dxa"/>
            <w:vAlign w:val="top"/>
            <w:textDirection w:val="lrTb"/>
            <w:noWrap w:val="false"/>
          </w:tcPr>
          <w:p>
            <w:pPr>
              <w:pStyle w:val="1259"/>
              <w:spacing w:line="440" w:lineRule="exact"/>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tc>
        <w:tc>
          <w:tcPr>
            <w:tcW w:w="1843" w:type="dxa"/>
            <w:vAlign w:val="top"/>
            <w:textDirection w:val="lrTb"/>
            <w:noWrap w:val="false"/>
          </w:tcPr>
          <w:p>
            <w:pPr>
              <w:pStyle w:val="1259"/>
              <w:spacing w:line="440" w:lineRule="exact"/>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tc>
        <w:tc>
          <w:tcPr>
            <w:tcW w:w="1843" w:type="dxa"/>
            <w:vAlign w:val="top"/>
            <w:textDirection w:val="lrTb"/>
            <w:noWrap w:val="false"/>
          </w:tcPr>
          <w:p>
            <w:pPr>
              <w:pStyle w:val="1259"/>
              <w:spacing w:line="440" w:lineRule="exact"/>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tc>
        <w:tc>
          <w:tcPr>
            <w:tcW w:w="2423" w:type="dxa"/>
            <w:vAlign w:val="top"/>
            <w:textDirection w:val="lrTb"/>
            <w:noWrap w:val="false"/>
          </w:tcPr>
          <w:p>
            <w:pPr>
              <w:pStyle w:val="1259"/>
              <w:spacing w:line="440" w:lineRule="exact"/>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tc>
      </w:tr>
      <w:tr>
        <w:trPr/>
        <w:tc>
          <w:tcPr>
            <w:tcW w:w="675" w:type="dxa"/>
            <w:vAlign w:val="top"/>
            <w:textDirection w:val="lrTb"/>
            <w:noWrap w:val="false"/>
          </w:tcPr>
          <w:p>
            <w:pPr>
              <w:pStyle w:val="1259"/>
              <w:spacing w:line="440" w:lineRule="exact"/>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tc>
        <w:tc>
          <w:tcPr>
            <w:tcW w:w="1134" w:type="dxa"/>
            <w:vAlign w:val="top"/>
            <w:textDirection w:val="lrTb"/>
            <w:noWrap w:val="false"/>
          </w:tcPr>
          <w:p>
            <w:pPr>
              <w:pStyle w:val="1259"/>
              <w:spacing w:line="440" w:lineRule="exact"/>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tc>
        <w:tc>
          <w:tcPr>
            <w:tcW w:w="1843" w:type="dxa"/>
            <w:vAlign w:val="top"/>
            <w:textDirection w:val="lrTb"/>
            <w:noWrap w:val="false"/>
          </w:tcPr>
          <w:p>
            <w:pPr>
              <w:pStyle w:val="1259"/>
              <w:spacing w:line="440" w:lineRule="exact"/>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tc>
        <w:tc>
          <w:tcPr>
            <w:tcW w:w="1843" w:type="dxa"/>
            <w:vAlign w:val="top"/>
            <w:textDirection w:val="lrTb"/>
            <w:noWrap w:val="false"/>
          </w:tcPr>
          <w:p>
            <w:pPr>
              <w:pStyle w:val="1259"/>
              <w:spacing w:line="440" w:lineRule="exact"/>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tc>
        <w:tc>
          <w:tcPr>
            <w:tcW w:w="1843" w:type="dxa"/>
            <w:vAlign w:val="top"/>
            <w:textDirection w:val="lrTb"/>
            <w:noWrap w:val="false"/>
          </w:tcPr>
          <w:p>
            <w:pPr>
              <w:pStyle w:val="1259"/>
              <w:spacing w:line="440" w:lineRule="exact"/>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tc>
        <w:tc>
          <w:tcPr>
            <w:tcW w:w="2423" w:type="dxa"/>
            <w:vAlign w:val="top"/>
            <w:textDirection w:val="lrTb"/>
            <w:noWrap w:val="false"/>
          </w:tcPr>
          <w:p>
            <w:pPr>
              <w:pStyle w:val="1259"/>
              <w:spacing w:line="440" w:lineRule="exact"/>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tc>
      </w:tr>
    </w:tbl>
    <w:p>
      <w:pPr>
        <w:pStyle w:val="1259"/>
        <w:ind w:left="0" w:firstLine="0"/>
        <w:spacing w:line="440" w:lineRule="exact"/>
        <w:shd w:val="clear" w:color="auto" w:fill="auto"/>
        <w:rPr>
          <w:rFonts w:hint="eastAsia" w:ascii="Times New Roman" w:hAnsi="Times New Roman" w:eastAsia="宋体" w:cs="Times New Roman"/>
          <w:color w:val="000000"/>
          <w:szCs w:val="21"/>
          <w:highlight w:val="none"/>
          <w:lang w:eastAsia="zh-CN"/>
        </w:rPr>
      </w:pPr>
      <w:r>
        <w:rPr>
          <w:rFonts w:ascii="Times New Roman" w:hAnsi="Times New Roman" w:cs="Times New Roman"/>
          <w:color w:val="000000"/>
          <w:szCs w:val="21"/>
          <w:highlight w:val="none"/>
        </w:rPr>
        <w:t xml:space="preserve">注：1、供应商应对招标文件</w:t>
      </w:r>
      <w:r>
        <w:rPr>
          <w:rFonts w:hint="eastAsia" w:ascii="Times New Roman" w:hAnsi="Times New Roman" w:cs="Times New Roman"/>
          <w:color w:val="000000"/>
          <w:szCs w:val="21"/>
          <w:highlight w:val="none"/>
          <w:lang w:eastAsia="zh-CN"/>
        </w:rPr>
        <w:t xml:space="preserve">《</w:t>
      </w:r>
      <w:r>
        <w:rPr>
          <w:rFonts w:ascii="Times New Roman" w:hAnsi="Times New Roman" w:cs="Times New Roman"/>
          <w:color w:val="000000"/>
          <w:szCs w:val="21"/>
          <w:highlight w:val="none"/>
        </w:rPr>
        <w:t xml:space="preserve">第四章招标技术规格及要求</w:t>
      </w:r>
      <w:r>
        <w:rPr>
          <w:rFonts w:hint="eastAsia" w:ascii="Times New Roman" w:hAnsi="Times New Roman" w:cs="Times New Roman"/>
          <w:color w:val="000000"/>
          <w:szCs w:val="21"/>
          <w:highlight w:val="none"/>
          <w:lang w:eastAsia="zh-CN"/>
        </w:rPr>
        <w:t xml:space="preserve">》</w:t>
      </w:r>
      <w:r>
        <w:rPr>
          <w:rFonts w:hint="eastAsia" w:ascii="Times New Roman" w:hAnsi="Times New Roman" w:cs="Times New Roman"/>
          <w:color w:val="000000"/>
          <w:szCs w:val="21"/>
          <w:highlight w:val="none"/>
          <w:lang w:val="en-US" w:eastAsia="zh-CN"/>
        </w:rPr>
        <w:t xml:space="preserve">中</w:t>
      </w:r>
      <w:r>
        <w:rPr>
          <w:rFonts w:ascii="Times New Roman" w:hAnsi="Times New Roman" w:cs="Times New Roman"/>
          <w:color w:val="000000"/>
          <w:szCs w:val="21"/>
          <w:highlight w:val="none"/>
        </w:rPr>
        <w:t xml:space="preserve">的</w:t>
      </w:r>
      <w:r>
        <w:rPr>
          <w:rFonts w:hint="eastAsia" w:ascii="Times New Roman" w:hAnsi="Times New Roman" w:cs="Times New Roman"/>
          <w:color w:val="000000"/>
          <w:szCs w:val="21"/>
          <w:highlight w:val="none"/>
          <w:lang w:val="en-US" w:eastAsia="zh-CN"/>
        </w:rPr>
        <w:t xml:space="preserve">服务要求</w:t>
      </w:r>
      <w:r>
        <w:rPr>
          <w:rFonts w:ascii="Times New Roman" w:hAnsi="Times New Roman" w:cs="Times New Roman"/>
          <w:color w:val="000000"/>
          <w:szCs w:val="21"/>
          <w:highlight w:val="none"/>
        </w:rPr>
        <w:t xml:space="preserve">给予</w:t>
      </w:r>
      <w:r>
        <w:rPr>
          <w:rFonts w:ascii="Times New Roman" w:hAnsi="Times New Roman" w:cs="Times New Roman"/>
          <w:b/>
          <w:bCs/>
          <w:color w:val="000000"/>
          <w:szCs w:val="21"/>
          <w:highlight w:val="none"/>
        </w:rPr>
        <w:t xml:space="preserve">逐条响应</w:t>
      </w:r>
      <w:r>
        <w:rPr>
          <w:rFonts w:ascii="Times New Roman" w:hAnsi="Times New Roman" w:cs="Times New Roman"/>
          <w:color w:val="000000"/>
          <w:szCs w:val="21"/>
          <w:highlight w:val="none"/>
        </w:rPr>
        <w:t xml:space="preserve">，</w:t>
      </w:r>
      <w:r>
        <w:rPr>
          <w:rFonts w:ascii="Times New Roman" w:hAnsi="Times New Roman"/>
          <w:b/>
          <w:bCs/>
          <w:color w:val="000000"/>
          <w:highlight w:val="none"/>
        </w:rPr>
        <w:t xml:space="preserve">若漏项或不逐条应答视为负偏离。</w:t>
      </w:r>
      <w:r>
        <w:rPr>
          <w:rFonts w:ascii="Times New Roman" w:hAnsi="Times New Roman" w:cs="Times New Roman"/>
          <w:color w:val="000000"/>
          <w:szCs w:val="21"/>
          <w:highlight w:val="none"/>
        </w:rPr>
        <w:t xml:space="preserve">以投标服务所能达到的内容予以填写，而</w:t>
      </w:r>
      <w:r>
        <w:rPr>
          <w:rFonts w:ascii="Times New Roman" w:hAnsi="Times New Roman" w:cs="Times New Roman"/>
          <w:b/>
          <w:bCs/>
          <w:color w:val="000000"/>
          <w:szCs w:val="21"/>
          <w:highlight w:val="none"/>
        </w:rPr>
        <w:t xml:space="preserve">不应通过简单拷贝招标文件</w:t>
      </w:r>
      <w:r>
        <w:rPr>
          <w:rFonts w:hint="eastAsia" w:ascii="Times New Roman" w:hAnsi="Times New Roman" w:cs="Times New Roman"/>
          <w:b/>
          <w:bCs/>
          <w:color w:val="000000"/>
          <w:szCs w:val="21"/>
          <w:highlight w:val="none"/>
          <w:lang w:val="en-US" w:eastAsia="zh-CN"/>
        </w:rPr>
        <w:t xml:space="preserve">服务</w:t>
      </w:r>
      <w:r>
        <w:rPr>
          <w:rFonts w:ascii="Times New Roman" w:hAnsi="Times New Roman" w:cs="Times New Roman"/>
          <w:b/>
          <w:bCs/>
          <w:color w:val="000000"/>
          <w:szCs w:val="21"/>
          <w:highlight w:val="none"/>
        </w:rPr>
        <w:t xml:space="preserve">要求作为响应内容</w:t>
      </w:r>
      <w:r>
        <w:rPr>
          <w:rFonts w:hint="eastAsia" w:ascii="Times New Roman" w:hAnsi="Times New Roman" w:cs="Times New Roman"/>
          <w:color w:val="000000"/>
          <w:szCs w:val="21"/>
          <w:highlight w:val="none"/>
          <w:lang w:eastAsia="zh-CN"/>
        </w:rPr>
        <w:t xml:space="preserve">；</w:t>
      </w:r>
      <w:r>
        <w:rPr>
          <w:rFonts w:hint="eastAsia" w:ascii="Times New Roman" w:hAnsi="Times New Roman" w:eastAsia="宋体" w:cs="Times New Roman"/>
          <w:color w:val="000000"/>
          <w:szCs w:val="21"/>
          <w:highlight w:val="none"/>
          <w:lang w:eastAsia="zh-CN"/>
        </w:rPr>
      </w:r>
      <w:r/>
    </w:p>
    <w:p>
      <w:pPr>
        <w:pStyle w:val="1259"/>
        <w:ind w:left="0" w:firstLine="420"/>
        <w:spacing w:line="440" w:lineRule="exact"/>
        <w:shd w:val="clear" w:color="auto" w:fill="auto"/>
        <w:rPr>
          <w:rFonts w:hint="eastAsia" w:ascii="Times New Roman" w:hAnsi="Times New Roman" w:eastAsia="宋体" w:cs="Times New Roman"/>
          <w:b/>
          <w:bCs/>
          <w:color w:val="000000"/>
          <w:szCs w:val="21"/>
          <w:highlight w:val="none"/>
          <w:lang w:eastAsia="zh-CN"/>
        </w:rPr>
      </w:pPr>
      <w:r>
        <w:rPr>
          <w:rFonts w:ascii="Times New Roman" w:hAnsi="Times New Roman" w:cs="Times New Roman"/>
          <w:color w:val="000000"/>
          <w:szCs w:val="21"/>
          <w:highlight w:val="none"/>
        </w:rPr>
        <w:t xml:space="preserve">2、投标文件“响应具体情况"</w:t>
      </w:r>
      <w:r>
        <w:rPr>
          <w:rFonts w:hint="eastAsia" w:ascii="Times New Roman" w:hAnsi="Times New Roman" w:cs="Times New Roman"/>
          <w:color w:val="000000"/>
          <w:szCs w:val="21"/>
          <w:highlight w:val="none"/>
          <w:lang w:eastAsia="zh-CN"/>
        </w:rPr>
        <w:t xml:space="preserve">，</w:t>
      </w:r>
      <w:r>
        <w:rPr>
          <w:rFonts w:ascii="Times New Roman" w:hAnsi="Times New Roman" w:cs="Times New Roman"/>
          <w:color w:val="000000"/>
          <w:szCs w:val="21"/>
          <w:highlight w:val="none"/>
        </w:rPr>
        <w:t xml:space="preserve">指所投</w:t>
      </w:r>
      <w:r>
        <w:rPr>
          <w:rFonts w:hint="eastAsia" w:ascii="Times New Roman" w:hAnsi="Times New Roman" w:cs="Times New Roman"/>
          <w:color w:val="000000"/>
          <w:szCs w:val="21"/>
          <w:highlight w:val="none"/>
          <w:lang w:val="en-US" w:eastAsia="zh-CN"/>
        </w:rPr>
        <w:t xml:space="preserve">服务</w:t>
      </w:r>
      <w:r>
        <w:rPr>
          <w:rFonts w:ascii="Times New Roman" w:hAnsi="Times New Roman" w:cs="Times New Roman"/>
          <w:color w:val="000000"/>
          <w:szCs w:val="21"/>
          <w:highlight w:val="none"/>
        </w:rPr>
        <w:t xml:space="preserve">的技术应答情况。</w:t>
      </w:r>
      <w:r>
        <w:rPr>
          <w:rFonts w:hint="eastAsia" w:ascii="Times New Roman" w:hAnsi="Times New Roman" w:cs="Times New Roman"/>
          <w:b/>
          <w:bCs/>
          <w:color w:val="000000"/>
          <w:szCs w:val="21"/>
          <w:highlight w:val="none"/>
          <w:lang w:eastAsia="zh-CN"/>
        </w:rPr>
        <w:t xml:space="preserve">“</w:t>
      </w:r>
      <w:r>
        <w:rPr>
          <w:rFonts w:ascii="Times New Roman" w:hAnsi="Times New Roman" w:cs="Times New Roman"/>
          <w:b/>
          <w:bCs/>
          <w:color w:val="000000"/>
          <w:szCs w:val="21"/>
          <w:highlight w:val="none"/>
        </w:rPr>
        <w:t xml:space="preserve">说明</w:t>
      </w:r>
      <w:r>
        <w:rPr>
          <w:rFonts w:hint="eastAsia" w:ascii="Times New Roman" w:hAnsi="Times New Roman" w:cs="Times New Roman"/>
          <w:b/>
          <w:bCs/>
          <w:color w:val="000000"/>
          <w:szCs w:val="21"/>
          <w:highlight w:val="none"/>
          <w:lang w:eastAsia="zh-CN"/>
        </w:rPr>
        <w:t xml:space="preserve">”</w:t>
      </w:r>
      <w:r>
        <w:rPr>
          <w:rFonts w:ascii="Times New Roman" w:hAnsi="Times New Roman" w:cs="Times New Roman"/>
          <w:b/>
          <w:bCs/>
          <w:color w:val="000000"/>
          <w:szCs w:val="21"/>
          <w:highlight w:val="none"/>
        </w:rPr>
        <w:t xml:space="preserve">栏请注明</w:t>
      </w:r>
      <w:r>
        <w:rPr>
          <w:rFonts w:hint="eastAsia" w:ascii="Times New Roman" w:hAnsi="Times New Roman" w:cs="Times New Roman"/>
          <w:b/>
          <w:bCs/>
          <w:color w:val="000000"/>
          <w:szCs w:val="21"/>
          <w:highlight w:val="none"/>
          <w:lang w:eastAsia="zh-CN"/>
        </w:rPr>
        <w:t xml:space="preserve">“</w:t>
      </w:r>
      <w:r>
        <w:rPr>
          <w:rFonts w:ascii="Times New Roman" w:hAnsi="Times New Roman" w:cs="Times New Roman"/>
          <w:b/>
          <w:bCs/>
          <w:color w:val="000000"/>
          <w:szCs w:val="21"/>
          <w:highlight w:val="none"/>
        </w:rPr>
        <w:t xml:space="preserve">响应/正偏离/负偏离</w:t>
      </w:r>
      <w:r>
        <w:rPr>
          <w:rFonts w:hint="eastAsia" w:ascii="Times New Roman" w:hAnsi="Times New Roman" w:cs="Times New Roman"/>
          <w:b/>
          <w:bCs/>
          <w:color w:val="000000"/>
          <w:szCs w:val="21"/>
          <w:highlight w:val="none"/>
          <w:lang w:eastAsia="zh-CN"/>
        </w:rPr>
        <w:t xml:space="preserve">”</w:t>
      </w:r>
      <w:r>
        <w:rPr>
          <w:rFonts w:ascii="Times New Roman" w:hAnsi="Times New Roman" w:cs="Times New Roman"/>
          <w:b/>
          <w:bCs/>
          <w:color w:val="000000"/>
          <w:szCs w:val="21"/>
          <w:highlight w:val="none"/>
        </w:rPr>
        <w:t xml:space="preserve">，并且标注针对</w:t>
      </w:r>
      <w:r>
        <w:rPr>
          <w:rFonts w:hint="eastAsia" w:ascii="Times New Roman" w:hAnsi="Times New Roman" w:cs="Times New Roman"/>
          <w:b/>
          <w:bCs/>
          <w:color w:val="000000"/>
          <w:szCs w:val="21"/>
          <w:highlight w:val="none"/>
          <w:lang w:eastAsia="zh-CN"/>
        </w:rPr>
        <w:t xml:space="preserve">“</w:t>
      </w:r>
      <w:r>
        <w:rPr>
          <w:rFonts w:ascii="Times New Roman" w:hAnsi="Times New Roman" w:cs="Times New Roman"/>
          <w:b/>
          <w:bCs/>
          <w:color w:val="000000"/>
          <w:szCs w:val="21"/>
          <w:highlight w:val="none"/>
        </w:rPr>
        <w:t xml:space="preserve">★</w:t>
      </w:r>
      <w:r>
        <w:rPr>
          <w:rFonts w:hint="eastAsia" w:ascii="Times New Roman" w:hAnsi="Times New Roman" w:cs="Times New Roman"/>
          <w:b/>
          <w:bCs/>
          <w:color w:val="000000"/>
          <w:szCs w:val="21"/>
          <w:highlight w:val="none"/>
          <w:lang w:eastAsia="zh-CN"/>
        </w:rPr>
        <w:t xml:space="preserve">”</w:t>
      </w:r>
      <w:r>
        <w:rPr>
          <w:rFonts w:ascii="Times New Roman" w:hAnsi="Times New Roman" w:cs="Times New Roman"/>
          <w:b/>
          <w:bCs/>
          <w:color w:val="000000"/>
          <w:szCs w:val="21"/>
          <w:highlight w:val="none"/>
        </w:rPr>
        <w:t xml:space="preserve">和</w:t>
      </w:r>
      <w:r>
        <w:rPr>
          <w:rFonts w:hint="eastAsia" w:ascii="Times New Roman" w:hAnsi="Times New Roman" w:cs="Times New Roman"/>
          <w:b/>
          <w:bCs/>
          <w:color w:val="000000"/>
          <w:szCs w:val="21"/>
          <w:highlight w:val="none"/>
          <w:lang w:eastAsia="zh-CN"/>
        </w:rPr>
        <w:t xml:space="preserve">“</w:t>
      </w:r>
      <w:r>
        <w:rPr>
          <w:rFonts w:ascii="Times New Roman" w:hAnsi="Times New Roman" w:cs="Times New Roman"/>
          <w:b/>
          <w:bCs/>
          <w:color w:val="000000"/>
          <w:szCs w:val="21"/>
          <w:highlight w:val="none"/>
        </w:rPr>
        <w:t xml:space="preserve">▲</w:t>
      </w:r>
      <w:r>
        <w:rPr>
          <w:rFonts w:hint="eastAsia" w:ascii="Times New Roman" w:hAnsi="Times New Roman" w:cs="Times New Roman"/>
          <w:b/>
          <w:bCs/>
          <w:color w:val="000000"/>
          <w:szCs w:val="21"/>
          <w:highlight w:val="none"/>
          <w:lang w:eastAsia="zh-CN"/>
        </w:rPr>
        <w:t xml:space="preserve">”</w:t>
      </w:r>
      <w:r>
        <w:rPr>
          <w:rFonts w:ascii="Times New Roman" w:hAnsi="Times New Roman" w:cs="Times New Roman"/>
          <w:b/>
          <w:bCs/>
          <w:color w:val="000000"/>
          <w:szCs w:val="21"/>
          <w:highlight w:val="none"/>
        </w:rPr>
        <w:t xml:space="preserve">技术规格响应的证明文件在投标文件中的页码及具体位置</w:t>
      </w:r>
      <w:r>
        <w:rPr>
          <w:rFonts w:hint="eastAsia" w:ascii="Times New Roman" w:hAnsi="Times New Roman" w:cs="Times New Roman"/>
          <w:b/>
          <w:bCs/>
          <w:color w:val="000000"/>
          <w:szCs w:val="21"/>
          <w:highlight w:val="none"/>
          <w:lang w:eastAsia="zh-CN"/>
        </w:rPr>
        <w:t xml:space="preserve">；</w:t>
      </w:r>
      <w:r>
        <w:rPr>
          <w:rFonts w:hint="eastAsia" w:ascii="Times New Roman" w:hAnsi="Times New Roman" w:eastAsia="宋体" w:cs="Times New Roman"/>
          <w:b/>
          <w:bCs/>
          <w:color w:val="000000"/>
          <w:szCs w:val="21"/>
          <w:highlight w:val="none"/>
          <w:lang w:eastAsia="zh-CN"/>
        </w:rPr>
      </w:r>
      <w:r/>
    </w:p>
    <w:p>
      <w:pPr>
        <w:pStyle w:val="1259"/>
        <w:ind w:left="0" w:firstLine="420"/>
        <w:spacing w:line="440" w:lineRule="exact"/>
        <w:shd w:val="clear" w:color="auto" w:fill="auto"/>
        <w:rPr>
          <w:rFonts w:hint="eastAsia" w:ascii="Times New Roman" w:hAnsi="Times New Roman" w:eastAsia="宋体" w:cs="Times New Roman"/>
          <w:color w:val="000000"/>
          <w:szCs w:val="21"/>
          <w:highlight w:val="none"/>
          <w:lang w:eastAsia="zh-CN"/>
        </w:rPr>
      </w:pPr>
      <w:r>
        <w:rPr>
          <w:rFonts w:ascii="Times New Roman" w:hAnsi="Times New Roman" w:cs="Times New Roman"/>
          <w:color w:val="000000"/>
          <w:szCs w:val="21"/>
          <w:highlight w:val="none"/>
        </w:rPr>
        <w:t xml:space="preserve">3、</w:t>
      </w:r>
      <w:r>
        <w:rPr>
          <w:rFonts w:ascii="Times New Roman" w:hAnsi="Times New Roman" w:cs="Times New Roman"/>
          <w:b/>
          <w:bCs/>
          <w:color w:val="000000"/>
          <w:szCs w:val="21"/>
          <w:highlight w:val="none"/>
        </w:rPr>
        <w:t xml:space="preserve">供应商投标规格和招标规格不一致，而供应商却在此表应答为响应或正偏离时，必须提供充分理由说明（不提供或理由不充分将视为负偏离）</w:t>
      </w:r>
      <w:r>
        <w:rPr>
          <w:rFonts w:hint="eastAsia" w:ascii="Times New Roman" w:hAnsi="Times New Roman" w:cs="Times New Roman"/>
          <w:b/>
          <w:bCs/>
          <w:color w:val="000000"/>
          <w:szCs w:val="21"/>
          <w:highlight w:val="none"/>
          <w:lang w:eastAsia="zh-CN"/>
        </w:rPr>
        <w:t xml:space="preserve">，</w:t>
      </w:r>
      <w:r>
        <w:rPr>
          <w:rFonts w:ascii="Times New Roman" w:hAnsi="Times New Roman" w:cs="Times New Roman"/>
          <w:b/>
          <w:bCs/>
          <w:color w:val="000000"/>
          <w:szCs w:val="21"/>
          <w:highlight w:val="none"/>
        </w:rPr>
        <w:t xml:space="preserve">因此种情况在</w:t>
      </w:r>
      <w:r>
        <w:rPr>
          <w:rFonts w:hint="eastAsia" w:ascii="Times New Roman" w:hAnsi="Times New Roman" w:cs="Times New Roman"/>
          <w:b/>
          <w:bCs/>
          <w:color w:val="000000"/>
          <w:szCs w:val="21"/>
          <w:highlight w:val="none"/>
          <w:lang w:val="en-US" w:eastAsia="zh-CN"/>
        </w:rPr>
        <w:t xml:space="preserve">项目</w:t>
      </w:r>
      <w:r>
        <w:rPr>
          <w:rFonts w:ascii="Times New Roman" w:hAnsi="Times New Roman" w:cs="Times New Roman"/>
          <w:b/>
          <w:bCs/>
          <w:color w:val="000000"/>
          <w:szCs w:val="21"/>
          <w:highlight w:val="none"/>
        </w:rPr>
        <w:t xml:space="preserve">验收时产生争议，采购人有权按照招标文件的原始标准进行验收</w:t>
      </w:r>
      <w:r>
        <w:rPr>
          <w:rFonts w:hint="eastAsia" w:ascii="Times New Roman" w:hAnsi="Times New Roman" w:cs="Times New Roman"/>
          <w:b/>
          <w:bCs/>
          <w:color w:val="000000"/>
          <w:szCs w:val="21"/>
          <w:highlight w:val="none"/>
          <w:lang w:eastAsia="zh-CN"/>
        </w:rPr>
        <w:t xml:space="preserve">；</w:t>
      </w:r>
      <w:r>
        <w:rPr>
          <w:rFonts w:hint="eastAsia" w:ascii="Times New Roman" w:hAnsi="Times New Roman" w:eastAsia="宋体" w:cs="Times New Roman"/>
          <w:color w:val="000000"/>
          <w:szCs w:val="21"/>
          <w:highlight w:val="none"/>
          <w:lang w:eastAsia="zh-CN"/>
        </w:rPr>
      </w:r>
      <w:r/>
    </w:p>
    <w:p>
      <w:pPr>
        <w:pStyle w:val="1259"/>
        <w:ind w:left="0" w:firstLine="420"/>
        <w:spacing w:line="440" w:lineRule="exact"/>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4、如果行数不够，请自行增加。</w:t>
      </w:r>
      <w:r>
        <w:rPr>
          <w:rFonts w:ascii="Times New Roman" w:hAnsi="Times New Roman" w:cs="Times New Roman"/>
          <w:color w:val="000000"/>
          <w:szCs w:val="21"/>
          <w:highlight w:val="none"/>
        </w:rPr>
      </w:r>
      <w:r/>
    </w:p>
    <w:p>
      <w:pPr>
        <w:pStyle w:val="1259"/>
        <w:spacing w:line="440" w:lineRule="exact"/>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p>
      <w:pPr>
        <w:pStyle w:val="1259"/>
        <w:spacing w:line="440" w:lineRule="exact"/>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供应商名称（公章）：</w:t>
      </w:r>
      <w:r>
        <w:rPr>
          <w:rFonts w:ascii="Times New Roman" w:hAnsi="Times New Roman" w:cs="Times New Roman"/>
          <w:color w:val="000000"/>
          <w:szCs w:val="21"/>
          <w:highlight w:val="none"/>
        </w:rPr>
      </w:r>
      <w:r/>
    </w:p>
    <w:p>
      <w:pPr>
        <w:pStyle w:val="1259"/>
        <w:spacing w:line="440" w:lineRule="exact"/>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授权代表（签字）：</w:t>
      </w:r>
      <w:r>
        <w:rPr>
          <w:rFonts w:ascii="Times New Roman" w:hAnsi="Times New Roman" w:cs="Times New Roman"/>
          <w:color w:val="000000"/>
          <w:szCs w:val="21"/>
          <w:highlight w:val="none"/>
        </w:rPr>
      </w:r>
      <w:r/>
    </w:p>
    <w:p>
      <w:pPr>
        <w:pStyle w:val="1259"/>
        <w:spacing w:line="440" w:lineRule="exact"/>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日期：</w:t>
      </w:r>
      <w:r>
        <w:rPr>
          <w:rFonts w:ascii="Times New Roman" w:hAnsi="Times New Roman" w:cs="Times New Roman"/>
          <w:color w:val="000000"/>
          <w:szCs w:val="21"/>
          <w:highlight w:val="none"/>
        </w:rPr>
      </w:r>
      <w:r/>
    </w:p>
    <w:p>
      <w:pPr>
        <w:pStyle w:val="1261"/>
        <w:rPr>
          <w:rFonts w:ascii="Times New Roman" w:hAnsi="Times New Roman" w:cs="Times New Roman"/>
          <w:b/>
          <w:bCs/>
          <w:color w:val="000000"/>
          <w:szCs w:val="22"/>
          <w:highlight w:val="none"/>
          <w:lang w:val="zh-CN"/>
        </w:rPr>
      </w:pPr>
      <w:r>
        <w:rPr>
          <w:rFonts w:ascii="Times New Roman" w:hAnsi="Times New Roman" w:cs="Times New Roman"/>
          <w:b/>
          <w:bCs/>
          <w:color w:val="000000"/>
          <w:szCs w:val="22"/>
          <w:highlight w:val="none"/>
        </w:rPr>
        <w:br w:type="page" w:clear="all"/>
      </w:r>
      <w:bookmarkStart w:id="434" w:name="_Toc12797"/>
      <w:r/>
      <w:bookmarkStart w:id="435" w:name="_Toc21123"/>
      <w:r/>
      <w:bookmarkStart w:id="436" w:name="_Toc14866"/>
      <w:r/>
      <w:bookmarkStart w:id="437" w:name="_Toc31914"/>
      <w:r/>
      <w:bookmarkStart w:id="438" w:name="_Toc31546"/>
      <w:r/>
      <w:bookmarkStart w:id="439" w:name="_Toc9339"/>
      <w:r>
        <w:rPr>
          <w:color w:val="000000"/>
          <w:highlight w:val="none"/>
          <w:lang w:val="zh-CN"/>
        </w:rPr>
        <w:t xml:space="preserve">附件</w:t>
      </w:r>
      <w:r>
        <w:rPr>
          <w:rFonts w:hint="eastAsia"/>
          <w:color w:val="000000"/>
          <w:highlight w:val="none"/>
          <w:lang w:val="en-US" w:eastAsia="zh-CN"/>
        </w:rPr>
        <w:t xml:space="preserve">六</w:t>
      </w:r>
      <w:r>
        <w:rPr>
          <w:color w:val="000000"/>
          <w:highlight w:val="none"/>
        </w:rPr>
        <w:t xml:space="preserve"> </w:t>
      </w:r>
      <w:r>
        <w:rPr>
          <w:color w:val="000000"/>
          <w:highlight w:val="none"/>
          <w:lang w:val="zh-CN"/>
        </w:rPr>
        <w:t xml:space="preserve">供应商基本情况表</w:t>
      </w:r>
      <w:bookmarkEnd w:id="434"/>
      <w:r/>
      <w:bookmarkEnd w:id="435"/>
      <w:r/>
      <w:bookmarkEnd w:id="436"/>
      <w:r/>
      <w:bookmarkEnd w:id="437"/>
      <w:r/>
      <w:bookmarkEnd w:id="438"/>
      <w:r/>
      <w:bookmarkEnd w:id="439"/>
      <w:r>
        <w:rPr>
          <w:rFonts w:ascii="Times New Roman" w:hAnsi="Times New Roman" w:cs="Times New Roman"/>
          <w:b/>
          <w:bCs/>
          <w:color w:val="000000"/>
          <w:szCs w:val="22"/>
          <w:highlight w:val="none"/>
          <w:lang w:val="zh-CN"/>
        </w:rPr>
      </w:r>
      <w:r/>
    </w:p>
    <w:p>
      <w:pPr>
        <w:pStyle w:val="1327"/>
        <w:jc w:val="center"/>
        <w:shd w:val="clear" w:color="auto" w:fill="auto"/>
        <w:rPr>
          <w:rFonts w:ascii="Times New Roman" w:hAnsi="Times New Roman" w:cs="Times New Roman"/>
          <w:b/>
          <w:bCs/>
          <w:color w:val="000000"/>
          <w:sz w:val="28"/>
          <w:szCs w:val="28"/>
          <w:highlight w:val="none"/>
          <w:lang w:val="zh-CN"/>
        </w:rPr>
      </w:pPr>
      <w:r>
        <w:rPr>
          <w:rFonts w:ascii="Times New Roman" w:hAnsi="Times New Roman" w:cs="Times New Roman"/>
          <w:b/>
          <w:bCs/>
          <w:color w:val="000000"/>
          <w:sz w:val="28"/>
          <w:szCs w:val="28"/>
          <w:highlight w:val="none"/>
          <w:lang w:val="zh-CN"/>
        </w:rPr>
        <w:t xml:space="preserve">供应商基本情况表</w:t>
      </w:r>
      <w:r>
        <w:rPr>
          <w:rFonts w:ascii="Times New Roman" w:hAnsi="Times New Roman" w:cs="Times New Roman"/>
          <w:b/>
          <w:bCs/>
          <w:color w:val="000000"/>
          <w:sz w:val="28"/>
          <w:szCs w:val="28"/>
          <w:highlight w:val="none"/>
          <w:lang w:val="zh-CN"/>
        </w:rPr>
      </w:r>
      <w:r/>
    </w:p>
    <w:tbl>
      <w:tblPr>
        <w:tblW w:w="9523"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541"/>
        <w:gridCol w:w="3375"/>
        <w:gridCol w:w="1125"/>
        <w:gridCol w:w="3482"/>
      </w:tblGrid>
      <w:tr>
        <w:trPr>
          <w:trHeight w:val="415"/>
        </w:trPr>
        <w:tc>
          <w:tcPr>
            <w:tcW w:w="1541" w:type="dxa"/>
            <w:vAlign w:val="center"/>
            <w:textDirection w:val="lrTb"/>
            <w:noWrap w:val="false"/>
          </w:tcPr>
          <w:p>
            <w:pPr>
              <w:pStyle w:val="1536"/>
              <w:jc w:val="center"/>
              <w:spacing w:line="600" w:lineRule="exact"/>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供应商</w:t>
            </w:r>
            <w:r>
              <w:rPr>
                <w:rFonts w:hint="eastAsia" w:ascii="宋体" w:hAnsi="宋体" w:eastAsia="宋体" w:cs="宋体"/>
                <w:color w:val="000000"/>
                <w:sz w:val="21"/>
                <w:szCs w:val="21"/>
                <w:highlight w:val="none"/>
              </w:rPr>
              <w:t xml:space="preserve">名称</w:t>
            </w:r>
            <w:r>
              <w:rPr>
                <w:rFonts w:hint="eastAsia" w:ascii="宋体" w:hAnsi="宋体" w:eastAsia="宋体" w:cs="宋体"/>
                <w:color w:val="000000"/>
                <w:sz w:val="21"/>
                <w:szCs w:val="21"/>
                <w:highlight w:val="none"/>
              </w:rPr>
            </w:r>
            <w:r/>
          </w:p>
        </w:tc>
        <w:tc>
          <w:tcPr>
            <w:gridSpan w:val="3"/>
            <w:tcW w:w="7982" w:type="dxa"/>
            <w:vAlign w:val="center"/>
            <w:textDirection w:val="lrTb"/>
            <w:noWrap w:val="false"/>
          </w:tcPr>
          <w:p>
            <w:pPr>
              <w:pStyle w:val="1536"/>
              <w:jc w:val="center"/>
              <w:spacing w:line="600" w:lineRule="exact"/>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428"/>
        </w:trPr>
        <w:tc>
          <w:tcPr>
            <w:tcW w:w="1541" w:type="dxa"/>
            <w:vAlign w:val="center"/>
            <w:textDirection w:val="lrTb"/>
            <w:noWrap w:val="false"/>
          </w:tcPr>
          <w:p>
            <w:pPr>
              <w:pStyle w:val="1536"/>
              <w:jc w:val="center"/>
              <w:spacing w:line="600" w:lineRule="exact"/>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法定代表人</w:t>
            </w:r>
            <w:r>
              <w:rPr>
                <w:rFonts w:hint="eastAsia" w:ascii="宋体" w:hAnsi="宋体" w:eastAsia="宋体" w:cs="宋体"/>
                <w:color w:val="000000"/>
                <w:sz w:val="21"/>
                <w:szCs w:val="21"/>
                <w:highlight w:val="none"/>
              </w:rPr>
            </w:r>
            <w:r/>
          </w:p>
        </w:tc>
        <w:tc>
          <w:tcPr>
            <w:tcW w:w="3375" w:type="dxa"/>
            <w:vAlign w:val="center"/>
            <w:textDirection w:val="lrTb"/>
            <w:noWrap w:val="false"/>
          </w:tcPr>
          <w:p>
            <w:pPr>
              <w:pStyle w:val="1536"/>
              <w:jc w:val="center"/>
              <w:spacing w:line="600" w:lineRule="exact"/>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125" w:type="dxa"/>
            <w:vAlign w:val="center"/>
            <w:textDirection w:val="lrTb"/>
            <w:noWrap w:val="false"/>
          </w:tcPr>
          <w:p>
            <w:pPr>
              <w:pStyle w:val="1536"/>
              <w:jc w:val="center"/>
              <w:spacing w:line="600" w:lineRule="exact"/>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注册地区</w:t>
            </w:r>
            <w:r>
              <w:rPr>
                <w:rFonts w:hint="eastAsia" w:ascii="宋体" w:hAnsi="宋体" w:eastAsia="宋体" w:cs="宋体"/>
                <w:color w:val="000000"/>
                <w:sz w:val="21"/>
                <w:szCs w:val="21"/>
                <w:highlight w:val="none"/>
              </w:rPr>
            </w:r>
            <w:r/>
          </w:p>
        </w:tc>
        <w:tc>
          <w:tcPr>
            <w:tcW w:w="3482" w:type="dxa"/>
            <w:vAlign w:val="center"/>
            <w:textDirection w:val="lrTb"/>
            <w:noWrap w:val="false"/>
          </w:tcPr>
          <w:p>
            <w:pPr>
              <w:pStyle w:val="1536"/>
              <w:jc w:val="center"/>
              <w:spacing w:line="600" w:lineRule="exact"/>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140"/>
        </w:trPr>
        <w:tc>
          <w:tcPr>
            <w:tcW w:w="1541" w:type="dxa"/>
            <w:vAlign w:val="center"/>
            <w:textDirection w:val="lrTb"/>
            <w:noWrap w:val="false"/>
          </w:tcPr>
          <w:p>
            <w:pPr>
              <w:pStyle w:val="1536"/>
              <w:jc w:val="center"/>
              <w:spacing w:line="600" w:lineRule="exact"/>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地址</w:t>
            </w:r>
            <w:r>
              <w:rPr>
                <w:rFonts w:hint="eastAsia" w:ascii="宋体" w:hAnsi="宋体" w:eastAsia="宋体" w:cs="宋体"/>
                <w:color w:val="000000"/>
                <w:sz w:val="21"/>
                <w:szCs w:val="21"/>
                <w:highlight w:val="none"/>
              </w:rPr>
            </w:r>
            <w:r/>
          </w:p>
        </w:tc>
        <w:tc>
          <w:tcPr>
            <w:tcW w:w="3375" w:type="dxa"/>
            <w:vAlign w:val="center"/>
            <w:textDirection w:val="lrTb"/>
            <w:noWrap w:val="false"/>
          </w:tcPr>
          <w:p>
            <w:pPr>
              <w:pStyle w:val="1536"/>
              <w:jc w:val="center"/>
              <w:spacing w:line="600" w:lineRule="exact"/>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125" w:type="dxa"/>
            <w:vAlign w:val="center"/>
            <w:textDirection w:val="lrTb"/>
            <w:noWrap w:val="false"/>
          </w:tcPr>
          <w:p>
            <w:pPr>
              <w:pStyle w:val="1536"/>
              <w:jc w:val="center"/>
              <w:spacing w:line="600" w:lineRule="exact"/>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邮政编码</w:t>
            </w:r>
            <w:r>
              <w:rPr>
                <w:rFonts w:hint="eastAsia" w:ascii="宋体" w:hAnsi="宋体" w:eastAsia="宋体" w:cs="宋体"/>
                <w:color w:val="000000"/>
                <w:sz w:val="21"/>
                <w:szCs w:val="21"/>
                <w:highlight w:val="none"/>
              </w:rPr>
            </w:r>
            <w:r/>
          </w:p>
        </w:tc>
        <w:tc>
          <w:tcPr>
            <w:tcW w:w="3482" w:type="dxa"/>
            <w:vAlign w:val="center"/>
            <w:textDirection w:val="lrTb"/>
            <w:noWrap w:val="false"/>
          </w:tcPr>
          <w:p>
            <w:pPr>
              <w:pStyle w:val="1536"/>
              <w:jc w:val="center"/>
              <w:spacing w:line="600" w:lineRule="exact"/>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215"/>
        </w:trPr>
        <w:tc>
          <w:tcPr>
            <w:tcW w:w="1541" w:type="dxa"/>
            <w:vAlign w:val="center"/>
            <w:textDirection w:val="lrTb"/>
            <w:noWrap w:val="false"/>
          </w:tcPr>
          <w:p>
            <w:pPr>
              <w:pStyle w:val="1536"/>
              <w:jc w:val="center"/>
              <w:spacing w:line="600" w:lineRule="exact"/>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成立时间</w:t>
            </w:r>
            <w:r>
              <w:rPr>
                <w:rFonts w:hint="eastAsia" w:ascii="宋体" w:hAnsi="宋体" w:eastAsia="宋体" w:cs="宋体"/>
                <w:color w:val="000000"/>
                <w:sz w:val="21"/>
                <w:szCs w:val="21"/>
                <w:highlight w:val="none"/>
              </w:rPr>
            </w:r>
            <w:r/>
          </w:p>
        </w:tc>
        <w:tc>
          <w:tcPr>
            <w:tcW w:w="3375" w:type="dxa"/>
            <w:vAlign w:val="center"/>
            <w:textDirection w:val="lrTb"/>
            <w:noWrap w:val="false"/>
          </w:tcPr>
          <w:p>
            <w:pPr>
              <w:pStyle w:val="1536"/>
              <w:jc w:val="center"/>
              <w:spacing w:line="600" w:lineRule="exact"/>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125" w:type="dxa"/>
            <w:vAlign w:val="center"/>
            <w:textDirection w:val="lrTb"/>
            <w:noWrap w:val="false"/>
          </w:tcPr>
          <w:p>
            <w:pPr>
              <w:pStyle w:val="1536"/>
              <w:jc w:val="center"/>
              <w:spacing w:line="600" w:lineRule="exact"/>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单位性质</w:t>
            </w:r>
            <w:r>
              <w:rPr>
                <w:rFonts w:hint="eastAsia" w:ascii="宋体" w:hAnsi="宋体" w:eastAsia="宋体" w:cs="宋体"/>
                <w:color w:val="000000"/>
                <w:sz w:val="21"/>
                <w:szCs w:val="21"/>
                <w:highlight w:val="none"/>
              </w:rPr>
            </w:r>
            <w:r/>
          </w:p>
        </w:tc>
        <w:tc>
          <w:tcPr>
            <w:tcW w:w="3482" w:type="dxa"/>
            <w:vAlign w:val="center"/>
            <w:textDirection w:val="lrTb"/>
            <w:noWrap w:val="false"/>
          </w:tcPr>
          <w:p>
            <w:pPr>
              <w:pStyle w:val="1536"/>
              <w:jc w:val="center"/>
              <w:spacing w:line="600" w:lineRule="exact"/>
              <w:shd w:val="clear" w:color="auto" w:fill="auto"/>
              <w:rPr>
                <w:rFonts w:ascii="宋体" w:hAnsi="宋体" w:eastAsia="宋体" w:cs="宋体"/>
                <w:color w:val="000000"/>
                <w:sz w:val="21"/>
                <w:szCs w:val="21"/>
                <w:highlight w:val="none"/>
                <w:lang w:val="en-US" w:eastAsia="zh-CN"/>
              </w:rPr>
            </w:pPr>
            <w:r>
              <w:rPr>
                <w:rFonts w:ascii="宋体" w:hAnsi="宋体" w:eastAsia="宋体" w:cs="宋体"/>
                <w:color w:val="000000"/>
                <w:sz w:val="21"/>
                <w:szCs w:val="21"/>
                <w:highlight w:val="none"/>
                <w:lang w:val="en-US" w:eastAsia="zh-CN"/>
              </w:rPr>
            </w:r>
            <w:r/>
          </w:p>
        </w:tc>
      </w:tr>
      <w:tr>
        <w:trPr>
          <w:trHeight w:val="390"/>
        </w:trPr>
        <w:tc>
          <w:tcPr>
            <w:tcW w:w="1541" w:type="dxa"/>
            <w:vAlign w:val="center"/>
            <w:textDirection w:val="lrTb"/>
            <w:noWrap w:val="false"/>
          </w:tcPr>
          <w:p>
            <w:pPr>
              <w:pStyle w:val="1536"/>
              <w:jc w:val="center"/>
              <w:spacing w:line="600" w:lineRule="exact"/>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注册号或社会信用代码</w:t>
            </w:r>
            <w:r>
              <w:rPr>
                <w:rFonts w:hint="eastAsia" w:ascii="宋体" w:hAnsi="宋体" w:eastAsia="宋体" w:cs="宋体"/>
                <w:color w:val="000000"/>
                <w:sz w:val="21"/>
                <w:szCs w:val="21"/>
                <w:highlight w:val="none"/>
              </w:rPr>
            </w:r>
            <w:r/>
          </w:p>
        </w:tc>
        <w:tc>
          <w:tcPr>
            <w:tcW w:w="3375" w:type="dxa"/>
            <w:vAlign w:val="center"/>
            <w:textDirection w:val="lrTb"/>
            <w:noWrap w:val="false"/>
          </w:tcPr>
          <w:p>
            <w:pPr>
              <w:pStyle w:val="1536"/>
              <w:jc w:val="center"/>
              <w:spacing w:line="600" w:lineRule="exact"/>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125" w:type="dxa"/>
            <w:vAlign w:val="center"/>
            <w:textDirection w:val="lrTb"/>
            <w:noWrap w:val="false"/>
          </w:tcPr>
          <w:p>
            <w:pPr>
              <w:pStyle w:val="1536"/>
              <w:jc w:val="center"/>
              <w:spacing w:line="600" w:lineRule="exact"/>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注册资本（万元）</w:t>
            </w:r>
            <w:r>
              <w:rPr>
                <w:rFonts w:hint="eastAsia" w:ascii="宋体" w:hAnsi="宋体" w:eastAsia="宋体" w:cs="宋体"/>
                <w:color w:val="000000"/>
                <w:sz w:val="21"/>
                <w:szCs w:val="21"/>
                <w:highlight w:val="none"/>
              </w:rPr>
            </w:r>
            <w:r/>
          </w:p>
        </w:tc>
        <w:tc>
          <w:tcPr>
            <w:tcW w:w="3482" w:type="dxa"/>
            <w:vAlign w:val="center"/>
            <w:textDirection w:val="lrTb"/>
            <w:noWrap w:val="false"/>
          </w:tcPr>
          <w:p>
            <w:pPr>
              <w:pStyle w:val="1536"/>
              <w:jc w:val="center"/>
              <w:spacing w:line="600" w:lineRule="exact"/>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390"/>
        </w:trPr>
        <w:tc>
          <w:tcPr>
            <w:tcW w:w="1541" w:type="dxa"/>
            <w:vAlign w:val="center"/>
            <w:textDirection w:val="lrTb"/>
            <w:noWrap w:val="false"/>
          </w:tcPr>
          <w:p>
            <w:pPr>
              <w:pStyle w:val="1536"/>
              <w:jc w:val="center"/>
              <w:spacing w:line="600" w:lineRule="exact"/>
              <w:shd w:val="clear" w:color="auto" w:fill="auto"/>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rPr>
              <w:t xml:space="preserve">供应商类别</w:t>
            </w:r>
            <w:r>
              <w:rPr>
                <w:rFonts w:hint="eastAsia" w:ascii="宋体" w:hAnsi="宋体" w:eastAsia="宋体" w:cs="宋体"/>
                <w:color w:val="000000"/>
                <w:sz w:val="21"/>
                <w:szCs w:val="21"/>
                <w:highlight w:val="none"/>
                <w:lang w:val="en-US" w:eastAsia="zh-CN" w:bidi="ar-SA"/>
              </w:rPr>
            </w:r>
            <w:r/>
          </w:p>
        </w:tc>
        <w:tc>
          <w:tcPr>
            <w:tcW w:w="3375" w:type="dxa"/>
            <w:vAlign w:val="center"/>
            <w:textDirection w:val="lrTb"/>
            <w:noWrap w:val="false"/>
          </w:tcPr>
          <w:p>
            <w:pPr>
              <w:pStyle w:val="1536"/>
              <w:jc w:val="center"/>
              <w:spacing w:line="600" w:lineRule="exact"/>
              <w:shd w:val="clear" w:color="auto" w:fill="auto"/>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c>
          <w:tcPr>
            <w:tcW w:w="1125" w:type="dxa"/>
            <w:vAlign w:val="center"/>
            <w:textDirection w:val="lrTb"/>
            <w:noWrap w:val="false"/>
          </w:tcPr>
          <w:p>
            <w:pPr>
              <w:pStyle w:val="1536"/>
              <w:jc w:val="center"/>
              <w:spacing w:line="600" w:lineRule="exact"/>
              <w:shd w:val="clear" w:color="auto" w:fill="auto"/>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rPr>
              <w:t xml:space="preserve">信</w:t>
            </w:r>
            <w:r>
              <w:rPr>
                <w:rFonts w:hint="eastAsia" w:ascii="宋体" w:hAnsi="宋体" w:eastAsia="宋体" w:cs="宋体"/>
                <w:color w:val="000000"/>
                <w:sz w:val="21"/>
                <w:szCs w:val="21"/>
                <w:highlight w:val="none"/>
                <w:lang w:val="en-US" w:eastAsia="zh-CN"/>
              </w:rPr>
              <w:t xml:space="preserve">用</w:t>
            </w:r>
            <w:r>
              <w:rPr>
                <w:rFonts w:hint="eastAsia" w:ascii="宋体" w:hAnsi="宋体" w:eastAsia="宋体" w:cs="宋体"/>
                <w:color w:val="000000"/>
                <w:sz w:val="21"/>
                <w:szCs w:val="21"/>
                <w:highlight w:val="none"/>
              </w:rPr>
              <w:t xml:space="preserve">等级</w:t>
            </w:r>
            <w:r>
              <w:rPr>
                <w:rFonts w:hint="eastAsia" w:ascii="宋体" w:hAnsi="宋体" w:eastAsia="宋体" w:cs="宋体"/>
                <w:color w:val="000000"/>
                <w:sz w:val="21"/>
                <w:szCs w:val="21"/>
                <w:highlight w:val="none"/>
                <w:lang w:val="en-US" w:eastAsia="zh-CN" w:bidi="ar-SA"/>
              </w:rPr>
            </w:r>
            <w:r/>
          </w:p>
        </w:tc>
        <w:tc>
          <w:tcPr>
            <w:tcW w:w="3482" w:type="dxa"/>
            <w:vAlign w:val="center"/>
            <w:textDirection w:val="lrTb"/>
            <w:noWrap w:val="false"/>
          </w:tcPr>
          <w:p>
            <w:pPr>
              <w:pStyle w:val="1536"/>
              <w:jc w:val="center"/>
              <w:spacing w:line="600" w:lineRule="exact"/>
              <w:shd w:val="clear" w:color="auto" w:fill="auto"/>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r>
      <w:tr>
        <w:trPr/>
        <w:tc>
          <w:tcPr>
            <w:tcW w:w="1541" w:type="dxa"/>
            <w:vAlign w:val="center"/>
            <w:textDirection w:val="lrTb"/>
            <w:noWrap w:val="false"/>
          </w:tcPr>
          <w:p>
            <w:pPr>
              <w:pStyle w:val="1536"/>
              <w:jc w:val="center"/>
              <w:spacing w:line="600" w:lineRule="exact"/>
              <w:shd w:val="clear" w:color="auto" w:fill="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供应商规模</w:t>
            </w:r>
            <w:r>
              <w:rPr>
                <w:rFonts w:hint="eastAsia" w:ascii="宋体" w:hAnsi="宋体" w:eastAsia="宋体" w:cs="宋体"/>
                <w:color w:val="000000"/>
                <w:sz w:val="21"/>
                <w:szCs w:val="21"/>
                <w:highlight w:val="none"/>
                <w:lang w:val="en-US" w:eastAsia="zh-CN"/>
              </w:rPr>
            </w:r>
            <w:r/>
          </w:p>
        </w:tc>
        <w:tc>
          <w:tcPr>
            <w:gridSpan w:val="3"/>
            <w:tcW w:w="7982" w:type="dxa"/>
            <w:vAlign w:val="center"/>
            <w:textDirection w:val="lrTb"/>
            <w:noWrap w:val="false"/>
          </w:tcPr>
          <w:p>
            <w:pPr>
              <w:pStyle w:val="1536"/>
              <w:jc w:val="center"/>
              <w:spacing w:line="600" w:lineRule="exact"/>
              <w:shd w:val="clear" w:color="auto" w:fill="auto"/>
              <w:rPr>
                <w:rFonts w:hint="eastAsia" w:ascii="宋体" w:hAnsi="宋体" w:eastAsia="宋体" w:cs="宋体"/>
                <w:b w:val="0"/>
                <w:bCs w:val="0"/>
                <w:color w:val="000000"/>
                <w:sz w:val="21"/>
                <w:szCs w:val="21"/>
                <w:highlight w:val="none"/>
              </w:rPr>
            </w:pPr>
            <w:r>
              <w:rPr>
                <w:rFonts w:hint="eastAsia" w:ascii="宋体" w:hAnsi="宋体" w:cs="宋体"/>
                <w:b w:val="0"/>
                <w:bCs w:val="0"/>
                <w:color w:val="000000"/>
                <w:sz w:val="21"/>
                <w:szCs w:val="21"/>
                <w:highlight w:val="none"/>
                <w:lang w:eastAsia="zh-CN"/>
              </w:rPr>
              <w:t xml:space="preserve">□</w:t>
            </w:r>
            <w:r>
              <w:rPr>
                <w:rFonts w:hint="eastAsia" w:ascii="宋体" w:hAnsi="宋体" w:eastAsia="宋体" w:cs="宋体"/>
                <w:b w:val="0"/>
                <w:bCs w:val="0"/>
                <w:color w:val="000000"/>
                <w:sz w:val="21"/>
                <w:szCs w:val="21"/>
                <w:highlight w:val="none"/>
              </w:rPr>
              <w:t xml:space="preserve">大型           □中型          □小微型</w:t>
            </w:r>
            <w:r>
              <w:rPr>
                <w:rFonts w:hint="eastAsia" w:ascii="宋体" w:hAnsi="宋体" w:eastAsia="宋体" w:cs="宋体"/>
                <w:b w:val="0"/>
                <w:bCs w:val="0"/>
                <w:color w:val="000000"/>
                <w:sz w:val="21"/>
                <w:szCs w:val="21"/>
                <w:highlight w:val="none"/>
              </w:rPr>
            </w:r>
            <w:r/>
          </w:p>
        </w:tc>
      </w:tr>
      <w:tr>
        <w:trPr/>
        <w:tc>
          <w:tcPr>
            <w:tcW w:w="1541" w:type="dxa"/>
            <w:vAlign w:val="center"/>
            <w:textDirection w:val="lrTb"/>
            <w:noWrap w:val="false"/>
          </w:tcPr>
          <w:p>
            <w:pPr>
              <w:pStyle w:val="1536"/>
              <w:jc w:val="center"/>
              <w:spacing w:line="600" w:lineRule="exact"/>
              <w:shd w:val="clear" w:color="auto" w:fill="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是否特殊性质</w:t>
            </w:r>
            <w:r>
              <w:rPr>
                <w:rFonts w:hint="eastAsia" w:ascii="宋体" w:hAnsi="宋体" w:eastAsia="宋体" w:cs="宋体"/>
                <w:color w:val="000000"/>
                <w:sz w:val="21"/>
                <w:szCs w:val="21"/>
                <w:highlight w:val="none"/>
                <w:lang w:val="en-US" w:eastAsia="zh-CN"/>
              </w:rPr>
            </w:r>
            <w:r/>
          </w:p>
        </w:tc>
        <w:tc>
          <w:tcPr>
            <w:gridSpan w:val="3"/>
            <w:tcW w:w="7982" w:type="dxa"/>
            <w:vAlign w:val="center"/>
            <w:textDirection w:val="lrTb"/>
            <w:noWrap w:val="false"/>
          </w:tcPr>
          <w:p>
            <w:pPr>
              <w:pStyle w:val="1536"/>
              <w:jc w:val="center"/>
              <w:spacing w:line="600" w:lineRule="exact"/>
              <w:shd w:val="clear" w:color="auto" w:fill="auto"/>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t xml:space="preserve">□</w:t>
            </w:r>
            <w:r>
              <w:rPr>
                <w:rFonts w:hint="eastAsia" w:ascii="宋体" w:hAnsi="宋体" w:eastAsia="宋体" w:cs="宋体"/>
                <w:b w:val="0"/>
                <w:bCs w:val="0"/>
                <w:color w:val="000000"/>
                <w:sz w:val="21"/>
                <w:szCs w:val="21"/>
                <w:highlight w:val="none"/>
                <w:lang w:val="zh-CN"/>
              </w:rPr>
              <w:t xml:space="preserve">监狱企业     </w:t>
            </w:r>
            <w:r>
              <w:rPr>
                <w:rFonts w:hint="eastAsia" w:ascii="宋体" w:hAnsi="宋体" w:eastAsia="宋体" w:cs="宋体"/>
                <w:b w:val="0"/>
                <w:bCs w:val="0"/>
                <w:color w:val="000000"/>
                <w:sz w:val="21"/>
                <w:szCs w:val="21"/>
                <w:highlight w:val="none"/>
              </w:rPr>
              <w:t xml:space="preserve">□</w:t>
            </w:r>
            <w:r>
              <w:rPr>
                <w:rFonts w:hint="eastAsia" w:ascii="宋体" w:hAnsi="宋体" w:eastAsia="宋体" w:cs="宋体"/>
                <w:b w:val="0"/>
                <w:bCs w:val="0"/>
                <w:color w:val="000000"/>
                <w:sz w:val="21"/>
                <w:szCs w:val="21"/>
                <w:highlight w:val="none"/>
                <w:lang w:val="zh-CN"/>
              </w:rPr>
              <w:t xml:space="preserve">残疾人福利性单位     </w:t>
            </w:r>
            <w:r>
              <w:rPr>
                <w:rFonts w:hint="eastAsia" w:ascii="宋体" w:hAnsi="宋体" w:eastAsia="宋体" w:cs="宋体"/>
                <w:b w:val="0"/>
                <w:bCs w:val="0"/>
                <w:color w:val="000000"/>
                <w:sz w:val="21"/>
                <w:szCs w:val="21"/>
                <w:highlight w:val="none"/>
              </w:rPr>
              <w:t xml:space="preserve">□</w:t>
            </w:r>
            <w:r>
              <w:rPr>
                <w:rFonts w:hint="eastAsia" w:ascii="宋体" w:hAnsi="宋体" w:eastAsia="宋体" w:cs="宋体"/>
                <w:b w:val="0"/>
                <w:bCs w:val="0"/>
                <w:color w:val="000000"/>
                <w:sz w:val="21"/>
                <w:szCs w:val="21"/>
                <w:highlight w:val="none"/>
                <w:lang w:val="zh-CN"/>
              </w:rPr>
              <w:t xml:space="preserve">其他</w:t>
            </w:r>
            <w:r>
              <w:rPr>
                <w:rFonts w:hint="eastAsia" w:ascii="宋体" w:hAnsi="宋体" w:eastAsia="宋体" w:cs="宋体"/>
                <w:b w:val="0"/>
                <w:bCs w:val="0"/>
                <w:color w:val="000000"/>
                <w:sz w:val="21"/>
                <w:szCs w:val="21"/>
                <w:highlight w:val="none"/>
              </w:rPr>
            </w:r>
            <w:r/>
          </w:p>
        </w:tc>
      </w:tr>
      <w:tr>
        <w:trPr/>
        <w:tc>
          <w:tcPr>
            <w:tcW w:w="1541" w:type="dxa"/>
            <w:vAlign w:val="center"/>
            <w:textDirection w:val="lrTb"/>
            <w:noWrap w:val="false"/>
          </w:tcPr>
          <w:p>
            <w:pPr>
              <w:pStyle w:val="1536"/>
              <w:jc w:val="center"/>
              <w:spacing w:line="600" w:lineRule="exact"/>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开户银行</w:t>
            </w:r>
            <w:r>
              <w:rPr>
                <w:rFonts w:hint="eastAsia" w:ascii="宋体" w:hAnsi="宋体" w:eastAsia="宋体" w:cs="宋体"/>
                <w:color w:val="000000"/>
                <w:sz w:val="21"/>
                <w:szCs w:val="21"/>
                <w:highlight w:val="none"/>
              </w:rPr>
            </w:r>
            <w:r/>
          </w:p>
        </w:tc>
        <w:tc>
          <w:tcPr>
            <w:tcW w:w="3375" w:type="dxa"/>
            <w:vAlign w:val="center"/>
            <w:textDirection w:val="lrTb"/>
            <w:noWrap w:val="false"/>
          </w:tcPr>
          <w:p>
            <w:pPr>
              <w:pStyle w:val="1536"/>
              <w:jc w:val="center"/>
              <w:spacing w:line="600" w:lineRule="exact"/>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125" w:type="dxa"/>
            <w:vAlign w:val="center"/>
            <w:textDirection w:val="lrTb"/>
            <w:noWrap w:val="false"/>
          </w:tcPr>
          <w:p>
            <w:pPr>
              <w:pStyle w:val="1536"/>
              <w:jc w:val="center"/>
              <w:spacing w:line="600" w:lineRule="exact"/>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账号</w:t>
            </w:r>
            <w:r>
              <w:rPr>
                <w:rFonts w:hint="eastAsia" w:ascii="宋体" w:hAnsi="宋体" w:eastAsia="宋体" w:cs="宋体"/>
                <w:color w:val="000000"/>
                <w:sz w:val="21"/>
                <w:szCs w:val="21"/>
                <w:highlight w:val="none"/>
              </w:rPr>
            </w:r>
            <w:r/>
          </w:p>
        </w:tc>
        <w:tc>
          <w:tcPr>
            <w:tcW w:w="3482" w:type="dxa"/>
            <w:vAlign w:val="center"/>
            <w:textDirection w:val="lrTb"/>
            <w:noWrap w:val="false"/>
          </w:tcPr>
          <w:p>
            <w:pPr>
              <w:pStyle w:val="1536"/>
              <w:jc w:val="center"/>
              <w:spacing w:line="600" w:lineRule="exact"/>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c>
          <w:tcPr>
            <w:tcW w:w="1541" w:type="dxa"/>
            <w:vAlign w:val="center"/>
            <w:textDirection w:val="lrTb"/>
            <w:noWrap w:val="false"/>
          </w:tcPr>
          <w:p>
            <w:pPr>
              <w:pStyle w:val="1536"/>
              <w:jc w:val="center"/>
              <w:spacing w:line="600" w:lineRule="exact"/>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联系人</w:t>
            </w:r>
            <w:r>
              <w:rPr>
                <w:rFonts w:hint="eastAsia" w:ascii="宋体" w:hAnsi="宋体" w:eastAsia="宋体" w:cs="宋体"/>
                <w:color w:val="000000"/>
                <w:sz w:val="21"/>
                <w:szCs w:val="21"/>
                <w:highlight w:val="none"/>
              </w:rPr>
            </w:r>
            <w:r/>
          </w:p>
        </w:tc>
        <w:tc>
          <w:tcPr>
            <w:tcW w:w="3375" w:type="dxa"/>
            <w:vAlign w:val="center"/>
            <w:textDirection w:val="lrTb"/>
            <w:noWrap w:val="false"/>
          </w:tcPr>
          <w:p>
            <w:pPr>
              <w:pStyle w:val="1536"/>
              <w:jc w:val="center"/>
              <w:spacing w:line="600" w:lineRule="exact"/>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125" w:type="dxa"/>
            <w:vAlign w:val="center"/>
            <w:textDirection w:val="lrTb"/>
            <w:noWrap w:val="false"/>
          </w:tcPr>
          <w:p>
            <w:pPr>
              <w:pStyle w:val="1536"/>
              <w:jc w:val="center"/>
              <w:spacing w:line="600" w:lineRule="exact"/>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联系电话</w:t>
            </w:r>
            <w:r>
              <w:rPr>
                <w:rFonts w:hint="eastAsia" w:ascii="宋体" w:hAnsi="宋体" w:eastAsia="宋体" w:cs="宋体"/>
                <w:color w:val="000000"/>
                <w:sz w:val="21"/>
                <w:szCs w:val="21"/>
                <w:highlight w:val="none"/>
              </w:rPr>
            </w:r>
            <w:r/>
          </w:p>
        </w:tc>
        <w:tc>
          <w:tcPr>
            <w:tcW w:w="3482" w:type="dxa"/>
            <w:vAlign w:val="center"/>
            <w:textDirection w:val="lrTb"/>
            <w:noWrap w:val="false"/>
          </w:tcPr>
          <w:p>
            <w:pPr>
              <w:pStyle w:val="1536"/>
              <w:jc w:val="center"/>
              <w:spacing w:line="600" w:lineRule="exact"/>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1941"/>
        </w:trPr>
        <w:tc>
          <w:tcPr>
            <w:tcW w:w="1541" w:type="dxa"/>
            <w:vAlign w:val="center"/>
            <w:textDirection w:val="lrTb"/>
            <w:noWrap w:val="false"/>
          </w:tcPr>
          <w:p>
            <w:pPr>
              <w:pStyle w:val="1536"/>
              <w:jc w:val="center"/>
              <w:spacing w:line="560" w:lineRule="exact"/>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经营范围</w:t>
            </w:r>
            <w:r>
              <w:rPr>
                <w:rFonts w:hint="eastAsia" w:ascii="宋体" w:hAnsi="宋体" w:eastAsia="宋体" w:cs="宋体"/>
                <w:color w:val="000000"/>
                <w:sz w:val="21"/>
                <w:szCs w:val="21"/>
                <w:highlight w:val="none"/>
              </w:rPr>
            </w:r>
            <w:r/>
          </w:p>
        </w:tc>
        <w:tc>
          <w:tcPr>
            <w:gridSpan w:val="3"/>
            <w:tcW w:w="7982" w:type="dxa"/>
            <w:vAlign w:val="center"/>
            <w:textDirection w:val="lrTb"/>
            <w:noWrap w:val="false"/>
          </w:tcPr>
          <w:p>
            <w:pPr>
              <w:pStyle w:val="1536"/>
              <w:ind w:firstLine="1253"/>
              <w:jc w:val="center"/>
              <w:spacing w:line="560" w:lineRule="exact"/>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1536"/>
              <w:ind w:firstLine="1253"/>
              <w:jc w:val="center"/>
              <w:spacing w:line="560" w:lineRule="exact"/>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1536"/>
              <w:ind w:firstLine="1253"/>
              <w:jc w:val="center"/>
              <w:spacing w:line="560" w:lineRule="exact"/>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1536"/>
              <w:ind w:firstLine="1253"/>
              <w:jc w:val="center"/>
              <w:spacing w:line="560" w:lineRule="exact"/>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747"/>
        </w:trPr>
        <w:tc>
          <w:tcPr>
            <w:tcW w:w="1541" w:type="dxa"/>
            <w:vAlign w:val="center"/>
            <w:textDirection w:val="lrTb"/>
            <w:noWrap w:val="false"/>
          </w:tcPr>
          <w:p>
            <w:pPr>
              <w:pStyle w:val="1536"/>
              <w:jc w:val="center"/>
              <w:spacing w:line="560" w:lineRule="exact"/>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备注</w:t>
            </w:r>
            <w:r>
              <w:rPr>
                <w:rFonts w:hint="eastAsia" w:ascii="宋体" w:hAnsi="宋体" w:eastAsia="宋体" w:cs="宋体"/>
                <w:color w:val="000000"/>
                <w:sz w:val="21"/>
                <w:szCs w:val="21"/>
                <w:highlight w:val="none"/>
              </w:rPr>
            </w:r>
            <w:r/>
          </w:p>
        </w:tc>
        <w:tc>
          <w:tcPr>
            <w:gridSpan w:val="3"/>
            <w:tcW w:w="7982" w:type="dxa"/>
            <w:vAlign w:val="center"/>
            <w:textDirection w:val="lrTb"/>
            <w:noWrap w:val="false"/>
          </w:tcPr>
          <w:p>
            <w:pPr>
              <w:pStyle w:val="1536"/>
              <w:jc w:val="center"/>
              <w:spacing w:line="500" w:lineRule="exact"/>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bl>
    <w:p>
      <w:pPr>
        <w:pStyle w:val="1259"/>
        <w:shd w:val="clear" w:color="auto" w:fill="auto"/>
        <w:rPr>
          <w:rFonts w:hint="eastAsia" w:ascii="Times New Roman" w:hAnsi="Times New Roman" w:eastAsia="宋体" w:cs="Times New Roman"/>
          <w:color w:val="000000"/>
          <w:highlight w:val="none"/>
          <w:lang w:val="zh-CN" w:eastAsia="zh-CN"/>
        </w:rPr>
      </w:pPr>
      <w:r>
        <w:rPr>
          <w:rFonts w:hint="eastAsia" w:ascii="宋体" w:hAnsi="宋体" w:eastAsia="宋体" w:cs="宋体"/>
          <w:color w:val="000000"/>
          <w:sz w:val="21"/>
          <w:szCs w:val="21"/>
          <w:highlight w:val="none"/>
          <w:lang w:val="zh-CN"/>
        </w:rPr>
        <w:t xml:space="preserve">注：</w:t>
      </w:r>
      <w:r>
        <w:rPr>
          <w:rFonts w:ascii="Times New Roman" w:hAnsi="Times New Roman" w:cs="Times New Roman"/>
          <w:color w:val="000000"/>
          <w:highlight w:val="none"/>
        </w:rPr>
        <w:t xml:space="preserve">供应商规模：供应商应对照工业和信息化部、国家统计局、国家发展改革委、财政部《关于印发中小企业划型标准规定的通知》（工信部联企业〔2011〕300 号）中的规模划分勾选自身规模</w:t>
      </w:r>
      <w:r>
        <w:rPr>
          <w:rFonts w:hint="eastAsia" w:ascii="Times New Roman" w:hAnsi="Times New Roman" w:cs="Times New Roman"/>
          <w:color w:val="000000"/>
          <w:highlight w:val="none"/>
          <w:lang w:eastAsia="zh-CN"/>
        </w:rPr>
        <w:t xml:space="preserve">。</w:t>
      </w:r>
      <w:r>
        <w:rPr>
          <w:rFonts w:hint="eastAsia" w:ascii="Times New Roman" w:hAnsi="Times New Roman" w:eastAsia="宋体" w:cs="Times New Roman"/>
          <w:color w:val="000000"/>
          <w:highlight w:val="none"/>
          <w:lang w:val="zh-CN" w:eastAsia="zh-CN"/>
        </w:rPr>
      </w:r>
      <w:r/>
    </w:p>
    <w:p>
      <w:pPr>
        <w:pStyle w:val="1259"/>
        <w:spacing w:line="440" w:lineRule="exact"/>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p>
      <w:pPr>
        <w:pStyle w:val="1259"/>
        <w:spacing w:line="440" w:lineRule="exact"/>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供应商名称（公章）：</w:t>
      </w:r>
      <w:r>
        <w:rPr>
          <w:rFonts w:ascii="Times New Roman" w:hAnsi="Times New Roman" w:cs="Times New Roman"/>
          <w:color w:val="000000"/>
          <w:szCs w:val="21"/>
          <w:highlight w:val="none"/>
        </w:rPr>
      </w:r>
      <w:r/>
    </w:p>
    <w:p>
      <w:pPr>
        <w:pStyle w:val="1259"/>
        <w:spacing w:line="440" w:lineRule="exact"/>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授权代表（签字）：</w:t>
      </w:r>
      <w:r>
        <w:rPr>
          <w:rFonts w:ascii="Times New Roman" w:hAnsi="Times New Roman" w:cs="Times New Roman"/>
          <w:color w:val="000000"/>
          <w:szCs w:val="21"/>
          <w:highlight w:val="none"/>
        </w:rPr>
      </w:r>
      <w:r/>
    </w:p>
    <w:p>
      <w:pPr>
        <w:pStyle w:val="1259"/>
        <w:spacing w:line="440" w:lineRule="exact"/>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日期：</w:t>
      </w:r>
      <w:r>
        <w:rPr>
          <w:rFonts w:ascii="Times New Roman" w:hAnsi="Times New Roman" w:cs="Times New Roman"/>
          <w:color w:val="000000"/>
          <w:szCs w:val="21"/>
          <w:highlight w:val="none"/>
        </w:rPr>
      </w:r>
      <w:r/>
    </w:p>
    <w:p>
      <w:pPr>
        <w:pStyle w:val="1261"/>
        <w:rPr>
          <w:rFonts w:ascii="Times New Roman" w:hAnsi="Times New Roman" w:cs="Times New Roman"/>
          <w:b/>
          <w:bCs/>
          <w:color w:val="000000"/>
          <w:szCs w:val="22"/>
          <w:highlight w:val="none"/>
        </w:rPr>
      </w:pPr>
      <w:r/>
      <w:bookmarkStart w:id="440" w:name="_Toc20154"/>
      <w:r/>
      <w:bookmarkStart w:id="441" w:name="_Toc7552"/>
      <w:r/>
      <w:bookmarkStart w:id="442" w:name="_Toc2385"/>
      <w:r/>
      <w:bookmarkStart w:id="443" w:name="_Toc12401"/>
      <w:r>
        <w:rPr>
          <w:color w:val="000000"/>
          <w:highlight w:val="none"/>
        </w:rPr>
        <w:t xml:space="preserve">附件</w:t>
      </w:r>
      <w:r>
        <w:rPr>
          <w:rFonts w:hint="eastAsia"/>
          <w:color w:val="000000"/>
          <w:highlight w:val="none"/>
          <w:lang w:val="en-US" w:eastAsia="zh-CN"/>
        </w:rPr>
        <w:t xml:space="preserve">七</w:t>
      </w:r>
      <w:r>
        <w:rPr>
          <w:color w:val="000000"/>
          <w:highlight w:val="none"/>
        </w:rPr>
        <w:t xml:space="preserve"> 政府采购政策</w:t>
      </w:r>
      <w:bookmarkEnd w:id="440"/>
      <w:r/>
      <w:bookmarkEnd w:id="441"/>
      <w:r/>
      <w:bookmarkEnd w:id="442"/>
      <w:r/>
      <w:bookmarkEnd w:id="443"/>
      <w:r>
        <w:rPr>
          <w:rFonts w:ascii="Times New Roman" w:hAnsi="Times New Roman" w:cs="Times New Roman"/>
          <w:b/>
          <w:bCs/>
          <w:color w:val="000000"/>
          <w:szCs w:val="22"/>
          <w:highlight w:val="none"/>
        </w:rPr>
      </w:r>
      <w:r/>
    </w:p>
    <w:p>
      <w:pPr>
        <w:pStyle w:val="1262"/>
        <w:ind w:left="0" w:firstLine="420"/>
        <w:jc w:val="both"/>
        <w:keepNext w:val="0"/>
        <w:spacing w:line="440" w:lineRule="exact"/>
        <w:widowControl/>
        <w:tabs>
          <w:tab w:val="left" w:pos="480" w:leader="none"/>
        </w:tabs>
        <w:rPr>
          <w:rFonts w:ascii="Times New Roman" w:hAnsi="Times New Roman" w:eastAsia="宋体" w:cs="Times New Roman"/>
          <w:bCs/>
          <w:color w:val="000000"/>
          <w:highlight w:val="none"/>
        </w:rPr>
      </w:pPr>
      <w:r/>
      <w:bookmarkStart w:id="444" w:name="_Toc23702"/>
      <w:r/>
      <w:bookmarkStart w:id="445" w:name="_Toc26574"/>
      <w:r/>
      <w:bookmarkStart w:id="446" w:name="_Toc17686"/>
      <w:r/>
      <w:bookmarkStart w:id="447" w:name="_Toc12549"/>
      <w:r>
        <w:rPr>
          <w:rFonts w:ascii="Times New Roman" w:hAnsi="Times New Roman" w:eastAsia="宋体" w:cs="Times New Roman"/>
          <w:bCs/>
          <w:color w:val="000000"/>
          <w:highlight w:val="none"/>
        </w:rPr>
        <w:t xml:space="preserve">（一）中小企业声明函（服务）</w:t>
      </w:r>
      <w:bookmarkEnd w:id="444"/>
      <w:r/>
      <w:bookmarkEnd w:id="445"/>
      <w:r/>
      <w:bookmarkEnd w:id="446"/>
      <w:r/>
      <w:bookmarkEnd w:id="447"/>
      <w:r>
        <w:rPr>
          <w:rFonts w:ascii="Times New Roman" w:hAnsi="Times New Roman" w:eastAsia="宋体" w:cs="Times New Roman"/>
          <w:bCs/>
          <w:color w:val="000000"/>
          <w:highlight w:val="none"/>
        </w:rPr>
      </w:r>
      <w:r/>
    </w:p>
    <w:p>
      <w:pPr>
        <w:pStyle w:val="1327"/>
        <w:jc w:val="center"/>
        <w:shd w:val="clear" w:color="auto" w:fill="auto"/>
        <w:rPr>
          <w:rFonts w:hint="eastAsia" w:ascii="Times New Roman" w:hAnsi="Times New Roman" w:eastAsia="宋体" w:cs="Times New Roman"/>
          <w:b/>
          <w:bCs/>
          <w:color w:val="000000"/>
          <w:sz w:val="28"/>
          <w:szCs w:val="28"/>
          <w:highlight w:val="none"/>
          <w:lang w:val="zh-CN"/>
        </w:rPr>
      </w:pPr>
      <w:r>
        <w:rPr>
          <w:rFonts w:hint="eastAsia" w:ascii="Times New Roman" w:hAnsi="Times New Roman" w:eastAsia="宋体" w:cs="Times New Roman"/>
          <w:b/>
          <w:bCs/>
          <w:color w:val="000000"/>
          <w:sz w:val="28"/>
          <w:szCs w:val="28"/>
          <w:highlight w:val="none"/>
          <w:lang w:val="zh-CN"/>
        </w:rPr>
        <w:t xml:space="preserve">中小企业声明函（服务）</w:t>
      </w:r>
      <w:r>
        <w:rPr>
          <w:rFonts w:hint="eastAsia" w:ascii="Times New Roman" w:hAnsi="Times New Roman" w:eastAsia="宋体" w:cs="Times New Roman"/>
          <w:b/>
          <w:bCs/>
          <w:color w:val="000000"/>
          <w:sz w:val="28"/>
          <w:szCs w:val="28"/>
          <w:highlight w:val="none"/>
          <w:lang w:val="zh-CN"/>
        </w:rPr>
      </w:r>
      <w:r/>
    </w:p>
    <w:p>
      <w:pPr>
        <w:pStyle w:val="1259"/>
        <w:ind w:firstLine="444"/>
        <w:spacing w:line="360" w:lineRule="auto"/>
        <w:shd w:val="clear" w:color="auto" w:fill="auto"/>
        <w:rPr>
          <w:rFonts w:hint="eastAsia" w:ascii="宋体" w:hAnsi="宋体" w:cs="宋体"/>
          <w:color w:val="000000"/>
          <w:spacing w:val="6"/>
          <w:szCs w:val="21"/>
          <w:highlight w:val="none"/>
        </w:rPr>
      </w:pPr>
      <w:r>
        <w:rPr>
          <w:rFonts w:hint="eastAsia" w:ascii="宋体" w:hAnsi="宋体" w:cs="宋体"/>
          <w:color w:val="000000"/>
          <w:spacing w:val="6"/>
          <w:szCs w:val="21"/>
          <w:highlight w:val="none"/>
        </w:rPr>
        <w:t xml:space="preserve">本公司（联合体）郑重声明，根据《政府采购促进中小企业发展管理办法》（财库﹝2020﹞46 号）的规定，本公司（联合体）参加（单位名称）的（项目名称）采购活动，服务全部由符合政策要求的中小企业承接。相关企业（含联合体中的中小企业、签订分包意向协议的中小企业）的具体情况如下：</w:t>
      </w:r>
      <w:r>
        <w:rPr>
          <w:rFonts w:hint="eastAsia" w:ascii="宋体" w:hAnsi="宋体" w:cs="宋体"/>
          <w:color w:val="000000"/>
          <w:spacing w:val="6"/>
          <w:szCs w:val="21"/>
          <w:highlight w:val="none"/>
        </w:rPr>
      </w:r>
      <w:r/>
    </w:p>
    <w:p>
      <w:pPr>
        <w:pStyle w:val="1259"/>
        <w:ind w:firstLine="444"/>
        <w:spacing w:line="360" w:lineRule="auto"/>
        <w:shd w:val="clear" w:color="auto" w:fill="auto"/>
        <w:rPr>
          <w:rFonts w:hint="eastAsia" w:ascii="宋体" w:hAnsi="宋体" w:cs="宋体"/>
          <w:color w:val="000000"/>
          <w:spacing w:val="6"/>
          <w:szCs w:val="21"/>
          <w:highlight w:val="none"/>
        </w:rPr>
      </w:pPr>
      <w:r>
        <w:rPr>
          <w:rFonts w:hint="eastAsia" w:ascii="宋体" w:hAnsi="宋体" w:cs="宋体"/>
          <w:color w:val="000000"/>
          <w:spacing w:val="6"/>
          <w:szCs w:val="21"/>
          <w:highlight w:val="none"/>
        </w:rPr>
        <w:t xml:space="preserve">1.</w:t>
      </w:r>
      <w:r>
        <w:rPr>
          <w:rFonts w:hint="eastAsia" w:ascii="宋体" w:hAnsi="宋体" w:cs="宋体"/>
          <w:i/>
          <w:iCs/>
          <w:color w:val="000000"/>
          <w:spacing w:val="6"/>
          <w:szCs w:val="21"/>
          <w:highlight w:val="none"/>
          <w:u w:val="single"/>
        </w:rPr>
        <w:t xml:space="preserve">（标的名称）</w:t>
      </w:r>
      <w:r>
        <w:rPr>
          <w:rFonts w:hint="eastAsia" w:ascii="宋体" w:hAnsi="宋体" w:cs="宋体"/>
          <w:color w:val="000000"/>
          <w:spacing w:val="6"/>
          <w:szCs w:val="21"/>
          <w:highlight w:val="none"/>
        </w:rPr>
        <w:t xml:space="preserve">，属于</w:t>
      </w:r>
      <w:r>
        <w:rPr>
          <w:rFonts w:hint="eastAsia" w:ascii="宋体" w:hAnsi="宋体" w:cs="宋体"/>
          <w:i/>
          <w:iCs/>
          <w:color w:val="000000"/>
          <w:spacing w:val="6"/>
          <w:szCs w:val="21"/>
          <w:highlight w:val="none"/>
          <w:u w:val="single"/>
        </w:rPr>
        <w:t xml:space="preserve">（采购文件中明确的所属行业）</w:t>
      </w:r>
      <w:r>
        <w:rPr>
          <w:rFonts w:hint="eastAsia" w:ascii="宋体" w:hAnsi="宋体" w:cs="宋体"/>
          <w:color w:val="000000"/>
          <w:spacing w:val="6"/>
          <w:szCs w:val="21"/>
          <w:highlight w:val="none"/>
        </w:rPr>
        <w:t xml:space="preserve">；承接企业为</w:t>
      </w:r>
      <w:r>
        <w:rPr>
          <w:rFonts w:hint="eastAsia" w:ascii="宋体" w:hAnsi="宋体" w:cs="宋体"/>
          <w:i/>
          <w:iCs/>
          <w:color w:val="000000"/>
          <w:spacing w:val="6"/>
          <w:szCs w:val="21"/>
          <w:highlight w:val="none"/>
          <w:u w:val="single"/>
        </w:rPr>
        <w:t xml:space="preserve">（企业名称）</w:t>
      </w:r>
      <w:r>
        <w:rPr>
          <w:rFonts w:hint="eastAsia" w:ascii="宋体" w:hAnsi="宋体" w:cs="宋体"/>
          <w:color w:val="000000"/>
          <w:spacing w:val="6"/>
          <w:szCs w:val="21"/>
          <w:highlight w:val="none"/>
        </w:rPr>
        <w:t xml:space="preserve">，从业人员</w:t>
      </w:r>
      <w:r>
        <w:rPr>
          <w:rFonts w:hint="eastAsia" w:ascii="宋体" w:hAnsi="宋体" w:cs="宋体"/>
          <w:color w:val="000000"/>
          <w:spacing w:val="6"/>
          <w:szCs w:val="21"/>
          <w:highlight w:val="none"/>
          <w:u w:val="single"/>
        </w:rPr>
        <w:t xml:space="preserve">    </w:t>
      </w:r>
      <w:r>
        <w:rPr>
          <w:rFonts w:hint="eastAsia" w:ascii="宋体" w:hAnsi="宋体" w:cs="宋体"/>
          <w:color w:val="000000"/>
          <w:spacing w:val="6"/>
          <w:szCs w:val="21"/>
          <w:highlight w:val="none"/>
        </w:rPr>
        <w:t xml:space="preserve">人，营业收入为</w:t>
      </w:r>
      <w:r>
        <w:rPr>
          <w:rFonts w:hint="eastAsia" w:ascii="宋体" w:hAnsi="宋体" w:cs="宋体"/>
          <w:color w:val="000000"/>
          <w:spacing w:val="6"/>
          <w:szCs w:val="21"/>
          <w:highlight w:val="none"/>
          <w:u w:val="single"/>
        </w:rPr>
        <w:t xml:space="preserve">    </w:t>
      </w:r>
      <w:r>
        <w:rPr>
          <w:rFonts w:hint="eastAsia" w:ascii="宋体" w:hAnsi="宋体" w:cs="宋体"/>
          <w:color w:val="000000"/>
          <w:spacing w:val="6"/>
          <w:szCs w:val="21"/>
          <w:highlight w:val="none"/>
        </w:rPr>
        <w:t xml:space="preserve">万元，资产总额为</w:t>
      </w:r>
      <w:r>
        <w:rPr>
          <w:rFonts w:hint="eastAsia" w:ascii="宋体" w:hAnsi="宋体" w:cs="宋体"/>
          <w:color w:val="000000"/>
          <w:spacing w:val="6"/>
          <w:szCs w:val="21"/>
          <w:highlight w:val="none"/>
          <w:u w:val="single"/>
        </w:rPr>
        <w:t xml:space="preserve">    </w:t>
      </w:r>
      <w:r>
        <w:rPr>
          <w:rFonts w:hint="eastAsia" w:ascii="宋体" w:hAnsi="宋体" w:cs="宋体"/>
          <w:color w:val="000000"/>
          <w:spacing w:val="6"/>
          <w:szCs w:val="21"/>
          <w:highlight w:val="none"/>
        </w:rPr>
        <w:t xml:space="preserve">万元</w:t>
      </w:r>
      <w:r>
        <w:rPr>
          <w:rStyle w:val="1333"/>
          <w:rFonts w:hint="eastAsia" w:ascii="宋体" w:hAnsi="宋体" w:cs="宋体"/>
          <w:color w:val="000000"/>
          <w:spacing w:val="6"/>
          <w:szCs w:val="21"/>
          <w:highlight w:val="none"/>
        </w:rPr>
        <w:footnoteReference w:id="3"/>
      </w:r>
      <w:r>
        <w:rPr>
          <w:rFonts w:hint="eastAsia" w:ascii="宋体" w:hAnsi="宋体" w:cs="宋体"/>
          <w:color w:val="000000"/>
          <w:spacing w:val="6"/>
          <w:szCs w:val="21"/>
          <w:highlight w:val="none"/>
        </w:rPr>
        <w:t xml:space="preserve">，属于</w:t>
      </w:r>
      <w:r>
        <w:rPr>
          <w:rFonts w:hint="eastAsia" w:ascii="宋体" w:hAnsi="宋体" w:cs="宋体"/>
          <w:i/>
          <w:iCs/>
          <w:color w:val="000000"/>
          <w:spacing w:val="6"/>
          <w:szCs w:val="21"/>
          <w:highlight w:val="none"/>
          <w:u w:val="single"/>
        </w:rPr>
        <w:t xml:space="preserve">（中型企业、小型企业、微型企业）</w:t>
      </w:r>
      <w:r>
        <w:rPr>
          <w:rFonts w:hint="eastAsia" w:ascii="宋体" w:hAnsi="宋体" w:cs="宋体"/>
          <w:color w:val="000000"/>
          <w:spacing w:val="6"/>
          <w:szCs w:val="21"/>
          <w:highlight w:val="none"/>
        </w:rPr>
        <w:t xml:space="preserve">；</w:t>
      </w:r>
      <w:r>
        <w:rPr>
          <w:rFonts w:hint="eastAsia" w:ascii="宋体" w:hAnsi="宋体" w:cs="宋体"/>
          <w:color w:val="000000"/>
          <w:spacing w:val="6"/>
          <w:szCs w:val="21"/>
          <w:highlight w:val="none"/>
        </w:rPr>
      </w:r>
      <w:r/>
    </w:p>
    <w:p>
      <w:pPr>
        <w:pStyle w:val="1259"/>
        <w:ind w:firstLine="444"/>
        <w:spacing w:line="360" w:lineRule="auto"/>
        <w:shd w:val="clear" w:color="auto" w:fill="auto"/>
        <w:rPr>
          <w:rFonts w:hint="eastAsia" w:ascii="宋体" w:hAnsi="宋体" w:cs="宋体"/>
          <w:color w:val="000000"/>
          <w:spacing w:val="6"/>
          <w:szCs w:val="21"/>
          <w:highlight w:val="none"/>
        </w:rPr>
      </w:pPr>
      <w:r>
        <w:rPr>
          <w:rFonts w:hint="eastAsia" w:ascii="宋体" w:hAnsi="宋体" w:cs="宋体"/>
          <w:color w:val="000000"/>
          <w:spacing w:val="6"/>
          <w:szCs w:val="21"/>
          <w:highlight w:val="none"/>
        </w:rPr>
        <w:t xml:space="preserve">2.</w:t>
      </w:r>
      <w:r>
        <w:rPr>
          <w:rFonts w:hint="eastAsia" w:ascii="宋体" w:hAnsi="宋体" w:cs="宋体"/>
          <w:i/>
          <w:iCs/>
          <w:color w:val="000000"/>
          <w:spacing w:val="6"/>
          <w:szCs w:val="21"/>
          <w:highlight w:val="none"/>
          <w:u w:val="single"/>
        </w:rPr>
        <w:t xml:space="preserve">（标的名称）</w:t>
      </w:r>
      <w:r>
        <w:rPr>
          <w:rFonts w:hint="eastAsia" w:ascii="宋体" w:hAnsi="宋体" w:cs="宋体"/>
          <w:color w:val="000000"/>
          <w:spacing w:val="6"/>
          <w:szCs w:val="21"/>
          <w:highlight w:val="none"/>
        </w:rPr>
        <w:t xml:space="preserve">，属于</w:t>
      </w:r>
      <w:r>
        <w:rPr>
          <w:rFonts w:hint="eastAsia" w:ascii="宋体" w:hAnsi="宋体" w:cs="宋体"/>
          <w:i/>
          <w:iCs/>
          <w:color w:val="000000"/>
          <w:spacing w:val="6"/>
          <w:szCs w:val="21"/>
          <w:highlight w:val="none"/>
          <w:u w:val="single"/>
        </w:rPr>
        <w:t xml:space="preserve">（采购文件中明确的所属行业）</w:t>
      </w:r>
      <w:r>
        <w:rPr>
          <w:rFonts w:hint="eastAsia" w:ascii="宋体" w:hAnsi="宋体" w:cs="宋体"/>
          <w:color w:val="000000"/>
          <w:spacing w:val="6"/>
          <w:szCs w:val="21"/>
          <w:highlight w:val="none"/>
        </w:rPr>
        <w:t xml:space="preserve">；承接企业为</w:t>
      </w:r>
      <w:r>
        <w:rPr>
          <w:rFonts w:hint="eastAsia" w:ascii="宋体" w:hAnsi="宋体" w:cs="宋体"/>
          <w:i/>
          <w:iCs/>
          <w:color w:val="000000"/>
          <w:spacing w:val="6"/>
          <w:szCs w:val="21"/>
          <w:highlight w:val="none"/>
          <w:u w:val="single"/>
        </w:rPr>
        <w:t xml:space="preserve">（企业名称）</w:t>
      </w:r>
      <w:r>
        <w:rPr>
          <w:rFonts w:hint="eastAsia" w:ascii="宋体" w:hAnsi="宋体" w:cs="宋体"/>
          <w:color w:val="000000"/>
          <w:spacing w:val="6"/>
          <w:szCs w:val="21"/>
          <w:highlight w:val="none"/>
        </w:rPr>
        <w:t xml:space="preserve">，从业人员</w:t>
      </w:r>
      <w:r>
        <w:rPr>
          <w:rFonts w:hint="eastAsia" w:ascii="宋体" w:hAnsi="宋体" w:cs="宋体"/>
          <w:color w:val="000000"/>
          <w:spacing w:val="6"/>
          <w:szCs w:val="21"/>
          <w:highlight w:val="none"/>
          <w:u w:val="single"/>
        </w:rPr>
        <w:t xml:space="preserve">    </w:t>
      </w:r>
      <w:r>
        <w:rPr>
          <w:rFonts w:hint="eastAsia" w:ascii="宋体" w:hAnsi="宋体" w:cs="宋体"/>
          <w:color w:val="000000"/>
          <w:spacing w:val="6"/>
          <w:szCs w:val="21"/>
          <w:highlight w:val="none"/>
        </w:rPr>
        <w:t xml:space="preserve">人，营业收入为</w:t>
      </w:r>
      <w:r>
        <w:rPr>
          <w:rFonts w:hint="eastAsia" w:ascii="宋体" w:hAnsi="宋体" w:cs="宋体"/>
          <w:color w:val="000000"/>
          <w:spacing w:val="6"/>
          <w:szCs w:val="21"/>
          <w:highlight w:val="none"/>
          <w:u w:val="single"/>
        </w:rPr>
        <w:t xml:space="preserve">    </w:t>
      </w:r>
      <w:r>
        <w:rPr>
          <w:rFonts w:hint="eastAsia" w:ascii="宋体" w:hAnsi="宋体" w:cs="宋体"/>
          <w:color w:val="000000"/>
          <w:spacing w:val="6"/>
          <w:szCs w:val="21"/>
          <w:highlight w:val="none"/>
        </w:rPr>
        <w:t xml:space="preserve">万元，资产总额为</w:t>
      </w:r>
      <w:r>
        <w:rPr>
          <w:rFonts w:hint="eastAsia" w:ascii="宋体" w:hAnsi="宋体" w:cs="宋体"/>
          <w:color w:val="000000"/>
          <w:spacing w:val="6"/>
          <w:szCs w:val="21"/>
          <w:highlight w:val="none"/>
          <w:u w:val="single"/>
        </w:rPr>
        <w:t xml:space="preserve">    </w:t>
      </w:r>
      <w:r>
        <w:rPr>
          <w:rFonts w:hint="eastAsia" w:ascii="宋体" w:hAnsi="宋体" w:cs="宋体"/>
          <w:color w:val="000000"/>
          <w:spacing w:val="6"/>
          <w:szCs w:val="21"/>
          <w:highlight w:val="none"/>
        </w:rPr>
        <w:t xml:space="preserve">万元，属于</w:t>
      </w:r>
      <w:r>
        <w:rPr>
          <w:rFonts w:hint="eastAsia" w:ascii="宋体" w:hAnsi="宋体" w:cs="宋体"/>
          <w:i/>
          <w:iCs/>
          <w:color w:val="000000"/>
          <w:spacing w:val="6"/>
          <w:szCs w:val="21"/>
          <w:highlight w:val="none"/>
          <w:u w:val="single"/>
        </w:rPr>
        <w:t xml:space="preserve">（中型企业、小型企业、微型企业）</w:t>
      </w:r>
      <w:r>
        <w:rPr>
          <w:rFonts w:hint="eastAsia" w:ascii="宋体" w:hAnsi="宋体" w:cs="宋体"/>
          <w:color w:val="000000"/>
          <w:spacing w:val="6"/>
          <w:szCs w:val="21"/>
          <w:highlight w:val="none"/>
        </w:rPr>
        <w:t xml:space="preserve">；</w:t>
      </w:r>
      <w:r>
        <w:rPr>
          <w:rFonts w:hint="eastAsia" w:ascii="宋体" w:hAnsi="宋体" w:cs="宋体"/>
          <w:color w:val="000000"/>
          <w:spacing w:val="6"/>
          <w:szCs w:val="21"/>
          <w:highlight w:val="none"/>
        </w:rPr>
      </w:r>
      <w:r/>
    </w:p>
    <w:p>
      <w:pPr>
        <w:pStyle w:val="1259"/>
        <w:ind w:firstLine="444"/>
        <w:spacing w:line="360" w:lineRule="auto"/>
        <w:shd w:val="clear" w:color="auto" w:fill="auto"/>
        <w:rPr>
          <w:rFonts w:hint="eastAsia" w:ascii="宋体" w:hAnsi="宋体" w:cs="宋体"/>
          <w:color w:val="000000"/>
          <w:spacing w:val="6"/>
          <w:szCs w:val="21"/>
          <w:highlight w:val="none"/>
        </w:rPr>
      </w:pPr>
      <w:r>
        <w:rPr>
          <w:rFonts w:hint="eastAsia" w:ascii="宋体" w:hAnsi="宋体" w:cs="宋体"/>
          <w:color w:val="000000"/>
          <w:spacing w:val="6"/>
          <w:szCs w:val="21"/>
          <w:highlight w:val="none"/>
        </w:rPr>
        <w:t xml:space="preserve">……</w:t>
      </w:r>
      <w:r>
        <w:rPr>
          <w:rFonts w:hint="eastAsia" w:ascii="宋体" w:hAnsi="宋体" w:cs="宋体"/>
          <w:color w:val="000000"/>
          <w:spacing w:val="6"/>
          <w:szCs w:val="21"/>
          <w:highlight w:val="none"/>
        </w:rPr>
      </w:r>
      <w:r/>
    </w:p>
    <w:p>
      <w:pPr>
        <w:pStyle w:val="1259"/>
        <w:ind w:firstLine="444"/>
        <w:spacing w:line="360" w:lineRule="auto"/>
        <w:shd w:val="clear" w:color="auto" w:fill="auto"/>
        <w:rPr>
          <w:rFonts w:hint="eastAsia" w:ascii="宋体" w:hAnsi="宋体" w:cs="宋体"/>
          <w:color w:val="000000"/>
          <w:spacing w:val="6"/>
          <w:szCs w:val="21"/>
          <w:highlight w:val="none"/>
        </w:rPr>
      </w:pPr>
      <w:r>
        <w:rPr>
          <w:rFonts w:hint="eastAsia" w:ascii="宋体" w:hAnsi="宋体" w:cs="宋体"/>
          <w:color w:val="000000"/>
          <w:spacing w:val="6"/>
          <w:szCs w:val="21"/>
          <w:highlight w:val="none"/>
        </w:rPr>
        <w:t xml:space="preserve">以上企业，不属于大企业的分支机构，不存在控股股东为大企业的情形，也不存在与大企业的负责人为同一人的情形。</w:t>
      </w:r>
      <w:r>
        <w:rPr>
          <w:rFonts w:hint="eastAsia" w:ascii="宋体" w:hAnsi="宋体" w:cs="宋体"/>
          <w:color w:val="000000"/>
          <w:spacing w:val="6"/>
          <w:szCs w:val="21"/>
          <w:highlight w:val="none"/>
        </w:rPr>
      </w:r>
      <w:r/>
    </w:p>
    <w:p>
      <w:pPr>
        <w:pStyle w:val="1259"/>
        <w:ind w:firstLine="444"/>
        <w:spacing w:line="360" w:lineRule="auto"/>
        <w:shd w:val="clear" w:color="auto" w:fill="auto"/>
        <w:rPr>
          <w:rFonts w:hint="eastAsia" w:ascii="宋体" w:hAnsi="宋体" w:cs="宋体"/>
          <w:color w:val="000000"/>
          <w:spacing w:val="6"/>
          <w:szCs w:val="21"/>
          <w:highlight w:val="none"/>
        </w:rPr>
      </w:pPr>
      <w:r>
        <w:rPr>
          <w:rFonts w:hint="eastAsia" w:ascii="宋体" w:hAnsi="宋体" w:cs="宋体"/>
          <w:color w:val="000000"/>
          <w:spacing w:val="6"/>
          <w:szCs w:val="21"/>
          <w:highlight w:val="none"/>
        </w:rPr>
        <w:t xml:space="preserve">本企业对上述声明内容的真实性负责。如有虚假，将依法承担相应责任。</w:t>
      </w:r>
      <w:r>
        <w:rPr>
          <w:rFonts w:hint="eastAsia" w:ascii="宋体" w:hAnsi="宋体" w:cs="宋体"/>
          <w:color w:val="000000"/>
          <w:spacing w:val="6"/>
          <w:szCs w:val="21"/>
          <w:highlight w:val="none"/>
        </w:rPr>
      </w:r>
      <w:r/>
    </w:p>
    <w:p>
      <w:pPr>
        <w:pStyle w:val="1334"/>
        <w:shd w:val="clear" w:color="auto" w:fill="auto"/>
        <w:rPr>
          <w:rFonts w:hint="eastAsia"/>
          <w:color w:val="000000"/>
          <w:highlight w:val="none"/>
        </w:rPr>
      </w:pPr>
      <w:r>
        <w:rPr>
          <w:rFonts w:hint="eastAsia"/>
          <w:color w:val="000000"/>
          <w:highlight w:val="none"/>
        </w:rPr>
      </w:r>
      <w:r/>
    </w:p>
    <w:p>
      <w:pPr>
        <w:pStyle w:val="1334"/>
        <w:shd w:val="clear" w:color="auto" w:fill="auto"/>
        <w:rPr>
          <w:rFonts w:hint="eastAsia"/>
          <w:color w:val="000000"/>
          <w:highlight w:val="none"/>
        </w:rPr>
      </w:pPr>
      <w:r>
        <w:rPr>
          <w:rFonts w:hint="eastAsia"/>
          <w:color w:val="000000"/>
          <w:highlight w:val="none"/>
        </w:rPr>
      </w:r>
      <w:r/>
    </w:p>
    <w:p>
      <w:pPr>
        <w:pStyle w:val="1259"/>
        <w:ind w:firstLine="6438"/>
        <w:spacing w:line="360" w:lineRule="auto"/>
        <w:shd w:val="clear" w:color="auto" w:fill="auto"/>
        <w:rPr>
          <w:rFonts w:hint="eastAsia" w:ascii="宋体" w:hAnsi="宋体" w:cs="宋体"/>
          <w:color w:val="000000"/>
          <w:spacing w:val="6"/>
          <w:szCs w:val="21"/>
          <w:highlight w:val="none"/>
        </w:rPr>
      </w:pPr>
      <w:r>
        <w:rPr>
          <w:rFonts w:hint="eastAsia" w:ascii="宋体" w:hAnsi="宋体" w:cs="宋体"/>
          <w:color w:val="000000"/>
          <w:spacing w:val="6"/>
          <w:szCs w:val="21"/>
          <w:highlight w:val="none"/>
        </w:rPr>
        <w:t xml:space="preserve">企业名称（盖章）：</w:t>
      </w:r>
      <w:r>
        <w:rPr>
          <w:rFonts w:hint="eastAsia" w:ascii="宋体" w:hAnsi="宋体" w:cs="宋体"/>
          <w:color w:val="000000"/>
          <w:spacing w:val="6"/>
          <w:szCs w:val="21"/>
          <w:highlight w:val="none"/>
        </w:rPr>
      </w:r>
      <w:r/>
    </w:p>
    <w:p>
      <w:pPr>
        <w:pStyle w:val="1259"/>
        <w:ind w:firstLine="6438"/>
        <w:spacing w:line="360" w:lineRule="auto"/>
        <w:shd w:val="clear" w:color="auto" w:fill="auto"/>
        <w:rPr>
          <w:rFonts w:hint="eastAsia" w:ascii="宋体" w:hAnsi="宋体" w:cs="宋体"/>
          <w:color w:val="000000"/>
          <w:spacing w:val="6"/>
          <w:szCs w:val="21"/>
          <w:highlight w:val="none"/>
        </w:rPr>
      </w:pPr>
      <w:r>
        <w:rPr>
          <w:rFonts w:hint="eastAsia" w:ascii="宋体" w:hAnsi="宋体" w:cs="宋体"/>
          <w:color w:val="000000"/>
          <w:spacing w:val="6"/>
          <w:szCs w:val="21"/>
          <w:highlight w:val="none"/>
        </w:rPr>
        <w:t xml:space="preserve">日期：</w:t>
      </w:r>
      <w:r>
        <w:rPr>
          <w:rFonts w:hint="eastAsia" w:ascii="宋体" w:hAnsi="宋体" w:cs="宋体"/>
          <w:color w:val="000000"/>
          <w:spacing w:val="6"/>
          <w:szCs w:val="21"/>
          <w:highlight w:val="none"/>
        </w:rPr>
      </w:r>
      <w:r/>
    </w:p>
    <w:p>
      <w:pPr>
        <w:pStyle w:val="1259"/>
        <w:ind w:firstLine="422"/>
        <w:spacing w:line="360" w:lineRule="auto"/>
        <w:shd w:val="clear" w:color="auto" w:fill="auto"/>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注：1、供应商为小微型企业，提供本企业承担的服务参加本次政府采购项目需提供此声明函。其他情况无需提供此声明函。</w:t>
      </w:r>
      <w:r>
        <w:rPr>
          <w:rFonts w:hint="eastAsia" w:ascii="宋体" w:hAnsi="宋体" w:cs="宋体"/>
          <w:b/>
          <w:bCs/>
          <w:color w:val="000000"/>
          <w:szCs w:val="21"/>
          <w:highlight w:val="none"/>
        </w:rPr>
      </w:r>
      <w:r/>
    </w:p>
    <w:p>
      <w:pPr>
        <w:pStyle w:val="1259"/>
        <w:ind w:firstLine="422"/>
        <w:spacing w:line="360" w:lineRule="auto"/>
        <w:shd w:val="clear" w:color="auto" w:fill="auto"/>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2、供应商未按上述要求提供声明函的，价格将不做相应扣除。</w:t>
      </w:r>
      <w:r>
        <w:rPr>
          <w:rFonts w:hint="eastAsia" w:ascii="宋体" w:hAnsi="宋体" w:cs="宋体"/>
          <w:b/>
          <w:bCs/>
          <w:color w:val="000000"/>
          <w:szCs w:val="21"/>
          <w:highlight w:val="none"/>
        </w:rPr>
      </w:r>
      <w:r/>
    </w:p>
    <w:p>
      <w:pPr>
        <w:pStyle w:val="1259"/>
        <w:ind w:firstLine="422"/>
        <w:spacing w:line="360" w:lineRule="auto"/>
        <w:shd w:val="clear" w:color="auto" w:fill="auto"/>
        <w:tabs>
          <w:tab w:val="left" w:pos="312" w:leader="none"/>
        </w:tabs>
        <w:rPr>
          <w:rFonts w:ascii="Times New Roman" w:hAnsi="Times New Roman"/>
          <w:color w:val="000000"/>
          <w:spacing w:val="6"/>
          <w:szCs w:val="21"/>
          <w:highlight w:val="none"/>
        </w:rPr>
      </w:pPr>
      <w:r>
        <w:rPr>
          <w:rFonts w:hint="eastAsia" w:ascii="Times New Roman" w:hAnsi="Times New Roman"/>
          <w:b/>
          <w:bCs/>
          <w:color w:val="000000"/>
          <w:szCs w:val="21"/>
          <w:highlight w:val="none"/>
        </w:rPr>
        <w:t xml:space="preserve">3</w:t>
      </w:r>
      <w:r>
        <w:rPr>
          <w:rFonts w:ascii="Times New Roman" w:hAnsi="Times New Roman"/>
          <w:b/>
          <w:bCs/>
          <w:color w:val="000000"/>
          <w:szCs w:val="21"/>
          <w:highlight w:val="none"/>
        </w:rPr>
        <w:t xml:space="preserve">、</w:t>
      </w:r>
      <w:r>
        <w:rPr>
          <w:rFonts w:hint="eastAsia" w:ascii="Times New Roman" w:hAnsi="Times New Roman"/>
          <w:b/>
          <w:bCs/>
          <w:color w:val="000000"/>
          <w:szCs w:val="21"/>
          <w:highlight w:val="none"/>
        </w:rPr>
        <w:t xml:space="preserve">中标</w:t>
      </w:r>
      <w:r>
        <w:rPr>
          <w:rFonts w:ascii="Times New Roman" w:hAnsi="Times New Roman"/>
          <w:b/>
          <w:bCs/>
          <w:color w:val="000000"/>
          <w:szCs w:val="21"/>
          <w:highlight w:val="none"/>
        </w:rPr>
        <w:t xml:space="preserve">供应商享受本办法规定的中小企业扶持政策的，《中小企业声明函》将随</w:t>
      </w:r>
      <w:r>
        <w:rPr>
          <w:rFonts w:hint="eastAsia" w:ascii="Times New Roman" w:hAnsi="Times New Roman"/>
          <w:b/>
          <w:bCs/>
          <w:color w:val="000000"/>
          <w:szCs w:val="21"/>
          <w:highlight w:val="none"/>
        </w:rPr>
        <w:t xml:space="preserve">中标</w:t>
      </w:r>
      <w:r>
        <w:rPr>
          <w:rFonts w:ascii="Times New Roman" w:hAnsi="Times New Roman"/>
          <w:b/>
          <w:bCs/>
          <w:color w:val="000000"/>
          <w:szCs w:val="21"/>
          <w:highlight w:val="none"/>
        </w:rPr>
        <w:t xml:space="preserve">结果公开，中小企业应对其声明内容的真实性负责，声明函内容不实的，属于提供虚假材料谋取</w:t>
      </w:r>
      <w:r>
        <w:rPr>
          <w:rFonts w:hint="eastAsia" w:ascii="Times New Roman" w:hAnsi="Times New Roman"/>
          <w:b/>
          <w:bCs/>
          <w:color w:val="000000"/>
          <w:szCs w:val="21"/>
          <w:highlight w:val="none"/>
        </w:rPr>
        <w:t xml:space="preserve">成交</w:t>
      </w:r>
      <w:r>
        <w:rPr>
          <w:rFonts w:ascii="Times New Roman" w:hAnsi="Times New Roman"/>
          <w:b/>
          <w:bCs/>
          <w:color w:val="000000"/>
          <w:szCs w:val="21"/>
          <w:highlight w:val="none"/>
        </w:rPr>
        <w:t xml:space="preserve">，将依照《中华人民共和国政府采购法》等国家有关规定追究相应责任。</w:t>
      </w:r>
      <w:r>
        <w:rPr>
          <w:rFonts w:ascii="Times New Roman" w:hAnsi="Times New Roman"/>
          <w:color w:val="000000"/>
          <w:spacing w:val="6"/>
          <w:szCs w:val="21"/>
          <w:highlight w:val="none"/>
        </w:rPr>
      </w:r>
      <w:r/>
    </w:p>
    <w:p>
      <w:pPr>
        <w:pStyle w:val="1262"/>
        <w:ind w:left="0" w:firstLine="420"/>
        <w:jc w:val="both"/>
        <w:keepNext w:val="0"/>
        <w:spacing w:line="440" w:lineRule="exact"/>
        <w:widowControl/>
        <w:tabs>
          <w:tab w:val="left" w:pos="480" w:leader="none"/>
        </w:tabs>
        <w:rPr>
          <w:rFonts w:hint="eastAsia" w:ascii="Times New Roman" w:hAnsi="Times New Roman" w:eastAsia="宋体" w:cs="Times New Roman"/>
          <w:bCs/>
          <w:color w:val="000000"/>
          <w:highlight w:val="none"/>
          <w:lang w:eastAsia="zh-CN"/>
        </w:rPr>
      </w:pPr>
      <w:r/>
      <w:bookmarkStart w:id="448" w:name="_Toc29295"/>
      <w:r/>
      <w:bookmarkStart w:id="449" w:name="_Toc16024"/>
      <w:r/>
      <w:bookmarkStart w:id="450" w:name="_Toc22119"/>
      <w:r/>
      <w:bookmarkStart w:id="451" w:name="_Toc9003"/>
      <w:r>
        <w:rPr>
          <w:rFonts w:hint="eastAsia" w:ascii="Times New Roman" w:hAnsi="Times New Roman" w:eastAsia="宋体" w:cs="Times New Roman"/>
          <w:bCs/>
          <w:color w:val="000000"/>
          <w:highlight w:val="none"/>
          <w:lang w:eastAsia="zh-CN"/>
        </w:rPr>
        <w:t xml:space="preserve">（</w:t>
      </w:r>
      <w:r>
        <w:rPr>
          <w:rFonts w:hint="eastAsia" w:ascii="Times New Roman" w:hAnsi="Times New Roman" w:eastAsia="宋体" w:cs="Times New Roman"/>
          <w:bCs/>
          <w:color w:val="000000"/>
          <w:highlight w:val="none"/>
          <w:lang w:val="en-US" w:eastAsia="zh-CN"/>
        </w:rPr>
        <w:t xml:space="preserve">二）</w:t>
      </w:r>
      <w:r>
        <w:rPr>
          <w:rFonts w:hint="eastAsia" w:ascii="Times New Roman" w:hAnsi="Times New Roman" w:eastAsia="宋体" w:cs="Times New Roman"/>
          <w:bCs/>
          <w:color w:val="000000"/>
          <w:highlight w:val="none"/>
          <w:lang w:eastAsia="zh-CN"/>
        </w:rPr>
        <w:t xml:space="preserve">残疾人福利性单位声明函</w:t>
      </w:r>
      <w:bookmarkEnd w:id="448"/>
      <w:r/>
      <w:bookmarkEnd w:id="449"/>
      <w:r/>
      <w:bookmarkEnd w:id="450"/>
      <w:r/>
      <w:bookmarkEnd w:id="451"/>
      <w:r>
        <w:rPr>
          <w:rFonts w:hint="eastAsia" w:ascii="Times New Roman" w:hAnsi="Times New Roman" w:eastAsia="宋体" w:cs="Times New Roman"/>
          <w:bCs/>
          <w:color w:val="000000"/>
          <w:highlight w:val="none"/>
          <w:lang w:eastAsia="zh-CN"/>
        </w:rPr>
      </w:r>
      <w:r/>
    </w:p>
    <w:p>
      <w:pPr>
        <w:pStyle w:val="1327"/>
        <w:jc w:val="center"/>
        <w:shd w:val="clear" w:color="auto" w:fill="auto"/>
        <w:rPr>
          <w:rFonts w:hint="eastAsia" w:ascii="Times New Roman" w:hAnsi="Times New Roman" w:eastAsia="宋体" w:cs="Times New Roman"/>
          <w:b/>
          <w:bCs/>
          <w:color w:val="000000"/>
          <w:sz w:val="28"/>
          <w:szCs w:val="28"/>
          <w:highlight w:val="none"/>
          <w:lang w:val="zh-CN"/>
        </w:rPr>
      </w:pPr>
      <w:r>
        <w:rPr>
          <w:rFonts w:hint="eastAsia" w:ascii="Times New Roman" w:hAnsi="Times New Roman" w:eastAsia="宋体" w:cs="Times New Roman"/>
          <w:b/>
          <w:bCs/>
          <w:color w:val="000000"/>
          <w:sz w:val="28"/>
          <w:szCs w:val="28"/>
          <w:highlight w:val="none"/>
          <w:lang w:val="zh-CN"/>
        </w:rPr>
      </w:r>
      <w:r/>
    </w:p>
    <w:p>
      <w:pPr>
        <w:pStyle w:val="1327"/>
        <w:jc w:val="center"/>
        <w:shd w:val="clear" w:color="auto" w:fill="auto"/>
        <w:rPr>
          <w:rFonts w:hint="eastAsia" w:ascii="Times New Roman" w:hAnsi="Times New Roman" w:eastAsia="宋体" w:cs="Times New Roman"/>
          <w:b/>
          <w:bCs/>
          <w:color w:val="000000"/>
          <w:sz w:val="28"/>
          <w:szCs w:val="28"/>
          <w:highlight w:val="none"/>
          <w:lang w:val="zh-CN"/>
        </w:rPr>
      </w:pPr>
      <w:r>
        <w:rPr>
          <w:rFonts w:hint="eastAsia" w:ascii="Times New Roman" w:hAnsi="Times New Roman" w:eastAsia="宋体" w:cs="Times New Roman"/>
          <w:b/>
          <w:bCs/>
          <w:color w:val="000000"/>
          <w:sz w:val="28"/>
          <w:szCs w:val="28"/>
          <w:highlight w:val="none"/>
          <w:lang w:val="zh-CN"/>
        </w:rPr>
        <w:t xml:space="preserve">残疾人福利性单位声明函</w:t>
      </w:r>
      <w:r>
        <w:rPr>
          <w:rFonts w:hint="eastAsia" w:ascii="Times New Roman" w:hAnsi="Times New Roman" w:eastAsia="宋体" w:cs="Times New Roman"/>
          <w:b/>
          <w:bCs/>
          <w:color w:val="000000"/>
          <w:sz w:val="28"/>
          <w:szCs w:val="28"/>
          <w:highlight w:val="none"/>
          <w:lang w:val="zh-CN"/>
        </w:rPr>
      </w:r>
      <w:r/>
    </w:p>
    <w:p>
      <w:pPr>
        <w:pStyle w:val="1259"/>
        <w:ind w:right="178" w:firstLine="444"/>
        <w:jc w:val="left"/>
        <w:spacing w:line="360" w:lineRule="auto"/>
        <w:shd w:val="clear" w:color="auto" w:fill="auto"/>
        <w:tabs>
          <w:tab w:val="left" w:pos="4860" w:leader="none"/>
        </w:tabs>
        <w:rPr>
          <w:rFonts w:hint="eastAsia" w:ascii="宋体" w:hAnsi="宋体" w:cs="宋体"/>
          <w:color w:val="000000"/>
          <w:spacing w:val="6"/>
          <w:szCs w:val="21"/>
          <w:highlight w:val="none"/>
        </w:rPr>
      </w:pPr>
      <w:r>
        <w:rPr>
          <w:rFonts w:hint="eastAsia" w:ascii="宋体" w:hAnsi="宋体" w:cs="宋体"/>
          <w:color w:val="000000"/>
          <w:spacing w:val="6"/>
          <w:szCs w:val="21"/>
          <w:highlight w:val="none"/>
        </w:rPr>
      </w:r>
      <w:r/>
    </w:p>
    <w:p>
      <w:pPr>
        <w:pStyle w:val="1259"/>
        <w:ind w:right="178" w:firstLine="444"/>
        <w:jc w:val="left"/>
        <w:spacing w:line="360" w:lineRule="auto"/>
        <w:shd w:val="clear" w:color="auto" w:fill="auto"/>
        <w:tabs>
          <w:tab w:val="left" w:pos="4860" w:leader="none"/>
        </w:tabs>
        <w:rPr>
          <w:rFonts w:hint="eastAsia" w:ascii="宋体" w:hAnsi="宋体" w:cs="宋体"/>
          <w:color w:val="000000"/>
          <w:spacing w:val="6"/>
          <w:szCs w:val="21"/>
          <w:highlight w:val="none"/>
        </w:rPr>
      </w:pPr>
      <w:r>
        <w:rPr>
          <w:rFonts w:hint="eastAsia" w:ascii="宋体" w:hAnsi="宋体" w:cs="宋体"/>
          <w:color w:val="000000"/>
          <w:spacing w:val="6"/>
          <w:szCs w:val="21"/>
          <w:highlight w:val="none"/>
        </w:rPr>
        <w:t xml:space="preserve">本单位郑重声明，根据《财政部 民政部 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rPr>
          <w:rFonts w:hint="eastAsia" w:ascii="宋体" w:hAnsi="宋体" w:cs="宋体"/>
          <w:color w:val="000000"/>
          <w:spacing w:val="6"/>
          <w:szCs w:val="21"/>
          <w:highlight w:val="none"/>
        </w:rPr>
      </w:r>
      <w:r/>
    </w:p>
    <w:p>
      <w:pPr>
        <w:pStyle w:val="1259"/>
        <w:ind w:right="1560" w:firstLine="444"/>
        <w:jc w:val="left"/>
        <w:spacing w:line="360" w:lineRule="auto"/>
        <w:shd w:val="clear" w:color="auto" w:fill="auto"/>
        <w:tabs>
          <w:tab w:val="left" w:pos="4860" w:leader="none"/>
        </w:tabs>
        <w:rPr>
          <w:rFonts w:hint="eastAsia" w:ascii="宋体" w:hAnsi="宋体" w:cs="宋体"/>
          <w:color w:val="000000"/>
          <w:spacing w:val="6"/>
          <w:szCs w:val="21"/>
          <w:highlight w:val="none"/>
        </w:rPr>
      </w:pPr>
      <w:r>
        <w:rPr>
          <w:rFonts w:hint="eastAsia" w:ascii="宋体" w:hAnsi="宋体" w:cs="宋体"/>
          <w:color w:val="000000"/>
          <w:spacing w:val="6"/>
          <w:szCs w:val="21"/>
          <w:highlight w:val="none"/>
        </w:rPr>
        <w:t xml:space="preserve">本单位对上述声明的真实性负责。如有虚假，将依法承担相应责任。</w:t>
      </w:r>
      <w:r>
        <w:rPr>
          <w:rFonts w:hint="eastAsia" w:ascii="宋体" w:hAnsi="宋体" w:cs="宋体"/>
          <w:color w:val="000000"/>
          <w:spacing w:val="6"/>
          <w:szCs w:val="21"/>
          <w:highlight w:val="none"/>
        </w:rPr>
      </w:r>
      <w:r/>
    </w:p>
    <w:p>
      <w:pPr>
        <w:pStyle w:val="1259"/>
        <w:ind w:right="1560" w:firstLine="444"/>
        <w:jc w:val="center"/>
        <w:spacing w:line="360" w:lineRule="auto"/>
        <w:shd w:val="clear" w:color="auto" w:fill="auto"/>
        <w:tabs>
          <w:tab w:val="left" w:pos="4860" w:leader="none"/>
        </w:tabs>
        <w:rPr>
          <w:rFonts w:hint="eastAsia" w:ascii="宋体" w:hAnsi="宋体" w:cs="宋体"/>
          <w:color w:val="000000"/>
          <w:spacing w:val="6"/>
          <w:szCs w:val="21"/>
          <w:highlight w:val="none"/>
        </w:rPr>
      </w:pPr>
      <w:r>
        <w:rPr>
          <w:rFonts w:hint="eastAsia" w:ascii="宋体" w:hAnsi="宋体" w:cs="宋体"/>
          <w:color w:val="000000"/>
          <w:spacing w:val="6"/>
          <w:szCs w:val="21"/>
          <w:highlight w:val="none"/>
        </w:rPr>
      </w:r>
      <w:r/>
    </w:p>
    <w:p>
      <w:pPr>
        <w:pStyle w:val="1259"/>
        <w:ind w:right="1560" w:firstLine="444"/>
        <w:jc w:val="right"/>
        <w:spacing w:line="360" w:lineRule="auto"/>
        <w:shd w:val="clear" w:color="auto" w:fill="auto"/>
        <w:tabs>
          <w:tab w:val="left" w:pos="4860" w:leader="none"/>
        </w:tabs>
        <w:rPr>
          <w:rFonts w:hint="eastAsia" w:ascii="宋体" w:hAnsi="宋体" w:cs="宋体"/>
          <w:color w:val="000000"/>
          <w:spacing w:val="6"/>
          <w:szCs w:val="21"/>
          <w:highlight w:val="none"/>
        </w:rPr>
      </w:pPr>
      <w:r>
        <w:rPr>
          <w:rFonts w:hint="eastAsia" w:ascii="宋体" w:hAnsi="宋体" w:cs="宋体"/>
          <w:color w:val="000000"/>
          <w:spacing w:val="6"/>
          <w:szCs w:val="21"/>
          <w:highlight w:val="none"/>
        </w:rPr>
        <w:t xml:space="preserve">单位名称（盖章）：</w:t>
      </w:r>
      <w:r>
        <w:rPr>
          <w:rFonts w:hint="eastAsia" w:ascii="宋体" w:hAnsi="宋体" w:cs="宋体"/>
          <w:color w:val="000000"/>
          <w:spacing w:val="6"/>
          <w:szCs w:val="21"/>
          <w:highlight w:val="none"/>
        </w:rPr>
      </w:r>
      <w:r/>
    </w:p>
    <w:p>
      <w:pPr>
        <w:pStyle w:val="1259"/>
        <w:ind w:right="1560" w:firstLine="444"/>
        <w:jc w:val="right"/>
        <w:spacing w:line="360" w:lineRule="auto"/>
        <w:shd w:val="clear" w:color="auto" w:fill="auto"/>
        <w:tabs>
          <w:tab w:val="left" w:pos="4860" w:leader="none"/>
        </w:tabs>
        <w:rPr>
          <w:rFonts w:hint="eastAsia" w:ascii="宋体" w:hAnsi="宋体" w:eastAsia="宋体" w:cs="宋体"/>
          <w:color w:val="000000"/>
          <w:spacing w:val="6"/>
          <w:szCs w:val="21"/>
          <w:highlight w:val="none"/>
        </w:rPr>
      </w:pPr>
      <w:r>
        <w:rPr>
          <w:rFonts w:hint="eastAsia" w:ascii="宋体" w:hAnsi="宋体" w:cs="宋体"/>
          <w:color w:val="000000"/>
          <w:spacing w:val="6"/>
          <w:szCs w:val="21"/>
          <w:highlight w:val="none"/>
        </w:rPr>
        <w:t xml:space="preserve">                            </w:t>
      </w:r>
      <w:r>
        <w:rPr>
          <w:rFonts w:hint="eastAsia" w:ascii="宋体" w:hAnsi="宋体" w:eastAsia="宋体" w:cs="宋体"/>
          <w:b w:val="0"/>
          <w:bCs w:val="0"/>
          <w:color w:val="000000"/>
          <w:spacing w:val="6"/>
          <w:sz w:val="21"/>
          <w:szCs w:val="21"/>
          <w:highlight w:val="none"/>
          <w:lang w:val="en-US" w:eastAsia="zh-CN" w:bidi="ar-SA"/>
        </w:rPr>
        <w:t xml:space="preserve">                  </w:t>
      </w:r>
      <w:r>
        <w:rPr>
          <w:rFonts w:hint="eastAsia" w:ascii="宋体" w:hAnsi="宋体" w:eastAsia="宋体" w:cs="宋体"/>
          <w:color w:val="000000"/>
          <w:spacing w:val="6"/>
          <w:szCs w:val="21"/>
          <w:highlight w:val="none"/>
          <w:lang w:val="en-US" w:eastAsia="zh-CN"/>
        </w:rPr>
        <w:t xml:space="preserve"> 日 期：</w:t>
      </w:r>
      <w:r>
        <w:rPr>
          <w:rFonts w:hint="eastAsia" w:ascii="宋体" w:hAnsi="宋体" w:eastAsia="宋体" w:cs="宋体"/>
          <w:color w:val="000000"/>
          <w:spacing w:val="6"/>
          <w:szCs w:val="21"/>
          <w:highlight w:val="none"/>
        </w:rPr>
        <w:t xml:space="preserve">  </w:t>
      </w:r>
      <w:r>
        <w:rPr>
          <w:rFonts w:hint="eastAsia" w:ascii="宋体" w:hAnsi="宋体" w:eastAsia="宋体" w:cs="宋体"/>
          <w:color w:val="000000"/>
          <w:spacing w:val="6"/>
          <w:szCs w:val="21"/>
          <w:highlight w:val="none"/>
        </w:rPr>
      </w:r>
      <w:r/>
    </w:p>
    <w:p>
      <w:pPr>
        <w:pStyle w:val="1259"/>
        <w:ind w:right="1560" w:firstLine="444"/>
        <w:jc w:val="right"/>
        <w:spacing w:line="360" w:lineRule="auto"/>
        <w:shd w:val="clear" w:color="auto" w:fill="auto"/>
        <w:tabs>
          <w:tab w:val="left" w:pos="4860" w:leader="none"/>
        </w:tabs>
        <w:rPr>
          <w:rFonts w:hint="eastAsia" w:ascii="宋体" w:hAnsi="宋体" w:eastAsia="宋体" w:cs="宋体"/>
          <w:color w:val="000000"/>
          <w:spacing w:val="6"/>
          <w:szCs w:val="21"/>
          <w:highlight w:val="none"/>
        </w:rPr>
      </w:pPr>
      <w:r>
        <w:rPr>
          <w:rFonts w:hint="eastAsia" w:ascii="宋体" w:hAnsi="宋体" w:eastAsia="宋体" w:cs="宋体"/>
          <w:color w:val="000000"/>
          <w:spacing w:val="6"/>
          <w:szCs w:val="21"/>
          <w:highlight w:val="none"/>
        </w:rPr>
      </w:r>
      <w:r/>
    </w:p>
    <w:p>
      <w:pPr>
        <w:pStyle w:val="1259"/>
        <w:spacing w:after="156" w:line="440" w:lineRule="exact"/>
        <w:shd w:val="clear" w:color="auto" w:fill="auto"/>
        <w:rPr>
          <w:rFonts w:hint="eastAsia" w:ascii="宋体" w:hAnsi="宋体" w:cs="宋体"/>
          <w:color w:val="000000"/>
          <w:spacing w:val="6"/>
          <w:szCs w:val="21"/>
          <w:highlight w:val="none"/>
        </w:rPr>
        <w:outlineLvl w:val="1"/>
      </w:pPr>
      <w:r>
        <w:rPr>
          <w:rFonts w:hint="eastAsia" w:ascii="宋体" w:hAnsi="宋体" w:cs="宋体"/>
          <w:color w:val="000000"/>
          <w:spacing w:val="6"/>
          <w:szCs w:val="21"/>
          <w:highlight w:val="none"/>
        </w:rPr>
      </w:r>
      <w:r/>
    </w:p>
    <w:p>
      <w:pPr>
        <w:pStyle w:val="1259"/>
        <w:spacing w:after="156" w:line="440" w:lineRule="exact"/>
        <w:shd w:val="clear" w:color="auto" w:fill="auto"/>
        <w:rPr>
          <w:rFonts w:hint="eastAsia" w:ascii="宋体" w:hAnsi="宋体" w:cs="宋体"/>
          <w:color w:val="000000"/>
          <w:spacing w:val="6"/>
          <w:szCs w:val="21"/>
          <w:highlight w:val="none"/>
        </w:rPr>
        <w:outlineLvl w:val="1"/>
      </w:pPr>
      <w:r>
        <w:rPr>
          <w:rFonts w:hint="eastAsia" w:ascii="宋体" w:hAnsi="宋体" w:cs="宋体"/>
          <w:color w:val="000000"/>
          <w:spacing w:val="6"/>
          <w:szCs w:val="21"/>
          <w:highlight w:val="none"/>
        </w:rPr>
      </w:r>
      <w:r/>
    </w:p>
    <w:p>
      <w:pPr>
        <w:pStyle w:val="1259"/>
        <w:spacing w:after="156" w:line="440" w:lineRule="exact"/>
        <w:shd w:val="clear" w:color="auto" w:fill="auto"/>
        <w:rPr>
          <w:rFonts w:hint="eastAsia" w:ascii="宋体" w:hAnsi="宋体" w:cs="宋体"/>
          <w:color w:val="000000"/>
          <w:spacing w:val="6"/>
          <w:szCs w:val="21"/>
          <w:highlight w:val="none"/>
        </w:rPr>
        <w:outlineLvl w:val="1"/>
      </w:pPr>
      <w:r>
        <w:rPr>
          <w:rFonts w:hint="eastAsia" w:ascii="宋体" w:hAnsi="宋体" w:cs="宋体"/>
          <w:color w:val="000000"/>
          <w:spacing w:val="6"/>
          <w:szCs w:val="21"/>
          <w:highlight w:val="none"/>
        </w:rPr>
      </w:r>
      <w:r/>
    </w:p>
    <w:p>
      <w:pPr>
        <w:pStyle w:val="1259"/>
        <w:spacing w:after="156" w:line="440" w:lineRule="exact"/>
        <w:shd w:val="clear" w:color="auto" w:fill="auto"/>
        <w:rPr>
          <w:rFonts w:hint="eastAsia" w:ascii="宋体" w:hAnsi="宋体" w:cs="宋体"/>
          <w:color w:val="000000"/>
          <w:spacing w:val="6"/>
          <w:szCs w:val="21"/>
          <w:highlight w:val="none"/>
        </w:rPr>
        <w:outlineLvl w:val="1"/>
      </w:pPr>
      <w:r>
        <w:rPr>
          <w:rFonts w:hint="eastAsia" w:ascii="宋体" w:hAnsi="宋体" w:cs="宋体"/>
          <w:color w:val="000000"/>
          <w:spacing w:val="6"/>
          <w:szCs w:val="21"/>
          <w:highlight w:val="none"/>
        </w:rPr>
      </w:r>
      <w:r/>
    </w:p>
    <w:p>
      <w:pPr>
        <w:pStyle w:val="1259"/>
        <w:spacing w:after="156" w:line="440" w:lineRule="exact"/>
        <w:shd w:val="clear" w:color="auto" w:fill="auto"/>
        <w:rPr>
          <w:rFonts w:hint="eastAsia" w:ascii="宋体" w:hAnsi="宋体" w:cs="宋体"/>
          <w:color w:val="000000"/>
          <w:spacing w:val="6"/>
          <w:szCs w:val="21"/>
          <w:highlight w:val="none"/>
        </w:rPr>
        <w:outlineLvl w:val="1"/>
      </w:pPr>
      <w:r>
        <w:rPr>
          <w:rFonts w:hint="eastAsia" w:ascii="宋体" w:hAnsi="宋体" w:cs="宋体"/>
          <w:color w:val="000000"/>
          <w:spacing w:val="6"/>
          <w:szCs w:val="21"/>
          <w:highlight w:val="none"/>
        </w:rPr>
      </w:r>
      <w:r/>
    </w:p>
    <w:p>
      <w:pPr>
        <w:pStyle w:val="1259"/>
        <w:spacing w:after="156" w:line="440" w:lineRule="exact"/>
        <w:shd w:val="clear" w:color="auto" w:fill="auto"/>
        <w:rPr>
          <w:rFonts w:hint="eastAsia" w:ascii="宋体" w:hAnsi="宋体" w:cs="宋体"/>
          <w:color w:val="000000"/>
          <w:spacing w:val="6"/>
          <w:szCs w:val="21"/>
          <w:highlight w:val="none"/>
        </w:rPr>
        <w:outlineLvl w:val="1"/>
      </w:pPr>
      <w:r>
        <w:rPr>
          <w:rFonts w:hint="eastAsia" w:ascii="宋体" w:hAnsi="宋体" w:cs="宋体"/>
          <w:color w:val="000000"/>
          <w:spacing w:val="6"/>
          <w:szCs w:val="21"/>
          <w:highlight w:val="none"/>
        </w:rPr>
      </w:r>
      <w:r/>
    </w:p>
    <w:p>
      <w:pPr>
        <w:pStyle w:val="1259"/>
        <w:spacing w:after="156" w:line="440" w:lineRule="exact"/>
        <w:shd w:val="clear" w:color="auto" w:fill="auto"/>
        <w:rPr>
          <w:rFonts w:hint="eastAsia" w:ascii="宋体" w:hAnsi="宋体" w:cs="宋体"/>
          <w:color w:val="000000"/>
          <w:spacing w:val="6"/>
          <w:szCs w:val="21"/>
          <w:highlight w:val="none"/>
        </w:rPr>
        <w:outlineLvl w:val="1"/>
      </w:pPr>
      <w:r>
        <w:rPr>
          <w:rFonts w:hint="eastAsia" w:ascii="宋体" w:hAnsi="宋体" w:cs="宋体"/>
          <w:color w:val="000000"/>
          <w:spacing w:val="6"/>
          <w:szCs w:val="21"/>
          <w:highlight w:val="none"/>
        </w:rPr>
      </w:r>
      <w:r/>
    </w:p>
    <w:p>
      <w:pPr>
        <w:pStyle w:val="1259"/>
        <w:spacing w:after="156" w:line="440" w:lineRule="exact"/>
        <w:shd w:val="clear" w:color="auto" w:fill="auto"/>
        <w:rPr>
          <w:rFonts w:hint="eastAsia" w:ascii="宋体" w:hAnsi="宋体" w:cs="宋体"/>
          <w:color w:val="000000"/>
          <w:spacing w:val="6"/>
          <w:szCs w:val="21"/>
          <w:highlight w:val="none"/>
        </w:rPr>
        <w:outlineLvl w:val="1"/>
      </w:pPr>
      <w:r>
        <w:rPr>
          <w:rFonts w:hint="eastAsia" w:ascii="宋体" w:hAnsi="宋体" w:cs="宋体"/>
          <w:color w:val="000000"/>
          <w:spacing w:val="6"/>
          <w:szCs w:val="21"/>
          <w:highlight w:val="none"/>
        </w:rPr>
      </w:r>
      <w:r/>
    </w:p>
    <w:p>
      <w:pPr>
        <w:pStyle w:val="1259"/>
        <w:spacing w:after="156" w:line="440" w:lineRule="exact"/>
        <w:shd w:val="clear" w:color="auto" w:fill="auto"/>
        <w:rPr>
          <w:rFonts w:hint="eastAsia" w:ascii="宋体" w:hAnsi="宋体" w:cs="宋体"/>
          <w:color w:val="000000"/>
          <w:spacing w:val="6"/>
          <w:szCs w:val="21"/>
          <w:highlight w:val="none"/>
        </w:rPr>
        <w:outlineLvl w:val="1"/>
      </w:pPr>
      <w:r>
        <w:rPr>
          <w:rFonts w:hint="eastAsia" w:ascii="宋体" w:hAnsi="宋体" w:cs="宋体"/>
          <w:color w:val="000000"/>
          <w:spacing w:val="6"/>
          <w:szCs w:val="21"/>
          <w:highlight w:val="none"/>
        </w:rPr>
      </w:r>
      <w:r/>
    </w:p>
    <w:p>
      <w:pPr>
        <w:pStyle w:val="1259"/>
        <w:spacing w:after="156" w:line="440" w:lineRule="exact"/>
        <w:shd w:val="clear" w:color="auto" w:fill="auto"/>
        <w:rPr>
          <w:rFonts w:hint="eastAsia" w:ascii="宋体" w:hAnsi="宋体" w:cs="宋体"/>
          <w:color w:val="000000"/>
          <w:spacing w:val="6"/>
          <w:szCs w:val="21"/>
          <w:highlight w:val="none"/>
        </w:rPr>
        <w:outlineLvl w:val="1"/>
      </w:pPr>
      <w:r>
        <w:rPr>
          <w:rFonts w:hint="eastAsia" w:ascii="宋体" w:hAnsi="宋体" w:cs="宋体"/>
          <w:color w:val="000000"/>
          <w:spacing w:val="6"/>
          <w:szCs w:val="21"/>
          <w:highlight w:val="none"/>
        </w:rPr>
      </w:r>
      <w:r/>
    </w:p>
    <w:p>
      <w:pPr>
        <w:pStyle w:val="1334"/>
        <w:rPr>
          <w:rFonts w:hint="eastAsia"/>
          <w:color w:val="000000"/>
          <w:highlight w:val="none"/>
        </w:rPr>
      </w:pPr>
      <w:r>
        <w:rPr>
          <w:rFonts w:hint="eastAsia"/>
          <w:color w:val="000000"/>
          <w:highlight w:val="none"/>
        </w:rPr>
      </w:r>
      <w:r/>
    </w:p>
    <w:p>
      <w:pPr>
        <w:pStyle w:val="1261"/>
        <w:keepLines w:val="0"/>
        <w:keepNext w:val="0"/>
        <w:spacing w:before="0" w:after="0" w:line="440" w:lineRule="exact"/>
        <w:rPr>
          <w:rFonts w:ascii="Times New Roman" w:hAnsi="Times New Roman" w:cs="Times New Roman"/>
          <w:b/>
          <w:color w:val="000000"/>
          <w:sz w:val="24"/>
          <w:szCs w:val="24"/>
          <w:highlight w:val="none"/>
        </w:rPr>
      </w:pPr>
      <w:r/>
      <w:bookmarkStart w:id="452" w:name="_Toc18962"/>
      <w:r/>
      <w:bookmarkStart w:id="453" w:name="_Toc12955"/>
      <w:r/>
      <w:bookmarkStart w:id="454" w:name="_Toc14672"/>
      <w:r/>
      <w:bookmarkStart w:id="455" w:name="_Toc30442"/>
      <w:r>
        <w:rPr>
          <w:rFonts w:ascii="Times New Roman" w:hAnsi="Times New Roman" w:cs="Times New Roman"/>
          <w:b/>
          <w:bCs/>
          <w:color w:val="000000"/>
          <w:sz w:val="24"/>
          <w:szCs w:val="22"/>
          <w:highlight w:val="none"/>
          <w:lang w:val="zh-CN"/>
        </w:rPr>
        <w:t xml:space="preserve">附件</w:t>
      </w:r>
      <w:r>
        <w:rPr>
          <w:rFonts w:hint="eastAsia" w:ascii="Times New Roman" w:hAnsi="Times New Roman" w:cs="Times New Roman"/>
          <w:b/>
          <w:bCs/>
          <w:color w:val="000000"/>
          <w:sz w:val="24"/>
          <w:szCs w:val="22"/>
          <w:highlight w:val="none"/>
          <w:lang w:val="en-US" w:eastAsia="zh-CN"/>
        </w:rPr>
        <w:t xml:space="preserve">八</w:t>
      </w:r>
      <w:r>
        <w:rPr>
          <w:rFonts w:ascii="Times New Roman" w:hAnsi="Times New Roman" w:cs="Times New Roman"/>
          <w:b/>
          <w:bCs/>
          <w:color w:val="000000"/>
          <w:sz w:val="24"/>
          <w:szCs w:val="22"/>
          <w:highlight w:val="none"/>
        </w:rPr>
        <w:t xml:space="preserve"> </w:t>
      </w:r>
      <w:r>
        <w:rPr>
          <w:rFonts w:ascii="Times New Roman" w:hAnsi="Times New Roman" w:cs="Times New Roman"/>
          <w:b/>
          <w:bCs/>
          <w:color w:val="000000"/>
          <w:sz w:val="24"/>
          <w:szCs w:val="22"/>
          <w:highlight w:val="none"/>
          <w:lang w:val="zh-CN"/>
        </w:rPr>
        <w:t xml:space="preserve">投标保证金交纳相关证明材料（如有）</w:t>
      </w:r>
      <w:bookmarkEnd w:id="452"/>
      <w:r/>
      <w:bookmarkEnd w:id="453"/>
      <w:r/>
      <w:bookmarkEnd w:id="454"/>
      <w:r/>
      <w:bookmarkEnd w:id="455"/>
      <w:r>
        <w:rPr>
          <w:rFonts w:ascii="Times New Roman" w:hAnsi="Times New Roman" w:cs="Times New Roman"/>
          <w:b/>
          <w:color w:val="000000"/>
          <w:sz w:val="24"/>
          <w:szCs w:val="24"/>
          <w:highlight w:val="none"/>
        </w:rPr>
      </w:r>
      <w:r/>
    </w:p>
    <w:p>
      <w:pPr>
        <w:pStyle w:val="1262"/>
        <w:ind w:left="0" w:firstLine="420"/>
        <w:jc w:val="both"/>
        <w:keepNext w:val="0"/>
        <w:spacing w:line="440" w:lineRule="exact"/>
        <w:widowControl/>
        <w:tabs>
          <w:tab w:val="left" w:pos="480" w:leader="none"/>
        </w:tabs>
        <w:rPr>
          <w:rFonts w:ascii="Times New Roman" w:hAnsi="Times New Roman" w:eastAsia="宋体" w:cs="Times New Roman"/>
          <w:bCs/>
          <w:color w:val="000000"/>
          <w:highlight w:val="none"/>
          <w:lang w:val="zh-CN"/>
        </w:rPr>
      </w:pPr>
      <w:r/>
      <w:bookmarkStart w:id="456" w:name="_Toc6539"/>
      <w:r/>
      <w:bookmarkStart w:id="457" w:name="_Toc4697"/>
      <w:r/>
      <w:bookmarkStart w:id="458" w:name="_Toc4636"/>
      <w:r/>
      <w:bookmarkStart w:id="459" w:name="_Toc25919"/>
      <w:r/>
      <w:bookmarkStart w:id="460" w:name="_Toc4591"/>
      <w:r/>
      <w:bookmarkStart w:id="461" w:name="_Toc22716"/>
      <w:r>
        <w:rPr>
          <w:rFonts w:ascii="Times New Roman" w:hAnsi="Times New Roman" w:eastAsia="宋体" w:cs="Times New Roman"/>
          <w:bCs/>
          <w:color w:val="000000"/>
          <w:highlight w:val="none"/>
          <w:lang w:val="zh-CN"/>
        </w:rPr>
        <w:t xml:space="preserve">（一）投标保证金付款凭证复印件</w:t>
      </w:r>
      <w:bookmarkEnd w:id="456"/>
      <w:r/>
      <w:bookmarkEnd w:id="457"/>
      <w:r/>
      <w:bookmarkEnd w:id="458"/>
      <w:r/>
      <w:bookmarkEnd w:id="459"/>
      <w:r/>
      <w:bookmarkEnd w:id="460"/>
      <w:r/>
      <w:bookmarkEnd w:id="461"/>
      <w:r>
        <w:rPr>
          <w:rFonts w:ascii="Times New Roman" w:hAnsi="Times New Roman" w:eastAsia="宋体" w:cs="Times New Roman"/>
          <w:bCs/>
          <w:color w:val="000000"/>
          <w:highlight w:val="none"/>
          <w:lang w:val="zh-CN"/>
        </w:rPr>
      </w:r>
      <w:r/>
    </w:p>
    <w:p>
      <w:pPr>
        <w:pStyle w:val="1259"/>
        <w:jc w:val="center"/>
        <w:spacing w:line="360" w:lineRule="auto"/>
        <w:shd w:val="clear" w:color="auto" w:fill="auto"/>
        <w:rPr>
          <w:rFonts w:ascii="Arial" w:hAnsi="Arial" w:eastAsia="宋体" w:cs="Arial"/>
          <w:b/>
          <w:bCs/>
          <w:color w:val="000000"/>
          <w:sz w:val="28"/>
          <w:szCs w:val="28"/>
          <w:highlight w:val="none"/>
          <w:lang w:val="zh-CN"/>
        </w:rPr>
        <w:outlineLvl w:val="2"/>
      </w:pPr>
      <w:r>
        <w:rPr>
          <w:rFonts w:ascii="Arial" w:hAnsi="Arial" w:eastAsia="宋体" w:cs="Arial"/>
          <w:b/>
          <w:bCs/>
          <w:color w:val="000000"/>
          <w:sz w:val="28"/>
          <w:szCs w:val="28"/>
          <w:highlight w:val="none"/>
          <w:lang w:val="zh-CN"/>
        </w:rPr>
      </w:r>
      <w:r/>
    </w:p>
    <w:p>
      <w:pPr>
        <w:pStyle w:val="1327"/>
        <w:jc w:val="center"/>
        <w:shd w:val="clear" w:color="auto" w:fill="auto"/>
        <w:rPr>
          <w:rFonts w:ascii="Times New Roman" w:hAnsi="Times New Roman" w:eastAsia="宋体" w:cs="Times New Roman"/>
          <w:b/>
          <w:bCs/>
          <w:color w:val="000000"/>
          <w:sz w:val="28"/>
          <w:szCs w:val="28"/>
          <w:highlight w:val="none"/>
          <w:lang w:val="zh-CN"/>
        </w:rPr>
      </w:pPr>
      <w:r>
        <w:rPr>
          <w:rFonts w:ascii="Times New Roman" w:hAnsi="Times New Roman" w:eastAsia="宋体" w:cs="Times New Roman"/>
          <w:b/>
          <w:bCs/>
          <w:color w:val="000000"/>
          <w:sz w:val="28"/>
          <w:szCs w:val="28"/>
          <w:highlight w:val="none"/>
          <w:lang w:val="zh-CN"/>
        </w:rPr>
        <w:t xml:space="preserve">投标保证金付款凭证复印件</w:t>
      </w:r>
      <w:r>
        <w:rPr>
          <w:rFonts w:ascii="Times New Roman" w:hAnsi="Times New Roman" w:eastAsia="宋体" w:cs="Times New Roman"/>
          <w:b/>
          <w:bCs/>
          <w:color w:val="000000"/>
          <w:sz w:val="28"/>
          <w:szCs w:val="28"/>
          <w:highlight w:val="none"/>
          <w:lang w:val="zh-CN"/>
        </w:rPr>
      </w:r>
      <w:r/>
    </w:p>
    <w:p>
      <w:pPr>
        <w:pStyle w:val="1259"/>
        <w:ind w:right="-5"/>
        <w:spacing w:line="440" w:lineRule="exact"/>
        <w:shd w:val="clear" w:color="auto" w:fill="auto"/>
        <w:rPr>
          <w:rFonts w:ascii="Times New Roman" w:hAnsi="Times New Roman" w:cs="Times New Roman"/>
          <w:b/>
          <w:color w:val="000000"/>
          <w:sz w:val="24"/>
          <w:szCs w:val="24"/>
          <w:highlight w:val="none"/>
          <w:lang w:val="zh-CN"/>
        </w:rPr>
      </w:pPr>
      <w:r>
        <w:rPr>
          <w:rFonts w:ascii="Times New Roman" w:hAnsi="Times New Roman" w:cs="Times New Roman"/>
          <w:b/>
          <w:color w:val="000000"/>
          <w:sz w:val="24"/>
          <w:szCs w:val="24"/>
          <w:highlight w:val="none"/>
          <w:lang w:val="zh-CN"/>
        </w:rPr>
      </w:r>
      <w:r/>
    </w:p>
    <w:p>
      <w:pPr>
        <w:pStyle w:val="1334"/>
        <w:rPr>
          <w:rFonts w:ascii="Times New Roman" w:hAnsi="Times New Roman" w:cs="Times New Roman"/>
          <w:b/>
          <w:color w:val="000000"/>
          <w:sz w:val="24"/>
          <w:szCs w:val="24"/>
          <w:highlight w:val="none"/>
          <w:lang w:val="zh-CN"/>
        </w:rPr>
      </w:pPr>
      <w:r>
        <w:rPr>
          <w:rFonts w:ascii="Times New Roman" w:hAnsi="Times New Roman" w:cs="Times New Roman"/>
          <w:b/>
          <w:color w:val="000000"/>
          <w:sz w:val="24"/>
          <w:szCs w:val="24"/>
          <w:highlight w:val="none"/>
          <w:lang w:val="zh-CN"/>
        </w:rPr>
      </w:r>
      <w:r/>
    </w:p>
    <w:p>
      <w:pPr>
        <w:pStyle w:val="1334"/>
        <w:rPr>
          <w:rFonts w:ascii="Times New Roman" w:hAnsi="Times New Roman" w:cs="Times New Roman"/>
          <w:b/>
          <w:color w:val="000000"/>
          <w:sz w:val="24"/>
          <w:szCs w:val="24"/>
          <w:highlight w:val="none"/>
          <w:lang w:val="zh-CN"/>
        </w:rPr>
      </w:pPr>
      <w:r>
        <w:rPr>
          <w:rFonts w:ascii="Times New Roman" w:hAnsi="Times New Roman" w:cs="Times New Roman"/>
          <w:b/>
          <w:color w:val="000000"/>
          <w:sz w:val="24"/>
          <w:szCs w:val="24"/>
          <w:highlight w:val="none"/>
          <w:lang w:val="zh-CN"/>
        </w:rPr>
      </w:r>
      <w:r/>
    </w:p>
    <w:p>
      <w:pPr>
        <w:pStyle w:val="1334"/>
        <w:rPr>
          <w:rFonts w:ascii="Times New Roman" w:hAnsi="Times New Roman" w:cs="Times New Roman"/>
          <w:b/>
          <w:color w:val="000000"/>
          <w:sz w:val="24"/>
          <w:szCs w:val="24"/>
          <w:highlight w:val="none"/>
          <w:lang w:val="zh-CN"/>
        </w:rPr>
      </w:pPr>
      <w:r>
        <w:rPr>
          <w:rFonts w:ascii="Times New Roman" w:hAnsi="Times New Roman" w:cs="Times New Roman"/>
          <w:b/>
          <w:color w:val="000000"/>
          <w:sz w:val="24"/>
          <w:szCs w:val="24"/>
          <w:highlight w:val="none"/>
          <w:lang w:val="zh-CN"/>
        </w:rPr>
      </w:r>
      <w:r/>
    </w:p>
    <w:p>
      <w:pPr>
        <w:pStyle w:val="1334"/>
        <w:rPr>
          <w:rFonts w:ascii="Times New Roman" w:hAnsi="Times New Roman" w:cs="Times New Roman"/>
          <w:b/>
          <w:color w:val="000000"/>
          <w:sz w:val="24"/>
          <w:szCs w:val="24"/>
          <w:highlight w:val="none"/>
          <w:lang w:val="zh-CN"/>
        </w:rPr>
      </w:pPr>
      <w:r>
        <w:rPr>
          <w:rFonts w:ascii="Times New Roman" w:hAnsi="Times New Roman" w:cs="Times New Roman"/>
          <w:b/>
          <w:color w:val="000000"/>
          <w:sz w:val="24"/>
          <w:szCs w:val="24"/>
          <w:highlight w:val="none"/>
          <w:lang w:val="zh-CN"/>
        </w:rPr>
      </w:r>
      <w:r/>
    </w:p>
    <w:p>
      <w:pPr>
        <w:pStyle w:val="1334"/>
        <w:rPr>
          <w:rFonts w:ascii="Times New Roman" w:hAnsi="Times New Roman" w:cs="Times New Roman"/>
          <w:b/>
          <w:color w:val="000000"/>
          <w:sz w:val="24"/>
          <w:szCs w:val="24"/>
          <w:highlight w:val="none"/>
          <w:lang w:val="zh-CN"/>
        </w:rPr>
      </w:pPr>
      <w:r>
        <w:rPr>
          <w:rFonts w:ascii="Times New Roman" w:hAnsi="Times New Roman" w:cs="Times New Roman"/>
          <w:b/>
          <w:color w:val="000000"/>
          <w:sz w:val="24"/>
          <w:szCs w:val="24"/>
          <w:highlight w:val="none"/>
          <w:lang w:val="zh-CN"/>
        </w:rPr>
      </w:r>
      <w:r/>
    </w:p>
    <w:p>
      <w:pPr>
        <w:pStyle w:val="1334"/>
        <w:rPr>
          <w:rFonts w:ascii="Times New Roman" w:hAnsi="Times New Roman" w:cs="Times New Roman"/>
          <w:b/>
          <w:color w:val="000000"/>
          <w:sz w:val="24"/>
          <w:szCs w:val="24"/>
          <w:highlight w:val="none"/>
          <w:lang w:val="zh-CN"/>
        </w:rPr>
      </w:pPr>
      <w:r>
        <w:rPr>
          <w:rFonts w:ascii="Times New Roman" w:hAnsi="Times New Roman" w:cs="Times New Roman"/>
          <w:b/>
          <w:color w:val="000000"/>
          <w:sz w:val="24"/>
          <w:szCs w:val="24"/>
          <w:highlight w:val="none"/>
          <w:lang w:val="zh-CN"/>
        </w:rPr>
      </w:r>
      <w:r/>
    </w:p>
    <w:p>
      <w:pPr>
        <w:pStyle w:val="1334"/>
        <w:rPr>
          <w:rFonts w:ascii="Times New Roman" w:hAnsi="Times New Roman" w:cs="Times New Roman"/>
          <w:b/>
          <w:color w:val="000000"/>
          <w:sz w:val="24"/>
          <w:szCs w:val="24"/>
          <w:highlight w:val="none"/>
          <w:lang w:val="zh-CN"/>
        </w:rPr>
      </w:pPr>
      <w:r>
        <w:rPr>
          <w:rFonts w:ascii="Times New Roman" w:hAnsi="Times New Roman" w:cs="Times New Roman"/>
          <w:b/>
          <w:color w:val="000000"/>
          <w:sz w:val="24"/>
          <w:szCs w:val="24"/>
          <w:highlight w:val="none"/>
          <w:lang w:val="zh-CN"/>
        </w:rPr>
      </w:r>
      <w:r/>
    </w:p>
    <w:p>
      <w:pPr>
        <w:pStyle w:val="1334"/>
        <w:rPr>
          <w:rFonts w:ascii="Times New Roman" w:hAnsi="Times New Roman" w:cs="Times New Roman"/>
          <w:b/>
          <w:color w:val="000000"/>
          <w:sz w:val="24"/>
          <w:szCs w:val="24"/>
          <w:highlight w:val="none"/>
          <w:lang w:val="zh-CN"/>
        </w:rPr>
      </w:pPr>
      <w:r>
        <w:rPr>
          <w:rFonts w:ascii="Times New Roman" w:hAnsi="Times New Roman" w:cs="Times New Roman"/>
          <w:b/>
          <w:color w:val="000000"/>
          <w:sz w:val="24"/>
          <w:szCs w:val="24"/>
          <w:highlight w:val="none"/>
          <w:lang w:val="zh-CN"/>
        </w:rPr>
      </w:r>
      <w:r/>
    </w:p>
    <w:p>
      <w:pPr>
        <w:pStyle w:val="1334"/>
        <w:rPr>
          <w:rFonts w:ascii="Times New Roman" w:hAnsi="Times New Roman" w:cs="Times New Roman"/>
          <w:b/>
          <w:color w:val="000000"/>
          <w:sz w:val="24"/>
          <w:szCs w:val="24"/>
          <w:highlight w:val="none"/>
          <w:lang w:val="zh-CN"/>
        </w:rPr>
      </w:pPr>
      <w:r>
        <w:rPr>
          <w:rFonts w:ascii="Times New Roman" w:hAnsi="Times New Roman" w:cs="Times New Roman"/>
          <w:b/>
          <w:color w:val="000000"/>
          <w:sz w:val="24"/>
          <w:szCs w:val="24"/>
          <w:highlight w:val="none"/>
          <w:lang w:val="zh-CN"/>
        </w:rPr>
      </w:r>
      <w:r/>
    </w:p>
    <w:p>
      <w:pPr>
        <w:pStyle w:val="1334"/>
        <w:rPr>
          <w:rFonts w:ascii="Times New Roman" w:hAnsi="Times New Roman" w:cs="Times New Roman"/>
          <w:b/>
          <w:color w:val="000000"/>
          <w:sz w:val="24"/>
          <w:szCs w:val="24"/>
          <w:highlight w:val="none"/>
          <w:lang w:val="zh-CN"/>
        </w:rPr>
      </w:pPr>
      <w:r>
        <w:rPr>
          <w:rFonts w:ascii="Times New Roman" w:hAnsi="Times New Roman" w:cs="Times New Roman"/>
          <w:b/>
          <w:color w:val="000000"/>
          <w:sz w:val="24"/>
          <w:szCs w:val="24"/>
          <w:highlight w:val="none"/>
          <w:lang w:val="zh-CN"/>
        </w:rPr>
      </w:r>
      <w:r/>
    </w:p>
    <w:p>
      <w:pPr>
        <w:pStyle w:val="1334"/>
        <w:rPr>
          <w:rFonts w:ascii="Times New Roman" w:hAnsi="Times New Roman" w:cs="Times New Roman"/>
          <w:b/>
          <w:color w:val="000000"/>
          <w:sz w:val="24"/>
          <w:szCs w:val="24"/>
          <w:highlight w:val="none"/>
          <w:lang w:val="zh-CN"/>
        </w:rPr>
      </w:pPr>
      <w:r>
        <w:rPr>
          <w:rFonts w:ascii="Times New Roman" w:hAnsi="Times New Roman" w:cs="Times New Roman"/>
          <w:b/>
          <w:color w:val="000000"/>
          <w:sz w:val="24"/>
          <w:szCs w:val="24"/>
          <w:highlight w:val="none"/>
          <w:lang w:val="zh-CN"/>
        </w:rPr>
      </w:r>
      <w:r/>
    </w:p>
    <w:p>
      <w:pPr>
        <w:pStyle w:val="1334"/>
        <w:rPr>
          <w:rFonts w:ascii="Times New Roman" w:hAnsi="Times New Roman" w:cs="Times New Roman"/>
          <w:b/>
          <w:color w:val="000000"/>
          <w:sz w:val="24"/>
          <w:szCs w:val="24"/>
          <w:highlight w:val="none"/>
          <w:lang w:val="zh-CN"/>
        </w:rPr>
      </w:pPr>
      <w:r>
        <w:rPr>
          <w:rFonts w:ascii="Times New Roman" w:hAnsi="Times New Roman" w:cs="Times New Roman"/>
          <w:b/>
          <w:color w:val="000000"/>
          <w:sz w:val="24"/>
          <w:szCs w:val="24"/>
          <w:highlight w:val="none"/>
          <w:lang w:val="zh-CN"/>
        </w:rPr>
      </w:r>
      <w:r/>
    </w:p>
    <w:p>
      <w:pPr>
        <w:pStyle w:val="1334"/>
        <w:rPr>
          <w:rFonts w:ascii="Times New Roman" w:hAnsi="Times New Roman" w:cs="Times New Roman"/>
          <w:b/>
          <w:color w:val="000000"/>
          <w:sz w:val="24"/>
          <w:szCs w:val="24"/>
          <w:highlight w:val="none"/>
          <w:lang w:val="zh-CN"/>
        </w:rPr>
      </w:pPr>
      <w:r>
        <w:rPr>
          <w:rFonts w:ascii="Times New Roman" w:hAnsi="Times New Roman" w:cs="Times New Roman"/>
          <w:b/>
          <w:color w:val="000000"/>
          <w:sz w:val="24"/>
          <w:szCs w:val="24"/>
          <w:highlight w:val="none"/>
          <w:lang w:val="zh-CN"/>
        </w:rPr>
      </w:r>
      <w:r/>
    </w:p>
    <w:p>
      <w:pPr>
        <w:pStyle w:val="1334"/>
        <w:rPr>
          <w:rFonts w:ascii="Times New Roman" w:hAnsi="Times New Roman" w:cs="Times New Roman"/>
          <w:b/>
          <w:color w:val="000000"/>
          <w:sz w:val="24"/>
          <w:szCs w:val="24"/>
          <w:highlight w:val="none"/>
          <w:lang w:val="zh-CN"/>
        </w:rPr>
      </w:pPr>
      <w:r>
        <w:rPr>
          <w:rFonts w:ascii="Times New Roman" w:hAnsi="Times New Roman" w:cs="Times New Roman"/>
          <w:b/>
          <w:color w:val="000000"/>
          <w:sz w:val="24"/>
          <w:szCs w:val="24"/>
          <w:highlight w:val="none"/>
          <w:lang w:val="zh-CN"/>
        </w:rPr>
      </w:r>
      <w:r/>
    </w:p>
    <w:p>
      <w:pPr>
        <w:pStyle w:val="1334"/>
        <w:rPr>
          <w:rFonts w:ascii="Times New Roman" w:hAnsi="Times New Roman" w:cs="Times New Roman"/>
          <w:b/>
          <w:color w:val="000000"/>
          <w:sz w:val="24"/>
          <w:szCs w:val="24"/>
          <w:highlight w:val="none"/>
          <w:lang w:val="zh-CN"/>
        </w:rPr>
      </w:pPr>
      <w:r>
        <w:rPr>
          <w:rFonts w:ascii="Times New Roman" w:hAnsi="Times New Roman" w:cs="Times New Roman"/>
          <w:b/>
          <w:color w:val="000000"/>
          <w:sz w:val="24"/>
          <w:szCs w:val="24"/>
          <w:highlight w:val="none"/>
          <w:lang w:val="zh-CN"/>
        </w:rPr>
      </w:r>
      <w:r/>
    </w:p>
    <w:p>
      <w:pPr>
        <w:pStyle w:val="1334"/>
        <w:rPr>
          <w:rFonts w:ascii="Times New Roman" w:hAnsi="Times New Roman" w:cs="Times New Roman"/>
          <w:b/>
          <w:color w:val="000000"/>
          <w:sz w:val="24"/>
          <w:szCs w:val="24"/>
          <w:highlight w:val="none"/>
          <w:lang w:val="zh-CN"/>
        </w:rPr>
      </w:pPr>
      <w:r>
        <w:rPr>
          <w:rFonts w:ascii="Times New Roman" w:hAnsi="Times New Roman" w:cs="Times New Roman"/>
          <w:b/>
          <w:color w:val="000000"/>
          <w:sz w:val="24"/>
          <w:szCs w:val="24"/>
          <w:highlight w:val="none"/>
          <w:lang w:val="zh-CN"/>
        </w:rPr>
      </w:r>
      <w:r/>
    </w:p>
    <w:p>
      <w:pPr>
        <w:pStyle w:val="1334"/>
        <w:rPr>
          <w:rFonts w:ascii="Times New Roman" w:hAnsi="Times New Roman" w:cs="Times New Roman"/>
          <w:b/>
          <w:color w:val="000000"/>
          <w:sz w:val="24"/>
          <w:szCs w:val="24"/>
          <w:highlight w:val="none"/>
          <w:lang w:val="zh-CN"/>
        </w:rPr>
      </w:pPr>
      <w:r>
        <w:rPr>
          <w:rFonts w:ascii="Times New Roman" w:hAnsi="Times New Roman" w:cs="Times New Roman"/>
          <w:b/>
          <w:color w:val="000000"/>
          <w:sz w:val="24"/>
          <w:szCs w:val="24"/>
          <w:highlight w:val="none"/>
          <w:lang w:val="zh-CN"/>
        </w:rPr>
      </w:r>
      <w:r/>
    </w:p>
    <w:p>
      <w:pPr>
        <w:pStyle w:val="1334"/>
        <w:rPr>
          <w:rFonts w:ascii="Times New Roman" w:hAnsi="Times New Roman" w:cs="Times New Roman"/>
          <w:b/>
          <w:color w:val="000000"/>
          <w:sz w:val="24"/>
          <w:szCs w:val="24"/>
          <w:highlight w:val="none"/>
          <w:lang w:val="zh-CN"/>
        </w:rPr>
      </w:pPr>
      <w:r>
        <w:rPr>
          <w:rFonts w:ascii="Times New Roman" w:hAnsi="Times New Roman" w:cs="Times New Roman"/>
          <w:b/>
          <w:color w:val="000000"/>
          <w:sz w:val="24"/>
          <w:szCs w:val="24"/>
          <w:highlight w:val="none"/>
          <w:lang w:val="zh-CN"/>
        </w:rPr>
      </w:r>
      <w:r/>
    </w:p>
    <w:p>
      <w:pPr>
        <w:pStyle w:val="1334"/>
        <w:rPr>
          <w:rFonts w:ascii="Times New Roman" w:hAnsi="Times New Roman" w:cs="Times New Roman"/>
          <w:b/>
          <w:color w:val="000000"/>
          <w:sz w:val="24"/>
          <w:szCs w:val="24"/>
          <w:highlight w:val="none"/>
          <w:lang w:val="zh-CN"/>
        </w:rPr>
      </w:pPr>
      <w:r>
        <w:rPr>
          <w:rFonts w:ascii="Times New Roman" w:hAnsi="Times New Roman" w:cs="Times New Roman"/>
          <w:b/>
          <w:color w:val="000000"/>
          <w:sz w:val="24"/>
          <w:szCs w:val="24"/>
          <w:highlight w:val="none"/>
          <w:lang w:val="zh-CN"/>
        </w:rPr>
      </w:r>
      <w:r/>
    </w:p>
    <w:p>
      <w:pPr>
        <w:pStyle w:val="1334"/>
        <w:rPr>
          <w:rFonts w:ascii="Times New Roman" w:hAnsi="Times New Roman" w:cs="Times New Roman"/>
          <w:b/>
          <w:color w:val="000000"/>
          <w:sz w:val="24"/>
          <w:szCs w:val="24"/>
          <w:highlight w:val="none"/>
          <w:lang w:val="zh-CN"/>
        </w:rPr>
      </w:pPr>
      <w:r>
        <w:rPr>
          <w:rFonts w:ascii="Times New Roman" w:hAnsi="Times New Roman" w:cs="Times New Roman"/>
          <w:b/>
          <w:color w:val="000000"/>
          <w:sz w:val="24"/>
          <w:szCs w:val="24"/>
          <w:highlight w:val="none"/>
          <w:lang w:val="zh-CN"/>
        </w:rPr>
      </w:r>
      <w:r/>
    </w:p>
    <w:p>
      <w:pPr>
        <w:pStyle w:val="1334"/>
        <w:rPr>
          <w:rFonts w:ascii="Times New Roman" w:hAnsi="Times New Roman" w:cs="Times New Roman"/>
          <w:b/>
          <w:color w:val="000000"/>
          <w:sz w:val="24"/>
          <w:szCs w:val="24"/>
          <w:highlight w:val="none"/>
          <w:lang w:val="zh-CN"/>
        </w:rPr>
      </w:pPr>
      <w:r>
        <w:rPr>
          <w:rFonts w:ascii="Times New Roman" w:hAnsi="Times New Roman" w:cs="Times New Roman"/>
          <w:b/>
          <w:color w:val="000000"/>
          <w:sz w:val="24"/>
          <w:szCs w:val="24"/>
          <w:highlight w:val="none"/>
          <w:lang w:val="zh-CN"/>
        </w:rPr>
      </w:r>
      <w:r/>
    </w:p>
    <w:p>
      <w:pPr>
        <w:pStyle w:val="1334"/>
        <w:rPr>
          <w:rFonts w:ascii="Times New Roman" w:hAnsi="Times New Roman" w:cs="Times New Roman"/>
          <w:b/>
          <w:color w:val="000000"/>
          <w:sz w:val="24"/>
          <w:szCs w:val="24"/>
          <w:highlight w:val="none"/>
          <w:lang w:val="zh-CN"/>
        </w:rPr>
      </w:pPr>
      <w:r>
        <w:rPr>
          <w:rFonts w:ascii="Times New Roman" w:hAnsi="Times New Roman" w:cs="Times New Roman"/>
          <w:b/>
          <w:color w:val="000000"/>
          <w:sz w:val="24"/>
          <w:szCs w:val="24"/>
          <w:highlight w:val="none"/>
          <w:lang w:val="zh-CN"/>
        </w:rPr>
      </w:r>
      <w:r/>
    </w:p>
    <w:p>
      <w:pPr>
        <w:pStyle w:val="1334"/>
        <w:rPr>
          <w:rFonts w:ascii="Times New Roman" w:hAnsi="Times New Roman" w:cs="Times New Roman"/>
          <w:b/>
          <w:color w:val="000000"/>
          <w:sz w:val="24"/>
          <w:szCs w:val="24"/>
          <w:highlight w:val="none"/>
          <w:lang w:val="zh-CN"/>
        </w:rPr>
      </w:pPr>
      <w:r>
        <w:rPr>
          <w:rFonts w:ascii="Times New Roman" w:hAnsi="Times New Roman" w:cs="Times New Roman"/>
          <w:b/>
          <w:color w:val="000000"/>
          <w:sz w:val="24"/>
          <w:szCs w:val="24"/>
          <w:highlight w:val="none"/>
          <w:lang w:val="zh-CN"/>
        </w:rPr>
      </w:r>
      <w:r/>
    </w:p>
    <w:p>
      <w:pPr>
        <w:pStyle w:val="1334"/>
        <w:rPr>
          <w:rFonts w:ascii="Times New Roman" w:hAnsi="Times New Roman" w:cs="Times New Roman"/>
          <w:b/>
          <w:color w:val="000000"/>
          <w:sz w:val="24"/>
          <w:szCs w:val="24"/>
          <w:highlight w:val="none"/>
          <w:lang w:val="zh-CN"/>
        </w:rPr>
      </w:pPr>
      <w:r>
        <w:rPr>
          <w:rFonts w:ascii="Times New Roman" w:hAnsi="Times New Roman" w:cs="Times New Roman"/>
          <w:b/>
          <w:color w:val="000000"/>
          <w:sz w:val="24"/>
          <w:szCs w:val="24"/>
          <w:highlight w:val="none"/>
          <w:lang w:val="zh-CN"/>
        </w:rPr>
      </w:r>
      <w:r/>
    </w:p>
    <w:p>
      <w:pPr>
        <w:pStyle w:val="1334"/>
        <w:rPr>
          <w:rFonts w:ascii="Times New Roman" w:hAnsi="Times New Roman" w:cs="Times New Roman"/>
          <w:b/>
          <w:color w:val="000000"/>
          <w:sz w:val="24"/>
          <w:szCs w:val="24"/>
          <w:highlight w:val="none"/>
          <w:lang w:val="zh-CN"/>
        </w:rPr>
      </w:pPr>
      <w:r>
        <w:rPr>
          <w:rFonts w:ascii="Times New Roman" w:hAnsi="Times New Roman" w:cs="Times New Roman"/>
          <w:b/>
          <w:color w:val="000000"/>
          <w:sz w:val="24"/>
          <w:szCs w:val="24"/>
          <w:highlight w:val="none"/>
          <w:lang w:val="zh-CN"/>
        </w:rPr>
      </w:r>
      <w:r/>
    </w:p>
    <w:p>
      <w:pPr>
        <w:pStyle w:val="1334"/>
        <w:rPr>
          <w:rFonts w:ascii="Times New Roman" w:hAnsi="Times New Roman" w:cs="Times New Roman"/>
          <w:b/>
          <w:color w:val="000000"/>
          <w:sz w:val="24"/>
          <w:szCs w:val="24"/>
          <w:highlight w:val="none"/>
          <w:lang w:val="zh-CN"/>
        </w:rPr>
      </w:pPr>
      <w:r>
        <w:rPr>
          <w:rFonts w:ascii="Times New Roman" w:hAnsi="Times New Roman" w:cs="Times New Roman"/>
          <w:b/>
          <w:color w:val="000000"/>
          <w:sz w:val="24"/>
          <w:szCs w:val="24"/>
          <w:highlight w:val="none"/>
          <w:lang w:val="zh-CN"/>
        </w:rPr>
      </w:r>
      <w:r/>
    </w:p>
    <w:p>
      <w:pPr>
        <w:pStyle w:val="1334"/>
        <w:rPr>
          <w:rFonts w:ascii="Times New Roman" w:hAnsi="Times New Roman" w:cs="Times New Roman"/>
          <w:b/>
          <w:color w:val="000000"/>
          <w:sz w:val="24"/>
          <w:szCs w:val="24"/>
          <w:highlight w:val="none"/>
          <w:lang w:val="zh-CN"/>
        </w:rPr>
      </w:pPr>
      <w:r>
        <w:rPr>
          <w:rFonts w:ascii="Times New Roman" w:hAnsi="Times New Roman" w:cs="Times New Roman"/>
          <w:b/>
          <w:color w:val="000000"/>
          <w:sz w:val="24"/>
          <w:szCs w:val="24"/>
          <w:highlight w:val="none"/>
          <w:lang w:val="zh-CN"/>
        </w:rPr>
      </w:r>
      <w:r/>
    </w:p>
    <w:p>
      <w:pPr>
        <w:pStyle w:val="1334"/>
        <w:rPr>
          <w:rFonts w:ascii="Times New Roman" w:hAnsi="Times New Roman" w:cs="Times New Roman"/>
          <w:b/>
          <w:color w:val="000000"/>
          <w:sz w:val="24"/>
          <w:szCs w:val="24"/>
          <w:highlight w:val="none"/>
          <w:lang w:val="zh-CN"/>
        </w:rPr>
      </w:pPr>
      <w:r>
        <w:rPr>
          <w:rFonts w:ascii="Times New Roman" w:hAnsi="Times New Roman" w:cs="Times New Roman"/>
          <w:b/>
          <w:color w:val="000000"/>
          <w:sz w:val="24"/>
          <w:szCs w:val="24"/>
          <w:highlight w:val="none"/>
          <w:lang w:val="zh-CN"/>
        </w:rPr>
      </w:r>
      <w:r/>
    </w:p>
    <w:p>
      <w:pPr>
        <w:pStyle w:val="1334"/>
        <w:rPr>
          <w:rFonts w:ascii="Times New Roman" w:hAnsi="Times New Roman" w:cs="Times New Roman"/>
          <w:b/>
          <w:color w:val="000000"/>
          <w:sz w:val="24"/>
          <w:szCs w:val="24"/>
          <w:highlight w:val="none"/>
          <w:lang w:val="zh-CN"/>
        </w:rPr>
      </w:pPr>
      <w:r>
        <w:rPr>
          <w:rFonts w:ascii="Times New Roman" w:hAnsi="Times New Roman" w:cs="Times New Roman"/>
          <w:b/>
          <w:color w:val="000000"/>
          <w:sz w:val="24"/>
          <w:szCs w:val="24"/>
          <w:highlight w:val="none"/>
          <w:lang w:val="zh-CN"/>
        </w:rPr>
      </w:r>
      <w:r/>
    </w:p>
    <w:p>
      <w:pPr>
        <w:pStyle w:val="1334"/>
        <w:rPr>
          <w:rFonts w:ascii="Times New Roman" w:hAnsi="Times New Roman" w:cs="Times New Roman"/>
          <w:b/>
          <w:color w:val="000000"/>
          <w:sz w:val="24"/>
          <w:szCs w:val="24"/>
          <w:highlight w:val="none"/>
          <w:lang w:val="zh-CN"/>
        </w:rPr>
      </w:pPr>
      <w:r>
        <w:rPr>
          <w:rFonts w:ascii="Times New Roman" w:hAnsi="Times New Roman" w:cs="Times New Roman"/>
          <w:b/>
          <w:color w:val="000000"/>
          <w:sz w:val="24"/>
          <w:szCs w:val="24"/>
          <w:highlight w:val="none"/>
          <w:lang w:val="zh-CN"/>
        </w:rPr>
      </w:r>
      <w:r/>
    </w:p>
    <w:p>
      <w:pPr>
        <w:pStyle w:val="1334"/>
        <w:rPr>
          <w:rFonts w:ascii="Times New Roman" w:hAnsi="Times New Roman" w:cs="Times New Roman"/>
          <w:b/>
          <w:color w:val="000000"/>
          <w:sz w:val="24"/>
          <w:szCs w:val="24"/>
          <w:highlight w:val="none"/>
          <w:lang w:val="zh-CN"/>
        </w:rPr>
      </w:pPr>
      <w:r>
        <w:rPr>
          <w:rFonts w:ascii="Times New Roman" w:hAnsi="Times New Roman" w:cs="Times New Roman"/>
          <w:b/>
          <w:color w:val="000000"/>
          <w:sz w:val="24"/>
          <w:szCs w:val="24"/>
          <w:highlight w:val="none"/>
          <w:lang w:val="zh-CN"/>
        </w:rPr>
      </w:r>
      <w:r/>
    </w:p>
    <w:p>
      <w:pPr>
        <w:pStyle w:val="1334"/>
        <w:rPr>
          <w:rFonts w:ascii="Times New Roman" w:hAnsi="Times New Roman" w:cs="Times New Roman"/>
          <w:b/>
          <w:color w:val="000000"/>
          <w:sz w:val="24"/>
          <w:szCs w:val="24"/>
          <w:highlight w:val="none"/>
          <w:lang w:val="zh-CN"/>
        </w:rPr>
      </w:pPr>
      <w:r>
        <w:rPr>
          <w:rFonts w:ascii="Times New Roman" w:hAnsi="Times New Roman" w:cs="Times New Roman"/>
          <w:b/>
          <w:color w:val="000000"/>
          <w:sz w:val="24"/>
          <w:szCs w:val="24"/>
          <w:highlight w:val="none"/>
          <w:lang w:val="zh-CN"/>
        </w:rPr>
      </w:r>
      <w:r/>
    </w:p>
    <w:p>
      <w:pPr>
        <w:pStyle w:val="1334"/>
        <w:rPr>
          <w:rFonts w:ascii="Times New Roman" w:hAnsi="Times New Roman" w:cs="Times New Roman"/>
          <w:b/>
          <w:color w:val="000000"/>
          <w:sz w:val="24"/>
          <w:szCs w:val="24"/>
          <w:highlight w:val="none"/>
          <w:lang w:val="zh-CN"/>
        </w:rPr>
      </w:pPr>
      <w:r>
        <w:rPr>
          <w:rFonts w:ascii="Times New Roman" w:hAnsi="Times New Roman" w:cs="Times New Roman"/>
          <w:b/>
          <w:color w:val="000000"/>
          <w:sz w:val="24"/>
          <w:szCs w:val="24"/>
          <w:highlight w:val="none"/>
          <w:lang w:val="zh-CN"/>
        </w:rPr>
      </w:r>
      <w:r/>
    </w:p>
    <w:p>
      <w:pPr>
        <w:pStyle w:val="1334"/>
        <w:rPr>
          <w:rFonts w:ascii="Times New Roman" w:hAnsi="Times New Roman" w:cs="Times New Roman"/>
          <w:b/>
          <w:color w:val="000000"/>
          <w:sz w:val="24"/>
          <w:szCs w:val="24"/>
          <w:highlight w:val="none"/>
          <w:lang w:val="zh-CN"/>
        </w:rPr>
      </w:pPr>
      <w:r>
        <w:rPr>
          <w:rFonts w:ascii="Times New Roman" w:hAnsi="Times New Roman" w:cs="Times New Roman"/>
          <w:b/>
          <w:color w:val="000000"/>
          <w:sz w:val="24"/>
          <w:szCs w:val="24"/>
          <w:highlight w:val="none"/>
          <w:lang w:val="zh-CN"/>
        </w:rPr>
      </w:r>
      <w:r/>
    </w:p>
    <w:p>
      <w:pPr>
        <w:pStyle w:val="1262"/>
        <w:ind w:left="0" w:firstLine="420"/>
        <w:jc w:val="both"/>
        <w:keepNext w:val="0"/>
        <w:spacing w:line="440" w:lineRule="exact"/>
        <w:widowControl/>
        <w:tabs>
          <w:tab w:val="left" w:pos="480" w:leader="none"/>
        </w:tabs>
        <w:rPr>
          <w:rFonts w:ascii="Times New Roman" w:hAnsi="Times New Roman" w:eastAsia="宋体" w:cs="Times New Roman"/>
          <w:bCs/>
          <w:color w:val="000000"/>
          <w:highlight w:val="none"/>
          <w:lang w:val="zh-CN"/>
        </w:rPr>
      </w:pPr>
      <w:r/>
      <w:bookmarkStart w:id="462" w:name="_Toc7524"/>
      <w:r/>
      <w:bookmarkStart w:id="463" w:name="_Toc13060"/>
      <w:r/>
      <w:bookmarkStart w:id="464" w:name="_Toc15294"/>
      <w:r/>
      <w:bookmarkStart w:id="465" w:name="_Toc8551"/>
      <w:r/>
      <w:bookmarkStart w:id="466" w:name="_Toc4838"/>
      <w:r/>
      <w:bookmarkStart w:id="467" w:name="_Toc1846"/>
      <w:r/>
      <w:bookmarkStart w:id="468" w:name="_Toc19004"/>
      <w:r/>
      <w:bookmarkStart w:id="469" w:name="_Toc14831"/>
      <w:r/>
      <w:bookmarkStart w:id="470" w:name="_Toc26891"/>
      <w:r>
        <w:rPr>
          <w:rFonts w:ascii="Times New Roman" w:hAnsi="Times New Roman" w:eastAsia="宋体" w:cs="Times New Roman"/>
          <w:bCs/>
          <w:color w:val="000000"/>
          <w:highlight w:val="none"/>
          <w:lang w:val="zh-CN"/>
        </w:rPr>
        <w:t xml:space="preserve">（二）投标保证金转账退还信息函</w:t>
      </w:r>
      <w:bookmarkEnd w:id="462"/>
      <w:r/>
      <w:bookmarkEnd w:id="463"/>
      <w:r/>
      <w:bookmarkEnd w:id="464"/>
      <w:r/>
      <w:bookmarkEnd w:id="465"/>
      <w:r/>
      <w:bookmarkEnd w:id="466"/>
      <w:r/>
      <w:bookmarkEnd w:id="467"/>
      <w:r/>
      <w:bookmarkEnd w:id="468"/>
      <w:r/>
      <w:bookmarkEnd w:id="469"/>
      <w:r/>
      <w:bookmarkEnd w:id="470"/>
      <w:r>
        <w:rPr>
          <w:rFonts w:ascii="Times New Roman" w:hAnsi="Times New Roman" w:eastAsia="宋体" w:cs="Times New Roman"/>
          <w:bCs/>
          <w:color w:val="000000"/>
          <w:highlight w:val="none"/>
          <w:lang w:val="zh-CN"/>
        </w:rPr>
      </w:r>
      <w:r/>
    </w:p>
    <w:p>
      <w:pPr>
        <w:pStyle w:val="1262"/>
        <w:ind w:left="0" w:firstLine="420"/>
        <w:jc w:val="both"/>
        <w:keepNext w:val="0"/>
        <w:spacing w:line="440" w:lineRule="exact"/>
        <w:widowControl/>
        <w:tabs>
          <w:tab w:val="left" w:pos="480" w:leader="none"/>
        </w:tabs>
        <w:rPr>
          <w:rFonts w:ascii="Times New Roman" w:hAnsi="Times New Roman" w:eastAsia="宋体" w:cs="Times New Roman"/>
          <w:bCs/>
          <w:color w:val="000000"/>
          <w:highlight w:val="none"/>
          <w:lang w:val="zh-CN"/>
        </w:rPr>
      </w:pPr>
      <w:r>
        <w:rPr>
          <w:rFonts w:ascii="Times New Roman" w:hAnsi="Times New Roman" w:eastAsia="宋体" w:cs="Times New Roman"/>
          <w:bCs/>
          <w:color w:val="000000"/>
          <w:highlight w:val="none"/>
          <w:lang w:val="zh-CN"/>
        </w:rPr>
      </w:r>
      <w:r/>
    </w:p>
    <w:p>
      <w:pPr>
        <w:pStyle w:val="1327"/>
        <w:jc w:val="center"/>
        <w:shd w:val="clear" w:color="auto" w:fill="auto"/>
        <w:rPr>
          <w:rFonts w:ascii="Times New Roman" w:hAnsi="Times New Roman" w:eastAsia="宋体" w:cs="Times New Roman"/>
          <w:b/>
          <w:bCs/>
          <w:color w:val="000000"/>
          <w:sz w:val="28"/>
          <w:szCs w:val="28"/>
          <w:highlight w:val="none"/>
          <w:lang w:val="zh-CN"/>
        </w:rPr>
      </w:pPr>
      <w:r>
        <w:rPr>
          <w:rFonts w:ascii="Times New Roman" w:hAnsi="Times New Roman" w:eastAsia="宋体" w:cs="Times New Roman"/>
          <w:b/>
          <w:bCs/>
          <w:color w:val="000000"/>
          <w:sz w:val="28"/>
          <w:szCs w:val="28"/>
          <w:highlight w:val="none"/>
          <w:lang w:val="zh-CN"/>
        </w:rPr>
        <w:t xml:space="preserve">投标保证金转账退还信息函</w:t>
      </w:r>
      <w:r>
        <w:rPr>
          <w:rFonts w:ascii="Times New Roman" w:hAnsi="Times New Roman" w:eastAsia="宋体" w:cs="Times New Roman"/>
          <w:b/>
          <w:bCs/>
          <w:color w:val="000000"/>
          <w:sz w:val="28"/>
          <w:szCs w:val="28"/>
          <w:highlight w:val="none"/>
          <w:lang w:val="zh-CN"/>
        </w:rPr>
      </w:r>
      <w:r/>
    </w:p>
    <w:p>
      <w:pPr>
        <w:pStyle w:val="1259"/>
        <w:ind w:firstLine="420"/>
        <w:spacing w:line="440" w:lineRule="exact"/>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（说明：本格式适用于以本票、汇票或电汇形式递交的投标保证金的退还。</w:t>
      </w:r>
      <w:r>
        <w:rPr>
          <w:rFonts w:ascii="Times New Roman" w:hAnsi="Times New Roman" w:cs="Times New Roman"/>
          <w:b/>
          <w:color w:val="000000"/>
          <w:szCs w:val="21"/>
          <w:highlight w:val="none"/>
        </w:rPr>
        <w:t xml:space="preserve"> 投标保证金转账退还信息函请随同投标保证金一起密封、递交</w:t>
      </w:r>
      <w:r>
        <w:rPr>
          <w:rFonts w:ascii="Times New Roman" w:hAnsi="Times New Roman" w:cs="Times New Roman"/>
          <w:color w:val="000000"/>
          <w:szCs w:val="21"/>
          <w:highlight w:val="none"/>
        </w:rPr>
        <w:t xml:space="preserve">。）</w:t>
      </w:r>
      <w:r>
        <w:rPr>
          <w:rFonts w:ascii="Times New Roman" w:hAnsi="Times New Roman" w:cs="Times New Roman"/>
          <w:color w:val="000000"/>
          <w:szCs w:val="21"/>
          <w:highlight w:val="none"/>
        </w:rPr>
      </w:r>
      <w:r/>
    </w:p>
    <w:p>
      <w:pPr>
        <w:pStyle w:val="1259"/>
        <w:spacing w:line="440" w:lineRule="exact"/>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江苏</w:t>
      </w:r>
      <w:r>
        <w:rPr>
          <w:rFonts w:hint="eastAsia" w:ascii="Times New Roman" w:hAnsi="Times New Roman" w:cs="Times New Roman"/>
          <w:color w:val="000000"/>
          <w:szCs w:val="21"/>
          <w:highlight w:val="none"/>
          <w:lang w:val="en-US" w:eastAsia="zh-CN"/>
        </w:rPr>
        <w:t xml:space="preserve">省科技发展</w:t>
      </w:r>
      <w:r>
        <w:rPr>
          <w:rFonts w:ascii="Times New Roman" w:hAnsi="Times New Roman" w:cs="Times New Roman"/>
          <w:color w:val="000000"/>
          <w:szCs w:val="21"/>
          <w:highlight w:val="none"/>
        </w:rPr>
        <w:t xml:space="preserve">有限公司：</w:t>
      </w:r>
      <w:r>
        <w:rPr>
          <w:rFonts w:ascii="Times New Roman" w:hAnsi="Times New Roman" w:cs="Times New Roman"/>
          <w:color w:val="000000"/>
          <w:szCs w:val="21"/>
          <w:highlight w:val="none"/>
        </w:rPr>
      </w:r>
      <w:r/>
    </w:p>
    <w:p>
      <w:pPr>
        <w:pStyle w:val="1259"/>
        <w:ind w:firstLine="420"/>
        <w:spacing w:line="440" w:lineRule="exact"/>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我公司参加贵单位代理的招标项目的投标，投标保证金退还信息及开票信息详见下表：</w:t>
      </w:r>
      <w:r>
        <w:rPr>
          <w:rFonts w:ascii="Times New Roman" w:hAnsi="Times New Roman" w:cs="Times New Roman"/>
          <w:color w:val="000000"/>
          <w:szCs w:val="21"/>
          <w:highlight w:val="none"/>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902"/>
        <w:gridCol w:w="3024"/>
        <w:gridCol w:w="1911"/>
        <w:gridCol w:w="3017"/>
      </w:tblGrid>
      <w:tr>
        <w:trPr/>
        <w:tc>
          <w:tcPr>
            <w:tcW w:w="1902" w:type="dxa"/>
            <w:vAlign w:val="center"/>
            <w:textDirection w:val="lrTb"/>
            <w:noWrap w:val="false"/>
          </w:tcPr>
          <w:p>
            <w:pPr>
              <w:pStyle w:val="1259"/>
              <w:jc w:val="center"/>
              <w:spacing w:line="440" w:lineRule="exact"/>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项目名称</w:t>
            </w:r>
            <w:r>
              <w:rPr>
                <w:rFonts w:ascii="Times New Roman" w:hAnsi="Times New Roman" w:cs="Times New Roman"/>
                <w:color w:val="000000"/>
                <w:szCs w:val="21"/>
                <w:highlight w:val="none"/>
              </w:rPr>
            </w:r>
            <w:r/>
          </w:p>
        </w:tc>
        <w:tc>
          <w:tcPr>
            <w:tcW w:w="3024" w:type="dxa"/>
            <w:vAlign w:val="center"/>
            <w:textDirection w:val="lrTb"/>
            <w:noWrap w:val="false"/>
          </w:tcPr>
          <w:p>
            <w:pPr>
              <w:pStyle w:val="1259"/>
              <w:jc w:val="center"/>
              <w:spacing w:line="440" w:lineRule="exact"/>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tc>
        <w:tc>
          <w:tcPr>
            <w:tcW w:w="1911" w:type="dxa"/>
            <w:vAlign w:val="center"/>
            <w:textDirection w:val="lrTb"/>
            <w:noWrap w:val="false"/>
          </w:tcPr>
          <w:p>
            <w:pPr>
              <w:pStyle w:val="1259"/>
              <w:jc w:val="center"/>
              <w:spacing w:line="440" w:lineRule="exact"/>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招标编号</w:t>
            </w:r>
            <w:r>
              <w:rPr>
                <w:rFonts w:ascii="Times New Roman" w:hAnsi="Times New Roman" w:cs="Times New Roman"/>
                <w:color w:val="000000"/>
                <w:szCs w:val="21"/>
                <w:highlight w:val="none"/>
              </w:rPr>
            </w:r>
            <w:r/>
          </w:p>
        </w:tc>
        <w:tc>
          <w:tcPr>
            <w:tcW w:w="3017" w:type="dxa"/>
            <w:vAlign w:val="center"/>
            <w:textDirection w:val="lrTb"/>
            <w:noWrap w:val="false"/>
          </w:tcPr>
          <w:p>
            <w:pPr>
              <w:pStyle w:val="1259"/>
              <w:jc w:val="center"/>
              <w:spacing w:line="440" w:lineRule="exact"/>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tc>
      </w:tr>
      <w:tr>
        <w:trPr/>
        <w:tc>
          <w:tcPr>
            <w:tcW w:w="1902" w:type="dxa"/>
            <w:vAlign w:val="center"/>
            <w:textDirection w:val="lrTb"/>
            <w:noWrap w:val="false"/>
          </w:tcPr>
          <w:p>
            <w:pPr>
              <w:pStyle w:val="1259"/>
              <w:jc w:val="center"/>
              <w:spacing w:line="440" w:lineRule="exact"/>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单位名称</w:t>
            </w:r>
            <w:r>
              <w:rPr>
                <w:rFonts w:ascii="Times New Roman" w:hAnsi="Times New Roman" w:cs="Times New Roman"/>
                <w:color w:val="000000"/>
                <w:szCs w:val="21"/>
                <w:highlight w:val="none"/>
              </w:rPr>
            </w:r>
            <w:r/>
          </w:p>
        </w:tc>
        <w:tc>
          <w:tcPr>
            <w:tcW w:w="3024" w:type="dxa"/>
            <w:vAlign w:val="center"/>
            <w:textDirection w:val="lrTb"/>
            <w:noWrap w:val="false"/>
          </w:tcPr>
          <w:p>
            <w:pPr>
              <w:pStyle w:val="1259"/>
              <w:jc w:val="center"/>
              <w:spacing w:line="440" w:lineRule="exact"/>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tc>
        <w:tc>
          <w:tcPr>
            <w:tcW w:w="1911" w:type="dxa"/>
            <w:vAlign w:val="center"/>
            <w:textDirection w:val="lrTb"/>
            <w:noWrap w:val="false"/>
          </w:tcPr>
          <w:p>
            <w:pPr>
              <w:pStyle w:val="1259"/>
              <w:jc w:val="center"/>
              <w:spacing w:line="440" w:lineRule="exact"/>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保证金交纳方式</w:t>
            </w:r>
            <w:r>
              <w:rPr>
                <w:rFonts w:ascii="Times New Roman" w:hAnsi="Times New Roman" w:cs="Times New Roman"/>
                <w:color w:val="000000"/>
                <w:szCs w:val="21"/>
                <w:highlight w:val="none"/>
              </w:rPr>
            </w:r>
            <w:r/>
          </w:p>
        </w:tc>
        <w:tc>
          <w:tcPr>
            <w:tcW w:w="3017" w:type="dxa"/>
            <w:vAlign w:val="center"/>
            <w:textDirection w:val="lrTb"/>
            <w:noWrap w:val="false"/>
          </w:tcPr>
          <w:p>
            <w:pPr>
              <w:pStyle w:val="1259"/>
              <w:jc w:val="center"/>
              <w:spacing w:line="440" w:lineRule="exact"/>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tc>
      </w:tr>
      <w:tr>
        <w:trPr/>
        <w:tc>
          <w:tcPr>
            <w:tcW w:w="1902" w:type="dxa"/>
            <w:vAlign w:val="center"/>
            <w:textDirection w:val="lrTb"/>
            <w:noWrap w:val="false"/>
          </w:tcPr>
          <w:p>
            <w:pPr>
              <w:pStyle w:val="1259"/>
              <w:jc w:val="center"/>
              <w:spacing w:line="440" w:lineRule="exact"/>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开户银行</w:t>
            </w:r>
            <w:r>
              <w:rPr>
                <w:rFonts w:ascii="Times New Roman" w:hAnsi="Times New Roman" w:cs="Times New Roman"/>
                <w:color w:val="000000"/>
                <w:szCs w:val="21"/>
                <w:highlight w:val="none"/>
              </w:rPr>
            </w:r>
            <w:r/>
          </w:p>
        </w:tc>
        <w:tc>
          <w:tcPr>
            <w:tcW w:w="3024" w:type="dxa"/>
            <w:vAlign w:val="center"/>
            <w:textDirection w:val="lrTb"/>
            <w:noWrap w:val="false"/>
          </w:tcPr>
          <w:p>
            <w:pPr>
              <w:pStyle w:val="1259"/>
              <w:jc w:val="center"/>
              <w:spacing w:line="440" w:lineRule="exact"/>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tc>
        <w:tc>
          <w:tcPr>
            <w:tcW w:w="1911" w:type="dxa"/>
            <w:vAlign w:val="center"/>
            <w:textDirection w:val="lrTb"/>
            <w:noWrap w:val="false"/>
          </w:tcPr>
          <w:p>
            <w:pPr>
              <w:pStyle w:val="1259"/>
              <w:jc w:val="center"/>
              <w:spacing w:line="440" w:lineRule="exact"/>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银行账号</w:t>
            </w:r>
            <w:r>
              <w:rPr>
                <w:rFonts w:ascii="Times New Roman" w:hAnsi="Times New Roman" w:cs="Times New Roman"/>
                <w:color w:val="000000"/>
                <w:szCs w:val="21"/>
                <w:highlight w:val="none"/>
              </w:rPr>
            </w:r>
            <w:r/>
          </w:p>
        </w:tc>
        <w:tc>
          <w:tcPr>
            <w:tcW w:w="3017" w:type="dxa"/>
            <w:vAlign w:val="center"/>
            <w:textDirection w:val="lrTb"/>
            <w:noWrap w:val="false"/>
          </w:tcPr>
          <w:p>
            <w:pPr>
              <w:pStyle w:val="1259"/>
              <w:jc w:val="center"/>
              <w:spacing w:line="440" w:lineRule="exact"/>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tc>
      </w:tr>
      <w:tr>
        <w:trPr/>
        <w:tc>
          <w:tcPr>
            <w:tcW w:w="1902" w:type="dxa"/>
            <w:vAlign w:val="center"/>
            <w:textDirection w:val="lrTb"/>
            <w:noWrap w:val="false"/>
          </w:tcPr>
          <w:p>
            <w:pPr>
              <w:pStyle w:val="1259"/>
              <w:jc w:val="center"/>
              <w:spacing w:line="440" w:lineRule="exact"/>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汇款金额</w:t>
            </w:r>
            <w:r>
              <w:rPr>
                <w:rFonts w:ascii="Times New Roman" w:hAnsi="Times New Roman" w:cs="Times New Roman"/>
                <w:color w:val="000000"/>
                <w:szCs w:val="21"/>
                <w:highlight w:val="none"/>
              </w:rPr>
            </w:r>
            <w:r/>
          </w:p>
        </w:tc>
        <w:tc>
          <w:tcPr>
            <w:gridSpan w:val="3"/>
            <w:tcW w:w="7952" w:type="dxa"/>
            <w:vAlign w:val="center"/>
            <w:textDirection w:val="lrTb"/>
            <w:noWrap w:val="false"/>
          </w:tcPr>
          <w:p>
            <w:pPr>
              <w:pStyle w:val="1259"/>
              <w:jc w:val="center"/>
              <w:spacing w:line="440" w:lineRule="exact"/>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人民币大写        小写</w:t>
            </w:r>
            <w:r>
              <w:rPr>
                <w:rFonts w:ascii="Times New Roman" w:hAnsi="Times New Roman" w:cs="Times New Roman"/>
                <w:color w:val="000000"/>
                <w:szCs w:val="21"/>
                <w:highlight w:val="none"/>
              </w:rPr>
            </w:r>
            <w:r/>
          </w:p>
        </w:tc>
      </w:tr>
      <w:tr>
        <w:trPr/>
        <w:tc>
          <w:tcPr>
            <w:tcW w:w="1902" w:type="dxa"/>
            <w:vAlign w:val="center"/>
            <w:textDirection w:val="lrTb"/>
            <w:noWrap w:val="false"/>
          </w:tcPr>
          <w:p>
            <w:pPr>
              <w:pStyle w:val="1259"/>
              <w:jc w:val="center"/>
              <w:spacing w:line="440" w:lineRule="exact"/>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汇出时间</w:t>
            </w:r>
            <w:r>
              <w:rPr>
                <w:rFonts w:ascii="Times New Roman" w:hAnsi="Times New Roman" w:cs="Times New Roman"/>
                <w:color w:val="000000"/>
                <w:szCs w:val="21"/>
                <w:highlight w:val="none"/>
              </w:rPr>
            </w:r>
            <w:r/>
          </w:p>
        </w:tc>
        <w:tc>
          <w:tcPr>
            <w:gridSpan w:val="3"/>
            <w:tcW w:w="7952" w:type="dxa"/>
            <w:vAlign w:val="center"/>
            <w:textDirection w:val="lrTb"/>
            <w:noWrap w:val="false"/>
          </w:tcPr>
          <w:p>
            <w:pPr>
              <w:pStyle w:val="1259"/>
              <w:jc w:val="center"/>
              <w:spacing w:line="440" w:lineRule="exact"/>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tc>
      </w:tr>
      <w:tr>
        <w:trPr/>
        <w:tc>
          <w:tcPr>
            <w:gridSpan w:val="4"/>
            <w:tcW w:w="9854" w:type="dxa"/>
            <w:vAlign w:val="center"/>
            <w:textDirection w:val="lrTb"/>
            <w:noWrap w:val="false"/>
          </w:tcPr>
          <w:p>
            <w:pPr>
              <w:pStyle w:val="1259"/>
              <w:jc w:val="center"/>
              <w:spacing w:line="440" w:lineRule="exact"/>
              <w:shd w:val="clear" w:color="auto" w:fill="auto"/>
              <w:rPr>
                <w:rFonts w:ascii="Times New Roman" w:hAnsi="Times New Roman" w:cs="Times New Roman"/>
                <w:b/>
                <w:bCs/>
                <w:color w:val="000000"/>
                <w:szCs w:val="21"/>
                <w:highlight w:val="none"/>
              </w:rPr>
            </w:pPr>
            <w:r>
              <w:rPr>
                <w:rFonts w:ascii="Times New Roman" w:hAnsi="Times New Roman" w:cs="Times New Roman"/>
                <w:b/>
                <w:bCs/>
                <w:color w:val="000000"/>
                <w:szCs w:val="21"/>
                <w:highlight w:val="none"/>
              </w:rPr>
              <w:t xml:space="preserve">开具发票信息</w:t>
            </w:r>
            <w:r>
              <w:rPr>
                <w:rFonts w:ascii="Times New Roman" w:hAnsi="Times New Roman" w:cs="Times New Roman"/>
                <w:b/>
                <w:bCs/>
                <w:color w:val="000000"/>
                <w:szCs w:val="21"/>
                <w:highlight w:val="none"/>
              </w:rPr>
            </w:r>
            <w:r/>
          </w:p>
        </w:tc>
      </w:tr>
      <w:tr>
        <w:trPr/>
        <w:tc>
          <w:tcPr>
            <w:tcW w:w="1902" w:type="dxa"/>
            <w:vAlign w:val="center"/>
            <w:textDirection w:val="lrTb"/>
            <w:noWrap w:val="false"/>
          </w:tcPr>
          <w:p>
            <w:pPr>
              <w:pStyle w:val="1259"/>
              <w:jc w:val="center"/>
              <w:spacing w:line="440" w:lineRule="exact"/>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发票类型</w:t>
            </w:r>
            <w:r>
              <w:rPr>
                <w:rFonts w:ascii="Times New Roman" w:hAnsi="Times New Roman" w:cs="Times New Roman"/>
                <w:color w:val="000000"/>
                <w:szCs w:val="21"/>
                <w:highlight w:val="none"/>
              </w:rPr>
            </w:r>
            <w:r/>
          </w:p>
        </w:tc>
        <w:tc>
          <w:tcPr>
            <w:gridSpan w:val="3"/>
            <w:tcW w:w="7952" w:type="dxa"/>
            <w:vAlign w:val="center"/>
            <w:textDirection w:val="lrTb"/>
            <w:noWrap w:val="false"/>
          </w:tcPr>
          <w:p>
            <w:pPr>
              <w:pStyle w:val="1259"/>
              <w:jc w:val="center"/>
              <w:spacing w:line="440" w:lineRule="exact"/>
              <w:shd w:val="clear" w:color="auto" w:fill="auto"/>
              <w:rPr>
                <w:rFonts w:ascii="Times New Roman" w:hAnsi="Times New Roman" w:cs="Times New Roman"/>
                <w:color w:val="000000"/>
                <w:szCs w:val="21"/>
                <w:highlight w:val="none"/>
              </w:rPr>
            </w:pPr>
            <w:r>
              <w:rPr>
                <w:rFonts w:ascii="Wingdings 2" w:hAnsi="Wingdings 2" w:eastAsia="Wingdings 2" w:cs="Wingdings 2"/>
                <w:color w:val="000000"/>
                <w:szCs w:val="21"/>
                <w:highlight w:val="none"/>
              </w:rPr>
              <w:t xml:space="preserve">£</w:t>
            </w:r>
            <w:r>
              <w:rPr>
                <w:rFonts w:ascii="Times New Roman" w:hAnsi="Times New Roman" w:cs="Times New Roman"/>
                <w:color w:val="000000"/>
                <w:szCs w:val="21"/>
                <w:highlight w:val="none"/>
              </w:rPr>
              <w:t xml:space="preserve">增值税普通发票           </w:t>
            </w:r>
            <w:r>
              <w:rPr>
                <w:rFonts w:ascii="Wingdings 2" w:hAnsi="Wingdings 2" w:eastAsia="Wingdings 2" w:cs="Wingdings 2"/>
                <w:color w:val="000000"/>
                <w:szCs w:val="21"/>
                <w:highlight w:val="none"/>
              </w:rPr>
              <w:t xml:space="preserve">£</w:t>
            </w:r>
            <w:r>
              <w:rPr>
                <w:rFonts w:ascii="Times New Roman" w:hAnsi="Times New Roman" w:cs="Times New Roman"/>
                <w:color w:val="000000"/>
                <w:szCs w:val="21"/>
                <w:highlight w:val="none"/>
              </w:rPr>
              <w:t xml:space="preserve">增值税专用发票       </w:t>
            </w:r>
            <w:r>
              <w:rPr>
                <w:rFonts w:ascii="Times New Roman" w:hAnsi="Times New Roman" w:cs="Times New Roman"/>
                <w:color w:val="000000"/>
                <w:szCs w:val="21"/>
                <w:highlight w:val="none"/>
              </w:rPr>
            </w:r>
            <w:r/>
          </w:p>
        </w:tc>
      </w:tr>
      <w:tr>
        <w:trPr/>
        <w:tc>
          <w:tcPr>
            <w:gridSpan w:val="2"/>
            <w:tcW w:w="4926" w:type="dxa"/>
            <w:vAlign w:val="center"/>
            <w:textDirection w:val="lrTb"/>
            <w:noWrap w:val="false"/>
          </w:tcPr>
          <w:p>
            <w:pPr>
              <w:pStyle w:val="1259"/>
              <w:jc w:val="center"/>
              <w:spacing w:line="440" w:lineRule="exact"/>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税号（三证合一单位提供统一社会信用代码）</w:t>
            </w:r>
            <w:r>
              <w:rPr>
                <w:rFonts w:ascii="Times New Roman" w:hAnsi="Times New Roman" w:cs="Times New Roman"/>
                <w:color w:val="000000"/>
                <w:szCs w:val="21"/>
                <w:highlight w:val="none"/>
              </w:rPr>
            </w:r>
            <w:r/>
          </w:p>
        </w:tc>
        <w:tc>
          <w:tcPr>
            <w:gridSpan w:val="2"/>
            <w:tcW w:w="4928" w:type="dxa"/>
            <w:vAlign w:val="center"/>
            <w:textDirection w:val="lrTb"/>
            <w:noWrap w:val="false"/>
          </w:tcPr>
          <w:p>
            <w:pPr>
              <w:pStyle w:val="1259"/>
              <w:jc w:val="center"/>
              <w:spacing w:line="440" w:lineRule="exact"/>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tc>
      </w:tr>
      <w:tr>
        <w:trPr/>
        <w:tc>
          <w:tcPr>
            <w:gridSpan w:val="2"/>
            <w:tcW w:w="4926" w:type="dxa"/>
            <w:vAlign w:val="center"/>
            <w:textDirection w:val="lrTb"/>
            <w:noWrap w:val="false"/>
          </w:tcPr>
          <w:p>
            <w:pPr>
              <w:pStyle w:val="1259"/>
              <w:jc w:val="center"/>
              <w:spacing w:line="440" w:lineRule="exact"/>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单位注册地址</w:t>
            </w:r>
            <w:r>
              <w:rPr>
                <w:rFonts w:ascii="Times New Roman" w:hAnsi="Times New Roman" w:cs="Times New Roman"/>
                <w:color w:val="000000"/>
                <w:szCs w:val="21"/>
                <w:highlight w:val="none"/>
              </w:rPr>
            </w:r>
            <w:r/>
          </w:p>
        </w:tc>
        <w:tc>
          <w:tcPr>
            <w:gridSpan w:val="2"/>
            <w:tcW w:w="4928" w:type="dxa"/>
            <w:vAlign w:val="center"/>
            <w:textDirection w:val="lrTb"/>
            <w:noWrap w:val="false"/>
          </w:tcPr>
          <w:p>
            <w:pPr>
              <w:pStyle w:val="1259"/>
              <w:jc w:val="center"/>
              <w:spacing w:line="440" w:lineRule="exact"/>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tc>
      </w:tr>
      <w:tr>
        <w:trPr/>
        <w:tc>
          <w:tcPr>
            <w:gridSpan w:val="2"/>
            <w:tcW w:w="4926" w:type="dxa"/>
            <w:vAlign w:val="center"/>
            <w:textDirection w:val="lrTb"/>
            <w:noWrap w:val="false"/>
          </w:tcPr>
          <w:p>
            <w:pPr>
              <w:pStyle w:val="1259"/>
              <w:jc w:val="center"/>
              <w:spacing w:line="440" w:lineRule="exact"/>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单位联系电话（增值税发票上填列的）</w:t>
            </w:r>
            <w:r>
              <w:rPr>
                <w:rFonts w:ascii="Times New Roman" w:hAnsi="Times New Roman" w:cs="Times New Roman"/>
                <w:color w:val="000000"/>
                <w:szCs w:val="21"/>
                <w:highlight w:val="none"/>
              </w:rPr>
            </w:r>
            <w:r/>
          </w:p>
        </w:tc>
        <w:tc>
          <w:tcPr>
            <w:gridSpan w:val="2"/>
            <w:tcW w:w="4928" w:type="dxa"/>
            <w:vAlign w:val="center"/>
            <w:textDirection w:val="lrTb"/>
            <w:noWrap w:val="false"/>
          </w:tcPr>
          <w:p>
            <w:pPr>
              <w:pStyle w:val="1259"/>
              <w:jc w:val="center"/>
              <w:spacing w:line="440" w:lineRule="exact"/>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tc>
      </w:tr>
      <w:tr>
        <w:trPr/>
        <w:tc>
          <w:tcPr>
            <w:gridSpan w:val="2"/>
            <w:tcW w:w="4926" w:type="dxa"/>
            <w:vAlign w:val="center"/>
            <w:textDirection w:val="lrTb"/>
            <w:noWrap w:val="false"/>
          </w:tcPr>
          <w:p>
            <w:pPr>
              <w:pStyle w:val="1259"/>
              <w:jc w:val="center"/>
              <w:spacing w:line="440" w:lineRule="exact"/>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开户银行及账号（在主管国税机关备案登记的）</w:t>
            </w:r>
            <w:r>
              <w:rPr>
                <w:rFonts w:ascii="Times New Roman" w:hAnsi="Times New Roman" w:cs="Times New Roman"/>
                <w:color w:val="000000"/>
                <w:szCs w:val="21"/>
                <w:highlight w:val="none"/>
              </w:rPr>
            </w:r>
            <w:r/>
          </w:p>
        </w:tc>
        <w:tc>
          <w:tcPr>
            <w:gridSpan w:val="2"/>
            <w:tcW w:w="4928" w:type="dxa"/>
            <w:vAlign w:val="center"/>
            <w:textDirection w:val="lrTb"/>
            <w:noWrap w:val="false"/>
          </w:tcPr>
          <w:p>
            <w:pPr>
              <w:pStyle w:val="1259"/>
              <w:jc w:val="center"/>
              <w:spacing w:line="440" w:lineRule="exact"/>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tc>
      </w:tr>
      <w:tr>
        <w:trPr/>
        <w:tc>
          <w:tcPr>
            <w:gridSpan w:val="4"/>
            <w:tcW w:w="9854" w:type="dxa"/>
            <w:vAlign w:val="center"/>
            <w:textDirection w:val="lrTb"/>
            <w:noWrap w:val="false"/>
          </w:tcPr>
          <w:p>
            <w:pPr>
              <w:pStyle w:val="1259"/>
              <w:jc w:val="center"/>
              <w:spacing w:line="440" w:lineRule="exact"/>
              <w:shd w:val="clear" w:color="auto" w:fill="auto"/>
              <w:rPr>
                <w:rFonts w:ascii="Times New Roman" w:hAnsi="Times New Roman" w:cs="Times New Roman"/>
                <w:b/>
                <w:bCs/>
                <w:color w:val="000000"/>
                <w:szCs w:val="21"/>
                <w:highlight w:val="none"/>
              </w:rPr>
            </w:pPr>
            <w:r>
              <w:rPr>
                <w:rFonts w:ascii="Times New Roman" w:hAnsi="Times New Roman" w:cs="Times New Roman"/>
                <w:b/>
                <w:bCs/>
                <w:color w:val="000000"/>
                <w:szCs w:val="21"/>
                <w:highlight w:val="none"/>
              </w:rPr>
              <w:t xml:space="preserve">如需邮寄发票，请填写如下内容：</w:t>
            </w:r>
            <w:r>
              <w:rPr>
                <w:rFonts w:ascii="Times New Roman" w:hAnsi="Times New Roman" w:cs="Times New Roman"/>
                <w:b/>
                <w:bCs/>
                <w:color w:val="000000"/>
                <w:szCs w:val="21"/>
                <w:highlight w:val="none"/>
              </w:rPr>
            </w:r>
            <w:r/>
          </w:p>
        </w:tc>
      </w:tr>
      <w:tr>
        <w:trPr/>
        <w:tc>
          <w:tcPr>
            <w:tcW w:w="1902" w:type="dxa"/>
            <w:vAlign w:val="center"/>
            <w:textDirection w:val="lrTb"/>
            <w:noWrap w:val="false"/>
          </w:tcPr>
          <w:p>
            <w:pPr>
              <w:pStyle w:val="1259"/>
              <w:jc w:val="center"/>
              <w:spacing w:line="440" w:lineRule="exact"/>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收件人地址</w:t>
            </w:r>
            <w:r>
              <w:rPr>
                <w:rFonts w:ascii="Times New Roman" w:hAnsi="Times New Roman" w:cs="Times New Roman"/>
                <w:color w:val="000000"/>
                <w:szCs w:val="21"/>
                <w:highlight w:val="none"/>
              </w:rPr>
            </w:r>
            <w:r/>
          </w:p>
        </w:tc>
        <w:tc>
          <w:tcPr>
            <w:tcW w:w="3024" w:type="dxa"/>
            <w:vAlign w:val="center"/>
            <w:textDirection w:val="lrTb"/>
            <w:noWrap w:val="false"/>
          </w:tcPr>
          <w:p>
            <w:pPr>
              <w:pStyle w:val="1259"/>
              <w:jc w:val="center"/>
              <w:spacing w:line="440" w:lineRule="exact"/>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tc>
        <w:tc>
          <w:tcPr>
            <w:tcW w:w="1911" w:type="dxa"/>
            <w:vAlign w:val="center"/>
            <w:textDirection w:val="lrTb"/>
            <w:noWrap w:val="false"/>
          </w:tcPr>
          <w:p>
            <w:pPr>
              <w:pStyle w:val="1259"/>
              <w:jc w:val="center"/>
              <w:spacing w:line="440" w:lineRule="exact"/>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收件人单位名称</w:t>
            </w:r>
            <w:r>
              <w:rPr>
                <w:rFonts w:ascii="Times New Roman" w:hAnsi="Times New Roman" w:cs="Times New Roman"/>
                <w:color w:val="000000"/>
                <w:szCs w:val="21"/>
                <w:highlight w:val="none"/>
              </w:rPr>
            </w:r>
            <w:r/>
          </w:p>
        </w:tc>
        <w:tc>
          <w:tcPr>
            <w:tcW w:w="3017" w:type="dxa"/>
            <w:vAlign w:val="center"/>
            <w:textDirection w:val="lrTb"/>
            <w:noWrap w:val="false"/>
          </w:tcPr>
          <w:p>
            <w:pPr>
              <w:pStyle w:val="1259"/>
              <w:jc w:val="center"/>
              <w:spacing w:line="440" w:lineRule="exact"/>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tc>
      </w:tr>
      <w:tr>
        <w:trPr/>
        <w:tc>
          <w:tcPr>
            <w:tcW w:w="1902" w:type="dxa"/>
            <w:vAlign w:val="center"/>
            <w:textDirection w:val="lrTb"/>
            <w:noWrap w:val="false"/>
          </w:tcPr>
          <w:p>
            <w:pPr>
              <w:pStyle w:val="1259"/>
              <w:jc w:val="center"/>
              <w:spacing w:line="440" w:lineRule="exact"/>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联系人</w:t>
            </w:r>
            <w:r>
              <w:rPr>
                <w:rFonts w:ascii="Times New Roman" w:hAnsi="Times New Roman" w:cs="Times New Roman"/>
                <w:color w:val="000000"/>
                <w:szCs w:val="21"/>
                <w:highlight w:val="none"/>
              </w:rPr>
            </w:r>
            <w:r/>
          </w:p>
        </w:tc>
        <w:tc>
          <w:tcPr>
            <w:tcW w:w="3024" w:type="dxa"/>
            <w:vAlign w:val="center"/>
            <w:textDirection w:val="lrTb"/>
            <w:noWrap w:val="false"/>
          </w:tcPr>
          <w:p>
            <w:pPr>
              <w:pStyle w:val="1259"/>
              <w:jc w:val="center"/>
              <w:spacing w:line="440" w:lineRule="exact"/>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tc>
        <w:tc>
          <w:tcPr>
            <w:tcW w:w="1911" w:type="dxa"/>
            <w:vAlign w:val="center"/>
            <w:textDirection w:val="lrTb"/>
            <w:noWrap w:val="false"/>
          </w:tcPr>
          <w:p>
            <w:pPr>
              <w:pStyle w:val="1259"/>
              <w:jc w:val="center"/>
              <w:spacing w:line="440" w:lineRule="exact"/>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联系电话</w:t>
            </w:r>
            <w:r>
              <w:rPr>
                <w:rFonts w:ascii="Times New Roman" w:hAnsi="Times New Roman" w:cs="Times New Roman"/>
                <w:color w:val="000000"/>
                <w:szCs w:val="21"/>
                <w:highlight w:val="none"/>
              </w:rPr>
            </w:r>
            <w:r/>
          </w:p>
        </w:tc>
        <w:tc>
          <w:tcPr>
            <w:tcW w:w="3017" w:type="dxa"/>
            <w:vAlign w:val="center"/>
            <w:textDirection w:val="lrTb"/>
            <w:noWrap w:val="false"/>
          </w:tcPr>
          <w:p>
            <w:pPr>
              <w:pStyle w:val="1259"/>
              <w:jc w:val="center"/>
              <w:spacing w:line="440" w:lineRule="exact"/>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tc>
      </w:tr>
    </w:tbl>
    <w:p>
      <w:pPr>
        <w:pStyle w:val="1259"/>
        <w:spacing w:line="440" w:lineRule="exact"/>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我公司承诺上述资料是真实正确的，并愿承担如因上述资料填写错误而导致的一切经济损失及法律责任。</w:t>
      </w:r>
      <w:r>
        <w:rPr>
          <w:rFonts w:ascii="Times New Roman" w:hAnsi="Times New Roman" w:cs="Times New Roman"/>
          <w:color w:val="000000"/>
          <w:szCs w:val="21"/>
          <w:highlight w:val="none"/>
        </w:rPr>
      </w:r>
      <w:r/>
    </w:p>
    <w:p>
      <w:pPr>
        <w:pStyle w:val="1259"/>
        <w:spacing w:line="440" w:lineRule="exact"/>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p>
      <w:pPr>
        <w:pStyle w:val="1259"/>
        <w:spacing w:line="440" w:lineRule="exact"/>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供应商名称（公章）：</w:t>
      </w:r>
      <w:r>
        <w:rPr>
          <w:rFonts w:ascii="Times New Roman" w:hAnsi="Times New Roman" w:cs="Times New Roman"/>
          <w:color w:val="000000"/>
          <w:szCs w:val="21"/>
          <w:highlight w:val="none"/>
        </w:rPr>
      </w:r>
      <w:r/>
    </w:p>
    <w:p>
      <w:pPr>
        <w:pStyle w:val="1259"/>
        <w:spacing w:line="440" w:lineRule="exact"/>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授权代表（签字）：</w:t>
      </w:r>
      <w:r>
        <w:rPr>
          <w:rFonts w:ascii="Times New Roman" w:hAnsi="Times New Roman" w:cs="Times New Roman"/>
          <w:color w:val="000000"/>
          <w:szCs w:val="21"/>
          <w:highlight w:val="none"/>
        </w:rPr>
      </w:r>
      <w:r/>
    </w:p>
    <w:p>
      <w:pPr>
        <w:pStyle w:val="1259"/>
        <w:spacing w:line="440" w:lineRule="exact"/>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日期：</w:t>
      </w:r>
      <w:r>
        <w:rPr>
          <w:rFonts w:ascii="Times New Roman" w:hAnsi="Times New Roman" w:cs="Times New Roman"/>
          <w:color w:val="000000"/>
          <w:szCs w:val="21"/>
          <w:highlight w:val="none"/>
        </w:rPr>
      </w:r>
      <w:r/>
    </w:p>
    <w:p>
      <w:pPr>
        <w:pStyle w:val="1259"/>
        <w:spacing w:line="360" w:lineRule="auto"/>
        <w:shd w:val="clear" w:color="auto" w:fill="auto"/>
        <w:rPr>
          <w:rFonts w:ascii="Times New Roman" w:hAnsi="Times New Roman" w:cs="Times New Roman"/>
          <w:b/>
          <w:color w:val="000000"/>
          <w:highlight w:val="none"/>
        </w:rPr>
        <w:outlineLvl w:val="1"/>
      </w:pPr>
      <w:r>
        <w:rPr>
          <w:rFonts w:ascii="Times New Roman" w:hAnsi="Times New Roman" w:cs="Times New Roman"/>
          <w:b/>
          <w:color w:val="000000"/>
          <w:sz w:val="24"/>
          <w:szCs w:val="24"/>
          <w:highlight w:val="none"/>
        </w:rPr>
        <w:br w:type="page" w:clear="all"/>
      </w:r>
      <w:bookmarkStart w:id="471" w:name="_Toc25560"/>
      <w:r/>
      <w:bookmarkStart w:id="472" w:name="_Toc12009"/>
      <w:r/>
      <w:bookmarkStart w:id="473" w:name="_Toc31954"/>
      <w:r/>
      <w:bookmarkStart w:id="474" w:name="_Toc19793"/>
      <w:r>
        <w:rPr>
          <w:rFonts w:ascii="Times New Roman" w:hAnsi="Times New Roman" w:cs="Times New Roman"/>
          <w:b/>
          <w:bCs/>
          <w:color w:val="000000"/>
          <w:sz w:val="24"/>
          <w:szCs w:val="22"/>
          <w:highlight w:val="none"/>
          <w:lang w:val="zh-CN"/>
        </w:rPr>
        <w:t xml:space="preserve">附件</w:t>
      </w:r>
      <w:r>
        <w:rPr>
          <w:rFonts w:hint="eastAsia" w:ascii="Times New Roman" w:hAnsi="Times New Roman" w:cs="Times New Roman"/>
          <w:b/>
          <w:bCs/>
          <w:color w:val="000000"/>
          <w:sz w:val="24"/>
          <w:szCs w:val="22"/>
          <w:highlight w:val="none"/>
          <w:lang w:val="en-US" w:eastAsia="zh-CN"/>
        </w:rPr>
        <w:t xml:space="preserve">九</w:t>
      </w:r>
      <w:r>
        <w:rPr>
          <w:rFonts w:ascii="Times New Roman" w:hAnsi="Times New Roman" w:cs="Times New Roman"/>
          <w:b/>
          <w:bCs/>
          <w:color w:val="000000"/>
          <w:sz w:val="24"/>
          <w:szCs w:val="22"/>
          <w:highlight w:val="none"/>
          <w:lang w:val="zh-CN"/>
        </w:rPr>
        <w:t xml:space="preserve"> 资格证明文件</w:t>
      </w:r>
      <w:bookmarkEnd w:id="471"/>
      <w:r/>
      <w:bookmarkEnd w:id="472"/>
      <w:r/>
      <w:bookmarkEnd w:id="473"/>
      <w:r/>
      <w:bookmarkEnd w:id="474"/>
      <w:r>
        <w:rPr>
          <w:rFonts w:ascii="Times New Roman" w:hAnsi="Times New Roman" w:cs="Times New Roman"/>
          <w:b/>
          <w:color w:val="000000"/>
          <w:highlight w:val="none"/>
        </w:rPr>
      </w:r>
      <w:r/>
    </w:p>
    <w:p>
      <w:pPr>
        <w:pStyle w:val="1262"/>
        <w:tabs>
          <w:tab w:val="left" w:pos="480" w:leader="none"/>
        </w:tabs>
        <w:rPr>
          <w:color w:val="000000"/>
          <w:highlight w:val="none"/>
          <w:lang w:val="zh-CN"/>
        </w:rPr>
      </w:pPr>
      <w:r/>
      <w:bookmarkStart w:id="475" w:name="_Toc6631"/>
      <w:r/>
      <w:bookmarkStart w:id="476" w:name="_Toc24431"/>
      <w:r/>
      <w:bookmarkStart w:id="477" w:name="_Toc23140"/>
      <w:r/>
      <w:bookmarkStart w:id="478" w:name="_Toc7154"/>
      <w:r>
        <w:rPr>
          <w:color w:val="000000"/>
          <w:highlight w:val="none"/>
          <w:lang w:val="zh-CN"/>
        </w:rPr>
        <w:t xml:space="preserve">（一）</w:t>
      </w:r>
      <w:r>
        <w:rPr>
          <w:rFonts w:hint="eastAsia"/>
          <w:color w:val="000000"/>
          <w:highlight w:val="none"/>
          <w:lang w:val="zh-CN"/>
        </w:rPr>
        <w:t xml:space="preserve">具有独立承担民事责任的能力</w:t>
      </w:r>
      <w:bookmarkEnd w:id="475"/>
      <w:r/>
      <w:bookmarkEnd w:id="476"/>
      <w:r/>
      <w:bookmarkEnd w:id="477"/>
      <w:r/>
      <w:bookmarkEnd w:id="478"/>
      <w:r>
        <w:rPr>
          <w:color w:val="000000"/>
          <w:highlight w:val="none"/>
          <w:lang w:val="zh-CN"/>
        </w:rPr>
      </w:r>
      <w:r/>
    </w:p>
    <w:p>
      <w:pPr>
        <w:pStyle w:val="1259"/>
        <w:ind w:firstLine="420"/>
        <w:spacing w:line="440" w:lineRule="exact"/>
        <w:rPr>
          <w:rFonts w:hint="eastAsia"/>
          <w:color w:val="000000"/>
          <w:highlight w:val="none"/>
        </w:rPr>
      </w:pPr>
      <w:r>
        <w:rPr>
          <w:rFonts w:hint="eastAsia"/>
          <w:color w:val="000000"/>
          <w:highlight w:val="none"/>
        </w:rPr>
        <w:t xml:space="preserve">投标人提供在有效经营期内的营业执照复印件、法人授权书（法人直接参与投标的可不提供）、法人身份证复印件、投标人代表身份证复印件。</w:t>
      </w:r>
      <w:r>
        <w:rPr>
          <w:rFonts w:hint="eastAsia"/>
          <w:color w:val="000000"/>
          <w:highlight w:val="none"/>
        </w:rPr>
      </w:r>
      <w:r/>
    </w:p>
    <w:p>
      <w:pPr>
        <w:pStyle w:val="1259"/>
        <w:spacing w:line="440" w:lineRule="exact"/>
        <w:tabs>
          <w:tab w:val="left" w:pos="972" w:leader="none"/>
        </w:tabs>
        <w:rPr>
          <w:color w:val="000000"/>
          <w:szCs w:val="21"/>
          <w:highlight w:val="none"/>
        </w:rPr>
      </w:pPr>
      <w:r>
        <w:rPr>
          <w:color w:val="000000"/>
          <w:szCs w:val="21"/>
          <w:highlight w:val="none"/>
        </w:rPr>
      </w:r>
      <w:r/>
    </w:p>
    <w:p>
      <w:pPr>
        <w:pStyle w:val="1259"/>
        <w:spacing w:line="440" w:lineRule="exact"/>
        <w:rPr>
          <w:b/>
          <w:bCs/>
          <w:color w:val="000000"/>
          <w:szCs w:val="21"/>
          <w:highlight w:val="none"/>
          <w:lang w:val="zh-CN"/>
        </w:rPr>
      </w:pPr>
      <w:r>
        <w:rPr>
          <w:color w:val="000000"/>
          <w:szCs w:val="21"/>
          <w:highlight w:val="none"/>
        </w:rPr>
        <w:t xml:space="preserve">参考格式：</w:t>
      </w:r>
      <w:r>
        <w:rPr>
          <w:b/>
          <w:bCs/>
          <w:color w:val="000000"/>
          <w:szCs w:val="21"/>
          <w:highlight w:val="none"/>
          <w:lang w:val="zh-CN"/>
        </w:rPr>
      </w:r>
      <w:r/>
    </w:p>
    <w:p>
      <w:pPr>
        <w:pStyle w:val="1262"/>
        <w:tabs>
          <w:tab w:val="left" w:pos="480" w:leader="none"/>
        </w:tabs>
        <w:rPr>
          <w:color w:val="000000"/>
          <w:highlight w:val="none"/>
          <w:lang w:val="zh-CN"/>
        </w:rPr>
      </w:pPr>
      <w:r>
        <w:rPr>
          <w:color w:val="000000"/>
          <w:highlight w:val="none"/>
          <w:lang w:val="zh-CN"/>
        </w:rPr>
      </w:r>
      <w:r/>
    </w:p>
    <w:p>
      <w:pPr>
        <w:pStyle w:val="1259"/>
        <w:jc w:val="center"/>
        <w:spacing w:line="360" w:lineRule="auto"/>
        <w:rPr>
          <w:b/>
          <w:color w:val="000000"/>
          <w:highlight w:val="none"/>
        </w:rPr>
      </w:pPr>
      <w:r>
        <w:rPr>
          <w:b/>
          <w:bCs/>
          <w:color w:val="000000"/>
          <w:sz w:val="28"/>
          <w:szCs w:val="28"/>
          <w:highlight w:val="none"/>
          <w:lang w:val="zh-CN"/>
        </w:rPr>
        <w:t xml:space="preserve">法人代表授权书</w:t>
      </w:r>
      <w:r>
        <w:rPr>
          <w:b/>
          <w:color w:val="000000"/>
          <w:highlight w:val="none"/>
        </w:rPr>
      </w:r>
      <w:r/>
    </w:p>
    <w:p>
      <w:pPr>
        <w:pStyle w:val="1259"/>
        <w:spacing w:line="360" w:lineRule="auto"/>
        <w:rPr>
          <w:b/>
          <w:color w:val="000000"/>
          <w:highlight w:val="none"/>
        </w:rPr>
      </w:pPr>
      <w:r>
        <w:rPr>
          <w:b/>
          <w:color w:val="000000"/>
          <w:highlight w:val="none"/>
        </w:rPr>
      </w:r>
      <w:r/>
    </w:p>
    <w:p>
      <w:pPr>
        <w:pStyle w:val="1259"/>
        <w:spacing w:line="360" w:lineRule="auto"/>
        <w:rPr>
          <w:color w:val="000000"/>
          <w:szCs w:val="21"/>
          <w:highlight w:val="none"/>
        </w:rPr>
      </w:pPr>
      <w:r>
        <w:rPr>
          <w:b/>
          <w:color w:val="000000"/>
          <w:highlight w:val="none"/>
        </w:rPr>
        <w:t xml:space="preserve">   </w:t>
      </w:r>
      <w:r>
        <w:rPr>
          <w:rFonts w:hint="eastAsia"/>
          <w:b/>
          <w:color w:val="000000"/>
          <w:highlight w:val="none"/>
        </w:rPr>
        <w:t xml:space="preserve"> </w:t>
      </w:r>
      <w:r>
        <w:rPr>
          <w:color w:val="000000"/>
          <w:szCs w:val="21"/>
          <w:highlight w:val="none"/>
        </w:rPr>
        <w:t xml:space="preserve">本授权委托书声明：注册于</w:t>
      </w:r>
      <w:r>
        <w:rPr>
          <w:color w:val="000000"/>
          <w:szCs w:val="21"/>
          <w:highlight w:val="none"/>
          <w:u w:val="single"/>
        </w:rPr>
        <w:t xml:space="preserve">                </w:t>
      </w:r>
      <w:r>
        <w:rPr>
          <w:color w:val="000000"/>
          <w:szCs w:val="21"/>
          <w:highlight w:val="none"/>
        </w:rPr>
        <w:t xml:space="preserve">（供应商住址）的</w:t>
      </w:r>
      <w:r>
        <w:rPr>
          <w:bCs/>
          <w:color w:val="000000"/>
          <w:szCs w:val="21"/>
          <w:highlight w:val="none"/>
          <w:u w:val="single"/>
        </w:rPr>
        <w:t xml:space="preserve">              </w:t>
      </w:r>
      <w:r>
        <w:rPr>
          <w:color w:val="000000"/>
          <w:szCs w:val="21"/>
          <w:highlight w:val="none"/>
        </w:rPr>
        <w:t xml:space="preserve">（供应商名称）法定代表人</w:t>
      </w:r>
      <w:r>
        <w:rPr>
          <w:rFonts w:hint="eastAsia"/>
          <w:color w:val="000000"/>
          <w:szCs w:val="21"/>
          <w:highlight w:val="none"/>
          <w:u w:val="single"/>
        </w:rPr>
        <w:t xml:space="preserve">            </w:t>
      </w:r>
      <w:r>
        <w:rPr>
          <w:color w:val="000000"/>
          <w:szCs w:val="21"/>
          <w:highlight w:val="none"/>
        </w:rPr>
        <w:t xml:space="preserve">（法定代表人姓名、职务）代表本公司授权在下面签字的</w:t>
      </w:r>
      <w:r>
        <w:rPr>
          <w:color w:val="000000"/>
          <w:szCs w:val="21"/>
          <w:highlight w:val="none"/>
          <w:u w:val="single"/>
        </w:rPr>
        <w:t xml:space="preserve">         </w:t>
      </w:r>
      <w:r>
        <w:rPr>
          <w:color w:val="000000"/>
          <w:szCs w:val="21"/>
          <w:highlight w:val="none"/>
        </w:rPr>
        <w:t xml:space="preserve">（供应商代表姓名、职务）为本公司的合法代理人，就贵方组织的</w:t>
      </w:r>
      <w:r>
        <w:rPr>
          <w:color w:val="000000"/>
          <w:szCs w:val="21"/>
          <w:highlight w:val="none"/>
          <w:u w:val="single"/>
        </w:rPr>
        <w:t xml:space="preserve">         </w:t>
      </w:r>
      <w:r>
        <w:rPr>
          <w:color w:val="000000"/>
          <w:szCs w:val="21"/>
          <w:highlight w:val="none"/>
        </w:rPr>
        <w:t xml:space="preserve">（项目名称）</w:t>
      </w:r>
      <w:r>
        <w:rPr>
          <w:color w:val="000000"/>
          <w:szCs w:val="21"/>
          <w:highlight w:val="none"/>
          <w:u w:val="single"/>
        </w:rPr>
        <w:t xml:space="preserve">            </w:t>
      </w:r>
      <w:r>
        <w:rPr>
          <w:color w:val="000000"/>
          <w:szCs w:val="21"/>
          <w:highlight w:val="none"/>
        </w:rPr>
        <w:t xml:space="preserve">（招标编号）投标，以本公司名义处理一切与之有关的事务。</w:t>
      </w:r>
      <w:r>
        <w:rPr>
          <w:color w:val="000000"/>
          <w:szCs w:val="21"/>
          <w:highlight w:val="none"/>
        </w:rPr>
      </w:r>
      <w:r/>
    </w:p>
    <w:p>
      <w:pPr>
        <w:pStyle w:val="1259"/>
        <w:ind w:firstLine="420"/>
        <w:jc w:val="left"/>
        <w:spacing w:line="360" w:lineRule="auto"/>
        <w:widowControl/>
        <w:rPr>
          <w:color w:val="000000"/>
          <w:szCs w:val="21"/>
          <w:highlight w:val="none"/>
        </w:rPr>
      </w:pPr>
      <w:r>
        <w:rPr>
          <w:color w:val="000000"/>
          <w:szCs w:val="21"/>
          <w:highlight w:val="none"/>
        </w:rPr>
        <w:t xml:space="preserve">本授权书于</w:t>
      </w:r>
      <w:r>
        <w:rPr>
          <w:color w:val="000000"/>
          <w:szCs w:val="21"/>
          <w:highlight w:val="none"/>
          <w:u w:val="single"/>
        </w:rPr>
        <w:t xml:space="preserve">   </w:t>
      </w:r>
      <w:r>
        <w:rPr>
          <w:rFonts w:hint="eastAsia"/>
          <w:color w:val="000000"/>
          <w:szCs w:val="21"/>
          <w:highlight w:val="none"/>
          <w:u w:val="single"/>
        </w:rPr>
        <w:t xml:space="preserve">   </w:t>
      </w:r>
      <w:r>
        <w:rPr>
          <w:color w:val="000000"/>
          <w:szCs w:val="21"/>
          <w:highlight w:val="none"/>
          <w:u w:val="single"/>
        </w:rPr>
        <w:t xml:space="preserve"> </w:t>
      </w:r>
      <w:r>
        <w:rPr>
          <w:color w:val="000000"/>
          <w:szCs w:val="21"/>
          <w:highlight w:val="none"/>
        </w:rPr>
        <w:t xml:space="preserve">年</w:t>
      </w:r>
      <w:r>
        <w:rPr>
          <w:rFonts w:hint="eastAsia"/>
          <w:color w:val="000000"/>
          <w:szCs w:val="21"/>
          <w:highlight w:val="none"/>
          <w:u w:val="single"/>
        </w:rPr>
        <w:t xml:space="preserve">  </w:t>
      </w:r>
      <w:r>
        <w:rPr>
          <w:color w:val="000000"/>
          <w:szCs w:val="21"/>
          <w:highlight w:val="none"/>
          <w:u w:val="single"/>
        </w:rPr>
        <w:t xml:space="preserve">  </w:t>
      </w:r>
      <w:r>
        <w:rPr>
          <w:color w:val="000000"/>
          <w:szCs w:val="21"/>
          <w:highlight w:val="none"/>
        </w:rPr>
        <w:t xml:space="preserve">月</w:t>
      </w:r>
      <w:r>
        <w:rPr>
          <w:color w:val="000000"/>
          <w:szCs w:val="21"/>
          <w:highlight w:val="none"/>
          <w:u w:val="single"/>
        </w:rPr>
        <w:t xml:space="preserve"> </w:t>
      </w:r>
      <w:r>
        <w:rPr>
          <w:rFonts w:hint="eastAsia"/>
          <w:color w:val="000000"/>
          <w:szCs w:val="21"/>
          <w:highlight w:val="none"/>
          <w:u w:val="single"/>
        </w:rPr>
        <w:t xml:space="preserve">  </w:t>
      </w:r>
      <w:r>
        <w:rPr>
          <w:color w:val="000000"/>
          <w:szCs w:val="21"/>
          <w:highlight w:val="none"/>
          <w:u w:val="single"/>
        </w:rPr>
        <w:t xml:space="preserve"> </w:t>
      </w:r>
      <w:r>
        <w:rPr>
          <w:color w:val="000000"/>
          <w:szCs w:val="21"/>
          <w:highlight w:val="none"/>
        </w:rPr>
        <w:t xml:space="preserve">日签字生效，特此声明。</w:t>
      </w:r>
      <w:r>
        <w:rPr>
          <w:color w:val="000000"/>
          <w:szCs w:val="21"/>
          <w:highlight w:val="none"/>
        </w:rPr>
      </w:r>
      <w:r/>
    </w:p>
    <w:p>
      <w:pPr>
        <w:pStyle w:val="1259"/>
        <w:spacing w:line="360" w:lineRule="auto"/>
        <w:rPr>
          <w:color w:val="000000"/>
          <w:szCs w:val="21"/>
          <w:highlight w:val="none"/>
        </w:rPr>
      </w:pPr>
      <w:r>
        <w:rPr>
          <w:color w:val="000000"/>
          <w:szCs w:val="21"/>
          <w:highlight w:val="none"/>
        </w:rPr>
      </w:r>
      <w:r/>
    </w:p>
    <w:p>
      <w:pPr>
        <w:pStyle w:val="1259"/>
        <w:spacing w:line="360" w:lineRule="auto"/>
        <w:rPr>
          <w:color w:val="000000"/>
          <w:szCs w:val="21"/>
          <w:highlight w:val="none"/>
        </w:rPr>
      </w:pPr>
      <w:r>
        <w:rPr>
          <w:color w:val="000000"/>
          <w:szCs w:val="21"/>
          <w:highlight w:val="none"/>
        </w:rPr>
        <w:t xml:space="preserve">法定代表人签字： </w:t>
      </w:r>
      <w:r>
        <w:rPr>
          <w:color w:val="000000"/>
          <w:szCs w:val="21"/>
          <w:highlight w:val="none"/>
        </w:rPr>
      </w:r>
      <w:r/>
    </w:p>
    <w:p>
      <w:pPr>
        <w:pStyle w:val="1259"/>
        <w:spacing w:line="360" w:lineRule="auto"/>
        <w:rPr>
          <w:color w:val="000000"/>
          <w:szCs w:val="21"/>
          <w:highlight w:val="none"/>
        </w:rPr>
      </w:pPr>
      <w:r>
        <w:rPr>
          <w:color w:val="000000"/>
          <w:szCs w:val="21"/>
          <w:highlight w:val="none"/>
        </w:rPr>
        <w:t xml:space="preserve">授权代表签字： </w:t>
      </w:r>
      <w:r>
        <w:rPr>
          <w:color w:val="000000"/>
          <w:szCs w:val="21"/>
          <w:highlight w:val="none"/>
        </w:rPr>
      </w:r>
      <w:r/>
    </w:p>
    <w:p>
      <w:pPr>
        <w:pStyle w:val="1259"/>
        <w:spacing w:line="360" w:lineRule="auto"/>
        <w:rPr>
          <w:rFonts w:eastAsia="楷体"/>
          <w:color w:val="000000"/>
          <w:sz w:val="23"/>
          <w:highlight w:val="none"/>
        </w:rPr>
      </w:pPr>
      <w:r>
        <w:rPr>
          <w:color w:val="000000"/>
          <w:szCs w:val="21"/>
          <w:highlight w:val="none"/>
        </w:rPr>
        <w:t xml:space="preserve">供应商名称（公章）：</w:t>
      </w:r>
      <w:r>
        <w:rPr>
          <w:rFonts w:eastAsia="楷体"/>
          <w:color w:val="000000"/>
          <w:sz w:val="23"/>
          <w:highlight w:val="none"/>
        </w:rPr>
        <w:t xml:space="preserve"> </w:t>
      </w:r>
      <w:r>
        <w:rPr>
          <w:rFonts w:eastAsia="楷体"/>
          <w:color w:val="000000"/>
          <w:sz w:val="23"/>
          <w:highlight w:val="none"/>
        </w:rPr>
      </w:r>
      <w:r/>
    </w:p>
    <w:p>
      <w:pPr>
        <w:pStyle w:val="1259"/>
        <w:spacing w:line="440" w:lineRule="exact"/>
        <w:rPr>
          <w:color w:val="000000"/>
          <w:szCs w:val="21"/>
          <w:highlight w:val="none"/>
        </w:rPr>
      </w:pPr>
      <w:r>
        <w:rPr>
          <w:color w:val="000000"/>
          <w:szCs w:val="21"/>
          <w:highlight w:val="none"/>
        </w:rPr>
        <w:t xml:space="preserve">日期：</w:t>
      </w:r>
      <w:r>
        <w:rPr>
          <w:color w:val="000000"/>
          <w:szCs w:val="21"/>
          <w:highlight w:val="none"/>
        </w:rPr>
      </w:r>
      <w:r/>
    </w:p>
    <w:p>
      <w:pPr>
        <w:pStyle w:val="1259"/>
        <w:spacing w:line="360" w:lineRule="auto"/>
        <w:rPr>
          <w:b/>
          <w:color w:val="000000"/>
          <w:szCs w:val="21"/>
          <w:highlight w:val="none"/>
        </w:rPr>
      </w:pPr>
      <w:r>
        <w:rPr>
          <w:rFonts w:eastAsia="楷体"/>
          <w:color w:val="000000"/>
          <w:sz w:val="23"/>
          <w:highlight w:val="none"/>
        </w:rPr>
        <w:t xml:space="preserve"> </w:t>
      </w:r>
      <w:r>
        <w:rPr>
          <w:b/>
          <w:color w:val="000000"/>
          <w:szCs w:val="21"/>
          <w:highlight w:val="none"/>
        </w:rPr>
      </w:r>
      <w:r/>
    </w:p>
    <w:p>
      <w:pPr>
        <w:pStyle w:val="1259"/>
        <w:spacing w:line="360" w:lineRule="auto"/>
        <w:rPr>
          <w:b/>
          <w:bCs/>
          <w:color w:val="000000"/>
          <w:szCs w:val="21"/>
          <w:highlight w:val="none"/>
        </w:rPr>
      </w:pPr>
      <w:r>
        <w:rPr>
          <w:b/>
          <w:bCs/>
          <w:color w:val="000000"/>
          <w:szCs w:val="21"/>
          <w:highlight w:val="none"/>
        </w:rPr>
        <w:t xml:space="preserve">附：法定代表人、供应商授权代表的身份证复印件</w:t>
      </w:r>
      <w:r>
        <w:rPr>
          <w:b/>
          <w:bCs/>
          <w:color w:val="000000"/>
          <w:szCs w:val="21"/>
          <w:highlight w:val="none"/>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854"/>
      </w:tblGrid>
      <w:tr>
        <w:trPr>
          <w:trHeight w:val="3260"/>
        </w:trPr>
        <w:tc>
          <w:tcPr>
            <w:tcW w:w="9854" w:type="dxa"/>
            <w:vAlign w:val="top"/>
            <w:textDirection w:val="lrTb"/>
            <w:noWrap w:val="false"/>
          </w:tcPr>
          <w:p>
            <w:pPr>
              <w:pStyle w:val="1259"/>
              <w:spacing w:line="440" w:lineRule="exact"/>
              <w:rPr>
                <w:b/>
                <w:color w:val="000000"/>
                <w:highlight w:val="none"/>
              </w:rPr>
            </w:pPr>
            <w:r>
              <w:rPr>
                <w:b/>
                <w:color w:val="000000"/>
                <w:highlight w:val="none"/>
              </w:rPr>
            </w:r>
            <w:r/>
          </w:p>
        </w:tc>
      </w:tr>
    </w:tbl>
    <w:p>
      <w:pPr>
        <w:pStyle w:val="1262"/>
        <w:tabs>
          <w:tab w:val="left" w:pos="480" w:leader="none"/>
        </w:tabs>
        <w:rPr>
          <w:rFonts w:ascii="Times New Roman" w:hAnsi="Times New Roman" w:eastAsia="宋体" w:cs="Times New Roman"/>
          <w:color w:val="000000"/>
          <w:highlight w:val="none"/>
          <w:lang w:val="zh-CN" w:eastAsia="zh-CN"/>
        </w:rPr>
      </w:pPr>
      <w:r/>
      <w:bookmarkStart w:id="479" w:name="_Toc6474"/>
      <w:r/>
      <w:bookmarkStart w:id="480" w:name="_Toc14457"/>
      <w:r/>
      <w:bookmarkStart w:id="481" w:name="_Toc15733"/>
      <w:r/>
      <w:bookmarkStart w:id="482" w:name="_Toc29198"/>
      <w:r/>
      <w:bookmarkStart w:id="483" w:name="_Toc19258"/>
      <w:r/>
      <w:bookmarkStart w:id="484" w:name="_Toc28403"/>
      <w:r/>
      <w:bookmarkStart w:id="485" w:name="_Toc15180"/>
      <w:r/>
      <w:bookmarkStart w:id="486" w:name="_Toc5024"/>
      <w:r/>
      <w:bookmarkStart w:id="487" w:name="_Toc19630"/>
      <w:r>
        <w:rPr>
          <w:rFonts w:hint="eastAsia" w:ascii="Times New Roman" w:hAnsi="Times New Roman" w:eastAsia="宋体" w:cs="Times New Roman"/>
          <w:color w:val="000000"/>
          <w:highlight w:val="none"/>
          <w:lang w:val="zh-CN" w:eastAsia="zh-CN"/>
        </w:rPr>
        <w:t xml:space="preserve">（</w:t>
      </w:r>
      <w:r>
        <w:rPr>
          <w:rFonts w:hint="eastAsia" w:ascii="Times New Roman" w:hAnsi="Times New Roman" w:eastAsia="宋体" w:cs="Times New Roman"/>
          <w:color w:val="000000"/>
          <w:highlight w:val="none"/>
          <w:lang w:val="en-US" w:eastAsia="zh-CN"/>
        </w:rPr>
        <w:t xml:space="preserve">二）南京市政府采购供应商信用记录表暨信用承诺书</w:t>
      </w:r>
      <w:bookmarkEnd w:id="479"/>
      <w:r/>
      <w:bookmarkEnd w:id="480"/>
      <w:r/>
      <w:bookmarkEnd w:id="481"/>
      <w:r/>
      <w:bookmarkEnd w:id="482"/>
      <w:r/>
      <w:bookmarkEnd w:id="483"/>
      <w:r/>
      <w:bookmarkEnd w:id="484"/>
      <w:r/>
      <w:bookmarkEnd w:id="485"/>
      <w:r/>
      <w:bookmarkEnd w:id="486"/>
      <w:r/>
      <w:bookmarkEnd w:id="487"/>
      <w:r>
        <w:rPr>
          <w:rFonts w:ascii="Times New Roman" w:hAnsi="Times New Roman" w:eastAsia="宋体" w:cs="Times New Roman"/>
          <w:color w:val="000000"/>
          <w:highlight w:val="none"/>
          <w:lang w:val="zh-CN" w:eastAsia="zh-CN"/>
        </w:rPr>
      </w:r>
      <w:r/>
    </w:p>
    <w:p>
      <w:pPr>
        <w:pStyle w:val="1259"/>
        <w:jc w:val="center"/>
        <w:shd w:val="clear" w:color="auto" w:fill="auto"/>
        <w:rPr>
          <w:rFonts w:hint="eastAsia"/>
          <w:b/>
          <w:bCs/>
          <w:color w:val="000000"/>
          <w:sz w:val="28"/>
          <w:szCs w:val="28"/>
          <w:highlight w:val="none"/>
          <w:lang w:val="en-US" w:eastAsia="zh-CN"/>
        </w:rPr>
      </w:pPr>
      <w:r>
        <w:rPr>
          <w:rFonts w:hint="eastAsia"/>
          <w:b/>
          <w:bCs/>
          <w:color w:val="000000"/>
          <w:sz w:val="28"/>
          <w:szCs w:val="28"/>
          <w:highlight w:val="none"/>
          <w:lang w:val="en-US" w:eastAsia="zh-CN"/>
        </w:rPr>
      </w:r>
      <w:r/>
    </w:p>
    <w:p>
      <w:pPr>
        <w:pStyle w:val="1259"/>
        <w:jc w:val="left"/>
        <w:spacing w:line="360" w:lineRule="auto"/>
        <w:shd w:val="clear" w:color="auto" w:fill="auto"/>
        <w:rPr>
          <w:rFonts w:hint="eastAsia" w:ascii="Times New Roman" w:hAnsi="Times New Roman" w:cs="Times New Roman"/>
          <w:b/>
          <w:bCs/>
          <w:color w:val="000000"/>
          <w:szCs w:val="21"/>
          <w:highlight w:val="none"/>
          <w:lang w:val="en-US" w:eastAsia="zh-CN"/>
        </w:rPr>
        <w:outlineLvl w:val="2"/>
      </w:pPr>
      <w:r>
        <w:rPr>
          <w:rFonts w:hint="eastAsia" w:ascii="Times New Roman" w:hAnsi="Times New Roman" w:cs="Times New Roman"/>
          <w:b/>
          <w:bCs/>
          <w:color w:val="000000"/>
          <w:szCs w:val="21"/>
          <w:highlight w:val="none"/>
          <w:lang w:val="en-US" w:eastAsia="zh-CN"/>
        </w:rPr>
      </w:r>
      <w:r/>
    </w:p>
    <w:p>
      <w:pPr>
        <w:pStyle w:val="1334"/>
        <w:rPr>
          <w:rFonts w:hint="eastAsia" w:ascii="Times New Roman" w:hAnsi="Times New Roman" w:cs="Times New Roman"/>
          <w:b/>
          <w:bCs/>
          <w:color w:val="000000"/>
          <w:szCs w:val="21"/>
          <w:highlight w:val="none"/>
          <w:lang w:val="en-US" w:eastAsia="zh-CN"/>
        </w:rPr>
      </w:pPr>
      <w:r>
        <w:rPr>
          <w:rFonts w:hint="eastAsia" w:ascii="Times New Roman" w:hAnsi="Times New Roman" w:cs="Times New Roman"/>
          <w:b/>
          <w:bCs/>
          <w:color w:val="000000"/>
          <w:szCs w:val="21"/>
          <w:highlight w:val="none"/>
          <w:lang w:val="en-US" w:eastAsia="zh-CN"/>
        </w:rPr>
      </w:r>
      <w:r/>
    </w:p>
    <w:p>
      <w:pPr>
        <w:pStyle w:val="1334"/>
        <w:rPr>
          <w:rFonts w:hint="eastAsia" w:ascii="Times New Roman" w:hAnsi="Times New Roman" w:cs="Times New Roman"/>
          <w:b/>
          <w:bCs/>
          <w:color w:val="000000"/>
          <w:szCs w:val="21"/>
          <w:highlight w:val="none"/>
          <w:lang w:val="en-US" w:eastAsia="zh-CN"/>
        </w:rPr>
      </w:pPr>
      <w:r>
        <w:rPr>
          <w:rFonts w:hint="eastAsia" w:ascii="Times New Roman" w:hAnsi="Times New Roman" w:cs="Times New Roman"/>
          <w:b/>
          <w:bCs/>
          <w:color w:val="000000"/>
          <w:szCs w:val="21"/>
          <w:highlight w:val="none"/>
          <w:lang w:val="en-US" w:eastAsia="zh-CN"/>
        </w:rPr>
      </w:r>
      <w:r/>
    </w:p>
    <w:p>
      <w:pPr>
        <w:pStyle w:val="1334"/>
        <w:rPr>
          <w:rFonts w:hint="eastAsia" w:ascii="Times New Roman" w:hAnsi="Times New Roman" w:cs="Times New Roman"/>
          <w:b/>
          <w:bCs/>
          <w:color w:val="000000"/>
          <w:szCs w:val="21"/>
          <w:highlight w:val="none"/>
          <w:lang w:val="en-US" w:eastAsia="zh-CN"/>
        </w:rPr>
      </w:pPr>
      <w:r>
        <w:rPr>
          <w:rFonts w:hint="eastAsia" w:ascii="Times New Roman" w:hAnsi="Times New Roman" w:cs="Times New Roman"/>
          <w:b/>
          <w:bCs/>
          <w:color w:val="000000"/>
          <w:szCs w:val="21"/>
          <w:highlight w:val="none"/>
          <w:lang w:val="en-US" w:eastAsia="zh-CN"/>
        </w:rPr>
      </w:r>
      <w:r/>
    </w:p>
    <w:p>
      <w:pPr>
        <w:pStyle w:val="1334"/>
        <w:rPr>
          <w:rFonts w:hint="eastAsia" w:ascii="Times New Roman" w:hAnsi="Times New Roman" w:cs="Times New Roman"/>
          <w:b/>
          <w:bCs/>
          <w:color w:val="000000"/>
          <w:szCs w:val="21"/>
          <w:highlight w:val="none"/>
          <w:lang w:val="en-US" w:eastAsia="zh-CN"/>
        </w:rPr>
      </w:pPr>
      <w:r>
        <w:rPr>
          <w:rFonts w:hint="eastAsia" w:ascii="Times New Roman" w:hAnsi="Times New Roman" w:cs="Times New Roman"/>
          <w:b/>
          <w:bCs/>
          <w:color w:val="000000"/>
          <w:szCs w:val="21"/>
          <w:highlight w:val="none"/>
          <w:lang w:val="en-US" w:eastAsia="zh-CN"/>
        </w:rPr>
      </w:r>
      <w:r/>
    </w:p>
    <w:p>
      <w:pPr>
        <w:pStyle w:val="1334"/>
        <w:rPr>
          <w:rFonts w:hint="eastAsia" w:ascii="Times New Roman" w:hAnsi="Times New Roman" w:cs="Times New Roman"/>
          <w:b/>
          <w:bCs/>
          <w:color w:val="000000"/>
          <w:szCs w:val="21"/>
          <w:highlight w:val="none"/>
          <w:lang w:val="en-US" w:eastAsia="zh-CN"/>
        </w:rPr>
      </w:pPr>
      <w:r>
        <w:rPr>
          <w:rFonts w:hint="eastAsia" w:ascii="Times New Roman" w:hAnsi="Times New Roman" w:cs="Times New Roman"/>
          <w:b/>
          <w:bCs/>
          <w:color w:val="000000"/>
          <w:szCs w:val="21"/>
          <w:highlight w:val="none"/>
          <w:lang w:val="en-US" w:eastAsia="zh-CN"/>
        </w:rPr>
      </w:r>
      <w:r/>
    </w:p>
    <w:p>
      <w:pPr>
        <w:pStyle w:val="1334"/>
        <w:rPr>
          <w:rFonts w:hint="eastAsia" w:ascii="Times New Roman" w:hAnsi="Times New Roman" w:cs="Times New Roman"/>
          <w:b/>
          <w:bCs/>
          <w:color w:val="000000"/>
          <w:szCs w:val="21"/>
          <w:highlight w:val="none"/>
          <w:lang w:val="en-US" w:eastAsia="zh-CN"/>
        </w:rPr>
      </w:pPr>
      <w:r>
        <w:rPr>
          <w:rFonts w:hint="eastAsia" w:ascii="Times New Roman" w:hAnsi="Times New Roman" w:cs="Times New Roman"/>
          <w:b/>
          <w:bCs/>
          <w:color w:val="000000"/>
          <w:szCs w:val="21"/>
          <w:highlight w:val="none"/>
          <w:lang w:val="en-US" w:eastAsia="zh-CN"/>
        </w:rPr>
      </w:r>
      <w:r/>
    </w:p>
    <w:p>
      <w:pPr>
        <w:pStyle w:val="1334"/>
        <w:rPr>
          <w:rFonts w:hint="eastAsia" w:ascii="Times New Roman" w:hAnsi="Times New Roman" w:cs="Times New Roman"/>
          <w:b/>
          <w:bCs/>
          <w:color w:val="000000"/>
          <w:szCs w:val="21"/>
          <w:highlight w:val="none"/>
          <w:lang w:val="en-US" w:eastAsia="zh-CN"/>
        </w:rPr>
      </w:pPr>
      <w:r>
        <w:rPr>
          <w:rFonts w:hint="eastAsia" w:ascii="Times New Roman" w:hAnsi="Times New Roman" w:cs="Times New Roman"/>
          <w:b/>
          <w:bCs/>
          <w:color w:val="000000"/>
          <w:szCs w:val="21"/>
          <w:highlight w:val="none"/>
          <w:lang w:val="en-US" w:eastAsia="zh-CN"/>
        </w:rPr>
      </w:r>
      <w:r/>
    </w:p>
    <w:p>
      <w:pPr>
        <w:pStyle w:val="1334"/>
        <w:rPr>
          <w:rFonts w:hint="eastAsia" w:ascii="Times New Roman" w:hAnsi="Times New Roman" w:cs="Times New Roman"/>
          <w:b/>
          <w:bCs/>
          <w:color w:val="000000"/>
          <w:szCs w:val="21"/>
          <w:highlight w:val="none"/>
          <w:lang w:val="en-US" w:eastAsia="zh-CN"/>
        </w:rPr>
      </w:pPr>
      <w:r>
        <w:rPr>
          <w:rFonts w:hint="eastAsia" w:ascii="Times New Roman" w:hAnsi="Times New Roman" w:cs="Times New Roman"/>
          <w:b/>
          <w:bCs/>
          <w:color w:val="000000"/>
          <w:szCs w:val="21"/>
          <w:highlight w:val="none"/>
          <w:lang w:val="en-US" w:eastAsia="zh-CN"/>
        </w:rPr>
      </w:r>
      <w:r/>
    </w:p>
    <w:p>
      <w:pPr>
        <w:pStyle w:val="1334"/>
        <w:rPr>
          <w:rFonts w:hint="eastAsia" w:ascii="Times New Roman" w:hAnsi="Times New Roman" w:cs="Times New Roman"/>
          <w:b/>
          <w:bCs/>
          <w:color w:val="000000"/>
          <w:szCs w:val="21"/>
          <w:highlight w:val="none"/>
          <w:lang w:val="en-US" w:eastAsia="zh-CN"/>
        </w:rPr>
      </w:pPr>
      <w:r>
        <w:rPr>
          <w:rFonts w:hint="eastAsia" w:ascii="Times New Roman" w:hAnsi="Times New Roman" w:cs="Times New Roman"/>
          <w:b/>
          <w:bCs/>
          <w:color w:val="000000"/>
          <w:szCs w:val="21"/>
          <w:highlight w:val="none"/>
          <w:lang w:val="en-US" w:eastAsia="zh-CN"/>
        </w:rPr>
      </w:r>
      <w:r/>
    </w:p>
    <w:p>
      <w:pPr>
        <w:pStyle w:val="1334"/>
        <w:rPr>
          <w:rFonts w:hint="eastAsia" w:ascii="Times New Roman" w:hAnsi="Times New Roman" w:cs="Times New Roman"/>
          <w:b/>
          <w:bCs/>
          <w:color w:val="000000"/>
          <w:szCs w:val="21"/>
          <w:highlight w:val="none"/>
          <w:lang w:val="en-US" w:eastAsia="zh-CN"/>
        </w:rPr>
      </w:pPr>
      <w:r>
        <w:rPr>
          <w:rFonts w:hint="eastAsia" w:ascii="Times New Roman" w:hAnsi="Times New Roman" w:cs="Times New Roman"/>
          <w:b/>
          <w:bCs/>
          <w:color w:val="000000"/>
          <w:szCs w:val="21"/>
          <w:highlight w:val="none"/>
          <w:lang w:val="en-US" w:eastAsia="zh-CN"/>
        </w:rPr>
      </w:r>
      <w:r/>
    </w:p>
    <w:p>
      <w:pPr>
        <w:pStyle w:val="1334"/>
        <w:rPr>
          <w:rFonts w:hint="eastAsia" w:ascii="Times New Roman" w:hAnsi="Times New Roman" w:cs="Times New Roman"/>
          <w:b/>
          <w:bCs/>
          <w:color w:val="000000"/>
          <w:szCs w:val="21"/>
          <w:highlight w:val="none"/>
          <w:lang w:val="en-US" w:eastAsia="zh-CN"/>
        </w:rPr>
      </w:pPr>
      <w:r>
        <w:rPr>
          <w:rFonts w:hint="eastAsia" w:ascii="Times New Roman" w:hAnsi="Times New Roman" w:cs="Times New Roman"/>
          <w:b/>
          <w:bCs/>
          <w:color w:val="000000"/>
          <w:szCs w:val="21"/>
          <w:highlight w:val="none"/>
          <w:lang w:val="en-US" w:eastAsia="zh-CN"/>
        </w:rPr>
      </w:r>
      <w:r/>
    </w:p>
    <w:p>
      <w:pPr>
        <w:pStyle w:val="1334"/>
        <w:rPr>
          <w:rFonts w:hint="eastAsia" w:ascii="Times New Roman" w:hAnsi="Times New Roman" w:cs="Times New Roman"/>
          <w:b/>
          <w:bCs/>
          <w:color w:val="000000"/>
          <w:szCs w:val="21"/>
          <w:highlight w:val="none"/>
          <w:lang w:val="en-US" w:eastAsia="zh-CN"/>
        </w:rPr>
      </w:pPr>
      <w:r>
        <w:rPr>
          <w:rFonts w:hint="eastAsia" w:ascii="Times New Roman" w:hAnsi="Times New Roman" w:cs="Times New Roman"/>
          <w:b/>
          <w:bCs/>
          <w:color w:val="000000"/>
          <w:szCs w:val="21"/>
          <w:highlight w:val="none"/>
          <w:lang w:val="en-US" w:eastAsia="zh-CN"/>
        </w:rPr>
      </w:r>
      <w:r/>
    </w:p>
    <w:p>
      <w:pPr>
        <w:pStyle w:val="1334"/>
        <w:rPr>
          <w:rFonts w:hint="eastAsia" w:ascii="Times New Roman" w:hAnsi="Times New Roman" w:cs="Times New Roman"/>
          <w:b/>
          <w:bCs/>
          <w:color w:val="000000"/>
          <w:szCs w:val="21"/>
          <w:highlight w:val="none"/>
          <w:lang w:val="en-US" w:eastAsia="zh-CN"/>
        </w:rPr>
      </w:pPr>
      <w:r>
        <w:rPr>
          <w:rFonts w:hint="eastAsia" w:ascii="Times New Roman" w:hAnsi="Times New Roman" w:cs="Times New Roman"/>
          <w:b/>
          <w:bCs/>
          <w:color w:val="000000"/>
          <w:szCs w:val="21"/>
          <w:highlight w:val="none"/>
          <w:lang w:val="en-US" w:eastAsia="zh-CN"/>
        </w:rPr>
      </w:r>
      <w:r/>
    </w:p>
    <w:p>
      <w:pPr>
        <w:pStyle w:val="1334"/>
        <w:rPr>
          <w:rFonts w:hint="eastAsia" w:ascii="Times New Roman" w:hAnsi="Times New Roman" w:cs="Times New Roman"/>
          <w:b/>
          <w:bCs/>
          <w:color w:val="000000"/>
          <w:szCs w:val="21"/>
          <w:highlight w:val="none"/>
          <w:lang w:val="en-US" w:eastAsia="zh-CN"/>
        </w:rPr>
      </w:pPr>
      <w:r>
        <w:rPr>
          <w:rFonts w:hint="eastAsia" w:ascii="Times New Roman" w:hAnsi="Times New Roman" w:cs="Times New Roman"/>
          <w:b/>
          <w:bCs/>
          <w:color w:val="000000"/>
          <w:szCs w:val="21"/>
          <w:highlight w:val="none"/>
          <w:lang w:val="en-US" w:eastAsia="zh-CN"/>
        </w:rPr>
      </w:r>
      <w:r/>
    </w:p>
    <w:p>
      <w:pPr>
        <w:pStyle w:val="1334"/>
        <w:rPr>
          <w:rFonts w:hint="eastAsia" w:ascii="Times New Roman" w:hAnsi="Times New Roman" w:cs="Times New Roman"/>
          <w:b/>
          <w:bCs/>
          <w:color w:val="000000"/>
          <w:szCs w:val="21"/>
          <w:highlight w:val="none"/>
          <w:lang w:val="en-US" w:eastAsia="zh-CN"/>
        </w:rPr>
      </w:pPr>
      <w:r>
        <w:rPr>
          <w:rFonts w:hint="eastAsia" w:ascii="Times New Roman" w:hAnsi="Times New Roman" w:cs="Times New Roman"/>
          <w:b/>
          <w:bCs/>
          <w:color w:val="000000"/>
          <w:szCs w:val="21"/>
          <w:highlight w:val="none"/>
          <w:lang w:val="en-US" w:eastAsia="zh-CN"/>
        </w:rPr>
      </w:r>
      <w:r/>
    </w:p>
    <w:p>
      <w:pPr>
        <w:pStyle w:val="1334"/>
        <w:rPr>
          <w:rFonts w:hint="eastAsia" w:ascii="Times New Roman" w:hAnsi="Times New Roman" w:cs="Times New Roman"/>
          <w:b/>
          <w:bCs/>
          <w:color w:val="000000"/>
          <w:szCs w:val="21"/>
          <w:highlight w:val="none"/>
          <w:lang w:val="en-US" w:eastAsia="zh-CN"/>
        </w:rPr>
      </w:pPr>
      <w:r>
        <w:rPr>
          <w:rFonts w:hint="eastAsia" w:ascii="Times New Roman" w:hAnsi="Times New Roman" w:cs="Times New Roman"/>
          <w:b/>
          <w:bCs/>
          <w:color w:val="000000"/>
          <w:szCs w:val="21"/>
          <w:highlight w:val="none"/>
          <w:lang w:val="en-US" w:eastAsia="zh-CN"/>
        </w:rPr>
      </w:r>
      <w:r/>
    </w:p>
    <w:p>
      <w:pPr>
        <w:pStyle w:val="1334"/>
        <w:rPr>
          <w:rFonts w:hint="eastAsia" w:ascii="Times New Roman" w:hAnsi="Times New Roman" w:cs="Times New Roman"/>
          <w:b/>
          <w:bCs/>
          <w:color w:val="000000"/>
          <w:szCs w:val="21"/>
          <w:highlight w:val="none"/>
          <w:lang w:val="en-US" w:eastAsia="zh-CN"/>
        </w:rPr>
      </w:pPr>
      <w:r>
        <w:rPr>
          <w:rFonts w:hint="eastAsia" w:ascii="Times New Roman" w:hAnsi="Times New Roman" w:cs="Times New Roman"/>
          <w:b/>
          <w:bCs/>
          <w:color w:val="000000"/>
          <w:szCs w:val="21"/>
          <w:highlight w:val="none"/>
          <w:lang w:val="en-US" w:eastAsia="zh-CN"/>
        </w:rPr>
      </w:r>
      <w:r/>
    </w:p>
    <w:p>
      <w:pPr>
        <w:pStyle w:val="1334"/>
        <w:rPr>
          <w:rFonts w:hint="eastAsia" w:ascii="Times New Roman" w:hAnsi="Times New Roman" w:cs="Times New Roman"/>
          <w:b/>
          <w:bCs/>
          <w:color w:val="000000"/>
          <w:szCs w:val="21"/>
          <w:highlight w:val="none"/>
          <w:lang w:val="en-US" w:eastAsia="zh-CN"/>
        </w:rPr>
      </w:pPr>
      <w:r>
        <w:rPr>
          <w:rFonts w:hint="eastAsia" w:ascii="Times New Roman" w:hAnsi="Times New Roman" w:cs="Times New Roman"/>
          <w:b/>
          <w:bCs/>
          <w:color w:val="000000"/>
          <w:szCs w:val="21"/>
          <w:highlight w:val="none"/>
          <w:lang w:val="en-US" w:eastAsia="zh-CN"/>
        </w:rPr>
      </w:r>
      <w:r/>
    </w:p>
    <w:p>
      <w:pPr>
        <w:pStyle w:val="1334"/>
        <w:rPr>
          <w:rFonts w:hint="eastAsia" w:ascii="Times New Roman" w:hAnsi="Times New Roman" w:cs="Times New Roman"/>
          <w:b/>
          <w:bCs/>
          <w:color w:val="000000"/>
          <w:szCs w:val="21"/>
          <w:highlight w:val="none"/>
          <w:lang w:val="en-US" w:eastAsia="zh-CN"/>
        </w:rPr>
      </w:pPr>
      <w:r>
        <w:rPr>
          <w:rFonts w:hint="eastAsia" w:ascii="Times New Roman" w:hAnsi="Times New Roman" w:cs="Times New Roman"/>
          <w:b/>
          <w:bCs/>
          <w:color w:val="000000"/>
          <w:szCs w:val="21"/>
          <w:highlight w:val="none"/>
          <w:lang w:val="en-US" w:eastAsia="zh-CN"/>
        </w:rPr>
      </w:r>
      <w:r/>
    </w:p>
    <w:p>
      <w:pPr>
        <w:pStyle w:val="1334"/>
        <w:rPr>
          <w:rFonts w:hint="eastAsia" w:ascii="Times New Roman" w:hAnsi="Times New Roman" w:cs="Times New Roman"/>
          <w:b/>
          <w:bCs/>
          <w:color w:val="000000"/>
          <w:szCs w:val="21"/>
          <w:highlight w:val="none"/>
          <w:lang w:val="en-US" w:eastAsia="zh-CN"/>
        </w:rPr>
      </w:pPr>
      <w:r>
        <w:rPr>
          <w:rFonts w:hint="eastAsia" w:ascii="Times New Roman" w:hAnsi="Times New Roman" w:cs="Times New Roman"/>
          <w:b/>
          <w:bCs/>
          <w:color w:val="000000"/>
          <w:szCs w:val="21"/>
          <w:highlight w:val="none"/>
          <w:lang w:val="en-US" w:eastAsia="zh-CN"/>
        </w:rPr>
      </w:r>
      <w:r/>
    </w:p>
    <w:p>
      <w:pPr>
        <w:pStyle w:val="1334"/>
        <w:rPr>
          <w:rFonts w:hint="eastAsia" w:ascii="Times New Roman" w:hAnsi="Times New Roman" w:cs="Times New Roman"/>
          <w:b/>
          <w:bCs/>
          <w:color w:val="000000"/>
          <w:szCs w:val="21"/>
          <w:highlight w:val="none"/>
          <w:lang w:val="en-US" w:eastAsia="zh-CN"/>
        </w:rPr>
      </w:pPr>
      <w:r>
        <w:rPr>
          <w:rFonts w:hint="eastAsia" w:ascii="Times New Roman" w:hAnsi="Times New Roman" w:cs="Times New Roman"/>
          <w:b/>
          <w:bCs/>
          <w:color w:val="000000"/>
          <w:szCs w:val="21"/>
          <w:highlight w:val="none"/>
          <w:lang w:val="en-US" w:eastAsia="zh-CN"/>
        </w:rPr>
      </w:r>
      <w:r/>
    </w:p>
    <w:p>
      <w:pPr>
        <w:pStyle w:val="1334"/>
        <w:rPr>
          <w:rFonts w:hint="eastAsia" w:ascii="Times New Roman" w:hAnsi="Times New Roman" w:cs="Times New Roman"/>
          <w:b/>
          <w:bCs/>
          <w:color w:val="000000"/>
          <w:szCs w:val="21"/>
          <w:highlight w:val="none"/>
          <w:lang w:val="en-US" w:eastAsia="zh-CN"/>
        </w:rPr>
      </w:pPr>
      <w:r>
        <w:rPr>
          <w:rFonts w:hint="eastAsia" w:ascii="Times New Roman" w:hAnsi="Times New Roman" w:cs="Times New Roman"/>
          <w:b/>
          <w:bCs/>
          <w:color w:val="000000"/>
          <w:szCs w:val="21"/>
          <w:highlight w:val="none"/>
          <w:lang w:val="en-US" w:eastAsia="zh-CN"/>
        </w:rPr>
      </w:r>
      <w:r/>
    </w:p>
    <w:p>
      <w:pPr>
        <w:pStyle w:val="1334"/>
        <w:rPr>
          <w:rFonts w:hint="eastAsia" w:ascii="Times New Roman" w:hAnsi="Times New Roman" w:cs="Times New Roman"/>
          <w:b/>
          <w:bCs/>
          <w:color w:val="000000"/>
          <w:szCs w:val="21"/>
          <w:highlight w:val="none"/>
          <w:lang w:val="en-US" w:eastAsia="zh-CN"/>
        </w:rPr>
      </w:pPr>
      <w:r>
        <w:rPr>
          <w:rFonts w:hint="eastAsia" w:ascii="Times New Roman" w:hAnsi="Times New Roman" w:cs="Times New Roman"/>
          <w:b/>
          <w:bCs/>
          <w:color w:val="000000"/>
          <w:szCs w:val="21"/>
          <w:highlight w:val="none"/>
          <w:lang w:val="en-US" w:eastAsia="zh-CN"/>
        </w:rPr>
      </w:r>
      <w:r/>
    </w:p>
    <w:p>
      <w:pPr>
        <w:pStyle w:val="1334"/>
        <w:rPr>
          <w:rFonts w:hint="eastAsia" w:ascii="Times New Roman" w:hAnsi="Times New Roman" w:cs="Times New Roman"/>
          <w:b/>
          <w:bCs/>
          <w:color w:val="000000"/>
          <w:szCs w:val="21"/>
          <w:highlight w:val="none"/>
          <w:lang w:val="en-US" w:eastAsia="zh-CN"/>
        </w:rPr>
      </w:pPr>
      <w:r>
        <w:rPr>
          <w:rFonts w:hint="eastAsia" w:ascii="Times New Roman" w:hAnsi="Times New Roman" w:cs="Times New Roman"/>
          <w:b/>
          <w:bCs/>
          <w:color w:val="000000"/>
          <w:szCs w:val="21"/>
          <w:highlight w:val="none"/>
          <w:lang w:val="en-US" w:eastAsia="zh-CN"/>
        </w:rPr>
      </w:r>
      <w:r/>
    </w:p>
    <w:p>
      <w:pPr>
        <w:pStyle w:val="1334"/>
        <w:rPr>
          <w:rFonts w:hint="eastAsia" w:ascii="Times New Roman" w:hAnsi="Times New Roman" w:cs="Times New Roman"/>
          <w:b/>
          <w:bCs/>
          <w:color w:val="000000"/>
          <w:szCs w:val="21"/>
          <w:highlight w:val="none"/>
          <w:lang w:val="en-US" w:eastAsia="zh-CN"/>
        </w:rPr>
      </w:pPr>
      <w:r>
        <w:rPr>
          <w:rFonts w:hint="eastAsia" w:ascii="Times New Roman" w:hAnsi="Times New Roman" w:cs="Times New Roman"/>
          <w:b/>
          <w:bCs/>
          <w:color w:val="000000"/>
          <w:szCs w:val="21"/>
          <w:highlight w:val="none"/>
          <w:lang w:val="en-US" w:eastAsia="zh-CN"/>
        </w:rPr>
      </w:r>
      <w:r/>
    </w:p>
    <w:p>
      <w:pPr>
        <w:pStyle w:val="1334"/>
        <w:rPr>
          <w:rFonts w:hint="eastAsia" w:ascii="Times New Roman" w:hAnsi="Times New Roman" w:cs="Times New Roman"/>
          <w:b/>
          <w:bCs/>
          <w:color w:val="000000"/>
          <w:szCs w:val="21"/>
          <w:highlight w:val="none"/>
          <w:lang w:val="en-US" w:eastAsia="zh-CN"/>
        </w:rPr>
      </w:pPr>
      <w:r>
        <w:rPr>
          <w:rFonts w:hint="eastAsia" w:ascii="Times New Roman" w:hAnsi="Times New Roman" w:cs="Times New Roman"/>
          <w:b/>
          <w:bCs/>
          <w:color w:val="000000"/>
          <w:szCs w:val="21"/>
          <w:highlight w:val="none"/>
          <w:lang w:val="en-US" w:eastAsia="zh-CN"/>
        </w:rPr>
      </w:r>
      <w:r/>
    </w:p>
    <w:p>
      <w:pPr>
        <w:pStyle w:val="1334"/>
        <w:rPr>
          <w:rFonts w:hint="eastAsia" w:ascii="Times New Roman" w:hAnsi="Times New Roman" w:cs="Times New Roman"/>
          <w:b/>
          <w:bCs/>
          <w:color w:val="000000"/>
          <w:szCs w:val="21"/>
          <w:highlight w:val="none"/>
          <w:lang w:val="en-US" w:eastAsia="zh-CN"/>
        </w:rPr>
      </w:pPr>
      <w:r>
        <w:rPr>
          <w:rFonts w:hint="eastAsia" w:ascii="Times New Roman" w:hAnsi="Times New Roman" w:cs="Times New Roman"/>
          <w:b/>
          <w:bCs/>
          <w:color w:val="000000"/>
          <w:szCs w:val="21"/>
          <w:highlight w:val="none"/>
          <w:lang w:val="en-US" w:eastAsia="zh-CN"/>
        </w:rPr>
      </w:r>
      <w:r/>
    </w:p>
    <w:p>
      <w:pPr>
        <w:pStyle w:val="1334"/>
        <w:rPr>
          <w:rFonts w:hint="eastAsia" w:ascii="Times New Roman" w:hAnsi="Times New Roman" w:cs="Times New Roman"/>
          <w:b/>
          <w:bCs/>
          <w:color w:val="000000"/>
          <w:szCs w:val="21"/>
          <w:highlight w:val="none"/>
          <w:lang w:val="en-US" w:eastAsia="zh-CN"/>
        </w:rPr>
      </w:pPr>
      <w:r>
        <w:rPr>
          <w:rFonts w:hint="eastAsia" w:ascii="Times New Roman" w:hAnsi="Times New Roman" w:cs="Times New Roman"/>
          <w:b/>
          <w:bCs/>
          <w:color w:val="000000"/>
          <w:szCs w:val="21"/>
          <w:highlight w:val="none"/>
          <w:lang w:val="en-US" w:eastAsia="zh-CN"/>
        </w:rPr>
      </w:r>
      <w:r/>
    </w:p>
    <w:p>
      <w:pPr>
        <w:pStyle w:val="1334"/>
        <w:rPr>
          <w:rFonts w:hint="eastAsia" w:ascii="Times New Roman" w:hAnsi="Times New Roman" w:cs="Times New Roman"/>
          <w:b/>
          <w:bCs/>
          <w:color w:val="000000"/>
          <w:szCs w:val="21"/>
          <w:highlight w:val="none"/>
          <w:lang w:val="en-US" w:eastAsia="zh-CN"/>
        </w:rPr>
      </w:pPr>
      <w:r>
        <w:rPr>
          <w:rFonts w:hint="eastAsia" w:ascii="Times New Roman" w:hAnsi="Times New Roman" w:cs="Times New Roman"/>
          <w:b/>
          <w:bCs/>
          <w:color w:val="000000"/>
          <w:szCs w:val="21"/>
          <w:highlight w:val="none"/>
          <w:lang w:val="en-US" w:eastAsia="zh-CN"/>
        </w:rPr>
      </w:r>
      <w:r/>
    </w:p>
    <w:p>
      <w:pPr>
        <w:pStyle w:val="1334"/>
        <w:rPr>
          <w:rFonts w:hint="eastAsia" w:ascii="Times New Roman" w:hAnsi="Times New Roman" w:cs="Times New Roman"/>
          <w:b/>
          <w:bCs/>
          <w:color w:val="000000"/>
          <w:szCs w:val="21"/>
          <w:highlight w:val="none"/>
          <w:lang w:val="en-US" w:eastAsia="zh-CN"/>
        </w:rPr>
      </w:pPr>
      <w:r>
        <w:rPr>
          <w:rFonts w:hint="eastAsia" w:ascii="Times New Roman" w:hAnsi="Times New Roman" w:cs="Times New Roman"/>
          <w:b/>
          <w:bCs/>
          <w:color w:val="000000"/>
          <w:szCs w:val="21"/>
          <w:highlight w:val="none"/>
          <w:lang w:val="en-US" w:eastAsia="zh-CN"/>
        </w:rPr>
      </w:r>
      <w:r/>
    </w:p>
    <w:p>
      <w:pPr>
        <w:pStyle w:val="1334"/>
        <w:rPr>
          <w:rFonts w:hint="eastAsia" w:ascii="Times New Roman" w:hAnsi="Times New Roman" w:cs="Times New Roman"/>
          <w:b/>
          <w:bCs/>
          <w:color w:val="000000"/>
          <w:szCs w:val="21"/>
          <w:highlight w:val="none"/>
          <w:lang w:val="en-US" w:eastAsia="zh-CN"/>
        </w:rPr>
      </w:pPr>
      <w:r>
        <w:rPr>
          <w:rFonts w:hint="eastAsia" w:ascii="Times New Roman" w:hAnsi="Times New Roman" w:cs="Times New Roman"/>
          <w:b/>
          <w:bCs/>
          <w:color w:val="000000"/>
          <w:szCs w:val="21"/>
          <w:highlight w:val="none"/>
          <w:lang w:val="en-US" w:eastAsia="zh-CN"/>
        </w:rPr>
      </w:r>
      <w:r/>
    </w:p>
    <w:p>
      <w:pPr>
        <w:pStyle w:val="1334"/>
        <w:rPr>
          <w:rFonts w:hint="eastAsia" w:ascii="Times New Roman" w:hAnsi="Times New Roman" w:cs="Times New Roman"/>
          <w:b/>
          <w:bCs/>
          <w:color w:val="000000"/>
          <w:szCs w:val="21"/>
          <w:highlight w:val="none"/>
          <w:lang w:val="en-US" w:eastAsia="zh-CN"/>
        </w:rPr>
      </w:pPr>
      <w:r>
        <w:rPr>
          <w:rFonts w:hint="eastAsia" w:ascii="Times New Roman" w:hAnsi="Times New Roman" w:cs="Times New Roman"/>
          <w:b/>
          <w:bCs/>
          <w:color w:val="000000"/>
          <w:szCs w:val="21"/>
          <w:highlight w:val="none"/>
          <w:lang w:val="en-US" w:eastAsia="zh-CN"/>
        </w:rPr>
      </w:r>
      <w:r/>
    </w:p>
    <w:p>
      <w:pPr>
        <w:pStyle w:val="1334"/>
        <w:rPr>
          <w:rFonts w:hint="eastAsia" w:ascii="Times New Roman" w:hAnsi="Times New Roman" w:cs="Times New Roman"/>
          <w:b/>
          <w:bCs/>
          <w:color w:val="000000"/>
          <w:szCs w:val="21"/>
          <w:highlight w:val="none"/>
          <w:lang w:val="en-US" w:eastAsia="zh-CN"/>
        </w:rPr>
      </w:pPr>
      <w:r>
        <w:rPr>
          <w:rFonts w:hint="eastAsia" w:ascii="Times New Roman" w:hAnsi="Times New Roman" w:cs="Times New Roman"/>
          <w:b/>
          <w:bCs/>
          <w:color w:val="000000"/>
          <w:szCs w:val="21"/>
          <w:highlight w:val="none"/>
          <w:lang w:val="en-US" w:eastAsia="zh-CN"/>
        </w:rPr>
      </w:r>
      <w:r/>
    </w:p>
    <w:p>
      <w:pPr>
        <w:pStyle w:val="1334"/>
        <w:rPr>
          <w:rFonts w:hint="eastAsia" w:ascii="Times New Roman" w:hAnsi="Times New Roman" w:cs="Times New Roman"/>
          <w:b/>
          <w:bCs/>
          <w:color w:val="000000"/>
          <w:szCs w:val="21"/>
          <w:highlight w:val="none"/>
          <w:lang w:val="en-US" w:eastAsia="zh-CN"/>
        </w:rPr>
      </w:pPr>
      <w:r>
        <w:rPr>
          <w:rFonts w:hint="eastAsia" w:ascii="Times New Roman" w:hAnsi="Times New Roman" w:cs="Times New Roman"/>
          <w:b/>
          <w:bCs/>
          <w:color w:val="000000"/>
          <w:szCs w:val="21"/>
          <w:highlight w:val="none"/>
          <w:lang w:val="en-US" w:eastAsia="zh-CN"/>
        </w:rPr>
      </w:r>
      <w:r/>
    </w:p>
    <w:p>
      <w:pPr>
        <w:pStyle w:val="1334"/>
        <w:shd w:val="clear" w:color="auto" w:fill="auto"/>
        <w:rPr>
          <w:rFonts w:hint="eastAsia" w:ascii="Times New Roman" w:hAnsi="Times New Roman" w:cs="Times New Roman"/>
          <w:b/>
          <w:bCs/>
          <w:color w:val="000000"/>
          <w:szCs w:val="21"/>
          <w:highlight w:val="none"/>
          <w:lang w:val="en-US" w:eastAsia="zh-CN"/>
        </w:rPr>
      </w:pPr>
      <w:r>
        <w:rPr>
          <w:rFonts w:hint="eastAsia" w:ascii="Times New Roman" w:hAnsi="Times New Roman" w:cs="Times New Roman"/>
          <w:b/>
          <w:bCs/>
          <w:color w:val="000000"/>
          <w:szCs w:val="21"/>
          <w:highlight w:val="none"/>
          <w:lang w:val="en-US" w:eastAsia="zh-CN"/>
        </w:rPr>
      </w:r>
      <w:r/>
    </w:p>
    <w:p>
      <w:pPr>
        <w:pStyle w:val="1334"/>
        <w:shd w:val="clear" w:color="auto" w:fill="auto"/>
        <w:rPr>
          <w:rFonts w:hint="eastAsia" w:ascii="Times New Roman" w:hAnsi="Times New Roman" w:cs="Times New Roman"/>
          <w:b/>
          <w:bCs/>
          <w:color w:val="000000"/>
          <w:szCs w:val="21"/>
          <w:highlight w:val="none"/>
          <w:lang w:val="en-US" w:eastAsia="zh-CN"/>
        </w:rPr>
      </w:pPr>
      <w:r>
        <w:rPr>
          <w:rFonts w:hint="eastAsia" w:ascii="Times New Roman" w:hAnsi="Times New Roman" w:cs="Times New Roman"/>
          <w:b/>
          <w:bCs/>
          <w:color w:val="000000"/>
          <w:szCs w:val="21"/>
          <w:highlight w:val="none"/>
          <w:lang w:val="en-US" w:eastAsia="zh-CN"/>
        </w:rPr>
      </w:r>
      <w:r/>
    </w:p>
    <w:p>
      <w:pPr>
        <w:pStyle w:val="1334"/>
        <w:shd w:val="clear" w:color="auto" w:fill="auto"/>
        <w:rPr>
          <w:rFonts w:hint="eastAsia" w:ascii="Times New Roman" w:hAnsi="Times New Roman" w:cs="Times New Roman"/>
          <w:b/>
          <w:bCs/>
          <w:color w:val="000000"/>
          <w:szCs w:val="21"/>
          <w:highlight w:val="none"/>
          <w:lang w:val="en-US" w:eastAsia="zh-CN"/>
        </w:rPr>
      </w:pPr>
      <w:r>
        <w:rPr>
          <w:rFonts w:hint="eastAsia" w:ascii="Times New Roman" w:hAnsi="Times New Roman" w:cs="Times New Roman"/>
          <w:b/>
          <w:bCs/>
          <w:color w:val="000000"/>
          <w:szCs w:val="21"/>
          <w:highlight w:val="none"/>
          <w:lang w:val="en-US" w:eastAsia="zh-CN"/>
        </w:rPr>
      </w:r>
      <w:r/>
    </w:p>
    <w:p>
      <w:pPr>
        <w:pStyle w:val="1262"/>
        <w:tabs>
          <w:tab w:val="left" w:pos="480" w:leader="none"/>
        </w:tabs>
        <w:rPr>
          <w:color w:val="000000"/>
          <w:highlight w:val="none"/>
        </w:rPr>
      </w:pPr>
      <w:r/>
      <w:bookmarkStart w:id="488" w:name="_Toc3116"/>
      <w:r/>
      <w:bookmarkStart w:id="489" w:name="_Toc1937"/>
      <w:r/>
      <w:bookmarkStart w:id="490" w:name="_Toc21580"/>
      <w:r/>
      <w:bookmarkStart w:id="491" w:name="_Toc30312"/>
      <w:r/>
      <w:bookmarkStart w:id="492" w:name="_Toc3421"/>
      <w:r/>
      <w:bookmarkStart w:id="493" w:name="_Toc16287"/>
      <w:r/>
      <w:bookmarkStart w:id="494" w:name="_Toc9120"/>
      <w:r/>
      <w:bookmarkStart w:id="495" w:name="_Toc4248"/>
      <w:r/>
      <w:bookmarkStart w:id="496" w:name="_Toc24653"/>
      <w:r/>
      <w:bookmarkStart w:id="497" w:name="_Toc8370"/>
      <w:r>
        <w:rPr>
          <w:rFonts w:hint="eastAsia"/>
          <w:color w:val="000000"/>
          <w:highlight w:val="none"/>
          <w:lang w:val="en-US"/>
        </w:rPr>
        <w:t xml:space="preserve">（三）</w:t>
      </w:r>
      <w:r>
        <w:rPr>
          <w:color w:val="000000"/>
          <w:highlight w:val="none"/>
        </w:rPr>
        <w:t xml:space="preserve">具有良好的商业信誉和健全的财务会计制度</w:t>
      </w:r>
      <w:bookmarkEnd w:id="488"/>
      <w:r/>
      <w:bookmarkEnd w:id="489"/>
      <w:r/>
      <w:bookmarkEnd w:id="490"/>
      <w:r/>
      <w:bookmarkEnd w:id="491"/>
      <w:r/>
      <w:bookmarkEnd w:id="492"/>
      <w:r/>
      <w:bookmarkEnd w:id="493"/>
      <w:r/>
      <w:bookmarkEnd w:id="494"/>
      <w:r/>
      <w:bookmarkEnd w:id="495"/>
      <w:r/>
      <w:bookmarkEnd w:id="496"/>
      <w:r/>
      <w:bookmarkEnd w:id="497"/>
      <w:r>
        <w:rPr>
          <w:color w:val="000000"/>
          <w:highlight w:val="none"/>
        </w:rPr>
      </w:r>
      <w:r/>
    </w:p>
    <w:p>
      <w:pPr>
        <w:pStyle w:val="1259"/>
        <w:ind w:left="-2" w:right="-5" w:firstLine="420"/>
        <w:spacing w:line="440" w:lineRule="exact"/>
        <w:rPr>
          <w:rFonts w:hint="eastAsia"/>
          <w:color w:val="000000"/>
          <w:sz w:val="24"/>
          <w:highlight w:val="none"/>
        </w:rPr>
      </w:pPr>
      <w:r>
        <w:rPr>
          <w:rFonts w:hint="eastAsia"/>
          <w:color w:val="000000"/>
          <w:szCs w:val="21"/>
          <w:highlight w:val="none"/>
        </w:rPr>
        <w:t xml:space="preserve">具有良好的商业信誉和健全的财务会计制度，提供上年度财务报表复印件（如为新成立的公司，应提供公司成立之后的财务报表）或投标截止时间前3个月内，由其基本开户银行出具的资信证明。</w:t>
      </w:r>
      <w:r>
        <w:rPr>
          <w:rFonts w:hint="eastAsia"/>
          <w:color w:val="000000"/>
          <w:sz w:val="24"/>
          <w:highlight w:val="none"/>
        </w:rPr>
      </w:r>
      <w:r/>
    </w:p>
    <w:p>
      <w:pPr>
        <w:pStyle w:val="1259"/>
        <w:ind w:left="-2" w:right="-5"/>
        <w:spacing w:line="440" w:lineRule="exact"/>
        <w:rPr>
          <w:color w:val="000000"/>
          <w:sz w:val="24"/>
          <w:highlight w:val="none"/>
        </w:rPr>
      </w:pPr>
      <w:r>
        <w:rPr>
          <w:color w:val="000000"/>
          <w:sz w:val="24"/>
          <w:highlight w:val="none"/>
        </w:rPr>
      </w:r>
      <w:r/>
    </w:p>
    <w:p>
      <w:pPr>
        <w:pStyle w:val="1259"/>
        <w:ind w:left="-2" w:right="-5"/>
        <w:spacing w:line="440" w:lineRule="exact"/>
        <w:rPr>
          <w:color w:val="000000"/>
          <w:sz w:val="24"/>
          <w:highlight w:val="none"/>
        </w:rPr>
      </w:pPr>
      <w:r>
        <w:rPr>
          <w:color w:val="000000"/>
          <w:sz w:val="24"/>
          <w:highlight w:val="none"/>
        </w:rPr>
      </w:r>
      <w:r/>
    </w:p>
    <w:p>
      <w:pPr>
        <w:pStyle w:val="1334"/>
        <w:rPr>
          <w:rFonts w:cs="Times New Roman"/>
          <w:color w:val="000000"/>
          <w:sz w:val="24"/>
          <w:highlight w:val="none"/>
        </w:rPr>
      </w:pPr>
      <w:r>
        <w:rPr>
          <w:rFonts w:cs="Times New Roman"/>
          <w:color w:val="000000"/>
          <w:sz w:val="24"/>
          <w:highlight w:val="none"/>
        </w:rPr>
      </w:r>
      <w:r/>
    </w:p>
    <w:p>
      <w:pPr>
        <w:pStyle w:val="1334"/>
        <w:rPr>
          <w:rFonts w:cs="Times New Roman"/>
          <w:color w:val="000000"/>
          <w:sz w:val="24"/>
          <w:highlight w:val="none"/>
        </w:rPr>
      </w:pPr>
      <w:r>
        <w:rPr>
          <w:rFonts w:cs="Times New Roman"/>
          <w:color w:val="000000"/>
          <w:sz w:val="24"/>
          <w:highlight w:val="none"/>
        </w:rPr>
      </w:r>
      <w:r/>
    </w:p>
    <w:p>
      <w:pPr>
        <w:pStyle w:val="1334"/>
        <w:rPr>
          <w:rFonts w:cs="Times New Roman"/>
          <w:color w:val="000000"/>
          <w:sz w:val="24"/>
          <w:highlight w:val="none"/>
        </w:rPr>
      </w:pPr>
      <w:r>
        <w:rPr>
          <w:rFonts w:cs="Times New Roman"/>
          <w:color w:val="000000"/>
          <w:sz w:val="24"/>
          <w:highlight w:val="none"/>
        </w:rPr>
      </w:r>
      <w:r/>
    </w:p>
    <w:p>
      <w:pPr>
        <w:pStyle w:val="1259"/>
        <w:ind w:left="-2" w:right="-5"/>
        <w:spacing w:line="440" w:lineRule="exact"/>
        <w:rPr>
          <w:color w:val="000000"/>
          <w:sz w:val="24"/>
          <w:highlight w:val="none"/>
        </w:rPr>
      </w:pPr>
      <w:r>
        <w:rPr>
          <w:color w:val="000000"/>
          <w:sz w:val="24"/>
          <w:highlight w:val="none"/>
        </w:rPr>
      </w:r>
      <w:r/>
    </w:p>
    <w:p>
      <w:pPr>
        <w:pStyle w:val="1259"/>
        <w:ind w:left="-2" w:right="-5"/>
        <w:spacing w:line="440" w:lineRule="exact"/>
        <w:rPr>
          <w:color w:val="000000"/>
          <w:sz w:val="24"/>
          <w:highlight w:val="none"/>
        </w:rPr>
      </w:pPr>
      <w:r>
        <w:rPr>
          <w:color w:val="000000"/>
          <w:sz w:val="24"/>
          <w:highlight w:val="none"/>
        </w:rPr>
      </w:r>
      <w:r/>
    </w:p>
    <w:p>
      <w:pPr>
        <w:pStyle w:val="1259"/>
        <w:ind w:left="-2" w:right="-5"/>
        <w:spacing w:line="440" w:lineRule="exact"/>
        <w:rPr>
          <w:color w:val="000000"/>
          <w:sz w:val="24"/>
          <w:highlight w:val="none"/>
        </w:rPr>
      </w:pPr>
      <w:r>
        <w:rPr>
          <w:color w:val="000000"/>
          <w:sz w:val="24"/>
          <w:highlight w:val="none"/>
        </w:rPr>
      </w:r>
      <w:r/>
    </w:p>
    <w:p>
      <w:pPr>
        <w:pStyle w:val="1259"/>
        <w:ind w:left="-2" w:right="-5"/>
        <w:spacing w:line="440" w:lineRule="exact"/>
        <w:rPr>
          <w:color w:val="000000"/>
          <w:sz w:val="24"/>
          <w:highlight w:val="none"/>
        </w:rPr>
      </w:pPr>
      <w:r>
        <w:rPr>
          <w:color w:val="000000"/>
          <w:sz w:val="24"/>
          <w:highlight w:val="none"/>
        </w:rPr>
      </w:r>
      <w:r/>
    </w:p>
    <w:p>
      <w:pPr>
        <w:pStyle w:val="1259"/>
        <w:ind w:left="-2" w:right="-5"/>
        <w:spacing w:line="440" w:lineRule="exact"/>
        <w:rPr>
          <w:color w:val="000000"/>
          <w:sz w:val="24"/>
          <w:highlight w:val="none"/>
        </w:rPr>
      </w:pPr>
      <w:r>
        <w:rPr>
          <w:color w:val="000000"/>
          <w:sz w:val="24"/>
          <w:highlight w:val="none"/>
        </w:rPr>
      </w:r>
      <w:r/>
    </w:p>
    <w:p>
      <w:pPr>
        <w:pStyle w:val="1259"/>
        <w:ind w:left="-2" w:right="-5"/>
        <w:spacing w:line="440" w:lineRule="exact"/>
        <w:rPr>
          <w:color w:val="000000"/>
          <w:sz w:val="24"/>
          <w:highlight w:val="none"/>
        </w:rPr>
      </w:pPr>
      <w:r>
        <w:rPr>
          <w:color w:val="000000"/>
          <w:sz w:val="24"/>
          <w:highlight w:val="none"/>
        </w:rPr>
      </w:r>
      <w:r/>
    </w:p>
    <w:p>
      <w:pPr>
        <w:pStyle w:val="1259"/>
        <w:ind w:left="-2" w:right="-5"/>
        <w:spacing w:line="440" w:lineRule="exact"/>
        <w:rPr>
          <w:color w:val="000000"/>
          <w:sz w:val="24"/>
          <w:highlight w:val="none"/>
        </w:rPr>
      </w:pPr>
      <w:r>
        <w:rPr>
          <w:color w:val="000000"/>
          <w:sz w:val="24"/>
          <w:highlight w:val="none"/>
        </w:rPr>
      </w:r>
      <w:r/>
    </w:p>
    <w:p>
      <w:pPr>
        <w:pStyle w:val="1259"/>
        <w:ind w:left="-2" w:right="-5"/>
        <w:spacing w:line="440" w:lineRule="exact"/>
        <w:rPr>
          <w:color w:val="000000"/>
          <w:sz w:val="24"/>
          <w:highlight w:val="none"/>
        </w:rPr>
      </w:pPr>
      <w:r>
        <w:rPr>
          <w:color w:val="000000"/>
          <w:sz w:val="24"/>
          <w:highlight w:val="none"/>
        </w:rPr>
      </w:r>
      <w:r/>
    </w:p>
    <w:p>
      <w:pPr>
        <w:pStyle w:val="1259"/>
        <w:ind w:left="-2" w:right="-5"/>
        <w:spacing w:line="440" w:lineRule="exact"/>
        <w:rPr>
          <w:color w:val="000000"/>
          <w:sz w:val="24"/>
          <w:highlight w:val="none"/>
        </w:rPr>
      </w:pPr>
      <w:r>
        <w:rPr>
          <w:color w:val="000000"/>
          <w:sz w:val="24"/>
          <w:highlight w:val="none"/>
        </w:rPr>
      </w:r>
      <w:r/>
    </w:p>
    <w:p>
      <w:pPr>
        <w:pStyle w:val="1259"/>
        <w:ind w:left="-2" w:right="-5"/>
        <w:spacing w:line="440" w:lineRule="exact"/>
        <w:rPr>
          <w:color w:val="000000"/>
          <w:sz w:val="24"/>
          <w:highlight w:val="none"/>
        </w:rPr>
      </w:pPr>
      <w:r>
        <w:rPr>
          <w:color w:val="000000"/>
          <w:sz w:val="24"/>
          <w:highlight w:val="none"/>
        </w:rPr>
      </w:r>
      <w:r/>
    </w:p>
    <w:p>
      <w:pPr>
        <w:pStyle w:val="1259"/>
        <w:ind w:left="-2" w:right="-5"/>
        <w:spacing w:line="440" w:lineRule="exact"/>
        <w:rPr>
          <w:color w:val="000000"/>
          <w:sz w:val="24"/>
          <w:highlight w:val="none"/>
        </w:rPr>
      </w:pPr>
      <w:r>
        <w:rPr>
          <w:color w:val="000000"/>
          <w:sz w:val="24"/>
          <w:highlight w:val="none"/>
        </w:rPr>
      </w:r>
      <w:r/>
    </w:p>
    <w:p>
      <w:pPr>
        <w:pStyle w:val="1259"/>
        <w:ind w:left="-2" w:right="-5"/>
        <w:spacing w:line="440" w:lineRule="exact"/>
        <w:rPr>
          <w:color w:val="000000"/>
          <w:sz w:val="24"/>
          <w:highlight w:val="none"/>
        </w:rPr>
      </w:pPr>
      <w:r>
        <w:rPr>
          <w:color w:val="000000"/>
          <w:sz w:val="24"/>
          <w:highlight w:val="none"/>
        </w:rPr>
      </w:r>
      <w:r/>
    </w:p>
    <w:p>
      <w:pPr>
        <w:pStyle w:val="1259"/>
        <w:ind w:left="-2" w:right="-5"/>
        <w:spacing w:line="440" w:lineRule="exact"/>
        <w:rPr>
          <w:color w:val="000000"/>
          <w:sz w:val="24"/>
          <w:highlight w:val="none"/>
        </w:rPr>
      </w:pPr>
      <w:r>
        <w:rPr>
          <w:color w:val="000000"/>
          <w:sz w:val="24"/>
          <w:highlight w:val="none"/>
        </w:rPr>
      </w:r>
      <w:r/>
    </w:p>
    <w:p>
      <w:pPr>
        <w:pStyle w:val="1259"/>
        <w:ind w:right="-5"/>
        <w:spacing w:line="440" w:lineRule="exact"/>
        <w:rPr>
          <w:color w:val="000000"/>
          <w:sz w:val="24"/>
          <w:highlight w:val="none"/>
        </w:rPr>
      </w:pPr>
      <w:r>
        <w:rPr>
          <w:color w:val="000000"/>
          <w:sz w:val="24"/>
          <w:highlight w:val="none"/>
        </w:rPr>
      </w:r>
      <w:r/>
    </w:p>
    <w:p>
      <w:pPr>
        <w:pStyle w:val="1259"/>
        <w:ind w:right="-5"/>
        <w:spacing w:line="440" w:lineRule="exact"/>
        <w:rPr>
          <w:color w:val="000000"/>
          <w:sz w:val="24"/>
          <w:highlight w:val="none"/>
        </w:rPr>
      </w:pPr>
      <w:r>
        <w:rPr>
          <w:color w:val="000000"/>
          <w:sz w:val="24"/>
          <w:highlight w:val="none"/>
        </w:rPr>
      </w:r>
      <w:r/>
    </w:p>
    <w:p>
      <w:pPr>
        <w:pStyle w:val="1259"/>
        <w:jc w:val="left"/>
        <w:spacing w:line="360" w:lineRule="auto"/>
        <w:rPr>
          <w:b/>
          <w:bCs/>
          <w:color w:val="000000"/>
          <w:szCs w:val="21"/>
          <w:highlight w:val="none"/>
        </w:rPr>
        <w:outlineLvl w:val="2"/>
      </w:pPr>
      <w:r>
        <w:rPr>
          <w:b/>
          <w:bCs/>
          <w:color w:val="000000"/>
          <w:szCs w:val="21"/>
          <w:highlight w:val="none"/>
        </w:rPr>
      </w:r>
      <w:r/>
    </w:p>
    <w:p>
      <w:pPr>
        <w:pStyle w:val="1259"/>
        <w:jc w:val="left"/>
        <w:spacing w:line="360" w:lineRule="auto"/>
        <w:rPr>
          <w:b/>
          <w:bCs/>
          <w:color w:val="000000"/>
          <w:szCs w:val="21"/>
          <w:highlight w:val="none"/>
        </w:rPr>
        <w:outlineLvl w:val="2"/>
      </w:pPr>
      <w:r>
        <w:rPr>
          <w:b/>
          <w:bCs/>
          <w:color w:val="000000"/>
          <w:szCs w:val="21"/>
          <w:highlight w:val="none"/>
        </w:rPr>
      </w:r>
      <w:r/>
    </w:p>
    <w:p>
      <w:pPr>
        <w:pStyle w:val="1259"/>
        <w:jc w:val="left"/>
        <w:spacing w:line="360" w:lineRule="auto"/>
        <w:rPr>
          <w:b/>
          <w:bCs/>
          <w:color w:val="000000"/>
          <w:szCs w:val="21"/>
          <w:highlight w:val="none"/>
        </w:rPr>
        <w:outlineLvl w:val="2"/>
      </w:pPr>
      <w:r>
        <w:rPr>
          <w:b/>
          <w:bCs/>
          <w:color w:val="000000"/>
          <w:szCs w:val="21"/>
          <w:highlight w:val="none"/>
        </w:rPr>
      </w:r>
      <w:r/>
    </w:p>
    <w:p>
      <w:pPr>
        <w:pStyle w:val="1259"/>
        <w:jc w:val="left"/>
        <w:spacing w:line="360" w:lineRule="auto"/>
        <w:rPr>
          <w:b/>
          <w:bCs/>
          <w:color w:val="000000"/>
          <w:szCs w:val="21"/>
          <w:highlight w:val="none"/>
        </w:rPr>
        <w:outlineLvl w:val="2"/>
      </w:pPr>
      <w:r>
        <w:rPr>
          <w:b/>
          <w:bCs/>
          <w:color w:val="000000"/>
          <w:szCs w:val="21"/>
          <w:highlight w:val="none"/>
        </w:rPr>
      </w:r>
      <w:r/>
    </w:p>
    <w:p>
      <w:pPr>
        <w:pStyle w:val="1259"/>
        <w:jc w:val="left"/>
        <w:spacing w:line="360" w:lineRule="auto"/>
        <w:rPr>
          <w:b/>
          <w:bCs/>
          <w:color w:val="000000"/>
          <w:szCs w:val="21"/>
          <w:highlight w:val="none"/>
        </w:rPr>
        <w:outlineLvl w:val="2"/>
      </w:pPr>
      <w:r>
        <w:rPr>
          <w:b/>
          <w:bCs/>
          <w:color w:val="000000"/>
          <w:szCs w:val="21"/>
          <w:highlight w:val="none"/>
        </w:rPr>
      </w:r>
      <w:r/>
    </w:p>
    <w:p>
      <w:pPr>
        <w:pStyle w:val="1259"/>
        <w:jc w:val="left"/>
        <w:spacing w:line="360" w:lineRule="auto"/>
        <w:rPr>
          <w:b/>
          <w:bCs/>
          <w:color w:val="000000"/>
          <w:szCs w:val="21"/>
          <w:highlight w:val="none"/>
        </w:rPr>
        <w:outlineLvl w:val="2"/>
      </w:pPr>
      <w:r>
        <w:rPr>
          <w:b/>
          <w:bCs/>
          <w:color w:val="000000"/>
          <w:szCs w:val="21"/>
          <w:highlight w:val="none"/>
        </w:rPr>
      </w:r>
      <w:r/>
    </w:p>
    <w:p>
      <w:pPr>
        <w:pStyle w:val="1259"/>
        <w:jc w:val="left"/>
        <w:spacing w:line="360" w:lineRule="auto"/>
        <w:rPr>
          <w:rFonts w:hint="eastAsia"/>
          <w:b/>
          <w:bCs/>
          <w:color w:val="000000"/>
          <w:szCs w:val="21"/>
          <w:highlight w:val="none"/>
        </w:rPr>
        <w:outlineLvl w:val="2"/>
      </w:pPr>
      <w:r>
        <w:rPr>
          <w:rFonts w:hint="eastAsia"/>
          <w:b/>
          <w:bCs/>
          <w:color w:val="000000"/>
          <w:szCs w:val="21"/>
          <w:highlight w:val="none"/>
        </w:rPr>
      </w:r>
      <w:r/>
    </w:p>
    <w:p>
      <w:pPr>
        <w:pStyle w:val="1262"/>
        <w:tabs>
          <w:tab w:val="left" w:pos="480" w:leader="none"/>
        </w:tabs>
        <w:rPr>
          <w:color w:val="000000"/>
          <w:highlight w:val="none"/>
        </w:rPr>
      </w:pPr>
      <w:r/>
      <w:bookmarkStart w:id="498" w:name="_Toc11804"/>
      <w:r/>
      <w:bookmarkStart w:id="499" w:name="_Toc8294"/>
      <w:r/>
      <w:bookmarkStart w:id="500" w:name="_Toc29553"/>
      <w:r/>
      <w:bookmarkStart w:id="501" w:name="_Toc916"/>
      <w:r/>
      <w:bookmarkStart w:id="502" w:name="_Toc22924"/>
      <w:r/>
      <w:bookmarkStart w:id="503" w:name="_Toc31560"/>
      <w:r/>
      <w:bookmarkStart w:id="504" w:name="_Toc7416"/>
      <w:r/>
      <w:bookmarkStart w:id="505" w:name="_Toc28743"/>
      <w:r/>
      <w:bookmarkStart w:id="506" w:name="_Toc15234"/>
      <w:r/>
      <w:bookmarkStart w:id="507" w:name="_Toc125"/>
      <w:r>
        <w:rPr>
          <w:rFonts w:hint="eastAsia"/>
          <w:color w:val="000000"/>
          <w:highlight w:val="none"/>
          <w:lang w:val="en-US"/>
        </w:rPr>
        <w:t xml:space="preserve">（四）</w:t>
      </w:r>
      <w:r>
        <w:rPr>
          <w:color w:val="000000"/>
          <w:highlight w:val="none"/>
        </w:rPr>
        <w:t xml:space="preserve">具有履行合同所必需的设备和专业技术能力</w:t>
      </w:r>
      <w:bookmarkEnd w:id="498"/>
      <w:r/>
      <w:bookmarkEnd w:id="499"/>
      <w:r/>
      <w:bookmarkEnd w:id="500"/>
      <w:r/>
      <w:bookmarkEnd w:id="501"/>
      <w:r/>
      <w:bookmarkEnd w:id="502"/>
      <w:r/>
      <w:bookmarkEnd w:id="503"/>
      <w:r/>
      <w:bookmarkEnd w:id="504"/>
      <w:r/>
      <w:bookmarkEnd w:id="505"/>
      <w:r/>
      <w:bookmarkEnd w:id="506"/>
      <w:r/>
      <w:bookmarkEnd w:id="507"/>
      <w:r>
        <w:rPr>
          <w:color w:val="000000"/>
          <w:highlight w:val="none"/>
        </w:rPr>
      </w:r>
      <w:r/>
    </w:p>
    <w:p>
      <w:pPr>
        <w:pStyle w:val="1259"/>
        <w:ind w:firstLine="420"/>
        <w:jc w:val="left"/>
        <w:spacing w:line="440" w:lineRule="exact"/>
        <w:rPr>
          <w:rFonts w:hint="eastAsia"/>
          <w:color w:val="000000"/>
          <w:highlight w:val="none"/>
        </w:rPr>
      </w:pPr>
      <w:r>
        <w:rPr>
          <w:rFonts w:hint="eastAsia"/>
          <w:color w:val="000000"/>
          <w:highlight w:val="none"/>
        </w:rPr>
        <w:t xml:space="preserve">投标人提供具备履行合同所必需的设备和专业技术能力的书面声明（由供应商根据项目需求提供材料）。</w:t>
      </w:r>
      <w:r>
        <w:rPr>
          <w:rFonts w:hint="eastAsia"/>
          <w:color w:val="000000"/>
          <w:highlight w:val="none"/>
        </w:rPr>
      </w:r>
      <w:r/>
    </w:p>
    <w:p>
      <w:pPr>
        <w:pStyle w:val="1327"/>
        <w:ind w:firstLine="280"/>
        <w:rPr>
          <w:color w:val="000000"/>
          <w:highlight w:val="none"/>
        </w:rPr>
      </w:pPr>
      <w:r>
        <w:rPr>
          <w:color w:val="000000"/>
          <w:highlight w:val="none"/>
        </w:rPr>
      </w:r>
      <w:r/>
    </w:p>
    <w:p>
      <w:pPr>
        <w:pStyle w:val="1327"/>
        <w:ind w:firstLine="280"/>
        <w:rPr>
          <w:color w:val="000000"/>
          <w:highlight w:val="none"/>
        </w:rPr>
      </w:pPr>
      <w:r>
        <w:rPr>
          <w:color w:val="000000"/>
          <w:highlight w:val="none"/>
        </w:rPr>
      </w:r>
      <w:r/>
    </w:p>
    <w:p>
      <w:pPr>
        <w:pStyle w:val="1259"/>
        <w:jc w:val="left"/>
        <w:spacing w:line="440" w:lineRule="exact"/>
        <w:rPr>
          <w:color w:val="000000"/>
          <w:sz w:val="24"/>
          <w:szCs w:val="24"/>
          <w:highlight w:val="none"/>
        </w:rPr>
      </w:pPr>
      <w:r>
        <w:rPr>
          <w:color w:val="000000"/>
          <w:sz w:val="24"/>
          <w:szCs w:val="24"/>
          <w:highlight w:val="none"/>
        </w:rPr>
      </w:r>
      <w:r/>
    </w:p>
    <w:p>
      <w:pPr>
        <w:pStyle w:val="1259"/>
        <w:jc w:val="left"/>
        <w:spacing w:line="440" w:lineRule="exact"/>
        <w:rPr>
          <w:color w:val="000000"/>
          <w:sz w:val="24"/>
          <w:szCs w:val="24"/>
          <w:highlight w:val="none"/>
        </w:rPr>
      </w:pPr>
      <w:r>
        <w:rPr>
          <w:color w:val="000000"/>
          <w:sz w:val="24"/>
          <w:szCs w:val="24"/>
          <w:highlight w:val="none"/>
        </w:rPr>
      </w:r>
      <w:r/>
    </w:p>
    <w:p>
      <w:pPr>
        <w:pStyle w:val="1259"/>
        <w:jc w:val="left"/>
        <w:spacing w:line="440" w:lineRule="exact"/>
        <w:rPr>
          <w:color w:val="000000"/>
          <w:sz w:val="24"/>
          <w:szCs w:val="24"/>
          <w:highlight w:val="none"/>
        </w:rPr>
      </w:pPr>
      <w:r>
        <w:rPr>
          <w:color w:val="000000"/>
          <w:sz w:val="24"/>
          <w:szCs w:val="24"/>
          <w:highlight w:val="none"/>
        </w:rPr>
      </w:r>
      <w:r/>
    </w:p>
    <w:p>
      <w:pPr>
        <w:pStyle w:val="1259"/>
        <w:jc w:val="left"/>
        <w:spacing w:line="440" w:lineRule="exact"/>
        <w:rPr>
          <w:color w:val="000000"/>
          <w:sz w:val="24"/>
          <w:szCs w:val="24"/>
          <w:highlight w:val="none"/>
        </w:rPr>
      </w:pPr>
      <w:r>
        <w:rPr>
          <w:color w:val="000000"/>
          <w:sz w:val="24"/>
          <w:szCs w:val="24"/>
          <w:highlight w:val="none"/>
        </w:rPr>
      </w:r>
      <w:r/>
    </w:p>
    <w:p>
      <w:pPr>
        <w:pStyle w:val="1259"/>
        <w:jc w:val="left"/>
        <w:spacing w:line="360" w:lineRule="auto"/>
        <w:rPr>
          <w:b/>
          <w:bCs/>
          <w:color w:val="000000"/>
          <w:szCs w:val="21"/>
          <w:highlight w:val="none"/>
        </w:rPr>
        <w:outlineLvl w:val="2"/>
      </w:pPr>
      <w:r>
        <w:rPr>
          <w:b/>
          <w:bCs/>
          <w:color w:val="000000"/>
          <w:szCs w:val="21"/>
          <w:highlight w:val="none"/>
        </w:rPr>
      </w:r>
      <w:r/>
    </w:p>
    <w:p>
      <w:pPr>
        <w:pStyle w:val="1259"/>
        <w:jc w:val="left"/>
        <w:spacing w:line="360" w:lineRule="auto"/>
        <w:rPr>
          <w:b/>
          <w:bCs/>
          <w:color w:val="000000"/>
          <w:szCs w:val="21"/>
          <w:highlight w:val="none"/>
        </w:rPr>
        <w:outlineLvl w:val="2"/>
      </w:pPr>
      <w:r>
        <w:rPr>
          <w:b/>
          <w:bCs/>
          <w:color w:val="000000"/>
          <w:szCs w:val="21"/>
          <w:highlight w:val="none"/>
        </w:rPr>
      </w:r>
      <w:r/>
    </w:p>
    <w:p>
      <w:pPr>
        <w:pStyle w:val="1259"/>
        <w:jc w:val="left"/>
        <w:spacing w:line="360" w:lineRule="auto"/>
        <w:rPr>
          <w:b/>
          <w:bCs/>
          <w:color w:val="000000"/>
          <w:szCs w:val="21"/>
          <w:highlight w:val="none"/>
        </w:rPr>
        <w:outlineLvl w:val="2"/>
      </w:pPr>
      <w:r>
        <w:rPr>
          <w:b/>
          <w:bCs/>
          <w:color w:val="000000"/>
          <w:szCs w:val="21"/>
          <w:highlight w:val="none"/>
        </w:rPr>
      </w:r>
      <w:r/>
    </w:p>
    <w:p>
      <w:pPr>
        <w:pStyle w:val="1259"/>
        <w:jc w:val="left"/>
        <w:spacing w:line="360" w:lineRule="auto"/>
        <w:rPr>
          <w:b/>
          <w:bCs/>
          <w:color w:val="000000"/>
          <w:szCs w:val="21"/>
          <w:highlight w:val="none"/>
        </w:rPr>
        <w:outlineLvl w:val="2"/>
      </w:pPr>
      <w:r>
        <w:rPr>
          <w:b/>
          <w:bCs/>
          <w:color w:val="000000"/>
          <w:szCs w:val="21"/>
          <w:highlight w:val="none"/>
        </w:rPr>
      </w:r>
      <w:r/>
    </w:p>
    <w:p>
      <w:pPr>
        <w:pStyle w:val="1259"/>
        <w:jc w:val="left"/>
        <w:spacing w:line="360" w:lineRule="auto"/>
        <w:rPr>
          <w:b/>
          <w:bCs/>
          <w:color w:val="000000"/>
          <w:szCs w:val="21"/>
          <w:highlight w:val="none"/>
        </w:rPr>
        <w:outlineLvl w:val="2"/>
      </w:pPr>
      <w:r>
        <w:rPr>
          <w:b/>
          <w:bCs/>
          <w:color w:val="000000"/>
          <w:szCs w:val="21"/>
          <w:highlight w:val="none"/>
        </w:rPr>
      </w:r>
      <w:r/>
    </w:p>
    <w:p>
      <w:pPr>
        <w:pStyle w:val="1259"/>
        <w:jc w:val="left"/>
        <w:spacing w:line="360" w:lineRule="auto"/>
        <w:rPr>
          <w:b/>
          <w:bCs/>
          <w:color w:val="000000"/>
          <w:szCs w:val="21"/>
          <w:highlight w:val="none"/>
        </w:rPr>
        <w:outlineLvl w:val="2"/>
      </w:pPr>
      <w:r>
        <w:rPr>
          <w:b/>
          <w:bCs/>
          <w:color w:val="000000"/>
          <w:szCs w:val="21"/>
          <w:highlight w:val="none"/>
        </w:rPr>
      </w:r>
      <w:r/>
    </w:p>
    <w:p>
      <w:pPr>
        <w:pStyle w:val="1327"/>
        <w:ind w:firstLine="281"/>
        <w:rPr>
          <w:b/>
          <w:bCs/>
          <w:color w:val="000000"/>
          <w:highlight w:val="none"/>
        </w:rPr>
      </w:pPr>
      <w:r>
        <w:rPr>
          <w:b/>
          <w:bCs/>
          <w:color w:val="000000"/>
          <w:highlight w:val="none"/>
        </w:rPr>
      </w:r>
      <w:r/>
    </w:p>
    <w:p>
      <w:pPr>
        <w:pStyle w:val="1327"/>
        <w:ind w:firstLine="281"/>
        <w:rPr>
          <w:b/>
          <w:bCs/>
          <w:color w:val="000000"/>
          <w:highlight w:val="none"/>
        </w:rPr>
      </w:pPr>
      <w:r>
        <w:rPr>
          <w:b/>
          <w:bCs/>
          <w:color w:val="000000"/>
          <w:highlight w:val="none"/>
        </w:rPr>
      </w:r>
      <w:r/>
    </w:p>
    <w:p>
      <w:pPr>
        <w:pStyle w:val="1327"/>
        <w:ind w:firstLine="281"/>
        <w:rPr>
          <w:b/>
          <w:bCs/>
          <w:color w:val="000000"/>
          <w:highlight w:val="none"/>
        </w:rPr>
      </w:pPr>
      <w:r>
        <w:rPr>
          <w:b/>
          <w:bCs/>
          <w:color w:val="000000"/>
          <w:highlight w:val="none"/>
        </w:rPr>
      </w:r>
      <w:r/>
    </w:p>
    <w:p>
      <w:pPr>
        <w:pStyle w:val="1327"/>
        <w:ind w:firstLine="281"/>
        <w:rPr>
          <w:b/>
          <w:bCs/>
          <w:color w:val="000000"/>
          <w:highlight w:val="none"/>
        </w:rPr>
      </w:pPr>
      <w:r>
        <w:rPr>
          <w:b/>
          <w:bCs/>
          <w:color w:val="000000"/>
          <w:highlight w:val="none"/>
        </w:rPr>
      </w:r>
      <w:r/>
    </w:p>
    <w:p>
      <w:pPr>
        <w:pStyle w:val="1327"/>
        <w:ind w:firstLine="281"/>
        <w:rPr>
          <w:b/>
          <w:bCs/>
          <w:color w:val="000000"/>
          <w:highlight w:val="none"/>
        </w:rPr>
      </w:pPr>
      <w:r>
        <w:rPr>
          <w:b/>
          <w:bCs/>
          <w:color w:val="000000"/>
          <w:highlight w:val="none"/>
        </w:rPr>
      </w:r>
      <w:r/>
    </w:p>
    <w:p>
      <w:pPr>
        <w:pStyle w:val="1327"/>
        <w:ind w:firstLine="281"/>
        <w:rPr>
          <w:b/>
          <w:bCs/>
          <w:color w:val="000000"/>
          <w:highlight w:val="none"/>
        </w:rPr>
      </w:pPr>
      <w:r>
        <w:rPr>
          <w:b/>
          <w:bCs/>
          <w:color w:val="000000"/>
          <w:highlight w:val="none"/>
        </w:rPr>
      </w:r>
      <w:r/>
    </w:p>
    <w:p>
      <w:pPr>
        <w:pStyle w:val="1327"/>
        <w:ind w:firstLine="281"/>
        <w:rPr>
          <w:b/>
          <w:bCs/>
          <w:color w:val="000000"/>
          <w:highlight w:val="none"/>
        </w:rPr>
      </w:pPr>
      <w:r>
        <w:rPr>
          <w:b/>
          <w:bCs/>
          <w:color w:val="000000"/>
          <w:highlight w:val="none"/>
        </w:rPr>
      </w:r>
      <w:r/>
    </w:p>
    <w:p>
      <w:pPr>
        <w:pStyle w:val="1327"/>
        <w:ind w:firstLine="281"/>
        <w:rPr>
          <w:b/>
          <w:bCs/>
          <w:color w:val="000000"/>
          <w:highlight w:val="none"/>
        </w:rPr>
      </w:pPr>
      <w:r>
        <w:rPr>
          <w:b/>
          <w:bCs/>
          <w:color w:val="000000"/>
          <w:highlight w:val="none"/>
        </w:rPr>
      </w:r>
      <w:r/>
    </w:p>
    <w:p>
      <w:pPr>
        <w:pStyle w:val="1259"/>
        <w:jc w:val="left"/>
        <w:spacing w:line="360" w:lineRule="auto"/>
        <w:rPr>
          <w:b/>
          <w:bCs/>
          <w:color w:val="000000"/>
          <w:szCs w:val="21"/>
          <w:highlight w:val="none"/>
        </w:rPr>
        <w:outlineLvl w:val="2"/>
      </w:pPr>
      <w:r>
        <w:rPr>
          <w:b/>
          <w:bCs/>
          <w:color w:val="000000"/>
          <w:szCs w:val="21"/>
          <w:highlight w:val="none"/>
        </w:rPr>
      </w:r>
      <w:r/>
    </w:p>
    <w:p>
      <w:pPr>
        <w:pStyle w:val="1259"/>
        <w:jc w:val="left"/>
        <w:spacing w:line="360" w:lineRule="auto"/>
        <w:rPr>
          <w:b/>
          <w:bCs/>
          <w:color w:val="000000"/>
          <w:szCs w:val="21"/>
          <w:highlight w:val="none"/>
        </w:rPr>
        <w:outlineLvl w:val="2"/>
      </w:pPr>
      <w:r>
        <w:rPr>
          <w:b/>
          <w:bCs/>
          <w:color w:val="000000"/>
          <w:szCs w:val="21"/>
          <w:highlight w:val="none"/>
        </w:rPr>
      </w:r>
      <w:r/>
    </w:p>
    <w:p>
      <w:pPr>
        <w:pStyle w:val="1262"/>
        <w:tabs>
          <w:tab w:val="left" w:pos="480" w:leader="none"/>
        </w:tabs>
        <w:rPr>
          <w:color w:val="000000"/>
          <w:highlight w:val="none"/>
          <w:lang w:val="en-US"/>
        </w:rPr>
      </w:pPr>
      <w:r/>
      <w:bookmarkStart w:id="508" w:name="_Toc12572"/>
      <w:r/>
      <w:bookmarkStart w:id="509" w:name="_Toc27661"/>
      <w:r/>
      <w:bookmarkStart w:id="510" w:name="_Toc2733"/>
      <w:r/>
      <w:bookmarkStart w:id="511" w:name="_Toc509"/>
      <w:r/>
      <w:bookmarkStart w:id="512" w:name="_Toc19365"/>
      <w:r/>
      <w:bookmarkStart w:id="513" w:name="_Toc25992"/>
      <w:r/>
      <w:bookmarkStart w:id="514" w:name="_Toc32460"/>
      <w:r/>
      <w:bookmarkStart w:id="515" w:name="_Toc12621"/>
      <w:r/>
      <w:bookmarkStart w:id="516" w:name="_Toc23248"/>
      <w:r>
        <w:rPr>
          <w:rFonts w:hint="eastAsia"/>
          <w:color w:val="000000"/>
          <w:highlight w:val="none"/>
          <w:lang w:val="en-US"/>
        </w:rPr>
        <w:t xml:space="preserve">（五）</w:t>
      </w:r>
      <w:bookmarkEnd w:id="508"/>
      <w:r/>
      <w:bookmarkEnd w:id="509"/>
      <w:r/>
      <w:bookmarkEnd w:id="510"/>
      <w:r/>
      <w:bookmarkEnd w:id="511"/>
      <w:r/>
      <w:bookmarkEnd w:id="514"/>
      <w:r/>
      <w:bookmarkEnd w:id="515"/>
      <w:r/>
      <w:bookmarkEnd w:id="516"/>
      <w:r>
        <w:rPr>
          <w:rFonts w:hint="eastAsia"/>
          <w:color w:val="000000"/>
          <w:highlight w:val="none"/>
        </w:rPr>
        <w:t xml:space="preserve">有依法缴纳税收和社会保障资金的良好记录</w:t>
      </w:r>
      <w:bookmarkEnd w:id="512"/>
      <w:r/>
      <w:bookmarkEnd w:id="513"/>
      <w:r>
        <w:rPr>
          <w:color w:val="000000"/>
          <w:highlight w:val="none"/>
          <w:lang w:val="en-US"/>
        </w:rPr>
      </w:r>
      <w:r/>
    </w:p>
    <w:p>
      <w:pPr>
        <w:pStyle w:val="1259"/>
        <w:ind w:firstLine="420"/>
        <w:spacing w:after="120" w:line="440" w:lineRule="exact"/>
        <w:rPr>
          <w:rFonts w:hint="eastAsia"/>
          <w:b/>
          <w:color w:val="000000"/>
          <w:highlight w:val="none"/>
          <w:u w:val="single"/>
        </w:rPr>
      </w:pPr>
      <w:r>
        <w:rPr>
          <w:rFonts w:hint="eastAsia"/>
          <w:color w:val="000000"/>
          <w:szCs w:val="21"/>
          <w:highlight w:val="none"/>
          <w:lang w:bidi="en-US"/>
        </w:rPr>
        <w:t xml:space="preserve">投标人提供提交投标文件截止时间前六个月内至少一个月依法缴纳税收及缴纳社会保障资金的证明材料。投标人依法享受缓缴、免缴的，提供证明材料。</w:t>
      </w:r>
      <w:r>
        <w:rPr>
          <w:rFonts w:hint="eastAsia"/>
          <w:b/>
          <w:color w:val="000000"/>
          <w:highlight w:val="none"/>
          <w:u w:val="single"/>
        </w:rPr>
      </w:r>
      <w:r/>
    </w:p>
    <w:p>
      <w:pPr>
        <w:pStyle w:val="1259"/>
        <w:spacing w:line="440" w:lineRule="exact"/>
        <w:rPr>
          <w:color w:val="000000"/>
          <w:sz w:val="24"/>
          <w:highlight w:val="none"/>
        </w:rPr>
      </w:pPr>
      <w:r>
        <w:rPr>
          <w:color w:val="000000"/>
          <w:sz w:val="24"/>
          <w:highlight w:val="none"/>
        </w:rPr>
      </w:r>
      <w:r/>
    </w:p>
    <w:p>
      <w:pPr>
        <w:pStyle w:val="1259"/>
        <w:spacing w:line="440" w:lineRule="exact"/>
        <w:rPr>
          <w:color w:val="000000"/>
          <w:sz w:val="24"/>
          <w:highlight w:val="none"/>
        </w:rPr>
      </w:pPr>
      <w:r>
        <w:rPr>
          <w:color w:val="000000"/>
          <w:sz w:val="24"/>
          <w:highlight w:val="none"/>
        </w:rPr>
      </w:r>
      <w:r/>
    </w:p>
    <w:p>
      <w:pPr>
        <w:pStyle w:val="1259"/>
        <w:spacing w:line="440" w:lineRule="exact"/>
        <w:rPr>
          <w:color w:val="000000"/>
          <w:sz w:val="24"/>
          <w:highlight w:val="none"/>
        </w:rPr>
      </w:pPr>
      <w:r>
        <w:rPr>
          <w:color w:val="000000"/>
          <w:sz w:val="24"/>
          <w:highlight w:val="none"/>
        </w:rPr>
      </w:r>
      <w:r/>
    </w:p>
    <w:p>
      <w:pPr>
        <w:pStyle w:val="1334"/>
        <w:rPr>
          <w:rFonts w:cs="Times New Roman"/>
          <w:color w:val="000000"/>
          <w:sz w:val="24"/>
          <w:highlight w:val="none"/>
        </w:rPr>
      </w:pPr>
      <w:r>
        <w:rPr>
          <w:rFonts w:cs="Times New Roman"/>
          <w:color w:val="000000"/>
          <w:sz w:val="24"/>
          <w:highlight w:val="none"/>
        </w:rPr>
      </w:r>
      <w:r/>
    </w:p>
    <w:p>
      <w:pPr>
        <w:pStyle w:val="1334"/>
        <w:rPr>
          <w:rFonts w:cs="Times New Roman"/>
          <w:color w:val="000000"/>
          <w:sz w:val="24"/>
          <w:highlight w:val="none"/>
        </w:rPr>
      </w:pPr>
      <w:r>
        <w:rPr>
          <w:rFonts w:cs="Times New Roman"/>
          <w:color w:val="000000"/>
          <w:sz w:val="24"/>
          <w:highlight w:val="none"/>
        </w:rPr>
      </w:r>
      <w:r/>
    </w:p>
    <w:p>
      <w:pPr>
        <w:pStyle w:val="1334"/>
        <w:rPr>
          <w:rFonts w:cs="Times New Roman"/>
          <w:color w:val="000000"/>
          <w:sz w:val="24"/>
          <w:highlight w:val="none"/>
        </w:rPr>
      </w:pPr>
      <w:r>
        <w:rPr>
          <w:rFonts w:cs="Times New Roman"/>
          <w:color w:val="000000"/>
          <w:sz w:val="24"/>
          <w:highlight w:val="none"/>
        </w:rPr>
      </w:r>
      <w:r/>
    </w:p>
    <w:p>
      <w:pPr>
        <w:pStyle w:val="1334"/>
        <w:rPr>
          <w:rFonts w:cs="Times New Roman"/>
          <w:color w:val="000000"/>
          <w:sz w:val="24"/>
          <w:highlight w:val="none"/>
        </w:rPr>
      </w:pPr>
      <w:r>
        <w:rPr>
          <w:rFonts w:cs="Times New Roman"/>
          <w:color w:val="000000"/>
          <w:sz w:val="24"/>
          <w:highlight w:val="none"/>
        </w:rPr>
      </w:r>
      <w:r/>
    </w:p>
    <w:p>
      <w:pPr>
        <w:pStyle w:val="1334"/>
        <w:rPr>
          <w:rFonts w:cs="Times New Roman"/>
          <w:color w:val="000000"/>
          <w:sz w:val="24"/>
          <w:highlight w:val="none"/>
        </w:rPr>
      </w:pPr>
      <w:r>
        <w:rPr>
          <w:rFonts w:cs="Times New Roman"/>
          <w:color w:val="000000"/>
          <w:sz w:val="24"/>
          <w:highlight w:val="none"/>
        </w:rPr>
      </w:r>
      <w:r/>
    </w:p>
    <w:p>
      <w:pPr>
        <w:pStyle w:val="1259"/>
        <w:spacing w:line="440" w:lineRule="exact"/>
        <w:rPr>
          <w:color w:val="000000"/>
          <w:sz w:val="24"/>
          <w:highlight w:val="none"/>
        </w:rPr>
      </w:pPr>
      <w:r>
        <w:rPr>
          <w:color w:val="000000"/>
          <w:sz w:val="24"/>
          <w:highlight w:val="none"/>
        </w:rPr>
      </w:r>
      <w:r/>
    </w:p>
    <w:p>
      <w:pPr>
        <w:pStyle w:val="1259"/>
        <w:spacing w:line="440" w:lineRule="exact"/>
        <w:rPr>
          <w:color w:val="000000"/>
          <w:sz w:val="24"/>
          <w:highlight w:val="none"/>
        </w:rPr>
      </w:pPr>
      <w:r>
        <w:rPr>
          <w:color w:val="000000"/>
          <w:sz w:val="24"/>
          <w:highlight w:val="none"/>
        </w:rPr>
      </w:r>
      <w:r/>
    </w:p>
    <w:p>
      <w:pPr>
        <w:pStyle w:val="1259"/>
        <w:spacing w:line="440" w:lineRule="exact"/>
        <w:rPr>
          <w:color w:val="000000"/>
          <w:sz w:val="24"/>
          <w:highlight w:val="none"/>
        </w:rPr>
      </w:pPr>
      <w:r>
        <w:rPr>
          <w:color w:val="000000"/>
          <w:sz w:val="24"/>
          <w:highlight w:val="none"/>
        </w:rPr>
      </w:r>
      <w:r/>
    </w:p>
    <w:p>
      <w:pPr>
        <w:pStyle w:val="1259"/>
        <w:spacing w:line="440" w:lineRule="exact"/>
        <w:rPr>
          <w:color w:val="000000"/>
          <w:sz w:val="24"/>
          <w:highlight w:val="none"/>
        </w:rPr>
      </w:pPr>
      <w:r>
        <w:rPr>
          <w:color w:val="000000"/>
          <w:sz w:val="24"/>
          <w:highlight w:val="none"/>
        </w:rPr>
      </w:r>
      <w:r/>
    </w:p>
    <w:p>
      <w:pPr>
        <w:pStyle w:val="1259"/>
        <w:spacing w:line="440" w:lineRule="exact"/>
        <w:rPr>
          <w:color w:val="000000"/>
          <w:sz w:val="24"/>
          <w:highlight w:val="none"/>
        </w:rPr>
      </w:pPr>
      <w:r>
        <w:rPr>
          <w:color w:val="000000"/>
          <w:sz w:val="24"/>
          <w:highlight w:val="none"/>
        </w:rPr>
      </w:r>
      <w:r/>
    </w:p>
    <w:p>
      <w:pPr>
        <w:pStyle w:val="1259"/>
        <w:spacing w:line="440" w:lineRule="exact"/>
        <w:rPr>
          <w:color w:val="000000"/>
          <w:sz w:val="24"/>
          <w:highlight w:val="none"/>
        </w:rPr>
      </w:pPr>
      <w:r>
        <w:rPr>
          <w:color w:val="000000"/>
          <w:sz w:val="24"/>
          <w:highlight w:val="none"/>
        </w:rPr>
      </w:r>
      <w:r/>
    </w:p>
    <w:p>
      <w:pPr>
        <w:pStyle w:val="1259"/>
        <w:spacing w:line="440" w:lineRule="exact"/>
        <w:rPr>
          <w:color w:val="000000"/>
          <w:sz w:val="24"/>
          <w:highlight w:val="none"/>
        </w:rPr>
      </w:pPr>
      <w:r>
        <w:rPr>
          <w:color w:val="000000"/>
          <w:sz w:val="24"/>
          <w:highlight w:val="none"/>
        </w:rPr>
      </w:r>
      <w:r/>
    </w:p>
    <w:p>
      <w:pPr>
        <w:pStyle w:val="1259"/>
        <w:spacing w:line="440" w:lineRule="exact"/>
        <w:rPr>
          <w:color w:val="000000"/>
          <w:sz w:val="24"/>
          <w:highlight w:val="none"/>
        </w:rPr>
      </w:pPr>
      <w:r>
        <w:rPr>
          <w:color w:val="000000"/>
          <w:sz w:val="24"/>
          <w:highlight w:val="none"/>
        </w:rPr>
      </w:r>
      <w:r/>
    </w:p>
    <w:p>
      <w:pPr>
        <w:pStyle w:val="1259"/>
        <w:spacing w:line="440" w:lineRule="exact"/>
        <w:rPr>
          <w:color w:val="000000"/>
          <w:sz w:val="24"/>
          <w:highlight w:val="none"/>
        </w:rPr>
      </w:pPr>
      <w:r>
        <w:rPr>
          <w:color w:val="000000"/>
          <w:sz w:val="24"/>
          <w:highlight w:val="none"/>
        </w:rPr>
      </w:r>
      <w:r/>
    </w:p>
    <w:p>
      <w:pPr>
        <w:pStyle w:val="1259"/>
        <w:spacing w:line="440" w:lineRule="exact"/>
        <w:rPr>
          <w:color w:val="000000"/>
          <w:sz w:val="24"/>
          <w:highlight w:val="none"/>
        </w:rPr>
      </w:pPr>
      <w:r>
        <w:rPr>
          <w:color w:val="000000"/>
          <w:sz w:val="24"/>
          <w:highlight w:val="none"/>
        </w:rPr>
      </w:r>
      <w:r/>
    </w:p>
    <w:p>
      <w:pPr>
        <w:pStyle w:val="1259"/>
        <w:spacing w:line="440" w:lineRule="exact"/>
        <w:rPr>
          <w:color w:val="000000"/>
          <w:sz w:val="24"/>
          <w:highlight w:val="none"/>
        </w:rPr>
      </w:pPr>
      <w:r>
        <w:rPr>
          <w:color w:val="000000"/>
          <w:sz w:val="24"/>
          <w:highlight w:val="none"/>
        </w:rPr>
      </w:r>
      <w:r/>
    </w:p>
    <w:p>
      <w:pPr>
        <w:pStyle w:val="1259"/>
        <w:spacing w:line="440" w:lineRule="exact"/>
        <w:rPr>
          <w:color w:val="000000"/>
          <w:sz w:val="24"/>
          <w:highlight w:val="none"/>
        </w:rPr>
      </w:pPr>
      <w:r>
        <w:rPr>
          <w:color w:val="000000"/>
          <w:sz w:val="24"/>
          <w:highlight w:val="none"/>
        </w:rPr>
      </w:r>
      <w:r/>
    </w:p>
    <w:p>
      <w:pPr>
        <w:pStyle w:val="1259"/>
        <w:spacing w:line="440" w:lineRule="exact"/>
        <w:rPr>
          <w:color w:val="000000"/>
          <w:sz w:val="24"/>
          <w:highlight w:val="none"/>
        </w:rPr>
      </w:pPr>
      <w:r>
        <w:rPr>
          <w:color w:val="000000"/>
          <w:sz w:val="24"/>
          <w:highlight w:val="none"/>
        </w:rPr>
      </w:r>
      <w:r/>
    </w:p>
    <w:p>
      <w:pPr>
        <w:pStyle w:val="1259"/>
        <w:spacing w:line="440" w:lineRule="exact"/>
        <w:rPr>
          <w:color w:val="000000"/>
          <w:sz w:val="24"/>
          <w:highlight w:val="none"/>
        </w:rPr>
      </w:pPr>
      <w:r>
        <w:rPr>
          <w:color w:val="000000"/>
          <w:sz w:val="24"/>
          <w:highlight w:val="none"/>
        </w:rPr>
      </w:r>
      <w:r/>
    </w:p>
    <w:p>
      <w:pPr>
        <w:pStyle w:val="1259"/>
        <w:spacing w:line="440" w:lineRule="exact"/>
        <w:rPr>
          <w:color w:val="000000"/>
          <w:sz w:val="24"/>
          <w:highlight w:val="none"/>
        </w:rPr>
      </w:pPr>
      <w:r>
        <w:rPr>
          <w:color w:val="000000"/>
          <w:sz w:val="24"/>
          <w:highlight w:val="none"/>
        </w:rPr>
      </w:r>
      <w:r/>
    </w:p>
    <w:p>
      <w:pPr>
        <w:pStyle w:val="1259"/>
        <w:spacing w:line="440" w:lineRule="exact"/>
        <w:rPr>
          <w:color w:val="000000"/>
          <w:sz w:val="24"/>
          <w:highlight w:val="none"/>
        </w:rPr>
      </w:pPr>
      <w:r>
        <w:rPr>
          <w:color w:val="000000"/>
          <w:sz w:val="24"/>
          <w:highlight w:val="none"/>
        </w:rPr>
      </w:r>
      <w:r/>
    </w:p>
    <w:p>
      <w:pPr>
        <w:pStyle w:val="1259"/>
        <w:spacing w:line="440" w:lineRule="exact"/>
        <w:rPr>
          <w:color w:val="000000"/>
          <w:sz w:val="24"/>
          <w:highlight w:val="none"/>
        </w:rPr>
      </w:pPr>
      <w:r>
        <w:rPr>
          <w:color w:val="000000"/>
          <w:sz w:val="24"/>
          <w:highlight w:val="none"/>
        </w:rPr>
      </w:r>
      <w:r/>
    </w:p>
    <w:p>
      <w:pPr>
        <w:pStyle w:val="1259"/>
        <w:spacing w:line="440" w:lineRule="exact"/>
        <w:rPr>
          <w:color w:val="000000"/>
          <w:sz w:val="24"/>
          <w:highlight w:val="none"/>
        </w:rPr>
      </w:pPr>
      <w:r>
        <w:rPr>
          <w:color w:val="000000"/>
          <w:sz w:val="24"/>
          <w:highlight w:val="none"/>
        </w:rPr>
      </w:r>
      <w:r/>
    </w:p>
    <w:p>
      <w:pPr>
        <w:pStyle w:val="1259"/>
        <w:spacing w:line="440" w:lineRule="exact"/>
        <w:rPr>
          <w:color w:val="000000"/>
          <w:sz w:val="24"/>
          <w:highlight w:val="none"/>
        </w:rPr>
      </w:pPr>
      <w:r>
        <w:rPr>
          <w:color w:val="000000"/>
          <w:sz w:val="24"/>
          <w:highlight w:val="none"/>
        </w:rPr>
      </w:r>
      <w:r/>
    </w:p>
    <w:p>
      <w:pPr>
        <w:pStyle w:val="1259"/>
        <w:jc w:val="left"/>
        <w:spacing w:line="360" w:lineRule="auto"/>
        <w:rPr>
          <w:rFonts w:hint="eastAsia"/>
          <w:b/>
          <w:bCs/>
          <w:color w:val="000000"/>
          <w:szCs w:val="21"/>
          <w:highlight w:val="none"/>
        </w:rPr>
        <w:outlineLvl w:val="2"/>
      </w:pPr>
      <w:r>
        <w:rPr>
          <w:rFonts w:hint="eastAsia"/>
          <w:b/>
          <w:bCs/>
          <w:color w:val="000000"/>
          <w:szCs w:val="21"/>
          <w:highlight w:val="none"/>
        </w:rPr>
      </w:r>
      <w:r/>
    </w:p>
    <w:p>
      <w:pPr>
        <w:pStyle w:val="1262"/>
        <w:tabs>
          <w:tab w:val="left" w:pos="480" w:leader="none"/>
        </w:tabs>
        <w:rPr>
          <w:color w:val="000000"/>
          <w:highlight w:val="none"/>
        </w:rPr>
      </w:pPr>
      <w:r/>
      <w:bookmarkStart w:id="517" w:name="_Toc17128"/>
      <w:r/>
      <w:bookmarkStart w:id="518" w:name="_Toc32039"/>
      <w:r/>
      <w:bookmarkStart w:id="519" w:name="_Toc28144"/>
      <w:r/>
      <w:bookmarkStart w:id="520" w:name="_Toc27267"/>
      <w:r/>
      <w:bookmarkStart w:id="521" w:name="_Toc31722"/>
      <w:r/>
      <w:bookmarkStart w:id="522" w:name="_Toc2105"/>
      <w:r/>
      <w:bookmarkStart w:id="523" w:name="_Toc32296"/>
      <w:r/>
      <w:bookmarkStart w:id="524" w:name="_Toc31390"/>
      <w:r/>
      <w:bookmarkStart w:id="525" w:name="_Toc24780"/>
      <w:r/>
      <w:bookmarkStart w:id="526" w:name="_Toc16389"/>
      <w:r>
        <w:rPr>
          <w:rFonts w:hint="eastAsia"/>
          <w:color w:val="000000"/>
          <w:highlight w:val="none"/>
          <w:lang w:val="en-US"/>
        </w:rPr>
        <w:t xml:space="preserve">（六）</w:t>
      </w:r>
      <w:bookmarkEnd w:id="517"/>
      <w:r/>
      <w:bookmarkEnd w:id="518"/>
      <w:r/>
      <w:bookmarkEnd w:id="519"/>
      <w:r/>
      <w:bookmarkEnd w:id="520"/>
      <w:r/>
      <w:bookmarkEnd w:id="521"/>
      <w:r/>
      <w:bookmarkEnd w:id="524"/>
      <w:r/>
      <w:bookmarkEnd w:id="525"/>
      <w:r/>
      <w:bookmarkEnd w:id="526"/>
      <w:r>
        <w:rPr>
          <w:rFonts w:hint="eastAsia"/>
          <w:color w:val="000000"/>
          <w:highlight w:val="none"/>
        </w:rPr>
        <w:t xml:space="preserve">参加政府采购活动前三年内，在经营活动中没有重大违法记录</w:t>
      </w:r>
      <w:bookmarkEnd w:id="522"/>
      <w:r/>
      <w:bookmarkEnd w:id="523"/>
      <w:r>
        <w:rPr>
          <w:color w:val="000000"/>
          <w:highlight w:val="none"/>
        </w:rPr>
      </w:r>
      <w:r/>
    </w:p>
    <w:p>
      <w:pPr>
        <w:pStyle w:val="1259"/>
        <w:ind w:firstLine="420"/>
        <w:spacing w:line="440" w:lineRule="exact"/>
        <w:rPr>
          <w:rFonts w:hint="eastAsia"/>
          <w:color w:val="000000"/>
          <w:highlight w:val="none"/>
        </w:rPr>
      </w:pPr>
      <w:r>
        <w:rPr>
          <w:rFonts w:hint="eastAsia"/>
          <w:color w:val="000000"/>
          <w:highlight w:val="none"/>
        </w:rPr>
        <w:t xml:space="preserve">投标人提供在经营活动中没有重大违法记录承诺（格式自拟，重大违法记录是指供应商因违法经营受到刑事处罚或责令停产停业、吊销许可证或者执照、较大数额等行政处罚）。</w:t>
      </w:r>
      <w:r>
        <w:rPr>
          <w:rFonts w:hint="eastAsia"/>
          <w:color w:val="000000"/>
          <w:highlight w:val="none"/>
        </w:rPr>
      </w:r>
      <w:r/>
    </w:p>
    <w:p>
      <w:pPr>
        <w:pStyle w:val="1259"/>
        <w:spacing w:line="440" w:lineRule="exact"/>
        <w:tabs>
          <w:tab w:val="left" w:pos="972" w:leader="none"/>
        </w:tabs>
        <w:rPr>
          <w:color w:val="000000"/>
          <w:szCs w:val="21"/>
          <w:highlight w:val="none"/>
        </w:rPr>
      </w:pPr>
      <w:r>
        <w:rPr>
          <w:color w:val="000000"/>
          <w:szCs w:val="21"/>
          <w:highlight w:val="none"/>
        </w:rPr>
      </w:r>
      <w:r/>
    </w:p>
    <w:p>
      <w:pPr>
        <w:pStyle w:val="1259"/>
        <w:spacing w:line="440" w:lineRule="exact"/>
        <w:tabs>
          <w:tab w:val="left" w:pos="972" w:leader="none"/>
        </w:tabs>
        <w:rPr>
          <w:color w:val="000000"/>
          <w:szCs w:val="21"/>
          <w:highlight w:val="none"/>
        </w:rPr>
      </w:pPr>
      <w:r>
        <w:rPr>
          <w:color w:val="000000"/>
          <w:szCs w:val="21"/>
          <w:highlight w:val="none"/>
        </w:rPr>
        <w:t xml:space="preserve">参考格式：</w:t>
      </w:r>
      <w:r>
        <w:rPr>
          <w:color w:val="000000"/>
          <w:szCs w:val="21"/>
          <w:highlight w:val="none"/>
        </w:rPr>
        <w:tab/>
      </w:r>
      <w:r>
        <w:rPr>
          <w:color w:val="000000"/>
          <w:szCs w:val="21"/>
          <w:highlight w:val="none"/>
        </w:rPr>
      </w:r>
      <w:r/>
    </w:p>
    <w:p>
      <w:pPr>
        <w:pStyle w:val="1259"/>
        <w:jc w:val="center"/>
        <w:rPr>
          <w:b/>
          <w:color w:val="000000"/>
          <w:szCs w:val="21"/>
          <w:highlight w:val="none"/>
        </w:rPr>
      </w:pPr>
      <w:r>
        <w:rPr>
          <w:b/>
          <w:color w:val="000000"/>
          <w:sz w:val="28"/>
          <w:szCs w:val="28"/>
          <w:highlight w:val="none"/>
        </w:rPr>
        <w:t xml:space="preserve">无重大违法记录声明</w:t>
      </w:r>
      <w:r>
        <w:rPr>
          <w:b/>
          <w:color w:val="000000"/>
          <w:szCs w:val="21"/>
          <w:highlight w:val="none"/>
        </w:rPr>
      </w:r>
      <w:r/>
    </w:p>
    <w:p>
      <w:pPr>
        <w:pStyle w:val="1259"/>
        <w:rPr>
          <w:color w:val="000000"/>
          <w:sz w:val="30"/>
          <w:szCs w:val="30"/>
          <w:highlight w:val="none"/>
        </w:rPr>
      </w:pPr>
      <w:r>
        <w:rPr>
          <w:color w:val="000000"/>
          <w:sz w:val="30"/>
          <w:szCs w:val="30"/>
          <w:highlight w:val="none"/>
        </w:rPr>
      </w:r>
      <w:r/>
    </w:p>
    <w:p>
      <w:pPr>
        <w:pStyle w:val="1259"/>
        <w:ind w:firstLine="420"/>
        <w:spacing w:line="360" w:lineRule="auto"/>
        <w:rPr>
          <w:color w:val="000000"/>
          <w:highlight w:val="none"/>
        </w:rPr>
      </w:pPr>
      <w:r>
        <w:rPr>
          <w:color w:val="000000"/>
          <w:highlight w:val="none"/>
        </w:rPr>
        <w:t xml:space="preserve">我单位</w:t>
      </w:r>
      <w:r>
        <w:rPr>
          <w:color w:val="000000"/>
          <w:highlight w:val="none"/>
          <w:u w:val="single"/>
        </w:rPr>
        <w:t xml:space="preserve">              </w:t>
      </w:r>
      <w:r>
        <w:rPr>
          <w:rFonts w:hint="eastAsia"/>
          <w:color w:val="000000"/>
          <w:highlight w:val="none"/>
          <w:u w:val="single"/>
        </w:rPr>
        <w:t xml:space="preserve">        </w:t>
      </w:r>
      <w:r>
        <w:rPr>
          <w:color w:val="000000"/>
          <w:highlight w:val="none"/>
          <w:u w:val="single"/>
        </w:rPr>
        <w:t xml:space="preserve">  </w:t>
      </w:r>
      <w:r>
        <w:rPr>
          <w:color w:val="000000"/>
          <w:highlight w:val="none"/>
        </w:rPr>
        <w:t xml:space="preserve">（供应商名称）郑重声明：</w:t>
      </w:r>
      <w:r>
        <w:rPr>
          <w:color w:val="000000"/>
          <w:highlight w:val="none"/>
        </w:rPr>
      </w:r>
      <w:r/>
    </w:p>
    <w:p>
      <w:pPr>
        <w:pStyle w:val="1259"/>
        <w:ind w:firstLine="420"/>
        <w:spacing w:line="360" w:lineRule="auto"/>
        <w:rPr>
          <w:color w:val="000000"/>
          <w:highlight w:val="none"/>
        </w:rPr>
      </w:pPr>
      <w:r>
        <w:rPr>
          <w:color w:val="000000"/>
          <w:highlight w:val="none"/>
        </w:rPr>
        <w:t xml:space="preserve">参加政府采购活动前3年内在经营活动中</w:t>
      </w:r>
      <w:r>
        <w:rPr>
          <w:color w:val="000000"/>
          <w:highlight w:val="none"/>
          <w:u w:val="single"/>
        </w:rPr>
        <w:t xml:space="preserve">        </w:t>
      </w:r>
      <w:r>
        <w:rPr>
          <w:color w:val="000000"/>
          <w:highlight w:val="none"/>
        </w:rPr>
        <w:t xml:space="preserve">（在下划线上如实填写：有或没有）重大违法记录。</w:t>
      </w:r>
      <w:r>
        <w:rPr>
          <w:color w:val="000000"/>
          <w:highlight w:val="none"/>
        </w:rPr>
      </w:r>
      <w:r/>
    </w:p>
    <w:p>
      <w:pPr>
        <w:pStyle w:val="1259"/>
        <w:spacing w:line="440" w:lineRule="exact"/>
        <w:rPr>
          <w:color w:val="000000"/>
          <w:sz w:val="24"/>
          <w:szCs w:val="24"/>
          <w:highlight w:val="none"/>
        </w:rPr>
      </w:pPr>
      <w:r>
        <w:rPr>
          <w:color w:val="000000"/>
          <w:highlight w:val="none"/>
        </w:rPr>
        <w:t xml:space="preserve">    （说明：重大违法记录，是指供应商因违法经营受到刑事处罚或者责令停产停业、吊销许可证或者执照、较大数额罚款等行政处罚。）</w:t>
      </w:r>
      <w:r>
        <w:rPr>
          <w:color w:val="000000"/>
          <w:sz w:val="24"/>
          <w:szCs w:val="24"/>
          <w:highlight w:val="none"/>
        </w:rPr>
      </w:r>
      <w:r/>
    </w:p>
    <w:p>
      <w:pPr>
        <w:pStyle w:val="1259"/>
        <w:jc w:val="left"/>
        <w:spacing w:line="440" w:lineRule="exact"/>
        <w:rPr>
          <w:color w:val="000000"/>
          <w:sz w:val="24"/>
          <w:szCs w:val="24"/>
          <w:highlight w:val="none"/>
        </w:rPr>
      </w:pPr>
      <w:r>
        <w:rPr>
          <w:color w:val="000000"/>
          <w:sz w:val="24"/>
          <w:szCs w:val="24"/>
          <w:highlight w:val="none"/>
        </w:rPr>
      </w:r>
      <w:r/>
    </w:p>
    <w:p>
      <w:pPr>
        <w:pStyle w:val="1259"/>
        <w:jc w:val="left"/>
        <w:spacing w:line="440" w:lineRule="exact"/>
        <w:rPr>
          <w:color w:val="000000"/>
          <w:sz w:val="24"/>
          <w:szCs w:val="24"/>
          <w:highlight w:val="none"/>
        </w:rPr>
      </w:pPr>
      <w:r>
        <w:rPr>
          <w:color w:val="000000"/>
          <w:sz w:val="24"/>
          <w:szCs w:val="24"/>
          <w:highlight w:val="none"/>
        </w:rPr>
      </w:r>
      <w:r/>
    </w:p>
    <w:p>
      <w:pPr>
        <w:pStyle w:val="1259"/>
        <w:spacing w:line="440" w:lineRule="exact"/>
        <w:rPr>
          <w:color w:val="000000"/>
          <w:sz w:val="24"/>
          <w:szCs w:val="24"/>
          <w:highlight w:val="none"/>
        </w:rPr>
      </w:pPr>
      <w:r>
        <w:rPr>
          <w:color w:val="000000"/>
          <w:sz w:val="24"/>
          <w:szCs w:val="24"/>
          <w:highlight w:val="none"/>
        </w:rPr>
      </w:r>
      <w:r/>
    </w:p>
    <w:p>
      <w:pPr>
        <w:pStyle w:val="1259"/>
        <w:ind w:right="1560" w:firstLine="444"/>
        <w:jc w:val="right"/>
        <w:spacing w:line="360" w:lineRule="auto"/>
        <w:tabs>
          <w:tab w:val="left" w:pos="4860" w:leader="none"/>
        </w:tabs>
        <w:rPr>
          <w:rFonts w:hint="eastAsia" w:ascii="宋体" w:hAnsi="宋体" w:cs="宋体"/>
          <w:color w:val="000000"/>
          <w:spacing w:val="6"/>
          <w:szCs w:val="21"/>
          <w:highlight w:val="none"/>
        </w:rPr>
      </w:pPr>
      <w:r>
        <w:rPr>
          <w:rFonts w:hint="eastAsia" w:ascii="宋体" w:hAnsi="宋体" w:cs="宋体"/>
          <w:color w:val="000000"/>
          <w:spacing w:val="6"/>
          <w:szCs w:val="21"/>
          <w:highlight w:val="none"/>
        </w:rPr>
        <w:t xml:space="preserve">单位名称（盖章）：</w:t>
      </w:r>
      <w:r>
        <w:rPr>
          <w:rFonts w:hint="eastAsia" w:ascii="宋体" w:hAnsi="宋体" w:cs="宋体"/>
          <w:color w:val="000000"/>
          <w:spacing w:val="6"/>
          <w:szCs w:val="21"/>
          <w:highlight w:val="none"/>
        </w:rPr>
      </w:r>
      <w:r/>
    </w:p>
    <w:p>
      <w:pPr>
        <w:pStyle w:val="1259"/>
        <w:ind w:firstLine="444"/>
        <w:spacing w:line="440" w:lineRule="exact"/>
        <w:rPr>
          <w:rFonts w:hint="eastAsia"/>
          <w:color w:val="000000"/>
          <w:sz w:val="24"/>
          <w:szCs w:val="24"/>
          <w:highlight w:val="none"/>
        </w:rPr>
      </w:pPr>
      <w:r>
        <w:rPr>
          <w:rFonts w:hint="eastAsia" w:ascii="宋体" w:hAnsi="宋体" w:cs="宋体"/>
          <w:color w:val="000000"/>
          <w:spacing w:val="6"/>
          <w:szCs w:val="21"/>
          <w:highlight w:val="none"/>
        </w:rPr>
        <w:t xml:space="preserve">                                               日 期： </w:t>
      </w:r>
      <w:r>
        <w:rPr>
          <w:rFonts w:hint="eastAsia"/>
          <w:color w:val="000000"/>
          <w:sz w:val="24"/>
          <w:szCs w:val="24"/>
          <w:highlight w:val="none"/>
        </w:rPr>
      </w:r>
      <w:r/>
    </w:p>
    <w:p>
      <w:pPr>
        <w:pStyle w:val="1259"/>
        <w:spacing w:line="440" w:lineRule="exact"/>
        <w:rPr>
          <w:color w:val="000000"/>
          <w:sz w:val="24"/>
          <w:highlight w:val="none"/>
        </w:rPr>
      </w:pPr>
      <w:r>
        <w:rPr>
          <w:color w:val="000000"/>
          <w:sz w:val="24"/>
          <w:highlight w:val="none"/>
        </w:rPr>
      </w:r>
      <w:r/>
    </w:p>
    <w:p>
      <w:pPr>
        <w:pStyle w:val="1259"/>
        <w:spacing w:line="440" w:lineRule="exact"/>
        <w:rPr>
          <w:b/>
          <w:color w:val="000000"/>
          <w:highlight w:val="none"/>
        </w:rPr>
      </w:pPr>
      <w:r>
        <w:rPr>
          <w:b/>
          <w:color w:val="000000"/>
          <w:highlight w:val="none"/>
        </w:rPr>
        <w:t xml:space="preserve">  </w:t>
      </w:r>
      <w:r>
        <w:rPr>
          <w:b/>
          <w:color w:val="000000"/>
          <w:highlight w:val="none"/>
        </w:rPr>
      </w:r>
      <w:r/>
    </w:p>
    <w:p>
      <w:pPr>
        <w:pStyle w:val="1259"/>
        <w:spacing w:line="440" w:lineRule="exact"/>
        <w:rPr>
          <w:b/>
          <w:color w:val="000000"/>
          <w:highlight w:val="none"/>
        </w:rPr>
      </w:pPr>
      <w:r>
        <w:rPr>
          <w:b/>
          <w:color w:val="000000"/>
          <w:highlight w:val="none"/>
        </w:rPr>
      </w:r>
      <w:r/>
    </w:p>
    <w:p>
      <w:pPr>
        <w:pStyle w:val="1259"/>
        <w:spacing w:line="440" w:lineRule="exact"/>
        <w:rPr>
          <w:color w:val="000000"/>
          <w:sz w:val="24"/>
          <w:highlight w:val="none"/>
        </w:rPr>
      </w:pPr>
      <w:r>
        <w:rPr>
          <w:color w:val="000000"/>
          <w:sz w:val="24"/>
          <w:highlight w:val="none"/>
        </w:rPr>
      </w:r>
      <w:r/>
    </w:p>
    <w:p>
      <w:pPr>
        <w:pStyle w:val="1334"/>
        <w:rPr>
          <w:rFonts w:cs="Times New Roman"/>
          <w:color w:val="000000"/>
          <w:sz w:val="24"/>
          <w:highlight w:val="none"/>
        </w:rPr>
      </w:pPr>
      <w:r>
        <w:rPr>
          <w:rFonts w:cs="Times New Roman"/>
          <w:color w:val="000000"/>
          <w:sz w:val="24"/>
          <w:highlight w:val="none"/>
        </w:rPr>
      </w:r>
      <w:r/>
    </w:p>
    <w:p>
      <w:pPr>
        <w:pStyle w:val="1334"/>
        <w:rPr>
          <w:rFonts w:cs="Times New Roman"/>
          <w:color w:val="000000"/>
          <w:sz w:val="24"/>
          <w:highlight w:val="none"/>
        </w:rPr>
      </w:pPr>
      <w:r>
        <w:rPr>
          <w:rFonts w:cs="Times New Roman"/>
          <w:color w:val="000000"/>
          <w:sz w:val="24"/>
          <w:highlight w:val="none"/>
        </w:rPr>
      </w:r>
      <w:r/>
    </w:p>
    <w:p>
      <w:pPr>
        <w:pStyle w:val="1334"/>
        <w:rPr>
          <w:rFonts w:cs="Times New Roman"/>
          <w:color w:val="000000"/>
          <w:sz w:val="24"/>
          <w:highlight w:val="none"/>
        </w:rPr>
      </w:pPr>
      <w:r>
        <w:rPr>
          <w:rFonts w:cs="Times New Roman"/>
          <w:color w:val="000000"/>
          <w:sz w:val="24"/>
          <w:highlight w:val="none"/>
        </w:rPr>
      </w:r>
      <w:r/>
    </w:p>
    <w:p>
      <w:pPr>
        <w:pStyle w:val="1334"/>
        <w:rPr>
          <w:rFonts w:cs="Times New Roman"/>
          <w:color w:val="000000"/>
          <w:sz w:val="24"/>
          <w:highlight w:val="none"/>
        </w:rPr>
      </w:pPr>
      <w:r>
        <w:rPr>
          <w:rFonts w:cs="Times New Roman"/>
          <w:color w:val="000000"/>
          <w:sz w:val="24"/>
          <w:highlight w:val="none"/>
        </w:rPr>
      </w:r>
      <w:r/>
    </w:p>
    <w:p>
      <w:pPr>
        <w:pStyle w:val="1334"/>
        <w:rPr>
          <w:rFonts w:cs="Times New Roman"/>
          <w:color w:val="000000"/>
          <w:sz w:val="24"/>
          <w:highlight w:val="none"/>
        </w:rPr>
      </w:pPr>
      <w:r>
        <w:rPr>
          <w:rFonts w:cs="Times New Roman"/>
          <w:color w:val="000000"/>
          <w:sz w:val="24"/>
          <w:highlight w:val="none"/>
        </w:rPr>
      </w:r>
      <w:r/>
    </w:p>
    <w:p>
      <w:pPr>
        <w:pStyle w:val="1334"/>
        <w:rPr>
          <w:rFonts w:cs="Times New Roman"/>
          <w:color w:val="000000"/>
          <w:sz w:val="24"/>
          <w:highlight w:val="none"/>
        </w:rPr>
      </w:pPr>
      <w:r>
        <w:rPr>
          <w:rFonts w:cs="Times New Roman"/>
          <w:color w:val="000000"/>
          <w:sz w:val="24"/>
          <w:highlight w:val="none"/>
        </w:rPr>
      </w:r>
      <w:r/>
    </w:p>
    <w:p>
      <w:pPr>
        <w:pStyle w:val="1259"/>
        <w:spacing w:line="440" w:lineRule="exact"/>
        <w:rPr>
          <w:b/>
          <w:color w:val="000000"/>
          <w:highlight w:val="none"/>
        </w:rPr>
      </w:pPr>
      <w:r>
        <w:rPr>
          <w:b/>
          <w:color w:val="000000"/>
          <w:highlight w:val="none"/>
        </w:rPr>
      </w:r>
      <w:r/>
    </w:p>
    <w:p>
      <w:pPr>
        <w:pStyle w:val="1259"/>
        <w:jc w:val="center"/>
        <w:spacing w:line="440" w:lineRule="exact"/>
        <w:rPr>
          <w:color w:val="000000"/>
          <w:highlight w:val="none"/>
        </w:rPr>
      </w:pPr>
      <w:r>
        <w:rPr>
          <w:color w:val="000000"/>
          <w:highlight w:val="none"/>
        </w:rPr>
      </w:r>
      <w:r/>
    </w:p>
    <w:p>
      <w:pPr>
        <w:pStyle w:val="1259"/>
        <w:spacing w:line="440" w:lineRule="exact"/>
        <w:rPr>
          <w:b/>
          <w:color w:val="000000"/>
          <w:highlight w:val="none"/>
        </w:rPr>
      </w:pPr>
      <w:r>
        <w:rPr>
          <w:b/>
          <w:color w:val="000000"/>
          <w:highlight w:val="none"/>
        </w:rPr>
      </w:r>
      <w:r/>
    </w:p>
    <w:p>
      <w:pPr>
        <w:pStyle w:val="1259"/>
        <w:jc w:val="left"/>
        <w:spacing w:line="360" w:lineRule="auto"/>
        <w:rPr>
          <w:b/>
          <w:color w:val="000000"/>
          <w:sz w:val="24"/>
          <w:szCs w:val="24"/>
          <w:highlight w:val="none"/>
        </w:rPr>
        <w:outlineLvl w:val="2"/>
      </w:pPr>
      <w:r>
        <w:rPr>
          <w:b/>
          <w:color w:val="000000"/>
          <w:sz w:val="24"/>
          <w:szCs w:val="24"/>
          <w:highlight w:val="none"/>
        </w:rPr>
      </w:r>
      <w:r/>
    </w:p>
    <w:p>
      <w:pPr>
        <w:pStyle w:val="1262"/>
        <w:ind w:left="0" w:firstLine="420"/>
        <w:jc w:val="both"/>
        <w:keepNext w:val="0"/>
        <w:spacing w:line="440" w:lineRule="exact"/>
        <w:widowControl/>
        <w:tabs>
          <w:tab w:val="left" w:pos="480" w:leader="none"/>
        </w:tabs>
        <w:rPr>
          <w:color w:val="000000"/>
          <w:highlight w:val="none"/>
          <w:lang w:val="en-US" w:eastAsia="zh-CN"/>
        </w:rPr>
      </w:pPr>
      <w:r/>
      <w:bookmarkStart w:id="527" w:name="_Toc24834"/>
      <w:r/>
      <w:bookmarkStart w:id="528" w:name="_Toc21703"/>
      <w:r>
        <w:rPr>
          <w:rFonts w:hint="eastAsia"/>
          <w:color w:val="000000"/>
          <w:highlight w:val="none"/>
          <w:lang w:val="en-US"/>
        </w:rPr>
        <w:t xml:space="preserve">（七）</w:t>
      </w:r>
      <w:r>
        <w:rPr>
          <w:rFonts w:hint="eastAsia"/>
          <w:color w:val="000000"/>
          <w:highlight w:val="none"/>
        </w:rPr>
        <w:t xml:space="preserve">法律、行政法规规定的其他条件</w:t>
      </w:r>
      <w:bookmarkEnd w:id="527"/>
      <w:r/>
      <w:bookmarkEnd w:id="528"/>
      <w:r>
        <w:rPr>
          <w:color w:val="000000"/>
          <w:highlight w:val="none"/>
          <w:lang w:val="en-US" w:eastAsia="zh-CN"/>
        </w:rPr>
      </w:r>
      <w:r/>
    </w:p>
    <w:p>
      <w:pPr>
        <w:pStyle w:val="1259"/>
        <w:spacing w:line="440" w:lineRule="exact"/>
        <w:shd w:val="clear" w:color="auto" w:fill="auto"/>
        <w:rPr>
          <w:rFonts w:ascii="Times New Roman" w:hAnsi="Times New Roman" w:cs="Times New Roman"/>
          <w:b/>
          <w:color w:val="000000"/>
          <w:highlight w:val="none"/>
        </w:rPr>
      </w:pPr>
      <w:r>
        <w:rPr>
          <w:rFonts w:ascii="Times New Roman" w:hAnsi="Times New Roman" w:cs="Times New Roman"/>
          <w:color w:val="000000"/>
          <w:sz w:val="24"/>
          <w:highlight w:val="none"/>
        </w:rPr>
        <w:t xml:space="preserve">    </w:t>
      </w:r>
      <w:r>
        <w:rPr>
          <w:rFonts w:ascii="Times New Roman" w:hAnsi="Times New Roman" w:cs="Times New Roman"/>
          <w:b/>
          <w:color w:val="000000"/>
          <w:highlight w:val="none"/>
        </w:rPr>
        <w:t xml:space="preserve">      </w:t>
      </w:r>
      <w:r>
        <w:rPr>
          <w:rFonts w:ascii="Times New Roman" w:hAnsi="Times New Roman" w:cs="Times New Roman"/>
          <w:b/>
          <w:color w:val="000000"/>
          <w:highlight w:val="none"/>
        </w:rPr>
      </w:r>
      <w:r/>
    </w:p>
    <w:p>
      <w:pPr>
        <w:pStyle w:val="1259"/>
        <w:spacing w:line="440" w:lineRule="exact"/>
        <w:shd w:val="clear" w:color="auto" w:fill="auto"/>
        <w:rPr>
          <w:rFonts w:ascii="Times New Roman" w:hAnsi="Times New Roman" w:cs="Times New Roman"/>
          <w:b/>
          <w:color w:val="000000"/>
          <w:highlight w:val="none"/>
        </w:rPr>
      </w:pPr>
      <w:r>
        <w:rPr>
          <w:rFonts w:ascii="Times New Roman" w:hAnsi="Times New Roman" w:cs="Times New Roman"/>
          <w:b/>
          <w:color w:val="000000"/>
          <w:highlight w:val="none"/>
        </w:rPr>
      </w:r>
      <w:r/>
    </w:p>
    <w:p>
      <w:pPr>
        <w:pStyle w:val="1334"/>
        <w:rPr>
          <w:rFonts w:ascii="Times New Roman" w:hAnsi="Times New Roman" w:cs="Times New Roman"/>
          <w:b/>
          <w:color w:val="000000"/>
          <w:highlight w:val="none"/>
        </w:rPr>
      </w:pPr>
      <w:r>
        <w:rPr>
          <w:rFonts w:ascii="Times New Roman" w:hAnsi="Times New Roman" w:cs="Times New Roman"/>
          <w:b/>
          <w:color w:val="000000"/>
          <w:highlight w:val="none"/>
        </w:rPr>
      </w:r>
      <w:r/>
    </w:p>
    <w:p>
      <w:pPr>
        <w:pStyle w:val="1334"/>
        <w:rPr>
          <w:rFonts w:ascii="Times New Roman" w:hAnsi="Times New Roman" w:cs="Times New Roman"/>
          <w:b/>
          <w:color w:val="000000"/>
          <w:highlight w:val="none"/>
        </w:rPr>
      </w:pPr>
      <w:r>
        <w:rPr>
          <w:rFonts w:ascii="Times New Roman" w:hAnsi="Times New Roman" w:cs="Times New Roman"/>
          <w:b/>
          <w:color w:val="000000"/>
          <w:highlight w:val="none"/>
        </w:rPr>
      </w:r>
      <w:r/>
    </w:p>
    <w:p>
      <w:pPr>
        <w:pStyle w:val="1334"/>
        <w:rPr>
          <w:rFonts w:ascii="Times New Roman" w:hAnsi="Times New Roman" w:cs="Times New Roman"/>
          <w:b/>
          <w:color w:val="000000"/>
          <w:highlight w:val="none"/>
        </w:rPr>
      </w:pPr>
      <w:r>
        <w:rPr>
          <w:rFonts w:ascii="Times New Roman" w:hAnsi="Times New Roman" w:cs="Times New Roman"/>
          <w:b/>
          <w:color w:val="000000"/>
          <w:highlight w:val="none"/>
        </w:rPr>
      </w:r>
      <w:r/>
    </w:p>
    <w:p>
      <w:pPr>
        <w:pStyle w:val="1334"/>
        <w:rPr>
          <w:rFonts w:ascii="Times New Roman" w:hAnsi="Times New Roman" w:cs="Times New Roman"/>
          <w:b/>
          <w:color w:val="000000"/>
          <w:highlight w:val="none"/>
        </w:rPr>
      </w:pPr>
      <w:r>
        <w:rPr>
          <w:rFonts w:ascii="Times New Roman" w:hAnsi="Times New Roman" w:cs="Times New Roman"/>
          <w:b/>
          <w:color w:val="000000"/>
          <w:highlight w:val="none"/>
        </w:rPr>
      </w:r>
      <w:r/>
    </w:p>
    <w:p>
      <w:pPr>
        <w:pStyle w:val="1334"/>
        <w:rPr>
          <w:rFonts w:ascii="Times New Roman" w:hAnsi="Times New Roman" w:cs="Times New Roman"/>
          <w:b/>
          <w:color w:val="000000"/>
          <w:highlight w:val="none"/>
        </w:rPr>
      </w:pPr>
      <w:r>
        <w:rPr>
          <w:rFonts w:ascii="Times New Roman" w:hAnsi="Times New Roman" w:cs="Times New Roman"/>
          <w:b/>
          <w:color w:val="000000"/>
          <w:highlight w:val="none"/>
        </w:rPr>
      </w:r>
      <w:r/>
    </w:p>
    <w:p>
      <w:pPr>
        <w:pStyle w:val="1334"/>
        <w:rPr>
          <w:rFonts w:ascii="Times New Roman" w:hAnsi="Times New Roman" w:cs="Times New Roman"/>
          <w:b/>
          <w:color w:val="000000"/>
          <w:highlight w:val="none"/>
        </w:rPr>
      </w:pPr>
      <w:r>
        <w:rPr>
          <w:rFonts w:ascii="Times New Roman" w:hAnsi="Times New Roman" w:cs="Times New Roman"/>
          <w:b/>
          <w:color w:val="000000"/>
          <w:highlight w:val="none"/>
        </w:rPr>
      </w:r>
      <w:r/>
    </w:p>
    <w:p>
      <w:pPr>
        <w:pStyle w:val="1334"/>
        <w:rPr>
          <w:rFonts w:ascii="Times New Roman" w:hAnsi="Times New Roman" w:cs="Times New Roman"/>
          <w:b/>
          <w:color w:val="000000"/>
          <w:highlight w:val="none"/>
        </w:rPr>
      </w:pPr>
      <w:r>
        <w:rPr>
          <w:rFonts w:ascii="Times New Roman" w:hAnsi="Times New Roman" w:cs="Times New Roman"/>
          <w:b/>
          <w:color w:val="000000"/>
          <w:highlight w:val="none"/>
        </w:rPr>
      </w:r>
      <w:r/>
    </w:p>
    <w:p>
      <w:pPr>
        <w:pStyle w:val="1334"/>
        <w:rPr>
          <w:rFonts w:ascii="Times New Roman" w:hAnsi="Times New Roman" w:cs="Times New Roman"/>
          <w:b/>
          <w:color w:val="000000"/>
          <w:highlight w:val="none"/>
        </w:rPr>
      </w:pPr>
      <w:r>
        <w:rPr>
          <w:rFonts w:ascii="Times New Roman" w:hAnsi="Times New Roman" w:cs="Times New Roman"/>
          <w:b/>
          <w:color w:val="000000"/>
          <w:highlight w:val="none"/>
        </w:rPr>
      </w:r>
      <w:r/>
    </w:p>
    <w:p>
      <w:pPr>
        <w:pStyle w:val="1334"/>
        <w:rPr>
          <w:rFonts w:ascii="Times New Roman" w:hAnsi="Times New Roman" w:cs="Times New Roman"/>
          <w:b/>
          <w:color w:val="000000"/>
          <w:highlight w:val="none"/>
        </w:rPr>
      </w:pPr>
      <w:r>
        <w:rPr>
          <w:rFonts w:ascii="Times New Roman" w:hAnsi="Times New Roman" w:cs="Times New Roman"/>
          <w:b/>
          <w:color w:val="000000"/>
          <w:highlight w:val="none"/>
        </w:rPr>
      </w:r>
      <w:r/>
    </w:p>
    <w:p>
      <w:pPr>
        <w:pStyle w:val="1334"/>
        <w:rPr>
          <w:rFonts w:ascii="Times New Roman" w:hAnsi="Times New Roman" w:cs="Times New Roman"/>
          <w:b/>
          <w:color w:val="000000"/>
          <w:highlight w:val="none"/>
        </w:rPr>
      </w:pPr>
      <w:r>
        <w:rPr>
          <w:rFonts w:ascii="Times New Roman" w:hAnsi="Times New Roman" w:cs="Times New Roman"/>
          <w:b/>
          <w:color w:val="000000"/>
          <w:highlight w:val="none"/>
        </w:rPr>
      </w:r>
      <w:r/>
    </w:p>
    <w:p>
      <w:pPr>
        <w:pStyle w:val="1334"/>
        <w:rPr>
          <w:rFonts w:ascii="Times New Roman" w:hAnsi="Times New Roman" w:cs="Times New Roman"/>
          <w:b/>
          <w:color w:val="000000"/>
          <w:highlight w:val="none"/>
        </w:rPr>
      </w:pPr>
      <w:r>
        <w:rPr>
          <w:rFonts w:ascii="Times New Roman" w:hAnsi="Times New Roman" w:cs="Times New Roman"/>
          <w:b/>
          <w:color w:val="000000"/>
          <w:highlight w:val="none"/>
        </w:rPr>
      </w:r>
      <w:r/>
    </w:p>
    <w:p>
      <w:pPr>
        <w:pStyle w:val="1334"/>
        <w:rPr>
          <w:rFonts w:ascii="Times New Roman" w:hAnsi="Times New Roman" w:cs="Times New Roman"/>
          <w:b/>
          <w:color w:val="000000"/>
          <w:highlight w:val="none"/>
        </w:rPr>
      </w:pPr>
      <w:r>
        <w:rPr>
          <w:rFonts w:ascii="Times New Roman" w:hAnsi="Times New Roman" w:cs="Times New Roman"/>
          <w:b/>
          <w:color w:val="000000"/>
          <w:highlight w:val="none"/>
        </w:rPr>
      </w:r>
      <w:r/>
    </w:p>
    <w:p>
      <w:pPr>
        <w:pStyle w:val="1334"/>
        <w:rPr>
          <w:rFonts w:ascii="Times New Roman" w:hAnsi="Times New Roman" w:cs="Times New Roman"/>
          <w:b/>
          <w:color w:val="000000"/>
          <w:highlight w:val="none"/>
        </w:rPr>
      </w:pPr>
      <w:r>
        <w:rPr>
          <w:rFonts w:ascii="Times New Roman" w:hAnsi="Times New Roman" w:cs="Times New Roman"/>
          <w:b/>
          <w:color w:val="000000"/>
          <w:highlight w:val="none"/>
        </w:rPr>
      </w:r>
      <w:r/>
    </w:p>
    <w:p>
      <w:pPr>
        <w:pStyle w:val="1334"/>
        <w:rPr>
          <w:rFonts w:ascii="Times New Roman" w:hAnsi="Times New Roman" w:cs="Times New Roman"/>
          <w:b/>
          <w:color w:val="000000"/>
          <w:highlight w:val="none"/>
        </w:rPr>
      </w:pPr>
      <w:r>
        <w:rPr>
          <w:rFonts w:ascii="Times New Roman" w:hAnsi="Times New Roman" w:cs="Times New Roman"/>
          <w:b/>
          <w:color w:val="000000"/>
          <w:highlight w:val="none"/>
        </w:rPr>
      </w:r>
      <w:r/>
    </w:p>
    <w:p>
      <w:pPr>
        <w:pStyle w:val="1334"/>
        <w:rPr>
          <w:rFonts w:ascii="Times New Roman" w:hAnsi="Times New Roman" w:cs="Times New Roman"/>
          <w:b/>
          <w:color w:val="000000"/>
          <w:highlight w:val="none"/>
        </w:rPr>
      </w:pPr>
      <w:r>
        <w:rPr>
          <w:rFonts w:ascii="Times New Roman" w:hAnsi="Times New Roman" w:cs="Times New Roman"/>
          <w:b/>
          <w:color w:val="000000"/>
          <w:highlight w:val="none"/>
        </w:rPr>
      </w:r>
      <w:r/>
    </w:p>
    <w:p>
      <w:pPr>
        <w:pStyle w:val="1334"/>
        <w:rPr>
          <w:rFonts w:ascii="Times New Roman" w:hAnsi="Times New Roman" w:cs="Times New Roman"/>
          <w:b/>
          <w:color w:val="000000"/>
          <w:highlight w:val="none"/>
        </w:rPr>
      </w:pPr>
      <w:r>
        <w:rPr>
          <w:rFonts w:ascii="Times New Roman" w:hAnsi="Times New Roman" w:cs="Times New Roman"/>
          <w:b/>
          <w:color w:val="000000"/>
          <w:highlight w:val="none"/>
        </w:rPr>
      </w:r>
      <w:r/>
    </w:p>
    <w:p>
      <w:pPr>
        <w:pStyle w:val="1334"/>
        <w:rPr>
          <w:rFonts w:ascii="Times New Roman" w:hAnsi="Times New Roman" w:cs="Times New Roman"/>
          <w:b/>
          <w:color w:val="000000"/>
          <w:highlight w:val="none"/>
        </w:rPr>
      </w:pPr>
      <w:r>
        <w:rPr>
          <w:rFonts w:ascii="Times New Roman" w:hAnsi="Times New Roman" w:cs="Times New Roman"/>
          <w:b/>
          <w:color w:val="000000"/>
          <w:highlight w:val="none"/>
        </w:rPr>
      </w:r>
      <w:r/>
    </w:p>
    <w:p>
      <w:pPr>
        <w:pStyle w:val="1334"/>
        <w:rPr>
          <w:rFonts w:ascii="Times New Roman" w:hAnsi="Times New Roman" w:cs="Times New Roman"/>
          <w:b/>
          <w:color w:val="000000"/>
          <w:highlight w:val="none"/>
        </w:rPr>
      </w:pPr>
      <w:r>
        <w:rPr>
          <w:rFonts w:ascii="Times New Roman" w:hAnsi="Times New Roman" w:cs="Times New Roman"/>
          <w:b/>
          <w:color w:val="000000"/>
          <w:highlight w:val="none"/>
        </w:rPr>
      </w:r>
      <w:r/>
    </w:p>
    <w:p>
      <w:pPr>
        <w:pStyle w:val="1334"/>
        <w:rPr>
          <w:rFonts w:ascii="Times New Roman" w:hAnsi="Times New Roman" w:cs="Times New Roman"/>
          <w:b/>
          <w:color w:val="000000"/>
          <w:highlight w:val="none"/>
        </w:rPr>
      </w:pPr>
      <w:r>
        <w:rPr>
          <w:rFonts w:ascii="Times New Roman" w:hAnsi="Times New Roman" w:cs="Times New Roman"/>
          <w:b/>
          <w:color w:val="000000"/>
          <w:highlight w:val="none"/>
        </w:rPr>
      </w:r>
      <w:r/>
    </w:p>
    <w:p>
      <w:pPr>
        <w:pStyle w:val="1334"/>
        <w:rPr>
          <w:rFonts w:ascii="Times New Roman" w:hAnsi="Times New Roman" w:cs="Times New Roman"/>
          <w:b/>
          <w:color w:val="000000"/>
          <w:highlight w:val="none"/>
        </w:rPr>
      </w:pPr>
      <w:r>
        <w:rPr>
          <w:rFonts w:ascii="Times New Roman" w:hAnsi="Times New Roman" w:cs="Times New Roman"/>
          <w:b/>
          <w:color w:val="000000"/>
          <w:highlight w:val="none"/>
        </w:rPr>
      </w:r>
      <w:r/>
    </w:p>
    <w:p>
      <w:pPr>
        <w:pStyle w:val="1334"/>
        <w:rPr>
          <w:rFonts w:ascii="Times New Roman" w:hAnsi="Times New Roman" w:cs="Times New Roman"/>
          <w:b/>
          <w:color w:val="000000"/>
          <w:highlight w:val="none"/>
        </w:rPr>
      </w:pPr>
      <w:r>
        <w:rPr>
          <w:rFonts w:ascii="Times New Roman" w:hAnsi="Times New Roman" w:cs="Times New Roman"/>
          <w:b/>
          <w:color w:val="000000"/>
          <w:highlight w:val="none"/>
        </w:rPr>
      </w:r>
      <w:r/>
    </w:p>
    <w:p>
      <w:pPr>
        <w:pStyle w:val="1334"/>
        <w:rPr>
          <w:rFonts w:ascii="Times New Roman" w:hAnsi="Times New Roman" w:cs="Times New Roman"/>
          <w:b/>
          <w:color w:val="000000"/>
          <w:highlight w:val="none"/>
        </w:rPr>
      </w:pPr>
      <w:r>
        <w:rPr>
          <w:rFonts w:ascii="Times New Roman" w:hAnsi="Times New Roman" w:cs="Times New Roman"/>
          <w:b/>
          <w:color w:val="000000"/>
          <w:highlight w:val="none"/>
        </w:rPr>
      </w:r>
      <w:r/>
    </w:p>
    <w:p>
      <w:pPr>
        <w:pStyle w:val="1334"/>
        <w:rPr>
          <w:rFonts w:ascii="Times New Roman" w:hAnsi="Times New Roman" w:cs="Times New Roman"/>
          <w:b/>
          <w:color w:val="000000"/>
          <w:highlight w:val="none"/>
        </w:rPr>
      </w:pPr>
      <w:r>
        <w:rPr>
          <w:rFonts w:ascii="Times New Roman" w:hAnsi="Times New Roman" w:cs="Times New Roman"/>
          <w:b/>
          <w:color w:val="000000"/>
          <w:highlight w:val="none"/>
        </w:rPr>
      </w:r>
      <w:r/>
    </w:p>
    <w:p>
      <w:pPr>
        <w:pStyle w:val="1334"/>
        <w:rPr>
          <w:rFonts w:ascii="Times New Roman" w:hAnsi="Times New Roman" w:cs="Times New Roman"/>
          <w:b/>
          <w:color w:val="000000"/>
          <w:highlight w:val="none"/>
        </w:rPr>
      </w:pPr>
      <w:r>
        <w:rPr>
          <w:rFonts w:ascii="Times New Roman" w:hAnsi="Times New Roman" w:cs="Times New Roman"/>
          <w:b/>
          <w:color w:val="000000"/>
          <w:highlight w:val="none"/>
        </w:rPr>
      </w:r>
      <w:r/>
    </w:p>
    <w:p>
      <w:pPr>
        <w:pStyle w:val="1334"/>
        <w:rPr>
          <w:rFonts w:ascii="Times New Roman" w:hAnsi="Times New Roman" w:cs="Times New Roman"/>
          <w:b/>
          <w:color w:val="000000"/>
          <w:highlight w:val="none"/>
        </w:rPr>
      </w:pPr>
      <w:r>
        <w:rPr>
          <w:rFonts w:ascii="Times New Roman" w:hAnsi="Times New Roman" w:cs="Times New Roman"/>
          <w:b/>
          <w:color w:val="000000"/>
          <w:highlight w:val="none"/>
        </w:rPr>
      </w:r>
      <w:r/>
    </w:p>
    <w:p>
      <w:pPr>
        <w:pStyle w:val="1334"/>
        <w:rPr>
          <w:rFonts w:ascii="Times New Roman" w:hAnsi="Times New Roman" w:cs="Times New Roman"/>
          <w:b/>
          <w:color w:val="000000"/>
          <w:highlight w:val="none"/>
        </w:rPr>
      </w:pPr>
      <w:r>
        <w:rPr>
          <w:rFonts w:ascii="Times New Roman" w:hAnsi="Times New Roman" w:cs="Times New Roman"/>
          <w:b/>
          <w:color w:val="000000"/>
          <w:highlight w:val="none"/>
        </w:rPr>
      </w:r>
      <w:r/>
    </w:p>
    <w:p>
      <w:pPr>
        <w:pStyle w:val="1334"/>
        <w:rPr>
          <w:rFonts w:ascii="Times New Roman" w:hAnsi="Times New Roman" w:cs="Times New Roman"/>
          <w:b/>
          <w:color w:val="000000"/>
          <w:highlight w:val="none"/>
        </w:rPr>
      </w:pPr>
      <w:r>
        <w:rPr>
          <w:rFonts w:ascii="Times New Roman" w:hAnsi="Times New Roman" w:cs="Times New Roman"/>
          <w:b/>
          <w:color w:val="000000"/>
          <w:highlight w:val="none"/>
        </w:rPr>
      </w:r>
      <w:r/>
    </w:p>
    <w:p>
      <w:pPr>
        <w:pStyle w:val="1334"/>
        <w:rPr>
          <w:rFonts w:ascii="Times New Roman" w:hAnsi="Times New Roman" w:cs="Times New Roman"/>
          <w:b/>
          <w:color w:val="000000"/>
          <w:highlight w:val="none"/>
        </w:rPr>
      </w:pPr>
      <w:r>
        <w:rPr>
          <w:rFonts w:ascii="Times New Roman" w:hAnsi="Times New Roman" w:cs="Times New Roman"/>
          <w:b/>
          <w:color w:val="000000"/>
          <w:highlight w:val="none"/>
        </w:rPr>
      </w:r>
      <w:r/>
    </w:p>
    <w:p>
      <w:pPr>
        <w:pStyle w:val="1334"/>
        <w:rPr>
          <w:rFonts w:ascii="Times New Roman" w:hAnsi="Times New Roman" w:cs="Times New Roman"/>
          <w:b/>
          <w:color w:val="000000"/>
          <w:highlight w:val="none"/>
        </w:rPr>
      </w:pPr>
      <w:r>
        <w:rPr>
          <w:rFonts w:ascii="Times New Roman" w:hAnsi="Times New Roman" w:cs="Times New Roman"/>
          <w:b/>
          <w:color w:val="000000"/>
          <w:highlight w:val="none"/>
        </w:rPr>
      </w:r>
      <w:r/>
    </w:p>
    <w:p>
      <w:pPr>
        <w:pStyle w:val="1334"/>
        <w:rPr>
          <w:rFonts w:ascii="Times New Roman" w:hAnsi="Times New Roman" w:cs="Times New Roman"/>
          <w:b/>
          <w:color w:val="000000"/>
          <w:highlight w:val="none"/>
        </w:rPr>
      </w:pPr>
      <w:r>
        <w:rPr>
          <w:rFonts w:ascii="Times New Roman" w:hAnsi="Times New Roman" w:cs="Times New Roman"/>
          <w:b/>
          <w:color w:val="000000"/>
          <w:highlight w:val="none"/>
        </w:rPr>
      </w:r>
      <w:r/>
    </w:p>
    <w:p>
      <w:pPr>
        <w:pStyle w:val="1334"/>
        <w:rPr>
          <w:rFonts w:ascii="Times New Roman" w:hAnsi="Times New Roman" w:cs="Times New Roman"/>
          <w:b/>
          <w:color w:val="000000"/>
          <w:highlight w:val="none"/>
        </w:rPr>
      </w:pPr>
      <w:r>
        <w:rPr>
          <w:rFonts w:ascii="Times New Roman" w:hAnsi="Times New Roman" w:cs="Times New Roman"/>
          <w:b/>
          <w:color w:val="000000"/>
          <w:highlight w:val="none"/>
        </w:rPr>
      </w:r>
      <w:r/>
    </w:p>
    <w:p>
      <w:pPr>
        <w:pStyle w:val="1334"/>
        <w:rPr>
          <w:rFonts w:ascii="Times New Roman" w:hAnsi="Times New Roman" w:cs="Times New Roman"/>
          <w:b/>
          <w:color w:val="000000"/>
          <w:highlight w:val="none"/>
        </w:rPr>
      </w:pPr>
      <w:r>
        <w:rPr>
          <w:rFonts w:ascii="Times New Roman" w:hAnsi="Times New Roman" w:cs="Times New Roman"/>
          <w:b/>
          <w:color w:val="000000"/>
          <w:highlight w:val="none"/>
        </w:rPr>
      </w:r>
      <w:r/>
    </w:p>
    <w:p>
      <w:pPr>
        <w:pStyle w:val="1334"/>
        <w:rPr>
          <w:rFonts w:ascii="Times New Roman" w:hAnsi="Times New Roman" w:cs="Times New Roman"/>
          <w:b/>
          <w:color w:val="000000"/>
          <w:highlight w:val="none"/>
        </w:rPr>
      </w:pPr>
      <w:r>
        <w:rPr>
          <w:rFonts w:ascii="Times New Roman" w:hAnsi="Times New Roman" w:cs="Times New Roman"/>
          <w:b/>
          <w:color w:val="000000"/>
          <w:highlight w:val="none"/>
        </w:rPr>
      </w:r>
      <w:r/>
    </w:p>
    <w:p>
      <w:pPr>
        <w:pStyle w:val="1334"/>
        <w:rPr>
          <w:rFonts w:ascii="Times New Roman" w:hAnsi="Times New Roman" w:cs="Times New Roman"/>
          <w:b/>
          <w:color w:val="000000"/>
          <w:highlight w:val="none"/>
        </w:rPr>
      </w:pPr>
      <w:r>
        <w:rPr>
          <w:rFonts w:ascii="Times New Roman" w:hAnsi="Times New Roman" w:cs="Times New Roman"/>
          <w:b/>
          <w:color w:val="000000"/>
          <w:highlight w:val="none"/>
        </w:rPr>
      </w:r>
      <w:r/>
    </w:p>
    <w:p>
      <w:pPr>
        <w:pStyle w:val="1334"/>
        <w:rPr>
          <w:rFonts w:ascii="Times New Roman" w:hAnsi="Times New Roman" w:cs="Times New Roman"/>
          <w:b/>
          <w:color w:val="000000"/>
          <w:highlight w:val="none"/>
        </w:rPr>
      </w:pPr>
      <w:r>
        <w:rPr>
          <w:rFonts w:ascii="Times New Roman" w:hAnsi="Times New Roman" w:cs="Times New Roman"/>
          <w:b/>
          <w:color w:val="000000"/>
          <w:highlight w:val="none"/>
        </w:rPr>
      </w:r>
      <w:r/>
    </w:p>
    <w:p>
      <w:pPr>
        <w:pStyle w:val="1259"/>
        <w:ind w:right="-5"/>
        <w:spacing w:line="440" w:lineRule="exact"/>
        <w:shd w:val="clear" w:color="auto" w:fill="auto"/>
        <w:rPr>
          <w:rFonts w:ascii="Times New Roman" w:hAnsi="Times New Roman" w:cs="Times New Roman"/>
          <w:b/>
          <w:color w:val="000000"/>
          <w:highlight w:val="none"/>
        </w:rPr>
      </w:pPr>
      <w:r>
        <w:rPr>
          <w:rFonts w:ascii="Times New Roman" w:hAnsi="Times New Roman" w:cs="Times New Roman"/>
          <w:b/>
          <w:color w:val="000000"/>
          <w:highlight w:val="none"/>
        </w:rPr>
      </w:r>
      <w:r/>
    </w:p>
    <w:p>
      <w:pPr>
        <w:pStyle w:val="1259"/>
        <w:ind w:right="-5"/>
        <w:spacing w:line="440" w:lineRule="exact"/>
        <w:shd w:val="clear" w:color="auto" w:fill="auto"/>
        <w:rPr>
          <w:rFonts w:ascii="Times New Roman" w:hAnsi="Times New Roman" w:cs="Times New Roman"/>
          <w:b/>
          <w:color w:val="000000"/>
          <w:highlight w:val="none"/>
        </w:rPr>
      </w:pPr>
      <w:r>
        <w:rPr>
          <w:rFonts w:ascii="Times New Roman" w:hAnsi="Times New Roman" w:cs="Times New Roman"/>
          <w:b/>
          <w:color w:val="000000"/>
          <w:highlight w:val="none"/>
        </w:rPr>
      </w:r>
      <w:r/>
    </w:p>
    <w:p>
      <w:pPr>
        <w:pStyle w:val="1259"/>
        <w:shd w:val="clear" w:color="auto" w:fill="auto"/>
        <w:rPr>
          <w:rFonts w:ascii="Times New Roman" w:hAnsi="Times New Roman" w:cs="Times New Roman"/>
          <w:b/>
          <w:color w:val="000000"/>
          <w:sz w:val="24"/>
          <w:highlight w:val="none"/>
          <w:lang w:val="zh-CN"/>
        </w:rPr>
        <w:outlineLvl w:val="1"/>
      </w:pPr>
      <w:r/>
      <w:bookmarkStart w:id="529" w:name="_Toc8968"/>
      <w:r/>
      <w:bookmarkStart w:id="530" w:name="_Toc24274"/>
      <w:r/>
      <w:bookmarkStart w:id="531" w:name="_Toc585"/>
      <w:r/>
      <w:bookmarkStart w:id="532" w:name="_Toc14771"/>
      <w:r>
        <w:rPr>
          <w:rFonts w:ascii="Times New Roman" w:hAnsi="Times New Roman" w:cs="Times New Roman"/>
          <w:b/>
          <w:bCs/>
          <w:color w:val="000000"/>
          <w:sz w:val="24"/>
          <w:szCs w:val="22"/>
          <w:highlight w:val="none"/>
          <w:lang w:val="zh-CN"/>
        </w:rPr>
        <w:t xml:space="preserve">附件十 </w:t>
      </w:r>
      <w:r>
        <w:rPr>
          <w:rFonts w:hint="eastAsia" w:ascii="Arial" w:hAnsi="Arial" w:cs="Arial"/>
          <w:b/>
          <w:color w:val="000000"/>
          <w:sz w:val="24"/>
          <w:highlight w:val="none"/>
          <w:lang w:val="zh-CN"/>
        </w:rPr>
        <w:t xml:space="preserve">供应商认为需要提供的</w:t>
      </w:r>
      <w:r>
        <w:rPr>
          <w:rFonts w:hint="eastAsia" w:ascii="Arial" w:hAnsi="Arial" w:cs="Arial"/>
          <w:b/>
          <w:color w:val="000000"/>
          <w:sz w:val="24"/>
          <w:highlight w:val="none"/>
          <w:lang w:val="en-US" w:eastAsia="zh-CN"/>
        </w:rPr>
        <w:t xml:space="preserve">其他</w:t>
      </w:r>
      <w:r>
        <w:rPr>
          <w:rFonts w:hint="eastAsia" w:ascii="Arial" w:hAnsi="Arial" w:cs="Arial"/>
          <w:b/>
          <w:color w:val="000000"/>
          <w:sz w:val="24"/>
          <w:highlight w:val="none"/>
          <w:lang w:val="zh-CN"/>
        </w:rPr>
        <w:t xml:space="preserve">材料（格式自拟）</w:t>
      </w:r>
      <w:bookmarkEnd w:id="529"/>
      <w:r/>
      <w:bookmarkEnd w:id="530"/>
      <w:r/>
      <w:bookmarkEnd w:id="531"/>
      <w:r/>
      <w:bookmarkEnd w:id="532"/>
      <w:r>
        <w:rPr>
          <w:rFonts w:ascii="Times New Roman" w:hAnsi="Times New Roman" w:cs="Times New Roman"/>
          <w:b/>
          <w:color w:val="000000"/>
          <w:sz w:val="24"/>
          <w:highlight w:val="none"/>
          <w:lang w:val="zh-CN"/>
        </w:rPr>
      </w:r>
      <w:r/>
    </w:p>
    <w:p>
      <w:pPr>
        <w:pStyle w:val="1259"/>
        <w:ind w:right="-5"/>
        <w:spacing w:line="440" w:lineRule="exact"/>
        <w:shd w:val="clear" w:color="auto" w:fill="auto"/>
        <w:rPr>
          <w:rFonts w:ascii="Times New Roman" w:hAnsi="Times New Roman" w:cs="Times New Roman"/>
          <w:b/>
          <w:color w:val="000000"/>
          <w:szCs w:val="21"/>
          <w:highlight w:val="none"/>
          <w:lang w:val="zh-CN"/>
        </w:rPr>
      </w:pPr>
      <w:r>
        <w:rPr>
          <w:rFonts w:ascii="Times New Roman" w:hAnsi="Times New Roman" w:cs="Times New Roman"/>
          <w:b/>
          <w:color w:val="000000"/>
          <w:szCs w:val="21"/>
          <w:highlight w:val="none"/>
          <w:lang w:val="zh-CN"/>
        </w:rPr>
        <w:t xml:space="preserve">（针对具体的评标标准提供相应其他材料）</w:t>
      </w:r>
      <w:r>
        <w:rPr>
          <w:rFonts w:ascii="Times New Roman" w:hAnsi="Times New Roman" w:cs="Times New Roman"/>
          <w:b/>
          <w:color w:val="000000"/>
          <w:szCs w:val="21"/>
          <w:highlight w:val="none"/>
          <w:lang w:val="zh-CN"/>
        </w:rPr>
      </w:r>
      <w:r/>
    </w:p>
    <w:p>
      <w:pPr>
        <w:pStyle w:val="1259"/>
        <w:shd w:val="clear" w:color="auto" w:fill="auto"/>
        <w:rPr>
          <w:rFonts w:ascii="Times New Roman" w:hAnsi="Times New Roman" w:cs="Times New Roman"/>
          <w:b/>
          <w:color w:val="000000"/>
          <w:sz w:val="24"/>
          <w:highlight w:val="none"/>
          <w:lang w:val="zh-CN"/>
        </w:rPr>
      </w:pPr>
      <w:r>
        <w:rPr>
          <w:rFonts w:ascii="Times New Roman" w:hAnsi="Times New Roman" w:cs="Times New Roman"/>
          <w:b/>
          <w:color w:val="000000"/>
          <w:sz w:val="24"/>
          <w:highlight w:val="none"/>
          <w:lang w:val="zh-CN"/>
        </w:rPr>
      </w:r>
      <w:r/>
    </w:p>
    <w:p>
      <w:pPr>
        <w:pStyle w:val="1259"/>
        <w:spacing w:line="440" w:lineRule="exact"/>
        <w:shd w:val="clear" w:color="auto" w:fill="auto"/>
        <w:rPr>
          <w:rFonts w:ascii="Times New Roman" w:hAnsi="Times New Roman" w:cs="Times New Roman"/>
          <w:b/>
          <w:color w:val="000000"/>
          <w:szCs w:val="21"/>
          <w:highlight w:val="none"/>
        </w:rPr>
      </w:pPr>
      <w:r>
        <w:rPr>
          <w:rFonts w:ascii="Times New Roman" w:hAnsi="Times New Roman" w:cs="Times New Roman"/>
          <w:b/>
          <w:color w:val="000000"/>
          <w:szCs w:val="21"/>
          <w:highlight w:val="none"/>
        </w:rPr>
        <w:t xml:space="preserve">1、业绩清单（参考格式）</w:t>
      </w:r>
      <w:r>
        <w:rPr>
          <w:rFonts w:ascii="Times New Roman" w:hAnsi="Times New Roman" w:cs="Times New Roman"/>
          <w:b/>
          <w:color w:val="000000"/>
          <w:szCs w:val="21"/>
          <w:highlight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88"/>
        <w:gridCol w:w="1679"/>
        <w:gridCol w:w="1506"/>
        <w:gridCol w:w="1757"/>
        <w:gridCol w:w="1699"/>
        <w:gridCol w:w="1923"/>
      </w:tblGrid>
      <w:tr>
        <w:trPr/>
        <w:tc>
          <w:tcPr>
            <w:tcW w:w="688" w:type="dxa"/>
            <w:vAlign w:val="center"/>
            <w:textDirection w:val="lrTb"/>
            <w:noWrap w:val="false"/>
          </w:tcPr>
          <w:p>
            <w:pPr>
              <w:pStyle w:val="1259"/>
              <w:jc w:val="center"/>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序号</w:t>
            </w:r>
            <w:r>
              <w:rPr>
                <w:rFonts w:ascii="Times New Roman" w:hAnsi="Times New Roman" w:cs="Times New Roman"/>
                <w:color w:val="000000"/>
                <w:szCs w:val="21"/>
                <w:highlight w:val="none"/>
              </w:rPr>
            </w:r>
            <w:r/>
          </w:p>
        </w:tc>
        <w:tc>
          <w:tcPr>
            <w:tcW w:w="1679" w:type="dxa"/>
            <w:vAlign w:val="center"/>
            <w:textDirection w:val="lrTb"/>
            <w:noWrap w:val="false"/>
          </w:tcPr>
          <w:p>
            <w:pPr>
              <w:pStyle w:val="1259"/>
              <w:jc w:val="center"/>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项目名称</w:t>
            </w:r>
            <w:r>
              <w:rPr>
                <w:rFonts w:ascii="Times New Roman" w:hAnsi="Times New Roman" w:cs="Times New Roman"/>
                <w:color w:val="000000"/>
                <w:szCs w:val="21"/>
                <w:highlight w:val="none"/>
              </w:rPr>
            </w:r>
            <w:r/>
          </w:p>
        </w:tc>
        <w:tc>
          <w:tcPr>
            <w:tcW w:w="1506" w:type="dxa"/>
            <w:vAlign w:val="center"/>
            <w:textDirection w:val="lrTb"/>
            <w:noWrap w:val="false"/>
          </w:tcPr>
          <w:p>
            <w:pPr>
              <w:pStyle w:val="1259"/>
              <w:jc w:val="center"/>
              <w:shd w:val="clear" w:color="auto" w:fill="auto"/>
              <w:tabs>
                <w:tab w:val="left" w:pos="6252" w:leader="none"/>
              </w:tabs>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项目时间</w:t>
            </w:r>
            <w:r>
              <w:rPr>
                <w:rFonts w:ascii="Times New Roman" w:hAnsi="Times New Roman" w:cs="Times New Roman"/>
                <w:color w:val="000000"/>
                <w:szCs w:val="21"/>
                <w:highlight w:val="none"/>
              </w:rPr>
            </w:r>
            <w:r/>
          </w:p>
        </w:tc>
        <w:tc>
          <w:tcPr>
            <w:tcW w:w="1757" w:type="dxa"/>
            <w:vAlign w:val="center"/>
            <w:textDirection w:val="lrTb"/>
            <w:noWrap w:val="false"/>
          </w:tcPr>
          <w:p>
            <w:pPr>
              <w:pStyle w:val="1259"/>
              <w:jc w:val="center"/>
              <w:shd w:val="clear" w:color="auto" w:fill="auto"/>
              <w:tabs>
                <w:tab w:val="left" w:pos="6252" w:leader="none"/>
              </w:tabs>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合同金额</w:t>
            </w:r>
            <w:r>
              <w:rPr>
                <w:rFonts w:ascii="Times New Roman" w:hAnsi="Times New Roman" w:cs="Times New Roman"/>
                <w:color w:val="000000"/>
                <w:szCs w:val="21"/>
                <w:highlight w:val="none"/>
              </w:rPr>
            </w:r>
            <w:r/>
          </w:p>
        </w:tc>
        <w:tc>
          <w:tcPr>
            <w:tcW w:w="1699" w:type="dxa"/>
            <w:vAlign w:val="center"/>
            <w:textDirection w:val="lrTb"/>
            <w:noWrap w:val="false"/>
          </w:tcPr>
          <w:p>
            <w:pPr>
              <w:pStyle w:val="1259"/>
              <w:jc w:val="center"/>
              <w:shd w:val="clear" w:color="auto" w:fill="auto"/>
              <w:tabs>
                <w:tab w:val="left" w:pos="6252" w:leader="none"/>
              </w:tabs>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业主单位及联系电话</w:t>
            </w:r>
            <w:r>
              <w:rPr>
                <w:rFonts w:ascii="Times New Roman" w:hAnsi="Times New Roman" w:cs="Times New Roman"/>
                <w:color w:val="000000"/>
                <w:szCs w:val="21"/>
                <w:highlight w:val="none"/>
              </w:rPr>
            </w:r>
            <w:r/>
          </w:p>
        </w:tc>
        <w:tc>
          <w:tcPr>
            <w:tcW w:w="1923" w:type="dxa"/>
            <w:vAlign w:val="center"/>
            <w:textDirection w:val="lrTb"/>
            <w:noWrap w:val="false"/>
          </w:tcPr>
          <w:p>
            <w:pPr>
              <w:pStyle w:val="1259"/>
              <w:jc w:val="center"/>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备注</w:t>
            </w:r>
            <w:r>
              <w:rPr>
                <w:rFonts w:ascii="Times New Roman" w:hAnsi="Times New Roman" w:cs="Times New Roman"/>
                <w:color w:val="000000"/>
                <w:szCs w:val="21"/>
                <w:highlight w:val="none"/>
              </w:rPr>
            </w:r>
            <w:r/>
          </w:p>
        </w:tc>
      </w:tr>
      <w:tr>
        <w:trPr/>
        <w:tc>
          <w:tcPr>
            <w:tcW w:w="688" w:type="dxa"/>
            <w:vAlign w:val="center"/>
            <w:textDirection w:val="lrTb"/>
            <w:noWrap w:val="false"/>
          </w:tcPr>
          <w:p>
            <w:pPr>
              <w:pStyle w:val="1259"/>
              <w:jc w:val="center"/>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tc>
        <w:tc>
          <w:tcPr>
            <w:tcW w:w="1679" w:type="dxa"/>
            <w:vAlign w:val="center"/>
            <w:textDirection w:val="lrTb"/>
            <w:noWrap w:val="false"/>
          </w:tcPr>
          <w:p>
            <w:pPr>
              <w:pStyle w:val="1259"/>
              <w:jc w:val="center"/>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tc>
        <w:tc>
          <w:tcPr>
            <w:tcW w:w="1506" w:type="dxa"/>
            <w:vAlign w:val="top"/>
            <w:textDirection w:val="lrTb"/>
            <w:noWrap w:val="false"/>
          </w:tcPr>
          <w:p>
            <w:pPr>
              <w:pStyle w:val="1259"/>
              <w:jc w:val="center"/>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tc>
        <w:tc>
          <w:tcPr>
            <w:tcW w:w="1757" w:type="dxa"/>
            <w:vAlign w:val="center"/>
            <w:textDirection w:val="lrTb"/>
            <w:noWrap w:val="false"/>
          </w:tcPr>
          <w:p>
            <w:pPr>
              <w:pStyle w:val="1259"/>
              <w:jc w:val="center"/>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tc>
        <w:tc>
          <w:tcPr>
            <w:tcW w:w="1699" w:type="dxa"/>
            <w:vAlign w:val="center"/>
            <w:textDirection w:val="lrTb"/>
            <w:noWrap w:val="false"/>
          </w:tcPr>
          <w:p>
            <w:pPr>
              <w:pStyle w:val="1259"/>
              <w:jc w:val="center"/>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tc>
        <w:tc>
          <w:tcPr>
            <w:tcW w:w="1923" w:type="dxa"/>
            <w:vAlign w:val="center"/>
            <w:textDirection w:val="lrTb"/>
            <w:noWrap w:val="false"/>
          </w:tcPr>
          <w:p>
            <w:pPr>
              <w:pStyle w:val="1259"/>
              <w:jc w:val="center"/>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tc>
      </w:tr>
      <w:tr>
        <w:trPr/>
        <w:tc>
          <w:tcPr>
            <w:tcW w:w="688" w:type="dxa"/>
            <w:vAlign w:val="center"/>
            <w:textDirection w:val="lrTb"/>
            <w:noWrap w:val="false"/>
          </w:tcPr>
          <w:p>
            <w:pPr>
              <w:pStyle w:val="1259"/>
              <w:jc w:val="center"/>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tc>
        <w:tc>
          <w:tcPr>
            <w:tcW w:w="1679" w:type="dxa"/>
            <w:vAlign w:val="center"/>
            <w:textDirection w:val="lrTb"/>
            <w:noWrap w:val="false"/>
          </w:tcPr>
          <w:p>
            <w:pPr>
              <w:pStyle w:val="1259"/>
              <w:jc w:val="center"/>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tc>
        <w:tc>
          <w:tcPr>
            <w:tcW w:w="1506" w:type="dxa"/>
            <w:vAlign w:val="top"/>
            <w:textDirection w:val="lrTb"/>
            <w:noWrap w:val="false"/>
          </w:tcPr>
          <w:p>
            <w:pPr>
              <w:pStyle w:val="1259"/>
              <w:jc w:val="center"/>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tc>
        <w:tc>
          <w:tcPr>
            <w:tcW w:w="1757" w:type="dxa"/>
            <w:vAlign w:val="center"/>
            <w:textDirection w:val="lrTb"/>
            <w:noWrap w:val="false"/>
          </w:tcPr>
          <w:p>
            <w:pPr>
              <w:pStyle w:val="1259"/>
              <w:jc w:val="center"/>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tc>
        <w:tc>
          <w:tcPr>
            <w:tcW w:w="1699" w:type="dxa"/>
            <w:vAlign w:val="center"/>
            <w:textDirection w:val="lrTb"/>
            <w:noWrap w:val="false"/>
          </w:tcPr>
          <w:p>
            <w:pPr>
              <w:pStyle w:val="1259"/>
              <w:jc w:val="center"/>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tc>
        <w:tc>
          <w:tcPr>
            <w:tcW w:w="1923" w:type="dxa"/>
            <w:vAlign w:val="center"/>
            <w:textDirection w:val="lrTb"/>
            <w:noWrap w:val="false"/>
          </w:tcPr>
          <w:p>
            <w:pPr>
              <w:pStyle w:val="1259"/>
              <w:jc w:val="center"/>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tc>
      </w:tr>
      <w:tr>
        <w:trPr/>
        <w:tc>
          <w:tcPr>
            <w:tcW w:w="688" w:type="dxa"/>
            <w:vAlign w:val="center"/>
            <w:textDirection w:val="lrTb"/>
            <w:noWrap w:val="false"/>
          </w:tcPr>
          <w:p>
            <w:pPr>
              <w:pStyle w:val="1259"/>
              <w:jc w:val="center"/>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tc>
        <w:tc>
          <w:tcPr>
            <w:tcW w:w="1679" w:type="dxa"/>
            <w:vAlign w:val="center"/>
            <w:textDirection w:val="lrTb"/>
            <w:noWrap w:val="false"/>
          </w:tcPr>
          <w:p>
            <w:pPr>
              <w:pStyle w:val="1259"/>
              <w:jc w:val="center"/>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tc>
        <w:tc>
          <w:tcPr>
            <w:tcW w:w="1506" w:type="dxa"/>
            <w:vAlign w:val="top"/>
            <w:textDirection w:val="lrTb"/>
            <w:noWrap w:val="false"/>
          </w:tcPr>
          <w:p>
            <w:pPr>
              <w:pStyle w:val="1259"/>
              <w:jc w:val="center"/>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tc>
        <w:tc>
          <w:tcPr>
            <w:tcW w:w="1757" w:type="dxa"/>
            <w:vAlign w:val="center"/>
            <w:textDirection w:val="lrTb"/>
            <w:noWrap w:val="false"/>
          </w:tcPr>
          <w:p>
            <w:pPr>
              <w:pStyle w:val="1259"/>
              <w:jc w:val="center"/>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tc>
        <w:tc>
          <w:tcPr>
            <w:tcW w:w="1699" w:type="dxa"/>
            <w:vAlign w:val="center"/>
            <w:textDirection w:val="lrTb"/>
            <w:noWrap w:val="false"/>
          </w:tcPr>
          <w:p>
            <w:pPr>
              <w:pStyle w:val="1259"/>
              <w:jc w:val="center"/>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tc>
        <w:tc>
          <w:tcPr>
            <w:tcW w:w="1923" w:type="dxa"/>
            <w:vAlign w:val="center"/>
            <w:textDirection w:val="lrTb"/>
            <w:noWrap w:val="false"/>
          </w:tcPr>
          <w:p>
            <w:pPr>
              <w:pStyle w:val="1259"/>
              <w:jc w:val="center"/>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tc>
      </w:tr>
      <w:tr>
        <w:trPr/>
        <w:tc>
          <w:tcPr>
            <w:tcW w:w="688" w:type="dxa"/>
            <w:vAlign w:val="center"/>
            <w:textDirection w:val="lrTb"/>
            <w:noWrap w:val="false"/>
          </w:tcPr>
          <w:p>
            <w:pPr>
              <w:pStyle w:val="1259"/>
              <w:jc w:val="center"/>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tc>
        <w:tc>
          <w:tcPr>
            <w:tcW w:w="1679" w:type="dxa"/>
            <w:vAlign w:val="center"/>
            <w:textDirection w:val="lrTb"/>
            <w:noWrap w:val="false"/>
          </w:tcPr>
          <w:p>
            <w:pPr>
              <w:pStyle w:val="1259"/>
              <w:jc w:val="center"/>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tc>
        <w:tc>
          <w:tcPr>
            <w:tcW w:w="1506" w:type="dxa"/>
            <w:vAlign w:val="top"/>
            <w:textDirection w:val="lrTb"/>
            <w:noWrap w:val="false"/>
          </w:tcPr>
          <w:p>
            <w:pPr>
              <w:pStyle w:val="1259"/>
              <w:jc w:val="center"/>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tc>
        <w:tc>
          <w:tcPr>
            <w:tcW w:w="1757" w:type="dxa"/>
            <w:vAlign w:val="center"/>
            <w:textDirection w:val="lrTb"/>
            <w:noWrap w:val="false"/>
          </w:tcPr>
          <w:p>
            <w:pPr>
              <w:pStyle w:val="1259"/>
              <w:jc w:val="center"/>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tc>
        <w:tc>
          <w:tcPr>
            <w:tcW w:w="1699" w:type="dxa"/>
            <w:vAlign w:val="center"/>
            <w:textDirection w:val="lrTb"/>
            <w:noWrap w:val="false"/>
          </w:tcPr>
          <w:p>
            <w:pPr>
              <w:pStyle w:val="1259"/>
              <w:jc w:val="center"/>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tc>
        <w:tc>
          <w:tcPr>
            <w:tcW w:w="1923" w:type="dxa"/>
            <w:vAlign w:val="center"/>
            <w:textDirection w:val="lrTb"/>
            <w:noWrap w:val="false"/>
          </w:tcPr>
          <w:p>
            <w:pPr>
              <w:pStyle w:val="1259"/>
              <w:jc w:val="center"/>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tc>
      </w:tr>
      <w:tr>
        <w:trPr/>
        <w:tc>
          <w:tcPr>
            <w:tcW w:w="688" w:type="dxa"/>
            <w:vAlign w:val="center"/>
            <w:textDirection w:val="lrTb"/>
            <w:noWrap w:val="false"/>
          </w:tcPr>
          <w:p>
            <w:pPr>
              <w:pStyle w:val="1259"/>
              <w:jc w:val="center"/>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tc>
        <w:tc>
          <w:tcPr>
            <w:tcW w:w="1679" w:type="dxa"/>
            <w:vAlign w:val="center"/>
            <w:textDirection w:val="lrTb"/>
            <w:noWrap w:val="false"/>
          </w:tcPr>
          <w:p>
            <w:pPr>
              <w:pStyle w:val="1259"/>
              <w:jc w:val="center"/>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tc>
        <w:tc>
          <w:tcPr>
            <w:tcW w:w="1506" w:type="dxa"/>
            <w:vAlign w:val="top"/>
            <w:textDirection w:val="lrTb"/>
            <w:noWrap w:val="false"/>
          </w:tcPr>
          <w:p>
            <w:pPr>
              <w:pStyle w:val="1259"/>
              <w:jc w:val="center"/>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tc>
        <w:tc>
          <w:tcPr>
            <w:tcW w:w="1757" w:type="dxa"/>
            <w:vAlign w:val="center"/>
            <w:textDirection w:val="lrTb"/>
            <w:noWrap w:val="false"/>
          </w:tcPr>
          <w:p>
            <w:pPr>
              <w:pStyle w:val="1259"/>
              <w:jc w:val="center"/>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tc>
        <w:tc>
          <w:tcPr>
            <w:tcW w:w="1699" w:type="dxa"/>
            <w:vAlign w:val="center"/>
            <w:textDirection w:val="lrTb"/>
            <w:noWrap w:val="false"/>
          </w:tcPr>
          <w:p>
            <w:pPr>
              <w:pStyle w:val="1259"/>
              <w:jc w:val="center"/>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tc>
        <w:tc>
          <w:tcPr>
            <w:tcW w:w="1923" w:type="dxa"/>
            <w:vAlign w:val="center"/>
            <w:textDirection w:val="lrTb"/>
            <w:noWrap w:val="false"/>
          </w:tcPr>
          <w:p>
            <w:pPr>
              <w:pStyle w:val="1259"/>
              <w:jc w:val="center"/>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tc>
      </w:tr>
      <w:tr>
        <w:trPr/>
        <w:tc>
          <w:tcPr>
            <w:tcW w:w="688" w:type="dxa"/>
            <w:vAlign w:val="center"/>
            <w:textDirection w:val="lrTb"/>
            <w:noWrap w:val="false"/>
          </w:tcPr>
          <w:p>
            <w:pPr>
              <w:pStyle w:val="1259"/>
              <w:jc w:val="center"/>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tc>
        <w:tc>
          <w:tcPr>
            <w:tcW w:w="1679" w:type="dxa"/>
            <w:vAlign w:val="center"/>
            <w:textDirection w:val="lrTb"/>
            <w:noWrap w:val="false"/>
          </w:tcPr>
          <w:p>
            <w:pPr>
              <w:pStyle w:val="1259"/>
              <w:jc w:val="center"/>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tc>
        <w:tc>
          <w:tcPr>
            <w:tcW w:w="1506" w:type="dxa"/>
            <w:vAlign w:val="top"/>
            <w:textDirection w:val="lrTb"/>
            <w:noWrap w:val="false"/>
          </w:tcPr>
          <w:p>
            <w:pPr>
              <w:pStyle w:val="1259"/>
              <w:jc w:val="center"/>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tc>
        <w:tc>
          <w:tcPr>
            <w:tcW w:w="1757" w:type="dxa"/>
            <w:vAlign w:val="center"/>
            <w:textDirection w:val="lrTb"/>
            <w:noWrap w:val="false"/>
          </w:tcPr>
          <w:p>
            <w:pPr>
              <w:pStyle w:val="1259"/>
              <w:jc w:val="center"/>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tc>
        <w:tc>
          <w:tcPr>
            <w:tcW w:w="1699" w:type="dxa"/>
            <w:vAlign w:val="center"/>
            <w:textDirection w:val="lrTb"/>
            <w:noWrap w:val="false"/>
          </w:tcPr>
          <w:p>
            <w:pPr>
              <w:pStyle w:val="1259"/>
              <w:jc w:val="center"/>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tc>
        <w:tc>
          <w:tcPr>
            <w:tcW w:w="1923" w:type="dxa"/>
            <w:vAlign w:val="center"/>
            <w:textDirection w:val="lrTb"/>
            <w:noWrap w:val="false"/>
          </w:tcPr>
          <w:p>
            <w:pPr>
              <w:pStyle w:val="1259"/>
              <w:jc w:val="center"/>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tc>
      </w:tr>
      <w:tr>
        <w:trPr/>
        <w:tc>
          <w:tcPr>
            <w:tcW w:w="688" w:type="dxa"/>
            <w:vAlign w:val="center"/>
            <w:textDirection w:val="lrTb"/>
            <w:noWrap w:val="false"/>
          </w:tcPr>
          <w:p>
            <w:pPr>
              <w:pStyle w:val="1259"/>
              <w:jc w:val="center"/>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tc>
        <w:tc>
          <w:tcPr>
            <w:tcW w:w="1679" w:type="dxa"/>
            <w:vAlign w:val="center"/>
            <w:textDirection w:val="lrTb"/>
            <w:noWrap w:val="false"/>
          </w:tcPr>
          <w:p>
            <w:pPr>
              <w:pStyle w:val="1259"/>
              <w:jc w:val="center"/>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tc>
        <w:tc>
          <w:tcPr>
            <w:tcW w:w="1506" w:type="dxa"/>
            <w:vAlign w:val="top"/>
            <w:textDirection w:val="lrTb"/>
            <w:noWrap w:val="false"/>
          </w:tcPr>
          <w:p>
            <w:pPr>
              <w:pStyle w:val="1259"/>
              <w:jc w:val="center"/>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tc>
        <w:tc>
          <w:tcPr>
            <w:tcW w:w="1757" w:type="dxa"/>
            <w:vAlign w:val="center"/>
            <w:textDirection w:val="lrTb"/>
            <w:noWrap w:val="false"/>
          </w:tcPr>
          <w:p>
            <w:pPr>
              <w:pStyle w:val="1259"/>
              <w:jc w:val="center"/>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tc>
        <w:tc>
          <w:tcPr>
            <w:tcW w:w="1699" w:type="dxa"/>
            <w:vAlign w:val="center"/>
            <w:textDirection w:val="lrTb"/>
            <w:noWrap w:val="false"/>
          </w:tcPr>
          <w:p>
            <w:pPr>
              <w:pStyle w:val="1259"/>
              <w:jc w:val="center"/>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tc>
        <w:tc>
          <w:tcPr>
            <w:tcW w:w="1923" w:type="dxa"/>
            <w:vAlign w:val="center"/>
            <w:textDirection w:val="lrTb"/>
            <w:noWrap w:val="false"/>
          </w:tcPr>
          <w:p>
            <w:pPr>
              <w:pStyle w:val="1259"/>
              <w:jc w:val="center"/>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tc>
      </w:tr>
      <w:tr>
        <w:trPr/>
        <w:tc>
          <w:tcPr>
            <w:tcW w:w="688" w:type="dxa"/>
            <w:vAlign w:val="center"/>
            <w:textDirection w:val="lrTb"/>
            <w:noWrap w:val="false"/>
          </w:tcPr>
          <w:p>
            <w:pPr>
              <w:pStyle w:val="1259"/>
              <w:jc w:val="center"/>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tc>
        <w:tc>
          <w:tcPr>
            <w:tcW w:w="1679" w:type="dxa"/>
            <w:vAlign w:val="center"/>
            <w:textDirection w:val="lrTb"/>
            <w:noWrap w:val="false"/>
          </w:tcPr>
          <w:p>
            <w:pPr>
              <w:pStyle w:val="1259"/>
              <w:jc w:val="center"/>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tc>
        <w:tc>
          <w:tcPr>
            <w:tcW w:w="1506" w:type="dxa"/>
            <w:vAlign w:val="top"/>
            <w:textDirection w:val="lrTb"/>
            <w:noWrap w:val="false"/>
          </w:tcPr>
          <w:p>
            <w:pPr>
              <w:pStyle w:val="1259"/>
              <w:jc w:val="center"/>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tc>
        <w:tc>
          <w:tcPr>
            <w:tcW w:w="1757" w:type="dxa"/>
            <w:vAlign w:val="center"/>
            <w:textDirection w:val="lrTb"/>
            <w:noWrap w:val="false"/>
          </w:tcPr>
          <w:p>
            <w:pPr>
              <w:pStyle w:val="1259"/>
              <w:jc w:val="center"/>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tc>
        <w:tc>
          <w:tcPr>
            <w:tcW w:w="1699" w:type="dxa"/>
            <w:vAlign w:val="center"/>
            <w:textDirection w:val="lrTb"/>
            <w:noWrap w:val="false"/>
          </w:tcPr>
          <w:p>
            <w:pPr>
              <w:pStyle w:val="1259"/>
              <w:jc w:val="center"/>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tc>
        <w:tc>
          <w:tcPr>
            <w:tcW w:w="1923" w:type="dxa"/>
            <w:vAlign w:val="center"/>
            <w:textDirection w:val="lrTb"/>
            <w:noWrap w:val="false"/>
          </w:tcPr>
          <w:p>
            <w:pPr>
              <w:pStyle w:val="1259"/>
              <w:jc w:val="center"/>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tc>
      </w:tr>
      <w:tr>
        <w:trPr/>
        <w:tc>
          <w:tcPr>
            <w:tcW w:w="688" w:type="dxa"/>
            <w:vAlign w:val="center"/>
            <w:textDirection w:val="lrTb"/>
            <w:noWrap w:val="false"/>
          </w:tcPr>
          <w:p>
            <w:pPr>
              <w:pStyle w:val="1259"/>
              <w:jc w:val="center"/>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tc>
        <w:tc>
          <w:tcPr>
            <w:tcW w:w="1679" w:type="dxa"/>
            <w:vAlign w:val="center"/>
            <w:textDirection w:val="lrTb"/>
            <w:noWrap w:val="false"/>
          </w:tcPr>
          <w:p>
            <w:pPr>
              <w:pStyle w:val="1259"/>
              <w:jc w:val="center"/>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tc>
        <w:tc>
          <w:tcPr>
            <w:tcW w:w="1506" w:type="dxa"/>
            <w:vAlign w:val="top"/>
            <w:textDirection w:val="lrTb"/>
            <w:noWrap w:val="false"/>
          </w:tcPr>
          <w:p>
            <w:pPr>
              <w:pStyle w:val="1259"/>
              <w:jc w:val="center"/>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tc>
        <w:tc>
          <w:tcPr>
            <w:tcW w:w="1757" w:type="dxa"/>
            <w:vAlign w:val="center"/>
            <w:textDirection w:val="lrTb"/>
            <w:noWrap w:val="false"/>
          </w:tcPr>
          <w:p>
            <w:pPr>
              <w:pStyle w:val="1259"/>
              <w:jc w:val="center"/>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tc>
        <w:tc>
          <w:tcPr>
            <w:tcW w:w="1699" w:type="dxa"/>
            <w:vAlign w:val="center"/>
            <w:textDirection w:val="lrTb"/>
            <w:noWrap w:val="false"/>
          </w:tcPr>
          <w:p>
            <w:pPr>
              <w:pStyle w:val="1259"/>
              <w:jc w:val="center"/>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tc>
        <w:tc>
          <w:tcPr>
            <w:tcW w:w="1923" w:type="dxa"/>
            <w:vAlign w:val="center"/>
            <w:textDirection w:val="lrTb"/>
            <w:noWrap w:val="false"/>
          </w:tcPr>
          <w:p>
            <w:pPr>
              <w:pStyle w:val="1259"/>
              <w:jc w:val="center"/>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tc>
      </w:tr>
    </w:tbl>
    <w:p>
      <w:pPr>
        <w:pStyle w:val="1259"/>
        <w:spacing w:line="440" w:lineRule="exact"/>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p>
      <w:pPr>
        <w:pStyle w:val="1259"/>
        <w:spacing w:line="440" w:lineRule="exact"/>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p>
      <w:pPr>
        <w:pStyle w:val="1334"/>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p>
      <w:pPr>
        <w:pStyle w:val="1334"/>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p>
      <w:pPr>
        <w:pStyle w:val="1334"/>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p>
      <w:pPr>
        <w:pStyle w:val="1334"/>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p>
      <w:pPr>
        <w:pStyle w:val="1334"/>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p>
      <w:pPr>
        <w:pStyle w:val="1334"/>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p>
      <w:pPr>
        <w:pStyle w:val="1334"/>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p>
      <w:pPr>
        <w:pStyle w:val="1334"/>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p>
      <w:pPr>
        <w:pStyle w:val="1334"/>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p>
      <w:pPr>
        <w:pStyle w:val="1334"/>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p>
      <w:pPr>
        <w:pStyle w:val="1334"/>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p>
      <w:pPr>
        <w:pStyle w:val="1334"/>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p>
      <w:pPr>
        <w:pStyle w:val="1334"/>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p>
      <w:pPr>
        <w:pStyle w:val="1334"/>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p>
      <w:pPr>
        <w:pStyle w:val="1334"/>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p>
      <w:pPr>
        <w:pStyle w:val="1334"/>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p>
      <w:pPr>
        <w:pStyle w:val="1334"/>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p>
      <w:pPr>
        <w:pStyle w:val="1334"/>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p>
      <w:pPr>
        <w:pStyle w:val="1334"/>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p>
      <w:pPr>
        <w:pStyle w:val="1334"/>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p>
      <w:pPr>
        <w:pStyle w:val="1334"/>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p>
      <w:pPr>
        <w:pStyle w:val="1334"/>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p>
      <w:pPr>
        <w:pStyle w:val="1334"/>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p>
      <w:pPr>
        <w:pStyle w:val="1334"/>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p>
      <w:pPr>
        <w:pStyle w:val="1334"/>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p>
      <w:pPr>
        <w:pStyle w:val="1334"/>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p>
      <w:pPr>
        <w:pStyle w:val="1259"/>
        <w:shd w:val="clear" w:color="auto" w:fill="auto"/>
        <w:rPr>
          <w:rFonts w:ascii="Times New Roman" w:hAnsi="Times New Roman" w:cs="Times New Roman"/>
          <w:b/>
          <w:color w:val="000000"/>
          <w:sz w:val="24"/>
          <w:highlight w:val="none"/>
          <w:lang w:val="zh-CN"/>
        </w:rPr>
        <w:outlineLvl w:val="1"/>
      </w:pPr>
      <w:r/>
      <w:bookmarkStart w:id="533" w:name="_Toc30087"/>
      <w:r/>
      <w:bookmarkStart w:id="534" w:name="_Toc21909"/>
      <w:r/>
      <w:bookmarkStart w:id="535" w:name="_Toc14717"/>
      <w:r/>
      <w:bookmarkStart w:id="536" w:name="_Toc14239"/>
      <w:r>
        <w:rPr>
          <w:rFonts w:ascii="Times New Roman" w:hAnsi="Times New Roman" w:cs="Times New Roman"/>
          <w:b/>
          <w:bCs/>
          <w:color w:val="000000"/>
          <w:sz w:val="24"/>
          <w:szCs w:val="22"/>
          <w:highlight w:val="none"/>
          <w:lang w:val="zh-CN"/>
        </w:rPr>
        <w:t xml:space="preserve">附件十</w:t>
      </w:r>
      <w:r>
        <w:rPr>
          <w:rFonts w:hint="eastAsia" w:ascii="Times New Roman" w:hAnsi="Times New Roman" w:cs="Times New Roman"/>
          <w:b/>
          <w:bCs/>
          <w:color w:val="000000"/>
          <w:sz w:val="24"/>
          <w:szCs w:val="22"/>
          <w:highlight w:val="none"/>
          <w:lang w:val="en-US" w:eastAsia="zh-CN"/>
        </w:rPr>
        <w:t xml:space="preserve">一</w:t>
      </w:r>
      <w:r>
        <w:rPr>
          <w:rFonts w:ascii="Times New Roman" w:hAnsi="Times New Roman" w:cs="Times New Roman"/>
          <w:b/>
          <w:bCs/>
          <w:color w:val="000000"/>
          <w:sz w:val="24"/>
          <w:szCs w:val="22"/>
          <w:highlight w:val="none"/>
          <w:lang w:val="zh-CN"/>
        </w:rPr>
        <w:t xml:space="preserve"> </w:t>
      </w:r>
      <w:r>
        <w:rPr>
          <w:rFonts w:hint="eastAsia" w:ascii="Arial" w:hAnsi="Arial" w:cs="Arial"/>
          <w:b/>
          <w:color w:val="000000"/>
          <w:sz w:val="24"/>
          <w:highlight w:val="none"/>
          <w:lang w:val="zh-CN"/>
        </w:rPr>
        <w:t xml:space="preserve">投标保证承诺书</w:t>
      </w:r>
      <w:bookmarkEnd w:id="533"/>
      <w:r/>
      <w:bookmarkEnd w:id="534"/>
      <w:r/>
      <w:bookmarkEnd w:id="535"/>
      <w:r/>
      <w:bookmarkEnd w:id="536"/>
      <w:r>
        <w:rPr>
          <w:rFonts w:ascii="Times New Roman" w:hAnsi="Times New Roman" w:cs="Times New Roman"/>
          <w:b/>
          <w:color w:val="000000"/>
          <w:sz w:val="24"/>
          <w:highlight w:val="none"/>
          <w:lang w:val="zh-CN"/>
        </w:rPr>
      </w:r>
      <w:r/>
    </w:p>
    <w:p>
      <w:pPr>
        <w:pStyle w:val="1334"/>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p>
      <w:pPr>
        <w:pStyle w:val="1259"/>
        <w:jc w:val="center"/>
        <w:spacing w:line="440" w:lineRule="exact"/>
        <w:shd w:val="clear" w:color="auto" w:fill="auto"/>
        <w:rPr>
          <w:rFonts w:ascii="Times New Roman" w:hAnsi="Times New Roman" w:cs="Times New Roman"/>
          <w:color w:val="000000"/>
          <w:szCs w:val="21"/>
          <w:highlight w:val="none"/>
        </w:rPr>
      </w:pPr>
      <w:r>
        <w:rPr>
          <w:rFonts w:ascii="Times New Roman" w:hAnsi="Times New Roman" w:cs="Times New Roman"/>
          <w:b/>
          <w:bCs/>
          <w:color w:val="000000"/>
          <w:sz w:val="24"/>
          <w:szCs w:val="24"/>
          <w:highlight w:val="none"/>
        </w:rPr>
        <w:t xml:space="preserve">投标保证承诺书（参考格式）</w:t>
      </w:r>
      <w:r>
        <w:rPr>
          <w:rFonts w:ascii="Times New Roman" w:hAnsi="Times New Roman" w:cs="Times New Roman"/>
          <w:color w:val="000000"/>
          <w:szCs w:val="21"/>
          <w:highlight w:val="none"/>
        </w:rPr>
      </w:r>
      <w:r/>
    </w:p>
    <w:p>
      <w:pPr>
        <w:pStyle w:val="1259"/>
        <w:spacing w:line="440" w:lineRule="exact"/>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p>
      <w:pPr>
        <w:pStyle w:val="1259"/>
        <w:spacing w:line="440" w:lineRule="exact"/>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致：</w:t>
      </w:r>
      <w:r>
        <w:rPr>
          <w:rFonts w:ascii="Times New Roman" w:hAnsi="Times New Roman" w:cs="Times New Roman"/>
          <w:color w:val="000000"/>
          <w:szCs w:val="21"/>
          <w:highlight w:val="none"/>
          <w:u w:val="single"/>
        </w:rPr>
        <w:t xml:space="preserve">        </w:t>
      </w:r>
      <w:r>
        <w:rPr>
          <w:rFonts w:hint="eastAsia" w:ascii="Times New Roman" w:hAnsi="Times New Roman" w:cs="Times New Roman"/>
          <w:color w:val="000000"/>
          <w:szCs w:val="21"/>
          <w:highlight w:val="none"/>
          <w:u w:val="single"/>
          <w:lang w:val="en-US" w:eastAsia="zh-CN"/>
        </w:rPr>
        <w:t xml:space="preserve">           </w:t>
      </w:r>
      <w:r>
        <w:rPr>
          <w:rFonts w:ascii="Times New Roman" w:hAnsi="Times New Roman" w:cs="Times New Roman"/>
          <w:color w:val="000000"/>
          <w:szCs w:val="21"/>
          <w:highlight w:val="none"/>
          <w:u w:val="single"/>
        </w:rPr>
        <w:t xml:space="preserve"> </w:t>
      </w:r>
      <w:r>
        <w:rPr>
          <w:rFonts w:ascii="Times New Roman" w:hAnsi="Times New Roman" w:cs="Times New Roman"/>
          <w:color w:val="000000"/>
          <w:szCs w:val="21"/>
          <w:highlight w:val="none"/>
        </w:rPr>
        <w:t xml:space="preserve">（采购代理机构名称）</w:t>
      </w:r>
      <w:r>
        <w:rPr>
          <w:rFonts w:ascii="Times New Roman" w:hAnsi="Times New Roman" w:cs="Times New Roman"/>
          <w:color w:val="000000"/>
          <w:szCs w:val="21"/>
          <w:highlight w:val="none"/>
        </w:rPr>
      </w:r>
      <w:r/>
    </w:p>
    <w:p>
      <w:pPr>
        <w:pStyle w:val="1259"/>
        <w:ind w:firstLine="420"/>
        <w:spacing w:line="440" w:lineRule="exact"/>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我（单位/本人，以下统称我单位）自愿参加</w:t>
      </w:r>
      <w:r>
        <w:rPr>
          <w:rFonts w:ascii="Times New Roman" w:hAnsi="Times New Roman" w:cs="Times New Roman"/>
          <w:color w:val="000000"/>
          <w:szCs w:val="21"/>
          <w:highlight w:val="none"/>
          <w:u w:val="single"/>
        </w:rPr>
        <w:t xml:space="preserve">              </w:t>
      </w:r>
      <w:r>
        <w:rPr>
          <w:rFonts w:ascii="Times New Roman" w:hAnsi="Times New Roman" w:cs="Times New Roman"/>
          <w:color w:val="000000"/>
          <w:szCs w:val="21"/>
          <w:highlight w:val="none"/>
        </w:rPr>
        <w:t xml:space="preserve">（项目名称和采购编号）的投标</w:t>
      </w:r>
      <w:r>
        <w:rPr>
          <w:rFonts w:hint="eastAsia" w:ascii="Times New Roman" w:hAnsi="Times New Roman" w:cs="Times New Roman"/>
          <w:color w:val="000000"/>
          <w:szCs w:val="21"/>
          <w:highlight w:val="none"/>
          <w:lang w:eastAsia="zh-CN"/>
        </w:rPr>
        <w:t xml:space="preserve">，</w:t>
      </w:r>
      <w:r>
        <w:rPr>
          <w:rFonts w:ascii="Times New Roman" w:hAnsi="Times New Roman" w:cs="Times New Roman"/>
          <w:color w:val="000000"/>
          <w:szCs w:val="21"/>
          <w:highlight w:val="none"/>
        </w:rPr>
        <w:t xml:space="preserve">并做出如下承诺：</w:t>
      </w:r>
      <w:r>
        <w:rPr>
          <w:rFonts w:ascii="Times New Roman" w:hAnsi="Times New Roman" w:cs="Times New Roman"/>
          <w:color w:val="000000"/>
          <w:szCs w:val="21"/>
          <w:highlight w:val="none"/>
        </w:rPr>
      </w:r>
      <w:r/>
    </w:p>
    <w:p>
      <w:pPr>
        <w:pStyle w:val="1259"/>
        <w:ind w:firstLine="420"/>
        <w:spacing w:line="440" w:lineRule="exact"/>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一、除不可抗力外，我单位如果发生以下行为，将在行为发生的10个工作日内，向贵方（或采购人）支付本采购文件公布的预算金额（或最高限价）的2%作为违约赔偿金（数量不确定的单价采购须约定具体金额）。</w:t>
      </w:r>
      <w:r>
        <w:rPr>
          <w:rFonts w:ascii="Times New Roman" w:hAnsi="Times New Roman" w:cs="Times New Roman"/>
          <w:color w:val="000000"/>
          <w:szCs w:val="21"/>
          <w:highlight w:val="none"/>
        </w:rPr>
      </w:r>
      <w:r/>
    </w:p>
    <w:p>
      <w:pPr>
        <w:pStyle w:val="1259"/>
        <w:ind w:firstLine="420"/>
        <w:spacing w:line="440" w:lineRule="exact"/>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1.自投标截止时间至本项目发布中标公告为止，撤销投标；</w:t>
      </w:r>
      <w:r>
        <w:rPr>
          <w:rFonts w:ascii="Times New Roman" w:hAnsi="Times New Roman" w:cs="Times New Roman"/>
          <w:color w:val="000000"/>
          <w:szCs w:val="21"/>
          <w:highlight w:val="none"/>
        </w:rPr>
      </w:r>
      <w:r/>
    </w:p>
    <w:p>
      <w:pPr>
        <w:pStyle w:val="1259"/>
        <w:ind w:firstLine="420"/>
        <w:spacing w:line="440" w:lineRule="exact"/>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2.中标后不依法与采购人签订合同；</w:t>
      </w:r>
      <w:r>
        <w:rPr>
          <w:rFonts w:ascii="Times New Roman" w:hAnsi="Times New Roman" w:cs="Times New Roman"/>
          <w:color w:val="000000"/>
          <w:szCs w:val="21"/>
          <w:highlight w:val="none"/>
        </w:rPr>
      </w:r>
      <w:r/>
    </w:p>
    <w:p>
      <w:pPr>
        <w:pStyle w:val="1259"/>
        <w:ind w:firstLine="420"/>
        <w:spacing w:line="440" w:lineRule="exact"/>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3.中标后不按本采购文件规定向采购人提交履约保证金；</w:t>
      </w:r>
      <w:r>
        <w:rPr>
          <w:rFonts w:ascii="Times New Roman" w:hAnsi="Times New Roman" w:cs="Times New Roman"/>
          <w:color w:val="000000"/>
          <w:szCs w:val="21"/>
          <w:highlight w:val="none"/>
        </w:rPr>
      </w:r>
      <w:r/>
    </w:p>
    <w:p>
      <w:pPr>
        <w:pStyle w:val="1259"/>
        <w:ind w:firstLine="420"/>
        <w:spacing w:line="440" w:lineRule="exact"/>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4.中标后不按本采购文件规定向贵方缴纳采购代理费。</w:t>
      </w:r>
      <w:r>
        <w:rPr>
          <w:rFonts w:ascii="Times New Roman" w:hAnsi="Times New Roman" w:cs="Times New Roman"/>
          <w:color w:val="000000"/>
          <w:szCs w:val="21"/>
          <w:highlight w:val="none"/>
        </w:rPr>
      </w:r>
      <w:r/>
    </w:p>
    <w:p>
      <w:pPr>
        <w:pStyle w:val="1259"/>
        <w:ind w:firstLine="420"/>
        <w:spacing w:line="440" w:lineRule="exact"/>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二、我单位知晓上述行为的法律后果，承认本承诺书作为贵方（或采购人）要求我单位履行违约赔偿义务的依据作用。</w:t>
      </w:r>
      <w:r>
        <w:rPr>
          <w:rFonts w:ascii="Times New Roman" w:hAnsi="Times New Roman" w:cs="Times New Roman"/>
          <w:color w:val="000000"/>
          <w:szCs w:val="21"/>
          <w:highlight w:val="none"/>
        </w:rPr>
      </w:r>
      <w:r/>
    </w:p>
    <w:p>
      <w:pPr>
        <w:pStyle w:val="1259"/>
        <w:spacing w:line="440" w:lineRule="exact"/>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 </w:t>
      </w:r>
      <w:r>
        <w:rPr>
          <w:rFonts w:ascii="Times New Roman" w:hAnsi="Times New Roman" w:cs="Times New Roman"/>
          <w:color w:val="000000"/>
          <w:szCs w:val="21"/>
          <w:highlight w:val="none"/>
        </w:rPr>
      </w:r>
      <w:r/>
    </w:p>
    <w:p>
      <w:pPr>
        <w:pStyle w:val="1259"/>
        <w:ind w:firstLine="420"/>
        <w:spacing w:line="440" w:lineRule="exact"/>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投标人：</w:t>
      </w:r>
      <w:r>
        <w:rPr>
          <w:rFonts w:hint="eastAsia" w:ascii="Times New Roman" w:hAnsi="Times New Roman" w:cs="Times New Roman"/>
          <w:color w:val="000000"/>
          <w:szCs w:val="21"/>
          <w:highlight w:val="none"/>
          <w:u w:val="single"/>
          <w:lang w:val="en-US" w:eastAsia="zh-CN"/>
        </w:rPr>
        <w:t xml:space="preserve">                  </w:t>
      </w:r>
      <w:r>
        <w:rPr>
          <w:rFonts w:ascii="Times New Roman" w:hAnsi="Times New Roman" w:cs="Times New Roman"/>
          <w:color w:val="000000"/>
          <w:szCs w:val="21"/>
          <w:highlight w:val="none"/>
        </w:rPr>
        <w:t xml:space="preserve">（盖公章）</w:t>
      </w:r>
      <w:r>
        <w:rPr>
          <w:rFonts w:ascii="Times New Roman" w:hAnsi="Times New Roman" w:cs="Times New Roman"/>
          <w:color w:val="000000"/>
          <w:szCs w:val="21"/>
          <w:highlight w:val="none"/>
        </w:rPr>
      </w:r>
      <w:r/>
    </w:p>
    <w:p>
      <w:pPr>
        <w:pStyle w:val="1259"/>
        <w:ind w:firstLine="420"/>
        <w:spacing w:line="440" w:lineRule="exact"/>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地址：                                                               </w:t>
      </w:r>
      <w:r>
        <w:rPr>
          <w:rFonts w:ascii="Times New Roman" w:hAnsi="Times New Roman" w:cs="Times New Roman"/>
          <w:color w:val="000000"/>
          <w:szCs w:val="21"/>
          <w:highlight w:val="none"/>
        </w:rPr>
      </w:r>
      <w:r/>
    </w:p>
    <w:p>
      <w:pPr>
        <w:pStyle w:val="1259"/>
        <w:ind w:firstLine="420"/>
        <w:spacing w:line="440" w:lineRule="exact"/>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电话：                                         传真：                     </w:t>
      </w:r>
      <w:r>
        <w:rPr>
          <w:rFonts w:ascii="Times New Roman" w:hAnsi="Times New Roman" w:cs="Times New Roman"/>
          <w:color w:val="000000"/>
          <w:szCs w:val="21"/>
          <w:highlight w:val="none"/>
        </w:rPr>
      </w:r>
      <w:r/>
    </w:p>
    <w:p>
      <w:pPr>
        <w:pStyle w:val="1259"/>
        <w:ind w:firstLine="420"/>
        <w:spacing w:line="440" w:lineRule="exact"/>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电子邮件：</w:t>
      </w:r>
      <w:r>
        <w:rPr>
          <w:rFonts w:ascii="Times New Roman" w:hAnsi="Times New Roman" w:cs="Times New Roman"/>
          <w:color w:val="000000"/>
          <w:szCs w:val="21"/>
          <w:highlight w:val="none"/>
        </w:rPr>
      </w:r>
      <w:r/>
    </w:p>
    <w:p>
      <w:pPr>
        <w:pStyle w:val="1259"/>
        <w:ind w:firstLine="420"/>
        <w:spacing w:line="440" w:lineRule="exact"/>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邮编：                     </w:t>
      </w:r>
      <w:r>
        <w:rPr>
          <w:rFonts w:ascii="Times New Roman" w:hAnsi="Times New Roman" w:cs="Times New Roman"/>
          <w:color w:val="000000"/>
          <w:szCs w:val="21"/>
          <w:highlight w:val="none"/>
        </w:rPr>
      </w:r>
      <w:r/>
    </w:p>
    <w:p>
      <w:pPr>
        <w:pStyle w:val="1259"/>
        <w:ind w:firstLine="420"/>
        <w:spacing w:line="440" w:lineRule="exact"/>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法定代表人或委托代理人(签字或签章)：                                 </w:t>
      </w:r>
      <w:r>
        <w:rPr>
          <w:rFonts w:ascii="Times New Roman" w:hAnsi="Times New Roman" w:cs="Times New Roman"/>
          <w:color w:val="000000"/>
          <w:szCs w:val="21"/>
          <w:highlight w:val="none"/>
        </w:rPr>
      </w:r>
      <w:r/>
    </w:p>
    <w:p>
      <w:pPr>
        <w:pStyle w:val="1259"/>
        <w:ind w:firstLine="420"/>
        <w:spacing w:line="440" w:lineRule="exact"/>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日期：</w:t>
      </w:r>
      <w:r>
        <w:rPr>
          <w:rFonts w:ascii="Times New Roman" w:hAnsi="Times New Roman" w:cs="Times New Roman"/>
          <w:color w:val="000000"/>
          <w:szCs w:val="21"/>
          <w:highlight w:val="none"/>
        </w:rPr>
      </w:r>
      <w:r/>
    </w:p>
    <w:p>
      <w:pPr>
        <w:pStyle w:val="1327"/>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p>
      <w:pPr>
        <w:pStyle w:val="1327"/>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p>
      <w:pPr>
        <w:pStyle w:val="1327"/>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p>
      <w:pPr>
        <w:pStyle w:val="1327"/>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sectPr>
      <w:headerReference w:type="first" r:id="rId13"/>
      <w:footerReference w:type="default" r:id="rId24"/>
      <w:footerReference w:type="first" r:id="rId25"/>
      <w:footnotePr/>
      <w:endnotePr/>
      <w:type w:val="nextPage"/>
      <w:pgSz w:w="11906" w:h="16838" w:orient="portrait"/>
      <w:pgMar w:top="1418" w:right="1418" w:bottom="1418" w:left="1418" w:header="851" w:footer="992" w:gutter="0"/>
      <w:pgNumType w:start="1"/>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Wingdings 2">
    <w:panose1 w:val="05020102010507070707"/>
  </w:font>
  <w:font w:name="隶书">
    <w:panose1 w:val="02010509060101010101"/>
  </w:font>
  <w:font w:name="Wingdings">
    <w:panose1 w:val="05000000000000000000"/>
  </w:font>
  <w:font w:name="楷体_GB2312">
    <w:panose1 w:val="02010609060101010101"/>
  </w:font>
  <w:font w:name="Tahoma">
    <w:panose1 w:val="020B0604030504040204"/>
  </w:font>
  <w:font w:name="Symbol">
    <w:panose1 w:val="05050102010706020507"/>
  </w:font>
  <w:font w:name="新宋体">
    <w:panose1 w:val="02010609030101010101"/>
  </w:font>
  <w:font w:name="微软雅黑">
    <w:panose1 w:val="020B0503020204020204"/>
  </w:font>
  <w:font w:name="Calibri">
    <w:panose1 w:val="020F0502020204030204"/>
  </w:font>
  <w:font w:name="MingLiU">
    <w:panose1 w:val="02020500000000000000"/>
  </w:font>
  <w:font w:name="华文新魏">
    <w:panose1 w:val="02010800040101010101"/>
  </w:font>
  <w:font w:name="Courier New">
    <w:panose1 w:val="02070309020205020404"/>
  </w:font>
  <w:font w:name="Cambria">
    <w:panose1 w:val="02040503050406030204"/>
  </w:font>
  <w:font w:name="Gulim">
    <w:panose1 w:val="020B0600000101010101"/>
  </w:font>
  <w:font w:name="Verdana">
    <w:panose1 w:val="020B0604030504040204"/>
  </w:font>
  <w:font w:name="仿宋_GB2312">
    <w:panose1 w:val="02010609060101010101"/>
  </w:font>
  <w:font w:name="黑体">
    <w:panose1 w:val="02010609060101010101"/>
  </w:font>
  <w:font w:name="Arial Unicode MS">
    <w:panose1 w:val="020B0604020202020204"/>
  </w:font>
  <w:font w:name="Microsoft YaHei UI">
    <w:panose1 w:val="020B050302020402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06"/>
      <w:tabs>
        <w:tab w:val="center" w:pos="4153" w:leader="none"/>
        <w:tab w:val="right" w:pos="8306" w:leader="none"/>
      </w:tabs>
      <w:rPr>
        <w:rStyle w:val="1330"/>
      </w:rPr>
      <w:framePr w:wrap="around" w:vAnchor="text" w:hAnchor="margin" w:xAlign="center" w:y="1"/>
    </w:pPr>
    <w:r>
      <w:rPr>
        <w:rStyle w:val="1330"/>
      </w:rPr>
    </w:r>
    <w:r/>
  </w:p>
  <w:p>
    <w:pPr>
      <w:pStyle w:val="1306"/>
      <w:tabs>
        <w:tab w:val="center" w:pos="4153" w:leader="none"/>
        <w:tab w:val="right" w:pos="8306" w:leader="none"/>
      </w:tabs>
      <w:rPr>
        <w:rStyle w:val="1330"/>
      </w:rPr>
      <w:framePr w:wrap="around" w:vAnchor="text" w:hAnchor="page" w:x="6104" w:y="52"/>
    </w:pPr>
    <w:r>
      <w:rPr>
        <w:rStyle w:val="1330"/>
      </w:rPr>
    </w:r>
    <w:r/>
  </w:p>
  <w:p>
    <w:pPr>
      <w:pStyle w:val="1306"/>
      <w:jc w:val="center"/>
      <w:tabs>
        <w:tab w:val="center" w:pos="4153" w:leader="none"/>
        <w:tab w:val="right" w:pos="8306" w:leader="none"/>
      </w:tabs>
      <w:rPr>
        <w:sz w:val="24"/>
        <w:szCs w:val="21"/>
      </w:rPr>
    </w:pPr>
    <w:r>
      <w:rPr>
        <w:sz w:val="24"/>
        <w:szCs w:val="21"/>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06"/>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15875">
                        <a:noFill/>
                      </a:ln>
                    </wps:spPr>
                    <wps:txbx>
                      <w:txbxContent>
                        <w:p>
                          <w:pPr>
                            <w:pStyle w:val="1259"/>
                            <w:rPr>
                              <w:sz w:val="18"/>
                            </w:rPr>
                          </w:pPr>
                          <w:r>
                            <w:rPr>
                              <w:rFonts w:hint="eastAsia"/>
                              <w:sz w:val="18"/>
                            </w:rPr>
                            <w:t xml:space="preserve">第 </w:t>
                          </w:r>
                          <w:r>
                            <w:rPr>
                              <w:rFonts w:hint="eastAsia"/>
                              <w:sz w:val="18"/>
                            </w:rPr>
                            <w:fldChar w:fldCharType="begin"/>
                          </w:r>
                          <w:r>
                            <w:rPr>
                              <w:rFonts w:hint="eastAsia"/>
                              <w:sz w:val="18"/>
                            </w:rPr>
                            <w:instrText xml:space="preserve"> PAGE  \* MERGEFORMAT </w:instrText>
                          </w:r>
                          <w:r>
                            <w:rPr>
                              <w:rFonts w:hint="eastAsia"/>
                              <w:sz w:val="18"/>
                            </w:rPr>
                            <w:fldChar w:fldCharType="separate"/>
                          </w:r>
                          <w:r>
                            <w:rPr>
                              <w:sz w:val="18"/>
                            </w:rPr>
                            <w:t xml:space="preserve">3</w:t>
                          </w:r>
                          <w:r>
                            <w:rPr>
                              <w:rFonts w:hint="eastAsia"/>
                              <w:sz w:val="18"/>
                            </w:rPr>
                            <w:fldChar w:fldCharType="end"/>
                          </w:r>
                          <w:r>
                            <w:rPr>
                              <w:rFonts w:hint="eastAsia"/>
                              <w:sz w:val="18"/>
                            </w:rPr>
                            <w:t xml:space="preserve"> 页</w:t>
                          </w:r>
                          <w:r>
                            <w:rPr>
                              <w:sz w:val="18"/>
                            </w:rPr>
                          </w:r>
                          <w:r/>
                        </w:p>
                        <w:p>
                          <w:pPr>
                            <w:pStyle w:val="1259"/>
                          </w:pPr>
                          <w:r/>
                          <w:r/>
                        </w:p>
                      </w:txbxContent>
                    </wps:txbx>
                    <wps:bodyPr wrap="none" lIns="0" tIns="0" rIns="0" bIns="0" upright="1">
                      <a:spAutoFit/>
                    </wps:bodyPr>
                  </wps:wsp>
                </a:graphicData>
              </a:graphic>
            </wp:anchor>
          </w:drawing>
        </mc:Choice>
        <mc:Fallback>
          <w:pict>
            <v:shape id="shape 4" o:spid="_x0000_s4"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1.25pt">
              <v:textbox inset="0,0,0,0">
                <w:txbxContent>
                  <w:p>
                    <w:pPr>
                      <w:pStyle w:val="1259"/>
                      <w:rPr>
                        <w:sz w:val="18"/>
                      </w:rPr>
                    </w:pPr>
                    <w:r>
                      <w:rPr>
                        <w:rFonts w:hint="eastAsia"/>
                        <w:sz w:val="18"/>
                      </w:rPr>
                      <w:t xml:space="preserve">第 </w:t>
                    </w:r>
                    <w:r>
                      <w:rPr>
                        <w:rFonts w:hint="eastAsia"/>
                        <w:sz w:val="18"/>
                      </w:rPr>
                      <w:fldChar w:fldCharType="begin"/>
                    </w:r>
                    <w:r>
                      <w:rPr>
                        <w:rFonts w:hint="eastAsia"/>
                        <w:sz w:val="18"/>
                      </w:rPr>
                      <w:instrText xml:space="preserve"> PAGE  \* MERGEFORMAT </w:instrText>
                    </w:r>
                    <w:r>
                      <w:rPr>
                        <w:rFonts w:hint="eastAsia"/>
                        <w:sz w:val="18"/>
                      </w:rPr>
                      <w:fldChar w:fldCharType="separate"/>
                    </w:r>
                    <w:r>
                      <w:rPr>
                        <w:sz w:val="18"/>
                      </w:rPr>
                      <w:t xml:space="preserve">3</w:t>
                    </w:r>
                    <w:r>
                      <w:rPr>
                        <w:rFonts w:hint="eastAsia"/>
                        <w:sz w:val="18"/>
                      </w:rPr>
                      <w:fldChar w:fldCharType="end"/>
                    </w:r>
                    <w:r>
                      <w:rPr>
                        <w:rFonts w:hint="eastAsia"/>
                        <w:sz w:val="18"/>
                      </w:rPr>
                      <w:t xml:space="preserve"> 页</w:t>
                    </w:r>
                    <w:r>
                      <w:rPr>
                        <w:sz w:val="18"/>
                      </w:rPr>
                    </w:r>
                    <w:r/>
                  </w:p>
                  <w:p>
                    <w:pPr>
                      <w:pStyle w:val="1259"/>
                    </w:pPr>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06"/>
      <w:tabs>
        <w:tab w:val="center" w:pos="4153" w:leader="none"/>
        <w:tab w:val="right" w:pos="8306" w:leader="none"/>
      </w:tabs>
      <w:rPr>
        <w:rStyle w:val="1330"/>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9"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306"/>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1259"/>
                          </w:pPr>
                          <w:r/>
                          <w:r/>
                        </w:p>
                      </w:txbxContent>
                    </wps:txbx>
                    <wps:bodyPr wrap="none" lIns="0" tIns="0" rIns="0" bIns="0" upright="1">
                      <a:spAutoFit/>
                    </wps:bodyPr>
                  </wps:wsp>
                </a:graphicData>
              </a:graphic>
            </wp:anchor>
          </w:drawing>
        </mc:Choice>
        <mc:Fallback>
          <w:pict>
            <v:shape id="shape 5" o:spid="_x0000_s5" o:spt="202" type="#_x0000_t202" style="position:absolute;z-index:251658249;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306"/>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1259"/>
                    </w:pPr>
                    <w:r/>
                    <w:r/>
                  </w:p>
                </w:txbxContent>
              </v:textbox>
            </v:shape>
          </w:pict>
        </mc:Fallback>
      </mc:AlternateContent>
    </w:r>
    <w:r>
      <w:rPr>
        <w:rStyle w:val="1330"/>
      </w:rPr>
    </w:r>
    <w:r/>
  </w:p>
  <w:p>
    <w:pPr>
      <w:pStyle w:val="1306"/>
      <w:tabs>
        <w:tab w:val="center" w:pos="4153" w:leader="none"/>
        <w:tab w:val="right" w:pos="8306" w:leader="none"/>
      </w:tabs>
      <w:rPr>
        <w:rStyle w:val="1330"/>
      </w:rPr>
      <w:framePr w:wrap="around" w:vAnchor="text" w:hAnchor="page" w:x="6104" w:y="52"/>
    </w:pPr>
    <w:r>
      <w:rPr>
        <w:rStyle w:val="1330"/>
      </w:rPr>
    </w:r>
    <w:r/>
  </w:p>
  <w:p>
    <w:pPr>
      <w:pStyle w:val="1306"/>
      <w:jc w:val="center"/>
      <w:tabs>
        <w:tab w:val="center" w:pos="4153" w:leader="none"/>
        <w:tab w:val="right" w:pos="8306" w:leader="none"/>
      </w:tabs>
      <w:rPr>
        <w:sz w:val="24"/>
        <w:szCs w:val="21"/>
      </w:rPr>
    </w:pPr>
    <w:r>
      <w:rPr>
        <w:sz w:val="24"/>
        <w:szCs w:val="21"/>
      </w:r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06"/>
      <w:tabs>
        <w:tab w:val="center" w:pos="4153" w:leader="none"/>
        <w:tab w:val="right" w:pos="8306" w:leader="none"/>
      </w:tabs>
      <w:rPr>
        <w:rStyle w:val="1330"/>
      </w:rPr>
    </w:pPr>
    <w: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58420" cy="139700"/>
              <wp:effectExtent l="0" t="0" r="0" b="0"/>
              <wp:wrapNone/>
              <wp:docPr id="7" name=""/>
              <wp:cNvGraphicFramePr/>
              <a:graphic xmlns:a="http://schemas.openxmlformats.org/drawingml/2006/main">
                <a:graphicData uri="http://schemas.microsoft.com/office/word/2010/wordprocessingShape">
                  <wps:wsp>
                    <wps:cNvPr id="0" name=""/>
                    <wps:cNvSpPr txBox="1"/>
                    <wps:spPr bwMode="auto">
                      <a:xfrm>
                        <a:off x="0" y="0"/>
                        <a:ext cx="58420" cy="139700"/>
                      </a:xfrm>
                      <a:prstGeom prst="rect">
                        <a:avLst/>
                      </a:prstGeom>
                      <a:noFill/>
                      <a:ln w="6350">
                        <a:noFill/>
                      </a:ln>
                    </wps:spPr>
                    <wps:txbx>
                      <w:txbxContent>
                        <w:p>
                          <w:pPr>
                            <w:pStyle w:val="1306"/>
                            <w:tabs>
                              <w:tab w:val="clear" w:pos="4153" w:leader="none"/>
                              <w:tab w:val="clear" w:pos="8306" w:leader="none"/>
                            </w:tabs>
                          </w:pPr>
                          <w:r>
                            <w:fldChar w:fldCharType="begin"/>
                          </w:r>
                          <w:r>
                            <w:instrText xml:space="preserve"> PAGE  \* MERGEFORMAT </w:instrText>
                          </w:r>
                          <w:r>
                            <w:fldChar w:fldCharType="separate"/>
                          </w:r>
                          <w:r>
                            <w:t xml:space="preserve">3</w:t>
                          </w:r>
                          <w:r>
                            <w:fldChar w:fldCharType="end"/>
                          </w:r>
                          <w:r/>
                        </w:p>
                        <w:p>
                          <w:pPr>
                            <w:pStyle w:val="1259"/>
                          </w:pPr>
                          <w:r/>
                          <w:r/>
                        </w:p>
                      </w:txbxContent>
                    </wps:txbx>
                    <wps:bodyPr wrap="none" lIns="0" tIns="0" rIns="0" bIns="0" upright="1">
                      <a:spAutoFit/>
                    </wps:bodyPr>
                  </wps:wsp>
                </a:graphicData>
              </a:graphic>
            </wp:anchor>
          </w:drawing>
        </mc:Choice>
        <mc:Fallback>
          <w:pict>
            <v:shape id="shape 6" o:spid="_x0000_s6" o:spt="202" type="#_x0000_t202" style="position:absolute;z-index:251658241;o:allowoverlap:true;o:allowincell:true;mso-position-horizontal-relative:margin;mso-position-horizontal:center;mso-position-vertical-relative:text;margin-top:0.0pt;mso-position-vertical:absolute;width:4.6pt;height:11.0pt;mso-wrap-distance-left:9.0pt;mso-wrap-distance-top:0.0pt;mso-wrap-distance-right:9.0pt;mso-wrap-distance-bottom:0.0pt;visibility:visible;" filled="f" stroked="f" strokeweight="0.50pt">
              <v:textbox inset="0,0,0,0">
                <w:txbxContent>
                  <w:p>
                    <w:pPr>
                      <w:pStyle w:val="1306"/>
                      <w:tabs>
                        <w:tab w:val="clear" w:pos="4153" w:leader="none"/>
                        <w:tab w:val="clear" w:pos="8306" w:leader="none"/>
                      </w:tabs>
                    </w:pPr>
                    <w:r>
                      <w:fldChar w:fldCharType="begin"/>
                    </w:r>
                    <w:r>
                      <w:instrText xml:space="preserve"> PAGE  \* MERGEFORMAT </w:instrText>
                    </w:r>
                    <w:r>
                      <w:fldChar w:fldCharType="separate"/>
                    </w:r>
                    <w:r>
                      <w:t xml:space="preserve">3</w:t>
                    </w:r>
                    <w:r>
                      <w:fldChar w:fldCharType="end"/>
                    </w:r>
                    <w:r/>
                  </w:p>
                  <w:p>
                    <w:pPr>
                      <w:pStyle w:val="1259"/>
                    </w:pPr>
                    <w:r/>
                    <w:r/>
                  </w:p>
                </w:txbxContent>
              </v:textbox>
            </v:shape>
          </w:pict>
        </mc:Fallback>
      </mc:AlternateContent>
    </w:r>
    <w:r>
      <w:rPr>
        <w:rStyle w:val="1330"/>
      </w:rPr>
    </w:r>
    <w:r/>
  </w:p>
  <w:p>
    <w:pPr>
      <w:pStyle w:val="1306"/>
      <w:tabs>
        <w:tab w:val="center" w:pos="4153" w:leader="none"/>
        <w:tab w:val="right" w:pos="8306" w:leader="none"/>
      </w:tabs>
      <w:rPr>
        <w:rStyle w:val="1330"/>
      </w:rPr>
      <w:framePr w:wrap="around" w:vAnchor="text" w:hAnchor="page" w:x="6104" w:y="52"/>
    </w:pPr>
    <w:r>
      <w:rPr>
        <w:rStyle w:val="1330"/>
      </w:rPr>
    </w:r>
    <w:r/>
  </w:p>
  <w:p>
    <w:pPr>
      <w:pStyle w:val="1306"/>
      <w:jc w:val="center"/>
      <w:tabs>
        <w:tab w:val="center" w:pos="4153" w:leader="none"/>
        <w:tab w:val="right" w:pos="8306" w:leader="none"/>
      </w:tabs>
      <w:rPr>
        <w:sz w:val="24"/>
        <w:szCs w:val="21"/>
      </w:rPr>
    </w:pPr>
    <w:r>
      <w:rPr>
        <w:sz w:val="24"/>
        <w:szCs w:val="21"/>
      </w:r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06"/>
      <w:jc w:val="center"/>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margin">
                <wp:align>center</wp:align>
              </wp:positionH>
              <wp:positionV relativeFrom="paragraph">
                <wp:posOffset>0</wp:posOffset>
              </wp:positionV>
              <wp:extent cx="116205" cy="139700"/>
              <wp:effectExtent l="0" t="0" r="0" b="0"/>
              <wp:wrapNone/>
              <wp:docPr id="8" name=""/>
              <wp:cNvGraphicFramePr/>
              <a:graphic xmlns:a="http://schemas.openxmlformats.org/drawingml/2006/main">
                <a:graphicData uri="http://schemas.microsoft.com/office/word/2010/wordprocessingShape">
                  <wps:wsp>
                    <wps:cNvPr id="0" name=""/>
                    <wps:cNvSpPr txBox="1"/>
                    <wps:spPr bwMode="auto">
                      <a:xfrm>
                        <a:off x="0" y="0"/>
                        <a:ext cx="116205" cy="139700"/>
                      </a:xfrm>
                      <a:prstGeom prst="rect">
                        <a:avLst/>
                      </a:prstGeom>
                      <a:noFill/>
                      <a:ln>
                        <a:noFill/>
                      </a:ln>
                    </wps:spPr>
                    <wps:txbx>
                      <w:txbxContent>
                        <w:p>
                          <w:pPr>
                            <w:pStyle w:val="1306"/>
                            <w:tabs>
                              <w:tab w:val="clear" w:pos="4153" w:leader="none"/>
                              <w:tab w:val="clear" w:pos="8306" w:leader="none"/>
                            </w:tabs>
                          </w:pPr>
                          <w:r>
                            <w:fldChar w:fldCharType="begin"/>
                          </w:r>
                          <w:r>
                            <w:instrText xml:space="preserve"> PAGE  \* MERGEFORMAT </w:instrText>
                          </w:r>
                          <w:r>
                            <w:fldChar w:fldCharType="separate"/>
                          </w:r>
                          <w:r>
                            <w:t xml:space="preserve">8</w:t>
                          </w:r>
                          <w:r>
                            <w:fldChar w:fldCharType="end"/>
                          </w:r>
                          <w:r/>
                        </w:p>
                        <w:p>
                          <w:pPr>
                            <w:pStyle w:val="1259"/>
                          </w:pPr>
                          <w:r/>
                          <w:r/>
                        </w:p>
                      </w:txbxContent>
                    </wps:txbx>
                    <wps:bodyPr wrap="none" lIns="0" tIns="0" rIns="0" bIns="0" upright="1">
                      <a:spAutoFit/>
                    </wps:bodyPr>
                  </wps:wsp>
                </a:graphicData>
              </a:graphic>
            </wp:anchor>
          </w:drawing>
        </mc:Choice>
        <mc:Fallback>
          <w:pict>
            <v:shape id="shape 7" o:spid="_x0000_s7" o:spt="202" type="#_x0000_t202" style="position:absolute;z-index:251658243;o:allowoverlap:true;o:allowincell:true;mso-position-horizontal-relative:margin;mso-position-horizontal:center;mso-position-vertical-relative:text;margin-top:0.0pt;mso-position-vertical:absolute;width:9.2pt;height:11.0pt;mso-wrap-distance-left:9.0pt;mso-wrap-distance-top:0.0pt;mso-wrap-distance-right:9.0pt;mso-wrap-distance-bottom:0.0pt;visibility:visible;" filled="f" stroked="f">
              <v:textbox inset="0,0,0,0">
                <w:txbxContent>
                  <w:p>
                    <w:pPr>
                      <w:pStyle w:val="1306"/>
                      <w:tabs>
                        <w:tab w:val="clear" w:pos="4153" w:leader="none"/>
                        <w:tab w:val="clear" w:pos="8306" w:leader="none"/>
                      </w:tabs>
                    </w:pPr>
                    <w:r>
                      <w:fldChar w:fldCharType="begin"/>
                    </w:r>
                    <w:r>
                      <w:instrText xml:space="preserve"> PAGE  \* MERGEFORMAT </w:instrText>
                    </w:r>
                    <w:r>
                      <w:fldChar w:fldCharType="separate"/>
                    </w:r>
                    <w:r>
                      <w:t xml:space="preserve">8</w:t>
                    </w:r>
                    <w:r>
                      <w:fldChar w:fldCharType="end"/>
                    </w:r>
                    <w:r/>
                  </w:p>
                  <w:p>
                    <w:pPr>
                      <w:pStyle w:val="1259"/>
                    </w:pPr>
                    <w:r/>
                    <w:r/>
                  </w:p>
                </w:txbxContent>
              </v:textbox>
            </v:shape>
          </w:pict>
        </mc:Fallback>
      </mc:AlternateContent>
    </w:r>
    <w:r/>
  </w:p>
  <w:p>
    <w:pPr>
      <w:pStyle w:val="1259"/>
    </w:pPr>
    <w:r/>
    <w:r/>
  </w:p>
  <w:p>
    <w:pPr>
      <w:pStyle w:val="1259"/>
    </w:pPr>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06"/>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6" behindDoc="0" locked="0" layoutInCell="1" allowOverlap="1">
              <wp:simplePos x="0" y="0"/>
              <wp:positionH relativeFrom="margin">
                <wp:align>center</wp:align>
              </wp:positionH>
              <wp:positionV relativeFrom="paragraph">
                <wp:posOffset>0</wp:posOffset>
              </wp:positionV>
              <wp:extent cx="1828800" cy="1828800"/>
              <wp:effectExtent l="0" t="0" r="0" b="0"/>
              <wp:wrapNone/>
              <wp:docPr id="9"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15875">
                        <a:noFill/>
                      </a:ln>
                    </wps:spPr>
                    <wps:txbx>
                      <w:txbxContent>
                        <w:p>
                          <w:pPr>
                            <w:pStyle w:val="1259"/>
                            <w:rPr>
                              <w:sz w:val="18"/>
                            </w:rPr>
                          </w:pPr>
                          <w:r>
                            <w:rPr>
                              <w:sz w:val="18"/>
                            </w:rPr>
                            <w:fldChar w:fldCharType="begin"/>
                          </w:r>
                          <w:r>
                            <w:rPr>
                              <w:sz w:val="18"/>
                            </w:rPr>
                            <w:instrText xml:space="preserve"> PAGE  \* MERGEFORMAT </w:instrText>
                          </w:r>
                          <w:r>
                            <w:rPr>
                              <w:sz w:val="18"/>
                            </w:rPr>
                            <w:fldChar w:fldCharType="separate"/>
                          </w:r>
                          <w:r>
                            <w:rPr>
                              <w:sz w:val="18"/>
                            </w:rPr>
                            <w:t xml:space="preserve">7</w:t>
                          </w:r>
                          <w:r>
                            <w:rPr>
                              <w:sz w:val="18"/>
                            </w:rPr>
                            <w:fldChar w:fldCharType="end"/>
                          </w:r>
                          <w:r>
                            <w:rPr>
                              <w:sz w:val="18"/>
                            </w:rPr>
                          </w:r>
                          <w:r/>
                        </w:p>
                        <w:p>
                          <w:pPr>
                            <w:pStyle w:val="1259"/>
                          </w:pPr>
                          <w:r/>
                          <w:r/>
                        </w:p>
                      </w:txbxContent>
                    </wps:txbx>
                    <wps:bodyPr wrap="none" lIns="0" tIns="0" rIns="0" bIns="0" upright="1">
                      <a:spAutoFit/>
                    </wps:bodyPr>
                  </wps:wsp>
                </a:graphicData>
              </a:graphic>
            </wp:anchor>
          </w:drawing>
        </mc:Choice>
        <mc:Fallback>
          <w:pict>
            <v:shape id="shape 8" o:spid="_x0000_s8" o:spt="202" type="#_x0000_t202" style="position:absolute;z-index:25165824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1.25pt">
              <v:textbox inset="0,0,0,0">
                <w:txbxContent>
                  <w:p>
                    <w:pPr>
                      <w:pStyle w:val="1259"/>
                      <w:rPr>
                        <w:sz w:val="18"/>
                      </w:rPr>
                    </w:pPr>
                    <w:r>
                      <w:rPr>
                        <w:sz w:val="18"/>
                      </w:rPr>
                      <w:fldChar w:fldCharType="begin"/>
                    </w:r>
                    <w:r>
                      <w:rPr>
                        <w:sz w:val="18"/>
                      </w:rPr>
                      <w:instrText xml:space="preserve"> PAGE  \* MERGEFORMAT </w:instrText>
                    </w:r>
                    <w:r>
                      <w:rPr>
                        <w:sz w:val="18"/>
                      </w:rPr>
                      <w:fldChar w:fldCharType="separate"/>
                    </w:r>
                    <w:r>
                      <w:rPr>
                        <w:sz w:val="18"/>
                      </w:rPr>
                      <w:t xml:space="preserve">7</w:t>
                    </w:r>
                    <w:r>
                      <w:rPr>
                        <w:sz w:val="18"/>
                      </w:rPr>
                      <w:fldChar w:fldCharType="end"/>
                    </w:r>
                    <w:r>
                      <w:rPr>
                        <w:sz w:val="18"/>
                      </w:rPr>
                    </w:r>
                    <w:r/>
                  </w:p>
                  <w:p>
                    <w:pPr>
                      <w:pStyle w:val="1259"/>
                    </w:pPr>
                    <w:r/>
                    <w:r/>
                  </w:p>
                </w:txbxContent>
              </v:textbox>
            </v:shape>
          </w:pict>
        </mc:Fallback>
      </mc:AlternateContent>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06"/>
      <w:jc w:val="center"/>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4" behindDoc="0" locked="0" layoutInCell="1" allowOverlap="1">
              <wp:simplePos x="0" y="0"/>
              <wp:positionH relativeFrom="margin">
                <wp:align>center</wp:align>
              </wp:positionH>
              <wp:positionV relativeFrom="paragraph">
                <wp:posOffset>0</wp:posOffset>
              </wp:positionV>
              <wp:extent cx="116205" cy="139700"/>
              <wp:effectExtent l="0" t="0" r="0" b="0"/>
              <wp:wrapNone/>
              <wp:docPr id="10" name=""/>
              <wp:cNvGraphicFramePr/>
              <a:graphic xmlns:a="http://schemas.openxmlformats.org/drawingml/2006/main">
                <a:graphicData uri="http://schemas.microsoft.com/office/word/2010/wordprocessingShape">
                  <wps:wsp>
                    <wps:cNvPr id="0" name=""/>
                    <wps:cNvSpPr txBox="1"/>
                    <wps:spPr bwMode="auto">
                      <a:xfrm>
                        <a:off x="0" y="0"/>
                        <a:ext cx="116205" cy="139700"/>
                      </a:xfrm>
                      <a:prstGeom prst="rect">
                        <a:avLst/>
                      </a:prstGeom>
                      <a:noFill/>
                      <a:ln>
                        <a:noFill/>
                      </a:ln>
                    </wps:spPr>
                    <wps:txbx>
                      <w:txbxContent>
                        <w:p>
                          <w:pPr>
                            <w:pStyle w:val="1306"/>
                            <w:tabs>
                              <w:tab w:val="clear" w:pos="4153" w:leader="none"/>
                              <w:tab w:val="clear" w:pos="8306" w:leader="none"/>
                            </w:tabs>
                          </w:pPr>
                          <w:r>
                            <w:fldChar w:fldCharType="begin"/>
                          </w:r>
                          <w:r>
                            <w:instrText xml:space="preserve"> PAGE  \* MERGEFORMAT </w:instrText>
                          </w:r>
                          <w:r>
                            <w:fldChar w:fldCharType="separate"/>
                          </w:r>
                          <w:r>
                            <w:t xml:space="preserve">27</w:t>
                          </w:r>
                          <w:r>
                            <w:fldChar w:fldCharType="end"/>
                          </w:r>
                          <w:r/>
                        </w:p>
                        <w:p>
                          <w:pPr>
                            <w:pStyle w:val="1259"/>
                          </w:pPr>
                          <w:r/>
                          <w:r/>
                        </w:p>
                      </w:txbxContent>
                    </wps:txbx>
                    <wps:bodyPr wrap="none" lIns="0" tIns="0" rIns="0" bIns="0" upright="1">
                      <a:spAutoFit/>
                    </wps:bodyPr>
                  </wps:wsp>
                </a:graphicData>
              </a:graphic>
            </wp:anchor>
          </w:drawing>
        </mc:Choice>
        <mc:Fallback>
          <w:pict>
            <v:shape id="shape 9" o:spid="_x0000_s9" o:spt="202" type="#_x0000_t202" style="position:absolute;z-index:251658244;o:allowoverlap:true;o:allowincell:true;mso-position-horizontal-relative:margin;mso-position-horizontal:center;mso-position-vertical-relative:text;margin-top:0.0pt;mso-position-vertical:absolute;width:9.2pt;height:11.0pt;mso-wrap-distance-left:9.0pt;mso-wrap-distance-top:0.0pt;mso-wrap-distance-right:9.0pt;mso-wrap-distance-bottom:0.0pt;visibility:visible;" filled="f" stroked="f">
              <v:textbox inset="0,0,0,0">
                <w:txbxContent>
                  <w:p>
                    <w:pPr>
                      <w:pStyle w:val="1306"/>
                      <w:tabs>
                        <w:tab w:val="clear" w:pos="4153" w:leader="none"/>
                        <w:tab w:val="clear" w:pos="8306" w:leader="none"/>
                      </w:tabs>
                    </w:pPr>
                    <w:r>
                      <w:fldChar w:fldCharType="begin"/>
                    </w:r>
                    <w:r>
                      <w:instrText xml:space="preserve"> PAGE  \* MERGEFORMAT </w:instrText>
                    </w:r>
                    <w:r>
                      <w:fldChar w:fldCharType="separate"/>
                    </w:r>
                    <w:r>
                      <w:t xml:space="preserve">27</w:t>
                    </w:r>
                    <w:r>
                      <w:fldChar w:fldCharType="end"/>
                    </w:r>
                    <w:r/>
                  </w:p>
                  <w:p>
                    <w:pPr>
                      <w:pStyle w:val="1259"/>
                    </w:pPr>
                    <w:r/>
                    <w:r/>
                  </w:p>
                </w:txbxContent>
              </v:textbox>
            </v:shape>
          </w:pict>
        </mc:Fallback>
      </mc:AlternateContent>
    </w:r>
    <w:r/>
  </w:p>
  <w:p>
    <w:pPr>
      <w:pStyle w:val="1259"/>
    </w:pPr>
    <w:r/>
    <w:r/>
  </w:p>
  <w:p>
    <w:pPr>
      <w:pStyle w:val="1259"/>
    </w:pPr>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06"/>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5" behindDoc="0" locked="0" layoutInCell="1" allowOverlap="1">
              <wp:simplePos x="0" y="0"/>
              <wp:positionH relativeFrom="margin">
                <wp:align>center</wp:align>
              </wp:positionH>
              <wp:positionV relativeFrom="paragraph">
                <wp:posOffset>0</wp:posOffset>
              </wp:positionV>
              <wp:extent cx="1828800" cy="1828800"/>
              <wp:effectExtent l="0" t="0" r="0" b="0"/>
              <wp:wrapNone/>
              <wp:docPr id="1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15875">
                        <a:noFill/>
                      </a:ln>
                    </wps:spPr>
                    <wps:txbx>
                      <w:txbxContent>
                        <w:p>
                          <w:pPr>
                            <w:pStyle w:val="1259"/>
                            <w:rPr>
                              <w:sz w:val="18"/>
                            </w:rPr>
                          </w:pPr>
                          <w:r>
                            <w:rPr>
                              <w:sz w:val="18"/>
                            </w:rPr>
                            <w:fldChar w:fldCharType="begin"/>
                          </w:r>
                          <w:r>
                            <w:rPr>
                              <w:sz w:val="18"/>
                            </w:rPr>
                            <w:instrText xml:space="preserve"> PAGE  \* MERGEFORMAT </w:instrText>
                          </w:r>
                          <w:r>
                            <w:rPr>
                              <w:sz w:val="18"/>
                            </w:rPr>
                            <w:fldChar w:fldCharType="separate"/>
                          </w:r>
                          <w:r>
                            <w:rPr>
                              <w:sz w:val="18"/>
                            </w:rPr>
                            <w:t xml:space="preserve">26</w:t>
                          </w:r>
                          <w:r>
                            <w:rPr>
                              <w:sz w:val="18"/>
                            </w:rPr>
                            <w:fldChar w:fldCharType="end"/>
                          </w:r>
                          <w:r>
                            <w:rPr>
                              <w:sz w:val="18"/>
                            </w:rPr>
                          </w:r>
                          <w:r/>
                        </w:p>
                        <w:p>
                          <w:pPr>
                            <w:pStyle w:val="1259"/>
                          </w:pPr>
                          <w:r/>
                          <w:r/>
                        </w:p>
                      </w:txbxContent>
                    </wps:txbx>
                    <wps:bodyPr wrap="none" lIns="0" tIns="0" rIns="0" bIns="0" upright="1">
                      <a:spAutoFit/>
                    </wps:bodyPr>
                  </wps:wsp>
                </a:graphicData>
              </a:graphic>
            </wp:anchor>
          </w:drawing>
        </mc:Choice>
        <mc:Fallback>
          <w:pict>
            <v:shape id="shape 10" o:spid="_x0000_s10" o:spt="202" type="#_x0000_t202" style="position:absolute;z-index:251658245;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1.25pt">
              <v:textbox inset="0,0,0,0">
                <w:txbxContent>
                  <w:p>
                    <w:pPr>
                      <w:pStyle w:val="1259"/>
                      <w:rPr>
                        <w:sz w:val="18"/>
                      </w:rPr>
                    </w:pPr>
                    <w:r>
                      <w:rPr>
                        <w:sz w:val="18"/>
                      </w:rPr>
                      <w:fldChar w:fldCharType="begin"/>
                    </w:r>
                    <w:r>
                      <w:rPr>
                        <w:sz w:val="18"/>
                      </w:rPr>
                      <w:instrText xml:space="preserve"> PAGE  \* MERGEFORMAT </w:instrText>
                    </w:r>
                    <w:r>
                      <w:rPr>
                        <w:sz w:val="18"/>
                      </w:rPr>
                      <w:fldChar w:fldCharType="separate"/>
                    </w:r>
                    <w:r>
                      <w:rPr>
                        <w:sz w:val="18"/>
                      </w:rPr>
                      <w:t xml:space="preserve">26</w:t>
                    </w:r>
                    <w:r>
                      <w:rPr>
                        <w:sz w:val="18"/>
                      </w:rPr>
                      <w:fldChar w:fldCharType="end"/>
                    </w:r>
                    <w:r>
                      <w:rPr>
                        <w:sz w:val="18"/>
                      </w:rPr>
                    </w:r>
                    <w:r/>
                  </w:p>
                  <w:p>
                    <w:pPr>
                      <w:pStyle w:val="1259"/>
                    </w:pPr>
                    <w:r/>
                    <w:r/>
                  </w:p>
                </w:txbxContent>
              </v:textbox>
            </v:shape>
          </w:pict>
        </mc:Fallback>
      </mc:AlternateContent>
    </w:r>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06"/>
      <w:jc w:val="center"/>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7" behindDoc="0" locked="0" layoutInCell="1" allowOverlap="1">
              <wp:simplePos x="0" y="0"/>
              <wp:positionH relativeFrom="margin">
                <wp:align>center</wp:align>
              </wp:positionH>
              <wp:positionV relativeFrom="paragraph">
                <wp:posOffset>0</wp:posOffset>
              </wp:positionV>
              <wp:extent cx="116205" cy="139700"/>
              <wp:effectExtent l="0" t="0" r="0" b="0"/>
              <wp:wrapNone/>
              <wp:docPr id="12" name=""/>
              <wp:cNvGraphicFramePr/>
              <a:graphic xmlns:a="http://schemas.openxmlformats.org/drawingml/2006/main">
                <a:graphicData uri="http://schemas.microsoft.com/office/word/2010/wordprocessingShape">
                  <wps:wsp>
                    <wps:cNvPr id="0" name=""/>
                    <wps:cNvSpPr txBox="1"/>
                    <wps:spPr bwMode="auto">
                      <a:xfrm>
                        <a:off x="0" y="0"/>
                        <a:ext cx="116205" cy="139700"/>
                      </a:xfrm>
                      <a:prstGeom prst="rect">
                        <a:avLst/>
                      </a:prstGeom>
                      <a:noFill/>
                      <a:ln>
                        <a:noFill/>
                      </a:ln>
                    </wps:spPr>
                    <wps:txbx>
                      <w:txbxContent>
                        <w:p>
                          <w:pPr>
                            <w:pStyle w:val="1306"/>
                            <w:tabs>
                              <w:tab w:val="clear" w:pos="4153" w:leader="none"/>
                              <w:tab w:val="clear" w:pos="8306" w:leader="none"/>
                            </w:tabs>
                          </w:pPr>
                          <w:r>
                            <w:fldChar w:fldCharType="begin"/>
                          </w:r>
                          <w:r>
                            <w:instrText xml:space="preserve"> PAGE  \* MERGEFORMAT </w:instrText>
                          </w:r>
                          <w:r>
                            <w:fldChar w:fldCharType="separate"/>
                          </w:r>
                          <w:r>
                            <w:t xml:space="preserve">30</w:t>
                          </w:r>
                          <w:r>
                            <w:fldChar w:fldCharType="end"/>
                          </w:r>
                          <w:r/>
                        </w:p>
                        <w:p>
                          <w:pPr>
                            <w:pStyle w:val="1259"/>
                          </w:pPr>
                          <w:r/>
                          <w:r/>
                        </w:p>
                      </w:txbxContent>
                    </wps:txbx>
                    <wps:bodyPr wrap="none" lIns="0" tIns="0" rIns="0" bIns="0" upright="1">
                      <a:spAutoFit/>
                    </wps:bodyPr>
                  </wps:wsp>
                </a:graphicData>
              </a:graphic>
            </wp:anchor>
          </w:drawing>
        </mc:Choice>
        <mc:Fallback>
          <w:pict>
            <v:shape id="shape 11" o:spid="_x0000_s11" o:spt="202" type="#_x0000_t202" style="position:absolute;z-index:251658247;o:allowoverlap:true;o:allowincell:true;mso-position-horizontal-relative:margin;mso-position-horizontal:center;mso-position-vertical-relative:text;margin-top:0.0pt;mso-position-vertical:absolute;width:9.2pt;height:11.0pt;mso-wrap-distance-left:9.0pt;mso-wrap-distance-top:0.0pt;mso-wrap-distance-right:9.0pt;mso-wrap-distance-bottom:0.0pt;visibility:visible;" filled="f" stroked="f">
              <v:textbox inset="0,0,0,0">
                <w:txbxContent>
                  <w:p>
                    <w:pPr>
                      <w:pStyle w:val="1306"/>
                      <w:tabs>
                        <w:tab w:val="clear" w:pos="4153" w:leader="none"/>
                        <w:tab w:val="clear" w:pos="8306" w:leader="none"/>
                      </w:tabs>
                    </w:pPr>
                    <w:r>
                      <w:fldChar w:fldCharType="begin"/>
                    </w:r>
                    <w:r>
                      <w:instrText xml:space="preserve"> PAGE  \* MERGEFORMAT </w:instrText>
                    </w:r>
                    <w:r>
                      <w:fldChar w:fldCharType="separate"/>
                    </w:r>
                    <w:r>
                      <w:t xml:space="preserve">30</w:t>
                    </w:r>
                    <w:r>
                      <w:fldChar w:fldCharType="end"/>
                    </w:r>
                    <w:r/>
                  </w:p>
                  <w:p>
                    <w:pPr>
                      <w:pStyle w:val="1259"/>
                    </w:pPr>
                    <w:r/>
                    <w:r/>
                  </w:p>
                </w:txbxContent>
              </v:textbox>
            </v:shape>
          </w:pict>
        </mc:Fallback>
      </mc:AlternateContent>
    </w:r>
    <w:r/>
  </w:p>
  <w:p>
    <w:pPr>
      <w:pStyle w:val="1259"/>
    </w:pPr>
    <w:r/>
    <w:r/>
  </w:p>
  <w:p>
    <w:pPr>
      <w:pStyle w:val="1259"/>
    </w:pPr>
    <w:r/>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06"/>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8" behindDoc="0" locked="0" layoutInCell="1" allowOverlap="1">
              <wp:simplePos x="0" y="0"/>
              <wp:positionH relativeFrom="margin">
                <wp:align>center</wp:align>
              </wp:positionH>
              <wp:positionV relativeFrom="paragraph">
                <wp:posOffset>0</wp:posOffset>
              </wp:positionV>
              <wp:extent cx="1828800" cy="1828800"/>
              <wp:effectExtent l="0" t="0" r="0" b="0"/>
              <wp:wrapNone/>
              <wp:docPr id="13"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15875">
                        <a:noFill/>
                      </a:ln>
                    </wps:spPr>
                    <wps:txbx>
                      <w:txbxContent>
                        <w:p>
                          <w:pPr>
                            <w:pStyle w:val="1259"/>
                            <w:rPr>
                              <w:sz w:val="18"/>
                            </w:rPr>
                          </w:pPr>
                          <w:r>
                            <w:rPr>
                              <w:sz w:val="18"/>
                            </w:rPr>
                            <w:fldChar w:fldCharType="begin"/>
                          </w:r>
                          <w:r>
                            <w:rPr>
                              <w:sz w:val="18"/>
                            </w:rPr>
                            <w:instrText xml:space="preserve"> PAGE  \* MERGEFORMAT </w:instrText>
                          </w:r>
                          <w:r>
                            <w:rPr>
                              <w:sz w:val="18"/>
                            </w:rPr>
                            <w:fldChar w:fldCharType="separate"/>
                          </w:r>
                          <w:r>
                            <w:rPr>
                              <w:sz w:val="18"/>
                            </w:rPr>
                            <w:t xml:space="preserve">29</w:t>
                          </w:r>
                          <w:r>
                            <w:rPr>
                              <w:sz w:val="18"/>
                            </w:rPr>
                            <w:fldChar w:fldCharType="end"/>
                          </w:r>
                          <w:r>
                            <w:rPr>
                              <w:sz w:val="18"/>
                            </w:rPr>
                          </w:r>
                          <w:r/>
                        </w:p>
                        <w:p>
                          <w:pPr>
                            <w:pStyle w:val="1259"/>
                          </w:pPr>
                          <w:r/>
                          <w:r/>
                        </w:p>
                      </w:txbxContent>
                    </wps:txbx>
                    <wps:bodyPr wrap="none" lIns="0" tIns="0" rIns="0" bIns="0" upright="1">
                      <a:spAutoFit/>
                    </wps:bodyPr>
                  </wps:wsp>
                </a:graphicData>
              </a:graphic>
            </wp:anchor>
          </w:drawing>
        </mc:Choice>
        <mc:Fallback>
          <w:pict>
            <v:shape id="shape 12" o:spid="_x0000_s12" o:spt="202" type="#_x0000_t202" style="position:absolute;z-index:25165824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1.25pt">
              <v:textbox inset="0,0,0,0">
                <w:txbxContent>
                  <w:p>
                    <w:pPr>
                      <w:pStyle w:val="1259"/>
                      <w:rPr>
                        <w:sz w:val="18"/>
                      </w:rPr>
                    </w:pPr>
                    <w:r>
                      <w:rPr>
                        <w:sz w:val="18"/>
                      </w:rPr>
                      <w:fldChar w:fldCharType="begin"/>
                    </w:r>
                    <w:r>
                      <w:rPr>
                        <w:sz w:val="18"/>
                      </w:rPr>
                      <w:instrText xml:space="preserve"> PAGE  \* MERGEFORMAT </w:instrText>
                    </w:r>
                    <w:r>
                      <w:rPr>
                        <w:sz w:val="18"/>
                      </w:rPr>
                      <w:fldChar w:fldCharType="separate"/>
                    </w:r>
                    <w:r>
                      <w:rPr>
                        <w:sz w:val="18"/>
                      </w:rPr>
                      <w:t xml:space="preserve">29</w:t>
                    </w:r>
                    <w:r>
                      <w:rPr>
                        <w:sz w:val="18"/>
                      </w:rPr>
                      <w:fldChar w:fldCharType="end"/>
                    </w:r>
                    <w:r>
                      <w:rPr>
                        <w:sz w:val="18"/>
                      </w:rPr>
                    </w:r>
                    <w:r/>
                  </w:p>
                  <w:p>
                    <w:pPr>
                      <w:pStyle w:val="1259"/>
                    </w:pPr>
                    <w:r/>
                    <w:r/>
                  </w:p>
                </w:txbxContent>
              </v:textbox>
            </v:shape>
          </w:pict>
        </mc:Fallback>
      </mc:AlternateContent>
    </w:r>
    <w: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06"/>
      <w:jc w:val="center"/>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margin">
                <wp:align>center</wp:align>
              </wp:positionH>
              <wp:positionV relativeFrom="paragraph">
                <wp:posOffset>0</wp:posOffset>
              </wp:positionV>
              <wp:extent cx="116205" cy="139700"/>
              <wp:effectExtent l="0" t="0" r="0" b="0"/>
              <wp:wrapNone/>
              <wp:docPr id="14" name=""/>
              <wp:cNvGraphicFramePr/>
              <a:graphic xmlns:a="http://schemas.openxmlformats.org/drawingml/2006/main">
                <a:graphicData uri="http://schemas.microsoft.com/office/word/2010/wordprocessingShape">
                  <wps:wsp>
                    <wps:cNvPr id="0" name=""/>
                    <wps:cNvSpPr txBox="1"/>
                    <wps:spPr bwMode="auto">
                      <a:xfrm>
                        <a:off x="0" y="0"/>
                        <a:ext cx="116205" cy="139700"/>
                      </a:xfrm>
                      <a:prstGeom prst="rect">
                        <a:avLst/>
                      </a:prstGeom>
                      <a:noFill/>
                      <a:ln w="6350">
                        <a:noFill/>
                      </a:ln>
                    </wps:spPr>
                    <wps:txbx>
                      <w:txbxContent>
                        <w:p>
                          <w:pPr>
                            <w:pStyle w:val="1306"/>
                            <w:tabs>
                              <w:tab w:val="clear" w:pos="4153" w:leader="none"/>
                              <w:tab w:val="clear" w:pos="8306" w:leader="none"/>
                            </w:tabs>
                          </w:pPr>
                          <w:r>
                            <w:fldChar w:fldCharType="begin"/>
                          </w:r>
                          <w:r>
                            <w:instrText xml:space="preserve"> PAGE  \* MERGEFORMAT </w:instrText>
                          </w:r>
                          <w:r>
                            <w:fldChar w:fldCharType="separate"/>
                          </w:r>
                          <w:r>
                            <w:t xml:space="preserve">6</w:t>
                          </w:r>
                          <w:r>
                            <w:fldChar w:fldCharType="end"/>
                          </w:r>
                          <w:r/>
                        </w:p>
                        <w:p>
                          <w:pPr>
                            <w:pStyle w:val="1259"/>
                          </w:pPr>
                          <w:r/>
                          <w:r/>
                        </w:p>
                      </w:txbxContent>
                    </wps:txbx>
                    <wps:bodyPr wrap="none" lIns="0" tIns="0" rIns="0" bIns="0" upright="1">
                      <a:spAutoFit/>
                    </wps:bodyPr>
                  </wps:wsp>
                </a:graphicData>
              </a:graphic>
            </wp:anchor>
          </w:drawing>
        </mc:Choice>
        <mc:Fallback>
          <w:pict>
            <v:shape id="shape 13" o:spid="_x0000_s13" o:spt="202" type="#_x0000_t202" style="position:absolute;z-index:251658242;o:allowoverlap:true;o:allowincell:true;mso-position-horizontal-relative:margin;mso-position-horizontal:center;mso-position-vertical-relative:text;margin-top:0.0pt;mso-position-vertical:absolute;width:9.2pt;height:11.0pt;mso-wrap-distance-left:9.0pt;mso-wrap-distance-top:0.0pt;mso-wrap-distance-right:9.0pt;mso-wrap-distance-bottom:0.0pt;visibility:visible;" filled="f" stroked="f" strokeweight="0.50pt">
              <v:textbox inset="0,0,0,0">
                <w:txbxContent>
                  <w:p>
                    <w:pPr>
                      <w:pStyle w:val="1306"/>
                      <w:tabs>
                        <w:tab w:val="clear" w:pos="4153" w:leader="none"/>
                        <w:tab w:val="clear" w:pos="8306" w:leader="none"/>
                      </w:tabs>
                    </w:pPr>
                    <w:r>
                      <w:fldChar w:fldCharType="begin"/>
                    </w:r>
                    <w:r>
                      <w:instrText xml:space="preserve"> PAGE  \* MERGEFORMAT </w:instrText>
                    </w:r>
                    <w:r>
                      <w:fldChar w:fldCharType="separate"/>
                    </w:r>
                    <w:r>
                      <w:t xml:space="preserve">6</w:t>
                    </w:r>
                    <w:r>
                      <w:fldChar w:fldCharType="end"/>
                    </w:r>
                    <w:r/>
                  </w:p>
                  <w:p>
                    <w:pPr>
                      <w:pStyle w:val="1259"/>
                    </w:pPr>
                    <w:r/>
                    <w:r/>
                  </w:p>
                </w:txbxContent>
              </v:textbox>
            </v:shape>
          </w:pict>
        </mc:Fallback>
      </mc:AlternateContent>
    </w:r>
    <w:r/>
  </w:p>
  <w:p>
    <w:pPr>
      <w:pStyle w:val="1259"/>
    </w:pPr>
    <w:r/>
    <w:r/>
  </w:p>
  <w:p>
    <w:pPr>
      <w:pStyle w:val="1259"/>
    </w:pPr>
    <w:r/>
    <w:r/>
  </w:p>
</w:ftr>
</file>

<file path=word/footer1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06"/>
      <w:jc w:val="center"/>
      <w:tabs>
        <w:tab w:val="center" w:pos="4153" w:leader="none"/>
        <w:tab w:val="right" w:pos="8306" w:leader="none"/>
      </w:tabs>
    </w:pPr>
    <w:r>
      <w:fldChar w:fldCharType="begin"/>
    </w:r>
    <w:r>
      <w:instrText xml:space="preserve">PAGE   \* MERGEFORMAT</w:instrText>
    </w:r>
    <w:r>
      <w:fldChar w:fldCharType="separate"/>
    </w:r>
    <w:r>
      <w:rPr>
        <w:lang w:val="zh-CN"/>
      </w:rPr>
      <w:t xml:space="preserve">51</w:t>
    </w:r>
    <w:r>
      <w:fldChar w:fldCharType="end"/>
    </w:r>
    <w:r/>
  </w:p>
  <w:p>
    <w:pPr>
      <w:pStyle w:val="1306"/>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 w:id="2">
    <w:p>
      <w:pPr>
        <w:pStyle w:val="1314"/>
      </w:pPr>
      <w:r>
        <w:rPr>
          <w:rStyle w:val="1333"/>
        </w:rPr>
        <w:footnoteRef/>
      </w:r>
      <w:r>
        <w:t xml:space="preserve"> </w:t>
      </w:r>
      <w:r>
        <w:rPr>
          <w:rFonts w:hint="eastAsia" w:ascii="Times New Roman" w:hAnsi="Times New Roman" w:eastAsia="宋体" w:cs="Times New Roman"/>
          <w:sz w:val="18"/>
          <w:szCs w:val="18"/>
          <w:lang w:val="en-US" w:eastAsia="zh-CN" w:bidi="ar-SA"/>
        </w:rPr>
        <w:t xml:space="preserve">本合同内容条款在正式签署前可具体补充细化，仅作参考，最终合同以采购人法务审查通过的版本为准</w:t>
      </w:r>
      <w:r/>
    </w:p>
  </w:footnote>
  <w:footnote w:id="3">
    <w:p>
      <w:pPr>
        <w:pStyle w:val="1259"/>
        <w:ind w:left="20"/>
        <w:jc w:val="left"/>
        <w:spacing w:line="225" w:lineRule="exact"/>
        <w:rPr>
          <w:rFonts w:hint="eastAsia" w:ascii="宋体"/>
          <w:sz w:val="18"/>
        </w:rPr>
      </w:pPr>
      <w:r>
        <w:rPr>
          <w:rStyle w:val="1333"/>
        </w:rPr>
        <w:footnoteRef/>
      </w:r>
      <w:r>
        <w:t xml:space="preserve"> </w:t>
      </w:r>
      <w:r>
        <w:rPr>
          <w:rFonts w:hint="eastAsia"/>
        </w:rPr>
        <w:tab/>
      </w:r>
      <w:r>
        <w:rPr>
          <w:rFonts w:hint="eastAsia" w:ascii="宋体"/>
          <w:sz w:val="18"/>
        </w:rPr>
        <w:t xml:space="preserve">从业人员、营业收入、资产总额填报上一年度数据，无上一年度数据的新成立企业可不填报。</w:t>
      </w:r>
      <w:r>
        <w:rPr>
          <w:rFonts w:hint="eastAsia" w:ascii="宋体"/>
          <w:sz w:val="18"/>
        </w:rPr>
      </w:r>
      <w:r/>
    </w:p>
    <w:p>
      <w:pPr>
        <w:pStyle w:val="1314"/>
        <w:tabs>
          <w:tab w:val="left" w:pos="813" w:leader="none"/>
        </w:tabs>
        <w:rPr>
          <w:rFonts w:hint="eastAsia"/>
        </w:rPr>
      </w:pPr>
      <w:r>
        <w:rPr>
          <w:rFonts w:hint="eastAsia"/>
        </w:rP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08"/>
      <w:jc w:val="both"/>
      <w:tabs>
        <w:tab w:val="center" w:pos="4153" w:leader="none"/>
        <w:tab w:val="right" w:pos="8306" w:leader="none"/>
      </w:tabs>
      <w:rPr>
        <w:sz w:val="21"/>
      </w:rPr>
      <w:pBdr>
        <w:bottom w:val="none" w:color="000000" w:sz="0" w:space="1"/>
      </w:pBdr>
    </w:pPr>
    <w:r>
      <w:t xml:space="preserve">  </w:t>
    </w:r>
    <w:r>
      <w:rPr>
        <w:rFonts w:hint="eastAsia"/>
        <w:szCs w:val="22"/>
      </w:rPr>
      <w:t xml:space="preserve"> </w:t>
    </w:r>
    <w:r>
      <w:rPr>
        <w:rFonts w:hint="eastAsia"/>
        <w:b/>
        <w:sz w:val="52"/>
        <w:lang w:val="en-US" w:eastAsia="zh-CN"/>
      </w:rPr>
      <w:footnoteRef/>
      <w:t xml:space="preserve">               </w:t>
    </w:r>
    <w:r>
      <w:t xml:space="preserve">   </w:t>
    </w:r>
    <w:r>
      <w:rPr>
        <w:rFonts w:hint="eastAsia"/>
      </w:rPr>
      <w:t xml:space="preserve">                                                        </w:t>
    </w:r>
    <w:r>
      <w:rPr>
        <w:sz w:val="21"/>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08"/>
      <w:jc w:val="left"/>
      <w:tabs>
        <w:tab w:val="center" w:pos="4153" w:leader="none"/>
        <w:tab w:val="right" w:pos="8306" w:leader="none"/>
      </w:tabs>
      <w:rPr>
        <w:rFonts w:eastAsia="宋体"/>
        <w:b/>
        <w:sz w:val="52"/>
        <w:lang w:val="en-US" w:eastAsia="zh-CN"/>
      </w:rPr>
    </w:pPr>
    <w:r>
      <w:t xml:space="preserve"> </w:t>
    </w:r>
    <w:r>
      <w:rPr>
        <w:rFonts w:hint="eastAsia"/>
        <w:szCs w:val="22"/>
        <w:u w:val="none"/>
      </w:rPr>
      <w:t xml:space="preserve"> </w:t>
    </w:r>
    <w:r>
      <w:rPr>
        <w:b/>
        <w:sz w:val="52"/>
        <w:u w:val="none"/>
      </w:rPr>
      <mc:AlternateContent>
        <mc:Choice Requires="wpg">
          <w:drawing>
            <wp:inline xmlns:wp="http://schemas.openxmlformats.org/drawingml/2006/wordprocessingDrawing" distT="0" distB="0" distL="0" distR="0">
              <wp:extent cx="408826" cy="410158"/>
              <wp:effectExtent l="0" t="0" r="0" b="0"/>
              <wp:docPr id="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408826" cy="410158"/>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32.2pt;height:32.3pt;mso-wrap-distance-left:0.0pt;mso-wrap-distance-top:0.0pt;mso-wrap-distance-right:0.0pt;mso-wrap-distance-bottom:0.0pt;" stroked="f">
              <v:path textboxrect="0,0,0,0"/>
              <v:imagedata r:id="rId1" o:title=""/>
            </v:shape>
          </w:pict>
        </mc:Fallback>
      </mc:AlternateContent>
    </w:r>
    <w:r>
      <w:rPr>
        <w:rFonts w:hint="eastAsia"/>
        <w:b/>
        <w:sz w:val="52"/>
        <w:u w:val="none"/>
        <w:lang w:val="en-US" w:eastAsia="zh-CN"/>
      </w:rPr>
      <w:t xml:space="preserve">               </w:t>
    </w:r>
    <w:r>
      <w:rPr>
        <w:rFonts w:hint="eastAsia"/>
        <w:b w:val="0"/>
        <w:bCs/>
        <w:color w:val="0070c0"/>
        <w:sz w:val="18"/>
        <w:szCs w:val="18"/>
        <w:u w:val="none"/>
        <w:lang w:val="en-US" w:eastAsia="zh-CN"/>
      </w:rPr>
      <w:t xml:space="preserve">苏州吴中经济开发区卫生预防保健所</w:t>
    </w:r>
    <w:r>
      <w:rPr>
        <w:rFonts w:hint="eastAsia"/>
        <w:b w:val="0"/>
        <w:bCs/>
        <w:sz w:val="18"/>
        <w:szCs w:val="18"/>
        <w:u w:val="none"/>
        <w:lang w:val="en-US" w:eastAsia="zh-CN"/>
      </w:rPr>
      <w:t xml:space="preserve">采购</w:t>
    </w:r>
    <w:r>
      <w:rPr>
        <w:rFonts w:hint="eastAsia"/>
        <w:b w:val="0"/>
        <w:bCs/>
        <w:color w:val="0070c0"/>
        <w:sz w:val="18"/>
        <w:szCs w:val="18"/>
        <w:u w:val="none"/>
        <w:lang w:val="en-US" w:eastAsia="zh-CN"/>
      </w:rPr>
      <w:t xml:space="preserve">放射科设备</w:t>
    </w:r>
    <w:r>
      <w:rPr>
        <w:rFonts w:eastAsia="宋体"/>
        <w:b/>
        <w:sz w:val="52"/>
        <w:lang w:val="en-US" w:eastAsia="zh-CN"/>
      </w:rPr>
    </w:r>
    <w:r/>
  </w:p>
  <w:p>
    <w:pPr>
      <w:pStyle w:val="1308"/>
      <w:tabs>
        <w:tab w:val="center" w:pos="4153" w:leader="none"/>
        <w:tab w:val="right" w:pos="8306" w:leader="none"/>
      </w:tabs>
    </w:pPr>
    <w:r>
      <w:rPr>
        <w:rFonts w:hint="eastAsia"/>
        <w:szCs w:val="22"/>
      </w:rPr>
      <w:t xml:space="preserve">                                               </w:t>
    </w:r>
    <w:r>
      <w:rPr>
        <w:rFonts w:hint="eastAsia"/>
        <w:szCs w:val="22"/>
        <w:lang w:val="en-US" w:eastAsia="zh-CN"/>
      </w:rPr>
      <w:t xml:space="preserve">                                          招标文件</w:t>
    </w:r>
    <w:r>
      <w:t xml:space="preserve"> </w:t>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08"/>
      <w:jc w:val="left"/>
      <w:tabs>
        <w:tab w:val="center" w:pos="4153" w:leader="none"/>
        <w:tab w:val="right" w:pos="8306" w:leader="none"/>
      </w:tabs>
      <w:rPr>
        <w:rFonts w:eastAsia="宋体"/>
        <w:b/>
        <w:sz w:val="52"/>
        <w:lang w:val="en-US" w:eastAsia="zh-CN"/>
      </w:rPr>
    </w:pPr>
    <w:r>
      <w:t xml:space="preserve">  </w:t>
    </w:r>
    <w:r>
      <w:rPr>
        <w:rFonts w:hint="eastAsia"/>
        <w:szCs w:val="22"/>
      </w:rPr>
      <w:t xml:space="preserve"> </w:t>
    </w:r>
    <w:r>
      <w:rPr>
        <w:b/>
        <w:sz w:val="52"/>
      </w:rPr>
      <mc:AlternateContent>
        <mc:Choice Requires="wpg">
          <w:drawing>
            <wp:inline xmlns:wp="http://schemas.openxmlformats.org/drawingml/2006/wordprocessingDrawing" distT="0" distB="0" distL="0" distR="0">
              <wp:extent cx="408826" cy="410158"/>
              <wp:effectExtent l="0" t="0" r="0" b="0"/>
              <wp:docPr id="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408826" cy="410158"/>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32.2pt;height:32.3pt;mso-wrap-distance-left:0.0pt;mso-wrap-distance-top:0.0pt;mso-wrap-distance-right:0.0pt;mso-wrap-distance-bottom:0.0pt;" stroked="f">
              <v:path textboxrect="0,0,0,0"/>
              <v:imagedata r:id="rId1" o:title=""/>
            </v:shape>
          </w:pict>
        </mc:Fallback>
      </mc:AlternateContent>
    </w:r>
    <w:r>
      <w:rPr>
        <w:rFonts w:hint="eastAsia"/>
        <w:b/>
        <w:sz w:val="52"/>
        <w:lang w:val="en-US" w:eastAsia="zh-CN"/>
      </w:rPr>
      <w:t xml:space="preserve">                 </w:t>
    </w:r>
    <w:r>
      <w:rPr>
        <w:rFonts w:hint="eastAsia"/>
        <w:b/>
        <w:color w:val="000000"/>
        <w:sz w:val="52"/>
        <w:lang w:val="en-US" w:eastAsia="zh-CN"/>
      </w:rPr>
      <w:t xml:space="preserve"> </w:t>
    </w:r>
    <w:r>
      <w:rPr>
        <w:rFonts w:hint="eastAsia"/>
        <w:b w:val="0"/>
        <w:bCs/>
        <w:color w:val="000000"/>
        <w:sz w:val="18"/>
        <w:szCs w:val="18"/>
        <w:lang w:val="en-US" w:eastAsia="zh-CN"/>
      </w:rPr>
      <w:t xml:space="preserve">南京鼓楼医院采购飞利浦影像设备维保服务</w:t>
    </w:r>
    <w:r>
      <w:rPr>
        <w:rFonts w:eastAsia="宋体"/>
        <w:b/>
        <w:sz w:val="52"/>
        <w:lang w:val="en-US" w:eastAsia="zh-CN"/>
      </w:rPr>
    </w:r>
    <w:r/>
  </w:p>
  <w:p>
    <w:pPr>
      <w:pStyle w:val="1308"/>
      <w:jc w:val="both"/>
      <w:tabs>
        <w:tab w:val="center" w:pos="4153" w:leader="none"/>
        <w:tab w:val="right" w:pos="8306" w:leader="none"/>
      </w:tabs>
      <w:rPr>
        <w:sz w:val="21"/>
      </w:rPr>
      <w:pBdr>
        <w:bottom w:val="none" w:color="000000" w:sz="0" w:space="1"/>
      </w:pBdr>
    </w:pPr>
    <w:r>
      <w:rPr>
        <w:rFonts w:hint="eastAsia"/>
        <w:szCs w:val="22"/>
      </w:rPr>
      <w:t xml:space="preserve">                                               </w:t>
    </w:r>
    <w:r>
      <w:rPr>
        <w:rFonts w:hint="eastAsia"/>
        <w:szCs w:val="22"/>
        <w:lang w:val="en-US" w:eastAsia="zh-CN"/>
      </w:rPr>
      <w:t xml:space="preserve">                                             招标文件</w:t>
    </w:r>
    <w:r>
      <w:t xml:space="preserve">   </w:t>
    </w:r>
    <w:r>
      <w:rPr>
        <w:rFonts w:hint="eastAsia"/>
      </w:rPr>
      <w:t xml:space="preserve">                                                        </w:t>
    </w:r>
    <w:r>
      <w:rPr>
        <w:sz w:val="21"/>
      </w:r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08"/>
      <w:jc w:val="left"/>
      <w:tabs>
        <w:tab w:val="center" w:pos="4153" w:leader="none"/>
        <w:tab w:val="right" w:pos="8306" w:leader="none"/>
      </w:tabs>
      <w:rPr>
        <w:rFonts w:hint="eastAsia"/>
        <w:b w:val="0"/>
        <w:bCs/>
        <w:color w:val="0070c0"/>
        <w:sz w:val="18"/>
        <w:szCs w:val="18"/>
        <w:lang w:val="en-US" w:eastAsia="zh-CN"/>
      </w:rPr>
    </w:pPr>
    <w:r>
      <w:t xml:space="preserve"> </w:t>
    </w:r>
    <w:r>
      <w:rPr>
        <w:rFonts w:hint="eastAsia"/>
        <w:szCs w:val="22"/>
        <w:u w:val="none"/>
      </w:rPr>
      <w:t xml:space="preserve"> </w:t>
    </w:r>
    <w:r>
      <w:t xml:space="preserve"> </w:t>
    </w:r>
    <w:r>
      <w:rPr>
        <w:b/>
        <w:sz w:val="52"/>
      </w:rPr>
      <mc:AlternateContent>
        <mc:Choice Requires="wpg">
          <w:drawing>
            <wp:inline xmlns:wp="http://schemas.openxmlformats.org/drawingml/2006/wordprocessingDrawing" distT="0" distB="0" distL="0" distR="0">
              <wp:extent cx="408826" cy="410158"/>
              <wp:effectExtent l="0" t="0" r="0" b="0"/>
              <wp:docPr id="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408826" cy="410158"/>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32.2pt;height:32.3pt;mso-wrap-distance-left:0.0pt;mso-wrap-distance-top:0.0pt;mso-wrap-distance-right:0.0pt;mso-wrap-distance-bottom:0.0pt;" stroked="f">
              <v:path textboxrect="0,0,0,0"/>
              <v:imagedata r:id="rId1" o:title=""/>
            </v:shape>
          </w:pict>
        </mc:Fallback>
      </mc:AlternateContent>
    </w:r>
    <w:r>
      <w:rPr>
        <w:rFonts w:hint="eastAsia"/>
        <w:szCs w:val="22"/>
      </w:rPr>
      <w:t xml:space="preserve"> </w:t>
    </w:r>
    <w:r>
      <w:rPr>
        <w:rFonts w:hint="eastAsia"/>
        <w:b/>
        <w:sz w:val="52"/>
        <w:lang w:val="en-US" w:eastAsia="zh-CN"/>
      </w:rPr>
      <w:t xml:space="preserve">                 </w:t>
    </w:r>
    <w:r>
      <w:rPr>
        <w:rFonts w:hint="eastAsia"/>
        <w:b w:val="0"/>
        <w:bCs/>
        <w:color w:val="0070c0"/>
        <w:sz w:val="18"/>
        <w:szCs w:val="18"/>
        <w:lang w:val="en-US" w:eastAsia="zh-CN"/>
      </w:rPr>
      <w:t xml:space="preserve">南京鼓楼医院</w:t>
    </w:r>
    <w:r>
      <w:rPr>
        <w:rFonts w:hint="eastAsia"/>
        <w:b w:val="0"/>
        <w:bCs/>
        <w:sz w:val="18"/>
        <w:szCs w:val="18"/>
        <w:lang w:val="en-US" w:eastAsia="zh-CN"/>
      </w:rPr>
      <w:t xml:space="preserve">采购</w:t>
    </w:r>
    <w:r>
      <w:rPr>
        <w:rFonts w:hint="eastAsia"/>
        <w:b w:val="0"/>
        <w:bCs/>
        <w:color w:val="0070c0"/>
        <w:sz w:val="18"/>
        <w:szCs w:val="18"/>
        <w:lang w:val="en-US" w:eastAsia="zh-CN"/>
      </w:rPr>
      <w:t xml:space="preserve">飞利浦影像设备维保服务</w:t>
    </w:r>
    <w:r>
      <w:rPr>
        <w:rFonts w:hint="eastAsia"/>
        <w:b w:val="0"/>
        <w:bCs/>
        <w:color w:val="0070c0"/>
        <w:sz w:val="18"/>
        <w:szCs w:val="18"/>
        <w:lang w:val="en-US" w:eastAsia="zh-CN"/>
      </w:rPr>
    </w:r>
    <w:r/>
  </w:p>
  <w:p>
    <w:pPr>
      <w:pStyle w:val="1308"/>
      <w:tabs>
        <w:tab w:val="center" w:pos="4153" w:leader="none"/>
        <w:tab w:val="right" w:pos="8306" w:leader="none"/>
      </w:tabs>
      <w:pBdr>
        <w:bottom w:val="none" w:color="000000" w:sz="0" w:space="1"/>
      </w:pBdr>
    </w:pPr>
    <w:r>
      <w:rPr>
        <w:rFonts w:hint="eastAsia"/>
        <w:szCs w:val="22"/>
      </w:rPr>
      <w:t xml:space="preserve">                                               </w:t>
    </w:r>
    <w:r>
      <w:rPr>
        <w:rFonts w:hint="eastAsia"/>
        <w:szCs w:val="22"/>
        <w:lang w:val="en-US" w:eastAsia="zh-CN"/>
      </w:rPr>
      <w:t xml:space="preserve">                                             招标文件</w:t>
    </w:r>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08"/>
      <w:jc w:val="left"/>
      <w:tabs>
        <w:tab w:val="center" w:pos="4153" w:leader="none"/>
        <w:tab w:val="right" w:pos="8306" w:leader="none"/>
      </w:tabs>
      <w:rPr>
        <w:rFonts w:hint="eastAsia"/>
        <w:b w:val="0"/>
        <w:bCs/>
        <w:color w:val="0070c0"/>
        <w:sz w:val="18"/>
        <w:szCs w:val="18"/>
        <w:lang w:val="en-US" w:eastAsia="zh-CN"/>
      </w:rPr>
    </w:pPr>
    <w:r>
      <w:t xml:space="preserve"> </w:t>
    </w:r>
    <w:r>
      <w:rPr>
        <w:rFonts w:hint="eastAsia"/>
        <w:szCs w:val="22"/>
        <w:u w:val="none"/>
      </w:rPr>
      <w:t xml:space="preserve"> </w:t>
    </w:r>
    <w:r>
      <w:t xml:space="preserve"> </w:t>
    </w:r>
    <w:r>
      <w:rPr>
        <w:b/>
        <w:sz w:val="52"/>
      </w:rPr>
      <mc:AlternateContent>
        <mc:Choice Requires="wpg">
          <w:drawing>
            <wp:inline xmlns:wp="http://schemas.openxmlformats.org/drawingml/2006/wordprocessingDrawing" distT="0" distB="0" distL="0" distR="0">
              <wp:extent cx="408826" cy="410158"/>
              <wp:effectExtent l="0" t="0" r="0" b="0"/>
              <wp:docPr id="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408826" cy="410158"/>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32.2pt;height:32.3pt;mso-wrap-distance-left:0.0pt;mso-wrap-distance-top:0.0pt;mso-wrap-distance-right:0.0pt;mso-wrap-distance-bottom:0.0pt;" stroked="f">
              <v:path textboxrect="0,0,0,0"/>
              <v:imagedata r:id="rId1" o:title=""/>
            </v:shape>
          </w:pict>
        </mc:Fallback>
      </mc:AlternateContent>
    </w:r>
    <w:r>
      <w:rPr>
        <w:rFonts w:hint="eastAsia"/>
        <w:szCs w:val="22"/>
      </w:rPr>
      <w:t xml:space="preserve"> </w:t>
    </w:r>
    <w:r>
      <w:rPr>
        <w:rFonts w:hint="eastAsia"/>
        <w:b/>
        <w:sz w:val="52"/>
        <w:lang w:val="en-US" w:eastAsia="zh-CN"/>
      </w:rPr>
      <w:t xml:space="preserve">                 </w:t>
    </w:r>
    <w:r>
      <w:rPr>
        <w:rFonts w:hint="eastAsia"/>
        <w:b w:val="0"/>
        <w:bCs/>
        <w:color w:val="0070c0"/>
        <w:sz w:val="18"/>
        <w:szCs w:val="18"/>
        <w:lang w:val="en-US" w:eastAsia="zh-CN"/>
      </w:rPr>
      <w:t xml:space="preserve">南京鼓楼医院</w:t>
    </w:r>
    <w:r>
      <w:rPr>
        <w:rFonts w:hint="eastAsia"/>
        <w:b w:val="0"/>
        <w:bCs/>
        <w:sz w:val="18"/>
        <w:szCs w:val="18"/>
        <w:lang w:val="en-US" w:eastAsia="zh-CN"/>
      </w:rPr>
      <w:t xml:space="preserve">采购</w:t>
    </w:r>
    <w:r>
      <w:rPr>
        <w:rFonts w:hint="eastAsia"/>
        <w:b w:val="0"/>
        <w:bCs/>
        <w:color w:val="0070c0"/>
        <w:sz w:val="18"/>
        <w:szCs w:val="18"/>
        <w:lang w:val="en-US" w:eastAsia="zh-CN"/>
      </w:rPr>
      <w:t xml:space="preserve">飞利浦影像设备维保服务</w:t>
    </w:r>
    <w:r>
      <w:rPr>
        <w:rFonts w:hint="eastAsia"/>
        <w:b w:val="0"/>
        <w:bCs/>
        <w:color w:val="0070c0"/>
        <w:sz w:val="18"/>
        <w:szCs w:val="18"/>
        <w:lang w:val="en-US" w:eastAsia="zh-CN"/>
      </w:rPr>
    </w:r>
    <w:r/>
  </w:p>
  <w:p>
    <w:pPr>
      <w:pStyle w:val="1308"/>
      <w:tabs>
        <w:tab w:val="center" w:pos="4153" w:leader="none"/>
        <w:tab w:val="right" w:pos="8306" w:leader="none"/>
      </w:tabs>
      <w:pBdr>
        <w:bottom w:val="none" w:color="000000" w:sz="0" w:space="1"/>
      </w:pBdr>
    </w:pPr>
    <w:r>
      <w:rPr>
        <w:rFonts w:hint="eastAsia"/>
        <w:szCs w:val="22"/>
      </w:rPr>
      <w:t xml:space="preserve">                                               </w:t>
    </w:r>
    <w:r>
      <w:rPr>
        <w:rFonts w:hint="eastAsia"/>
        <w:szCs w:val="22"/>
        <w:lang w:val="en-US" w:eastAsia="zh-CN"/>
      </w:rPr>
      <w:t xml:space="preserve">                                             招标文件</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decimal"/>
      <w:isLgl w:val="false"/>
      <w:suff w:val="nothing"/>
      <w:lvlText w:val="%1、"/>
      <w:lvlJc w:val="left"/>
      <w:pPr>
        <w:pStyle w:val="1259"/>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pStyle w:val="1259"/>
        <w:ind w:left="600" w:hanging="600"/>
        <w:tabs>
          <w:tab w:val="num" w:pos="600"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2"/>
      <w:numFmt w:val="decimal"/>
      <w:isLgl w:val="false"/>
      <w:suff w:val="nothing"/>
      <w:lvlText w:val="%1、"/>
      <w:lvlJc w:val="left"/>
      <w:pPr>
        <w:pStyle w:val="1259"/>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chineseCountingThousand"/>
      <w:isLgl w:val="false"/>
      <w:suff w:val="nothing"/>
      <w:lvlText w:val="%1、"/>
      <w:lvlJc w:val="left"/>
      <w:pPr>
        <w:pStyle w:val="1259"/>
        <w:ind w:left="420" w:hanging="420"/>
      </w:pPr>
      <w:rPr>
        <w:rFonts w:hint="eastAsia"/>
      </w:rPr>
    </w:lvl>
    <w:lvl w:ilvl="1">
      <w:start w:val="1"/>
      <w:numFmt w:val="lowerLetter"/>
      <w:isLgl w:val="false"/>
      <w:suff w:val="tab"/>
      <w:lvlText w:val="%2)"/>
      <w:lvlJc w:val="left"/>
      <w:pPr>
        <w:pStyle w:val="1259"/>
        <w:ind w:left="840" w:hanging="420"/>
      </w:pPr>
    </w:lvl>
    <w:lvl w:ilvl="2">
      <w:start w:val="1"/>
      <w:numFmt w:val="lowerRoman"/>
      <w:isLgl w:val="false"/>
      <w:suff w:val="tab"/>
      <w:lvlText w:val="%3."/>
      <w:lvlJc w:val="right"/>
      <w:pPr>
        <w:pStyle w:val="1259"/>
        <w:ind w:left="1260" w:hanging="420"/>
      </w:pPr>
    </w:lvl>
    <w:lvl w:ilvl="3">
      <w:start w:val="1"/>
      <w:numFmt w:val="decimal"/>
      <w:isLgl w:val="false"/>
      <w:suff w:val="tab"/>
      <w:lvlText w:val="%4."/>
      <w:lvlJc w:val="left"/>
      <w:pPr>
        <w:pStyle w:val="1259"/>
        <w:ind w:left="1680" w:hanging="420"/>
      </w:pPr>
    </w:lvl>
    <w:lvl w:ilvl="4">
      <w:start w:val="1"/>
      <w:numFmt w:val="lowerLetter"/>
      <w:isLgl w:val="false"/>
      <w:suff w:val="tab"/>
      <w:lvlText w:val="%5)"/>
      <w:lvlJc w:val="left"/>
      <w:pPr>
        <w:pStyle w:val="1259"/>
        <w:ind w:left="2100" w:hanging="420"/>
      </w:pPr>
    </w:lvl>
    <w:lvl w:ilvl="5">
      <w:start w:val="1"/>
      <w:numFmt w:val="lowerRoman"/>
      <w:isLgl w:val="false"/>
      <w:suff w:val="tab"/>
      <w:lvlText w:val="%6."/>
      <w:lvlJc w:val="right"/>
      <w:pPr>
        <w:pStyle w:val="1259"/>
        <w:ind w:left="2520" w:hanging="420"/>
      </w:pPr>
    </w:lvl>
    <w:lvl w:ilvl="6">
      <w:start w:val="1"/>
      <w:numFmt w:val="decimal"/>
      <w:isLgl w:val="false"/>
      <w:suff w:val="tab"/>
      <w:lvlText w:val="%7."/>
      <w:lvlJc w:val="left"/>
      <w:pPr>
        <w:pStyle w:val="1259"/>
        <w:ind w:left="2940" w:hanging="420"/>
      </w:pPr>
    </w:lvl>
    <w:lvl w:ilvl="7">
      <w:start w:val="1"/>
      <w:numFmt w:val="lowerLetter"/>
      <w:isLgl w:val="false"/>
      <w:suff w:val="tab"/>
      <w:lvlText w:val="%8)"/>
      <w:lvlJc w:val="left"/>
      <w:pPr>
        <w:pStyle w:val="1259"/>
        <w:ind w:left="3360" w:hanging="420"/>
      </w:pPr>
    </w:lvl>
    <w:lvl w:ilvl="8">
      <w:start w:val="1"/>
      <w:numFmt w:val="lowerRoman"/>
      <w:isLgl w:val="false"/>
      <w:suff w:val="tab"/>
      <w:lvlText w:val="%9."/>
      <w:lvlJc w:val="right"/>
      <w:pPr>
        <w:pStyle w:val="1259"/>
        <w:ind w:left="3780" w:hanging="420"/>
      </w:pPr>
    </w:lvl>
  </w:abstractNum>
  <w:num w:numId="1">
    <w:abstractNumId w:val="1"/>
  </w:num>
  <w:num w:numId="2">
    <w:abstractNumId w:val="3"/>
  </w:num>
  <w:num w:numId="3">
    <w:abstractNumId w:val="0"/>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5"/>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1259"/>
    <w:next w:val="1259"/>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10"/>
    <w:link w:val="12"/>
    <w:uiPriority w:val="9"/>
    <w:rPr>
      <w:rFonts w:ascii="Arial" w:hAnsi="Arial" w:eastAsia="Arial" w:cs="Arial"/>
      <w:sz w:val="40"/>
      <w:szCs w:val="40"/>
    </w:rPr>
  </w:style>
  <w:style w:type="paragraph" w:styleId="14">
    <w:name w:val="Heading 2"/>
    <w:basedOn w:val="1259"/>
    <w:next w:val="1259"/>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10"/>
    <w:link w:val="14"/>
    <w:uiPriority w:val="9"/>
    <w:rPr>
      <w:rFonts w:ascii="Arial" w:hAnsi="Arial" w:eastAsia="Arial" w:cs="Arial"/>
      <w:sz w:val="34"/>
    </w:rPr>
  </w:style>
  <w:style w:type="paragraph" w:styleId="16">
    <w:name w:val="Heading 3"/>
    <w:basedOn w:val="1259"/>
    <w:next w:val="1259"/>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10"/>
    <w:link w:val="16"/>
    <w:uiPriority w:val="9"/>
    <w:rPr>
      <w:rFonts w:ascii="Arial" w:hAnsi="Arial" w:eastAsia="Arial" w:cs="Arial"/>
      <w:sz w:val="30"/>
      <w:szCs w:val="30"/>
    </w:rPr>
  </w:style>
  <w:style w:type="paragraph" w:styleId="18">
    <w:name w:val="Heading 4"/>
    <w:basedOn w:val="1259"/>
    <w:next w:val="1259"/>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10"/>
    <w:link w:val="18"/>
    <w:uiPriority w:val="9"/>
    <w:rPr>
      <w:rFonts w:ascii="Arial" w:hAnsi="Arial" w:eastAsia="Arial" w:cs="Arial"/>
      <w:b/>
      <w:bCs/>
      <w:sz w:val="26"/>
      <w:szCs w:val="26"/>
    </w:rPr>
  </w:style>
  <w:style w:type="paragraph" w:styleId="20">
    <w:name w:val="Heading 5"/>
    <w:basedOn w:val="1259"/>
    <w:next w:val="1259"/>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10"/>
    <w:link w:val="20"/>
    <w:uiPriority w:val="9"/>
    <w:rPr>
      <w:rFonts w:ascii="Arial" w:hAnsi="Arial" w:eastAsia="Arial" w:cs="Arial"/>
      <w:b/>
      <w:bCs/>
      <w:sz w:val="24"/>
      <w:szCs w:val="24"/>
    </w:rPr>
  </w:style>
  <w:style w:type="paragraph" w:styleId="22">
    <w:name w:val="Heading 6"/>
    <w:basedOn w:val="1259"/>
    <w:next w:val="1259"/>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10"/>
    <w:link w:val="22"/>
    <w:uiPriority w:val="9"/>
    <w:rPr>
      <w:rFonts w:ascii="Arial" w:hAnsi="Arial" w:eastAsia="Arial" w:cs="Arial"/>
      <w:b/>
      <w:bCs/>
      <w:sz w:val="22"/>
      <w:szCs w:val="22"/>
    </w:rPr>
  </w:style>
  <w:style w:type="paragraph" w:styleId="24">
    <w:name w:val="Heading 7"/>
    <w:basedOn w:val="1259"/>
    <w:next w:val="1259"/>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10"/>
    <w:link w:val="24"/>
    <w:uiPriority w:val="9"/>
    <w:rPr>
      <w:rFonts w:ascii="Arial" w:hAnsi="Arial" w:eastAsia="Arial" w:cs="Arial"/>
      <w:b/>
      <w:bCs/>
      <w:i/>
      <w:iCs/>
      <w:sz w:val="22"/>
      <w:szCs w:val="22"/>
    </w:rPr>
  </w:style>
  <w:style w:type="paragraph" w:styleId="26">
    <w:name w:val="Heading 8"/>
    <w:basedOn w:val="1259"/>
    <w:next w:val="1259"/>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10"/>
    <w:link w:val="26"/>
    <w:uiPriority w:val="9"/>
    <w:rPr>
      <w:rFonts w:ascii="Arial" w:hAnsi="Arial" w:eastAsia="Arial" w:cs="Arial"/>
      <w:i/>
      <w:iCs/>
      <w:sz w:val="22"/>
      <w:szCs w:val="22"/>
    </w:rPr>
  </w:style>
  <w:style w:type="paragraph" w:styleId="28">
    <w:name w:val="Heading 9"/>
    <w:basedOn w:val="1259"/>
    <w:next w:val="1259"/>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10"/>
    <w:link w:val="28"/>
    <w:uiPriority w:val="9"/>
    <w:rPr>
      <w:rFonts w:ascii="Arial" w:hAnsi="Arial" w:eastAsia="Arial" w:cs="Arial"/>
      <w:i/>
      <w:iCs/>
      <w:sz w:val="21"/>
      <w:szCs w:val="21"/>
    </w:rPr>
  </w:style>
  <w:style w:type="paragraph" w:styleId="32">
    <w:name w:val="No Spacing"/>
    <w:uiPriority w:val="1"/>
    <w:qFormat/>
    <w:pPr>
      <w:spacing w:before="0" w:after="0" w:line="240" w:lineRule="auto"/>
    </w:pPr>
  </w:style>
  <w:style w:type="paragraph" w:styleId="33">
    <w:name w:val="Title"/>
    <w:basedOn w:val="1259"/>
    <w:next w:val="1259"/>
    <w:link w:val="34"/>
    <w:uiPriority w:val="10"/>
    <w:qFormat/>
    <w:pPr>
      <w:contextualSpacing/>
      <w:spacing w:before="300" w:after="200"/>
    </w:pPr>
    <w:rPr>
      <w:sz w:val="48"/>
      <w:szCs w:val="48"/>
    </w:rPr>
  </w:style>
  <w:style w:type="character" w:styleId="34">
    <w:name w:val="Title Char"/>
    <w:basedOn w:val="10"/>
    <w:link w:val="33"/>
    <w:uiPriority w:val="10"/>
    <w:rPr>
      <w:sz w:val="48"/>
      <w:szCs w:val="48"/>
    </w:rPr>
  </w:style>
  <w:style w:type="paragraph" w:styleId="35">
    <w:name w:val="Subtitle"/>
    <w:basedOn w:val="1259"/>
    <w:next w:val="1259"/>
    <w:link w:val="36"/>
    <w:uiPriority w:val="11"/>
    <w:qFormat/>
    <w:pPr>
      <w:spacing w:before="200" w:after="200"/>
    </w:pPr>
    <w:rPr>
      <w:sz w:val="24"/>
      <w:szCs w:val="24"/>
    </w:rPr>
  </w:style>
  <w:style w:type="character" w:styleId="36">
    <w:name w:val="Subtitle Char"/>
    <w:basedOn w:val="10"/>
    <w:link w:val="35"/>
    <w:uiPriority w:val="11"/>
    <w:rPr>
      <w:sz w:val="24"/>
      <w:szCs w:val="24"/>
    </w:rPr>
  </w:style>
  <w:style w:type="paragraph" w:styleId="37">
    <w:name w:val="Quote"/>
    <w:basedOn w:val="1259"/>
    <w:next w:val="1259"/>
    <w:link w:val="38"/>
    <w:uiPriority w:val="29"/>
    <w:qFormat/>
    <w:pPr>
      <w:ind w:left="720" w:right="720"/>
    </w:pPr>
    <w:rPr>
      <w:i/>
    </w:rPr>
  </w:style>
  <w:style w:type="character" w:styleId="38">
    <w:name w:val="Quote Char"/>
    <w:link w:val="37"/>
    <w:uiPriority w:val="29"/>
    <w:rPr>
      <w:i/>
    </w:rPr>
  </w:style>
  <w:style w:type="paragraph" w:styleId="39">
    <w:name w:val="Intense Quote"/>
    <w:basedOn w:val="1259"/>
    <w:next w:val="1259"/>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paragraph" w:styleId="41">
    <w:name w:val="Header"/>
    <w:basedOn w:val="1259"/>
    <w:link w:val="42"/>
    <w:uiPriority w:val="99"/>
    <w:unhideWhenUsed/>
    <w:pPr>
      <w:spacing w:after="0" w:line="240" w:lineRule="auto"/>
      <w:tabs>
        <w:tab w:val="center" w:pos="7143" w:leader="none"/>
        <w:tab w:val="right" w:pos="14287" w:leader="none"/>
      </w:tabs>
    </w:pPr>
  </w:style>
  <w:style w:type="character" w:styleId="42">
    <w:name w:val="Header Char"/>
    <w:basedOn w:val="10"/>
    <w:link w:val="41"/>
    <w:uiPriority w:val="99"/>
  </w:style>
  <w:style w:type="paragraph" w:styleId="43">
    <w:name w:val="Footer"/>
    <w:basedOn w:val="1259"/>
    <w:link w:val="46"/>
    <w:uiPriority w:val="99"/>
    <w:unhideWhenUsed/>
    <w:pPr>
      <w:spacing w:after="0" w:line="240" w:lineRule="auto"/>
      <w:tabs>
        <w:tab w:val="center" w:pos="7143" w:leader="none"/>
        <w:tab w:val="right" w:pos="14287" w:leader="none"/>
      </w:tabs>
    </w:pPr>
  </w:style>
  <w:style w:type="character" w:styleId="44">
    <w:name w:val="Footer Char"/>
    <w:basedOn w:val="10"/>
    <w:link w:val="43"/>
    <w:uiPriority w:val="99"/>
  </w:style>
  <w:style w:type="paragraph" w:styleId="45">
    <w:name w:val="Caption"/>
    <w:basedOn w:val="1259"/>
    <w:next w:val="1259"/>
    <w:uiPriority w:val="35"/>
    <w:semiHidden/>
    <w:unhideWhenUsed/>
    <w:qFormat/>
    <w:pPr>
      <w:spacing w:line="276" w:lineRule="auto"/>
    </w:pPr>
    <w:rPr>
      <w:b/>
      <w:bCs/>
      <w:color w:val="4f81bd" w:themeColor="accent1"/>
      <w:sz w:val="18"/>
      <w:szCs w:val="18"/>
    </w:rPr>
  </w:style>
  <w:style w:type="character" w:styleId="46">
    <w:name w:val="Caption Char"/>
    <w:basedOn w:val="45"/>
    <w:link w:val="43"/>
    <w:uiPriority w:val="99"/>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3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3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3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3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3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3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3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3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3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3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3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3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3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3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3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3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3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3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3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3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3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3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3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3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3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3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3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3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3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3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3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3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3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3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3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3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3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3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3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3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3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3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3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3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3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3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3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3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3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3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3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3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3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3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3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3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3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3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3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3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3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3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3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3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3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3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3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3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3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3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3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3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1259"/>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10"/>
    <w:uiPriority w:val="99"/>
    <w:unhideWhenUsed/>
    <w:rPr>
      <w:vertAlign w:val="superscript"/>
    </w:rPr>
  </w:style>
  <w:style w:type="paragraph" w:styleId="177">
    <w:name w:val="endnote text"/>
    <w:basedOn w:val="1259"/>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10"/>
    <w:uiPriority w:val="99"/>
    <w:semiHidden/>
    <w:unhideWhenUsed/>
    <w:rPr>
      <w:vertAlign w:val="superscript"/>
    </w:rPr>
  </w:style>
  <w:style w:type="paragraph" w:styleId="180">
    <w:name w:val="toc 1"/>
    <w:basedOn w:val="1259"/>
    <w:next w:val="1259"/>
    <w:uiPriority w:val="39"/>
    <w:unhideWhenUsed/>
    <w:pPr>
      <w:ind w:left="0" w:right="0" w:firstLine="0"/>
      <w:spacing w:after="57"/>
    </w:pPr>
  </w:style>
  <w:style w:type="paragraph" w:styleId="181">
    <w:name w:val="toc 2"/>
    <w:basedOn w:val="1259"/>
    <w:next w:val="1259"/>
    <w:uiPriority w:val="39"/>
    <w:unhideWhenUsed/>
    <w:pPr>
      <w:ind w:left="283" w:right="0" w:firstLine="0"/>
      <w:spacing w:after="57"/>
    </w:pPr>
  </w:style>
  <w:style w:type="paragraph" w:styleId="182">
    <w:name w:val="toc 3"/>
    <w:basedOn w:val="1259"/>
    <w:next w:val="1259"/>
    <w:uiPriority w:val="39"/>
    <w:unhideWhenUsed/>
    <w:pPr>
      <w:ind w:left="567" w:right="0" w:firstLine="0"/>
      <w:spacing w:after="57"/>
    </w:pPr>
  </w:style>
  <w:style w:type="paragraph" w:styleId="183">
    <w:name w:val="toc 4"/>
    <w:basedOn w:val="1259"/>
    <w:next w:val="1259"/>
    <w:uiPriority w:val="39"/>
    <w:unhideWhenUsed/>
    <w:pPr>
      <w:ind w:left="850" w:right="0" w:firstLine="0"/>
      <w:spacing w:after="57"/>
    </w:pPr>
  </w:style>
  <w:style w:type="paragraph" w:styleId="184">
    <w:name w:val="toc 5"/>
    <w:basedOn w:val="1259"/>
    <w:next w:val="1259"/>
    <w:uiPriority w:val="39"/>
    <w:unhideWhenUsed/>
    <w:pPr>
      <w:ind w:left="1134" w:right="0" w:firstLine="0"/>
      <w:spacing w:after="57"/>
    </w:pPr>
  </w:style>
  <w:style w:type="paragraph" w:styleId="185">
    <w:name w:val="toc 6"/>
    <w:basedOn w:val="1259"/>
    <w:next w:val="1259"/>
    <w:uiPriority w:val="39"/>
    <w:unhideWhenUsed/>
    <w:pPr>
      <w:ind w:left="1417" w:right="0" w:firstLine="0"/>
      <w:spacing w:after="57"/>
    </w:pPr>
  </w:style>
  <w:style w:type="paragraph" w:styleId="186">
    <w:name w:val="toc 7"/>
    <w:basedOn w:val="1259"/>
    <w:next w:val="1259"/>
    <w:uiPriority w:val="39"/>
    <w:unhideWhenUsed/>
    <w:pPr>
      <w:ind w:left="1701" w:right="0" w:firstLine="0"/>
      <w:spacing w:after="57"/>
    </w:pPr>
  </w:style>
  <w:style w:type="paragraph" w:styleId="187">
    <w:name w:val="toc 8"/>
    <w:basedOn w:val="1259"/>
    <w:next w:val="1259"/>
    <w:uiPriority w:val="39"/>
    <w:unhideWhenUsed/>
    <w:pPr>
      <w:ind w:left="1984" w:right="0" w:firstLine="0"/>
      <w:spacing w:after="57"/>
    </w:pPr>
  </w:style>
  <w:style w:type="paragraph" w:styleId="188">
    <w:name w:val="toc 9"/>
    <w:basedOn w:val="1259"/>
    <w:next w:val="1259"/>
    <w:uiPriority w:val="39"/>
    <w:unhideWhenUsed/>
    <w:pPr>
      <w:ind w:left="2268" w:right="0" w:firstLine="0"/>
      <w:spacing w:after="57"/>
    </w:pPr>
  </w:style>
  <w:style w:type="paragraph" w:styleId="189">
    <w:name w:val="TOC Heading"/>
    <w:uiPriority w:val="39"/>
    <w:unhideWhenUsed/>
  </w:style>
  <w:style w:type="paragraph" w:styleId="190">
    <w:name w:val="table of figures"/>
    <w:basedOn w:val="1259"/>
    <w:next w:val="1259"/>
    <w:uiPriority w:val="99"/>
    <w:unhideWhenUsed/>
    <w:pPr>
      <w:spacing w:after="0" w:afterAutospacing="0"/>
    </w:pPr>
  </w:style>
  <w:style w:type="paragraph" w:styleId="1259" w:default="1">
    <w:name w:val="Normal"/>
    <w:next w:val="1270"/>
    <w:link w:val="1259"/>
    <w:qFormat/>
    <w:pPr>
      <w:jc w:val="both"/>
      <w:widowControl w:val="off"/>
    </w:pPr>
    <w:rPr>
      <w:sz w:val="21"/>
      <w:lang w:val="en-US" w:eastAsia="zh-CN" w:bidi="ar-SA"/>
    </w:rPr>
  </w:style>
  <w:style w:type="paragraph" w:styleId="1260">
    <w:name w:val="标题 1"/>
    <w:basedOn w:val="1259"/>
    <w:next w:val="1259"/>
    <w:link w:val="1272"/>
    <w:qFormat/>
    <w:pPr>
      <w:jc w:val="center"/>
      <w:keepNext/>
      <w:spacing w:line="440" w:lineRule="exact"/>
      <w:outlineLvl w:val="0"/>
    </w:pPr>
    <w:rPr>
      <w:rFonts w:ascii="宋体" w:hAnsi="宋体" w:eastAsia="宋体" w:cs="Times New Roman"/>
      <w:b/>
      <w:sz w:val="28"/>
    </w:rPr>
  </w:style>
  <w:style w:type="paragraph" w:styleId="1261">
    <w:name w:val="标题 2"/>
    <w:basedOn w:val="1259"/>
    <w:next w:val="1259"/>
    <w:link w:val="1273"/>
    <w:qFormat/>
    <w:pPr>
      <w:spacing w:line="440" w:lineRule="exact"/>
      <w:shd w:val="clear" w:color="auto" w:fill="auto"/>
      <w:widowControl/>
      <w:outlineLvl w:val="1"/>
    </w:pPr>
    <w:rPr>
      <w:rFonts w:ascii="Times New Roman" w:hAnsi="Times New Roman" w:cs="Times New Roman"/>
      <w:b/>
      <w:bCs/>
      <w:color w:val="000000"/>
      <w:sz w:val="24"/>
    </w:rPr>
  </w:style>
  <w:style w:type="paragraph" w:styleId="1262">
    <w:name w:val="标题 3"/>
    <w:basedOn w:val="1259"/>
    <w:next w:val="1275"/>
    <w:link w:val="1274"/>
    <w:qFormat/>
    <w:pPr>
      <w:ind w:firstLine="420"/>
      <w:spacing w:line="440" w:lineRule="exact"/>
      <w:widowControl/>
      <w:tabs>
        <w:tab w:val="left" w:pos="480" w:leader="none"/>
      </w:tabs>
      <w:outlineLvl w:val="2"/>
    </w:pPr>
    <w:rPr>
      <w:rFonts w:ascii="Times New Roman" w:hAnsi="Times New Roman" w:eastAsia="宋体" w:cs="Times New Roman"/>
      <w:b/>
      <w:bCs/>
      <w:color w:val="000000"/>
      <w:szCs w:val="21"/>
      <w:lang w:val="zh-CN"/>
    </w:rPr>
  </w:style>
  <w:style w:type="paragraph" w:styleId="1263">
    <w:name w:val="标题 4"/>
    <w:basedOn w:val="1259"/>
    <w:next w:val="1275"/>
    <w:link w:val="1277"/>
    <w:qFormat/>
    <w:pPr>
      <w:keepLines/>
      <w:keepNext/>
      <w:spacing w:before="280" w:after="290" w:line="372" w:lineRule="auto"/>
      <w:outlineLvl w:val="3"/>
    </w:pPr>
    <w:rPr>
      <w:rFonts w:ascii="Times New Roman" w:hAnsi="Times New Roman" w:eastAsia="宋体" w:cs="Times New Roman"/>
      <w:b/>
      <w:bCs/>
      <w:sz w:val="21"/>
      <w:szCs w:val="28"/>
    </w:rPr>
  </w:style>
  <w:style w:type="paragraph" w:styleId="1264">
    <w:name w:val="标题 5"/>
    <w:basedOn w:val="1259"/>
    <w:next w:val="1259"/>
    <w:link w:val="1278"/>
    <w:qFormat/>
    <w:pPr>
      <w:jc w:val="left"/>
      <w:keepLines/>
      <w:keepNext/>
      <w:spacing w:before="280" w:after="290" w:line="376" w:lineRule="auto"/>
      <w:outlineLvl w:val="4"/>
    </w:pPr>
    <w:rPr>
      <w:rFonts w:ascii="宋体" w:cs="Times New Roman"/>
      <w:b/>
      <w:bCs/>
      <w:sz w:val="28"/>
      <w:szCs w:val="28"/>
    </w:rPr>
  </w:style>
  <w:style w:type="paragraph" w:styleId="1265">
    <w:name w:val="标题 6"/>
    <w:basedOn w:val="1259"/>
    <w:next w:val="1259"/>
    <w:link w:val="1279"/>
    <w:qFormat/>
    <w:pPr>
      <w:jc w:val="left"/>
      <w:keepLines/>
      <w:keepNext/>
      <w:spacing w:before="240" w:after="64" w:line="320" w:lineRule="auto"/>
      <w:outlineLvl w:val="5"/>
    </w:pPr>
    <w:rPr>
      <w:rFonts w:eastAsia="黑体" w:cs="Times New Roman"/>
      <w:b/>
      <w:bCs/>
      <w:sz w:val="24"/>
      <w:szCs w:val="24"/>
    </w:rPr>
  </w:style>
  <w:style w:type="paragraph" w:styleId="1266">
    <w:name w:val="标题 8"/>
    <w:basedOn w:val="1259"/>
    <w:next w:val="1259"/>
    <w:link w:val="1280"/>
    <w:qFormat/>
    <w:pPr>
      <w:jc w:val="left"/>
      <w:keepLines/>
      <w:keepNext/>
      <w:spacing w:before="240" w:after="64" w:line="320" w:lineRule="auto"/>
      <w:outlineLvl w:val="7"/>
    </w:pPr>
    <w:rPr>
      <w:rFonts w:eastAsia="黑体" w:cs="Times New Roman"/>
      <w:sz w:val="24"/>
      <w:szCs w:val="24"/>
    </w:rPr>
  </w:style>
  <w:style w:type="paragraph" w:styleId="1267">
    <w:name w:val="标题 9"/>
    <w:basedOn w:val="1259"/>
    <w:next w:val="1259"/>
    <w:link w:val="1281"/>
    <w:qFormat/>
    <w:pPr>
      <w:jc w:val="left"/>
      <w:keepLines/>
      <w:keepNext/>
      <w:spacing w:before="240" w:after="64" w:line="320" w:lineRule="auto"/>
      <w:outlineLvl w:val="8"/>
    </w:pPr>
    <w:rPr>
      <w:rFonts w:eastAsia="黑体" w:cs="Times New Roman"/>
      <w:szCs w:val="21"/>
    </w:rPr>
  </w:style>
  <w:style w:type="character" w:styleId="1268">
    <w:name w:val="默认段落字体"/>
    <w:next w:val="1268"/>
    <w:link w:val="1259"/>
    <w:uiPriority w:val="1"/>
    <w:unhideWhenUsed/>
  </w:style>
  <w:style w:type="table" w:styleId="1269">
    <w:name w:val="普通表格"/>
    <w:next w:val="1269"/>
    <w:link w:val="1259"/>
    <w:uiPriority w:val="99"/>
    <w:unhideWhenUsed/>
    <w:qFormat/>
    <w:tblPr/>
  </w:style>
  <w:style w:type="paragraph" w:styleId="1270">
    <w:name w:val="正文文本"/>
    <w:basedOn w:val="1259"/>
    <w:next w:val="1259"/>
    <w:link w:val="1271"/>
    <w:qFormat/>
    <w:rPr>
      <w:rFonts w:ascii="宋体" w:eastAsia="宋体"/>
      <w:sz w:val="28"/>
    </w:rPr>
  </w:style>
  <w:style w:type="character" w:styleId="1271">
    <w:name w:val="正文文本 字符"/>
    <w:next w:val="1271"/>
    <w:link w:val="1270"/>
    <w:qFormat/>
    <w:rPr>
      <w:rFonts w:ascii="宋体" w:eastAsia="宋体"/>
      <w:sz w:val="28"/>
      <w:lang w:val="en-US" w:eastAsia="zh-CN" w:bidi="ar-SA"/>
    </w:rPr>
  </w:style>
  <w:style w:type="character" w:styleId="1272">
    <w:name w:val="标题 1 字符"/>
    <w:next w:val="1272"/>
    <w:link w:val="1260"/>
    <w:qFormat/>
    <w:rPr>
      <w:rFonts w:ascii="宋体" w:hAnsi="宋体" w:eastAsia="宋体"/>
      <w:b/>
      <w:sz w:val="28"/>
    </w:rPr>
  </w:style>
  <w:style w:type="character" w:styleId="1273">
    <w:name w:val="标题 2 字符"/>
    <w:next w:val="1273"/>
    <w:link w:val="1261"/>
    <w:qFormat/>
    <w:rPr>
      <w:rFonts w:ascii="Times New Roman" w:hAnsi="Times New Roman" w:cs="Times New Roman"/>
      <w:b/>
      <w:bCs/>
      <w:color w:val="000000"/>
      <w:sz w:val="24"/>
      <w:lang w:val="en-US" w:eastAsia="zh-CN" w:bidi="ar-SA"/>
    </w:rPr>
  </w:style>
  <w:style w:type="character" w:styleId="1274">
    <w:name w:val="标题 3 字符"/>
    <w:next w:val="1274"/>
    <w:link w:val="1262"/>
    <w:qFormat/>
    <w:rPr>
      <w:rFonts w:ascii="Times New Roman" w:hAnsi="Times New Roman" w:eastAsia="宋体" w:cs="Times New Roman"/>
      <w:b/>
      <w:bCs/>
      <w:color w:val="000000"/>
      <w:sz w:val="21"/>
      <w:szCs w:val="21"/>
      <w:lang w:val="zh-CN" w:eastAsia="zh-CN" w:bidi="ar-SA"/>
    </w:rPr>
  </w:style>
  <w:style w:type="paragraph" w:styleId="1275">
    <w:name w:val="正文缩进"/>
    <w:basedOn w:val="1259"/>
    <w:next w:val="1275"/>
    <w:link w:val="1276"/>
    <w:qFormat/>
    <w:pPr>
      <w:ind w:firstLine="420"/>
    </w:pPr>
    <w:rPr>
      <w:rFonts w:cs="Times New Roman"/>
      <w:b/>
      <w:sz w:val="24"/>
    </w:rPr>
  </w:style>
  <w:style w:type="character" w:styleId="1276">
    <w:name w:val="正文缩进 字符"/>
    <w:next w:val="1276"/>
    <w:link w:val="1275"/>
    <w:qFormat/>
    <w:rPr>
      <w:b/>
      <w:sz w:val="24"/>
    </w:rPr>
  </w:style>
  <w:style w:type="character" w:styleId="1277">
    <w:name w:val="标题 4 字符"/>
    <w:next w:val="1277"/>
    <w:link w:val="1263"/>
    <w:qFormat/>
    <w:rPr>
      <w:rFonts w:ascii="Times New Roman" w:hAnsi="Times New Roman" w:eastAsia="宋体" w:cs="Arial"/>
      <w:b/>
      <w:bCs/>
      <w:sz w:val="21"/>
      <w:szCs w:val="28"/>
    </w:rPr>
  </w:style>
  <w:style w:type="character" w:styleId="1278">
    <w:name w:val="标题 5 字符"/>
    <w:next w:val="1278"/>
    <w:link w:val="1264"/>
    <w:qFormat/>
    <w:rPr>
      <w:rFonts w:ascii="宋体"/>
      <w:b/>
      <w:bCs/>
      <w:sz w:val="28"/>
      <w:szCs w:val="28"/>
    </w:rPr>
  </w:style>
  <w:style w:type="character" w:styleId="1279">
    <w:name w:val="标题 6 字符"/>
    <w:next w:val="1279"/>
    <w:link w:val="1265"/>
    <w:qFormat/>
    <w:rPr>
      <w:rFonts w:ascii="Arial" w:hAnsi="Arial" w:eastAsia="黑体"/>
      <w:b/>
      <w:bCs/>
      <w:sz w:val="24"/>
      <w:szCs w:val="24"/>
    </w:rPr>
  </w:style>
  <w:style w:type="character" w:styleId="1280">
    <w:name w:val="标题 8 字符"/>
    <w:next w:val="1280"/>
    <w:link w:val="1266"/>
    <w:qFormat/>
    <w:rPr>
      <w:rFonts w:ascii="Arial" w:hAnsi="Arial" w:eastAsia="黑体"/>
      <w:sz w:val="24"/>
      <w:szCs w:val="24"/>
    </w:rPr>
  </w:style>
  <w:style w:type="character" w:styleId="1281">
    <w:name w:val="标题 9 字符"/>
    <w:next w:val="1281"/>
    <w:link w:val="1267"/>
    <w:qFormat/>
    <w:rPr>
      <w:rFonts w:ascii="Arial" w:hAnsi="Arial" w:eastAsia="黑体"/>
      <w:sz w:val="21"/>
      <w:szCs w:val="21"/>
    </w:rPr>
  </w:style>
  <w:style w:type="paragraph" w:styleId="1282">
    <w:name w:val="列表 3"/>
    <w:basedOn w:val="1259"/>
    <w:next w:val="1282"/>
    <w:link w:val="1259"/>
    <w:qFormat/>
    <w:pPr>
      <w:contextualSpacing/>
      <w:ind w:left="100" w:hanging="200"/>
    </w:pPr>
  </w:style>
  <w:style w:type="paragraph" w:styleId="1283">
    <w:name w:val="目录 7"/>
    <w:basedOn w:val="1259"/>
    <w:next w:val="1259"/>
    <w:link w:val="1259"/>
    <w:uiPriority w:val="39"/>
    <w:qFormat/>
    <w:pPr>
      <w:ind w:left="2520"/>
    </w:pPr>
  </w:style>
  <w:style w:type="paragraph" w:styleId="1284">
    <w:name w:val="题注"/>
    <w:basedOn w:val="1259"/>
    <w:next w:val="1259"/>
    <w:link w:val="1259"/>
    <w:qFormat/>
    <w:pPr>
      <w:ind w:firstLine="200"/>
      <w:spacing w:line="360" w:lineRule="auto"/>
    </w:pPr>
    <w:rPr>
      <w:rFonts w:ascii="Cambria" w:hAnsi="Cambria" w:eastAsia="黑体"/>
      <w:sz w:val="20"/>
    </w:rPr>
  </w:style>
  <w:style w:type="paragraph" w:styleId="1285">
    <w:name w:val="列表项目符号"/>
    <w:basedOn w:val="1259"/>
    <w:next w:val="1285"/>
    <w:link w:val="1259"/>
    <w:qFormat/>
    <w:pPr>
      <w:ind w:firstLine="288"/>
      <w:spacing w:line="360" w:lineRule="atLeast"/>
      <w:tabs>
        <w:tab w:val="left" w:pos="0" w:leader="none"/>
        <w:tab w:val="left" w:pos="360" w:leader="none"/>
      </w:tabs>
    </w:pPr>
    <w:rPr>
      <w:rFonts w:ascii="Arial" w:hAnsi="Arial"/>
      <w:szCs w:val="21"/>
    </w:rPr>
  </w:style>
  <w:style w:type="paragraph" w:styleId="1286">
    <w:name w:val="文档结构图"/>
    <w:basedOn w:val="1259"/>
    <w:next w:val="1286"/>
    <w:link w:val="1287"/>
    <w:qFormat/>
    <w:pPr>
      <w:jc w:val="left"/>
    </w:pPr>
    <w:rPr>
      <w:rFonts w:ascii="宋体" w:eastAsia="仿宋_GB2312" w:cs="Times New Roman"/>
      <w:sz w:val="18"/>
      <w:szCs w:val="18"/>
    </w:rPr>
  </w:style>
  <w:style w:type="character" w:styleId="1287">
    <w:name w:val="文档结构图 字符"/>
    <w:next w:val="1287"/>
    <w:link w:val="1286"/>
    <w:qFormat/>
    <w:rPr>
      <w:rFonts w:ascii="宋体" w:eastAsia="仿宋_GB2312"/>
      <w:sz w:val="18"/>
      <w:szCs w:val="18"/>
    </w:rPr>
  </w:style>
  <w:style w:type="paragraph" w:styleId="1288">
    <w:name w:val="引文目录标题"/>
    <w:basedOn w:val="1259"/>
    <w:next w:val="1259"/>
    <w:link w:val="1259"/>
    <w:qFormat/>
    <w:pPr>
      <w:spacing w:before="120"/>
    </w:pPr>
    <w:rPr>
      <w:rFonts w:ascii="Arial" w:hAnsi="Arial" w:cs="Arial"/>
      <w:sz w:val="24"/>
      <w:szCs w:val="24"/>
    </w:rPr>
  </w:style>
  <w:style w:type="paragraph" w:styleId="1289">
    <w:name w:val="批注文字"/>
    <w:basedOn w:val="1259"/>
    <w:next w:val="1289"/>
    <w:link w:val="1290"/>
    <w:qFormat/>
    <w:pPr>
      <w:jc w:val="left"/>
    </w:pPr>
    <w:rPr>
      <w:rFonts w:cs="Times New Roman"/>
    </w:rPr>
  </w:style>
  <w:style w:type="character" w:styleId="1290">
    <w:name w:val="批注文字 字符"/>
    <w:next w:val="1290"/>
    <w:link w:val="1289"/>
    <w:qFormat/>
    <w:rPr>
      <w:sz w:val="21"/>
    </w:rPr>
  </w:style>
  <w:style w:type="paragraph" w:styleId="1291">
    <w:name w:val="正文文本缩进"/>
    <w:basedOn w:val="1259"/>
    <w:next w:val="1291"/>
    <w:link w:val="1292"/>
    <w:qFormat/>
    <w:pPr>
      <w:ind w:firstLine="420"/>
      <w:spacing w:line="360" w:lineRule="auto"/>
    </w:pPr>
    <w:rPr>
      <w:rFonts w:ascii="宋体" w:cs="Times New Roman"/>
      <w:sz w:val="24"/>
    </w:rPr>
  </w:style>
  <w:style w:type="character" w:styleId="1292">
    <w:name w:val="正文文本缩进 字符"/>
    <w:next w:val="1292"/>
    <w:link w:val="1291"/>
    <w:qFormat/>
    <w:rPr>
      <w:rFonts w:ascii="宋体"/>
      <w:sz w:val="24"/>
    </w:rPr>
  </w:style>
  <w:style w:type="paragraph" w:styleId="1293">
    <w:name w:val="列表 2"/>
    <w:basedOn w:val="1259"/>
    <w:next w:val="1293"/>
    <w:link w:val="1259"/>
    <w:qFormat/>
    <w:pPr>
      <w:ind w:left="100" w:hanging="200"/>
    </w:pPr>
  </w:style>
  <w:style w:type="paragraph" w:styleId="1294">
    <w:name w:val="文本块"/>
    <w:basedOn w:val="1259"/>
    <w:next w:val="1294"/>
    <w:link w:val="1259"/>
    <w:uiPriority w:val="99"/>
    <w:unhideWhenUsed/>
    <w:qFormat/>
    <w:pPr>
      <w:ind w:left="1440" w:right="1440"/>
      <w:spacing w:after="120"/>
    </w:pPr>
  </w:style>
  <w:style w:type="paragraph" w:styleId="1295">
    <w:name w:val="目录 5"/>
    <w:basedOn w:val="1259"/>
    <w:next w:val="1259"/>
    <w:link w:val="1259"/>
    <w:uiPriority w:val="39"/>
    <w:qFormat/>
    <w:pPr>
      <w:ind w:left="1680"/>
    </w:pPr>
  </w:style>
  <w:style w:type="paragraph" w:styleId="1296">
    <w:name w:val="目录 3"/>
    <w:basedOn w:val="1259"/>
    <w:next w:val="1259"/>
    <w:link w:val="1259"/>
    <w:uiPriority w:val="39"/>
    <w:qFormat/>
    <w:pPr>
      <w:ind w:left="840"/>
    </w:pPr>
  </w:style>
  <w:style w:type="paragraph" w:styleId="1297">
    <w:name w:val="纯文本"/>
    <w:basedOn w:val="1259"/>
    <w:next w:val="1259"/>
    <w:link w:val="1298"/>
    <w:qFormat/>
    <w:rPr>
      <w:rFonts w:ascii="宋体" w:hAnsi="Courier New" w:eastAsia="宋体"/>
    </w:rPr>
  </w:style>
  <w:style w:type="character" w:styleId="1298">
    <w:name w:val="纯文本 字符"/>
    <w:next w:val="1298"/>
    <w:link w:val="1297"/>
    <w:qFormat/>
    <w:rPr>
      <w:rFonts w:ascii="宋体" w:hAnsi="Courier New" w:eastAsia="宋体"/>
      <w:sz w:val="21"/>
      <w:lang w:val="en-US" w:eastAsia="zh-CN" w:bidi="ar-SA"/>
    </w:rPr>
  </w:style>
  <w:style w:type="paragraph" w:styleId="1299">
    <w:name w:val="目录 8"/>
    <w:basedOn w:val="1259"/>
    <w:next w:val="1259"/>
    <w:link w:val="1259"/>
    <w:uiPriority w:val="39"/>
    <w:qFormat/>
    <w:pPr>
      <w:ind w:left="2940"/>
    </w:pPr>
  </w:style>
  <w:style w:type="paragraph" w:styleId="1300">
    <w:name w:val="日期"/>
    <w:basedOn w:val="1259"/>
    <w:next w:val="1259"/>
    <w:link w:val="1301"/>
    <w:qFormat/>
    <w:rPr>
      <w:rFonts w:ascii="宋体" w:cs="Times New Roman"/>
    </w:rPr>
  </w:style>
  <w:style w:type="character" w:styleId="1301">
    <w:name w:val="日期 字符"/>
    <w:next w:val="1301"/>
    <w:link w:val="1300"/>
    <w:qFormat/>
    <w:rPr>
      <w:rFonts w:ascii="宋体"/>
      <w:sz w:val="21"/>
    </w:rPr>
  </w:style>
  <w:style w:type="paragraph" w:styleId="1302">
    <w:name w:val="正文文本缩进 2"/>
    <w:basedOn w:val="1259"/>
    <w:next w:val="1302"/>
    <w:link w:val="1303"/>
    <w:qFormat/>
    <w:pPr>
      <w:ind w:firstLine="525"/>
      <w:spacing w:line="420" w:lineRule="exact"/>
    </w:pPr>
    <w:rPr>
      <w:rFonts w:ascii="宋体" w:cs="Times New Roman"/>
    </w:rPr>
  </w:style>
  <w:style w:type="character" w:styleId="1303">
    <w:name w:val="正文文本缩进 2 字符"/>
    <w:next w:val="1303"/>
    <w:link w:val="1302"/>
    <w:qFormat/>
    <w:rPr>
      <w:rFonts w:ascii="宋体"/>
      <w:sz w:val="21"/>
    </w:rPr>
  </w:style>
  <w:style w:type="paragraph" w:styleId="1304">
    <w:name w:val="批注框文本"/>
    <w:basedOn w:val="1259"/>
    <w:next w:val="1304"/>
    <w:link w:val="1305"/>
    <w:uiPriority w:val="99"/>
    <w:qFormat/>
    <w:rPr>
      <w:rFonts w:cs="Times New Roman"/>
      <w:sz w:val="18"/>
      <w:szCs w:val="18"/>
    </w:rPr>
  </w:style>
  <w:style w:type="character" w:styleId="1305">
    <w:name w:val="批注框文本 字符"/>
    <w:next w:val="1305"/>
    <w:link w:val="1304"/>
    <w:uiPriority w:val="99"/>
    <w:semiHidden/>
    <w:qFormat/>
    <w:rPr>
      <w:sz w:val="18"/>
      <w:szCs w:val="18"/>
    </w:rPr>
  </w:style>
  <w:style w:type="paragraph" w:styleId="1306">
    <w:name w:val="页脚"/>
    <w:basedOn w:val="1259"/>
    <w:next w:val="1306"/>
    <w:link w:val="1307"/>
    <w:uiPriority w:val="99"/>
    <w:qFormat/>
    <w:pPr>
      <w:jc w:val="left"/>
      <w:tabs>
        <w:tab w:val="center" w:pos="4153" w:leader="none"/>
        <w:tab w:val="right" w:pos="8306" w:leader="none"/>
      </w:tabs>
    </w:pPr>
    <w:rPr>
      <w:rFonts w:cs="Times New Roman"/>
      <w:sz w:val="18"/>
    </w:rPr>
  </w:style>
  <w:style w:type="character" w:styleId="1307">
    <w:name w:val="页脚 字符"/>
    <w:next w:val="1307"/>
    <w:link w:val="1306"/>
    <w:uiPriority w:val="99"/>
    <w:qFormat/>
    <w:rPr>
      <w:sz w:val="18"/>
    </w:rPr>
  </w:style>
  <w:style w:type="paragraph" w:styleId="1308">
    <w:name w:val="页眉"/>
    <w:basedOn w:val="1259"/>
    <w:next w:val="1308"/>
    <w:link w:val="1309"/>
    <w:uiPriority w:val="99"/>
    <w:qFormat/>
    <w:pPr>
      <w:jc w:val="center"/>
      <w:tabs>
        <w:tab w:val="center" w:pos="4153" w:leader="none"/>
        <w:tab w:val="right" w:pos="8306" w:leader="none"/>
      </w:tabs>
      <w:pBdr>
        <w:bottom w:val="single" w:color="000000" w:sz="6" w:space="1"/>
      </w:pBdr>
    </w:pPr>
    <w:rPr>
      <w:rFonts w:cs="Times New Roman"/>
      <w:sz w:val="18"/>
    </w:rPr>
  </w:style>
  <w:style w:type="character" w:styleId="1309">
    <w:name w:val="页眉 字符"/>
    <w:next w:val="1309"/>
    <w:link w:val="1308"/>
    <w:uiPriority w:val="99"/>
    <w:qFormat/>
    <w:rPr>
      <w:sz w:val="18"/>
    </w:rPr>
  </w:style>
  <w:style w:type="paragraph" w:styleId="1310">
    <w:name w:val="目录 1"/>
    <w:basedOn w:val="1259"/>
    <w:next w:val="1259"/>
    <w:link w:val="1259"/>
    <w:uiPriority w:val="39"/>
    <w:qFormat/>
    <w:pPr>
      <w:tabs>
        <w:tab w:val="right" w:pos="9072" w:leader="dot"/>
      </w:tabs>
    </w:pPr>
    <w:rPr>
      <w:rFonts w:ascii="Times New Roman" w:hAnsi="Times New Roman" w:eastAsia="黑体" w:cs="Times New Roman"/>
      <w:bCs/>
    </w:rPr>
  </w:style>
  <w:style w:type="paragraph" w:styleId="1311">
    <w:name w:val="目录 4"/>
    <w:basedOn w:val="1259"/>
    <w:next w:val="1259"/>
    <w:link w:val="1259"/>
    <w:uiPriority w:val="39"/>
    <w:qFormat/>
    <w:pPr>
      <w:ind w:left="1260"/>
    </w:pPr>
  </w:style>
  <w:style w:type="paragraph" w:styleId="1312">
    <w:name w:val="副标题"/>
    <w:basedOn w:val="1259"/>
    <w:next w:val="1259"/>
    <w:link w:val="1313"/>
    <w:qFormat/>
    <w:pPr>
      <w:jc w:val="center"/>
      <w:spacing w:before="240" w:after="60" w:line="312" w:lineRule="auto"/>
      <w:outlineLvl w:val="1"/>
    </w:pPr>
    <w:rPr>
      <w:rFonts w:ascii="Cambria" w:hAnsi="Cambria" w:cs="Times New Roman"/>
      <w:b/>
      <w:bCs/>
      <w:sz w:val="32"/>
      <w:szCs w:val="32"/>
    </w:rPr>
  </w:style>
  <w:style w:type="character" w:styleId="1313">
    <w:name w:val="副标题 字符"/>
    <w:next w:val="1313"/>
    <w:link w:val="1312"/>
    <w:qFormat/>
    <w:rPr>
      <w:rFonts w:ascii="Cambria" w:hAnsi="Cambria"/>
      <w:b/>
      <w:bCs/>
      <w:sz w:val="32"/>
      <w:szCs w:val="32"/>
    </w:rPr>
  </w:style>
  <w:style w:type="paragraph" w:styleId="1314">
    <w:name w:val="脚注文本"/>
    <w:basedOn w:val="1259"/>
    <w:next w:val="1314"/>
    <w:link w:val="1259"/>
    <w:pPr>
      <w:jc w:val="left"/>
    </w:pPr>
    <w:rPr>
      <w:sz w:val="18"/>
    </w:rPr>
  </w:style>
  <w:style w:type="paragraph" w:styleId="1315">
    <w:name w:val="目录 6"/>
    <w:basedOn w:val="1259"/>
    <w:next w:val="1259"/>
    <w:link w:val="1259"/>
    <w:uiPriority w:val="39"/>
    <w:qFormat/>
    <w:pPr>
      <w:ind w:left="2100"/>
    </w:pPr>
  </w:style>
  <w:style w:type="paragraph" w:styleId="1316">
    <w:name w:val="正文文本缩进 3"/>
    <w:basedOn w:val="1259"/>
    <w:next w:val="1316"/>
    <w:link w:val="1317"/>
    <w:qFormat/>
    <w:pPr>
      <w:ind w:firstLine="841"/>
    </w:pPr>
    <w:rPr>
      <w:rFonts w:eastAsia="华文新魏" w:cs="Times New Roman"/>
      <w:b/>
      <w:bCs/>
      <w:sz w:val="84"/>
    </w:rPr>
  </w:style>
  <w:style w:type="character" w:styleId="1317">
    <w:name w:val="正文文本缩进 3 字符"/>
    <w:next w:val="1317"/>
    <w:link w:val="1316"/>
    <w:qFormat/>
    <w:rPr>
      <w:rFonts w:eastAsia="华文新魏"/>
      <w:b/>
      <w:bCs/>
      <w:sz w:val="84"/>
    </w:rPr>
  </w:style>
  <w:style w:type="paragraph" w:styleId="1318">
    <w:name w:val="目录 2"/>
    <w:basedOn w:val="1259"/>
    <w:next w:val="1259"/>
    <w:link w:val="1259"/>
    <w:uiPriority w:val="39"/>
    <w:qFormat/>
    <w:pPr>
      <w:ind w:left="420"/>
    </w:pPr>
  </w:style>
  <w:style w:type="paragraph" w:styleId="1319">
    <w:name w:val="目录 9"/>
    <w:basedOn w:val="1259"/>
    <w:next w:val="1259"/>
    <w:link w:val="1259"/>
    <w:uiPriority w:val="39"/>
    <w:qFormat/>
    <w:pPr>
      <w:ind w:left="3360"/>
    </w:pPr>
  </w:style>
  <w:style w:type="paragraph" w:styleId="1320">
    <w:name w:val="HTML 预设格式"/>
    <w:basedOn w:val="1259"/>
    <w:next w:val="1320"/>
    <w:link w:val="1321"/>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cs="Times New Roman"/>
      <w:sz w:val="20"/>
    </w:rPr>
  </w:style>
  <w:style w:type="character" w:styleId="1321">
    <w:name w:val="HTML 预设格式 字符"/>
    <w:next w:val="1321"/>
    <w:link w:val="1320"/>
    <w:qFormat/>
    <w:rPr>
      <w:rFonts w:ascii="黑体" w:hAnsi="Courier New" w:eastAsia="黑体" w:cs="Courier New"/>
    </w:rPr>
  </w:style>
  <w:style w:type="paragraph" w:styleId="1322">
    <w:name w:val="普通(网站)"/>
    <w:basedOn w:val="1259"/>
    <w:next w:val="1322"/>
    <w:link w:val="1259"/>
    <w:qFormat/>
    <w:pPr>
      <w:jc w:val="left"/>
      <w:spacing w:before="100" w:beforeAutospacing="1" w:after="100" w:afterAutospacing="1"/>
      <w:widowControl/>
    </w:pPr>
    <w:rPr>
      <w:rFonts w:ascii="Arial Unicode MS" w:hAnsi="Arial Unicode MS" w:eastAsia="Arial Unicode MS"/>
      <w:color w:val="000000"/>
      <w:sz w:val="24"/>
      <w:szCs w:val="24"/>
    </w:rPr>
  </w:style>
  <w:style w:type="paragraph" w:styleId="1323">
    <w:name w:val="标题"/>
    <w:basedOn w:val="1259"/>
    <w:next w:val="1323"/>
    <w:link w:val="1324"/>
    <w:uiPriority w:val="10"/>
    <w:qFormat/>
    <w:pPr>
      <w:jc w:val="center"/>
    </w:pPr>
    <w:rPr>
      <w:rFonts w:cs="Times New Roman"/>
      <w:sz w:val="30"/>
      <w:szCs w:val="24"/>
    </w:rPr>
  </w:style>
  <w:style w:type="character" w:styleId="1324">
    <w:name w:val="标题 字符"/>
    <w:next w:val="1324"/>
    <w:link w:val="1323"/>
    <w:uiPriority w:val="10"/>
    <w:qFormat/>
    <w:rPr>
      <w:sz w:val="30"/>
      <w:szCs w:val="24"/>
    </w:rPr>
  </w:style>
  <w:style w:type="paragraph" w:styleId="1325">
    <w:name w:val="批注主题"/>
    <w:basedOn w:val="1289"/>
    <w:next w:val="1289"/>
    <w:link w:val="1326"/>
    <w:qFormat/>
    <w:rPr>
      <w:rFonts w:cs="Times New Roman"/>
      <w:b/>
      <w:bCs/>
    </w:rPr>
  </w:style>
  <w:style w:type="character" w:styleId="1326">
    <w:name w:val="批注主题 字符"/>
    <w:next w:val="1326"/>
    <w:link w:val="1325"/>
    <w:qFormat/>
    <w:rPr>
      <w:b/>
      <w:bCs/>
      <w:sz w:val="21"/>
    </w:rPr>
  </w:style>
  <w:style w:type="paragraph" w:styleId="1327">
    <w:name w:val="正文首行缩进"/>
    <w:basedOn w:val="1270"/>
    <w:next w:val="1327"/>
    <w:link w:val="1259"/>
    <w:qFormat/>
    <w:pPr>
      <w:ind w:firstLine="420"/>
      <w:spacing w:line="360" w:lineRule="auto"/>
    </w:pPr>
    <w:rPr>
      <w:rFonts w:ascii="Times New Roman"/>
      <w:szCs w:val="21"/>
    </w:rPr>
  </w:style>
  <w:style w:type="table" w:styleId="1328">
    <w:name w:val="网格型"/>
    <w:basedOn w:val="1269"/>
    <w:next w:val="1328"/>
    <w:link w:val="1259"/>
    <w:qFormat/>
    <w:rPr>
      <w:sz w:val="21"/>
      <w:szCs w:val="22"/>
    </w:rPr>
    <w:tblPr/>
  </w:style>
  <w:style w:type="character" w:styleId="1329">
    <w:name w:val="要点"/>
    <w:next w:val="1329"/>
    <w:link w:val="1259"/>
    <w:qFormat/>
    <w:rPr>
      <w:b/>
      <w:bCs/>
    </w:rPr>
  </w:style>
  <w:style w:type="character" w:styleId="1330">
    <w:name w:val="页码"/>
    <w:basedOn w:val="1268"/>
    <w:next w:val="1330"/>
    <w:link w:val="1259"/>
    <w:qFormat/>
  </w:style>
  <w:style w:type="character" w:styleId="1331">
    <w:name w:val="超链接"/>
    <w:next w:val="1331"/>
    <w:link w:val="1259"/>
    <w:uiPriority w:val="99"/>
    <w:qFormat/>
    <w:rPr>
      <w:color w:val="333333"/>
      <w:u w:val="none"/>
    </w:rPr>
  </w:style>
  <w:style w:type="character" w:styleId="1332">
    <w:name w:val="批注引用"/>
    <w:next w:val="1332"/>
    <w:link w:val="1259"/>
    <w:qFormat/>
    <w:rPr>
      <w:sz w:val="21"/>
      <w:szCs w:val="21"/>
    </w:rPr>
  </w:style>
  <w:style w:type="character" w:styleId="1333">
    <w:name w:val="脚注引用"/>
    <w:basedOn w:val="1268"/>
    <w:next w:val="1333"/>
    <w:link w:val="1259"/>
    <w:rPr>
      <w:vertAlign w:val="superscript"/>
    </w:rPr>
  </w:style>
  <w:style w:type="paragraph" w:styleId="1334">
    <w:name w:val="正文1"/>
    <w:next w:val="1334"/>
    <w:link w:val="1259"/>
    <w:qFormat/>
    <w:pPr>
      <w:jc w:val="both"/>
    </w:pPr>
    <w:rPr>
      <w:rFonts w:cs="宋体"/>
      <w:sz w:val="21"/>
      <w:szCs w:val="21"/>
      <w:lang w:val="en-US" w:eastAsia="zh-CN" w:bidi="ar-SA"/>
    </w:rPr>
  </w:style>
  <w:style w:type="character" w:styleId="1335">
    <w:name w:val="列出段落 Char1"/>
    <w:next w:val="1335"/>
    <w:link w:val="1336"/>
    <w:qFormat/>
    <w:rPr>
      <w:rFonts w:ascii="Calibri" w:hAnsi="Calibri"/>
      <w:sz w:val="21"/>
      <w:szCs w:val="22"/>
    </w:rPr>
  </w:style>
  <w:style w:type="paragraph" w:styleId="1336">
    <w:name w:val="列出段落1"/>
    <w:basedOn w:val="1259"/>
    <w:next w:val="1336"/>
    <w:link w:val="1335"/>
    <w:qFormat/>
    <w:pPr>
      <w:ind w:firstLine="420"/>
    </w:pPr>
    <w:rPr>
      <w:rFonts w:ascii="Calibri" w:hAnsi="Calibri" w:cs="Times New Roman"/>
      <w:szCs w:val="22"/>
    </w:rPr>
  </w:style>
  <w:style w:type="character" w:styleId="1337">
    <w:name w:val="apple-converted-space"/>
    <w:next w:val="1337"/>
    <w:link w:val="1259"/>
    <w:qFormat/>
  </w:style>
  <w:style w:type="character" w:styleId="1338">
    <w:name w:val="标题 Char1"/>
    <w:next w:val="1338"/>
    <w:link w:val="1259"/>
    <w:qFormat/>
    <w:rPr>
      <w:rFonts w:ascii="Cambria" w:hAnsi="Cambria" w:eastAsia="仿宋_GB2312" w:cs="Times New Roman"/>
      <w:b/>
      <w:bCs/>
      <w:sz w:val="32"/>
      <w:szCs w:val="32"/>
      <w:lang w:val="en-US" w:eastAsia="zh-CN" w:bidi="ar-SA"/>
    </w:rPr>
  </w:style>
  <w:style w:type="character" w:styleId="1339">
    <w:name w:val="批注框文本 Char"/>
    <w:next w:val="1339"/>
    <w:link w:val="1259"/>
    <w:uiPriority w:val="99"/>
    <w:semiHidden/>
    <w:qFormat/>
    <w:rPr>
      <w:rFonts w:ascii="宋体" w:hAnsi="Times New Roman" w:eastAsia="宋体" w:cs="Times New Roman"/>
      <w:sz w:val="18"/>
      <w:szCs w:val="18"/>
    </w:rPr>
  </w:style>
  <w:style w:type="character" w:styleId="1340">
    <w:name w:val="纯文本 Char1"/>
    <w:next w:val="1340"/>
    <w:link w:val="1259"/>
    <w:qFormat/>
    <w:rPr>
      <w:rFonts w:ascii="宋体" w:hAnsi="Courier New" w:eastAsia="宋体" w:cs="Times New Roman"/>
      <w:sz w:val="21"/>
      <w:szCs w:val="20"/>
    </w:rPr>
  </w:style>
  <w:style w:type="character" w:styleId="1341">
    <w:name w:val="标题 2 Char Char Char"/>
    <w:next w:val="1341"/>
    <w:link w:val="1259"/>
    <w:qFormat/>
    <w:rPr>
      <w:rFonts w:ascii="Arial" w:hAnsi="Arial" w:eastAsia="黑体"/>
      <w:b/>
      <w:bCs/>
      <w:sz w:val="32"/>
      <w:szCs w:val="32"/>
      <w:lang w:val="en-US" w:eastAsia="zh-CN" w:bidi="ar-SA"/>
    </w:rPr>
  </w:style>
  <w:style w:type="character" w:styleId="1342">
    <w:name w:val="fontstyle01"/>
    <w:next w:val="1342"/>
    <w:link w:val="1259"/>
    <w:rPr>
      <w:rFonts w:hint="eastAsia" w:ascii="宋体" w:hAnsi="宋体" w:eastAsia="宋体"/>
      <w:color w:val="000000"/>
      <w:sz w:val="24"/>
      <w:szCs w:val="24"/>
    </w:rPr>
  </w:style>
  <w:style w:type="character" w:styleId="1343">
    <w:name w:val="访问过的超链接1"/>
    <w:next w:val="1343"/>
    <w:link w:val="1259"/>
    <w:uiPriority w:val="99"/>
    <w:qFormat/>
    <w:rPr>
      <w:color w:val="333333"/>
      <w:u w:val="none"/>
    </w:rPr>
  </w:style>
  <w:style w:type="character" w:styleId="1344">
    <w:name w:val="正文文本 (2)_"/>
    <w:next w:val="1344"/>
    <w:link w:val="1259"/>
    <w:qFormat/>
    <w:rPr>
      <w:rFonts w:ascii="宋体" w:hAnsi="宋体" w:eastAsia="宋体" w:cs="宋体"/>
      <w:b/>
      <w:sz w:val="17"/>
      <w:szCs w:val="17"/>
      <w:u w:val="none"/>
      <w:lang w:val="en-US" w:eastAsia="zh-CN" w:bidi="ar-SA"/>
    </w:rPr>
  </w:style>
  <w:style w:type="character" w:styleId="1345">
    <w:name w:val="Char Char3"/>
    <w:next w:val="1345"/>
    <w:link w:val="1259"/>
    <w:qFormat/>
    <w:rPr>
      <w:rFonts w:ascii="宋体" w:hAnsi="宋体" w:eastAsia="宋体"/>
      <w:sz w:val="24"/>
      <w:szCs w:val="24"/>
      <w:lang w:val="en-US" w:eastAsia="zh-CN" w:bidi="ar-SA"/>
    </w:rPr>
  </w:style>
  <w:style w:type="character" w:styleId="1346">
    <w:name w:val="标题 4 Char"/>
    <w:next w:val="1346"/>
    <w:link w:val="1259"/>
    <w:qFormat/>
    <w:rPr>
      <w:rFonts w:ascii="Cambria" w:hAnsi="Cambria" w:eastAsia="宋体" w:cs="Times New Roman"/>
      <w:b/>
      <w:bCs/>
      <w:sz w:val="28"/>
      <w:szCs w:val="28"/>
    </w:rPr>
  </w:style>
  <w:style w:type="character" w:styleId="1347">
    <w:name w:val="标题 1 Char1"/>
    <w:next w:val="1347"/>
    <w:link w:val="1259"/>
    <w:qFormat/>
    <w:rPr>
      <w:rFonts w:ascii="宋体"/>
      <w:sz w:val="28"/>
    </w:rPr>
  </w:style>
  <w:style w:type="character" w:styleId="1348">
    <w:name w:val="标题 Char2"/>
    <w:next w:val="1348"/>
    <w:link w:val="1259"/>
    <w:uiPriority w:val="10"/>
    <w:qFormat/>
    <w:rPr>
      <w:sz w:val="30"/>
      <w:szCs w:val="24"/>
    </w:rPr>
  </w:style>
  <w:style w:type="character" w:styleId="1349">
    <w:name w:val="表格标题_"/>
    <w:next w:val="1349"/>
    <w:link w:val="1350"/>
    <w:qFormat/>
    <w:rPr>
      <w:rFonts w:ascii="Gulim" w:hAnsi="Gulim" w:eastAsia="Gulim" w:cs="Gulim"/>
      <w:b/>
      <w:sz w:val="15"/>
      <w:szCs w:val="15"/>
      <w:shd w:val="clear" w:color="auto" w:fill="ffffff"/>
      <w:lang w:eastAsia="en-US" w:bidi="en-US"/>
    </w:rPr>
  </w:style>
  <w:style w:type="paragraph" w:styleId="1350">
    <w:name w:val="表格标题"/>
    <w:basedOn w:val="1259"/>
    <w:next w:val="1350"/>
    <w:link w:val="1349"/>
    <w:qFormat/>
    <w:pPr>
      <w:jc w:val="left"/>
      <w:spacing w:line="0" w:lineRule="atLeast"/>
      <w:shd w:val="clear" w:color="auto" w:fill="ffffff"/>
    </w:pPr>
    <w:rPr>
      <w:rFonts w:ascii="Gulim" w:hAnsi="Gulim" w:eastAsia="Gulim" w:cs="Gulim"/>
      <w:b/>
      <w:sz w:val="15"/>
      <w:szCs w:val="15"/>
      <w:lang w:eastAsia="en-US" w:bidi="en-US"/>
    </w:rPr>
  </w:style>
  <w:style w:type="character" w:styleId="1351">
    <w:name w:val="标题 4 Char1"/>
    <w:next w:val="1351"/>
    <w:link w:val="1259"/>
    <w:qFormat/>
    <w:rPr>
      <w:rFonts w:ascii="Arial" w:hAnsi="Arial" w:eastAsia="黑体" w:cs="Arial"/>
      <w:b/>
      <w:bCs/>
      <w:sz w:val="28"/>
      <w:szCs w:val="28"/>
    </w:rPr>
  </w:style>
  <w:style w:type="character" w:styleId="1352">
    <w:name w:val="页眉 Char1"/>
    <w:next w:val="1352"/>
    <w:link w:val="1259"/>
    <w:uiPriority w:val="99"/>
    <w:qFormat/>
    <w:rPr>
      <w:sz w:val="18"/>
    </w:rPr>
  </w:style>
  <w:style w:type="character" w:styleId="1353">
    <w:name w:val="纯文本 Char"/>
    <w:next w:val="1353"/>
    <w:link w:val="1259"/>
    <w:qFormat/>
    <w:rPr>
      <w:rFonts w:ascii="宋体" w:hAnsi="Courier New" w:eastAsia="宋体" w:cs="Courier New"/>
      <w:szCs w:val="21"/>
    </w:rPr>
  </w:style>
  <w:style w:type="character" w:styleId="1354">
    <w:name w:val="Andy_正文格式 Char"/>
    <w:next w:val="1354"/>
    <w:link w:val="1355"/>
    <w:qFormat/>
    <w:rPr>
      <w:rFonts w:ascii="仿宋_GB2312" w:eastAsia="仿宋_GB2312"/>
      <w:sz w:val="28"/>
      <w:szCs w:val="28"/>
    </w:rPr>
  </w:style>
  <w:style w:type="paragraph" w:styleId="1355">
    <w:name w:val="Andy_正文格式"/>
    <w:basedOn w:val="1259"/>
    <w:next w:val="1355"/>
    <w:link w:val="1354"/>
    <w:qFormat/>
    <w:pPr>
      <w:ind w:firstLine="560"/>
    </w:pPr>
    <w:rPr>
      <w:rFonts w:ascii="仿宋_GB2312" w:eastAsia="仿宋_GB2312" w:cs="Times New Roman"/>
      <w:sz w:val="28"/>
      <w:szCs w:val="28"/>
    </w:rPr>
  </w:style>
  <w:style w:type="character" w:styleId="1356">
    <w:name w:val="正文文本 (2)"/>
    <w:next w:val="1356"/>
    <w:link w:val="1259"/>
    <w:qFormat/>
    <w:rPr>
      <w:rFonts w:ascii="宋体" w:hAnsi="宋体" w:eastAsia="宋体" w:cs="宋体"/>
      <w:b/>
      <w:color w:val="000000"/>
      <w:spacing w:val="0"/>
      <w:position w:val="0"/>
      <w:sz w:val="17"/>
      <w:szCs w:val="17"/>
      <w:u w:val="none"/>
      <w:lang w:val="zh-CN" w:eastAsia="zh-CN" w:bidi="zh-CN"/>
    </w:rPr>
  </w:style>
  <w:style w:type="character" w:styleId="1357">
    <w:name w:val="页脚 Char1"/>
    <w:next w:val="1357"/>
    <w:link w:val="1259"/>
    <w:uiPriority w:val="99"/>
    <w:qFormat/>
    <w:rPr>
      <w:sz w:val="18"/>
    </w:rPr>
  </w:style>
  <w:style w:type="character" w:styleId="1358">
    <w:name w:val="标题 6 Char"/>
    <w:next w:val="1358"/>
    <w:link w:val="1259"/>
    <w:qFormat/>
    <w:rPr>
      <w:rFonts w:ascii="Arial" w:hAnsi="Arial" w:eastAsia="黑体"/>
      <w:b/>
      <w:bCs/>
      <w:sz w:val="24"/>
      <w:szCs w:val="24"/>
    </w:rPr>
  </w:style>
  <w:style w:type="character" w:styleId="1359">
    <w:name w:val="正文文本缩进 2 Char"/>
    <w:next w:val="1359"/>
    <w:link w:val="1259"/>
    <w:qFormat/>
    <w:rPr>
      <w:rFonts w:ascii="宋体"/>
      <w:sz w:val="21"/>
    </w:rPr>
  </w:style>
  <w:style w:type="character" w:styleId="1360">
    <w:name w:val="标题 3 Char"/>
    <w:next w:val="1360"/>
    <w:link w:val="1259"/>
    <w:qFormat/>
    <w:rPr>
      <w:rFonts w:ascii="仿宋_GB2312" w:eastAsia="仿宋_GB2312"/>
      <w:sz w:val="32"/>
    </w:rPr>
  </w:style>
  <w:style w:type="character" w:styleId="1361">
    <w:name w:val="标题 1 Char"/>
    <w:next w:val="1361"/>
    <w:link w:val="1259"/>
    <w:qFormat/>
    <w:rPr>
      <w:rFonts w:ascii="宋体" w:hAnsi="Times New Roman" w:eastAsia="宋体" w:cs="Times New Roman"/>
      <w:b/>
      <w:bCs/>
      <w:sz w:val="44"/>
      <w:szCs w:val="44"/>
    </w:rPr>
  </w:style>
  <w:style w:type="character" w:styleId="1362">
    <w:name w:val="文档结构图 Char1"/>
    <w:next w:val="1362"/>
    <w:link w:val="1259"/>
    <w:qFormat/>
    <w:rPr>
      <w:rFonts w:ascii="宋体" w:eastAsia="仿宋_GB2312"/>
      <w:sz w:val="18"/>
      <w:szCs w:val="18"/>
    </w:rPr>
  </w:style>
  <w:style w:type="character" w:styleId="1363">
    <w:name w:val="日期 Char"/>
    <w:next w:val="1363"/>
    <w:link w:val="1259"/>
    <w:qFormat/>
    <w:rPr>
      <w:rFonts w:ascii="宋体" w:hAnsi="Times New Roman" w:eastAsia="宋体" w:cs="Times New Roman"/>
      <w:sz w:val="20"/>
      <w:szCs w:val="20"/>
    </w:rPr>
  </w:style>
  <w:style w:type="character" w:styleId="1364">
    <w:name w:val="apple-style-span"/>
    <w:next w:val="1364"/>
    <w:link w:val="1259"/>
    <w:qFormat/>
  </w:style>
  <w:style w:type="character" w:styleId="1365">
    <w:name w:val="列出段落 Char"/>
    <w:next w:val="1365"/>
    <w:link w:val="1259"/>
    <w:qFormat/>
    <w:rPr>
      <w:rFonts w:ascii="Calibri" w:hAnsi="Calibri"/>
      <w:sz w:val="21"/>
      <w:szCs w:val="22"/>
    </w:rPr>
  </w:style>
  <w:style w:type="character" w:styleId="1366">
    <w:name w:val="标准文本 Char"/>
    <w:next w:val="1366"/>
    <w:link w:val="1367"/>
    <w:qFormat/>
    <w:rPr>
      <w:rFonts w:ascii="宋体" w:hAnsi="宋体" w:eastAsia="宋体" w:cs="宋体"/>
      <w:sz w:val="21"/>
      <w:szCs w:val="21"/>
      <w:lang w:val="en-US" w:eastAsia="zh-CN" w:bidi="ar-SA"/>
    </w:rPr>
  </w:style>
  <w:style w:type="paragraph" w:styleId="1367">
    <w:name w:val="标准文本"/>
    <w:basedOn w:val="1259"/>
    <w:next w:val="1367"/>
    <w:link w:val="1366"/>
    <w:qFormat/>
    <w:pPr>
      <w:ind w:firstLine="420"/>
      <w:spacing w:line="300" w:lineRule="auto"/>
    </w:pPr>
    <w:rPr>
      <w:rFonts w:ascii="宋体" w:hAnsi="宋体" w:eastAsia="宋体" w:cs="宋体"/>
      <w:szCs w:val="21"/>
    </w:rPr>
  </w:style>
  <w:style w:type="character" w:styleId="1368">
    <w:name w:val="font71"/>
    <w:next w:val="1368"/>
    <w:link w:val="1259"/>
    <w:qFormat/>
    <w:rPr>
      <w:rFonts w:hint="eastAsia" w:ascii="宋体" w:hAnsi="宋体" w:eastAsia="宋体" w:cs="宋体"/>
      <w:color w:val="000000"/>
      <w:sz w:val="18"/>
      <w:szCs w:val="18"/>
      <w:u w:val="none"/>
    </w:rPr>
  </w:style>
  <w:style w:type="character" w:styleId="1369">
    <w:name w:val="日期 Char1"/>
    <w:next w:val="1369"/>
    <w:link w:val="1259"/>
    <w:qFormat/>
    <w:rPr>
      <w:rFonts w:ascii="宋体"/>
      <w:sz w:val="21"/>
    </w:rPr>
  </w:style>
  <w:style w:type="character" w:styleId="1370">
    <w:name w:val="新正文 Char Char"/>
    <w:next w:val="1370"/>
    <w:link w:val="1371"/>
    <w:qFormat/>
    <w:rPr>
      <w:rFonts w:ascii="宋体" w:hAnsi="宋体" w:cs="宋体"/>
      <w:b/>
      <w:bCs/>
      <w:color w:val="000000"/>
      <w:sz w:val="24"/>
      <w:szCs w:val="21"/>
    </w:rPr>
  </w:style>
  <w:style w:type="paragraph" w:styleId="1371">
    <w:name w:val="新正文"/>
    <w:basedOn w:val="1259"/>
    <w:next w:val="1371"/>
    <w:link w:val="1370"/>
    <w:qFormat/>
    <w:pPr>
      <w:ind w:firstLine="200"/>
      <w:spacing w:line="480" w:lineRule="exact"/>
    </w:pPr>
    <w:rPr>
      <w:rFonts w:ascii="宋体" w:hAnsi="宋体" w:cs="Times New Roman"/>
      <w:b/>
      <w:bCs/>
      <w:color w:val="000000"/>
      <w:sz w:val="24"/>
      <w:szCs w:val="21"/>
    </w:rPr>
  </w:style>
  <w:style w:type="character" w:styleId="1372">
    <w:name w:val="标题 Char"/>
    <w:next w:val="1372"/>
    <w:link w:val="1259"/>
    <w:qFormat/>
    <w:rPr>
      <w:rFonts w:ascii="Cambria" w:hAnsi="Cambria" w:eastAsia="宋体" w:cs="Times New Roman"/>
      <w:b/>
      <w:bCs/>
      <w:sz w:val="32"/>
      <w:szCs w:val="32"/>
    </w:rPr>
  </w:style>
  <w:style w:type="character" w:styleId="1373">
    <w:name w:val="正文文本 (2) + MingLiU"/>
    <w:next w:val="1373"/>
    <w:link w:val="1259"/>
    <w:qFormat/>
    <w:rPr>
      <w:rFonts w:ascii="MingLiU" w:hAnsi="MingLiU" w:eastAsia="MingLiU" w:cs="MingLiU"/>
      <w:b/>
      <w:color w:val="000000"/>
      <w:spacing w:val="-20"/>
      <w:position w:val="0"/>
      <w:sz w:val="14"/>
      <w:szCs w:val="14"/>
      <w:u w:val="none"/>
      <w:lang w:val="zh-CN" w:eastAsia="zh-CN" w:bidi="zh-CN"/>
    </w:rPr>
  </w:style>
  <w:style w:type="character" w:styleId="1374">
    <w:name w:val="正文文本 (2) + Gulim"/>
    <w:next w:val="1374"/>
    <w:link w:val="1259"/>
    <w:qFormat/>
    <w:rPr>
      <w:rFonts w:ascii="Gulim" w:hAnsi="Gulim" w:eastAsia="Gulim" w:cs="Gulim"/>
      <w:b/>
      <w:color w:val="000000"/>
      <w:spacing w:val="0"/>
      <w:position w:val="0"/>
      <w:sz w:val="15"/>
      <w:szCs w:val="15"/>
      <w:u w:val="none"/>
      <w:lang w:val="en-US" w:eastAsia="en-US" w:bidi="en-US"/>
    </w:rPr>
  </w:style>
  <w:style w:type="character" w:styleId="1375">
    <w:name w:val="纯文本 Char2"/>
    <w:next w:val="1375"/>
    <w:link w:val="1259"/>
    <w:qFormat/>
    <w:rPr>
      <w:rFonts w:ascii="宋体" w:hAnsi="Courier New" w:eastAsia="宋体"/>
      <w:sz w:val="21"/>
      <w:lang w:val="en-US" w:eastAsia="zh-CN" w:bidi="ar-SA"/>
    </w:rPr>
  </w:style>
  <w:style w:type="character" w:styleId="1376">
    <w:name w:val="样式 样式 标题 3 + (中文) 黑体 Char + (中文) 宋体 小四 Char Char Char Char Char Char"/>
    <w:next w:val="1376"/>
    <w:link w:val="1259"/>
    <w:qFormat/>
    <w:rPr>
      <w:rFonts w:ascii="宋体" w:hAnsi="Courier New" w:eastAsia="宋体" w:cs="Courier New"/>
      <w:sz w:val="24"/>
      <w:szCs w:val="21"/>
      <w:lang w:val="en-US" w:eastAsia="zh-CN" w:bidi="ar-SA"/>
    </w:rPr>
  </w:style>
  <w:style w:type="character" w:styleId="1377">
    <w:name w:val="正文文本缩进 Char1"/>
    <w:next w:val="1377"/>
    <w:link w:val="1259"/>
    <w:qFormat/>
    <w:rPr>
      <w:rFonts w:ascii="宋体"/>
      <w:sz w:val="24"/>
    </w:rPr>
  </w:style>
  <w:style w:type="character" w:styleId="1378">
    <w:name w:val="批注文字 Char"/>
    <w:next w:val="1378"/>
    <w:link w:val="1259"/>
    <w:qFormat/>
    <w:rPr>
      <w:sz w:val="21"/>
    </w:rPr>
  </w:style>
  <w:style w:type="character" w:styleId="1379">
    <w:name w:val="表格标题 + SimSun"/>
    <w:next w:val="1379"/>
    <w:link w:val="1259"/>
    <w:qFormat/>
    <w:rPr>
      <w:rFonts w:ascii="宋体" w:hAnsi="宋体" w:eastAsia="宋体" w:cs="宋体"/>
      <w:b/>
      <w:color w:val="000000"/>
      <w:spacing w:val="0"/>
      <w:position w:val="0"/>
      <w:sz w:val="17"/>
      <w:szCs w:val="17"/>
      <w:shd w:val="clear" w:color="auto" w:fill="ffffff"/>
      <w:lang w:val="zh-CN" w:eastAsia="zh-CN" w:bidi="zh-CN"/>
    </w:rPr>
  </w:style>
  <w:style w:type="character" w:styleId="1380">
    <w:name w:val="font211"/>
    <w:next w:val="1380"/>
    <w:link w:val="1259"/>
    <w:qFormat/>
    <w:rPr>
      <w:rFonts w:hint="eastAsia" w:ascii="新宋体" w:hAnsi="新宋体" w:eastAsia="新宋体" w:cs="新宋体"/>
      <w:color w:val="000000"/>
      <w:sz w:val="18"/>
      <w:szCs w:val="18"/>
      <w:u w:val="none"/>
    </w:rPr>
  </w:style>
  <w:style w:type="character" w:styleId="1381">
    <w:name w:val="批注框文本 Char1"/>
    <w:next w:val="1381"/>
    <w:link w:val="1259"/>
    <w:uiPriority w:val="99"/>
    <w:semiHidden/>
    <w:qFormat/>
    <w:rPr>
      <w:sz w:val="18"/>
      <w:szCs w:val="18"/>
    </w:rPr>
  </w:style>
  <w:style w:type="character" w:styleId="1382">
    <w:name w:val="标题 3 Char Char Char Char Char Char Char Char Char"/>
    <w:next w:val="1382"/>
    <w:link w:val="1259"/>
    <w:qFormat/>
    <w:rPr>
      <w:rFonts w:eastAsia="宋体"/>
      <w:b/>
      <w:sz w:val="32"/>
      <w:lang w:val="en-US" w:eastAsia="zh-CN"/>
    </w:rPr>
  </w:style>
  <w:style w:type="character" w:styleId="1383">
    <w:name w:val="正文文本 (8)_"/>
    <w:next w:val="1383"/>
    <w:link w:val="1384"/>
    <w:qFormat/>
    <w:rPr>
      <w:rFonts w:ascii="Gulim" w:hAnsi="Gulim" w:eastAsia="Gulim" w:cs="Gulim"/>
      <w:b/>
      <w:sz w:val="15"/>
      <w:szCs w:val="15"/>
      <w:shd w:val="clear" w:color="auto" w:fill="ffffff"/>
      <w:lang w:eastAsia="en-US" w:bidi="en-US"/>
    </w:rPr>
  </w:style>
  <w:style w:type="paragraph" w:styleId="1384">
    <w:name w:val="正文文本 (8)"/>
    <w:basedOn w:val="1259"/>
    <w:next w:val="1384"/>
    <w:link w:val="1383"/>
    <w:qFormat/>
    <w:pPr>
      <w:jc w:val="left"/>
      <w:spacing w:line="0" w:lineRule="atLeast"/>
      <w:shd w:val="clear" w:color="auto" w:fill="ffffff"/>
    </w:pPr>
    <w:rPr>
      <w:rFonts w:ascii="Gulim" w:hAnsi="Gulim" w:eastAsia="Gulim" w:cs="Gulim"/>
      <w:b/>
      <w:sz w:val="15"/>
      <w:szCs w:val="15"/>
      <w:lang w:eastAsia="en-US" w:bidi="en-US"/>
    </w:rPr>
  </w:style>
  <w:style w:type="character" w:styleId="1385">
    <w:name w:val="标题 9 Char"/>
    <w:next w:val="1385"/>
    <w:link w:val="1259"/>
    <w:qFormat/>
    <w:rPr>
      <w:rFonts w:ascii="Arial" w:hAnsi="Arial" w:eastAsia="黑体"/>
      <w:sz w:val="21"/>
      <w:szCs w:val="21"/>
    </w:rPr>
  </w:style>
  <w:style w:type="character" w:styleId="1386">
    <w:name w:val="样式 仿宋_GB2312 小四 加粗 黑色"/>
    <w:next w:val="1386"/>
    <w:link w:val="1259"/>
    <w:qFormat/>
    <w:rPr>
      <w:rFonts w:ascii="仿宋_GB2312" w:eastAsia="仿宋_GB2312"/>
      <w:b/>
      <w:bCs/>
      <w:color w:val="000000"/>
      <w:sz w:val="24"/>
      <w:szCs w:val="24"/>
      <w:lang w:val="en-US" w:eastAsia="zh-CN" w:bidi="ar-SA"/>
    </w:rPr>
  </w:style>
  <w:style w:type="character" w:styleId="1387">
    <w:name w:val="文档结构图 Char"/>
    <w:next w:val="1387"/>
    <w:link w:val="1259"/>
    <w:qFormat/>
    <w:rPr>
      <w:rFonts w:ascii="宋体" w:hAnsi="Times New Roman" w:eastAsia="宋体" w:cs="Times New Roman"/>
      <w:sz w:val="18"/>
      <w:szCs w:val="18"/>
    </w:rPr>
  </w:style>
  <w:style w:type="character" w:styleId="1388">
    <w:name w:val="标题 2 Char"/>
    <w:next w:val="1388"/>
    <w:link w:val="1259"/>
    <w:uiPriority w:val="9"/>
    <w:semiHidden/>
    <w:qFormat/>
    <w:rPr>
      <w:rFonts w:ascii="Cambria" w:hAnsi="Cambria" w:eastAsia="宋体" w:cs="Times New Roman"/>
      <w:b/>
      <w:bCs/>
      <w:sz w:val="32"/>
      <w:szCs w:val="32"/>
    </w:rPr>
  </w:style>
  <w:style w:type="character" w:styleId="1389">
    <w:name w:val="yy1"/>
    <w:next w:val="1389"/>
    <w:link w:val="1259"/>
    <w:qFormat/>
    <w:rPr>
      <w:rFonts w:ascii="宋体" w:hAnsi="宋体" w:eastAsia="宋体"/>
      <w:b/>
      <w:bCs/>
      <w:sz w:val="28"/>
    </w:rPr>
  </w:style>
  <w:style w:type="character" w:styleId="1390">
    <w:name w:val="正文文本 Char"/>
    <w:next w:val="1390"/>
    <w:link w:val="1259"/>
    <w:qFormat/>
    <w:rPr>
      <w:rFonts w:ascii="宋体" w:eastAsia="宋体"/>
      <w:sz w:val="28"/>
      <w:lang w:val="en-US" w:eastAsia="zh-CN" w:bidi="ar-SA"/>
    </w:rPr>
  </w:style>
  <w:style w:type="character" w:styleId="1391">
    <w:name w:val="页脚 Char"/>
    <w:next w:val="1391"/>
    <w:link w:val="1259"/>
    <w:uiPriority w:val="99"/>
    <w:qFormat/>
    <w:rPr>
      <w:rFonts w:ascii="宋体" w:hAnsi="Times New Roman" w:eastAsia="宋体" w:cs="Times New Roman"/>
      <w:sz w:val="18"/>
      <w:szCs w:val="18"/>
    </w:rPr>
  </w:style>
  <w:style w:type="character" w:styleId="1392">
    <w:name w:val="批注主题 Char"/>
    <w:next w:val="1392"/>
    <w:link w:val="1259"/>
    <w:qFormat/>
    <w:rPr>
      <w:b/>
      <w:bCs/>
      <w:sz w:val="21"/>
    </w:rPr>
  </w:style>
  <w:style w:type="character" w:styleId="1393">
    <w:name w:val="fontstyle11"/>
    <w:next w:val="1393"/>
    <w:link w:val="1259"/>
    <w:rPr>
      <w:rFonts w:ascii="Times New Roman" w:hAnsi="Times New Roman" w:cs="Times New Roman"/>
      <w:color w:val="000000"/>
      <w:sz w:val="24"/>
      <w:szCs w:val="24"/>
    </w:rPr>
  </w:style>
  <w:style w:type="character" w:styleId="1394">
    <w:name w:val="副标题 Char"/>
    <w:next w:val="1394"/>
    <w:link w:val="1259"/>
    <w:qFormat/>
    <w:rPr>
      <w:rFonts w:ascii="Cambria" w:hAnsi="Cambria"/>
      <w:b/>
      <w:bCs/>
      <w:sz w:val="32"/>
      <w:szCs w:val="32"/>
    </w:rPr>
  </w:style>
  <w:style w:type="character" w:styleId="1395">
    <w:name w:val="identication Char"/>
    <w:next w:val="1395"/>
    <w:link w:val="1259"/>
    <w:qFormat/>
    <w:rPr>
      <w:rFonts w:eastAsia="宋体"/>
      <w:sz w:val="21"/>
      <w:szCs w:val="24"/>
      <w:lang w:val="en-US" w:eastAsia="zh-CN" w:bidi="ar-SA"/>
    </w:rPr>
  </w:style>
  <w:style w:type="character" w:styleId="1396">
    <w:name w:val="ask-title2"/>
    <w:next w:val="1396"/>
    <w:link w:val="1259"/>
    <w:qFormat/>
  </w:style>
  <w:style w:type="character" w:styleId="1397">
    <w:name w:val="批注文字 字符1"/>
    <w:next w:val="1397"/>
    <w:link w:val="1259"/>
    <w:uiPriority w:val="99"/>
    <w:semiHidden/>
    <w:qFormat/>
    <w:rPr>
      <w:rFonts w:ascii="宋体" w:hAnsi="Times New Roman" w:eastAsia="宋体" w:cs="Times New Roman"/>
      <w:sz w:val="20"/>
      <w:szCs w:val="20"/>
    </w:rPr>
  </w:style>
  <w:style w:type="character" w:styleId="1398">
    <w:name w:val="style21"/>
    <w:next w:val="1398"/>
    <w:link w:val="1259"/>
    <w:qFormat/>
    <w:rPr>
      <w:sz w:val="18"/>
      <w:szCs w:val="18"/>
    </w:rPr>
  </w:style>
  <w:style w:type="character" w:styleId="1399">
    <w:name w:val="正文文本缩进 3 Char"/>
    <w:next w:val="1399"/>
    <w:link w:val="1259"/>
    <w:qFormat/>
    <w:rPr>
      <w:rFonts w:eastAsia="华文新魏"/>
      <w:b/>
      <w:bCs/>
      <w:sz w:val="84"/>
    </w:rPr>
  </w:style>
  <w:style w:type="character" w:styleId="1400">
    <w:name w:val="font21"/>
    <w:next w:val="1400"/>
    <w:link w:val="1259"/>
    <w:qFormat/>
    <w:rPr>
      <w:rFonts w:hint="eastAsia" w:ascii="新宋体" w:hAnsi="新宋体" w:eastAsia="新宋体" w:cs="新宋体"/>
      <w:color w:val="000000"/>
      <w:sz w:val="18"/>
      <w:szCs w:val="18"/>
      <w:u w:val="none"/>
    </w:rPr>
  </w:style>
  <w:style w:type="character" w:styleId="1401">
    <w:name w:val="报告正文 Char"/>
    <w:next w:val="1401"/>
    <w:link w:val="1402"/>
    <w:qFormat/>
    <w:rPr>
      <w:rFonts w:eastAsia="仿宋_GB2312"/>
      <w:sz w:val="24"/>
      <w:szCs w:val="24"/>
    </w:rPr>
  </w:style>
  <w:style w:type="paragraph" w:styleId="1402">
    <w:name w:val="报告正文"/>
    <w:basedOn w:val="1259"/>
    <w:next w:val="1402"/>
    <w:link w:val="1401"/>
    <w:qFormat/>
    <w:pPr>
      <w:ind w:firstLine="480"/>
      <w:spacing w:line="360" w:lineRule="auto"/>
    </w:pPr>
    <w:rPr>
      <w:rFonts w:eastAsia="仿宋_GB2312" w:cs="Times New Roman"/>
      <w:sz w:val="24"/>
      <w:szCs w:val="24"/>
    </w:rPr>
  </w:style>
  <w:style w:type="character" w:styleId="1403">
    <w:name w:val="c lh15"/>
    <w:basedOn w:val="1268"/>
    <w:next w:val="1403"/>
    <w:link w:val="1259"/>
    <w:qFormat/>
  </w:style>
  <w:style w:type="character" w:styleId="1404">
    <w:name w:val="B正文 Char"/>
    <w:next w:val="1404"/>
    <w:link w:val="1405"/>
    <w:qFormat/>
    <w:rPr>
      <w:sz w:val="28"/>
      <w:szCs w:val="24"/>
    </w:rPr>
  </w:style>
  <w:style w:type="paragraph" w:styleId="1405">
    <w:name w:val="B正文"/>
    <w:basedOn w:val="1259"/>
    <w:next w:val="1405"/>
    <w:link w:val="1404"/>
    <w:qFormat/>
    <w:pPr>
      <w:ind w:firstLine="560"/>
      <w:spacing w:line="500" w:lineRule="exact"/>
    </w:pPr>
    <w:rPr>
      <w:rFonts w:cs="Times New Roman"/>
      <w:sz w:val="28"/>
      <w:szCs w:val="24"/>
    </w:rPr>
  </w:style>
  <w:style w:type="character" w:styleId="1406">
    <w:name w:val="HTML 预设格式 Char"/>
    <w:next w:val="1406"/>
    <w:link w:val="1259"/>
    <w:qFormat/>
    <w:rPr>
      <w:rFonts w:ascii="黑体" w:hAnsi="Courier New" w:eastAsia="黑体" w:cs="Courier New"/>
    </w:rPr>
  </w:style>
  <w:style w:type="character" w:styleId="1407">
    <w:name w:val="标题 8 Char"/>
    <w:next w:val="1407"/>
    <w:link w:val="1259"/>
    <w:qFormat/>
    <w:rPr>
      <w:rFonts w:ascii="Arial" w:hAnsi="Arial" w:eastAsia="黑体"/>
      <w:sz w:val="24"/>
      <w:szCs w:val="24"/>
    </w:rPr>
  </w:style>
  <w:style w:type="character" w:styleId="1408">
    <w:name w:val="正文缩进 Char"/>
    <w:next w:val="1408"/>
    <w:link w:val="1259"/>
    <w:qFormat/>
    <w:rPr>
      <w:b/>
      <w:sz w:val="24"/>
    </w:rPr>
  </w:style>
  <w:style w:type="character" w:styleId="1409">
    <w:name w:val="标题 5 Char"/>
    <w:next w:val="1409"/>
    <w:link w:val="1259"/>
    <w:qFormat/>
    <w:rPr>
      <w:rFonts w:ascii="宋体"/>
      <w:b/>
      <w:bCs/>
      <w:sz w:val="28"/>
      <w:szCs w:val="28"/>
    </w:rPr>
  </w:style>
  <w:style w:type="character" w:styleId="1410">
    <w:name w:val="页眉 Char"/>
    <w:next w:val="1410"/>
    <w:link w:val="1259"/>
    <w:qFormat/>
    <w:rPr>
      <w:rFonts w:ascii="宋体" w:hAnsi="Times New Roman" w:eastAsia="宋体" w:cs="Times New Roman"/>
      <w:sz w:val="18"/>
      <w:szCs w:val="18"/>
    </w:rPr>
  </w:style>
  <w:style w:type="character" w:styleId="1411">
    <w:name w:val="NormalCharacter1"/>
    <w:next w:val="1411"/>
    <w:link w:val="1259"/>
    <w:semiHidden/>
    <w:rPr>
      <w:sz w:val="21"/>
      <w:lang w:val="en-US" w:eastAsia="zh-CN" w:bidi="ar-SA"/>
    </w:rPr>
  </w:style>
  <w:style w:type="character" w:styleId="1412">
    <w:name w:val="font241"/>
    <w:next w:val="1412"/>
    <w:link w:val="1259"/>
    <w:qFormat/>
    <w:rPr>
      <w:rFonts w:hint="eastAsia" w:ascii="宋体" w:hAnsi="宋体" w:eastAsia="宋体" w:cs="宋体"/>
      <w:color w:val="000000"/>
      <w:sz w:val="18"/>
      <w:szCs w:val="18"/>
      <w:u w:val="none"/>
    </w:rPr>
  </w:style>
  <w:style w:type="character" w:styleId="1413">
    <w:name w:val="标题 2 Char1"/>
    <w:next w:val="1413"/>
    <w:link w:val="1259"/>
    <w:qFormat/>
    <w:rPr>
      <w:rFonts w:ascii="Arial" w:hAnsi="Arial" w:eastAsia="黑体"/>
      <w:b/>
      <w:bCs/>
      <w:sz w:val="32"/>
      <w:szCs w:val="32"/>
    </w:rPr>
  </w:style>
  <w:style w:type="character" w:styleId="1414">
    <w:name w:val="Char Char4"/>
    <w:next w:val="1414"/>
    <w:link w:val="1259"/>
    <w:qFormat/>
    <w:rPr>
      <w:rFonts w:eastAsia="宋体"/>
      <w:sz w:val="18"/>
      <w:szCs w:val="18"/>
      <w:lang w:val="en-US" w:eastAsia="zh-CN" w:bidi="ar-SA"/>
    </w:rPr>
  </w:style>
  <w:style w:type="character" w:styleId="1415">
    <w:name w:val="news"/>
    <w:next w:val="1415"/>
    <w:link w:val="1259"/>
    <w:qFormat/>
    <w:rPr>
      <w:rFonts w:ascii="仿宋_GB2312" w:eastAsia="仿宋_GB2312"/>
      <w:sz w:val="24"/>
      <w:szCs w:val="24"/>
      <w:lang w:val="en-US" w:eastAsia="zh-CN" w:bidi="ar-SA"/>
    </w:rPr>
  </w:style>
  <w:style w:type="character" w:styleId="1416">
    <w:name w:val="font01"/>
    <w:next w:val="1416"/>
    <w:link w:val="1259"/>
    <w:qFormat/>
    <w:rPr>
      <w:rFonts w:hint="eastAsia" w:ascii="宋体" w:hAnsi="宋体" w:eastAsia="宋体" w:cs="宋体"/>
      <w:color w:val="000000"/>
      <w:sz w:val="20"/>
      <w:szCs w:val="20"/>
      <w:u w:val="none"/>
    </w:rPr>
  </w:style>
  <w:style w:type="character" w:styleId="1417">
    <w:name w:val="正文文本缩进 Char"/>
    <w:next w:val="1417"/>
    <w:link w:val="1259"/>
    <w:uiPriority w:val="99"/>
    <w:semiHidden/>
    <w:qFormat/>
    <w:rPr>
      <w:rFonts w:ascii="宋体" w:hAnsi="Times New Roman" w:eastAsia="宋体" w:cs="Times New Roman"/>
      <w:sz w:val="20"/>
      <w:szCs w:val="20"/>
    </w:rPr>
  </w:style>
  <w:style w:type="character" w:styleId="1418">
    <w:name w:val="文档结构图 字符1"/>
    <w:next w:val="1418"/>
    <w:link w:val="1259"/>
    <w:qFormat/>
    <w:rPr>
      <w:rFonts w:ascii="Microsoft YaHei UI" w:eastAsia="Microsoft YaHei UI"/>
      <w:sz w:val="18"/>
      <w:szCs w:val="18"/>
    </w:rPr>
  </w:style>
  <w:style w:type="paragraph" w:styleId="1419">
    <w:name w:val="默认段落字体 Para Char Char Char Char"/>
    <w:basedOn w:val="1259"/>
    <w:next w:val="1419"/>
    <w:link w:val="1259"/>
    <w:qFormat/>
  </w:style>
  <w:style w:type="paragraph" w:styleId="1420">
    <w:name w:val="xl82"/>
    <w:basedOn w:val="1259"/>
    <w:next w:val="1420"/>
    <w:link w:val="1259"/>
    <w:qFormat/>
    <w:pPr>
      <w:jc w:val="center"/>
      <w:spacing w:before="100" w:beforeAutospacing="1" w:after="100" w:afterAutospacing="1"/>
      <w:widowControl/>
      <w:pBdr>
        <w:top w:val="single" w:color="000000" w:sz="4" w:space="0"/>
        <w:left w:val="single" w:color="000000" w:sz="4" w:space="0"/>
        <w:bottom w:val="single" w:color="000000" w:sz="4" w:space="0"/>
      </w:pBdr>
    </w:pPr>
    <w:rPr>
      <w:rFonts w:ascii="宋体" w:hAnsi="宋体" w:cs="宋体"/>
      <w:sz w:val="36"/>
      <w:szCs w:val="36"/>
    </w:rPr>
  </w:style>
  <w:style w:type="paragraph" w:styleId="1421">
    <w:name w:val="_Style 1"/>
    <w:basedOn w:val="1259"/>
    <w:next w:val="1421"/>
    <w:link w:val="1259"/>
    <w:uiPriority w:val="99"/>
    <w:qFormat/>
    <w:pPr>
      <w:ind w:firstLine="420"/>
    </w:pPr>
    <w:rPr>
      <w:rFonts w:ascii="Calibri" w:hAnsi="Calibri"/>
      <w:szCs w:val="22"/>
    </w:rPr>
  </w:style>
  <w:style w:type="paragraph" w:styleId="1422">
    <w:name w:val="font7"/>
    <w:basedOn w:val="1259"/>
    <w:next w:val="1422"/>
    <w:link w:val="1259"/>
    <w:qFormat/>
    <w:pPr>
      <w:jc w:val="left"/>
      <w:spacing w:before="100" w:beforeAutospacing="1" w:after="100" w:afterAutospacing="1"/>
      <w:widowControl/>
    </w:pPr>
    <w:rPr>
      <w:b/>
      <w:bCs/>
      <w:color w:val="000000"/>
      <w:szCs w:val="21"/>
    </w:rPr>
  </w:style>
  <w:style w:type="paragraph" w:styleId="1423">
    <w:name w:val="Char Char Char Char Char Char Char1"/>
    <w:basedOn w:val="1259"/>
    <w:next w:val="1423"/>
    <w:link w:val="1259"/>
    <w:qFormat/>
    <w:pPr>
      <w:ind w:left="432" w:hanging="432"/>
      <w:jc w:val="center"/>
      <w:tabs>
        <w:tab w:val="left" w:pos="432" w:leader="none"/>
      </w:tabs>
    </w:pPr>
    <w:rPr>
      <w:rFonts w:ascii="仿宋_GB2312" w:hAnsi="Tahoma" w:eastAsia="仿宋_GB2312"/>
      <w:sz w:val="24"/>
      <w:szCs w:val="24"/>
    </w:rPr>
  </w:style>
  <w:style w:type="paragraph" w:styleId="1424">
    <w:name w:val="xl108"/>
    <w:basedOn w:val="1259"/>
    <w:next w:val="1424"/>
    <w:link w:val="1259"/>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1425">
    <w:name w:val="xl83"/>
    <w:basedOn w:val="1259"/>
    <w:next w:val="1425"/>
    <w:link w:val="1259"/>
    <w:qFormat/>
    <w:pPr>
      <w:jc w:val="center"/>
      <w:spacing w:before="100" w:beforeAutospacing="1" w:after="100" w:afterAutospacing="1"/>
      <w:widowControl/>
      <w:pBdr>
        <w:top w:val="single" w:color="000000" w:sz="4" w:space="0"/>
        <w:bottom w:val="single" w:color="000000" w:sz="4" w:space="0"/>
      </w:pBdr>
    </w:pPr>
    <w:rPr>
      <w:rFonts w:ascii="宋体" w:hAnsi="宋体" w:cs="宋体"/>
      <w:sz w:val="36"/>
      <w:szCs w:val="36"/>
    </w:rPr>
  </w:style>
  <w:style w:type="paragraph" w:styleId="1426">
    <w:name w:val="xl93"/>
    <w:basedOn w:val="1259"/>
    <w:next w:val="1426"/>
    <w:link w:val="1259"/>
    <w:qFormat/>
    <w:pPr>
      <w:jc w:val="center"/>
      <w:spacing w:before="100" w:beforeAutospacing="1" w:after="100" w:afterAutospacing="1"/>
      <w:widowControl/>
      <w:pBdr>
        <w:top w:val="single" w:color="000000" w:sz="4" w:space="0"/>
        <w:left w:val="single" w:color="000000" w:sz="4" w:space="0"/>
        <w:right w:val="single" w:color="000000" w:sz="4" w:space="0"/>
      </w:pBdr>
    </w:pPr>
    <w:rPr>
      <w:szCs w:val="21"/>
    </w:rPr>
  </w:style>
  <w:style w:type="paragraph" w:styleId="1427">
    <w:name w:val="xl104"/>
    <w:basedOn w:val="1259"/>
    <w:next w:val="1427"/>
    <w:link w:val="1259"/>
    <w:qFormat/>
    <w:pPr>
      <w:jc w:val="left"/>
      <w:spacing w:before="100" w:beforeAutospacing="1" w:after="100" w:afterAutospacing="1"/>
      <w:widowControl/>
      <w:pBdr>
        <w:left w:val="single" w:color="000000" w:sz="4" w:space="0"/>
        <w:bottom w:val="single" w:color="000000" w:sz="4" w:space="0"/>
        <w:right w:val="single" w:color="000000" w:sz="4" w:space="0"/>
      </w:pBdr>
    </w:pPr>
    <w:rPr>
      <w:szCs w:val="21"/>
    </w:rPr>
  </w:style>
  <w:style w:type="paragraph" w:styleId="1428">
    <w:name w:val="xl98"/>
    <w:basedOn w:val="1259"/>
    <w:next w:val="1428"/>
    <w:link w:val="1259"/>
    <w:qFormat/>
    <w:pPr>
      <w:jc w:val="center"/>
      <w:spacing w:before="100" w:beforeAutospacing="1" w:after="100" w:afterAutospacing="1"/>
      <w:widowControl/>
      <w:pBdr>
        <w:top w:val="single" w:color="000000" w:sz="4" w:space="0"/>
        <w:left w:val="single" w:color="000000" w:sz="4" w:space="0"/>
        <w:bottom w:val="single" w:color="000000" w:sz="4" w:space="0"/>
      </w:pBdr>
    </w:pPr>
    <w:rPr>
      <w:szCs w:val="21"/>
    </w:rPr>
  </w:style>
  <w:style w:type="paragraph" w:styleId="1429">
    <w:name w:val="xl95"/>
    <w:basedOn w:val="1259"/>
    <w:next w:val="1429"/>
    <w:link w:val="1259"/>
    <w:qFormat/>
    <w:pPr>
      <w:jc w:val="center"/>
      <w:spacing w:before="100" w:beforeAutospacing="1" w:after="100" w:afterAutospacing="1"/>
      <w:widowControl/>
      <w:pBdr>
        <w:left w:val="single" w:color="000000" w:sz="4" w:space="0"/>
        <w:bottom w:val="single" w:color="000000" w:sz="4" w:space="0"/>
        <w:right w:val="single" w:color="000000" w:sz="4" w:space="0"/>
      </w:pBdr>
    </w:pPr>
    <w:rPr>
      <w:szCs w:val="21"/>
    </w:rPr>
  </w:style>
  <w:style w:type="paragraph" w:styleId="1430">
    <w:name w:val="xl70"/>
    <w:basedOn w:val="1259"/>
    <w:next w:val="1430"/>
    <w:link w:val="125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4"/>
      <w:szCs w:val="24"/>
    </w:rPr>
  </w:style>
  <w:style w:type="paragraph" w:styleId="1431">
    <w:name w:val="列出段落3"/>
    <w:basedOn w:val="1259"/>
    <w:next w:val="1431"/>
    <w:link w:val="1259"/>
    <w:qFormat/>
    <w:pPr>
      <w:ind w:firstLine="420"/>
    </w:pPr>
    <w:rPr>
      <w:rFonts w:ascii="Calibri" w:hAnsi="Calibri"/>
      <w:szCs w:val="22"/>
    </w:rPr>
  </w:style>
  <w:style w:type="paragraph" w:styleId="1432">
    <w:name w:val="font12"/>
    <w:basedOn w:val="1259"/>
    <w:next w:val="1432"/>
    <w:link w:val="1259"/>
    <w:qFormat/>
    <w:pPr>
      <w:jc w:val="left"/>
      <w:spacing w:before="100" w:beforeAutospacing="1" w:after="100" w:afterAutospacing="1"/>
      <w:widowControl/>
    </w:pPr>
    <w:rPr>
      <w:rFonts w:ascii="宋体" w:hAnsi="宋体" w:cs="宋体"/>
      <w:color w:val="000000"/>
      <w:sz w:val="20"/>
    </w:rPr>
  </w:style>
  <w:style w:type="paragraph" w:styleId="1433">
    <w:name w:val="三级条带序号我的标题"/>
    <w:basedOn w:val="1259"/>
    <w:next w:val="1433"/>
    <w:link w:val="1259"/>
    <w:uiPriority w:val="99"/>
    <w:qFormat/>
    <w:pPr>
      <w:ind w:left="420" w:hanging="420"/>
      <w:outlineLvl w:val="2"/>
    </w:pPr>
    <w:rPr>
      <w:rFonts w:ascii="黑体" w:hAnsi="黑体" w:eastAsia="黑体"/>
      <w:b/>
      <w:sz w:val="28"/>
      <w:szCs w:val="28"/>
    </w:rPr>
  </w:style>
  <w:style w:type="paragraph" w:styleId="1434">
    <w:name w:val="font5"/>
    <w:basedOn w:val="1259"/>
    <w:next w:val="1434"/>
    <w:link w:val="1259"/>
    <w:qFormat/>
    <w:pPr>
      <w:jc w:val="left"/>
      <w:spacing w:before="100" w:beforeAutospacing="1" w:after="100" w:afterAutospacing="1"/>
      <w:widowControl/>
    </w:pPr>
    <w:rPr>
      <w:color w:val="000000"/>
      <w:sz w:val="20"/>
    </w:rPr>
  </w:style>
  <w:style w:type="paragraph" w:styleId="1435">
    <w:name w:val="TOC 标题1"/>
    <w:basedOn w:val="1260"/>
    <w:next w:val="1259"/>
    <w:link w:val="1259"/>
    <w:uiPriority w:val="39"/>
    <w:qFormat/>
    <w:pPr>
      <w:jc w:val="left"/>
      <w:keepLines/>
      <w:spacing w:before="480" w:line="276" w:lineRule="auto"/>
      <w:widowControl/>
      <w:outlineLvl w:val="9"/>
    </w:pPr>
    <w:rPr>
      <w:rFonts w:ascii="Cambria" w:hAnsi="Cambria"/>
      <w:b/>
      <w:bCs/>
      <w:color w:val="365f91"/>
      <w:szCs w:val="28"/>
    </w:rPr>
  </w:style>
  <w:style w:type="paragraph" w:styleId="1436">
    <w:name w:val="xl105"/>
    <w:basedOn w:val="1259"/>
    <w:next w:val="1436"/>
    <w:link w:val="1259"/>
    <w:qFormat/>
    <w:pPr>
      <w:jc w:val="left"/>
      <w:spacing w:before="100" w:beforeAutospacing="1" w:after="100" w:afterAutospacing="1"/>
      <w:widowControl/>
    </w:pPr>
    <w:rPr>
      <w:rFonts w:ascii="宋体" w:hAnsi="宋体" w:cs="宋体"/>
      <w:sz w:val="20"/>
    </w:rPr>
  </w:style>
  <w:style w:type="paragraph" w:styleId="1437">
    <w:name w:val="样式 样式 标题1 + 行距: 单倍行距 + 段前: 7.8 磅 段后: 7.8 磅"/>
    <w:basedOn w:val="1259"/>
    <w:next w:val="1437"/>
    <w:link w:val="1259"/>
    <w:qFormat/>
    <w:pPr>
      <w:ind w:firstLine="288"/>
      <w:jc w:val="center"/>
      <w:keepLines/>
      <w:keepNext/>
      <w:spacing w:before="156" w:after="156" w:line="360" w:lineRule="auto"/>
      <w:tabs>
        <w:tab w:val="left" w:pos="0" w:leader="none"/>
      </w:tabs>
      <w:outlineLvl w:val="0"/>
    </w:pPr>
    <w:rPr>
      <w:rFonts w:ascii="Arial" w:hAnsi="Arial" w:eastAsia="仿宋_GB2312"/>
      <w:sz w:val="30"/>
    </w:rPr>
  </w:style>
  <w:style w:type="paragraph" w:styleId="1438">
    <w:name w:val="列表段落"/>
    <w:basedOn w:val="1259"/>
    <w:next w:val="1438"/>
    <w:link w:val="1259"/>
    <w:uiPriority w:val="99"/>
    <w:qFormat/>
    <w:pPr>
      <w:ind w:firstLine="420"/>
    </w:pPr>
  </w:style>
  <w:style w:type="paragraph" w:styleId="1439">
    <w:name w:val="Char Char Char Char Char Char Char"/>
    <w:basedOn w:val="1259"/>
    <w:next w:val="1439"/>
    <w:link w:val="1259"/>
    <w:semiHidden/>
    <w:qFormat/>
    <w:rPr>
      <w:rFonts w:ascii="Tahoma" w:hAnsi="Tahoma" w:cs="仿宋_GB2312"/>
      <w:sz w:val="24"/>
      <w:szCs w:val="28"/>
    </w:rPr>
  </w:style>
  <w:style w:type="paragraph" w:styleId="1440">
    <w:name w:val="2"/>
    <w:basedOn w:val="1259"/>
    <w:next w:val="1440"/>
    <w:link w:val="1259"/>
    <w:qFormat/>
    <w:pPr>
      <w:spacing w:line="360" w:lineRule="auto"/>
    </w:pPr>
    <w:rPr>
      <w:rFonts w:ascii="宋体" w:hAnsi="宋体"/>
      <w:b/>
      <w:sz w:val="24"/>
    </w:rPr>
  </w:style>
  <w:style w:type="paragraph" w:styleId="1441">
    <w:name w:val="font8"/>
    <w:basedOn w:val="1259"/>
    <w:next w:val="1441"/>
    <w:link w:val="1259"/>
    <w:qFormat/>
    <w:pPr>
      <w:jc w:val="left"/>
      <w:spacing w:before="100" w:beforeAutospacing="1" w:after="100" w:afterAutospacing="1"/>
      <w:widowControl/>
    </w:pPr>
    <w:rPr>
      <w:rFonts w:ascii="宋体" w:hAnsi="宋体" w:cs="宋体"/>
      <w:b/>
      <w:bCs/>
      <w:color w:val="000000"/>
      <w:szCs w:val="21"/>
    </w:rPr>
  </w:style>
  <w:style w:type="paragraph" w:styleId="1442">
    <w:name w:val="标题8"/>
    <w:basedOn w:val="1266"/>
    <w:next w:val="1442"/>
    <w:link w:val="1259"/>
    <w:qFormat/>
    <w:pPr>
      <w:jc w:val="both"/>
      <w:keepLines w:val="0"/>
      <w:keepNext w:val="0"/>
      <w:spacing w:before="0" w:after="0" w:line="360" w:lineRule="auto"/>
      <w:tabs>
        <w:tab w:val="left" w:pos="0" w:leader="none"/>
      </w:tabs>
    </w:pPr>
    <w:rPr>
      <w:rFonts w:eastAsia="仿宋_GB2312"/>
      <w:sz w:val="30"/>
    </w:rPr>
  </w:style>
  <w:style w:type="paragraph" w:styleId="1443">
    <w:name w:val="xl73"/>
    <w:basedOn w:val="1259"/>
    <w:next w:val="1443"/>
    <w:link w:val="125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rPr>
  </w:style>
  <w:style w:type="paragraph" w:styleId="1444">
    <w:name w:val="xl84"/>
    <w:basedOn w:val="1259"/>
    <w:next w:val="1444"/>
    <w:link w:val="1259"/>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cs="宋体"/>
      <w:b/>
      <w:bCs/>
      <w:szCs w:val="21"/>
    </w:rPr>
  </w:style>
  <w:style w:type="paragraph" w:styleId="1445">
    <w:name w:val="Char Char Char1"/>
    <w:basedOn w:val="1259"/>
    <w:next w:val="1445"/>
    <w:link w:val="1259"/>
    <w:qFormat/>
    <w:rPr>
      <w:szCs w:val="24"/>
    </w:rPr>
  </w:style>
  <w:style w:type="paragraph" w:styleId="1446">
    <w:name w:val="_Style 2"/>
    <w:basedOn w:val="1259"/>
    <w:next w:val="1446"/>
    <w:link w:val="1259"/>
    <w:uiPriority w:val="34"/>
    <w:qFormat/>
    <w:pPr>
      <w:ind w:firstLine="420"/>
    </w:pPr>
    <w:rPr>
      <w:szCs w:val="24"/>
    </w:rPr>
  </w:style>
  <w:style w:type="paragraph" w:styleId="1447">
    <w:name w:val="节标题"/>
    <w:basedOn w:val="1259"/>
    <w:next w:val="1259"/>
    <w:link w:val="1259"/>
    <w:qFormat/>
    <w:pPr>
      <w:jc w:val="center"/>
      <w:spacing w:line="289" w:lineRule="atLeast"/>
    </w:pPr>
    <w:rPr>
      <w:sz w:val="28"/>
      <w:szCs w:val="24"/>
    </w:rPr>
  </w:style>
  <w:style w:type="paragraph" w:styleId="1448">
    <w:name w:val="列出段落11"/>
    <w:basedOn w:val="1259"/>
    <w:next w:val="1448"/>
    <w:link w:val="1259"/>
    <w:uiPriority w:val="34"/>
    <w:qFormat/>
    <w:pPr>
      <w:ind w:firstLine="420"/>
    </w:pPr>
    <w:rPr>
      <w:rFonts w:ascii="Calibri" w:hAnsi="Calibri"/>
      <w:szCs w:val="22"/>
    </w:rPr>
  </w:style>
  <w:style w:type="paragraph" w:styleId="1449">
    <w:name w:val="xl101"/>
    <w:basedOn w:val="1259"/>
    <w:next w:val="1449"/>
    <w:link w:val="1259"/>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0"/>
    </w:rPr>
  </w:style>
  <w:style w:type="paragraph" w:styleId="1450">
    <w:name w:val="yy标题2"/>
    <w:basedOn w:val="1451"/>
    <w:next w:val="1450"/>
    <w:link w:val="1259"/>
    <w:qFormat/>
    <w:rPr>
      <w:bCs w:val="0"/>
      <w:color w:val="000000"/>
      <w:sz w:val="24"/>
    </w:rPr>
  </w:style>
  <w:style w:type="paragraph" w:styleId="1451">
    <w:name w:val="yy目录"/>
    <w:basedOn w:val="1259"/>
    <w:next w:val="1451"/>
    <w:link w:val="1259"/>
    <w:qFormat/>
    <w:pPr>
      <w:spacing w:line="360" w:lineRule="auto"/>
    </w:pPr>
    <w:rPr>
      <w:rFonts w:ascii="楷体_GB2312"/>
      <w:bCs/>
      <w:sz w:val="28"/>
      <w:szCs w:val="72"/>
    </w:rPr>
  </w:style>
  <w:style w:type="paragraph" w:styleId="1452">
    <w:name w:val="yy标题3"/>
    <w:basedOn w:val="1450"/>
    <w:next w:val="1452"/>
    <w:link w:val="1259"/>
    <w:qFormat/>
  </w:style>
  <w:style w:type="paragraph" w:styleId="1453">
    <w:name w:val="xl90"/>
    <w:basedOn w:val="1259"/>
    <w:next w:val="1453"/>
    <w:link w:val="1259"/>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cs="宋体"/>
      <w:b/>
      <w:bCs/>
      <w:sz w:val="20"/>
    </w:rPr>
  </w:style>
  <w:style w:type="paragraph" w:styleId="1454">
    <w:name w:val="Char Char Char Char"/>
    <w:basedOn w:val="1286"/>
    <w:next w:val="1454"/>
    <w:link w:val="1259"/>
    <w:qFormat/>
    <w:pPr>
      <w:jc w:val="both"/>
      <w:spacing w:line="360" w:lineRule="auto"/>
      <w:shd w:val="clear" w:color="auto" w:fill="000080"/>
    </w:pPr>
    <w:rPr>
      <w:rFonts w:ascii="Tahoma" w:hAnsi="Tahoma"/>
      <w:sz w:val="24"/>
      <w:szCs w:val="24"/>
    </w:rPr>
  </w:style>
  <w:style w:type="paragraph" w:styleId="1455">
    <w:name w:val="列出段落4"/>
    <w:basedOn w:val="1259"/>
    <w:next w:val="1455"/>
    <w:link w:val="1259"/>
    <w:uiPriority w:val="34"/>
    <w:qFormat/>
    <w:pPr>
      <w:ind w:firstLine="420"/>
    </w:pPr>
  </w:style>
  <w:style w:type="paragraph" w:styleId="1456">
    <w:name w:val="font10"/>
    <w:basedOn w:val="1259"/>
    <w:next w:val="1456"/>
    <w:link w:val="1259"/>
    <w:qFormat/>
    <w:pPr>
      <w:jc w:val="left"/>
      <w:spacing w:before="100" w:beforeAutospacing="1" w:after="100" w:afterAutospacing="1"/>
      <w:widowControl/>
    </w:pPr>
    <w:rPr>
      <w:rFonts w:ascii="宋体" w:hAnsi="宋体" w:cs="宋体"/>
      <w:color w:val="000000"/>
      <w:sz w:val="22"/>
      <w:szCs w:val="22"/>
    </w:rPr>
  </w:style>
  <w:style w:type="paragraph" w:styleId="1457">
    <w:name w:val="xl106"/>
    <w:basedOn w:val="1259"/>
    <w:next w:val="1457"/>
    <w:link w:val="1259"/>
    <w:qFormat/>
    <w:pPr>
      <w:jc w:val="left"/>
      <w:spacing w:before="100" w:beforeAutospacing="1" w:after="100" w:afterAutospacing="1"/>
      <w:widowControl/>
      <w:pBdr>
        <w:top w:val="single" w:color="000000" w:sz="4" w:space="0"/>
      </w:pBdr>
    </w:pPr>
    <w:rPr>
      <w:rFonts w:ascii="宋体" w:hAnsi="宋体" w:cs="宋体"/>
      <w:b/>
      <w:bCs/>
      <w:szCs w:val="21"/>
    </w:rPr>
  </w:style>
  <w:style w:type="paragraph" w:styleId="1458">
    <w:name w:val="yy标题"/>
    <w:basedOn w:val="1451"/>
    <w:next w:val="1458"/>
    <w:link w:val="1259"/>
    <w:qFormat/>
    <w:rPr>
      <w:sz w:val="24"/>
    </w:rPr>
  </w:style>
  <w:style w:type="paragraph" w:styleId="1459">
    <w:name w:val="简单回函地址"/>
    <w:basedOn w:val="1259"/>
    <w:next w:val="1459"/>
    <w:link w:val="1259"/>
    <w:qFormat/>
    <w:rPr>
      <w:szCs w:val="24"/>
    </w:rPr>
  </w:style>
  <w:style w:type="paragraph" w:styleId="1460">
    <w:name w:val="a"/>
    <w:basedOn w:val="1259"/>
    <w:next w:val="1460"/>
    <w:link w:val="1259"/>
    <w:qFormat/>
    <w:pPr>
      <w:jc w:val="left"/>
      <w:spacing w:before="100" w:beforeAutospacing="1" w:after="100" w:afterAutospacing="1"/>
    </w:pPr>
    <w:rPr>
      <w:rFonts w:ascii="宋体" w:hAnsi="宋体" w:cs="宋体"/>
      <w:sz w:val="24"/>
      <w:szCs w:val="24"/>
    </w:rPr>
  </w:style>
  <w:style w:type="paragraph" w:styleId="1461">
    <w:name w:val="xl66"/>
    <w:basedOn w:val="1259"/>
    <w:next w:val="1461"/>
    <w:link w:val="125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Cs w:val="21"/>
    </w:rPr>
  </w:style>
  <w:style w:type="paragraph" w:styleId="1462">
    <w:name w:val="标题6"/>
    <w:basedOn w:val="1265"/>
    <w:next w:val="1462"/>
    <w:link w:val="1259"/>
    <w:qFormat/>
    <w:pPr>
      <w:jc w:val="both"/>
      <w:keepLines w:val="0"/>
      <w:keepNext w:val="0"/>
      <w:spacing w:before="0" w:after="0" w:line="360" w:lineRule="auto"/>
      <w:tabs>
        <w:tab w:val="left" w:pos="0" w:leader="none"/>
      </w:tabs>
    </w:pPr>
    <w:rPr>
      <w:rFonts w:eastAsia="仿宋_GB2312"/>
      <w:b w:val="0"/>
      <w:sz w:val="30"/>
    </w:rPr>
  </w:style>
  <w:style w:type="paragraph" w:styleId="1463">
    <w:name w:val="xl99"/>
    <w:basedOn w:val="1259"/>
    <w:next w:val="1463"/>
    <w:link w:val="1259"/>
    <w:qFormat/>
    <w:pPr>
      <w:jc w:val="center"/>
      <w:spacing w:before="100" w:beforeAutospacing="1" w:after="100" w:afterAutospacing="1"/>
      <w:widowControl/>
      <w:pBdr>
        <w:top w:val="single" w:color="000000" w:sz="4" w:space="0"/>
        <w:bottom w:val="single" w:color="000000" w:sz="4" w:space="0"/>
        <w:right w:val="single" w:color="000000" w:sz="4" w:space="0"/>
      </w:pBdr>
    </w:pPr>
    <w:rPr>
      <w:rFonts w:ascii="宋体" w:hAnsi="宋体" w:cs="宋体"/>
      <w:szCs w:val="21"/>
    </w:rPr>
  </w:style>
  <w:style w:type="paragraph" w:styleId="1464">
    <w:name w:val="标题2"/>
    <w:basedOn w:val="1261"/>
    <w:next w:val="1464"/>
    <w:link w:val="1259"/>
    <w:qFormat/>
    <w:pPr>
      <w:keepLines w:val="0"/>
      <w:keepNext w:val="0"/>
      <w:spacing w:before="0" w:after="0" w:line="360" w:lineRule="auto"/>
      <w:tabs>
        <w:tab w:val="left" w:pos="0" w:leader="none"/>
      </w:tabs>
    </w:pPr>
    <w:rPr>
      <w:rFonts w:eastAsia="仿宋_GB2312"/>
      <w:b w:val="0"/>
      <w:sz w:val="30"/>
    </w:rPr>
  </w:style>
  <w:style w:type="paragraph" w:styleId="1465">
    <w:name w:val="xl92"/>
    <w:basedOn w:val="1259"/>
    <w:next w:val="1465"/>
    <w:link w:val="1259"/>
    <w:qFormat/>
    <w:pPr>
      <w:jc w:val="left"/>
      <w:spacing w:before="100" w:beforeAutospacing="1" w:after="100" w:afterAutospacing="1"/>
      <w:widowControl/>
      <w:pBdr>
        <w:top w:val="single" w:color="000000" w:sz="4" w:space="0"/>
        <w:bottom w:val="single" w:color="000000" w:sz="4" w:space="0"/>
        <w:right w:val="single" w:color="000000" w:sz="4" w:space="0"/>
      </w:pBdr>
    </w:pPr>
    <w:rPr>
      <w:rFonts w:ascii="宋体" w:hAnsi="宋体" w:cs="宋体"/>
      <w:b/>
      <w:bCs/>
      <w:sz w:val="20"/>
    </w:rPr>
  </w:style>
  <w:style w:type="paragraph" w:styleId="1466">
    <w:name w:val="Char Char"/>
    <w:basedOn w:val="1259"/>
    <w:next w:val="1466"/>
    <w:link w:val="1259"/>
    <w:qFormat/>
    <w:pPr>
      <w:tabs>
        <w:tab w:val="left" w:pos="360" w:leader="none"/>
      </w:tabs>
    </w:pPr>
    <w:rPr>
      <w:sz w:val="24"/>
      <w:szCs w:val="24"/>
    </w:rPr>
  </w:style>
  <w:style w:type="paragraph" w:styleId="1467">
    <w:name w:val="BodyText1"/>
    <w:basedOn w:val="1259"/>
    <w:next w:val="1259"/>
    <w:link w:val="1259"/>
    <w:qFormat/>
    <w:pPr>
      <w:ind w:left="120"/>
      <w:jc w:val="both"/>
      <w:spacing w:before="36"/>
    </w:pPr>
    <w:rPr>
      <w:rFonts w:ascii="宋体" w:hAnsi="宋体" w:eastAsia="宋体"/>
      <w:sz w:val="24"/>
      <w:szCs w:val="24"/>
      <w:lang w:val="en-US" w:eastAsia="zh-CN" w:bidi="ar-SA"/>
    </w:rPr>
  </w:style>
  <w:style w:type="paragraph" w:styleId="1468">
    <w:name w:val="xl85"/>
    <w:basedOn w:val="1259"/>
    <w:next w:val="1468"/>
    <w:link w:val="1259"/>
    <w:qFormat/>
    <w:pPr>
      <w:jc w:val="left"/>
      <w:spacing w:before="100" w:beforeAutospacing="1" w:after="100" w:afterAutospacing="1"/>
      <w:widowControl/>
      <w:pBdr>
        <w:top w:val="single" w:color="000000" w:sz="4" w:space="0"/>
        <w:bottom w:val="single" w:color="000000" w:sz="4" w:space="0"/>
      </w:pBdr>
    </w:pPr>
    <w:rPr>
      <w:rFonts w:ascii="宋体" w:hAnsi="宋体" w:cs="宋体"/>
      <w:b/>
      <w:bCs/>
      <w:szCs w:val="21"/>
    </w:rPr>
  </w:style>
  <w:style w:type="paragraph" w:styleId="1469">
    <w:name w:val="xl71"/>
    <w:basedOn w:val="1259"/>
    <w:next w:val="1469"/>
    <w:link w:val="125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4"/>
      <w:szCs w:val="24"/>
    </w:rPr>
  </w:style>
  <w:style w:type="paragraph" w:styleId="1470">
    <w:name w:val="xl67"/>
    <w:basedOn w:val="1259"/>
    <w:next w:val="1470"/>
    <w:link w:val="125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Cs w:val="21"/>
    </w:rPr>
  </w:style>
  <w:style w:type="paragraph" w:styleId="1471">
    <w:name w:val="标题5"/>
    <w:basedOn w:val="1264"/>
    <w:next w:val="1471"/>
    <w:link w:val="1259"/>
    <w:qFormat/>
    <w:pPr>
      <w:jc w:val="both"/>
      <w:keepLines w:val="0"/>
      <w:keepNext w:val="0"/>
      <w:spacing w:before="0" w:after="0" w:line="360" w:lineRule="auto"/>
      <w:tabs>
        <w:tab w:val="left" w:pos="0" w:leader="none"/>
      </w:tabs>
    </w:pPr>
    <w:rPr>
      <w:rFonts w:ascii="Times New Roman" w:eastAsia="仿宋_GB2312"/>
      <w:b w:val="0"/>
      <w:sz w:val="30"/>
      <w:szCs w:val="30"/>
    </w:rPr>
  </w:style>
  <w:style w:type="paragraph" w:styleId="1472">
    <w:name w:val="标题9"/>
    <w:basedOn w:val="1267"/>
    <w:next w:val="1472"/>
    <w:link w:val="1259"/>
    <w:qFormat/>
    <w:pPr>
      <w:jc w:val="both"/>
      <w:keepLines w:val="0"/>
      <w:keepNext w:val="0"/>
      <w:spacing w:before="0" w:after="0" w:line="360" w:lineRule="auto"/>
      <w:tabs>
        <w:tab w:val="left" w:pos="0" w:leader="none"/>
      </w:tabs>
    </w:pPr>
    <w:rPr>
      <w:rFonts w:eastAsia="仿宋_GB2312"/>
      <w:sz w:val="30"/>
    </w:rPr>
  </w:style>
  <w:style w:type="paragraph" w:styleId="1473">
    <w:name w:val="xl110"/>
    <w:basedOn w:val="1259"/>
    <w:next w:val="1473"/>
    <w:link w:val="1259"/>
    <w:qFormat/>
    <w:pPr>
      <w:jc w:val="left"/>
      <w:spacing w:before="100" w:beforeAutospacing="1" w:after="100" w:afterAutospacing="1"/>
      <w:shd w:val="clear" w:color="000000" w:fill="ffffff"/>
      <w:widowControl/>
      <w:pBdr>
        <w:top w:val="single" w:color="000000" w:sz="4" w:space="0"/>
        <w:bottom w:val="single" w:color="000000" w:sz="4" w:space="0"/>
      </w:pBdr>
    </w:pPr>
    <w:rPr>
      <w:rFonts w:ascii="宋体" w:hAnsi="宋体" w:cs="宋体"/>
      <w:sz w:val="20"/>
    </w:rPr>
  </w:style>
  <w:style w:type="paragraph" w:styleId="1474">
    <w:name w:val="font9"/>
    <w:basedOn w:val="1259"/>
    <w:next w:val="1474"/>
    <w:link w:val="1259"/>
    <w:qFormat/>
    <w:pPr>
      <w:jc w:val="left"/>
      <w:spacing w:before="100" w:beforeAutospacing="1" w:after="100" w:afterAutospacing="1"/>
      <w:widowControl/>
    </w:pPr>
    <w:rPr>
      <w:rFonts w:ascii="宋体" w:hAnsi="宋体" w:cs="宋体"/>
      <w:color w:val="000000"/>
      <w:szCs w:val="21"/>
    </w:rPr>
  </w:style>
  <w:style w:type="paragraph" w:styleId="1475">
    <w:name w:val="xl102"/>
    <w:basedOn w:val="1259"/>
    <w:next w:val="1475"/>
    <w:link w:val="1259"/>
    <w:qFormat/>
    <w:pPr>
      <w:jc w:val="left"/>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Cs w:val="21"/>
    </w:rPr>
  </w:style>
  <w:style w:type="paragraph" w:styleId="1476">
    <w:name w:val="xl96"/>
    <w:basedOn w:val="1259"/>
    <w:next w:val="1476"/>
    <w:link w:val="125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szCs w:val="21"/>
    </w:rPr>
  </w:style>
  <w:style w:type="paragraph" w:styleId="1477">
    <w:name w:val="yy正文"/>
    <w:basedOn w:val="1451"/>
    <w:next w:val="1477"/>
    <w:link w:val="1259"/>
    <w:qFormat/>
    <w:pPr>
      <w:spacing w:line="300" w:lineRule="auto"/>
    </w:pPr>
    <w:rPr>
      <w:sz w:val="21"/>
    </w:rPr>
  </w:style>
  <w:style w:type="paragraph" w:styleId="1478">
    <w:name w:val="xl79"/>
    <w:basedOn w:val="1259"/>
    <w:next w:val="1478"/>
    <w:link w:val="1259"/>
    <w:qFormat/>
    <w:pPr>
      <w:jc w:val="left"/>
      <w:spacing w:before="100" w:beforeAutospacing="1" w:after="100" w:afterAutospacing="1"/>
      <w:widowControl/>
      <w:pBdr>
        <w:left w:val="single" w:color="000000" w:sz="4" w:space="0"/>
        <w:bottom w:val="single" w:color="000000" w:sz="4" w:space="0"/>
        <w:right w:val="single" w:color="000000" w:sz="4" w:space="0"/>
      </w:pBdr>
    </w:pPr>
    <w:rPr>
      <w:sz w:val="20"/>
    </w:rPr>
  </w:style>
  <w:style w:type="paragraph" w:styleId="1479">
    <w:name w:val="xl89"/>
    <w:basedOn w:val="1259"/>
    <w:next w:val="1479"/>
    <w:link w:val="1259"/>
    <w:qFormat/>
    <w:pPr>
      <w:jc w:val="left"/>
      <w:spacing w:before="100" w:beforeAutospacing="1" w:after="100" w:afterAutospacing="1"/>
      <w:widowControl/>
      <w:pBdr>
        <w:top w:val="single" w:color="000000" w:sz="4" w:space="0"/>
        <w:bottom w:val="single" w:color="000000" w:sz="4" w:space="0"/>
        <w:right w:val="single" w:color="000000" w:sz="4" w:space="0"/>
      </w:pBdr>
    </w:pPr>
    <w:rPr>
      <w:b/>
      <w:bCs/>
      <w:szCs w:val="21"/>
    </w:rPr>
  </w:style>
  <w:style w:type="paragraph" w:styleId="1480">
    <w:name w:val="Default"/>
    <w:next w:val="1480"/>
    <w:link w:val="1259"/>
    <w:qFormat/>
    <w:pPr>
      <w:widowControl w:val="off"/>
    </w:pPr>
    <w:rPr>
      <w:rFonts w:ascii="微软雅黑" w:eastAsia="微软雅黑" w:cs="微软雅黑"/>
      <w:color w:val="000000"/>
      <w:sz w:val="24"/>
      <w:szCs w:val="24"/>
      <w:lang w:val="en-US" w:eastAsia="zh-CN" w:bidi="ar-SA"/>
    </w:rPr>
  </w:style>
  <w:style w:type="paragraph" w:styleId="1481">
    <w:name w:val="xl72"/>
    <w:basedOn w:val="1259"/>
    <w:next w:val="1481"/>
    <w:link w:val="125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paragraph" w:styleId="1482">
    <w:name w:val="p0"/>
    <w:basedOn w:val="1259"/>
    <w:next w:val="1482"/>
    <w:link w:val="1259"/>
    <w:qFormat/>
    <w:pPr>
      <w:jc w:val="left"/>
      <w:spacing w:before="100" w:beforeAutospacing="1" w:after="100" w:afterAutospacing="1"/>
      <w:widowControl/>
    </w:pPr>
    <w:rPr>
      <w:rFonts w:ascii="宋体" w:hAnsi="宋体" w:cs="宋体"/>
      <w:sz w:val="24"/>
      <w:szCs w:val="24"/>
    </w:rPr>
  </w:style>
  <w:style w:type="paragraph" w:styleId="1483">
    <w:name w:val="xl80"/>
    <w:basedOn w:val="1259"/>
    <w:next w:val="1483"/>
    <w:link w:val="1259"/>
    <w:qFormat/>
    <w:pPr>
      <w:jc w:val="left"/>
      <w:spacing w:before="100" w:beforeAutospacing="1" w:after="100" w:afterAutospacing="1"/>
      <w:widowControl/>
      <w:pBdr>
        <w:top w:val="single" w:color="000000" w:sz="4" w:space="0"/>
        <w:left w:val="single" w:color="000000" w:sz="4" w:space="0"/>
        <w:right w:val="single" w:color="000000" w:sz="4" w:space="0"/>
      </w:pBdr>
    </w:pPr>
    <w:rPr>
      <w:sz w:val="20"/>
    </w:rPr>
  </w:style>
  <w:style w:type="paragraph" w:styleId="1484">
    <w:name w:val="font13"/>
    <w:basedOn w:val="1259"/>
    <w:next w:val="1484"/>
    <w:link w:val="1259"/>
    <w:qFormat/>
    <w:pPr>
      <w:jc w:val="left"/>
      <w:spacing w:before="100" w:beforeAutospacing="1" w:after="100" w:afterAutospacing="1"/>
      <w:widowControl/>
    </w:pPr>
    <w:rPr>
      <w:rFonts w:ascii="宋体" w:hAnsi="宋体" w:cs="宋体"/>
      <w:sz w:val="18"/>
      <w:szCs w:val="18"/>
    </w:rPr>
  </w:style>
  <w:style w:type="paragraph" w:styleId="1485">
    <w:name w:val="样式 首行缩进:  2 字符"/>
    <w:basedOn w:val="1259"/>
    <w:next w:val="1485"/>
    <w:link w:val="1259"/>
    <w:qFormat/>
    <w:pPr>
      <w:ind w:firstLine="200"/>
      <w:spacing w:line="400" w:lineRule="exact"/>
    </w:pPr>
    <w:rPr>
      <w:rFonts w:cs="宋体"/>
      <w:sz w:val="24"/>
      <w:szCs w:val="24"/>
    </w:rPr>
  </w:style>
  <w:style w:type="paragraph" w:styleId="1486">
    <w:name w:val="xl76"/>
    <w:basedOn w:val="1259"/>
    <w:next w:val="1486"/>
    <w:link w:val="125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Cs w:val="21"/>
    </w:rPr>
  </w:style>
  <w:style w:type="paragraph" w:styleId="1487">
    <w:name w:val="xl91"/>
    <w:basedOn w:val="1259"/>
    <w:next w:val="1487"/>
    <w:link w:val="1259"/>
    <w:qFormat/>
    <w:pPr>
      <w:jc w:val="left"/>
      <w:spacing w:before="100" w:beforeAutospacing="1" w:after="100" w:afterAutospacing="1"/>
      <w:widowControl/>
      <w:pBdr>
        <w:top w:val="single" w:color="000000" w:sz="4" w:space="0"/>
        <w:bottom w:val="single" w:color="000000" w:sz="4" w:space="0"/>
      </w:pBdr>
    </w:pPr>
    <w:rPr>
      <w:rFonts w:ascii="宋体" w:hAnsi="宋体" w:cs="宋体"/>
      <w:b/>
      <w:bCs/>
      <w:sz w:val="20"/>
    </w:rPr>
  </w:style>
  <w:style w:type="paragraph" w:styleId="1488">
    <w:name w:val="font11"/>
    <w:basedOn w:val="1259"/>
    <w:next w:val="1488"/>
    <w:link w:val="1259"/>
    <w:qFormat/>
    <w:pPr>
      <w:jc w:val="left"/>
      <w:spacing w:before="100" w:beforeAutospacing="1" w:after="100" w:afterAutospacing="1"/>
      <w:widowControl/>
    </w:pPr>
    <w:rPr>
      <w:rFonts w:ascii="宋体" w:hAnsi="宋体" w:cs="宋体"/>
      <w:color w:val="000000"/>
      <w:sz w:val="18"/>
      <w:szCs w:val="18"/>
    </w:rPr>
  </w:style>
  <w:style w:type="paragraph" w:styleId="1489">
    <w:name w:val="xl74"/>
    <w:basedOn w:val="1259"/>
    <w:next w:val="1489"/>
    <w:link w:val="125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18"/>
      <w:szCs w:val="18"/>
    </w:rPr>
  </w:style>
  <w:style w:type="paragraph" w:styleId="1490">
    <w:name w:val="标题3"/>
    <w:basedOn w:val="1262"/>
    <w:next w:val="1490"/>
    <w:link w:val="1259"/>
    <w:qFormat/>
    <w:pPr>
      <w:ind w:left="0" w:firstLine="0"/>
      <w:jc w:val="both"/>
      <w:keepNext w:val="0"/>
      <w:spacing w:line="360" w:lineRule="auto"/>
      <w:tabs>
        <w:tab w:val="left" w:pos="0" w:leader="none"/>
        <w:tab w:val="left" w:pos="480" w:leader="none"/>
      </w:tabs>
    </w:pPr>
    <w:rPr>
      <w:rFonts w:ascii="Times New Roman"/>
      <w:bCs/>
      <w:sz w:val="30"/>
      <w:szCs w:val="32"/>
    </w:rPr>
  </w:style>
  <w:style w:type="paragraph" w:styleId="1491">
    <w:name w:val="xl77"/>
    <w:basedOn w:val="1259"/>
    <w:next w:val="1491"/>
    <w:link w:val="125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1492">
    <w:name w:val="xl86"/>
    <w:basedOn w:val="1259"/>
    <w:next w:val="1492"/>
    <w:link w:val="125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Cs w:val="21"/>
    </w:rPr>
  </w:style>
  <w:style w:type="paragraph" w:styleId="1493">
    <w:name w:val="xl112"/>
    <w:basedOn w:val="1259"/>
    <w:next w:val="1493"/>
    <w:link w:val="1259"/>
    <w:qFormat/>
    <w:pPr>
      <w:jc w:val="left"/>
      <w:spacing w:before="100" w:beforeAutospacing="1" w:after="100" w:afterAutospacing="1"/>
      <w:widowControl/>
      <w:pBdr>
        <w:bottom w:val="single" w:color="000000" w:sz="4" w:space="0"/>
        <w:right w:val="single" w:color="000000" w:sz="4" w:space="0"/>
      </w:pBdr>
    </w:pPr>
    <w:rPr>
      <w:rFonts w:ascii="宋体" w:hAnsi="宋体" w:cs="宋体"/>
      <w:b/>
      <w:bCs/>
      <w:szCs w:val="21"/>
    </w:rPr>
  </w:style>
  <w:style w:type="paragraph" w:styleId="1494">
    <w:name w:val="yy一级标题"/>
    <w:basedOn w:val="1259"/>
    <w:next w:val="1494"/>
    <w:link w:val="1259"/>
    <w:qFormat/>
    <w:rPr>
      <w:rFonts w:ascii="宋体" w:hAnsi="宋体"/>
      <w:sz w:val="24"/>
      <w:szCs w:val="24"/>
    </w:rPr>
  </w:style>
  <w:style w:type="paragraph" w:styleId="1495">
    <w:name w:val="正文缩进1"/>
    <w:basedOn w:val="1259"/>
    <w:next w:val="1495"/>
    <w:link w:val="1259"/>
    <w:qFormat/>
    <w:pPr>
      <w:ind w:firstLine="482"/>
      <w:spacing w:line="360" w:lineRule="atLeast"/>
    </w:pPr>
    <w:rPr>
      <w:sz w:val="24"/>
      <w:szCs w:val="24"/>
    </w:rPr>
  </w:style>
  <w:style w:type="paragraph" w:styleId="1496">
    <w:name w:val="xl94"/>
    <w:basedOn w:val="1259"/>
    <w:next w:val="1496"/>
    <w:link w:val="1259"/>
    <w:qFormat/>
    <w:pPr>
      <w:jc w:val="center"/>
      <w:spacing w:before="100" w:beforeAutospacing="1" w:after="100" w:afterAutospacing="1"/>
      <w:widowControl/>
      <w:pBdr>
        <w:left w:val="single" w:color="000000" w:sz="4" w:space="0"/>
        <w:right w:val="single" w:color="000000" w:sz="4" w:space="0"/>
      </w:pBdr>
    </w:pPr>
    <w:rPr>
      <w:szCs w:val="21"/>
    </w:rPr>
  </w:style>
  <w:style w:type="paragraph" w:styleId="1497">
    <w:name w:val="默认段落字体 Para Char Char Char Char Char Char Char"/>
    <w:basedOn w:val="1259"/>
    <w:next w:val="1497"/>
    <w:link w:val="1259"/>
    <w:qFormat/>
    <w:pPr>
      <w:spacing w:line="360" w:lineRule="auto"/>
    </w:pPr>
    <w:rPr>
      <w:rFonts w:ascii="Arial" w:hAnsi="Arial" w:eastAsia="黑体" w:cs="Verdana"/>
      <w:b/>
      <w:sz w:val="30"/>
      <w:szCs w:val="24"/>
      <w:lang w:eastAsia="en-US"/>
    </w:rPr>
  </w:style>
  <w:style w:type="paragraph" w:styleId="1498">
    <w:name w:val="flName"/>
    <w:basedOn w:val="1259"/>
    <w:next w:val="1498"/>
    <w:link w:val="1259"/>
    <w:qFormat/>
    <w:pPr>
      <w:jc w:val="center"/>
      <w:spacing w:before="320" w:after="160" w:line="360" w:lineRule="atLeast"/>
    </w:pPr>
    <w:rPr>
      <w:rFonts w:ascii="Arial" w:eastAsia="黑体"/>
      <w:sz w:val="32"/>
      <w:szCs w:val="24"/>
    </w:rPr>
  </w:style>
  <w:style w:type="paragraph" w:styleId="1499">
    <w:name w:val="xl111"/>
    <w:basedOn w:val="1259"/>
    <w:next w:val="1499"/>
    <w:link w:val="1259"/>
    <w:qFormat/>
    <w:pPr>
      <w:jc w:val="left"/>
      <w:spacing w:before="100" w:beforeAutospacing="1" w:after="100" w:afterAutospacing="1"/>
      <w:widowControl/>
      <w:pBdr>
        <w:top w:val="single" w:color="000000" w:sz="4" w:space="0"/>
        <w:right w:val="single" w:color="000000" w:sz="4" w:space="0"/>
      </w:pBdr>
    </w:pPr>
    <w:rPr>
      <w:rFonts w:ascii="宋体" w:hAnsi="宋体" w:cs="宋体"/>
      <w:b/>
      <w:bCs/>
      <w:szCs w:val="21"/>
    </w:rPr>
  </w:style>
  <w:style w:type="paragraph" w:styleId="1500">
    <w:name w:val="xl68"/>
    <w:basedOn w:val="1259"/>
    <w:next w:val="1500"/>
    <w:link w:val="1259"/>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Cs w:val="21"/>
    </w:rPr>
  </w:style>
  <w:style w:type="paragraph" w:styleId="1501">
    <w:name w:val="xl65"/>
    <w:basedOn w:val="1259"/>
    <w:next w:val="1501"/>
    <w:link w:val="125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Cs w:val="21"/>
    </w:rPr>
  </w:style>
  <w:style w:type="paragraph" w:styleId="1502">
    <w:name w:val="xl103"/>
    <w:basedOn w:val="1259"/>
    <w:next w:val="1502"/>
    <w:link w:val="1259"/>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Cs w:val="21"/>
    </w:rPr>
  </w:style>
  <w:style w:type="paragraph" w:styleId="1503">
    <w:name w:val="此正文"/>
    <w:basedOn w:val="1259"/>
    <w:next w:val="1503"/>
    <w:link w:val="1259"/>
    <w:qFormat/>
    <w:pPr>
      <w:ind w:firstLine="200"/>
      <w:spacing w:line="360" w:lineRule="auto"/>
    </w:pPr>
    <w:rPr>
      <w:sz w:val="24"/>
    </w:rPr>
  </w:style>
  <w:style w:type="paragraph" w:styleId="1504">
    <w:name w:val="Char Char Char"/>
    <w:basedOn w:val="1259"/>
    <w:next w:val="1504"/>
    <w:link w:val="1259"/>
    <w:qFormat/>
    <w:pPr>
      <w:jc w:val="center"/>
      <w:spacing w:line="400" w:lineRule="exact"/>
      <w:widowControl/>
    </w:pPr>
    <w:rPr>
      <w:szCs w:val="24"/>
    </w:rPr>
  </w:style>
  <w:style w:type="paragraph" w:styleId="1505">
    <w:name w:val="xl109"/>
    <w:basedOn w:val="1259"/>
    <w:next w:val="1505"/>
    <w:link w:val="1259"/>
    <w:qFormat/>
    <w:pPr>
      <w:jc w:val="center"/>
      <w:spacing w:before="100" w:beforeAutospacing="1" w:after="100" w:afterAutospacing="1"/>
      <w:shd w:val="clear" w:color="000000" w:fill="ffffff"/>
      <w:widowControl/>
      <w:pBdr>
        <w:top w:val="single" w:color="000000" w:sz="4" w:space="0"/>
        <w:bottom w:val="single" w:color="000000" w:sz="4" w:space="0"/>
      </w:pBdr>
    </w:pPr>
    <w:rPr>
      <w:rFonts w:ascii="宋体" w:hAnsi="宋体" w:cs="宋体"/>
      <w:sz w:val="20"/>
    </w:rPr>
  </w:style>
  <w:style w:type="paragraph" w:styleId="1506">
    <w:name w:val="彩色列表 - 强调文字颜色 11"/>
    <w:basedOn w:val="1259"/>
    <w:next w:val="1506"/>
    <w:link w:val="1259"/>
    <w:uiPriority w:val="34"/>
    <w:qFormat/>
    <w:pPr>
      <w:contextualSpacing/>
      <w:ind w:left="720"/>
      <w:jc w:val="left"/>
      <w:spacing w:before="100" w:after="100" w:line="276" w:lineRule="auto"/>
      <w:widowControl/>
    </w:pPr>
    <w:rPr>
      <w:rFonts w:ascii="Arial" w:hAnsi="Arial" w:cs="Arial"/>
      <w:color w:val="0f0f0f"/>
      <w:sz w:val="20"/>
      <w:lang w:eastAsia="en-US"/>
    </w:rPr>
  </w:style>
  <w:style w:type="paragraph" w:styleId="1507">
    <w:name w:val="格式1"/>
    <w:basedOn w:val="1259"/>
    <w:next w:val="1507"/>
    <w:link w:val="1259"/>
    <w:qFormat/>
    <w:pPr>
      <w:jc w:val="center"/>
    </w:pPr>
    <w:rPr>
      <w:rFonts w:ascii="黑体" w:hAnsi="宋体" w:eastAsia="黑体"/>
      <w:b/>
      <w:bCs/>
      <w:color w:val="000000"/>
      <w:sz w:val="32"/>
    </w:rPr>
  </w:style>
  <w:style w:type="paragraph" w:styleId="1508">
    <w:name w:val="正文宋体4"/>
    <w:basedOn w:val="1259"/>
    <w:next w:val="1508"/>
    <w:link w:val="1259"/>
    <w:qFormat/>
    <w:pPr>
      <w:ind w:firstLine="359"/>
      <w:tabs>
        <w:tab w:val="left" w:pos="0" w:leader="none"/>
      </w:tabs>
    </w:pPr>
    <w:rPr>
      <w:rFonts w:ascii="仿宋_GB2312" w:eastAsia="仿宋_GB2312"/>
      <w:b/>
      <w:color w:val="000000"/>
      <w:sz w:val="24"/>
      <w:szCs w:val="24"/>
    </w:rPr>
  </w:style>
  <w:style w:type="paragraph" w:styleId="1509">
    <w:name w:val="Char"/>
    <w:basedOn w:val="1259"/>
    <w:next w:val="1509"/>
    <w:link w:val="1259"/>
    <w:qFormat/>
    <w:pPr>
      <w:tabs>
        <w:tab w:val="left" w:pos="360" w:leader="none"/>
      </w:tabs>
    </w:pPr>
    <w:rPr>
      <w:rFonts w:ascii="仿宋_GB2312" w:eastAsia="仿宋_GB2312"/>
      <w:b/>
      <w:sz w:val="24"/>
      <w:szCs w:val="24"/>
    </w:rPr>
  </w:style>
  <w:style w:type="paragraph" w:styleId="1510">
    <w:name w:val="font14"/>
    <w:basedOn w:val="1259"/>
    <w:next w:val="1510"/>
    <w:link w:val="1259"/>
    <w:qFormat/>
    <w:pPr>
      <w:jc w:val="left"/>
      <w:spacing w:before="100" w:beforeAutospacing="1" w:after="100" w:afterAutospacing="1"/>
      <w:widowControl/>
    </w:pPr>
    <w:rPr>
      <w:rFonts w:ascii="宋体" w:hAnsi="宋体" w:cs="宋体"/>
      <w:color w:val="000000"/>
      <w:szCs w:val="21"/>
    </w:rPr>
  </w:style>
  <w:style w:type="paragraph" w:styleId="1511">
    <w:name w:val="xl87"/>
    <w:basedOn w:val="1259"/>
    <w:next w:val="1511"/>
    <w:link w:val="1259"/>
    <w:qFormat/>
    <w:pPr>
      <w:jc w:val="left"/>
      <w:spacing w:before="100" w:beforeAutospacing="1" w:after="100" w:afterAutospacing="1"/>
      <w:widowControl/>
      <w:pBdr>
        <w:top w:val="single" w:color="000000" w:sz="4" w:space="0"/>
        <w:left w:val="single" w:color="000000" w:sz="4" w:space="0"/>
        <w:bottom w:val="single" w:color="000000" w:sz="4" w:space="0"/>
      </w:pBdr>
    </w:pPr>
    <w:rPr>
      <w:b/>
      <w:bCs/>
      <w:szCs w:val="21"/>
    </w:rPr>
  </w:style>
  <w:style w:type="paragraph" w:styleId="1512">
    <w:name w:val="xl69"/>
    <w:basedOn w:val="1259"/>
    <w:next w:val="1512"/>
    <w:link w:val="125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1513">
    <w:name w:val="_Style 53"/>
    <w:next w:val="1259"/>
    <w:link w:val="1259"/>
    <w:uiPriority w:val="99"/>
    <w:unhideWhenUsed/>
    <w:qFormat/>
    <w:pPr>
      <w:widowControl w:val="off"/>
    </w:pPr>
    <w:rPr>
      <w:rFonts w:ascii="宋体"/>
      <w:lang w:val="en-US" w:eastAsia="zh-CN" w:bidi="ar-SA"/>
    </w:rPr>
  </w:style>
  <w:style w:type="paragraph" w:styleId="1514">
    <w:name w:val="Char Char2 Char"/>
    <w:basedOn w:val="1259"/>
    <w:next w:val="1514"/>
    <w:link w:val="1259"/>
    <w:qFormat/>
    <w:pPr>
      <w:ind w:left="390" w:hanging="390"/>
      <w:keepLines/>
      <w:keepNext/>
      <w:pageBreakBefore/>
      <w:tabs>
        <w:tab w:val="left" w:pos="390" w:leader="none"/>
      </w:tabs>
    </w:pPr>
    <w:rPr>
      <w:szCs w:val="24"/>
    </w:rPr>
  </w:style>
  <w:style w:type="paragraph" w:styleId="1515">
    <w:name w:val="xl81"/>
    <w:basedOn w:val="1259"/>
    <w:next w:val="1515"/>
    <w:link w:val="1259"/>
    <w:qFormat/>
    <w:pPr>
      <w:jc w:val="left"/>
      <w:spacing w:before="100" w:beforeAutospacing="1" w:after="100" w:afterAutospacing="1"/>
      <w:widowControl/>
      <w:pBdr>
        <w:left w:val="single" w:color="000000" w:sz="4" w:space="0"/>
        <w:right w:val="single" w:color="000000" w:sz="4" w:space="0"/>
      </w:pBdr>
    </w:pPr>
    <w:rPr>
      <w:sz w:val="20"/>
    </w:rPr>
  </w:style>
  <w:style w:type="paragraph" w:styleId="1516">
    <w:name w:val="xl107"/>
    <w:basedOn w:val="1259"/>
    <w:next w:val="1516"/>
    <w:link w:val="1259"/>
    <w:qFormat/>
    <w:pPr>
      <w:jc w:val="left"/>
      <w:spacing w:before="100" w:beforeAutospacing="1" w:after="100" w:afterAutospacing="1"/>
      <w:widowControl/>
      <w:pBdr>
        <w:bottom w:val="single" w:color="000000" w:sz="4" w:space="0"/>
      </w:pBdr>
    </w:pPr>
    <w:rPr>
      <w:rFonts w:ascii="宋体" w:hAnsi="宋体" w:cs="宋体"/>
      <w:b/>
      <w:bCs/>
      <w:szCs w:val="21"/>
    </w:rPr>
  </w:style>
  <w:style w:type="paragraph" w:styleId="1517">
    <w:name w:val="xl75"/>
    <w:basedOn w:val="1259"/>
    <w:next w:val="1517"/>
    <w:link w:val="125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Cs w:val="21"/>
    </w:rPr>
  </w:style>
  <w:style w:type="paragraph" w:styleId="1518">
    <w:name w:val="xl88"/>
    <w:basedOn w:val="1259"/>
    <w:next w:val="1518"/>
    <w:link w:val="1259"/>
    <w:qFormat/>
    <w:pPr>
      <w:jc w:val="left"/>
      <w:spacing w:before="100" w:beforeAutospacing="1" w:after="100" w:afterAutospacing="1"/>
      <w:widowControl/>
      <w:pBdr>
        <w:top w:val="single" w:color="000000" w:sz="4" w:space="0"/>
        <w:bottom w:val="single" w:color="000000" w:sz="4" w:space="0"/>
      </w:pBdr>
    </w:pPr>
    <w:rPr>
      <w:b/>
      <w:bCs/>
      <w:szCs w:val="21"/>
    </w:rPr>
  </w:style>
  <w:style w:type="paragraph" w:styleId="1519">
    <w:name w:val="缺省文本"/>
    <w:basedOn w:val="1259"/>
    <w:next w:val="1519"/>
    <w:link w:val="1259"/>
    <w:qFormat/>
    <w:pPr>
      <w:ind w:firstLine="504"/>
      <w:jc w:val="left"/>
      <w:spacing w:before="20" w:after="20" w:line="400" w:lineRule="exact"/>
    </w:pPr>
    <w:rPr>
      <w:sz w:val="24"/>
    </w:rPr>
  </w:style>
  <w:style w:type="paragraph" w:styleId="1520">
    <w:name w:val="列出段落5"/>
    <w:basedOn w:val="1259"/>
    <w:next w:val="1520"/>
    <w:link w:val="1259"/>
    <w:uiPriority w:val="99"/>
    <w:unhideWhenUsed/>
    <w:qFormat/>
    <w:pPr>
      <w:ind w:firstLine="420"/>
    </w:pPr>
  </w:style>
  <w:style w:type="paragraph" w:styleId="1521">
    <w:name w:val="_Style 4"/>
    <w:basedOn w:val="1259"/>
    <w:next w:val="1521"/>
    <w:link w:val="1259"/>
    <w:uiPriority w:val="99"/>
    <w:qFormat/>
    <w:pPr>
      <w:ind w:firstLine="420"/>
    </w:pPr>
  </w:style>
  <w:style w:type="paragraph" w:styleId="1522">
    <w:name w:val="xl100"/>
    <w:basedOn w:val="1259"/>
    <w:next w:val="1522"/>
    <w:link w:val="1259"/>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Cs w:val="21"/>
    </w:rPr>
  </w:style>
  <w:style w:type="paragraph" w:styleId="1523">
    <w:name w:val="xl97"/>
    <w:basedOn w:val="1259"/>
    <w:next w:val="1523"/>
    <w:link w:val="1259"/>
    <w:qFormat/>
    <w:pPr>
      <w:jc w:val="left"/>
      <w:spacing w:before="100" w:beforeAutospacing="1" w:after="100" w:afterAutospacing="1"/>
      <w:widowControl/>
    </w:pPr>
    <w:rPr>
      <w:rFonts w:ascii="宋体" w:hAnsi="宋体" w:cs="宋体"/>
      <w:szCs w:val="21"/>
    </w:rPr>
  </w:style>
  <w:style w:type="paragraph" w:styleId="1524">
    <w:name w:val="列出段落2"/>
    <w:basedOn w:val="1259"/>
    <w:next w:val="1524"/>
    <w:link w:val="1259"/>
    <w:uiPriority w:val="34"/>
    <w:qFormat/>
    <w:pPr>
      <w:ind w:firstLine="420"/>
    </w:pPr>
    <w:rPr>
      <w:rFonts w:ascii="Calibri" w:hAnsi="Calibri"/>
      <w:szCs w:val="21"/>
    </w:rPr>
  </w:style>
  <w:style w:type="paragraph" w:styleId="1525">
    <w:name w:val="_Style 231"/>
    <w:next w:val="1525"/>
    <w:link w:val="1259"/>
    <w:uiPriority w:val="99"/>
    <w:qFormat/>
    <w:pPr>
      <w:jc w:val="both"/>
      <w:widowControl w:val="off"/>
    </w:pPr>
    <w:rPr>
      <w:sz w:val="21"/>
      <w:lang w:val="en-US" w:eastAsia="zh-CN" w:bidi="ar-SA"/>
    </w:rPr>
  </w:style>
  <w:style w:type="paragraph" w:styleId="1526">
    <w:name w:val="标题4"/>
    <w:basedOn w:val="1263"/>
    <w:next w:val="1526"/>
    <w:link w:val="1259"/>
    <w:qFormat/>
    <w:pPr>
      <w:keepLines w:val="0"/>
      <w:keepNext w:val="0"/>
      <w:spacing w:before="0" w:after="0" w:line="360" w:lineRule="auto"/>
      <w:tabs>
        <w:tab w:val="left" w:pos="0" w:leader="none"/>
      </w:tabs>
    </w:pPr>
    <w:rPr>
      <w:rFonts w:eastAsia="仿宋_GB2312"/>
      <w:b w:val="0"/>
      <w:sz w:val="30"/>
      <w:szCs w:val="30"/>
    </w:rPr>
  </w:style>
  <w:style w:type="paragraph" w:styleId="1527">
    <w:name w:val="修订1"/>
    <w:next w:val="1527"/>
    <w:link w:val="1259"/>
    <w:uiPriority w:val="99"/>
    <w:unhideWhenUsed/>
    <w:qFormat/>
    <w:rPr>
      <w:sz w:val="21"/>
      <w:lang w:val="en-US" w:eastAsia="zh-CN" w:bidi="ar-SA"/>
    </w:rPr>
  </w:style>
  <w:style w:type="paragraph" w:styleId="1528">
    <w:name w:val="BodyText1I1"/>
    <w:basedOn w:val="1467"/>
    <w:next w:val="1528"/>
    <w:link w:val="1259"/>
    <w:qFormat/>
    <w:pPr>
      <w:ind w:left="120" w:firstLine="420"/>
      <w:jc w:val="both"/>
      <w:spacing w:before="36"/>
    </w:pPr>
  </w:style>
  <w:style w:type="paragraph" w:styleId="1529">
    <w:name w:val="三级条我的分类标题"/>
    <w:basedOn w:val="1259"/>
    <w:next w:val="1529"/>
    <w:link w:val="1259"/>
    <w:uiPriority w:val="99"/>
    <w:qFormat/>
    <w:pPr>
      <w:ind w:left="992" w:hanging="567"/>
    </w:pPr>
    <w:rPr>
      <w:rFonts w:ascii="黑体" w:hAnsi="黑体" w:eastAsia="黑体"/>
      <w:b/>
      <w:sz w:val="28"/>
      <w:szCs w:val="28"/>
    </w:rPr>
  </w:style>
  <w:style w:type="paragraph" w:styleId="1530">
    <w:name w:val="font6"/>
    <w:basedOn w:val="1259"/>
    <w:next w:val="1530"/>
    <w:link w:val="1259"/>
    <w:qFormat/>
    <w:pPr>
      <w:jc w:val="left"/>
      <w:spacing w:before="100" w:beforeAutospacing="1" w:after="100" w:afterAutospacing="1"/>
      <w:widowControl/>
    </w:pPr>
    <w:rPr>
      <w:color w:val="000000"/>
      <w:szCs w:val="21"/>
    </w:rPr>
  </w:style>
  <w:style w:type="paragraph" w:styleId="1531">
    <w:name w:val="Char1"/>
    <w:basedOn w:val="1259"/>
    <w:next w:val="1531"/>
    <w:link w:val="1259"/>
    <w:qFormat/>
    <w:pPr>
      <w:ind w:left="840" w:hanging="420"/>
      <w:tabs>
        <w:tab w:val="left" w:pos="840" w:leader="none"/>
      </w:tabs>
    </w:pPr>
    <w:rPr>
      <w:sz w:val="24"/>
      <w:szCs w:val="24"/>
    </w:rPr>
  </w:style>
  <w:style w:type="paragraph" w:styleId="1532">
    <w:name w:val="正文2"/>
    <w:basedOn w:val="1259"/>
    <w:next w:val="1532"/>
    <w:link w:val="1259"/>
    <w:qFormat/>
    <w:pPr>
      <w:ind w:firstLine="200"/>
      <w:jc w:val="left"/>
      <w:spacing w:after="160" w:line="360" w:lineRule="auto"/>
      <w:widowControl/>
    </w:pPr>
    <w:rPr>
      <w:rFonts w:ascii="Verdana" w:hAnsi="Verdana" w:eastAsia="黑体"/>
      <w:lang w:eastAsia="en-US"/>
    </w:rPr>
  </w:style>
  <w:style w:type="paragraph" w:styleId="1533">
    <w:name w:val="xl78"/>
    <w:basedOn w:val="1259"/>
    <w:next w:val="1533"/>
    <w:link w:val="125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rPr>
  </w:style>
  <w:style w:type="paragraph" w:styleId="1534">
    <w:name w:val="首行缩进"/>
    <w:basedOn w:val="1259"/>
    <w:next w:val="1534"/>
    <w:link w:val="1259"/>
    <w:qFormat/>
    <w:pPr>
      <w:ind w:firstLine="480"/>
      <w:jc w:val="left"/>
      <w:spacing w:line="360" w:lineRule="auto"/>
    </w:pPr>
    <w:rPr>
      <w:rFonts w:ascii="宋体" w:hAnsi="宋体"/>
      <w:sz w:val="24"/>
    </w:rPr>
  </w:style>
  <w:style w:type="table" w:styleId="1535">
    <w:name w:val="网格型1"/>
    <w:basedOn w:val="1269"/>
    <w:next w:val="1535"/>
    <w:link w:val="1259"/>
    <w:uiPriority w:val="39"/>
    <w:qFormat/>
    <w:rPr>
      <w:sz w:val="20"/>
      <w:szCs w:val="20"/>
    </w:rPr>
    <w:tblPr/>
  </w:style>
  <w:style w:type="paragraph" w:styleId="1536">
    <w:name w:val="正文_16"/>
    <w:next w:val="1536"/>
    <w:link w:val="1259"/>
    <w:qFormat/>
    <w:pPr>
      <w:jc w:val="both"/>
      <w:widowControl w:val="off"/>
    </w:pPr>
    <w:rPr>
      <w:rFonts w:ascii="Times New Roman" w:hAnsi="Times New Roman" w:eastAsia="宋体" w:cs="Times New Roman"/>
      <w:sz w:val="21"/>
      <w:szCs w:val="22"/>
      <w:lang w:val="en-US" w:eastAsia="zh-CN" w:bidi="ar-SA"/>
    </w:rPr>
  </w:style>
  <w:style w:type="paragraph" w:styleId="1537">
    <w:name w:val="List Paragraph"/>
    <w:basedOn w:val="1259"/>
    <w:next w:val="1537"/>
    <w:link w:val="1259"/>
    <w:uiPriority w:val="34"/>
    <w:qFormat/>
    <w:pPr>
      <w:ind w:firstLine="420"/>
    </w:pPr>
  </w:style>
  <w:style w:type="paragraph" w:styleId="1538">
    <w:name w:val="普通(网站)1"/>
    <w:basedOn w:val="1259"/>
    <w:next w:val="1538"/>
    <w:link w:val="1259"/>
    <w:qFormat/>
    <w:pPr>
      <w:jc w:val="left"/>
      <w:spacing w:before="100" w:beforeAutospacing="1" w:after="100" w:afterAutospacing="1"/>
      <w:widowControl/>
    </w:pPr>
    <w:rPr>
      <w:rFonts w:ascii="Arial Unicode MS" w:hAnsi="Arial Unicode MS" w:eastAsia="Arial Unicode MS"/>
      <w:color w:val="000000"/>
      <w:sz w:val="24"/>
      <w:szCs w:val="24"/>
    </w:rPr>
  </w:style>
  <w:style w:type="paragraph" w:styleId="1539">
    <w:name w:val="批注文字1"/>
    <w:basedOn w:val="1259"/>
    <w:next w:val="1539"/>
    <w:link w:val="1259"/>
    <w:qFormat/>
    <w:pPr>
      <w:jc w:val="left"/>
    </w:pPr>
    <w:rPr>
      <w:rFonts w:cs="Times New Roman"/>
    </w:rPr>
  </w:style>
  <w:style w:type="character" w:styleId="15943" w:default="1">
    <w:name w:val="Default Paragraph Font"/>
    <w:uiPriority w:val="1"/>
    <w:semiHidden/>
    <w:unhideWhenUsed/>
  </w:style>
  <w:style w:type="numbering" w:styleId="15944" w:default="1">
    <w:name w:val="No List"/>
    <w:uiPriority w:val="99"/>
    <w:semiHidden/>
    <w:unhideWhenUsed/>
  </w:style>
  <w:style w:type="table" w:styleId="15945"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header" Target="header5.xml" /><Relationship Id="rId14" Type="http://schemas.openxmlformats.org/officeDocument/2006/relationships/footer" Target="footer1.xml" /><Relationship Id="rId15" Type="http://schemas.openxmlformats.org/officeDocument/2006/relationships/footer" Target="footer2.xml" /><Relationship Id="rId16" Type="http://schemas.openxmlformats.org/officeDocument/2006/relationships/footer" Target="footer3.xml" /><Relationship Id="rId17" Type="http://schemas.openxmlformats.org/officeDocument/2006/relationships/footer" Target="footer4.xml" /><Relationship Id="rId18" Type="http://schemas.openxmlformats.org/officeDocument/2006/relationships/footer" Target="footer5.xml" /><Relationship Id="rId19" Type="http://schemas.openxmlformats.org/officeDocument/2006/relationships/footer" Target="footer6.xml" /><Relationship Id="rId20" Type="http://schemas.openxmlformats.org/officeDocument/2006/relationships/footer" Target="footer7.xml" /><Relationship Id="rId21" Type="http://schemas.openxmlformats.org/officeDocument/2006/relationships/footer" Target="footer8.xml" /><Relationship Id="rId22" Type="http://schemas.openxmlformats.org/officeDocument/2006/relationships/footer" Target="footer9.xml" /><Relationship Id="rId23" Type="http://schemas.openxmlformats.org/officeDocument/2006/relationships/footer" Target="footer10.xml" /><Relationship Id="rId24" Type="http://schemas.openxmlformats.org/officeDocument/2006/relationships/footer" Target="footer11.xml" /><Relationship Id="rId25" Type="http://schemas.openxmlformats.org/officeDocument/2006/relationships/footer" Target="footer12.xml" /><Relationship Id="rId26" Type="http://schemas.openxmlformats.org/officeDocument/2006/relationships/image" Target="media/image5.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er9.xml.rels><?xml version="1.0" encoding="UTF-8" standalone="yes"?><Relationships xmlns="http://schemas.openxmlformats.org/package/2006/relationships"></Relationships>
</file>

<file path=word/_rels/footer10.xml.rels><?xml version="1.0" encoding="UTF-8" standalone="yes"?><Relationships xmlns="http://schemas.openxmlformats.org/package/2006/relationships"></Relationships>
</file>

<file path=word/_rels/footer11.xml.rels><?xml version="1.0" encoding="UTF-8" standalone="yes"?><Relationships xmlns="http://schemas.openxmlformats.org/package/2006/relationships"></Relationships>
</file>

<file path=word/_rels/footer1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 Id="rId1" Type="http://schemas.openxmlformats.org/officeDocument/2006/relationships/image" Target="media/image1.png"/></Relationships>
</file>

<file path=word/_rels/header3.xml.rels><?xml version="1.0" encoding="UTF-8" standalone="yes"?><Relationships xmlns="http://schemas.openxmlformats.org/package/2006/relationships"><Relationship Id="rId1" Type="http://schemas.openxmlformats.org/officeDocument/2006/relationships/image" Target="media/image2.png"/></Relationships>
</file>

<file path=word/_rels/header4.xml.rels><?xml version="1.0" encoding="UTF-8" standalone="yes"?><Relationships xmlns="http://schemas.openxmlformats.org/package/2006/relationships"><Relationship Id="rId1" Type="http://schemas.openxmlformats.org/officeDocument/2006/relationships/image" Target="media/image3.png"/></Relationships>
</file>

<file path=word/_rels/header5.xml.rels><?xml version="1.0" encoding="UTF-8" standalone="yes"?><Relationships xmlns="http://schemas.openxmlformats.org/package/2006/relationships"><Relationship Id="rId1" Type="http://schemas.openxmlformats.org/officeDocument/2006/relationships/image" Target="media/image4.png"/></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
  <DocSecurity>0</DocSecurity>
  <Manager/>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夏露</cp:lastModifiedBy>
  <cp:revision>2</cp:revision>
  <dcterms:created xsi:type="dcterms:W3CDTF">2021-01-21T13:13:00Z</dcterms:created>
  <dcterms:modified xsi:type="dcterms:W3CDTF">2026-06-03T07:33:47Z</dcterms:modified>
</cp:coreProperties>
</file>