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66"/>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976"/>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pStyle w:val="976"/>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pStyle w:val="988"/>
        <w:rPr>
          <w:rFonts w:hint="eastAsia"/>
          <w:color w:val="000000"/>
          <w:lang w:eastAsia="zh-CN"/>
        </w:rPr>
      </w:pPr>
      <w:r>
        <w:rPr>
          <w:rFonts w:hint="eastAsia"/>
          <w:color w:val="000000"/>
          <w:lang w:eastAsia="zh-CN"/>
        </w:rPr>
      </w:r>
      <w:r/>
    </w:p>
    <w:p>
      <w:pPr>
        <w:pStyle w:val="976"/>
        <w:ind w:firstLine="643"/>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龙袍原中小学办公用房改造项目 </w:t>
      </w:r>
      <w:r>
        <w:rPr>
          <w:rFonts w:hint="eastAsia" w:ascii="Arial" w:hAnsi="Arial" w:cs="Times New Roman"/>
          <w:b/>
          <w:bCs/>
          <w:color w:val="000000"/>
          <w:sz w:val="32"/>
          <w:szCs w:val="24"/>
          <w:u w:val="single"/>
          <w:lang w:val="en-US" w:eastAsia="zh-CN"/>
        </w:rPr>
      </w:r>
      <w:r/>
    </w:p>
    <w:p>
      <w:pPr>
        <w:pStyle w:val="976"/>
        <w:ind w:firstLine="643"/>
        <w:jc w:val="left"/>
        <w:spacing w:before="120" w:after="120" w:line="360" w:lineRule="auto"/>
        <w:rPr>
          <w:color w:val="000000"/>
          <w:lang w:val="en-US"/>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JSZC-320116-NJHS-C2026-0003</w:t>
      </w:r>
      <w:r>
        <w:rPr>
          <w:color w:val="000000"/>
          <w:lang w:val="en-US"/>
        </w:rPr>
      </w:r>
      <w:r/>
    </w:p>
    <w:p>
      <w:pPr>
        <w:pStyle w:val="976"/>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9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6"/>
        <w:ind w:firstLine="643"/>
        <w:jc w:val="both"/>
        <w:rPr>
          <w:rFonts w:hint="eastAsia" w:ascii="Arial" w:hAnsi="Arial" w:eastAsia="宋体" w:cs="Times New Roman"/>
          <w:b/>
          <w:bCs/>
          <w:color w:val="000000"/>
          <w:sz w:val="32"/>
          <w:lang w:val="en-US" w:eastAsia="zh-CN"/>
        </w:rPr>
      </w:pPr>
      <w:r>
        <w:rPr>
          <w:rFonts w:hint="eastAsia" w:ascii="Arial" w:hAnsi="Arial" w:eastAsia="宋体" w:cs="Times New Roman"/>
          <w:b/>
          <w:bCs/>
          <w:color w:val="000000"/>
          <w:sz w:val="32"/>
          <w:lang w:val="en-US" w:eastAsia="zh-CN"/>
        </w:rPr>
        <w:t xml:space="preserve">采 购 人：南京市六合区人民政府龙袍街道办事处</w:t>
      </w:r>
      <w:r>
        <w:rPr>
          <w:rFonts w:hint="eastAsia" w:ascii="Arial" w:hAnsi="Arial" w:eastAsia="宋体" w:cs="Times New Roman"/>
          <w:b/>
          <w:bCs/>
          <w:color w:val="000000"/>
          <w:sz w:val="32"/>
          <w:lang w:val="en-US" w:eastAsia="zh-CN"/>
        </w:rPr>
      </w:r>
      <w:r/>
    </w:p>
    <w:p>
      <w:pPr>
        <w:pStyle w:val="976"/>
        <w:ind w:firstLine="643"/>
        <w:jc w:val="both"/>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val="en-US" w:eastAsia="zh-CN"/>
        </w:rPr>
        <w:t xml:space="preserve">代理机构：</w:t>
      </w:r>
      <w:r>
        <w:rPr>
          <w:rFonts w:hint="eastAsia" w:ascii="Arial" w:hAnsi="Arial" w:eastAsia="宋体" w:cs="Times New Roman"/>
          <w:b/>
          <w:bCs/>
          <w:color w:val="000000"/>
          <w:sz w:val="32"/>
          <w:lang w:eastAsia="zh-CN"/>
        </w:rPr>
        <w:t xml:space="preserve">南京华舜工程项目管理有限公司</w:t>
      </w:r>
      <w:r>
        <w:rPr>
          <w:rFonts w:hint="eastAsia" w:ascii="Arial" w:hAnsi="Arial" w:eastAsia="宋体" w:cs="Times New Roman"/>
          <w:b/>
          <w:bCs/>
          <w:color w:val="000000"/>
          <w:sz w:val="32"/>
          <w:lang w:eastAsia="zh-CN"/>
        </w:rPr>
      </w:r>
      <w:r/>
    </w:p>
    <w:p>
      <w:pPr>
        <w:pStyle w:val="976"/>
        <w:jc w:val="center"/>
        <w:spacing w:before="120" w:after="120" w:line="360" w:lineRule="auto"/>
        <w:rPr>
          <w:rFonts w:hint="eastAsia" w:ascii="Arial" w:hAnsi="Arial"/>
          <w:color w:val="000000"/>
          <w:sz w:val="24"/>
          <w:szCs w:val="24"/>
          <w:u w:val="single"/>
        </w:rPr>
      </w:pPr>
      <w:r>
        <w:rPr>
          <w:rFonts w:hint="eastAsia" w:ascii="Times New Roman" w:hAnsi="Times New Roman" w:eastAsia="宋体" w:cs="Times New Roman"/>
          <w:b/>
          <w:bCs w:val="0"/>
          <w:color w:val="000000"/>
          <w:sz w:val="32"/>
          <w:szCs w:val="32"/>
          <w:u w:val="none"/>
          <w:lang w:val="en-US" w:eastAsia="zh-CN"/>
        </w:rPr>
        <w:t xml:space="preserve">二0二六年四月</w:t>
      </w:r>
      <w:r>
        <w:rPr>
          <w:rFonts w:hint="eastAsia" w:ascii="Arial" w:hAnsi="Arial"/>
          <w:color w:val="000000"/>
          <w:sz w:val="24"/>
          <w:szCs w:val="24"/>
          <w:u w:val="single"/>
        </w:rPr>
      </w:r>
      <w:r/>
    </w:p>
    <w:p>
      <w:pPr>
        <w:pStyle w:val="97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76"/>
        <w:jc w:val="both"/>
        <w:spacing w:line="480" w:lineRule="exact"/>
        <w:rPr>
          <w:rFonts w:hint="eastAsia" w:ascii="宋体" w:hAnsi="宋体" w:eastAsia="宋体" w:cs="宋体"/>
          <w:b/>
          <w:bCs/>
          <w:color w:val="000000"/>
          <w:sz w:val="24"/>
          <w:szCs w:val="24"/>
          <w:lang w:eastAsia="zh-CN"/>
        </w:rPr>
        <w:outlineLvl w:val="0"/>
      </w:pPr>
      <w:r>
        <w:rPr>
          <w:rFonts w:hint="eastAsia" w:ascii="宋体" w:hAnsi="宋体" w:eastAsia="宋体" w:cs="宋体"/>
          <w:b/>
          <w:bCs/>
          <w:color w:val="000000"/>
          <w:sz w:val="24"/>
          <w:szCs w:val="24"/>
          <w:lang w:eastAsia="zh-CN"/>
        </w:rPr>
      </w:r>
      <w:r/>
    </w:p>
    <w:p>
      <w:pPr>
        <w:pStyle w:val="976"/>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976"/>
        <w:spacing w:line="480" w:lineRule="auto"/>
        <w:rPr>
          <w:rFonts w:hint="eastAsia" w:ascii="仿宋_GB2312" w:hAnsi="Arial" w:eastAsia="仿宋_GB2312"/>
          <w:b/>
          <w:color w:val="000000"/>
          <w:sz w:val="28"/>
          <w:szCs w:val="21"/>
        </w:rPr>
      </w:pPr>
      <w:r/>
      <w:bookmarkStart w:id="0" w:name="_Toc513029200"/>
      <w:r/>
      <w:bookmarkStart w:id="1" w:name="_Toc16938516"/>
      <w:r/>
      <w:bookmarkStart w:id="2" w:name="_Toc479757206"/>
      <w:r/>
      <w:bookmarkStart w:id="3" w:name="_Toc120614210"/>
      <w:r/>
      <w:bookmarkStart w:id="4" w:name="_Toc523127445"/>
      <w:r/>
      <w:bookmarkStart w:id="5" w:name="_Toc20823272"/>
      <w:r>
        <w:rPr>
          <w:rFonts w:hint="eastAsia" w:ascii="仿宋_GB2312" w:hAnsi="Arial" w:eastAsia="仿宋_GB2312"/>
          <w:b/>
          <w:color w:val="000000"/>
          <w:sz w:val="28"/>
          <w:szCs w:val="21"/>
        </w:rPr>
      </w:r>
      <w:r/>
    </w:p>
    <w:p>
      <w:pPr>
        <w:pStyle w:val="976"/>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976"/>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6</w:t>
      </w:r>
      <w:r>
        <w:rPr>
          <w:rFonts w:hint="eastAsia" w:ascii="黑体" w:hAnsi="宋体" w:eastAsia="黑体" w:cs="Times New Roman"/>
          <w:color w:val="000000"/>
          <w:sz w:val="36"/>
          <w:szCs w:val="21"/>
        </w:rPr>
      </w:r>
      <w:r/>
    </w:p>
    <w:p>
      <w:pPr>
        <w:pStyle w:val="976"/>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976"/>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52</w:t>
      </w:r>
      <w:r>
        <w:rPr>
          <w:rFonts w:hint="eastAsia" w:ascii="黑体" w:hAnsi="宋体" w:eastAsia="黑体" w:cs="Times New Roman"/>
          <w:color w:val="000000"/>
          <w:sz w:val="36"/>
          <w:szCs w:val="21"/>
        </w:rPr>
      </w:r>
      <w:r/>
    </w:p>
    <w:p>
      <w:pPr>
        <w:pStyle w:val="976"/>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54</w:t>
      </w:r>
      <w:r>
        <w:rPr>
          <w:rFonts w:hint="eastAsia" w:ascii="黑体" w:hAnsi="宋体" w:eastAsia="黑体" w:cs="Times New Roman"/>
          <w:color w:val="000000"/>
          <w:sz w:val="36"/>
          <w:szCs w:val="21"/>
        </w:rPr>
      </w:r>
      <w:r/>
    </w:p>
    <w:p>
      <w:pPr>
        <w:pStyle w:val="976"/>
        <w:numPr>
          <w:ilvl w:val="0"/>
          <w:numId w:val="5"/>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56</w:t>
      </w:r>
      <w:r>
        <w:rPr>
          <w:rFonts w:hint="eastAsia" w:ascii="黑体" w:hAnsi="宋体" w:eastAsia="黑体" w:cs="Times New Roman"/>
          <w:color w:val="000000"/>
          <w:sz w:val="36"/>
          <w:szCs w:val="21"/>
        </w:rPr>
      </w:r>
      <w:r/>
    </w:p>
    <w:p>
      <w:pPr>
        <w:pStyle w:val="976"/>
        <w:rPr>
          <w:rFonts w:hint="eastAsia" w:ascii="Times New Roman" w:hAnsi="Times New Roman"/>
          <w:color w:val="000000"/>
          <w:szCs w:val="21"/>
        </w:rPr>
      </w:pPr>
      <w:r>
        <w:rPr>
          <w:rFonts w:hint="eastAsia" w:ascii="Times New Roman" w:hAnsi="Times New Roman"/>
          <w:color w:val="000000"/>
          <w:szCs w:val="21"/>
        </w:rPr>
      </w:r>
      <w:r/>
    </w:p>
    <w:p>
      <w:pPr>
        <w:pStyle w:val="976"/>
        <w:rPr>
          <w:rFonts w:hint="eastAsia" w:ascii="Times New Roman" w:hAnsi="Times New Roman"/>
          <w:color w:val="000000"/>
          <w:szCs w:val="21"/>
        </w:rPr>
      </w:pPr>
      <w:r>
        <w:rPr>
          <w:rFonts w:hint="eastAsia" w:ascii="Times New Roman" w:hAnsi="Times New Roman"/>
          <w:color w:val="000000"/>
          <w:szCs w:val="21"/>
        </w:rPr>
      </w:r>
      <w:r/>
    </w:p>
    <w:p>
      <w:pPr>
        <w:pStyle w:val="976"/>
        <w:rPr>
          <w:rFonts w:hint="eastAsia" w:ascii="Times New Roman" w:hAnsi="Times New Roman"/>
          <w:color w:val="000000"/>
          <w:szCs w:val="21"/>
        </w:rPr>
      </w:pPr>
      <w:r>
        <w:rPr>
          <w:rFonts w:hint="eastAsia" w:ascii="Times New Roman" w:hAnsi="Times New Roman"/>
          <w:color w:val="000000"/>
          <w:szCs w:val="21"/>
        </w:rPr>
      </w:r>
      <w:r/>
    </w:p>
    <w:p>
      <w:pPr>
        <w:pStyle w:val="976"/>
        <w:rPr>
          <w:rFonts w:hint="eastAsia" w:ascii="Times New Roman" w:hAnsi="Times New Roman"/>
          <w:color w:val="000000"/>
          <w:szCs w:val="21"/>
        </w:rPr>
      </w:pPr>
      <w:r>
        <w:rPr>
          <w:rFonts w:hint="eastAsia" w:ascii="Times New Roman" w:hAnsi="Times New Roman"/>
          <w:color w:val="000000"/>
          <w:szCs w:val="21"/>
        </w:rPr>
      </w:r>
      <w:r/>
    </w:p>
    <w:p>
      <w:pPr>
        <w:pStyle w:val="976"/>
        <w:ind w:right="840"/>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976"/>
        <w:ind w:firstLine="48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r>
      <w:r/>
    </w:p>
    <w:p>
      <w:pPr>
        <w:pStyle w:val="976"/>
        <w:ind w:firstLine="480"/>
        <w:pageBreakBefore w:val="0"/>
        <w:spacing w:line="400" w:lineRule="exact"/>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南京市六合区人民政府龙袍街道办事处</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南京华舜工程项目管理有限公司</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以下简称“代理机构”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龙袍原中小学办公用房改造项目</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979"/>
        <w:ind w:firstLine="465"/>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976"/>
        <w:ind w:firstLine="480"/>
        <w:pageBreakBefore w:val="0"/>
        <w:spacing w:line="400" w:lineRule="exact"/>
        <w:widowControl w:val="off"/>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JSZC-320116-NJHS-C2026-0003</w:t>
      </w:r>
      <w:r>
        <w:rPr>
          <w:rFonts w:ascii="宋体" w:hAnsi="宋体"/>
          <w:color w:val="000000"/>
          <w:sz w:val="24"/>
          <w:szCs w:val="24"/>
        </w:rPr>
      </w:r>
      <w:r/>
    </w:p>
    <w:p>
      <w:pPr>
        <w:pStyle w:val="976"/>
        <w:ind w:firstLine="480"/>
        <w:pageBreakBefore w:val="0"/>
        <w:spacing w:line="400" w:lineRule="exact"/>
        <w:widowControl w:val="off"/>
        <w:rPr>
          <w:rFonts w:hint="eastAsia" w:ascii="宋体" w:hAnsi="宋体"/>
          <w:color w:val="000000"/>
          <w:sz w:val="24"/>
          <w:szCs w:val="24"/>
          <w:lang w:val="en-US"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龙袍原中小学办公用房改造项目</w:t>
      </w:r>
      <w:r>
        <w:rPr>
          <w:rFonts w:hint="eastAsia" w:ascii="宋体" w:hAnsi="宋体"/>
          <w:color w:val="000000"/>
          <w:sz w:val="24"/>
          <w:szCs w:val="24"/>
          <w:lang w:val="en-US" w:eastAsia="zh-CN"/>
        </w:rPr>
      </w:r>
      <w:r/>
    </w:p>
    <w:p>
      <w:pPr>
        <w:pStyle w:val="976"/>
        <w:ind w:firstLine="480"/>
        <w:pageBreakBefore w:val="0"/>
        <w:spacing w:line="400" w:lineRule="exact"/>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129万元 </w:t>
      </w:r>
      <w:r>
        <w:rPr>
          <w:rFonts w:ascii="宋体" w:hAnsi="宋体"/>
          <w:color w:val="000000"/>
          <w:sz w:val="24"/>
          <w:szCs w:val="24"/>
          <w:lang w:val="en-US" w:eastAsia="zh-CN"/>
        </w:rPr>
      </w:r>
      <w:r/>
    </w:p>
    <w:p>
      <w:pPr>
        <w:pStyle w:val="976"/>
        <w:ind w:firstLine="480"/>
        <w:pageBreakBefore w:val="0"/>
        <w:spacing w:line="400" w:lineRule="exact"/>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olor w:val="000000"/>
          <w:sz w:val="24"/>
          <w:szCs w:val="24"/>
          <w:lang w:val="en-US" w:eastAsia="zh-CN"/>
        </w:rPr>
        <w:t xml:space="preserve">1065734.52元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yellow"/>
        </w:rPr>
      </w:r>
      <w:r/>
    </w:p>
    <w:p>
      <w:pPr>
        <w:pStyle w:val="976"/>
        <w:ind w:firstLine="480"/>
        <w:pageBreakBefore w:val="0"/>
        <w:spacing w:line="400" w:lineRule="exact"/>
        <w:widowControl w:val="off"/>
        <w:rPr>
          <w:rFonts w:ascii="宋体" w:hAnsi="宋体"/>
          <w:color w:val="000000"/>
          <w:sz w:val="24"/>
          <w:szCs w:val="24"/>
          <w:u w:val="single"/>
        </w:rPr>
      </w:pPr>
      <w:r>
        <w:rPr>
          <w:rFonts w:hint="eastAsia" w:ascii="宋体" w:hAnsi="宋体"/>
          <w:color w:val="000000"/>
          <w:sz w:val="24"/>
          <w:szCs w:val="24"/>
        </w:rPr>
        <w:t xml:space="preserve">5.采购需求：</w:t>
      </w:r>
      <w:r>
        <w:rPr>
          <w:rFonts w:hint="eastAsia" w:ascii="宋体" w:hAnsi="宋体"/>
          <w:color w:val="000000"/>
          <w:sz w:val="24"/>
          <w:szCs w:val="24"/>
          <w:lang w:val="en-US" w:eastAsia="zh-CN"/>
        </w:rPr>
        <w:t xml:space="preserve">龙袍原中小学办公用房改造项目，龙袍原中小学房屋破旧，为满足办公需求，故围绕以下三点进行改造，改造面积约4000平方米（含墙面）： 1、改造墙面，涂装新的外墙乳胶漆。 2、房间门旧换新，新增部分门。 3、改造室内地面，室内屋顶，墙面，结构按照建成后用途进行改造。具体详见工程量清单及图纸</w:t>
      </w:r>
      <w:r>
        <w:rPr>
          <w:rFonts w:hint="eastAsia" w:ascii="宋体" w:hAnsi="宋体"/>
          <w:color w:val="000000"/>
          <w:sz w:val="24"/>
          <w:szCs w:val="24"/>
          <w:lang w:val="en-US" w:eastAsia="zh-CN"/>
        </w:rPr>
        <w:t xml:space="preserve">。</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磋商</w:t>
      </w:r>
      <w:r>
        <w:rPr>
          <w:rFonts w:hint="eastAsia" w:ascii="宋体" w:hAnsi="宋体" w:cs="宋体"/>
          <w:color w:val="000000"/>
          <w:sz w:val="24"/>
          <w:szCs w:val="24"/>
        </w:rPr>
        <w:t xml:space="preserve">文件第四章） </w:t>
      </w:r>
      <w:r>
        <w:rPr>
          <w:rFonts w:ascii="宋体" w:hAnsi="宋体"/>
          <w:color w:val="000000"/>
          <w:sz w:val="24"/>
          <w:szCs w:val="24"/>
          <w:u w:val="single"/>
        </w:rPr>
      </w:r>
      <w:r/>
    </w:p>
    <w:p>
      <w:pPr>
        <w:pStyle w:val="976"/>
        <w:ind w:firstLine="480"/>
        <w:pageBreakBefore w:val="0"/>
        <w:spacing w:line="400" w:lineRule="exact"/>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宋体"/>
          <w:color w:val="000000"/>
          <w:sz w:val="24"/>
          <w:szCs w:val="24"/>
          <w:highlight w:val="none"/>
          <w:u w:val="none"/>
          <w:lang w:val="en-US" w:eastAsia="zh-CN"/>
        </w:rPr>
        <w:t xml:space="preserve">60日历天</w:t>
      </w:r>
      <w:r>
        <w:rPr>
          <w:rFonts w:hint="eastAsia" w:ascii="宋体" w:hAnsi="宋体" w:cs="宋体"/>
          <w:color w:val="000000"/>
          <w:sz w:val="24"/>
          <w:szCs w:val="24"/>
          <w:highlight w:val="yellow"/>
          <w:lang w:eastAsia="zh-CN"/>
        </w:rPr>
      </w:r>
      <w:r/>
    </w:p>
    <w:p>
      <w:pPr>
        <w:pStyle w:val="976"/>
        <w:ind w:firstLine="480"/>
        <w:pageBreakBefore w:val="0"/>
        <w:spacing w:line="400" w:lineRule="exact"/>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Times New Roman"/>
          <w:color w:val="000000"/>
          <w:sz w:val="24"/>
          <w:szCs w:val="24"/>
          <w:lang w:val="en-US" w:eastAsia="zh-CN"/>
        </w:rPr>
      </w:r>
      <w:r/>
    </w:p>
    <w:p>
      <w:pPr>
        <w:pStyle w:val="979"/>
        <w:ind w:firstLine="465"/>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976"/>
        <w:ind w:firstLine="480"/>
        <w:pageBreakBefore w:val="0"/>
        <w:spacing w:line="400" w:lineRule="exact"/>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val="zh-CN" w:eastAsia="zh-CN"/>
        </w:rPr>
        <w:t xml:space="preserve">）满足《中华人民共和国政府采购法》第二十二条规定：</w:t>
      </w:r>
      <w:r>
        <w:rPr>
          <w:rFonts w:hint="eastAsia" w:ascii="宋体" w:hAnsi="宋体" w:eastAsia="宋体" w:cs="Times New Roman"/>
          <w:color w:val="000000"/>
          <w:sz w:val="24"/>
          <w:szCs w:val="24"/>
          <w:lang w:val="zh-CN" w:eastAsia="zh-CN"/>
        </w:rPr>
      </w:r>
      <w:r/>
    </w:p>
    <w:p>
      <w:pPr>
        <w:pStyle w:val="976"/>
        <w:ind w:firstLine="480"/>
        <w:pageBreakBefore w:val="0"/>
        <w:spacing w:line="400" w:lineRule="exact"/>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1.供应商信用承诺函</w:t>
      </w:r>
      <w:r>
        <w:rPr>
          <w:rFonts w:hint="eastAsia" w:ascii="宋体" w:hAnsi="宋体" w:eastAsia="宋体" w:cs="Times New Roman"/>
          <w:color w:val="000000"/>
          <w:sz w:val="24"/>
          <w:szCs w:val="24"/>
          <w:lang w:val="zh-CN" w:eastAsia="zh-CN"/>
        </w:rPr>
      </w:r>
      <w:r/>
    </w:p>
    <w:p>
      <w:pPr>
        <w:pStyle w:val="976"/>
        <w:ind w:firstLine="480"/>
        <w:pageBreakBefore w:val="0"/>
        <w:spacing w:line="400" w:lineRule="exact"/>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en-US" w:eastAsia="zh-CN"/>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color w:val="000000"/>
          <w:sz w:val="24"/>
          <w:szCs w:val="24"/>
          <w:highlight w:val="yellow"/>
        </w:rPr>
      </w:r>
      <w:r/>
    </w:p>
    <w:p>
      <w:pPr>
        <w:pStyle w:val="976"/>
        <w:ind w:firstLine="480"/>
        <w:pageBreakBefore w:val="0"/>
        <w:spacing w:line="400" w:lineRule="exact"/>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本项目专门面向中小微企业采购，供应商应为中小微企业、监狱企业、残疾人福利性单位。（声明函格式见第六章）</w:t>
      </w:r>
      <w:r>
        <w:rPr>
          <w:rFonts w:hint="eastAsia" w:ascii="宋体" w:hAnsi="宋体" w:eastAsia="宋体"/>
          <w:color w:val="000000"/>
          <w:sz w:val="24"/>
          <w:szCs w:val="24"/>
          <w:lang w:val="zh-CN" w:eastAsia="zh-CN"/>
        </w:rPr>
      </w:r>
      <w:r/>
    </w:p>
    <w:p>
      <w:pPr>
        <w:pStyle w:val="976"/>
        <w:ind w:firstLine="48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本项目采购标的对应的中小企业划分标准所属行业为：建筑业。</w:t>
      </w:r>
      <w:r>
        <w:rPr>
          <w:rFonts w:hint="eastAsia" w:ascii="宋体" w:hAnsi="宋体" w:eastAsia="宋体" w:cs="Times New Roman"/>
          <w:color w:val="000000"/>
          <w:sz w:val="24"/>
          <w:szCs w:val="24"/>
          <w:highlight w:val="none"/>
          <w:lang w:val="en-US" w:eastAsia="zh-CN"/>
        </w:rPr>
      </w:r>
      <w:r/>
    </w:p>
    <w:p>
      <w:pPr>
        <w:pStyle w:val="976"/>
        <w:ind w:firstLine="480"/>
        <w:pageBreakBefore w:val="0"/>
        <w:spacing w:line="400" w:lineRule="exact"/>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根据《中小企业划型标准规定》（工信部联企业〔2011〕300号），</w:t>
      </w:r>
      <w:r>
        <w:rPr>
          <w:rFonts w:ascii="宋体" w:hAnsi="宋体" w:eastAsia="宋体" w:cs="Times New Roman"/>
          <w:color w:val="000000"/>
          <w:sz w:val="24"/>
          <w:szCs w:val="24"/>
          <w:highlight w:val="none"/>
          <w:lang w:val="en-US"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Times New Roman"/>
          <w:color w:val="000000"/>
          <w:sz w:val="24"/>
          <w:szCs w:val="24"/>
          <w:highlight w:val="none"/>
          <w:lang w:val="en-US" w:eastAsia="zh-CN"/>
        </w:rPr>
      </w:r>
      <w:r/>
    </w:p>
    <w:p>
      <w:pPr>
        <w:pStyle w:val="976"/>
        <w:ind w:firstLine="48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三</w:t>
      </w:r>
      <w:r>
        <w:rPr>
          <w:rFonts w:hint="eastAsia" w:ascii="宋体" w:hAnsi="宋体"/>
          <w:color w:val="000000"/>
          <w:sz w:val="24"/>
          <w:szCs w:val="24"/>
        </w:rPr>
        <w:t xml:space="preserve">）本项目的特定资格要求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r>
      <w:r/>
    </w:p>
    <w:p>
      <w:pPr>
        <w:pStyle w:val="976"/>
        <w:ind w:firstLine="48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1.资质条件：具有施工总承包建筑工程三级(含)以上，且具有安全生产许可证；（提供有效证书复印件加盖公章）；</w:t>
      </w:r>
      <w:r>
        <w:rPr>
          <w:rFonts w:hint="eastAsia" w:ascii="宋体" w:hAnsi="宋体" w:eastAsia="宋体" w:cs="Times New Roman"/>
          <w:color w:val="000000"/>
          <w:sz w:val="24"/>
          <w:szCs w:val="24"/>
          <w:highlight w:val="none"/>
          <w:lang w:val="en-US" w:eastAsia="zh-CN"/>
        </w:rPr>
      </w:r>
      <w:r/>
    </w:p>
    <w:p>
      <w:pPr>
        <w:pStyle w:val="976"/>
        <w:ind w:firstLine="48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项目负责人资格要求：注册建造师证建筑工程二级(含)以上，且具有有效的安全生产考核合格证书（B类证）。项目负责人必须是与供应商签订了劳动合同并依法办理了社会养老保险的本单位工作人员，提供劳动合同和近半年（2025年10月至2026年03月）任意一个月供应商为其缴纳的社会养老保险缴费证明或社保机构出具的缴费证明，如为退休人员须提供退休证明及合同相关材料。</w:t>
      </w:r>
      <w:r>
        <w:rPr>
          <w:rFonts w:hint="eastAsia" w:ascii="宋体" w:hAnsi="宋体" w:eastAsia="宋体" w:cs="Times New Roman"/>
          <w:color w:val="000000"/>
          <w:sz w:val="24"/>
          <w:szCs w:val="24"/>
          <w:highlight w:val="none"/>
          <w:lang w:val="en-US" w:eastAsia="zh-CN"/>
        </w:rPr>
      </w:r>
      <w:r/>
    </w:p>
    <w:p>
      <w:pPr>
        <w:pStyle w:val="976"/>
        <w:ind w:firstLine="480"/>
        <w:pageBreakBefore w:val="0"/>
        <w:spacing w:line="400" w:lineRule="exact"/>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 xml:space="preserve">3.投标的项目负责人无在建工程，如有在建工程必须符合苏建规字〔2025〕12号文规定，在建工程认定按照苏建规字〔2025〕12号文规定执行。（提供承诺书）</w:t>
      </w:r>
      <w:r>
        <w:rPr>
          <w:rFonts w:hint="eastAsia" w:ascii="宋体" w:hAnsi="宋体" w:eastAsia="宋体" w:cs="Times New Roman"/>
          <w:color w:val="0000ff"/>
          <w:sz w:val="24"/>
          <w:szCs w:val="24"/>
          <w:highlight w:val="none"/>
          <w:lang w:val="en-US" w:eastAsia="zh-CN"/>
        </w:rPr>
      </w:r>
      <w:r/>
    </w:p>
    <w:p>
      <w:pPr>
        <w:pStyle w:val="976"/>
        <w:ind w:firstLine="480"/>
        <w:pageBreakBefore w:val="0"/>
        <w:spacing w:line="400" w:lineRule="exact"/>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 xml:space="preserve">4.供应商不得处于被责令停业、财产被接管、冻结和破产状态，以及投标资格被取消或者被暂停且在暂停期内。（提供承诺书）</w:t>
      </w:r>
      <w:r>
        <w:rPr>
          <w:rFonts w:hint="eastAsia" w:ascii="宋体" w:hAnsi="宋体" w:eastAsia="宋体" w:cs="Times New Roman"/>
          <w:color w:val="0000ff"/>
          <w:sz w:val="24"/>
          <w:szCs w:val="24"/>
          <w:highlight w:val="none"/>
          <w:lang w:val="en-US" w:eastAsia="zh-CN"/>
        </w:rPr>
      </w:r>
      <w:r/>
    </w:p>
    <w:p>
      <w:pPr>
        <w:pStyle w:val="976"/>
        <w:ind w:firstLine="480"/>
        <w:pageBreakBefore w:val="0"/>
        <w:spacing w:line="400" w:lineRule="exact"/>
        <w:widowControl w:val="off"/>
        <w:rPr>
          <w:rFonts w:hint="eastAsia"/>
          <w:color w:val="0000ff"/>
          <w:lang w:val="en-US" w:eastAsia="zh-CN"/>
        </w:rPr>
      </w:pPr>
      <w:r>
        <w:rPr>
          <w:rFonts w:hint="eastAsia" w:ascii="宋体" w:hAnsi="宋体" w:eastAsia="宋体" w:cs="Times New Roman"/>
          <w:color w:val="0000ff"/>
          <w:sz w:val="24"/>
          <w:szCs w:val="24"/>
          <w:highlight w:val="none"/>
          <w:lang w:val="en-US" w:eastAsia="zh-CN"/>
        </w:rPr>
        <w:t xml:space="preserve">5.供应商不得因拖欠工人工资或者因发生质量安全事故等问题被有关部门限制在招标项目所在地承接工程的。（提供承诺书）</w:t>
      </w:r>
      <w:r>
        <w:rPr>
          <w:rFonts w:hint="eastAsia"/>
          <w:color w:val="0000ff"/>
          <w:lang w:val="en-US" w:eastAsia="zh-CN"/>
        </w:rPr>
      </w:r>
      <w:r/>
    </w:p>
    <w:p>
      <w:pPr>
        <w:pStyle w:val="976"/>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四</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976"/>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76"/>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76"/>
        <w:ind w:firstLine="48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r>
      <w:r/>
    </w:p>
    <w:p>
      <w:pPr>
        <w:pStyle w:val="979"/>
        <w:ind w:firstLine="465"/>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976"/>
        <w:ind w:firstLine="48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1.时间：自磋商文件公告发布之日起</w:t>
      </w:r>
      <w:r>
        <w:rPr>
          <w:rFonts w:hint="eastAsia" w:ascii="宋体" w:hAnsi="宋体" w:eastAsia="宋体" w:cs="宋体"/>
          <w:color w:val="000000"/>
          <w:sz w:val="24"/>
          <w:szCs w:val="24"/>
          <w:lang w:val="en-US" w:eastAsia="zh-CN"/>
        </w:rPr>
        <w:t xml:space="preserve">5个工作日</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76"/>
        <w:ind w:firstLine="48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2.地点：江苏省政府采购网、南京公共采购信息网</w:t>
      </w:r>
      <w:r>
        <w:rPr>
          <w:rFonts w:hint="eastAsia" w:ascii="宋体" w:hAnsi="宋体" w:eastAsia="宋体" w:cs="宋体"/>
          <w:color w:val="000000"/>
          <w:sz w:val="24"/>
          <w:szCs w:val="24"/>
          <w:lang w:val="en-US" w:eastAsia="zh-CN"/>
        </w:rPr>
      </w:r>
      <w:r/>
    </w:p>
    <w:p>
      <w:pPr>
        <w:pStyle w:val="976"/>
        <w:ind w:firstLine="48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.方式：在“江苏政府采购网”免费下载。</w:t>
      </w:r>
      <w:r>
        <w:rPr>
          <w:rFonts w:hint="eastAsia" w:ascii="宋体" w:hAnsi="宋体" w:eastAsia="宋体" w:cs="宋体"/>
          <w:color w:val="000000"/>
          <w:sz w:val="24"/>
          <w:szCs w:val="24"/>
        </w:rPr>
      </w:r>
      <w:r/>
    </w:p>
    <w:p>
      <w:pPr>
        <w:pStyle w:val="976"/>
        <w:ind w:firstLine="480"/>
        <w:pageBreakBefore w:val="0"/>
        <w:spacing w:line="40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4.售价：0.00元</w:t>
      </w:r>
      <w:r>
        <w:rPr>
          <w:rFonts w:ascii="宋体" w:hAnsi="宋体" w:eastAsia="宋体" w:cs="宋体"/>
          <w:color w:val="000000"/>
          <w:sz w:val="24"/>
          <w:szCs w:val="24"/>
          <w:lang w:val="en-US" w:eastAsia="zh-CN"/>
        </w:rPr>
      </w:r>
      <w:r/>
    </w:p>
    <w:p>
      <w:pPr>
        <w:pStyle w:val="979"/>
        <w:ind w:firstLine="465"/>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979"/>
        <w:ind w:firstLine="372"/>
        <w:pageBreakBefore w:val="0"/>
        <w:spacing w:before="145" w:after="145" w:line="400" w:lineRule="exact"/>
        <w:widowControl w:val="off"/>
        <w:rPr>
          <w:rFonts w:hint="eastAsia" w:ascii="宋体" w:hAnsi="宋体"/>
          <w:b w:val="0"/>
          <w:bCs w:val="0"/>
          <w:color w:val="000000"/>
          <w:sz w:val="24"/>
          <w:szCs w:val="24"/>
          <w:lang w:eastAsia="zh-CN"/>
        </w:rPr>
      </w:pPr>
      <w:r>
        <w:rPr>
          <w:rFonts w:hint="eastAsia" w:ascii="宋体" w:hAnsi="宋体" w:eastAsia="宋体" w:cs="宋体"/>
          <w:b w:val="0"/>
          <w:bCs w:val="0"/>
          <w:color w:val="000000"/>
          <w:sz w:val="24"/>
          <w:szCs w:val="24"/>
          <w:u w:val="none"/>
        </w:rPr>
        <w:t xml:space="preserve"> </w:t>
      </w:r>
      <w:r>
        <w:rPr>
          <w:rFonts w:hint="eastAsia" w:ascii="宋体" w:hAnsi="宋体" w:eastAsia="宋体" w:cs="宋体"/>
          <w:b w:val="0"/>
          <w:bCs w:val="0"/>
          <w:color w:val="000000"/>
          <w:sz w:val="24"/>
          <w:szCs w:val="24"/>
          <w:u w:val="none"/>
          <w:lang w:val="en-US" w:eastAsia="zh-CN"/>
        </w:rPr>
        <w:t xml:space="preserve">截止时间：20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u w:val="none"/>
        </w:rPr>
        <w:t xml:space="preserve">年</w:t>
      </w:r>
      <w:r>
        <w:rPr>
          <w:rFonts w:hint="eastAsia" w:ascii="宋体" w:hAnsi="宋体" w:eastAsia="宋体" w:cs="宋体"/>
          <w:b w:val="0"/>
          <w:bCs w:val="0"/>
          <w:color w:val="000000"/>
          <w:sz w:val="24"/>
          <w:szCs w:val="24"/>
          <w:highlight w:val="none"/>
          <w:u w:val="none"/>
          <w:lang w:val="en-US" w:eastAsia="zh-CN"/>
        </w:rPr>
        <w:t xml:space="preserve">5</w:t>
      </w:r>
      <w:r>
        <w:rPr>
          <w:rFonts w:hint="eastAsia" w:ascii="宋体" w:hAnsi="宋体"/>
          <w:b w:val="0"/>
          <w:bCs w:val="0"/>
          <w:color w:val="000000"/>
          <w:sz w:val="24"/>
          <w:szCs w:val="24"/>
          <w:u w:val="none"/>
        </w:rPr>
        <w:t xml:space="preserve">月</w:t>
      </w:r>
      <w:r>
        <w:rPr>
          <w:rFonts w:hint="eastAsia" w:ascii="宋体" w:hAnsi="宋体" w:eastAsia="宋体" w:cs="宋体"/>
          <w:b w:val="0"/>
          <w:bCs w:val="0"/>
          <w:color w:val="000000"/>
          <w:sz w:val="24"/>
          <w:szCs w:val="24"/>
          <w:highlight w:val="none"/>
          <w:u w:val="none"/>
          <w:lang w:val="en-US" w:eastAsia="zh-CN"/>
        </w:rPr>
        <w:t xml:space="preserve">15</w:t>
      </w:r>
      <w:r>
        <w:rPr>
          <w:rFonts w:hint="eastAsia" w:ascii="宋体" w:hAnsi="宋体"/>
          <w:b w:val="0"/>
          <w:bCs w:val="0"/>
          <w:color w:val="000000"/>
          <w:sz w:val="24"/>
          <w:szCs w:val="24"/>
          <w:u w:val="none"/>
        </w:rPr>
        <w:t xml:space="preserve">日</w:t>
      </w:r>
      <w:r>
        <w:rPr>
          <w:rFonts w:hint="eastAsia" w:ascii="宋体" w:hAnsi="宋体" w:eastAsia="宋体" w:cs="宋体"/>
          <w:b w:val="0"/>
          <w:bCs w:val="0"/>
          <w:color w:val="000000"/>
          <w:sz w:val="24"/>
          <w:szCs w:val="24"/>
          <w:highlight w:val="none"/>
          <w:u w:val="none"/>
          <w:lang w:val="en-US" w:eastAsia="zh-CN"/>
        </w:rPr>
        <w:t xml:space="preserve">09</w:t>
      </w:r>
      <w:r>
        <w:rPr>
          <w:rFonts w:hint="eastAsia" w:ascii="Times New Roman" w:hAnsi="Times New Roman" w:eastAsia="宋体" w:cs="Times New Roman"/>
          <w:b w:val="0"/>
          <w:bCs w:val="0"/>
          <w:color w:val="000000"/>
          <w:sz w:val="24"/>
          <w:szCs w:val="24"/>
          <w:u w:val="none"/>
          <w:lang w:val="en-US" w:eastAsia="zh-CN"/>
        </w:rPr>
        <w:t xml:space="preserve">：</w:t>
      </w:r>
      <w:r>
        <w:rPr>
          <w:rFonts w:hint="eastAsia" w:ascii="宋体" w:hAnsi="宋体" w:eastAsia="宋体" w:cs="宋体"/>
          <w:b w:val="0"/>
          <w:bCs w:val="0"/>
          <w:color w:val="000000"/>
          <w:sz w:val="24"/>
          <w:szCs w:val="24"/>
          <w:highlight w:val="none"/>
          <w:u w:val="none"/>
          <w:lang w:val="en-US" w:eastAsia="zh-CN"/>
        </w:rPr>
        <w:t xml:space="preserve">00</w:t>
      </w:r>
      <w:r>
        <w:rPr>
          <w:rFonts w:hint="eastAsia" w:ascii="宋体" w:hAnsi="宋体"/>
          <w:b w:val="0"/>
          <w:bCs w:val="0"/>
          <w:color w:val="000000"/>
          <w:sz w:val="24"/>
          <w:szCs w:val="24"/>
          <w:u w:val="none"/>
        </w:rPr>
        <w:t xml:space="preserve">（</w:t>
      </w:r>
      <w:r>
        <w:rPr>
          <w:rFonts w:hint="eastAsia" w:ascii="宋体" w:hAnsi="宋体"/>
          <w:b w:val="0"/>
          <w:bCs w:val="0"/>
          <w:color w:val="000000"/>
          <w:sz w:val="24"/>
          <w:szCs w:val="24"/>
        </w:rPr>
        <w:t xml:space="preserve">北京时间）</w:t>
      </w:r>
      <w:r>
        <w:rPr>
          <w:rFonts w:hint="eastAsia" w:ascii="宋体" w:hAnsi="宋体"/>
          <w:b w:val="0"/>
          <w:bCs w:val="0"/>
          <w:color w:val="000000"/>
          <w:sz w:val="24"/>
          <w:szCs w:val="24"/>
          <w:lang w:eastAsia="zh-CN"/>
        </w:rPr>
      </w:r>
      <w:r/>
    </w:p>
    <w:p>
      <w:pPr>
        <w:pStyle w:val="996"/>
        <w:pageBreakBefore w:val="0"/>
        <w:spacing w:line="400" w:lineRule="exact"/>
        <w:widowControl w:val="off"/>
        <w:rPr>
          <w:color w:val="000000"/>
          <w:lang w:val="en-US" w:eastAsia="zh-CN"/>
        </w:rPr>
      </w:pPr>
      <w:r>
        <w:rPr>
          <w:rFonts w:hint="eastAsia" w:ascii="宋体" w:hAnsi="宋体"/>
          <w:b w:val="0"/>
          <w:bCs w:val="0"/>
          <w:color w:val="000000"/>
          <w:sz w:val="24"/>
          <w:szCs w:val="24"/>
          <w:lang w:val="en-US" w:eastAsia="zh-CN"/>
        </w:rPr>
        <w:t xml:space="preserve">地点：“苏采云”政府采购交易系统网上开标大厅 </w:t>
      </w:r>
      <w:r>
        <w:rPr>
          <w:color w:val="000000"/>
          <w:lang w:val="en-US" w:eastAsia="zh-CN"/>
        </w:rPr>
      </w:r>
      <w:r/>
    </w:p>
    <w:p>
      <w:pPr>
        <w:pStyle w:val="979"/>
        <w:numPr>
          <w:ilvl w:val="0"/>
          <w:numId w:val="6"/>
        </w:numPr>
        <w:ind w:firstLine="465"/>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开启</w:t>
      </w:r>
      <w:r>
        <w:rPr>
          <w:rFonts w:hint="eastAsia" w:ascii="方正黑体_GBK" w:hAnsi="方正黑体_GBK" w:eastAsia="方正黑体_GBK" w:cs="方正黑体_GBK"/>
          <w:b w:val="0"/>
          <w:bCs w:val="0"/>
          <w:color w:val="000000"/>
          <w:sz w:val="30"/>
          <w:szCs w:val="30"/>
          <w:lang w:val="en-US" w:eastAsia="zh-CN"/>
        </w:rPr>
      </w:r>
      <w:r/>
    </w:p>
    <w:p>
      <w:pPr>
        <w:pStyle w:val="979"/>
        <w:ind w:firstLine="372"/>
        <w:pageBreakBefore w:val="0"/>
        <w:spacing w:before="145" w:after="145" w:line="400" w:lineRule="exact"/>
        <w:widowControl w:val="off"/>
        <w:rPr>
          <w:rFonts w:hint="eastAsia" w:ascii="宋体" w:hAnsi="宋体"/>
          <w:b w:val="0"/>
          <w:bCs w:val="0"/>
          <w:color w:val="000000"/>
          <w:sz w:val="24"/>
          <w:szCs w:val="24"/>
          <w:lang w:eastAsia="zh-CN"/>
        </w:rPr>
      </w:pPr>
      <w:r>
        <w:rPr>
          <w:rFonts w:hint="eastAsia" w:ascii="宋体" w:hAnsi="宋体" w:eastAsia="宋体" w:cs="宋体"/>
          <w:b w:val="0"/>
          <w:bCs w:val="0"/>
          <w:color w:val="000000"/>
          <w:sz w:val="24"/>
          <w:szCs w:val="24"/>
          <w:u w:val="none"/>
        </w:rPr>
        <w:t xml:space="preserve"> </w:t>
      </w:r>
      <w:r>
        <w:rPr>
          <w:rFonts w:hint="eastAsia" w:ascii="宋体" w:hAnsi="宋体" w:eastAsia="宋体" w:cs="宋体"/>
          <w:b w:val="0"/>
          <w:bCs w:val="0"/>
          <w:color w:val="000000"/>
          <w:sz w:val="24"/>
          <w:szCs w:val="24"/>
          <w:u w:val="none"/>
          <w:lang w:val="en-US" w:eastAsia="zh-CN"/>
        </w:rPr>
        <w:t xml:space="preserve">时间：20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u w:val="none"/>
        </w:rPr>
        <w:t xml:space="preserve">年</w:t>
      </w:r>
      <w:r>
        <w:rPr>
          <w:rFonts w:hint="eastAsia" w:ascii="宋体" w:hAnsi="宋体" w:eastAsia="宋体" w:cs="宋体"/>
          <w:b w:val="0"/>
          <w:bCs w:val="0"/>
          <w:color w:val="000000"/>
          <w:sz w:val="24"/>
          <w:szCs w:val="24"/>
          <w:highlight w:val="none"/>
          <w:u w:val="none"/>
          <w:lang w:val="en-US" w:eastAsia="zh-CN"/>
        </w:rPr>
        <w:t xml:space="preserve">5</w:t>
      </w:r>
      <w:r>
        <w:rPr>
          <w:rFonts w:hint="eastAsia" w:ascii="宋体" w:hAnsi="宋体"/>
          <w:b w:val="0"/>
          <w:bCs w:val="0"/>
          <w:color w:val="000000"/>
          <w:sz w:val="24"/>
          <w:szCs w:val="24"/>
          <w:u w:val="none"/>
        </w:rPr>
        <w:t xml:space="preserve">月</w:t>
      </w:r>
      <w:r>
        <w:rPr>
          <w:rFonts w:hint="eastAsia" w:ascii="宋体" w:hAnsi="宋体" w:eastAsia="宋体" w:cs="宋体"/>
          <w:b w:val="0"/>
          <w:bCs w:val="0"/>
          <w:color w:val="000000"/>
          <w:sz w:val="24"/>
          <w:szCs w:val="24"/>
          <w:highlight w:val="none"/>
          <w:u w:val="none"/>
          <w:lang w:val="en-US" w:eastAsia="zh-CN"/>
        </w:rPr>
        <w:t xml:space="preserve">15</w:t>
      </w:r>
      <w:r>
        <w:rPr>
          <w:rFonts w:hint="eastAsia" w:ascii="宋体" w:hAnsi="宋体"/>
          <w:b w:val="0"/>
          <w:bCs w:val="0"/>
          <w:color w:val="000000"/>
          <w:sz w:val="24"/>
          <w:szCs w:val="24"/>
          <w:u w:val="none"/>
        </w:rPr>
        <w:t xml:space="preserve">日</w:t>
      </w:r>
      <w:r>
        <w:rPr>
          <w:rFonts w:hint="eastAsia" w:ascii="宋体" w:hAnsi="宋体" w:eastAsia="宋体" w:cs="宋体"/>
          <w:b w:val="0"/>
          <w:bCs w:val="0"/>
          <w:color w:val="000000"/>
          <w:sz w:val="24"/>
          <w:szCs w:val="24"/>
          <w:highlight w:val="none"/>
          <w:u w:val="none"/>
          <w:lang w:val="en-US" w:eastAsia="zh-CN"/>
        </w:rPr>
        <w:t xml:space="preserve">09：00</w:t>
      </w:r>
      <w:r>
        <w:rPr>
          <w:rFonts w:hint="eastAsia" w:ascii="宋体" w:hAnsi="宋体"/>
          <w:b w:val="0"/>
          <w:bCs w:val="0"/>
          <w:color w:val="000000"/>
          <w:sz w:val="24"/>
          <w:szCs w:val="24"/>
          <w:u w:val="none"/>
        </w:rPr>
        <w:t xml:space="preserve">（</w:t>
      </w:r>
      <w:r>
        <w:rPr>
          <w:rFonts w:hint="eastAsia" w:ascii="宋体" w:hAnsi="宋体"/>
          <w:b w:val="0"/>
          <w:bCs w:val="0"/>
          <w:color w:val="000000"/>
          <w:sz w:val="24"/>
          <w:szCs w:val="24"/>
        </w:rPr>
        <w:t xml:space="preserve">北京时间）</w:t>
      </w:r>
      <w:r>
        <w:rPr>
          <w:rFonts w:hint="eastAsia" w:ascii="宋体" w:hAnsi="宋体"/>
          <w:b w:val="0"/>
          <w:bCs w:val="0"/>
          <w:color w:val="000000"/>
          <w:sz w:val="24"/>
          <w:szCs w:val="24"/>
          <w:lang w:eastAsia="zh-CN"/>
        </w:rPr>
      </w:r>
      <w:r/>
    </w:p>
    <w:p>
      <w:pPr>
        <w:pStyle w:val="996"/>
        <w:pageBreakBefore w:val="0"/>
        <w:spacing w:line="400" w:lineRule="exact"/>
        <w:widowControl w:val="off"/>
        <w:rPr>
          <w:rFonts w:hint="eastAsia" w:ascii="方正黑体_GBK" w:hAnsi="方正黑体_GBK" w:eastAsia="方正黑体_GBK" w:cs="方正黑体_GBK"/>
          <w:b w:val="0"/>
          <w:bCs w:val="0"/>
          <w:color w:val="000000"/>
          <w:sz w:val="30"/>
          <w:szCs w:val="30"/>
        </w:rPr>
      </w:pPr>
      <w:r>
        <w:rPr>
          <w:rFonts w:hint="eastAsia" w:ascii="宋体" w:hAnsi="宋体"/>
          <w:b w:val="0"/>
          <w:bCs w:val="0"/>
          <w:color w:val="000000"/>
          <w:sz w:val="24"/>
          <w:szCs w:val="24"/>
          <w:lang w:val="en-US" w:eastAsia="zh-CN"/>
        </w:rPr>
        <w:t xml:space="preserve">地点：“苏采云”政府采购交易系统网上开标大厅 </w:t>
      </w:r>
      <w:r>
        <w:rPr>
          <w:rFonts w:hint="eastAsia" w:ascii="方正黑体_GBK" w:hAnsi="方正黑体_GBK" w:eastAsia="方正黑体_GBK" w:cs="方正黑体_GBK"/>
          <w:b w:val="0"/>
          <w:bCs w:val="0"/>
          <w:color w:val="000000"/>
          <w:sz w:val="30"/>
          <w:szCs w:val="30"/>
        </w:rPr>
      </w:r>
      <w:r/>
    </w:p>
    <w:p>
      <w:pPr>
        <w:pStyle w:val="979"/>
        <w:numPr>
          <w:ilvl w:val="0"/>
          <w:numId w:val="0"/>
        </w:numPr>
        <w:ind w:firstLine="600"/>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lang w:val="en-US" w:eastAsia="zh-CN"/>
        </w:rPr>
        <w:t xml:space="preserve">六</w:t>
      </w:r>
      <w:r>
        <w:rPr>
          <w:rFonts w:hint="eastAsia" w:ascii="方正黑体_GBK" w:hAnsi="方正黑体_GBK" w:eastAsia="方正黑体_GBK" w:cs="方正黑体_GBK"/>
          <w:b w:val="0"/>
          <w:bCs w:val="0"/>
          <w:color w:val="000000"/>
          <w:sz w:val="30"/>
          <w:szCs w:val="30"/>
        </w:rPr>
        <w:t xml:space="preserve">、公告期限</w:t>
      </w:r>
      <w:r>
        <w:rPr>
          <w:rFonts w:hint="eastAsia" w:ascii="方正黑体_GBK" w:hAnsi="方正黑体_GBK" w:eastAsia="方正黑体_GBK" w:cs="方正黑体_GBK"/>
          <w:b w:val="0"/>
          <w:bCs w:val="0"/>
          <w:color w:val="000000"/>
          <w:sz w:val="30"/>
          <w:szCs w:val="30"/>
        </w:rPr>
      </w:r>
      <w:r/>
    </w:p>
    <w:p>
      <w:pPr>
        <w:pStyle w:val="976"/>
        <w:ind w:firstLine="480"/>
        <w:pageBreakBefore w:val="0"/>
        <w:spacing w:line="40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公告期限为自本公告发布之日起</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个工作日。</w:t>
      </w:r>
      <w:r>
        <w:rPr>
          <w:rFonts w:hint="eastAsia" w:ascii="宋体" w:hAnsi="宋体" w:cs="宋体"/>
          <w:color w:val="000000"/>
          <w:sz w:val="24"/>
          <w:szCs w:val="24"/>
        </w:rPr>
      </w:r>
      <w:r/>
    </w:p>
    <w:p>
      <w:pPr>
        <w:pStyle w:val="976"/>
        <w:numPr>
          <w:ilvl w:val="0"/>
          <w:numId w:val="0"/>
        </w:numPr>
        <w:ind w:firstLine="600"/>
        <w:pageBreakBefore w:val="0"/>
        <w:spacing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lang w:val="en-US" w:eastAsia="zh-CN"/>
        </w:rPr>
        <w:t xml:space="preserve">七、</w:t>
      </w:r>
      <w:r>
        <w:rPr>
          <w:rFonts w:hint="eastAsia" w:ascii="方正黑体_GBK" w:hAnsi="方正黑体_GBK" w:eastAsia="方正黑体_GBK" w:cs="方正黑体_GBK"/>
          <w:b w:val="0"/>
          <w:bCs w:val="0"/>
          <w:color w:val="000000"/>
          <w:sz w:val="30"/>
          <w:szCs w:val="30"/>
        </w:rPr>
        <w:t xml:space="preserve">其他事宜</w:t>
      </w:r>
      <w:r>
        <w:rPr>
          <w:rFonts w:hint="eastAsia" w:ascii="方正黑体_GBK" w:hAnsi="方正黑体_GBK" w:eastAsia="方正黑体_GBK" w:cs="方正黑体_GBK"/>
          <w:b w:val="0"/>
          <w:bCs w:val="0"/>
          <w:color w:val="000000"/>
          <w:sz w:val="30"/>
          <w:szCs w:val="30"/>
        </w:rPr>
      </w:r>
      <w:r/>
    </w:p>
    <w:p>
      <w:pPr>
        <w:pStyle w:val="9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1.本次磋商不收取磋商保证金。</w:t>
      </w:r>
      <w:r>
        <w:rPr>
          <w:rFonts w:hint="eastAsia" w:ascii="宋体" w:hAnsi="宋体" w:cs="宋体"/>
          <w:color w:val="000000"/>
          <w:sz w:val="24"/>
          <w:szCs w:val="24"/>
          <w:highlight w:val="none"/>
        </w:rPr>
      </w:r>
      <w:r/>
    </w:p>
    <w:p>
      <w:pPr>
        <w:pStyle w:val="976"/>
        <w:ind w:firstLine="480"/>
        <w:spacing w:line="360"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本项目不组织集中</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，供应商如对采购需求有疑问，请咨询采购单位联系人。</w:t>
      </w:r>
      <w:r>
        <w:rPr>
          <w:rFonts w:hint="eastAsia" w:ascii="宋体" w:hAnsi="宋体" w:cs="宋体"/>
          <w:color w:val="000000"/>
          <w:sz w:val="24"/>
          <w:szCs w:val="24"/>
          <w:highlight w:val="none"/>
        </w:rPr>
      </w:r>
      <w:r/>
    </w:p>
    <w:p>
      <w:pPr>
        <w:pStyle w:val="9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"http://www.ccgp-jiangsu.gov.cn/jiangsu/zlxz/ee/ee3a4bc5a3454aa2b0d9312230633ce9.html" </w:instrText>
      </w:r>
      <w:r>
        <w:rPr>
          <w:rFonts w:hint="eastAsia" w:ascii="宋体" w:hAnsi="宋体" w:cs="宋体"/>
          <w:color w:val="000000"/>
          <w:sz w:val="24"/>
          <w:szCs w:val="24"/>
          <w:highlight w:val="none"/>
        </w:rPr>
        <w:fldChar w:fldCharType="separate"/>
      </w:r>
      <w:r>
        <w:rPr>
          <w:rStyle w:val="1104"/>
          <w:rFonts w:hint="eastAsia" w:ascii="宋体" w:hAnsi="宋体" w:cs="宋体"/>
          <w:color w:val="000000"/>
          <w:sz w:val="24"/>
          <w:szCs w:val="24"/>
          <w:highlight w:val="none"/>
        </w:rPr>
        <w:t xml:space="preserve">下载地址</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（CTRL+鼠标左键）。</w:t>
      </w:r>
      <w:r>
        <w:rPr>
          <w:rFonts w:hint="eastAsia" w:ascii="宋体" w:hAnsi="宋体" w:cs="宋体"/>
          <w:color w:val="000000"/>
          <w:sz w:val="24"/>
          <w:szCs w:val="24"/>
          <w:highlight w:val="none"/>
        </w:rPr>
      </w:r>
      <w:r/>
    </w:p>
    <w:p>
      <w:pPr>
        <w:pStyle w:val="97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4.有关本次采购的事项若存在变动或修改，请及时关注“江苏政府采购网”（www.ccgp-jiangsu.gov.cn）更正公告。</w:t>
      </w:r>
      <w:r>
        <w:rPr>
          <w:rFonts w:hint="eastAsia" w:ascii="宋体" w:hAnsi="宋体" w:cs="宋体"/>
          <w:color w:val="000000"/>
          <w:sz w:val="24"/>
          <w:szCs w:val="24"/>
          <w:highlight w:val="none"/>
        </w:rPr>
      </w:r>
      <w:r/>
    </w:p>
    <w:p>
      <w:pPr>
        <w:pStyle w:val="979"/>
        <w:numPr>
          <w:ilvl w:val="0"/>
          <w:numId w:val="0"/>
        </w:numPr>
        <w:pageBreakBefore w:val="0"/>
        <w:spacing w:before="145" w:after="145" w:line="400" w:lineRule="exact"/>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lang w:val="en-US" w:eastAsia="zh-CN"/>
        </w:rPr>
        <w:t xml:space="preserve">八</w:t>
      </w:r>
      <w:r>
        <w:rPr>
          <w:rFonts w:hint="eastAsia" w:ascii="方正黑体_GBK" w:hAnsi="方正黑体_GBK" w:eastAsia="方正黑体_GBK" w:cs="方正黑体_GBK"/>
          <w:b w:val="0"/>
          <w:bCs w:val="0"/>
          <w:color w:val="000000"/>
          <w:sz w:val="30"/>
          <w:szCs w:val="30"/>
        </w:rPr>
        <w:t xml:space="preserve">、本次磋商联系方式</w:t>
      </w:r>
      <w:r>
        <w:rPr>
          <w:rFonts w:hint="eastAsia" w:ascii="方正黑体_GBK" w:hAnsi="方正黑体_GBK" w:eastAsia="方正黑体_GBK" w:cs="方正黑体_GBK"/>
          <w:b w:val="0"/>
          <w:bCs w:val="0"/>
          <w:color w:val="000000"/>
          <w:sz w:val="30"/>
          <w:szCs w:val="30"/>
        </w:rPr>
      </w:r>
      <w:r/>
    </w:p>
    <w:p>
      <w:pPr>
        <w:pStyle w:val="976"/>
        <w:ind w:firstLine="480"/>
        <w:pageBreakBefore w:val="0"/>
        <w:spacing w:line="40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976"/>
        <w:ind w:firstLine="480"/>
        <w:pageBreakBefore w:val="0"/>
        <w:spacing w:line="400" w:lineRule="exact"/>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称：南京市六合区人民政府龙袍街道办事处          </w:t>
      </w:r>
      <w:r>
        <w:rPr>
          <w:rFonts w:hint="eastAsia" w:ascii="宋体" w:hAnsi="宋体" w:eastAsia="宋体" w:cs="Times New Roman"/>
          <w:color w:val="000000"/>
          <w:sz w:val="24"/>
          <w:szCs w:val="24"/>
          <w:u w:val="none"/>
          <w:lang w:val="en-US" w:eastAsia="zh-CN"/>
        </w:rPr>
      </w:r>
      <w:r/>
    </w:p>
    <w:p>
      <w:pPr>
        <w:pStyle w:val="976"/>
        <w:ind w:firstLine="480"/>
        <w:pageBreakBefore w:val="0"/>
        <w:spacing w:line="400" w:lineRule="exact"/>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南京市六合区龙袍街道龙腾路1号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76"/>
        <w:ind w:firstLine="480"/>
        <w:pageBreakBefore w:val="0"/>
        <w:spacing w:line="400" w:lineRule="exact"/>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孙主任</w:t>
      </w:r>
      <w:r>
        <w:rPr>
          <w:rFonts w:hint="eastAsia" w:ascii="宋体" w:hAnsi="宋体" w:eastAsia="宋体" w:cs="Times New Roman"/>
          <w:color w:val="000000"/>
          <w:sz w:val="24"/>
          <w:szCs w:val="24"/>
          <w:u w:val="none"/>
          <w:lang w:val="en-US" w:eastAsia="zh-CN"/>
        </w:rPr>
      </w:r>
      <w:r/>
    </w:p>
    <w:p>
      <w:pPr>
        <w:pStyle w:val="976"/>
        <w:ind w:firstLine="480"/>
        <w:pageBreakBefore w:val="0"/>
        <w:spacing w:line="400" w:lineRule="exact"/>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r>
        <w:rPr>
          <w:rFonts w:hint="eastAsia" w:ascii="宋体" w:hAnsi="宋体" w:eastAsia="宋体" w:cs="宋体"/>
          <w:color w:val="000000"/>
          <w:sz w:val="24"/>
          <w:szCs w:val="24"/>
          <w:highlight w:val="none"/>
          <w:u w:val="none"/>
          <w:lang w:val="en-US" w:eastAsia="zh-CN"/>
        </w:rPr>
        <w:t xml:space="preserve">：025-57610012 </w:t>
      </w:r>
      <w:bookmarkStart w:id="6" w:name="_Toc28359086"/>
      <w:r/>
      <w:bookmarkStart w:id="7" w:name="_Toc28359009"/>
      <w:r>
        <w:rPr>
          <w:rFonts w:hint="eastAsia" w:ascii="宋体" w:hAnsi="宋体" w:eastAsia="宋体" w:cs="Times New Roman"/>
          <w:color w:val="000000"/>
          <w:sz w:val="24"/>
          <w:szCs w:val="24"/>
          <w:u w:val="none"/>
          <w:lang w:val="en-US" w:eastAsia="zh-CN"/>
        </w:rPr>
      </w:r>
      <w:r/>
    </w:p>
    <w:p>
      <w:pPr>
        <w:pStyle w:val="976"/>
        <w:ind w:firstLine="480"/>
        <w:pageBreakBefore w:val="0"/>
        <w:spacing w:line="400" w:lineRule="exact"/>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w:t>
      </w:r>
      <w:bookmarkEnd w:id="6"/>
      <w:r/>
      <w:bookmarkEnd w:id="7"/>
      <w:r>
        <w:rPr>
          <w:rFonts w:hint="eastAsia" w:ascii="宋体" w:hAnsi="宋体" w:eastAsia="宋体" w:cs="Times New Roman"/>
          <w:color w:val="000000"/>
          <w:sz w:val="24"/>
          <w:szCs w:val="24"/>
          <w:u w:val="none"/>
          <w:lang w:val="en-US" w:eastAsia="zh-CN"/>
        </w:rPr>
        <w:t xml:space="preserve">代理机构</w:t>
      </w:r>
      <w:r>
        <w:rPr>
          <w:rFonts w:hint="eastAsia" w:ascii="宋体" w:hAnsi="宋体" w:eastAsia="宋体" w:cs="Times New Roman"/>
          <w:color w:val="000000"/>
          <w:sz w:val="24"/>
          <w:szCs w:val="24"/>
          <w:u w:val="none"/>
          <w:lang w:val="en-US" w:eastAsia="zh-CN"/>
        </w:rPr>
      </w:r>
      <w:r/>
    </w:p>
    <w:p>
      <w:pPr>
        <w:pStyle w:val="976"/>
        <w:ind w:firstLine="480"/>
        <w:pageBreakBefore w:val="0"/>
        <w:spacing w:line="400" w:lineRule="exact"/>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名称：南京华舜工程项目管理有限公司</w:t>
      </w:r>
      <w:r>
        <w:rPr>
          <w:rFonts w:hint="eastAsia" w:ascii="宋体" w:hAnsi="宋体" w:eastAsia="宋体" w:cs="Times New Roman"/>
          <w:color w:val="000000"/>
          <w:sz w:val="24"/>
          <w:szCs w:val="24"/>
          <w:u w:val="none"/>
          <w:lang w:val="en-US" w:eastAsia="zh-CN"/>
        </w:rPr>
      </w:r>
      <w:r/>
    </w:p>
    <w:p>
      <w:pPr>
        <w:pStyle w:val="976"/>
        <w:ind w:firstLine="480"/>
        <w:pageBreakBefore w:val="0"/>
        <w:spacing w:line="400" w:lineRule="exact"/>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址：南京市六合区雄州东路85号3幢1209室  </w:t>
      </w:r>
      <w:r>
        <w:rPr>
          <w:rFonts w:hint="eastAsia" w:ascii="宋体" w:hAnsi="宋体" w:eastAsia="宋体" w:cs="Times New Roman"/>
          <w:color w:val="000000"/>
          <w:sz w:val="24"/>
          <w:szCs w:val="24"/>
          <w:u w:val="none"/>
          <w:lang w:val="en-US" w:eastAsia="zh-CN"/>
        </w:rPr>
      </w:r>
      <w:r/>
    </w:p>
    <w:p>
      <w:pPr>
        <w:pStyle w:val="976"/>
        <w:ind w:firstLine="480"/>
        <w:pageBreakBefore w:val="0"/>
        <w:spacing w:line="400" w:lineRule="exact"/>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徐工</w:t>
      </w:r>
      <w:r>
        <w:rPr>
          <w:rFonts w:hint="eastAsia" w:ascii="宋体" w:hAnsi="宋体" w:cs="Times New Roman"/>
          <w:color w:val="000000"/>
          <w:sz w:val="24"/>
          <w:szCs w:val="24"/>
          <w:u w:val="none"/>
          <w:lang w:val="en-US" w:eastAsia="zh-CN"/>
        </w:rPr>
      </w:r>
      <w:r/>
    </w:p>
    <w:p>
      <w:pPr>
        <w:pStyle w:val="976"/>
        <w:ind w:firstLine="480"/>
        <w:pageBreakBefore w:val="0"/>
        <w:spacing w:line="400" w:lineRule="exact"/>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联系电话：18913027964</w:t>
      </w:r>
      <w:r>
        <w:rPr>
          <w:rFonts w:hint="eastAsia" w:ascii="宋体" w:hAnsi="宋体" w:eastAsia="宋体" w:cs="Times New Roman"/>
          <w:color w:val="000000"/>
          <w:sz w:val="24"/>
          <w:szCs w:val="24"/>
          <w:u w:val="none"/>
          <w:lang w:val="en-US" w:eastAsia="zh-CN"/>
        </w:rPr>
      </w:r>
      <w:r/>
    </w:p>
    <w:p>
      <w:pPr>
        <w:pStyle w:val="976"/>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76"/>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76"/>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76"/>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76"/>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76"/>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76"/>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76"/>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96"/>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96"/>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96"/>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96"/>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96"/>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96"/>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pStyle w:val="976"/>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979"/>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bookmarkStart w:id="8" w:name="_Toc513029203"/>
      <w:r/>
      <w:bookmarkStart w:id="9" w:name="_Toc16938519"/>
      <w:r/>
      <w:bookmarkStart w:id="10" w:name="_Toc20823275"/>
      <w:r/>
      <w:bookmarkStart w:id="11" w:name="_Toc120614214"/>
      <w:r>
        <w:rPr>
          <w:rFonts w:hint="eastAsia" w:ascii="方正黑体_GBK" w:hAnsi="方正黑体_GBK" w:eastAsia="方正黑体_GBK" w:cs="方正黑体_GBK"/>
          <w:b w:val="0"/>
          <w:bCs w:val="0"/>
          <w:color w:val="000000"/>
          <w:sz w:val="30"/>
          <w:szCs w:val="30"/>
        </w:rPr>
        <w:t xml:space="preserve">一、总则</w:t>
      </w:r>
      <w:bookmarkEnd w:id="8"/>
      <w:r/>
      <w:bookmarkEnd w:id="9"/>
      <w:r/>
      <w:bookmarkEnd w:id="10"/>
      <w:r/>
      <w:bookmarkEnd w:id="11"/>
      <w:r>
        <w:rPr>
          <w:rFonts w:hint="eastAsia" w:ascii="方正黑体_GBK" w:hAnsi="方正黑体_GBK" w:eastAsia="方正黑体_GBK" w:cs="方正黑体_GBK"/>
          <w:b w:val="0"/>
          <w:bCs w:val="0"/>
          <w:color w:val="000000"/>
          <w:sz w:val="30"/>
          <w:szCs w:val="30"/>
        </w:rPr>
      </w:r>
      <w:r/>
    </w:p>
    <w:p>
      <w:pPr>
        <w:pStyle w:val="980"/>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12" w:name="_Hlt16619475"/>
      <w:r/>
      <w:bookmarkEnd w:id="12"/>
      <w:r/>
      <w:bookmarkStart w:id="13" w:name="_Toc458694821"/>
      <w:r/>
      <w:bookmarkStart w:id="14" w:name="_Toc20823276"/>
      <w:r/>
      <w:bookmarkStart w:id="15" w:name="_Toc16938520"/>
      <w:r/>
      <w:bookmarkStart w:id="16" w:name="_Toc513029204"/>
      <w:r>
        <w:rPr>
          <w:rFonts w:hint="eastAsia" w:ascii="方正楷体_GBK" w:hAnsi="方正楷体_GBK" w:eastAsia="方正楷体_GBK" w:cs="方正楷体_GBK"/>
          <w:b/>
          <w:bCs/>
          <w:color w:val="000000"/>
          <w:sz w:val="28"/>
          <w:szCs w:val="28"/>
          <w:lang w:val="en-US" w:eastAsia="zh-CN"/>
        </w:rPr>
        <w:t xml:space="preserve">1</w:t>
      </w:r>
      <w:bookmarkEnd w:id="13"/>
      <w:r>
        <w:rPr>
          <w:rFonts w:hint="eastAsia" w:ascii="方正楷体_GBK" w:hAnsi="方正楷体_GBK" w:eastAsia="方正楷体_GBK" w:cs="方正楷体_GBK"/>
          <w:b/>
          <w:bCs/>
          <w:color w:val="000000"/>
          <w:sz w:val="28"/>
          <w:szCs w:val="28"/>
          <w:lang w:val="en-US" w:eastAsia="zh-CN"/>
        </w:rPr>
        <w:t xml:space="preserve">.采购方式</w:t>
      </w:r>
      <w:bookmarkEnd w:id="14"/>
      <w:r/>
      <w:bookmarkEnd w:id="15"/>
      <w:r/>
      <w:bookmarkEnd w:id="16"/>
      <w:r>
        <w:rPr>
          <w:rFonts w:hint="eastAsia" w:ascii="方正楷体_GBK" w:hAnsi="方正楷体_GBK" w:eastAsia="方正楷体_GBK" w:cs="方正楷体_GBK"/>
          <w:b/>
          <w:bCs/>
          <w:color w:val="000000"/>
          <w:sz w:val="28"/>
          <w:szCs w:val="28"/>
          <w:lang w:val="en-US" w:eastAsia="zh-CN"/>
        </w:rPr>
      </w:r>
      <w:r/>
    </w:p>
    <w:p>
      <w:pPr>
        <w:pStyle w:val="976"/>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980"/>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17" w:name="_Toc20823277"/>
      <w:r/>
      <w:bookmarkStart w:id="18" w:name="_Toc513029205"/>
      <w:r/>
      <w:bookmarkStart w:id="19" w:name="_Toc16938521"/>
      <w:r>
        <w:rPr>
          <w:rFonts w:hint="eastAsia" w:ascii="方正楷体_GBK" w:hAnsi="方正楷体_GBK" w:eastAsia="方正楷体_GBK" w:cs="方正楷体_GBK"/>
          <w:b/>
          <w:bCs/>
          <w:color w:val="000000"/>
          <w:sz w:val="28"/>
          <w:szCs w:val="28"/>
          <w:lang w:val="en-US" w:eastAsia="zh-CN"/>
        </w:rPr>
        <w:t xml:space="preserve">2.合格的</w:t>
      </w:r>
      <w:bookmarkEnd w:id="17"/>
      <w:r/>
      <w:bookmarkEnd w:id="18"/>
      <w:r/>
      <w:bookmarkEnd w:id="19"/>
      <w:r>
        <w:rPr>
          <w:rFonts w:hint="eastAsia" w:ascii="方正楷体_GBK" w:hAnsi="方正楷体_GBK" w:eastAsia="方正楷体_GBK" w:cs="方正楷体_GBK"/>
          <w:b/>
          <w:bCs/>
          <w:color w:val="000000"/>
          <w:sz w:val="28"/>
          <w:szCs w:val="28"/>
          <w:lang w:val="en-US" w:eastAsia="zh-CN"/>
        </w:rPr>
        <w:t xml:space="preserve">供应商</w:t>
      </w:r>
      <w:r>
        <w:rPr>
          <w:rFonts w:hint="eastAsia" w:ascii="方正楷体_GBK" w:hAnsi="方正楷体_GBK" w:eastAsia="方正楷体_GBK" w:cs="方正楷体_GBK"/>
          <w:b/>
          <w:bCs/>
          <w:color w:val="000000"/>
          <w:sz w:val="28"/>
          <w:szCs w:val="28"/>
          <w:lang w:val="en-US" w:eastAsia="zh-CN"/>
        </w:rPr>
      </w:r>
      <w:r/>
    </w:p>
    <w:p>
      <w:pPr>
        <w:pStyle w:val="976"/>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976"/>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980"/>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20" w:name="_Toc16938522"/>
      <w:r/>
      <w:bookmarkStart w:id="21" w:name="_Toc513029206"/>
      <w:r/>
      <w:bookmarkStart w:id="22" w:name="_Toc20823278"/>
      <w:r>
        <w:rPr>
          <w:rFonts w:hint="eastAsia" w:ascii="方正楷体_GBK" w:hAnsi="方正楷体_GBK" w:eastAsia="方正楷体_GBK" w:cs="方正楷体_GBK"/>
          <w:b/>
          <w:bCs/>
          <w:color w:val="000000"/>
          <w:sz w:val="28"/>
          <w:szCs w:val="28"/>
          <w:lang w:val="en-US" w:eastAsia="zh-CN"/>
        </w:rPr>
        <w:t xml:space="preserve">3.适用法律</w:t>
      </w:r>
      <w:bookmarkEnd w:id="20"/>
      <w:r/>
      <w:bookmarkEnd w:id="21"/>
      <w:r/>
      <w:bookmarkEnd w:id="22"/>
      <w:r>
        <w:rPr>
          <w:rFonts w:hint="eastAsia" w:ascii="方正楷体_GBK" w:hAnsi="方正楷体_GBK" w:eastAsia="方正楷体_GBK" w:cs="方正楷体_GBK"/>
          <w:b/>
          <w:bCs/>
          <w:color w:val="000000"/>
          <w:sz w:val="28"/>
          <w:szCs w:val="28"/>
          <w:lang w:val="en-US" w:eastAsia="zh-CN"/>
        </w:rPr>
      </w:r>
      <w:r/>
    </w:p>
    <w:p>
      <w:pPr>
        <w:pStyle w:val="976"/>
        <w:ind w:firstLine="42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3.1 本次</w:t>
      </w:r>
      <w:r>
        <w:rPr>
          <w:rFonts w:hint="eastAsia" w:ascii="宋体" w:hAnsi="宋体"/>
          <w:color w:val="000000"/>
          <w:sz w:val="24"/>
          <w:szCs w:val="21"/>
          <w:lang w:val="en-US" w:eastAsia="zh-CN"/>
        </w:rPr>
        <w:t xml:space="preserve">采购</w:t>
      </w:r>
      <w:r>
        <w:rPr>
          <w:rFonts w:hint="eastAsia" w:ascii="宋体" w:hAnsi="宋体"/>
          <w:color w:val="000000"/>
          <w:sz w:val="24"/>
          <w:szCs w:val="21"/>
        </w:rPr>
        <w:t xml:space="preserve">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80"/>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23" w:name="_Toc462564067"/>
      <w:r/>
      <w:bookmarkStart w:id="24" w:name="_Toc16938523"/>
      <w:r/>
      <w:bookmarkStart w:id="25" w:name="_Toc513029207"/>
      <w:r/>
      <w:bookmarkStart w:id="26" w:name="_Toc20823279"/>
      <w:r>
        <w:rPr>
          <w:rFonts w:hint="eastAsia" w:ascii="方正楷体_GBK" w:hAnsi="方正楷体_GBK" w:eastAsia="方正楷体_GBK" w:cs="方正楷体_GBK"/>
          <w:b/>
          <w:bCs/>
          <w:color w:val="000000"/>
          <w:sz w:val="28"/>
          <w:szCs w:val="28"/>
          <w:lang w:val="en-US" w:eastAsia="zh-CN"/>
        </w:rPr>
        <w:t xml:space="preserve">4.磋商费用</w:t>
      </w:r>
      <w:bookmarkEnd w:id="23"/>
      <w:r/>
      <w:bookmarkEnd w:id="24"/>
      <w:r/>
      <w:bookmarkEnd w:id="25"/>
      <w:r/>
      <w:bookmarkEnd w:id="26"/>
      <w:r>
        <w:rPr>
          <w:rFonts w:hint="eastAsia" w:ascii="方正楷体_GBK" w:hAnsi="方正楷体_GBK" w:eastAsia="方正楷体_GBK" w:cs="方正楷体_GBK"/>
          <w:b/>
          <w:bCs/>
          <w:color w:val="000000"/>
          <w:sz w:val="28"/>
          <w:szCs w:val="28"/>
          <w:lang w:val="en-US" w:eastAsia="zh-CN"/>
        </w:rPr>
      </w:r>
      <w:r/>
    </w:p>
    <w:p>
      <w:pPr>
        <w:pStyle w:val="976"/>
        <w:ind w:firstLine="420"/>
        <w:rPr>
          <w:rFonts w:hint="eastAsia" w:ascii="宋体" w:hAnsi="宋体" w:eastAsia="宋体" w:cs="Times New Roman"/>
          <w:color w:val="0000ff"/>
          <w:sz w:val="24"/>
          <w:lang w:val="zh-CN"/>
        </w:rPr>
      </w:pPr>
      <w:r>
        <w:rPr>
          <w:rFonts w:hint="eastAsia" w:ascii="宋体" w:hAnsi="宋体" w:eastAsia="宋体" w:cs="Times New Roman"/>
          <w:color w:val="0000ff"/>
          <w:sz w:val="24"/>
          <w:lang w:val="zh-CN"/>
        </w:rPr>
        <w:t xml:space="preserve">4.1</w:t>
      </w:r>
      <w:r>
        <w:rPr>
          <w:rFonts w:hint="eastAsia" w:ascii="宋体" w:hAnsi="宋体" w:eastAsia="宋体" w:cs="Times New Roman"/>
          <w:color w:val="0000ff"/>
          <w:sz w:val="24"/>
          <w:lang w:val="en-US" w:eastAsia="zh-CN"/>
        </w:rPr>
        <w:t xml:space="preserve"> </w:t>
      </w:r>
      <w:r>
        <w:rPr>
          <w:rFonts w:hint="eastAsia" w:ascii="宋体" w:hAnsi="宋体" w:eastAsia="宋体" w:cs="Times New Roman"/>
          <w:color w:val="0000ff"/>
          <w:sz w:val="24"/>
          <w:lang w:val="zh-CN"/>
        </w:rPr>
        <w:t xml:space="preserve">供应商应自行承担所有与参加</w:t>
      </w:r>
      <w:r>
        <w:rPr>
          <w:rFonts w:hint="eastAsia" w:ascii="宋体" w:hAnsi="宋体" w:eastAsia="宋体" w:cs="Times New Roman"/>
          <w:color w:val="0000ff"/>
          <w:sz w:val="24"/>
          <w:lang w:val="en-US" w:eastAsia="zh-CN"/>
        </w:rPr>
        <w:t xml:space="preserve">采购</w:t>
      </w:r>
      <w:r>
        <w:rPr>
          <w:rFonts w:hint="eastAsia" w:ascii="宋体" w:hAnsi="宋体" w:eastAsia="宋体" w:cs="Times New Roman"/>
          <w:color w:val="0000ff"/>
          <w:sz w:val="24"/>
          <w:lang w:val="zh-CN"/>
        </w:rPr>
        <w:t xml:space="preserve">有关的费用</w:t>
      </w:r>
      <w:r>
        <w:rPr>
          <w:rFonts w:hint="eastAsia" w:ascii="宋体" w:hAnsi="宋体" w:eastAsia="宋体" w:cs="Times New Roman"/>
          <w:color w:val="0000ff"/>
          <w:sz w:val="24"/>
          <w:lang w:val="zh-CN" w:eastAsia="zh-CN"/>
        </w:rPr>
        <w:t xml:space="preserve">，</w:t>
      </w:r>
      <w:r>
        <w:rPr>
          <w:rFonts w:hint="eastAsia" w:ascii="宋体" w:hAnsi="宋体" w:eastAsia="宋体" w:cs="Times New Roman"/>
          <w:color w:val="0000ff"/>
          <w:sz w:val="24"/>
          <w:lang w:val="zh-CN"/>
        </w:rPr>
        <w:t xml:space="preserve">无论</w:t>
      </w:r>
      <w:r>
        <w:rPr>
          <w:rFonts w:hint="eastAsia" w:ascii="宋体" w:hAnsi="宋体" w:eastAsia="宋体" w:cs="Times New Roman"/>
          <w:color w:val="0000ff"/>
          <w:sz w:val="24"/>
          <w:lang w:val="en-US" w:eastAsia="zh-CN"/>
        </w:rPr>
        <w:t xml:space="preserve">采购</w:t>
      </w:r>
      <w:r>
        <w:rPr>
          <w:rFonts w:hint="eastAsia" w:ascii="宋体" w:hAnsi="宋体" w:eastAsia="宋体" w:cs="Times New Roman"/>
          <w:color w:val="0000ff"/>
          <w:sz w:val="24"/>
          <w:lang w:val="zh-CN"/>
        </w:rPr>
        <w:t xml:space="preserve">过程中的做法和结果如何</w:t>
      </w:r>
      <w:r>
        <w:rPr>
          <w:rFonts w:hint="eastAsia" w:ascii="宋体" w:hAnsi="宋体" w:eastAsia="宋体" w:cs="Times New Roman"/>
          <w:color w:val="0000ff"/>
          <w:sz w:val="24"/>
          <w:lang w:val="zh-CN" w:eastAsia="zh-CN"/>
        </w:rPr>
        <w:t xml:space="preserve">，代理机构</w:t>
      </w:r>
      <w:r>
        <w:rPr>
          <w:rFonts w:hint="eastAsia" w:ascii="宋体" w:hAnsi="宋体" w:eastAsia="宋体" w:cs="Times New Roman"/>
          <w:color w:val="0000ff"/>
          <w:sz w:val="24"/>
          <w:lang w:val="zh-CN"/>
        </w:rPr>
        <w:t xml:space="preserve">在任何情况下均无义务和责任承担这些费用。</w:t>
      </w:r>
      <w:r>
        <w:rPr>
          <w:rFonts w:hint="eastAsia" w:ascii="宋体" w:hAnsi="宋体" w:eastAsia="宋体" w:cs="Times New Roman"/>
          <w:color w:val="0000ff"/>
          <w:sz w:val="24"/>
          <w:lang w:val="zh-CN"/>
        </w:rPr>
      </w:r>
      <w:r/>
    </w:p>
    <w:p>
      <w:pPr>
        <w:pStyle w:val="976"/>
        <w:ind w:firstLine="420"/>
        <w:rPr>
          <w:rFonts w:hint="eastAsia" w:ascii="宋体" w:hAnsi="宋体" w:eastAsia="宋体" w:cs="Times New Roman"/>
          <w:color w:val="0000ff"/>
          <w:sz w:val="24"/>
          <w:lang w:val="zh-CN"/>
        </w:rPr>
      </w:pPr>
      <w:r>
        <w:rPr>
          <w:rFonts w:hint="eastAsia" w:ascii="宋体" w:hAnsi="宋体" w:eastAsia="宋体" w:cs="Times New Roman"/>
          <w:color w:val="0000ff"/>
          <w:sz w:val="24"/>
          <w:lang w:val="zh-CN"/>
        </w:rPr>
        <w:t xml:space="preserve">4.2</w:t>
      </w:r>
      <w:r>
        <w:rPr>
          <w:rFonts w:hint="eastAsia" w:ascii="宋体" w:hAnsi="宋体" w:eastAsia="宋体" w:cs="Times New Roman"/>
          <w:color w:val="0000ff"/>
          <w:sz w:val="24"/>
          <w:lang w:val="en-US" w:eastAsia="zh-CN"/>
        </w:rPr>
        <w:t xml:space="preserve"> </w:t>
      </w:r>
      <w:r>
        <w:rPr>
          <w:rFonts w:hint="eastAsia" w:ascii="宋体" w:hAnsi="宋体" w:eastAsia="宋体" w:cs="Times New Roman"/>
          <w:color w:val="0000ff"/>
          <w:sz w:val="24"/>
          <w:lang w:val="zh-CN"/>
        </w:rPr>
        <w:t xml:space="preserve">本</w:t>
      </w:r>
      <w:r>
        <w:rPr>
          <w:rFonts w:hint="eastAsia" w:ascii="宋体" w:hAnsi="宋体" w:eastAsia="宋体" w:cs="Times New Roman"/>
          <w:color w:val="0000ff"/>
          <w:sz w:val="24"/>
          <w:lang w:val="en-US" w:eastAsia="zh-CN"/>
        </w:rPr>
        <w:t xml:space="preserve">项目招标代理服务费</w:t>
      </w:r>
      <w:r>
        <w:rPr>
          <w:rFonts w:hint="eastAsia" w:ascii="宋体" w:hAnsi="宋体" w:eastAsia="宋体" w:cs="Times New Roman"/>
          <w:color w:val="0000ff"/>
          <w:sz w:val="24"/>
          <w:lang w:val="zh-CN"/>
        </w:rPr>
        <w:t xml:space="preserve">由成交供应商向支付</w:t>
      </w:r>
      <w:r>
        <w:rPr>
          <w:rFonts w:hint="eastAsia" w:ascii="宋体" w:hAnsi="宋体" w:eastAsia="宋体" w:cs="Times New Roman"/>
          <w:color w:val="0000ff"/>
          <w:sz w:val="24"/>
          <w:lang w:val="zh-CN" w:eastAsia="zh-CN"/>
        </w:rPr>
        <w:t xml:space="preserve">。</w:t>
      </w:r>
      <w:r>
        <w:rPr>
          <w:rFonts w:hint="eastAsia" w:ascii="宋体" w:hAnsi="宋体" w:eastAsia="宋体" w:cs="Times New Roman"/>
          <w:color w:val="0000ff"/>
          <w:sz w:val="24"/>
          <w:lang w:val="en-US" w:eastAsia="zh-CN"/>
        </w:rPr>
        <w:t xml:space="preserve">招标</w:t>
      </w:r>
      <w:r>
        <w:rPr>
          <w:rFonts w:hint="eastAsia" w:ascii="宋体" w:hAnsi="宋体" w:eastAsia="宋体" w:cs="Times New Roman"/>
          <w:color w:val="0000ff"/>
          <w:sz w:val="24"/>
          <w:lang w:val="zh-CN"/>
        </w:rPr>
        <w:t xml:space="preserve">代理服务费参照</w:t>
      </w:r>
      <w:r>
        <w:rPr>
          <w:rFonts w:hint="eastAsia" w:ascii="宋体" w:hAnsi="宋体" w:eastAsia="宋体" w:cs="Times New Roman"/>
          <w:color w:val="0000ff"/>
          <w:sz w:val="24"/>
          <w:lang w:val="en-US" w:eastAsia="zh-CN"/>
        </w:rPr>
        <w:t xml:space="preserve">计委</w:t>
      </w:r>
      <w:r>
        <w:rPr>
          <w:rFonts w:hint="eastAsia" w:ascii="宋体" w:hAnsi="宋体" w:eastAsia="宋体" w:cs="Times New Roman"/>
          <w:color w:val="0000ff"/>
          <w:sz w:val="24"/>
          <w:lang w:val="zh-CN"/>
        </w:rPr>
        <w:t xml:space="preserve">计价格[2002]1980号文件</w:t>
      </w:r>
      <w:r>
        <w:rPr>
          <w:rFonts w:hint="eastAsia" w:ascii="宋体" w:hAnsi="宋体" w:eastAsia="宋体" w:cs="Times New Roman"/>
          <w:color w:val="0000ff"/>
          <w:sz w:val="24"/>
          <w:lang w:val="en-US" w:eastAsia="zh-CN"/>
        </w:rPr>
        <w:t xml:space="preserve">60%计</w:t>
      </w:r>
      <w:r>
        <w:rPr>
          <w:rFonts w:hint="eastAsia" w:ascii="宋体" w:hAnsi="宋体" w:eastAsia="宋体" w:cs="Times New Roman"/>
          <w:color w:val="0000ff"/>
          <w:sz w:val="24"/>
          <w:lang w:val="zh-CN"/>
        </w:rPr>
        <w:t xml:space="preserve">取；工程量清单参照苏价服</w:t>
      </w:r>
      <w:r>
        <w:rPr>
          <w:rFonts w:hint="eastAsia" w:ascii="宋体" w:hAnsi="宋体" w:eastAsia="宋体" w:cs="Times New Roman"/>
          <w:color w:val="0000ff"/>
          <w:sz w:val="24"/>
          <w:lang w:val="en-US" w:eastAsia="zh-CN"/>
        </w:rPr>
        <w:t xml:space="preserve">[</w:t>
      </w:r>
      <w:r>
        <w:rPr>
          <w:rFonts w:hint="eastAsia" w:ascii="宋体" w:hAnsi="宋体" w:eastAsia="宋体" w:cs="Times New Roman"/>
          <w:color w:val="0000ff"/>
          <w:sz w:val="24"/>
          <w:lang w:val="zh-CN"/>
        </w:rPr>
        <w:t xml:space="preserve">2014</w:t>
      </w:r>
      <w:r>
        <w:rPr>
          <w:rFonts w:hint="eastAsia" w:ascii="宋体" w:hAnsi="宋体" w:eastAsia="宋体" w:cs="宋体"/>
          <w:color w:val="0000ff"/>
          <w:sz w:val="24"/>
          <w:lang w:val="en-US" w:eastAsia="zh-CN"/>
        </w:rPr>
        <w:t xml:space="preserve">]</w:t>
      </w:r>
      <w:r>
        <w:rPr>
          <w:rFonts w:hint="eastAsia" w:ascii="宋体" w:hAnsi="宋体" w:eastAsia="宋体" w:cs="Times New Roman"/>
          <w:color w:val="0000ff"/>
          <w:sz w:val="24"/>
          <w:lang w:val="zh-CN"/>
        </w:rPr>
        <w:t xml:space="preserve">383号文件</w:t>
      </w:r>
      <w:r>
        <w:rPr>
          <w:rFonts w:hint="eastAsia" w:ascii="宋体" w:hAnsi="宋体" w:eastAsia="宋体" w:cs="Times New Roman"/>
          <w:color w:val="0000ff"/>
          <w:sz w:val="24"/>
          <w:lang w:val="en-US" w:eastAsia="zh-CN"/>
        </w:rPr>
        <w:t xml:space="preserve">60%</w:t>
      </w:r>
      <w:r>
        <w:rPr>
          <w:rFonts w:hint="eastAsia" w:ascii="宋体" w:hAnsi="宋体" w:eastAsia="宋体" w:cs="Times New Roman"/>
          <w:color w:val="0000ff"/>
          <w:sz w:val="24"/>
          <w:lang w:val="zh-CN"/>
        </w:rPr>
        <w:t xml:space="preserve">计取。此费用已含在投标报价中，结算时不予另计。请供应商充分考虑在报价中。</w:t>
      </w:r>
      <w:r>
        <w:rPr>
          <w:rFonts w:hint="eastAsia" w:ascii="宋体" w:hAnsi="宋体" w:eastAsia="宋体" w:cs="Times New Roman"/>
          <w:color w:val="0000ff"/>
          <w:sz w:val="24"/>
          <w:lang w:val="zh-CN"/>
        </w:rPr>
      </w:r>
      <w:r/>
    </w:p>
    <w:p>
      <w:pPr>
        <w:pStyle w:val="980"/>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5.磋商文件的约束力</w:t>
      </w:r>
      <w:r>
        <w:rPr>
          <w:rFonts w:hint="eastAsia" w:ascii="方正楷体_GBK" w:hAnsi="方正楷体_GBK" w:eastAsia="方正楷体_GBK" w:cs="方正楷体_GBK"/>
          <w:b/>
          <w:bCs/>
          <w:color w:val="000000"/>
          <w:sz w:val="28"/>
          <w:szCs w:val="28"/>
          <w:lang w:val="en-US" w:eastAsia="zh-CN"/>
        </w:rPr>
      </w:r>
      <w:r/>
    </w:p>
    <w:p>
      <w:pPr>
        <w:pStyle w:val="976"/>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1105"/>
        <w:ind w:firstLine="465"/>
        <w:spacing w:before="145" w:after="145" w:line="240" w:lineRule="auto"/>
        <w:rPr>
          <w:rFonts w:hint="eastAsia" w:ascii="方正黑体_GBK" w:hAnsi="方正黑体_GBK" w:eastAsia="方正黑体_GBK" w:cs="方正黑体_GBK"/>
          <w:b w:val="0"/>
          <w:bCs w:val="0"/>
          <w:sz w:val="30"/>
          <w:szCs w:val="30"/>
        </w:rPr>
      </w:pPr>
      <w:r/>
      <w:bookmarkStart w:id="27" w:name="_Toc120614215"/>
      <w:r/>
      <w:bookmarkStart w:id="28" w:name="_Toc513029209"/>
      <w:r/>
      <w:bookmarkStart w:id="29" w:name="_Toc16938525"/>
      <w:r/>
      <w:bookmarkStart w:id="30" w:name="_Toc20823281"/>
      <w:r>
        <w:rPr>
          <w:rFonts w:hint="eastAsia" w:ascii="方正黑体_GBK" w:hAnsi="方正黑体_GBK" w:eastAsia="方正黑体_GBK" w:cs="方正黑体_GBK"/>
          <w:b w:val="0"/>
          <w:bCs w:val="0"/>
          <w:sz w:val="30"/>
          <w:szCs w:val="30"/>
        </w:rPr>
        <w:t xml:space="preserve">二、磋商文件</w:t>
      </w:r>
      <w:r>
        <w:rPr>
          <w:rFonts w:hint="eastAsia" w:ascii="方正黑体_GBK" w:hAnsi="方正黑体_GBK" w:eastAsia="方正黑体_GBK" w:cs="方正黑体_GBK"/>
          <w:b w:val="0"/>
          <w:bCs w:val="0"/>
          <w:sz w:val="30"/>
          <w:szCs w:val="30"/>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6.磋商文件构成</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6.1 磋商文件由以下部分组成：</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（1）磋商邀请</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（2）供应商须知</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（3）合同文本</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（4）采购需求</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（5）评审方法与评审标准</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（6）响应文件格式</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w:t>
      </w:r>
      <w:r>
        <w:rPr>
          <w:rFonts w:hint="eastAsia" w:ascii="宋体" w:hAnsi="宋体"/>
          <w:sz w:val="24"/>
          <w:szCs w:val="21"/>
          <w:lang w:eastAsia="zh-CN"/>
        </w:rPr>
        <w:t xml:space="preserve">代理机构</w:t>
      </w:r>
      <w:r>
        <w:rPr>
          <w:rFonts w:hint="eastAsia" w:ascii="宋体" w:hAnsi="宋体"/>
          <w:sz w:val="24"/>
          <w:szCs w:val="21"/>
        </w:rPr>
        <w:t xml:space="preserve">联系。</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7.磋商文件的澄清</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w:t>
      </w:r>
      <w:r>
        <w:rPr>
          <w:rFonts w:hint="eastAsia" w:ascii="宋体" w:hAnsi="宋体"/>
          <w:sz w:val="24"/>
          <w:szCs w:val="21"/>
          <w:lang w:eastAsia="zh-CN"/>
        </w:rPr>
        <w:t xml:space="preserve">代理机构</w:t>
      </w:r>
      <w:r>
        <w:rPr>
          <w:rFonts w:hint="eastAsia" w:ascii="宋体" w:hAnsi="宋体"/>
          <w:sz w:val="24"/>
          <w:szCs w:val="21"/>
        </w:rPr>
        <w:t xml:space="preserve">。</w:t>
      </w:r>
      <w:r>
        <w:rPr>
          <w:rFonts w:hint="eastAsia" w:ascii="宋体" w:hAnsi="宋体"/>
          <w:sz w:val="24"/>
          <w:szCs w:val="21"/>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8.磋商文件的修改</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8.1 在响应文件提交截止时间前，</w:t>
      </w:r>
      <w:r>
        <w:rPr>
          <w:rFonts w:hint="eastAsia" w:ascii="宋体" w:hAnsi="宋体"/>
          <w:sz w:val="24"/>
          <w:szCs w:val="21"/>
          <w:lang w:eastAsia="zh-CN"/>
        </w:rPr>
        <w:t xml:space="preserve">代理机构</w:t>
      </w:r>
      <w:r>
        <w:rPr>
          <w:rFonts w:hint="eastAsia" w:ascii="宋体" w:hAnsi="宋体"/>
          <w:sz w:val="24"/>
          <w:szCs w:val="21"/>
        </w:rPr>
        <w:t xml:space="preserve">可以对磋商文件进行修改。磋商文件的修改将在原公告媒体发布更正公告，更正内容将作为磋商文件的组成部分，并对供应商具有约束力。</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8.3 </w:t>
      </w:r>
      <w:r>
        <w:rPr>
          <w:rFonts w:hint="eastAsia" w:ascii="宋体" w:hAnsi="宋体"/>
          <w:sz w:val="24"/>
          <w:szCs w:val="21"/>
          <w:lang w:eastAsia="zh-CN"/>
        </w:rPr>
        <w:t xml:space="preserve">代理机构</w:t>
      </w:r>
      <w:r>
        <w:rPr>
          <w:rFonts w:hint="eastAsia" w:ascii="宋体" w:hAnsi="宋体"/>
          <w:sz w:val="24"/>
          <w:szCs w:val="21"/>
        </w:rPr>
        <w:t xml:space="preserve">有权按照法定的要求推迟提交响应文件截止时间，并在原公告媒体发布更正公告。</w:t>
      </w:r>
      <w:r>
        <w:rPr>
          <w:rFonts w:hint="eastAsia" w:ascii="宋体" w:hAnsi="宋体"/>
          <w:sz w:val="24"/>
          <w:szCs w:val="21"/>
        </w:rPr>
      </w:r>
      <w:r/>
    </w:p>
    <w:p>
      <w:pPr>
        <w:pStyle w:val="110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rPr>
          <w:rFonts w:hint="eastAsia" w:ascii="方正黑体_GBK" w:hAnsi="方正黑体_GBK" w:eastAsia="方正黑体_GBK" w:cs="方正黑体_GBK"/>
          <w:b w:val="0"/>
          <w:bCs w:val="0"/>
          <w:sz w:val="30"/>
          <w:szCs w:val="30"/>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9.响应文件的语言及度量衡单位</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9.1 供应商提交的响应文件以及供应商与</w:t>
      </w:r>
      <w:r>
        <w:rPr>
          <w:rFonts w:hint="eastAsia" w:ascii="宋体" w:hAnsi="宋体"/>
          <w:sz w:val="24"/>
          <w:szCs w:val="21"/>
          <w:lang w:eastAsia="zh-CN"/>
        </w:rPr>
        <w:t xml:space="preserve">代理机构</w:t>
      </w:r>
      <w:r>
        <w:rPr>
          <w:rFonts w:hint="eastAsia" w:ascii="宋体" w:hAnsi="宋体"/>
          <w:sz w:val="24"/>
          <w:szCs w:val="21"/>
        </w:rPr>
        <w:t xml:space="preserve">就有关磋商的所有来往通知、函件和文件均应使用简体中文。</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rPr>
          <w:rFonts w:hint="eastAsia" w:ascii="宋体" w:hAnsi="宋体"/>
          <w:sz w:val="24"/>
          <w:szCs w:val="21"/>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10.响应文件构成</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rPr>
          <w:rFonts w:hint="eastAsia" w:ascii="宋体" w:hAnsi="宋体"/>
          <w:sz w:val="24"/>
          <w:szCs w:val="21"/>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11.证明磋商响应标的符合磋商文件规定的文件</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rPr>
          <w:rFonts w:hint="eastAsia" w:ascii="宋体" w:hAnsi="宋体"/>
          <w:sz w:val="24"/>
          <w:szCs w:val="21"/>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rPr>
          <w:rFonts w:hint="eastAsia" w:ascii="宋体" w:hAnsi="宋体"/>
          <w:sz w:val="24"/>
          <w:szCs w:val="21"/>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976"/>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rPr>
          <w:rFonts w:hint="eastAsia" w:ascii="宋体" w:hAnsi="宋体"/>
          <w:sz w:val="24"/>
          <w:szCs w:val="21"/>
          <w:lang w:val="zh-CN"/>
        </w:rPr>
      </w:r>
      <w:r/>
    </w:p>
    <w:p>
      <w:pPr>
        <w:pStyle w:val="976"/>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14.磋商响应函</w:t>
      </w:r>
      <w:r>
        <w:rPr>
          <w:rFonts w:hint="eastAsia" w:ascii="方正楷体_GBK" w:hAnsi="方正楷体_GBK" w:eastAsia="方正楷体_GBK" w:cs="方正楷体_GBK"/>
        </w:rPr>
      </w:r>
      <w:r/>
    </w:p>
    <w:p>
      <w:pPr>
        <w:pStyle w:val="976"/>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rPr>
          <w:rFonts w:hint="eastAsia" w:ascii="宋体" w:hAnsi="宋体"/>
          <w:sz w:val="24"/>
          <w:szCs w:val="21"/>
          <w:lang w:val="zh-CN"/>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15.磋商有效期</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rPr>
          <w:rFonts w:hint="eastAsia" w:ascii="宋体" w:hAnsi="宋体"/>
          <w:sz w:val="24"/>
          <w:szCs w:val="21"/>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16.1 在特殊情况下，</w:t>
      </w:r>
      <w:r>
        <w:rPr>
          <w:rFonts w:hint="eastAsia" w:ascii="宋体" w:hAnsi="宋体"/>
          <w:sz w:val="24"/>
          <w:szCs w:val="21"/>
          <w:lang w:eastAsia="zh-CN"/>
        </w:rPr>
        <w:t xml:space="preserve">代理机构</w:t>
      </w:r>
      <w:r>
        <w:rPr>
          <w:rFonts w:hint="eastAsia" w:ascii="宋体" w:hAnsi="宋体"/>
          <w:sz w:val="24"/>
          <w:szCs w:val="21"/>
        </w:rPr>
        <w:t xml:space="preserve">于原磋商有效期满之前，可向供应商提出延长磋商有效期的要求。这种要求与答复均应采用书面形式。供应商可以拒绝</w:t>
      </w:r>
      <w:r>
        <w:rPr>
          <w:rFonts w:hint="eastAsia" w:ascii="宋体" w:hAnsi="宋体"/>
          <w:sz w:val="24"/>
          <w:szCs w:val="21"/>
          <w:lang w:eastAsia="zh-CN"/>
        </w:rPr>
        <w:t xml:space="preserve">代理机构</w:t>
      </w:r>
      <w:r>
        <w:rPr>
          <w:rFonts w:hint="eastAsia" w:ascii="宋体" w:hAnsi="宋体"/>
          <w:sz w:val="24"/>
          <w:szCs w:val="21"/>
        </w:rPr>
        <w:t xml:space="preserve">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rPr>
      </w:r>
      <w:r/>
    </w:p>
    <w:p>
      <w:pPr>
        <w:pStyle w:val="110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四、响应文件的递交</w:t>
      </w:r>
      <w:r>
        <w:rPr>
          <w:rFonts w:hint="eastAsia" w:ascii="方正黑体_GBK" w:hAnsi="方正黑体_GBK" w:eastAsia="方正黑体_GBK" w:cs="方正黑体_GBK"/>
          <w:b w:val="0"/>
          <w:bCs w:val="0"/>
          <w:sz w:val="30"/>
          <w:szCs w:val="30"/>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17.响应文件的递交</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17.3 </w:t>
      </w:r>
      <w:r>
        <w:rPr>
          <w:rFonts w:hint="eastAsia" w:ascii="宋体" w:hAnsi="宋体"/>
          <w:sz w:val="24"/>
          <w:szCs w:val="21"/>
          <w:lang w:eastAsia="zh-CN"/>
        </w:rPr>
        <w:t xml:space="preserve">代理机构</w:t>
      </w:r>
      <w:r>
        <w:rPr>
          <w:rFonts w:hint="eastAsia" w:ascii="宋体" w:hAnsi="宋体"/>
          <w:sz w:val="24"/>
          <w:szCs w:val="21"/>
        </w:rPr>
        <w:t xml:space="preserve">可以按照规定，通过修改磋商文件酌情延长提交响应文件截止日期，在此情况下，供应商的所有权利和义务均以延长后新的截止日期为准。</w:t>
      </w:r>
      <w:r>
        <w:rPr>
          <w:rFonts w:hint="eastAsia" w:ascii="宋体" w:hAnsi="宋体"/>
          <w:sz w:val="24"/>
          <w:szCs w:val="21"/>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18.响应文件的拒收</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rPr>
          <w:rFonts w:hint="eastAsia" w:ascii="宋体" w:hAnsi="宋体"/>
          <w:sz w:val="24"/>
          <w:szCs w:val="21"/>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19.响应文件的撤回和修改</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19.1 响应文件的撤回</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19.2 响应文件的修改</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rPr>
          <w:rFonts w:hint="eastAsia" w:ascii="宋体" w:hAnsi="宋体"/>
          <w:sz w:val="24"/>
          <w:szCs w:val="21"/>
        </w:rPr>
      </w:r>
      <w:r/>
    </w:p>
    <w:p>
      <w:pPr>
        <w:pStyle w:val="110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五、响应文件的解密与评审</w:t>
      </w:r>
      <w:r>
        <w:rPr>
          <w:rFonts w:hint="eastAsia" w:ascii="方正黑体_GBK" w:hAnsi="方正黑体_GBK" w:eastAsia="方正黑体_GBK" w:cs="方正黑体_GBK"/>
          <w:b w:val="0"/>
          <w:bCs w:val="0"/>
          <w:sz w:val="30"/>
          <w:szCs w:val="30"/>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rPr>
          <w:rFonts w:hint="eastAsia" w:ascii="宋体" w:hAnsi="宋体"/>
          <w:sz w:val="24"/>
          <w:szCs w:val="21"/>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21.磋商</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21.1 依法组建的磋商小组对响应文件进行评审。</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21.2 磋商小组由采购人代表和有关方面专家组成，人员构成符合政府采购有关规定。</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rPr>
          <w:rFonts w:hint="eastAsia" w:ascii="宋体" w:hAnsi="宋体"/>
          <w:sz w:val="24"/>
          <w:szCs w:val="21"/>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22.1 磋商小组、采购人和</w:t>
      </w:r>
      <w:r>
        <w:rPr>
          <w:rFonts w:hint="eastAsia" w:ascii="宋体" w:hAnsi="宋体"/>
          <w:sz w:val="24"/>
          <w:szCs w:val="21"/>
          <w:lang w:eastAsia="zh-CN"/>
        </w:rPr>
        <w:t xml:space="preserve">代理机构</w:t>
      </w:r>
      <w:r>
        <w:rPr>
          <w:rFonts w:hint="eastAsia" w:ascii="宋体" w:hAnsi="宋体"/>
          <w:sz w:val="24"/>
          <w:szCs w:val="21"/>
        </w:rPr>
        <w:t xml:space="preserve">工作人员、相关监督人员等与评审工作有关的人员，对评审情况以及在评审过程中获悉的国家秘密、商业秘密负有保密责任。</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22.3 </w:t>
      </w:r>
      <w:r>
        <w:rPr>
          <w:rFonts w:hint="eastAsia" w:ascii="宋体" w:hAnsi="宋体"/>
          <w:sz w:val="24"/>
          <w:szCs w:val="21"/>
          <w:lang w:eastAsia="zh-CN"/>
        </w:rPr>
        <w:t xml:space="preserve">代理机构</w:t>
      </w:r>
      <w:r>
        <w:rPr>
          <w:rFonts w:hint="eastAsia" w:ascii="宋体" w:hAnsi="宋体"/>
          <w:sz w:val="24"/>
          <w:szCs w:val="21"/>
        </w:rPr>
        <w:t xml:space="preserve">和磋商小组不向未成交的供应商解释未成交原因，也不公布评审过程中的相关细节。</w:t>
      </w:r>
      <w:r>
        <w:rPr>
          <w:rFonts w:hint="eastAsia" w:ascii="宋体" w:hAnsi="宋体"/>
          <w:sz w:val="24"/>
          <w:szCs w:val="21"/>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23.评审过程中的澄清</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磋商小组并非对每个供应商都做澄清要求。</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rPr>
          <w:rFonts w:hint="eastAsia" w:ascii="宋体" w:hAnsi="宋体"/>
          <w:sz w:val="24"/>
          <w:szCs w:val="21"/>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24.响应文件的审查</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24.1 响应文件审查分为资格审查和符合性审查。</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sz w:val="24"/>
          <w:szCs w:val="21"/>
        </w:rPr>
      </w:r>
      <w:r/>
    </w:p>
    <w:p>
      <w:pPr>
        <w:pStyle w:val="976"/>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976"/>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rPr>
          <w:rFonts w:hint="eastAsia" w:ascii="宋体" w:hAnsi="宋体"/>
          <w:sz w:val="24"/>
          <w:szCs w:val="21"/>
        </w:rPr>
      </w:r>
      <w:r/>
    </w:p>
    <w:p>
      <w:pPr>
        <w:pStyle w:val="976"/>
        <w:ind w:firstLine="420"/>
        <w:rPr>
          <w:rFonts w:hint="eastAsia" w:ascii="宋体" w:hAnsi="宋体"/>
          <w:color w:val="000000"/>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4"/>
          <w:lang w:val="zh-CN"/>
        </w:rPr>
      </w:r>
      <w:r/>
    </w:p>
    <w:p>
      <w:pPr>
        <w:pStyle w:val="976"/>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的权利或供应商的义务，纠正这些偏离或保留将会对其他实质性响应的供应商产生不公正的影响。重大偏离的认定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磋商小组</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w:t>
      </w:r>
      <w:r>
        <w:rPr>
          <w:rFonts w:hint="eastAsia" w:ascii="宋体" w:hAnsi="宋体"/>
          <w:color w:val="000000"/>
          <w:sz w:val="24"/>
          <w:szCs w:val="21"/>
        </w:rPr>
        <w:t xml:space="preserve">磋商小组</w:t>
      </w:r>
      <w:r>
        <w:rPr>
          <w:rFonts w:hint="eastAsia" w:ascii="宋体" w:hAnsi="宋体"/>
          <w:color w:val="000000"/>
          <w:sz w:val="24"/>
        </w:rPr>
        <w:t xml:space="preserve">认</w:t>
      </w:r>
      <w:r>
        <w:rPr>
          <w:rFonts w:hint="eastAsia" w:ascii="宋体" w:hAnsi="宋体"/>
          <w:color w:val="000000"/>
          <w:sz w:val="24"/>
          <w:lang w:val="zh-CN"/>
        </w:rPr>
        <w:t xml:space="preserve">定响应文件的响应性只根据响应文件本身的内容，而不寻求外部的证据。</w:t>
      </w:r>
      <w:r>
        <w:rPr>
          <w:rFonts w:hint="eastAsia" w:ascii="宋体" w:hAnsi="宋体"/>
          <w:color w:val="000000"/>
          <w:sz w:val="24"/>
          <w:lang w:val="zh-CN"/>
        </w:rPr>
      </w:r>
      <w:r/>
    </w:p>
    <w:p>
      <w:pPr>
        <w:pStyle w:val="976"/>
        <w:ind w:firstLine="420"/>
        <w:rPr>
          <w:rFonts w:hint="eastAsia" w:ascii="宋体" w:hAnsi="宋体"/>
          <w:color w:val="0000ff"/>
          <w:sz w:val="24"/>
          <w:lang w:val="zh-CN"/>
        </w:rPr>
      </w:pPr>
      <w:r>
        <w:rPr>
          <w:rFonts w:hint="eastAsia" w:ascii="宋体" w:hAnsi="宋体"/>
          <w:color w:val="0000ff"/>
          <w:sz w:val="24"/>
          <w:lang w:val="zh-CN"/>
        </w:rPr>
        <w:t xml:space="preserve">24.</w:t>
      </w:r>
      <w:r>
        <w:rPr>
          <w:rFonts w:hint="eastAsia" w:ascii="宋体" w:hAnsi="宋体"/>
          <w:color w:val="0000ff"/>
          <w:sz w:val="24"/>
        </w:rPr>
        <w:t xml:space="preserve">3 </w:t>
      </w:r>
      <w:r>
        <w:rPr>
          <w:rFonts w:hint="eastAsia" w:ascii="宋体" w:hAnsi="宋体"/>
          <w:color w:val="0000ff"/>
          <w:sz w:val="24"/>
          <w:lang w:val="zh-CN"/>
        </w:rPr>
        <w:t xml:space="preserve">异常低价投标审查</w:t>
      </w:r>
      <w:r>
        <w:rPr>
          <w:rFonts w:hint="eastAsia" w:ascii="宋体" w:hAnsi="宋体"/>
          <w:color w:val="0000ff"/>
          <w:sz w:val="24"/>
          <w:lang w:val="zh-CN"/>
        </w:rPr>
      </w:r>
      <w:r/>
    </w:p>
    <w:p>
      <w:pPr>
        <w:pStyle w:val="976"/>
        <w:ind w:firstLine="420"/>
        <w:rPr>
          <w:rFonts w:hint="eastAsia" w:ascii="宋体" w:hAnsi="宋体"/>
          <w:color w:val="0000ff"/>
          <w:sz w:val="24"/>
          <w:lang w:val="zh-CN"/>
        </w:rPr>
      </w:pPr>
      <w:r>
        <w:rPr>
          <w:rFonts w:hint="eastAsia" w:ascii="宋体" w:hAnsi="宋体"/>
          <w:color w:val="0000ff"/>
          <w:sz w:val="24"/>
          <w:lang w:val="zh-CN"/>
        </w:rPr>
        <w:t xml:space="preserve">2</w:t>
      </w:r>
      <w:r>
        <w:rPr>
          <w:rFonts w:hint="eastAsia" w:ascii="宋体" w:hAnsi="宋体"/>
          <w:color w:val="0000ff"/>
          <w:sz w:val="24"/>
        </w:rPr>
        <w:t xml:space="preserve">4</w:t>
      </w:r>
      <w:r>
        <w:rPr>
          <w:rFonts w:hint="eastAsia" w:ascii="宋体" w:hAnsi="宋体"/>
          <w:color w:val="0000ff"/>
          <w:sz w:val="24"/>
          <w:lang w:val="zh-CN"/>
        </w:rPr>
        <w:t xml:space="preserve">.</w:t>
      </w:r>
      <w:r>
        <w:rPr>
          <w:rFonts w:hint="eastAsia" w:ascii="宋体" w:hAnsi="宋体"/>
          <w:color w:val="0000ff"/>
          <w:sz w:val="24"/>
        </w:rPr>
        <w:t xml:space="preserve">3</w:t>
      </w:r>
      <w:r>
        <w:rPr>
          <w:rFonts w:hint="eastAsia" w:ascii="宋体" w:hAnsi="宋体"/>
          <w:color w:val="0000ff"/>
          <w:sz w:val="24"/>
          <w:lang w:val="zh-CN"/>
        </w:rPr>
        <w:t xml:space="preserve">.</w:t>
      </w:r>
      <w:r>
        <w:rPr>
          <w:rFonts w:hint="eastAsia" w:ascii="宋体" w:hAnsi="宋体"/>
          <w:color w:val="0000ff"/>
          <w:sz w:val="24"/>
        </w:rPr>
        <w:t xml:space="preserve">1</w:t>
      </w:r>
      <w:r>
        <w:rPr>
          <w:rFonts w:hint="eastAsia" w:ascii="宋体" w:hAnsi="宋体"/>
          <w:color w:val="0000ff"/>
          <w:sz w:val="24"/>
          <w:lang w:val="zh-CN"/>
        </w:rPr>
        <w:t xml:space="preserve">评</w:t>
      </w:r>
      <w:r>
        <w:rPr>
          <w:rFonts w:hint="eastAsia" w:ascii="宋体" w:hAnsi="宋体"/>
          <w:color w:val="0000ff"/>
          <w:sz w:val="24"/>
        </w:rPr>
        <w:t xml:space="preserve">审</w:t>
      </w:r>
      <w:r>
        <w:rPr>
          <w:rFonts w:hint="eastAsia" w:ascii="宋体" w:hAnsi="宋体"/>
          <w:color w:val="0000ff"/>
          <w:sz w:val="24"/>
          <w:lang w:val="zh-CN"/>
        </w:rPr>
        <w:t xml:space="preserve">过程中出现下列情形之一的，</w:t>
      </w:r>
      <w:r>
        <w:rPr>
          <w:rFonts w:hint="eastAsia" w:ascii="宋体" w:hAnsi="宋体"/>
          <w:color w:val="0000ff"/>
          <w:sz w:val="24"/>
          <w:szCs w:val="21"/>
        </w:rPr>
        <w:t xml:space="preserve">磋商小组</w:t>
      </w:r>
      <w:r>
        <w:rPr>
          <w:rFonts w:hint="eastAsia" w:ascii="宋体" w:hAnsi="宋体"/>
          <w:color w:val="0000ff"/>
          <w:sz w:val="24"/>
          <w:lang w:val="zh-CN"/>
        </w:rPr>
        <w:t xml:space="preserve">应当启动异常低价投标审查程序：</w:t>
      </w:r>
      <w:r>
        <w:rPr>
          <w:rFonts w:hint="eastAsia" w:ascii="宋体" w:hAnsi="宋体"/>
          <w:color w:val="0000ff"/>
          <w:sz w:val="24"/>
          <w:lang w:val="zh-CN"/>
        </w:rPr>
      </w:r>
      <w:r/>
    </w:p>
    <w:p>
      <w:pPr>
        <w:pStyle w:val="976"/>
        <w:ind w:firstLine="420"/>
        <w:rPr>
          <w:rFonts w:hint="eastAsia" w:ascii="宋体" w:hAnsi="宋体"/>
          <w:color w:val="0000ff"/>
          <w:sz w:val="24"/>
          <w:lang w:val="zh-CN"/>
        </w:rPr>
      </w:pPr>
      <w:r>
        <w:rPr>
          <w:rFonts w:hint="eastAsia" w:ascii="宋体" w:hAnsi="宋体"/>
          <w:color w:val="0000ff"/>
          <w:sz w:val="24"/>
          <w:lang w:val="zh-CN"/>
        </w:rPr>
        <w:t xml:space="preserve">（1）</w:t>
      </w:r>
      <w:r>
        <w:rPr>
          <w:rFonts w:hint="eastAsia" w:ascii="宋体" w:hAnsi="宋体"/>
          <w:color w:val="0000ff"/>
          <w:sz w:val="24"/>
          <w:szCs w:val="21"/>
        </w:rPr>
        <w:t xml:space="preserve">最后报价</w:t>
      </w:r>
      <w:r>
        <w:rPr>
          <w:rFonts w:hint="eastAsia" w:ascii="宋体" w:hAnsi="宋体"/>
          <w:color w:val="0000ff"/>
          <w:sz w:val="24"/>
          <w:lang w:val="zh-CN"/>
        </w:rPr>
        <w:t xml:space="preserve">低于全部通过符合性审查供应商</w:t>
      </w:r>
      <w:r>
        <w:rPr>
          <w:rFonts w:hint="eastAsia" w:ascii="宋体" w:hAnsi="宋体"/>
          <w:color w:val="0000ff"/>
          <w:sz w:val="24"/>
          <w:szCs w:val="21"/>
        </w:rPr>
        <w:t xml:space="preserve">最后报价</w:t>
      </w:r>
      <w:r>
        <w:rPr>
          <w:rFonts w:hint="eastAsia" w:ascii="宋体" w:hAnsi="宋体"/>
          <w:color w:val="0000ff"/>
          <w:sz w:val="24"/>
          <w:lang w:val="zh-CN"/>
        </w:rPr>
        <w:t xml:space="preserve">平均值</w:t>
      </w:r>
      <w:r>
        <w:rPr>
          <w:rFonts w:hint="eastAsia" w:ascii="宋体" w:hAnsi="宋体"/>
          <w:color w:val="0000ff"/>
          <w:sz w:val="24"/>
          <w:u w:val="single"/>
          <w:lang w:val="en-US" w:eastAsia="zh-CN"/>
        </w:rPr>
        <w:t xml:space="preserve">50</w:t>
      </w:r>
      <w:r>
        <w:rPr>
          <w:rFonts w:hint="eastAsia" w:ascii="宋体" w:hAnsi="宋体"/>
          <w:color w:val="0000ff"/>
          <w:sz w:val="24"/>
          <w:u w:val="single"/>
          <w:lang w:val="zh-CN"/>
        </w:rPr>
        <w:t xml:space="preserve">%</w:t>
      </w:r>
      <w:r>
        <w:rPr>
          <w:rFonts w:hint="eastAsia" w:ascii="宋体" w:hAnsi="宋体"/>
          <w:color w:val="0000ff"/>
          <w:sz w:val="24"/>
          <w:lang w:val="zh-CN"/>
        </w:rPr>
        <w:t xml:space="preserve">的，即</w:t>
      </w:r>
      <w:r>
        <w:rPr>
          <w:rFonts w:hint="eastAsia" w:ascii="宋体" w:hAnsi="宋体"/>
          <w:color w:val="0000ff"/>
          <w:sz w:val="24"/>
          <w:szCs w:val="21"/>
        </w:rPr>
        <w:t xml:space="preserve">最后报价</w:t>
      </w:r>
      <w:r>
        <w:rPr>
          <w:rFonts w:hint="eastAsia" w:ascii="宋体" w:hAnsi="宋体"/>
          <w:color w:val="0000ff"/>
          <w:sz w:val="24"/>
          <w:lang w:val="zh-CN"/>
        </w:rPr>
        <w:t xml:space="preserve">&lt;全部通过符合性审查供应商</w:t>
      </w:r>
      <w:r>
        <w:rPr>
          <w:rFonts w:hint="eastAsia" w:ascii="宋体" w:hAnsi="宋体"/>
          <w:color w:val="0000ff"/>
          <w:sz w:val="24"/>
          <w:szCs w:val="21"/>
        </w:rPr>
        <w:t xml:space="preserve">最后报价</w:t>
      </w:r>
      <w:r>
        <w:rPr>
          <w:rFonts w:hint="eastAsia" w:ascii="宋体" w:hAnsi="宋体"/>
          <w:color w:val="0000ff"/>
          <w:sz w:val="24"/>
          <w:lang w:val="zh-CN"/>
        </w:rPr>
        <w:t xml:space="preserve">平均值×</w:t>
      </w:r>
      <w:r>
        <w:rPr>
          <w:rFonts w:hint="eastAsia" w:ascii="宋体" w:hAnsi="宋体"/>
          <w:color w:val="0000ff"/>
          <w:sz w:val="24"/>
          <w:u w:val="single"/>
          <w:lang w:val="en-US" w:eastAsia="zh-CN"/>
        </w:rPr>
        <w:t xml:space="preserve">50</w:t>
      </w:r>
      <w:r>
        <w:rPr>
          <w:rFonts w:hint="eastAsia" w:ascii="宋体" w:hAnsi="宋体"/>
          <w:color w:val="0000ff"/>
          <w:sz w:val="24"/>
          <w:u w:val="single"/>
          <w:lang w:val="zh-CN"/>
        </w:rPr>
        <w:t xml:space="preserve">%</w:t>
      </w:r>
      <w:r>
        <w:rPr>
          <w:rFonts w:hint="eastAsia" w:ascii="宋体" w:hAnsi="宋体"/>
          <w:color w:val="0000ff"/>
          <w:sz w:val="24"/>
          <w:lang w:val="zh-CN"/>
        </w:rPr>
        <w:t xml:space="preserve">；</w:t>
      </w:r>
      <w:r>
        <w:rPr>
          <w:rFonts w:hint="eastAsia" w:ascii="宋体" w:hAnsi="宋体"/>
          <w:color w:val="0000ff"/>
          <w:sz w:val="24"/>
          <w:lang w:val="zh-CN"/>
        </w:rPr>
      </w:r>
      <w:r/>
    </w:p>
    <w:p>
      <w:pPr>
        <w:pStyle w:val="976"/>
        <w:ind w:firstLine="420"/>
        <w:rPr>
          <w:rFonts w:hint="eastAsia" w:ascii="宋体" w:hAnsi="宋体"/>
          <w:color w:val="0000ff"/>
          <w:sz w:val="24"/>
          <w:lang w:val="zh-CN"/>
        </w:rPr>
      </w:pPr>
      <w:r>
        <w:rPr>
          <w:rFonts w:hint="eastAsia" w:ascii="宋体" w:hAnsi="宋体"/>
          <w:color w:val="0000ff"/>
          <w:sz w:val="24"/>
          <w:lang w:val="zh-CN"/>
        </w:rPr>
        <w:t xml:space="preserve">（2）</w:t>
      </w:r>
      <w:r>
        <w:rPr>
          <w:rFonts w:hint="eastAsia" w:ascii="宋体" w:hAnsi="宋体"/>
          <w:color w:val="0000ff"/>
          <w:sz w:val="24"/>
          <w:szCs w:val="21"/>
        </w:rPr>
        <w:t xml:space="preserve">最后报价</w:t>
      </w:r>
      <w:r>
        <w:rPr>
          <w:rFonts w:hint="eastAsia" w:ascii="宋体" w:hAnsi="宋体"/>
          <w:color w:val="0000ff"/>
          <w:sz w:val="24"/>
          <w:lang w:val="zh-CN"/>
        </w:rPr>
        <w:t xml:space="preserve">低于通过符合性审查的次低报价供应商</w:t>
      </w:r>
      <w:r>
        <w:rPr>
          <w:rFonts w:hint="eastAsia" w:ascii="宋体" w:hAnsi="宋体"/>
          <w:color w:val="0000ff"/>
          <w:sz w:val="24"/>
          <w:szCs w:val="21"/>
        </w:rPr>
        <w:t xml:space="preserve">最后报价</w:t>
      </w:r>
      <w:r>
        <w:rPr>
          <w:rFonts w:hint="eastAsia" w:ascii="宋体" w:hAnsi="宋体"/>
          <w:color w:val="0000ff"/>
          <w:sz w:val="24"/>
          <w:u w:val="single"/>
          <w:lang w:val="en-US" w:eastAsia="zh-CN"/>
        </w:rPr>
        <w:t xml:space="preserve">50</w:t>
      </w:r>
      <w:r>
        <w:rPr>
          <w:rFonts w:hint="eastAsia" w:ascii="宋体" w:hAnsi="宋体"/>
          <w:color w:val="0000ff"/>
          <w:sz w:val="24"/>
          <w:u w:val="single"/>
          <w:lang w:val="zh-CN"/>
        </w:rPr>
        <w:t xml:space="preserve">%</w:t>
      </w:r>
      <w:r>
        <w:rPr>
          <w:rFonts w:hint="eastAsia" w:ascii="宋体" w:hAnsi="宋体"/>
          <w:color w:val="0000ff"/>
          <w:sz w:val="24"/>
          <w:lang w:val="zh-CN"/>
        </w:rPr>
        <w:t xml:space="preserve">的，即</w:t>
      </w:r>
      <w:r>
        <w:rPr>
          <w:rFonts w:hint="eastAsia" w:ascii="宋体" w:hAnsi="宋体"/>
          <w:color w:val="0000ff"/>
          <w:sz w:val="24"/>
          <w:szCs w:val="21"/>
        </w:rPr>
        <w:t xml:space="preserve">最后报价</w:t>
      </w:r>
      <w:r>
        <w:rPr>
          <w:rFonts w:hint="eastAsia" w:ascii="宋体" w:hAnsi="宋体"/>
          <w:color w:val="0000ff"/>
          <w:sz w:val="24"/>
          <w:lang w:val="zh-CN"/>
        </w:rPr>
        <w:t xml:space="preserve">&lt;通过符合性审查的次低报价供应商</w:t>
      </w:r>
      <w:r>
        <w:rPr>
          <w:rFonts w:hint="eastAsia" w:ascii="宋体" w:hAnsi="宋体"/>
          <w:color w:val="0000ff"/>
          <w:sz w:val="24"/>
          <w:szCs w:val="21"/>
        </w:rPr>
        <w:t xml:space="preserve">最后报价</w:t>
      </w:r>
      <w:r>
        <w:rPr>
          <w:rFonts w:hint="eastAsia" w:ascii="宋体" w:hAnsi="宋体"/>
          <w:color w:val="0000ff"/>
          <w:sz w:val="24"/>
          <w:lang w:val="zh-CN"/>
        </w:rPr>
        <w:t xml:space="preserve">×</w:t>
      </w:r>
      <w:r>
        <w:rPr>
          <w:rFonts w:hint="eastAsia" w:ascii="宋体" w:hAnsi="宋体"/>
          <w:color w:val="0000ff"/>
          <w:sz w:val="24"/>
          <w:u w:val="single"/>
          <w:lang w:val="en-US" w:eastAsia="zh-CN"/>
        </w:rPr>
        <w:t xml:space="preserve">50</w:t>
      </w:r>
      <w:r>
        <w:rPr>
          <w:rFonts w:hint="eastAsia" w:ascii="宋体" w:hAnsi="宋体"/>
          <w:color w:val="0000ff"/>
          <w:sz w:val="24"/>
          <w:u w:val="single"/>
          <w:lang w:val="zh-CN"/>
        </w:rPr>
        <w:t xml:space="preserve">%</w:t>
      </w:r>
      <w:r>
        <w:rPr>
          <w:rFonts w:hint="eastAsia" w:ascii="宋体" w:hAnsi="宋体"/>
          <w:color w:val="0000ff"/>
          <w:sz w:val="24"/>
          <w:lang w:val="zh-CN"/>
        </w:rPr>
        <w:t xml:space="preserve">；</w:t>
      </w:r>
      <w:r>
        <w:rPr>
          <w:rFonts w:hint="eastAsia" w:ascii="宋体" w:hAnsi="宋体"/>
          <w:color w:val="0000ff"/>
          <w:sz w:val="24"/>
          <w:lang w:val="zh-CN"/>
        </w:rPr>
      </w:r>
      <w:r/>
    </w:p>
    <w:p>
      <w:pPr>
        <w:pStyle w:val="976"/>
        <w:ind w:firstLine="420"/>
        <w:rPr>
          <w:rFonts w:hint="eastAsia" w:ascii="宋体" w:hAnsi="宋体"/>
          <w:color w:val="0000ff"/>
          <w:sz w:val="24"/>
          <w:lang w:val="zh-CN"/>
        </w:rPr>
      </w:pPr>
      <w:r>
        <w:rPr>
          <w:rFonts w:hint="eastAsia" w:ascii="宋体" w:hAnsi="宋体"/>
          <w:color w:val="0000ff"/>
          <w:sz w:val="24"/>
          <w:lang w:val="zh-CN"/>
        </w:rPr>
        <w:t xml:space="preserve">（3）</w:t>
      </w:r>
      <w:r>
        <w:rPr>
          <w:rFonts w:hint="eastAsia" w:ascii="宋体" w:hAnsi="宋体"/>
          <w:color w:val="0000ff"/>
          <w:sz w:val="24"/>
          <w:szCs w:val="21"/>
        </w:rPr>
        <w:t xml:space="preserve">最后报价</w:t>
      </w:r>
      <w:r>
        <w:rPr>
          <w:rFonts w:hint="eastAsia" w:ascii="宋体" w:hAnsi="宋体"/>
          <w:color w:val="0000ff"/>
          <w:sz w:val="24"/>
          <w:lang w:val="zh-CN"/>
        </w:rPr>
        <w:t xml:space="preserve">低于采购项目最高限价</w:t>
      </w:r>
      <w:r>
        <w:rPr>
          <w:rFonts w:hint="eastAsia" w:ascii="宋体" w:hAnsi="宋体"/>
          <w:color w:val="0000ff"/>
          <w:sz w:val="24"/>
          <w:u w:val="single"/>
          <w:lang w:val="en-US" w:eastAsia="zh-CN"/>
        </w:rPr>
        <w:t xml:space="preserve">45</w:t>
      </w:r>
      <w:r>
        <w:rPr>
          <w:rFonts w:hint="eastAsia" w:ascii="宋体" w:hAnsi="宋体"/>
          <w:color w:val="0000ff"/>
          <w:sz w:val="24"/>
          <w:u w:val="single"/>
          <w:lang w:val="zh-CN"/>
        </w:rPr>
        <w:t xml:space="preserve">%</w:t>
      </w:r>
      <w:r>
        <w:rPr>
          <w:rFonts w:hint="eastAsia" w:ascii="宋体" w:hAnsi="宋体"/>
          <w:color w:val="0000ff"/>
          <w:sz w:val="24"/>
          <w:lang w:val="zh-CN"/>
        </w:rPr>
        <w:t xml:space="preserve">的，即</w:t>
      </w:r>
      <w:r>
        <w:rPr>
          <w:rFonts w:hint="eastAsia" w:ascii="宋体" w:hAnsi="宋体"/>
          <w:color w:val="0000ff"/>
          <w:sz w:val="24"/>
          <w:szCs w:val="21"/>
        </w:rPr>
        <w:t xml:space="preserve">最后报价</w:t>
      </w:r>
      <w:r>
        <w:rPr>
          <w:rFonts w:hint="eastAsia" w:ascii="宋体" w:hAnsi="宋体"/>
          <w:color w:val="0000ff"/>
          <w:sz w:val="24"/>
          <w:lang w:val="zh-CN"/>
        </w:rPr>
        <w:t xml:space="preserve">&lt;采购项目最高限价×</w:t>
      </w:r>
      <w:r>
        <w:rPr>
          <w:rFonts w:hint="eastAsia" w:ascii="宋体" w:hAnsi="宋体"/>
          <w:color w:val="0000ff"/>
          <w:sz w:val="24"/>
          <w:u w:val="single"/>
          <w:lang w:val="en-US" w:eastAsia="zh-CN"/>
        </w:rPr>
        <w:t xml:space="preserve">45</w:t>
      </w:r>
      <w:r>
        <w:rPr>
          <w:rFonts w:hint="eastAsia" w:ascii="宋体" w:hAnsi="宋体"/>
          <w:color w:val="0000ff"/>
          <w:sz w:val="24"/>
          <w:u w:val="single"/>
          <w:lang w:val="zh-CN"/>
        </w:rPr>
        <w:t xml:space="preserve">%</w:t>
      </w:r>
      <w:r>
        <w:rPr>
          <w:rFonts w:hint="eastAsia" w:ascii="宋体" w:hAnsi="宋体"/>
          <w:color w:val="0000ff"/>
          <w:sz w:val="24"/>
          <w:lang w:val="zh-CN"/>
        </w:rPr>
        <w:t xml:space="preserve">；</w:t>
      </w:r>
      <w:r>
        <w:rPr>
          <w:rFonts w:hint="eastAsia" w:ascii="宋体" w:hAnsi="宋体"/>
          <w:color w:val="0000ff"/>
          <w:sz w:val="24"/>
          <w:lang w:val="zh-CN"/>
        </w:rPr>
      </w:r>
      <w:r/>
    </w:p>
    <w:p>
      <w:pPr>
        <w:pStyle w:val="976"/>
        <w:ind w:firstLine="420"/>
        <w:rPr>
          <w:rFonts w:hint="eastAsia" w:ascii="宋体" w:hAnsi="宋体"/>
          <w:color w:val="0000ff"/>
          <w:sz w:val="24"/>
          <w:lang w:val="zh-CN"/>
        </w:rPr>
      </w:pPr>
      <w:r>
        <w:rPr>
          <w:rFonts w:hint="eastAsia" w:ascii="宋体" w:hAnsi="宋体"/>
          <w:color w:val="0000ff"/>
          <w:sz w:val="24"/>
          <w:lang w:val="zh-CN"/>
        </w:rPr>
        <w:t xml:space="preserve">（4）</w:t>
      </w:r>
      <w:r>
        <w:rPr>
          <w:rFonts w:hint="eastAsia" w:ascii="宋体" w:hAnsi="宋体"/>
          <w:color w:val="0000ff"/>
          <w:sz w:val="24"/>
          <w:szCs w:val="21"/>
        </w:rPr>
        <w:t xml:space="preserve">磋商小组</w:t>
      </w:r>
      <w:r>
        <w:rPr>
          <w:rFonts w:hint="eastAsia" w:ascii="宋体" w:hAnsi="宋体"/>
          <w:color w:val="0000ff"/>
          <w:sz w:val="24"/>
          <w:lang w:val="zh-CN"/>
        </w:rPr>
        <w:t xml:space="preserve">基于专业判断，认为供应商</w:t>
      </w:r>
      <w:r>
        <w:rPr>
          <w:rFonts w:hint="eastAsia" w:ascii="宋体" w:hAnsi="宋体"/>
          <w:color w:val="0000ff"/>
          <w:sz w:val="24"/>
        </w:rPr>
        <w:t xml:space="preserve">最后</w:t>
      </w:r>
      <w:r>
        <w:rPr>
          <w:rFonts w:hint="eastAsia" w:ascii="宋体" w:hAnsi="宋体"/>
          <w:color w:val="0000ff"/>
          <w:sz w:val="24"/>
          <w:lang w:val="zh-CN"/>
        </w:rPr>
        <w:t xml:space="preserve">报价过低，有可能影响产品质量或者不能诚信履约的其他情形。</w:t>
      </w:r>
      <w:r>
        <w:rPr>
          <w:rFonts w:hint="eastAsia" w:ascii="宋体" w:hAnsi="宋体"/>
          <w:color w:val="0000ff"/>
          <w:sz w:val="24"/>
          <w:lang w:val="zh-CN"/>
        </w:rPr>
      </w:r>
      <w:r/>
    </w:p>
    <w:p>
      <w:pPr>
        <w:pStyle w:val="976"/>
        <w:ind w:firstLine="420"/>
        <w:rPr>
          <w:rFonts w:hint="eastAsia" w:ascii="宋体" w:hAnsi="宋体"/>
          <w:color w:val="0000ff"/>
          <w:sz w:val="24"/>
          <w:lang w:val="zh-CN"/>
        </w:rPr>
      </w:pPr>
      <w:r>
        <w:rPr>
          <w:rFonts w:hint="eastAsia" w:ascii="宋体" w:hAnsi="宋体"/>
          <w:color w:val="0000ff"/>
          <w:sz w:val="24"/>
          <w:lang w:val="zh-CN"/>
        </w:rPr>
        <w:t xml:space="preserve">2</w:t>
      </w:r>
      <w:r>
        <w:rPr>
          <w:rFonts w:hint="eastAsia" w:ascii="宋体" w:hAnsi="宋体"/>
          <w:color w:val="0000ff"/>
          <w:sz w:val="24"/>
        </w:rPr>
        <w:t xml:space="preserve">4</w:t>
      </w:r>
      <w:r>
        <w:rPr>
          <w:rFonts w:hint="eastAsia" w:ascii="宋体" w:hAnsi="宋体"/>
          <w:color w:val="0000ff"/>
          <w:sz w:val="24"/>
          <w:lang w:val="zh-CN"/>
        </w:rPr>
        <w:t xml:space="preserve">.</w:t>
      </w:r>
      <w:r>
        <w:rPr>
          <w:rFonts w:hint="eastAsia" w:ascii="宋体" w:hAnsi="宋体"/>
          <w:color w:val="0000ff"/>
          <w:sz w:val="24"/>
        </w:rPr>
        <w:t xml:space="preserve">3</w:t>
      </w:r>
      <w:r>
        <w:rPr>
          <w:rFonts w:hint="eastAsia" w:ascii="宋体" w:hAnsi="宋体"/>
          <w:color w:val="0000ff"/>
          <w:sz w:val="24"/>
          <w:lang w:val="zh-CN"/>
        </w:rPr>
        <w:t xml:space="preserve">.</w:t>
      </w:r>
      <w:r>
        <w:rPr>
          <w:rFonts w:hint="eastAsia" w:ascii="宋体" w:hAnsi="宋体"/>
          <w:color w:val="0000ff"/>
          <w:sz w:val="24"/>
        </w:rPr>
        <w:t xml:space="preserve">2</w:t>
      </w:r>
      <w:r>
        <w:rPr>
          <w:rFonts w:hint="eastAsia" w:ascii="宋体" w:hAnsi="宋体"/>
          <w:color w:val="0000ff"/>
          <w:sz w:val="24"/>
          <w:szCs w:val="21"/>
        </w:rPr>
        <w:t xml:space="preserve">磋商小组</w:t>
      </w:r>
      <w:r>
        <w:rPr>
          <w:rFonts w:hint="eastAsia" w:ascii="宋体" w:hAnsi="宋体"/>
          <w:color w:val="0000ff"/>
          <w:sz w:val="24"/>
          <w:lang w:val="zh-CN"/>
        </w:rPr>
        <w:t xml:space="preserve">启动异常低价投标审查后，属于前述第（1）项至第（4）项情形的，应当要求相关供应商在评审现场合理的时间内对</w:t>
      </w:r>
      <w:r>
        <w:rPr>
          <w:rFonts w:hint="eastAsia" w:ascii="宋体" w:hAnsi="宋体"/>
          <w:color w:val="0000ff"/>
          <w:sz w:val="24"/>
          <w:szCs w:val="21"/>
        </w:rPr>
        <w:t xml:space="preserve">最后报价</w:t>
      </w:r>
      <w:r>
        <w:rPr>
          <w:rFonts w:hint="eastAsia" w:ascii="宋体" w:hAnsi="宋体"/>
          <w:color w:val="0000ff"/>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31" w:name="OLE_LINK2"/>
      <w:r>
        <w:rPr>
          <w:rFonts w:hint="eastAsia" w:ascii="宋体" w:hAnsi="宋体"/>
          <w:color w:val="0000ff"/>
          <w:sz w:val="24"/>
          <w:lang w:val="zh-CN"/>
        </w:rPr>
        <w:t xml:space="preserve">供应商已随</w:t>
      </w:r>
      <w:r>
        <w:rPr>
          <w:rFonts w:hint="eastAsia" w:ascii="宋体" w:hAnsi="宋体"/>
          <w:color w:val="0000ff"/>
          <w:sz w:val="24"/>
        </w:rPr>
        <w:t xml:space="preserve">响应</w:t>
      </w:r>
      <w:r>
        <w:rPr>
          <w:rFonts w:hint="eastAsia" w:ascii="宋体" w:hAnsi="宋体"/>
          <w:color w:val="0000ff"/>
          <w:sz w:val="24"/>
          <w:lang w:val="zh-CN"/>
        </w:rPr>
        <w:t xml:space="preserve">文件一并提交相关书面说明及必要的证明材料的，在评</w:t>
      </w:r>
      <w:r>
        <w:rPr>
          <w:rFonts w:hint="eastAsia" w:ascii="宋体" w:hAnsi="宋体"/>
          <w:color w:val="0000ff"/>
          <w:sz w:val="24"/>
        </w:rPr>
        <w:t xml:space="preserve">审</w:t>
      </w:r>
      <w:r>
        <w:rPr>
          <w:rFonts w:hint="eastAsia" w:ascii="宋体" w:hAnsi="宋体"/>
          <w:color w:val="0000ff"/>
          <w:sz w:val="24"/>
          <w:lang w:val="zh-CN"/>
        </w:rPr>
        <w:t xml:space="preserve">现场可不再重复提交</w:t>
      </w:r>
      <w:bookmarkEnd w:id="31"/>
      <w:r>
        <w:rPr>
          <w:rFonts w:hint="eastAsia" w:ascii="宋体" w:hAnsi="宋体"/>
          <w:color w:val="0000ff"/>
          <w:sz w:val="24"/>
          <w:lang w:val="zh-CN"/>
        </w:rPr>
        <w:t xml:space="preserve">。</w:t>
      </w:r>
      <w:r>
        <w:rPr>
          <w:rFonts w:hint="eastAsia" w:ascii="宋体" w:hAnsi="宋体"/>
          <w:color w:val="0000ff"/>
          <w:sz w:val="24"/>
          <w:lang w:val="zh-CN"/>
        </w:rPr>
      </w:r>
      <w:r/>
    </w:p>
    <w:p>
      <w:pPr>
        <w:pStyle w:val="976"/>
        <w:ind w:firstLine="420"/>
        <w:rPr>
          <w:rFonts w:hint="eastAsia" w:ascii="宋体" w:hAnsi="宋体"/>
          <w:color w:val="0000ff"/>
          <w:sz w:val="24"/>
          <w:lang w:val="zh-CN"/>
        </w:rPr>
      </w:pPr>
      <w:r>
        <w:rPr>
          <w:rFonts w:hint="eastAsia" w:ascii="宋体" w:hAnsi="宋体"/>
          <w:color w:val="0000ff"/>
          <w:sz w:val="24"/>
          <w:szCs w:val="21"/>
        </w:rPr>
        <w:t xml:space="preserve">磋商小组</w:t>
      </w:r>
      <w:r>
        <w:rPr>
          <w:rFonts w:hint="eastAsia" w:ascii="宋体" w:hAnsi="宋体"/>
          <w:color w:val="0000ff"/>
          <w:sz w:val="24"/>
          <w:lang w:val="zh-CN"/>
        </w:rPr>
        <w:t xml:space="preserve">依据专业经验，参考同类项目</w:t>
      </w:r>
      <w:r>
        <w:rPr>
          <w:rFonts w:hint="eastAsia" w:ascii="宋体" w:hAnsi="宋体"/>
          <w:color w:val="0000ff"/>
          <w:sz w:val="24"/>
        </w:rPr>
        <w:t xml:space="preserve">成交</w:t>
      </w:r>
      <w:r>
        <w:rPr>
          <w:rFonts w:hint="eastAsia" w:ascii="宋体" w:hAnsi="宋体"/>
          <w:color w:val="0000ff"/>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ff"/>
          <w:sz w:val="24"/>
        </w:rPr>
        <w:t xml:space="preserve">磋商小组</w:t>
      </w:r>
      <w:r>
        <w:rPr>
          <w:rFonts w:hint="eastAsia" w:ascii="宋体" w:hAnsi="宋体"/>
          <w:color w:val="0000ff"/>
          <w:sz w:val="24"/>
          <w:lang w:val="zh-CN"/>
        </w:rPr>
        <w:t xml:space="preserve">应当将其作为</w:t>
      </w:r>
      <w:r>
        <w:rPr>
          <w:rFonts w:hint="eastAsia" w:ascii="宋体" w:hAnsi="宋体"/>
          <w:color w:val="0000ff"/>
          <w:sz w:val="24"/>
        </w:rPr>
        <w:t xml:space="preserve">未实质性响应磋商文件</w:t>
      </w:r>
      <w:r>
        <w:rPr>
          <w:rFonts w:hint="eastAsia" w:ascii="宋体" w:hAnsi="宋体"/>
          <w:color w:val="0000ff"/>
          <w:sz w:val="24"/>
          <w:lang w:val="zh-CN"/>
        </w:rPr>
        <w:t xml:space="preserve">处理。</w:t>
      </w:r>
      <w:r>
        <w:rPr>
          <w:rFonts w:hint="eastAsia" w:ascii="宋体" w:hAnsi="宋体"/>
          <w:color w:val="0000ff"/>
          <w:sz w:val="24"/>
          <w:lang w:val="zh-CN"/>
        </w:rPr>
      </w:r>
      <w:r/>
    </w:p>
    <w:p>
      <w:pPr>
        <w:pStyle w:val="976"/>
        <w:ind w:firstLine="420"/>
        <w:rPr>
          <w:rFonts w:hint="eastAsia" w:ascii="宋体" w:hAnsi="宋体"/>
          <w:sz w:val="24"/>
          <w:szCs w:val="21"/>
        </w:rPr>
      </w:pPr>
      <w:r>
        <w:rPr>
          <w:rFonts w:hint="eastAsia" w:ascii="宋体" w:hAnsi="宋体"/>
          <w:sz w:val="24"/>
          <w:szCs w:val="21"/>
        </w:rPr>
        <w:t xml:space="preserve">24.4 未实质性响应磋商文件的情形</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24.4.1 供应商在苏采云系统规定的时间内未成功解密电子响应文件。</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24.4.2 供应商未按照磋商文件要求上传电子响应文件。</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24.4.3 同一供应商提交两个（含两个）以上不同的响应文件或者最后报价。</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24.4.4 供应商不具备磋商文件中规定的资格要求。</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24.4.5 供应商的最后报价超过了采购预算或最高限价或单价上限。</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24.4.8 响应文件含有采购人不能接受的附加条件。</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24.4.9 磋商小组按照本采购文件规定对供应商进行异常低价投标审查后，认为供应商不能证明其报价合理性的。</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24.4.11 响应文件未按照磋商文件要求加盖电子公章。</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24.4.12 法律法规及本磋商文件规定的其他无效响应的情形。</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24.5 未实质性响应磋商文件的响应文件按无效响应处理。</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如果响应文件实质上没有响应磋商文件的要求，磋商小组将予以拒绝，供应商不得通过修改或撤销不合要求的偏离或保留而使其成为实质性响应的文件。</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及时登录苏采云系统查阅、答复相关信息，并安排专人与代理机构及磋商小组联系。</w:t>
      </w:r>
      <w:r>
        <w:rPr>
          <w:rFonts w:hint="eastAsia" w:ascii="宋体" w:hAnsi="宋体"/>
          <w:sz w:val="24"/>
          <w:szCs w:val="21"/>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25.磋商程序及评审方法与评审标准</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25.1 磋商程序</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25.2 评审方法与评审标准</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25.2.1 评审方法。见磋商文件第五章。</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25.2.2 评审标准。见磋商文件第五章。</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25.3 采购活动终止</w:t>
      </w:r>
      <w:r>
        <w:rPr>
          <w:rFonts w:hint="eastAsia" w:ascii="宋体" w:hAnsi="宋体"/>
          <w:sz w:val="24"/>
          <w:szCs w:val="21"/>
        </w:rPr>
      </w:r>
      <w:r/>
    </w:p>
    <w:p>
      <w:pPr>
        <w:pStyle w:val="976"/>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rPr>
          <w:rFonts w:hint="eastAsia" w:ascii="宋体" w:hAnsi="宋体"/>
          <w:b/>
          <w:bCs/>
          <w:sz w:val="24"/>
          <w:szCs w:val="21"/>
        </w:rPr>
      </w:r>
      <w:r/>
    </w:p>
    <w:p>
      <w:pPr>
        <w:pStyle w:val="976"/>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25.3.2 出现影响采购公正的违法、违规行为。</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sz w:val="24"/>
          <w:szCs w:val="21"/>
        </w:rPr>
      </w:r>
      <w:r/>
    </w:p>
    <w:p>
      <w:pPr>
        <w:pStyle w:val="976"/>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rPr>
          <w:rFonts w:hint="eastAsia" w:ascii="宋体" w:hAnsi="宋体"/>
          <w:sz w:val="24"/>
          <w:szCs w:val="21"/>
          <w:lang w:val="zh-CN"/>
        </w:rPr>
      </w:r>
      <w:r/>
    </w:p>
    <w:p>
      <w:pPr>
        <w:pStyle w:val="976"/>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110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六、成交</w:t>
      </w:r>
      <w:r>
        <w:rPr>
          <w:rFonts w:hint="eastAsia" w:ascii="方正黑体_GBK" w:hAnsi="方正黑体_GBK" w:eastAsia="方正黑体_GBK" w:cs="方正黑体_GBK"/>
          <w:b w:val="0"/>
          <w:bCs w:val="0"/>
          <w:sz w:val="30"/>
          <w:szCs w:val="30"/>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26.确定成交单位</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rPr>
          <w:rFonts w:hint="eastAsia" w:ascii="宋体" w:hAnsi="宋体"/>
          <w:sz w:val="24"/>
          <w:szCs w:val="21"/>
        </w:rPr>
      </w:r>
      <w:r/>
    </w:p>
    <w:p>
      <w:pPr>
        <w:pStyle w:val="976"/>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highlight w:val="yellow"/>
        </w:rPr>
      </w:r>
      <w:r/>
    </w:p>
    <w:p>
      <w:pPr>
        <w:pStyle w:val="976"/>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976"/>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976"/>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的，代理机构自评审结束之日起两个工作日内将评审报告送交采购人，采购人自收到评审报告之日起五个工作日内，在评审报告推荐的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976"/>
        <w:ind w:firstLine="420"/>
        <w:rPr>
          <w:rFonts w:hint="eastAsia" w:ascii="宋体" w:hAnsi="宋体"/>
          <w:sz w:val="24"/>
          <w:szCs w:val="21"/>
        </w:rPr>
      </w:pPr>
      <w:r>
        <w:rPr>
          <w:rFonts w:hint="eastAsia" w:ascii="宋体" w:hAnsi="宋体"/>
          <w:sz w:val="24"/>
          <w:szCs w:val="21"/>
        </w:rPr>
        <w:t xml:space="preserve">26.3 </w:t>
      </w:r>
      <w:r>
        <w:rPr>
          <w:rFonts w:hint="eastAsia" w:ascii="宋体" w:hAnsi="宋体"/>
          <w:sz w:val="24"/>
          <w:szCs w:val="21"/>
          <w:lang w:eastAsia="zh-CN"/>
        </w:rPr>
        <w:t xml:space="preserve">代理机构</w:t>
      </w:r>
      <w:r>
        <w:rPr>
          <w:rFonts w:hint="eastAsia" w:ascii="宋体" w:hAnsi="宋体"/>
          <w:sz w:val="24"/>
          <w:szCs w:val="21"/>
        </w:rPr>
        <w:t xml:space="preserve">将在“江苏政府采购网”发布成交结果公告，公告期限为1个工作日。</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26.4.1 提供虚假材料谋取成交。</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26.4.2 向评审专家、采购人或</w:t>
      </w:r>
      <w:r>
        <w:rPr>
          <w:rFonts w:hint="eastAsia" w:ascii="宋体" w:hAnsi="宋体"/>
          <w:sz w:val="24"/>
          <w:szCs w:val="21"/>
          <w:lang w:eastAsia="zh-CN"/>
        </w:rPr>
        <w:t xml:space="preserve">代理机构</w:t>
      </w:r>
      <w:r>
        <w:rPr>
          <w:rFonts w:hint="eastAsia" w:ascii="宋体" w:hAnsi="宋体"/>
          <w:sz w:val="24"/>
          <w:szCs w:val="21"/>
        </w:rPr>
        <w:t xml:space="preserve">工作人员行贿或者提供其他不正当利益。</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26.4.3 与其他供应商、评审专家、采购人或</w:t>
      </w:r>
      <w:r>
        <w:rPr>
          <w:rFonts w:hint="eastAsia" w:ascii="宋体" w:hAnsi="宋体"/>
          <w:sz w:val="24"/>
          <w:szCs w:val="21"/>
          <w:lang w:eastAsia="zh-CN"/>
        </w:rPr>
        <w:t xml:space="preserve">代理机构</w:t>
      </w:r>
      <w:r>
        <w:rPr>
          <w:rFonts w:hint="eastAsia" w:ascii="宋体" w:hAnsi="宋体"/>
          <w:sz w:val="24"/>
          <w:szCs w:val="21"/>
        </w:rPr>
        <w:t xml:space="preserve">工作人员恶意串通。</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26.4.5 采取不正当手段诋毁、排挤其他供应商。</w:t>
      </w:r>
      <w:r>
        <w:rPr>
          <w:rFonts w:hint="eastAsia" w:ascii="宋体" w:hAnsi="宋体"/>
          <w:sz w:val="24"/>
          <w:szCs w:val="21"/>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27.成交通知书</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27.1 成交结果确定后，</w:t>
      </w:r>
      <w:r>
        <w:rPr>
          <w:rFonts w:hint="eastAsia" w:ascii="宋体" w:hAnsi="宋体"/>
          <w:sz w:val="24"/>
          <w:szCs w:val="21"/>
          <w:lang w:eastAsia="zh-CN"/>
        </w:rPr>
        <w:t xml:space="preserve">代理机构</w:t>
      </w:r>
      <w:r>
        <w:rPr>
          <w:rFonts w:hint="eastAsia" w:ascii="宋体" w:hAnsi="宋体"/>
          <w:sz w:val="24"/>
          <w:szCs w:val="21"/>
        </w:rPr>
        <w:t xml:space="preserve">将向成交供应商发出《成交通知书》。成交供应商可在成交结果公告届满之日起三十日内，登录苏采云系统下载。    </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rPr>
      </w:r>
      <w:r/>
    </w:p>
    <w:p>
      <w:pPr>
        <w:pStyle w:val="110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976"/>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976"/>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rPr>
      </w:r>
      <w:r/>
    </w:p>
    <w:p>
      <w:pPr>
        <w:pStyle w:val="976"/>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976"/>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r>
      <w:r/>
    </w:p>
    <w:p>
      <w:pPr>
        <w:pStyle w:val="111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976"/>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976"/>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110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976"/>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976"/>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规定以书面形式向采购人或代理机构提出质疑。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97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rPr>
          <w:rFonts w:hint="eastAsia" w:ascii="宋体" w:hAnsi="宋体"/>
          <w:sz w:val="24"/>
          <w:lang w:val="zh-CN"/>
        </w:rPr>
      </w:r>
      <w:r/>
    </w:p>
    <w:p>
      <w:pPr>
        <w:pStyle w:val="97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97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976"/>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sz w:val="24"/>
        </w:rPr>
        <w:t xml:space="preserve">或</w:t>
      </w:r>
      <w:r>
        <w:rPr>
          <w:rFonts w:hint="eastAsia" w:ascii="宋体" w:hAnsi="宋体"/>
          <w:sz w:val="24"/>
          <w:lang w:val="zh-CN"/>
        </w:rPr>
        <w:t xml:space="preserve">采购人将只对供应商第一次质疑作出答复。</w:t>
      </w:r>
      <w:r>
        <w:rPr>
          <w:rFonts w:hint="eastAsia" w:ascii="宋体" w:hAnsi="宋体"/>
          <w:sz w:val="24"/>
          <w:lang w:val="zh-CN"/>
        </w:rPr>
      </w:r>
      <w:r/>
    </w:p>
    <w:p>
      <w:pPr>
        <w:pStyle w:val="976"/>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976"/>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976"/>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供应商根据质疑事项向相应的质疑答复主体提出质疑，具体详见采购文件第一章。由采购人负责答复的质疑，采购人将《质疑答复函》抄送</w:t>
      </w:r>
      <w:r>
        <w:rPr>
          <w:rFonts w:hint="eastAsia" w:ascii="宋体" w:hAnsi="宋体"/>
          <w:b/>
          <w:bCs/>
          <w:sz w:val="24"/>
          <w:lang w:eastAsia="zh-CN"/>
        </w:rPr>
        <w:t xml:space="preserve">代理机构</w:t>
      </w:r>
      <w:r>
        <w:rPr>
          <w:rFonts w:hint="eastAsia" w:ascii="宋体" w:hAnsi="宋体"/>
          <w:b/>
          <w:bCs/>
          <w:sz w:val="24"/>
        </w:rPr>
        <w:t xml:space="preserve">。</w:t>
      </w:r>
      <w:r>
        <w:rPr>
          <w:rFonts w:hint="eastAsia" w:ascii="宋体" w:hAnsi="宋体"/>
          <w:b/>
          <w:bCs/>
          <w:sz w:val="24"/>
          <w:lang w:val="zh-CN"/>
        </w:rPr>
      </w:r>
      <w:r/>
    </w:p>
    <w:p>
      <w:pPr>
        <w:pStyle w:val="976"/>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rPr>
          <w:rFonts w:hint="eastAsia" w:ascii="宋体" w:hAnsi="宋体"/>
          <w:sz w:val="24"/>
          <w:lang w:val="zh-CN"/>
        </w:rPr>
      </w:r>
      <w:r/>
    </w:p>
    <w:p>
      <w:pPr>
        <w:pStyle w:val="97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976"/>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976"/>
        <w:ind w:firstLine="420"/>
        <w:rPr>
          <w:rFonts w:hint="eastAsia" w:ascii="宋体" w:hAnsi="宋体"/>
          <w:sz w:val="24"/>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rPr>
      </w:r>
      <w:r/>
    </w:p>
    <w:p>
      <w:pPr>
        <w:pStyle w:val="976"/>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110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1110"/>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976"/>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rPr>
          <w:rFonts w:hint="eastAsia" w:ascii="宋体" w:hAnsi="宋体"/>
          <w:sz w:val="24"/>
          <w:lang w:val="zh-CN"/>
        </w:rPr>
      </w:r>
      <w:r/>
    </w:p>
    <w:p>
      <w:pPr>
        <w:pStyle w:val="976"/>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976"/>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976"/>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976"/>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976"/>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1110"/>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39.节能环保产品</w:t>
      </w:r>
      <w:r>
        <w:rPr>
          <w:rFonts w:hint="eastAsia" w:ascii="方正楷体_GBK" w:hAnsi="方正楷体_GBK" w:eastAsia="方正楷体_GBK" w:cs="方正楷体_GBK"/>
          <w:lang w:val="zh-CN"/>
        </w:rPr>
      </w:r>
      <w:r/>
    </w:p>
    <w:p>
      <w:pPr>
        <w:pStyle w:val="976"/>
        <w:ind w:firstLine="420"/>
        <w:rPr>
          <w:rFonts w:hint="eastAsia" w:ascii="宋体" w:hAnsi="宋体"/>
          <w:sz w:val="24"/>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rPr>
      </w:r>
      <w:r/>
    </w:p>
    <w:p>
      <w:pPr>
        <w:pStyle w:val="976"/>
        <w:ind w:firstLine="420"/>
        <w:rPr>
          <w:rFonts w:hint="eastAsia" w:ascii="宋体" w:hAnsi="宋体"/>
          <w:sz w:val="24"/>
        </w:rPr>
      </w:pPr>
      <w:r>
        <w:rPr>
          <w:rFonts w:hint="eastAsia" w:ascii="宋体" w:hAnsi="宋体"/>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rPr>
      </w:r>
      <w:r/>
    </w:p>
    <w:p>
      <w:pPr>
        <w:pStyle w:val="976"/>
        <w:ind w:firstLine="420"/>
        <w:rPr>
          <w:rFonts w:hint="eastAsia" w:ascii="宋体" w:hAnsi="宋体"/>
          <w:sz w:val="24"/>
        </w:rPr>
      </w:pPr>
      <w:r>
        <w:rPr>
          <w:rFonts w:hint="eastAsia" w:ascii="宋体" w:hAnsi="宋体"/>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宋体" w:hAnsi="宋体"/>
          <w:sz w:val="24"/>
        </w:rPr>
      </w:r>
      <w:r/>
    </w:p>
    <w:p>
      <w:pPr>
        <w:pStyle w:val="1110"/>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40.绿色采购</w:t>
      </w:r>
      <w:r>
        <w:rPr>
          <w:rFonts w:hint="eastAsia" w:ascii="方正楷体_GBK" w:hAnsi="方正楷体_GBK" w:eastAsia="方正楷体_GBK" w:cs="方正楷体_GBK"/>
          <w:lang w:val="zh-CN"/>
        </w:rPr>
      </w:r>
      <w:r/>
    </w:p>
    <w:p>
      <w:pPr>
        <w:pStyle w:val="976"/>
        <w:ind w:firstLine="420"/>
        <w:rPr>
          <w:rFonts w:hint="eastAsia" w:ascii="宋体" w:hAnsi="宋体"/>
          <w:sz w:val="24"/>
        </w:rPr>
      </w:pPr>
      <w:r>
        <w:rPr>
          <w:rFonts w:hint="eastAsia" w:ascii="宋体" w:hAnsi="宋体"/>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976"/>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976"/>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976"/>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976"/>
        <w:ind w:right="840"/>
        <w:jc w:val="center"/>
        <w:rPr>
          <w:rFonts w:hint="eastAsia" w:ascii="方正小标宋简体" w:hAnsi="方正小标宋简体" w:eastAsia="方正小标宋简体" w:cs="方正小标宋简体"/>
          <w:color w:val="000000"/>
          <w:sz w:val="36"/>
          <w:szCs w:val="36"/>
          <w:lang w:val="en-US" w:eastAsia="zh-CN"/>
        </w:rPr>
      </w:pPr>
      <w:r/>
      <w:bookmarkEnd w:id="27"/>
      <w:r/>
      <w:bookmarkEnd w:id="28"/>
      <w:r/>
      <w:bookmarkEnd w:id="29"/>
      <w:r/>
      <w:bookmarkEnd w:id="30"/>
      <w:r>
        <w:rPr>
          <w:rFonts w:hint="eastAsia" w:ascii="方正小标宋简体" w:hAnsi="方正小标宋简体" w:eastAsia="方正小标宋简体" w:cs="方正小标宋简体"/>
          <w:color w:val="000000"/>
          <w:sz w:val="36"/>
          <w:szCs w:val="36"/>
          <w:lang w:val="en-US" w:eastAsia="zh-CN"/>
        </w:rPr>
      </w:r>
      <w:r/>
    </w:p>
    <w:p>
      <w:pPr>
        <w:pStyle w:val="976"/>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76"/>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76"/>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76"/>
        <w:rPr>
          <w:rFonts w:hint="eastAsia"/>
          <w:lang w:val="en-US" w:eastAsia="zh-CN"/>
        </w:rPr>
      </w:pPr>
      <w:r>
        <w:rPr>
          <w:rFonts w:hint="eastAsia"/>
          <w:lang w:val="en-US" w:eastAsia="zh-CN"/>
        </w:rPr>
      </w:r>
      <w:r/>
    </w:p>
    <w:p>
      <w:pPr>
        <w:pStyle w:val="976"/>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976"/>
        <w:ind w:right="840"/>
        <w:jc w:val="center"/>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976"/>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0"/>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1055"/>
        <w:ind w:left="0" w:firstLine="0"/>
        <w:keepLines w:val="0"/>
        <w:keepNext w:val="0"/>
        <w:pageBreakBefore w:val="0"/>
        <w:spacing w:line="240" w:lineRule="auto"/>
        <w:widowControl w:val="off"/>
        <w:rPr>
          <w:rFonts w:hint="eastAsia"/>
          <w:color w:val="000000"/>
          <w:lang w:eastAsia="zh-CN"/>
        </w:rPr>
      </w:pPr>
      <w:r>
        <w:rPr>
          <w:rFonts w:hint="eastAsia"/>
          <w:color w:val="000000"/>
          <w:lang w:eastAsia="zh-CN"/>
        </w:rPr>
      </w:r>
      <w:r/>
    </w:p>
    <w:p>
      <w:pPr>
        <w:pStyle w:val="976"/>
        <w:rPr>
          <w:rFonts w:eastAsia="仿宋_GB2312"/>
          <w:bCs/>
          <w:color w:val="000000"/>
          <w:sz w:val="32"/>
          <w:szCs w:val="32"/>
        </w:rPr>
      </w:pPr>
      <w:r>
        <w:rPr>
          <w:rFonts w:eastAsia="仿宋_GB2312"/>
          <w:bCs/>
          <w:color w:val="000000"/>
          <w:sz w:val="32"/>
          <w:szCs w:val="32"/>
        </w:rPr>
      </w:r>
      <w:r/>
    </w:p>
    <w:p>
      <w:pPr>
        <w:pStyle w:val="976"/>
        <w:rPr>
          <w:rFonts w:eastAsia="仿宋_GB2312"/>
          <w:bCs/>
          <w:color w:val="000000"/>
          <w:sz w:val="32"/>
          <w:szCs w:val="32"/>
        </w:rPr>
      </w:pPr>
      <w:r>
        <w:rPr>
          <w:rFonts w:eastAsia="仿宋_GB2312"/>
          <w:bCs/>
          <w:color w:val="000000"/>
          <w:sz w:val="32"/>
          <w:szCs w:val="32"/>
        </w:rPr>
        <w:t xml:space="preserve">（GF—201</w:t>
      </w:r>
      <w:r>
        <w:rPr>
          <w:rFonts w:hint="eastAsia" w:eastAsia="仿宋_GB2312"/>
          <w:bCs/>
          <w:color w:val="000000"/>
          <w:sz w:val="32"/>
          <w:szCs w:val="32"/>
        </w:rPr>
        <w:t xml:space="preserve">7</w:t>
      </w:r>
      <w:r>
        <w:rPr>
          <w:rFonts w:eastAsia="仿宋_GB2312"/>
          <w:bCs/>
          <w:color w:val="000000"/>
          <w:sz w:val="32"/>
          <w:szCs w:val="32"/>
        </w:rPr>
        <w:t xml:space="preserve">—</w:t>
      </w:r>
      <w:r>
        <w:rPr>
          <w:rFonts w:hint="eastAsia" w:eastAsia="仿宋_GB2312"/>
          <w:bCs/>
          <w:color w:val="000000"/>
          <w:sz w:val="32"/>
          <w:szCs w:val="32"/>
        </w:rPr>
        <w:t xml:space="preserve">0201）</w:t>
      </w:r>
      <w:r>
        <w:rPr>
          <w:rFonts w:eastAsia="仿宋_GB2312"/>
          <w:bCs/>
          <w:color w:val="000000"/>
          <w:sz w:val="32"/>
          <w:szCs w:val="32"/>
        </w:rPr>
      </w:r>
      <w:r/>
    </w:p>
    <w:p>
      <w:pPr>
        <w:pStyle w:val="976"/>
        <w:jc w:val="center"/>
        <w:rPr>
          <w:rFonts w:eastAsia="华文中宋"/>
          <w:b/>
          <w:color w:val="000000"/>
          <w:sz w:val="52"/>
          <w:szCs w:val="52"/>
        </w:rPr>
      </w:pPr>
      <w:r>
        <w:rPr>
          <w:rFonts w:eastAsia="华文中宋"/>
          <w:b/>
          <w:color w:val="000000"/>
          <w:sz w:val="52"/>
          <w:szCs w:val="52"/>
        </w:rPr>
      </w:r>
      <w:r/>
    </w:p>
    <w:p>
      <w:pPr>
        <w:pStyle w:val="976"/>
        <w:jc w:val="center"/>
        <w:rPr>
          <w:rFonts w:hint="eastAsia" w:eastAsia="华文中宋"/>
          <w:b/>
          <w:color w:val="000000"/>
          <w:sz w:val="52"/>
          <w:szCs w:val="52"/>
        </w:rPr>
      </w:pPr>
      <w:r>
        <w:rPr>
          <w:rFonts w:hint="eastAsia" w:eastAsia="华文中宋"/>
          <w:b/>
          <w:color w:val="000000"/>
          <w:sz w:val="52"/>
          <w:szCs w:val="52"/>
        </w:rPr>
      </w:r>
      <w:r/>
    </w:p>
    <w:p>
      <w:pPr>
        <w:pStyle w:val="976"/>
        <w:jc w:val="center"/>
        <w:rPr>
          <w:rFonts w:eastAsia="华文中宋"/>
          <w:b/>
          <w:color w:val="000000"/>
          <w:sz w:val="52"/>
          <w:szCs w:val="52"/>
        </w:rPr>
      </w:pPr>
      <w:r>
        <w:rPr>
          <w:rFonts w:eastAsia="华文中宋"/>
          <w:b/>
          <w:color w:val="000000"/>
          <w:sz w:val="52"/>
          <w:szCs w:val="52"/>
        </w:rPr>
      </w:r>
      <w:r/>
    </w:p>
    <w:p>
      <w:pPr>
        <w:pStyle w:val="976"/>
        <w:jc w:val="center"/>
        <w:rPr>
          <w:rFonts w:eastAsia="华文中宋"/>
          <w:b/>
          <w:color w:val="000000"/>
          <w:sz w:val="52"/>
          <w:szCs w:val="52"/>
        </w:rPr>
      </w:pPr>
      <w:r>
        <w:rPr>
          <w:rFonts w:eastAsia="华文中宋"/>
          <w:b/>
          <w:color w:val="000000"/>
          <w:sz w:val="52"/>
          <w:szCs w:val="52"/>
        </w:rPr>
      </w:r>
      <w:r/>
    </w:p>
    <w:p>
      <w:pPr>
        <w:pStyle w:val="976"/>
        <w:jc w:val="center"/>
        <w:rPr>
          <w:rFonts w:eastAsia="华文中宋"/>
          <w:b/>
          <w:color w:val="000000"/>
          <w:sz w:val="52"/>
          <w:szCs w:val="52"/>
        </w:rPr>
      </w:pPr>
      <w:r>
        <w:rPr>
          <w:rFonts w:eastAsia="华文中宋"/>
          <w:b/>
          <w:color w:val="000000"/>
          <w:sz w:val="72"/>
          <w:szCs w:val="52"/>
        </w:rPr>
        <w:t xml:space="preserve">建设工程施工合同</w:t>
      </w:r>
      <w:r>
        <w:rPr>
          <w:rFonts w:eastAsia="华文中宋"/>
          <w:b/>
          <w:color w:val="000000"/>
          <w:sz w:val="52"/>
          <w:szCs w:val="52"/>
        </w:rPr>
        <w:br w:type="textWrapping" w:clear="all"/>
      </w:r>
      <w:r>
        <w:rPr>
          <w:rFonts w:eastAsia="华文中宋"/>
          <w:b/>
          <w:color w:val="000000"/>
          <w:sz w:val="52"/>
          <w:szCs w:val="52"/>
        </w:rPr>
        <w:t xml:space="preserve">（示范文本）</w:t>
      </w:r>
      <w:r>
        <w:rPr>
          <w:rFonts w:eastAsia="华文中宋"/>
          <w:b/>
          <w:color w:val="000000"/>
          <w:sz w:val="52"/>
          <w:szCs w:val="52"/>
        </w:rPr>
      </w:r>
      <w:r/>
    </w:p>
    <w:p>
      <w:pPr>
        <w:pStyle w:val="976"/>
        <w:jc w:val="center"/>
        <w:rPr>
          <w:rFonts w:eastAsia="华文中宋"/>
          <w:b/>
          <w:color w:val="000000"/>
          <w:sz w:val="52"/>
          <w:szCs w:val="52"/>
        </w:rPr>
      </w:pPr>
      <w:r>
        <w:rPr>
          <w:rFonts w:eastAsia="华文中宋"/>
          <w:b/>
          <w:color w:val="000000"/>
          <w:sz w:val="52"/>
          <w:szCs w:val="52"/>
        </w:rPr>
      </w:r>
      <w:r/>
    </w:p>
    <w:p>
      <w:pPr>
        <w:pStyle w:val="976"/>
        <w:jc w:val="center"/>
        <w:rPr>
          <w:rFonts w:eastAsia="华文中宋"/>
          <w:b/>
          <w:color w:val="000000"/>
          <w:sz w:val="52"/>
          <w:szCs w:val="52"/>
        </w:rPr>
      </w:pPr>
      <w:r>
        <w:rPr>
          <w:rFonts w:eastAsia="华文中宋"/>
          <w:b/>
          <w:color w:val="000000"/>
          <w:sz w:val="52"/>
          <w:szCs w:val="52"/>
        </w:rPr>
      </w:r>
      <w:r/>
    </w:p>
    <w:p>
      <w:pPr>
        <w:pStyle w:val="996"/>
        <w:rPr>
          <w:rFonts w:eastAsia="华文中宋"/>
          <w:b/>
          <w:color w:val="000000"/>
          <w:sz w:val="52"/>
          <w:szCs w:val="52"/>
        </w:rPr>
      </w:pPr>
      <w:r>
        <w:rPr>
          <w:rFonts w:eastAsia="华文中宋"/>
          <w:b/>
          <w:color w:val="000000"/>
          <w:sz w:val="52"/>
          <w:szCs w:val="52"/>
        </w:rPr>
      </w:r>
      <w:r/>
    </w:p>
    <w:p>
      <w:pPr>
        <w:pStyle w:val="996"/>
        <w:rPr>
          <w:rFonts w:eastAsia="华文中宋"/>
          <w:b/>
          <w:color w:val="000000"/>
          <w:sz w:val="52"/>
          <w:szCs w:val="52"/>
        </w:rPr>
      </w:pPr>
      <w:r>
        <w:rPr>
          <w:rFonts w:eastAsia="华文中宋"/>
          <w:b/>
          <w:color w:val="000000"/>
          <w:sz w:val="52"/>
          <w:szCs w:val="52"/>
        </w:rPr>
      </w:r>
      <w:r/>
    </w:p>
    <w:p>
      <w:pPr>
        <w:pStyle w:val="996"/>
        <w:rPr>
          <w:rFonts w:eastAsia="华文中宋"/>
          <w:b/>
          <w:color w:val="000000"/>
          <w:sz w:val="52"/>
          <w:szCs w:val="52"/>
        </w:rPr>
      </w:pPr>
      <w:r>
        <w:rPr>
          <w:rFonts w:eastAsia="华文中宋"/>
          <w:b/>
          <w:color w:val="000000"/>
          <w:sz w:val="52"/>
          <w:szCs w:val="52"/>
        </w:rPr>
      </w:r>
      <w:r/>
    </w:p>
    <w:p>
      <w:pPr>
        <w:pStyle w:val="996"/>
        <w:rPr>
          <w:rFonts w:eastAsia="华文中宋"/>
          <w:b/>
          <w:color w:val="000000"/>
          <w:sz w:val="52"/>
          <w:szCs w:val="52"/>
        </w:rPr>
      </w:pPr>
      <w:r>
        <w:rPr>
          <w:rFonts w:eastAsia="华文中宋"/>
          <w:b/>
          <w:color w:val="000000"/>
          <w:sz w:val="52"/>
          <w:szCs w:val="52"/>
        </w:rPr>
      </w:r>
      <w:r/>
    </w:p>
    <w:p>
      <w:pPr>
        <w:pStyle w:val="996"/>
        <w:rPr>
          <w:rFonts w:eastAsia="华文中宋"/>
          <w:b/>
          <w:color w:val="000000"/>
          <w:sz w:val="52"/>
          <w:szCs w:val="52"/>
        </w:rPr>
      </w:pPr>
      <w:r>
        <w:rPr>
          <w:rFonts w:eastAsia="华文中宋"/>
          <w:b/>
          <w:color w:val="000000"/>
          <w:sz w:val="52"/>
          <w:szCs w:val="52"/>
        </w:rPr>
      </w:r>
      <w:r/>
    </w:p>
    <w:p>
      <w:pPr>
        <w:pStyle w:val="996"/>
        <w:rPr>
          <w:rFonts w:eastAsia="华文中宋"/>
          <w:b/>
          <w:color w:val="000000"/>
          <w:sz w:val="52"/>
          <w:szCs w:val="52"/>
        </w:rPr>
      </w:pPr>
      <w:r>
        <w:rPr>
          <w:rFonts w:eastAsia="华文中宋"/>
          <w:b/>
          <w:color w:val="000000"/>
          <w:sz w:val="52"/>
          <w:szCs w:val="52"/>
        </w:rPr>
      </w:r>
      <w:r/>
    </w:p>
    <w:p>
      <w:pPr>
        <w:pStyle w:val="976"/>
        <w:jc w:val="center"/>
        <w:rPr>
          <w:rFonts w:eastAsia="华文中宋"/>
          <w:b/>
          <w:color w:val="000000"/>
          <w:sz w:val="52"/>
          <w:szCs w:val="52"/>
        </w:rPr>
      </w:pPr>
      <w:r>
        <w:rPr>
          <w:rFonts w:eastAsia="华文中宋"/>
          <w:b/>
          <w:color w:val="000000"/>
          <w:sz w:val="52"/>
          <w:szCs w:val="52"/>
        </w:rPr>
      </w:r>
      <w:r/>
    </w:p>
    <w:p>
      <w:pPr>
        <w:pStyle w:val="976"/>
        <w:ind w:right="2719" w:firstLine="2738"/>
        <w:jc w:val="both"/>
        <w:rPr>
          <w:b/>
          <w:color w:val="000000"/>
          <w:sz w:val="32"/>
          <w:szCs w:val="28"/>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76"/>
                              <w:rPr>
                                <w:rFonts w:hint="eastAsia"/>
                                <w:b/>
                                <w:bCs/>
                                <w:sz w:val="32"/>
                              </w:rPr>
                            </w:pPr>
                            <w:r>
                              <w:rPr>
                                <w:rFonts w:hint="eastAsia"/>
                                <w:b/>
                                <w:bCs/>
                                <w:sz w:val="32"/>
                              </w:rPr>
                              <w:t xml:space="preserve">制定</w:t>
                            </w:r>
                            <w:r>
                              <w:rPr>
                                <w:rFonts w:hint="eastAsia"/>
                                <w:b/>
                                <w:bCs/>
                                <w:sz w:val="32"/>
                              </w:rPr>
                            </w:r>
                            <w:r/>
                          </w:p>
                          <w:p>
                            <w:pPr>
                              <w:pStyle w:val="976"/>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976"/>
                        <w:rPr>
                          <w:rFonts w:hint="eastAsia"/>
                          <w:b/>
                          <w:bCs/>
                          <w:sz w:val="32"/>
                        </w:rPr>
                      </w:pPr>
                      <w:r>
                        <w:rPr>
                          <w:rFonts w:hint="eastAsia"/>
                          <w:b/>
                          <w:bCs/>
                          <w:sz w:val="32"/>
                        </w:rPr>
                        <w:t xml:space="preserve">制定</w:t>
                      </w:r>
                      <w:r>
                        <w:rPr>
                          <w:rFonts w:hint="eastAsia"/>
                          <w:b/>
                          <w:bCs/>
                          <w:sz w:val="32"/>
                        </w:rPr>
                      </w:r>
                      <w:r/>
                    </w:p>
                    <w:p>
                      <w:pPr>
                        <w:pStyle w:val="976"/>
                      </w:pPr>
                      <w:r/>
                      <w:r/>
                    </w:p>
                  </w:txbxContent>
                </v:textbox>
              </v:shape>
            </w:pict>
          </mc:Fallback>
        </mc:AlternateContent>
      </w:r>
      <w:r>
        <w:rPr>
          <w:b/>
          <w:color w:val="000000"/>
          <w:sz w:val="32"/>
          <w:szCs w:val="28"/>
        </w:rPr>
        <w:t xml:space="preserve">住房城乡建设部</w:t>
      </w:r>
      <w:r>
        <w:rPr>
          <w:b/>
          <w:color w:val="000000"/>
          <w:sz w:val="32"/>
          <w:szCs w:val="28"/>
        </w:rPr>
      </w:r>
      <w:r/>
    </w:p>
    <w:p>
      <w:pPr>
        <w:pStyle w:val="976"/>
        <w:ind w:right="2719" w:firstLine="420"/>
        <w:jc w:val="right"/>
        <w:rPr>
          <w:b/>
          <w:color w:val="000000"/>
          <w:sz w:val="32"/>
          <w:szCs w:val="28"/>
        </w:rPr>
      </w:pPr>
      <w:r>
        <w:rPr>
          <w:b/>
          <w:color w:val="000000"/>
          <w:sz w:val="32"/>
          <w:szCs w:val="28"/>
        </w:rPr>
        <w:t xml:space="preserve">国家工商行政管理总局</w:t>
      </w:r>
      <w:r>
        <w:rPr>
          <w:b/>
          <w:color w:val="000000"/>
          <w:sz w:val="32"/>
          <w:szCs w:val="28"/>
        </w:rPr>
      </w:r>
      <w:r/>
    </w:p>
    <w:p>
      <w:pPr>
        <w:pStyle w:val="976"/>
        <w:jc w:val="center"/>
        <w:rPr>
          <w:rFonts w:hint="eastAsia" w:ascii="黑体" w:hAnsi="黑体" w:eastAsia="黑体"/>
          <w:color w:val="000000"/>
          <w:sz w:val="28"/>
          <w:szCs w:val="28"/>
        </w:rPr>
      </w:pPr>
      <w:r>
        <w:rPr>
          <w:rFonts w:hint="eastAsia" w:ascii="黑体" w:hAnsi="黑体" w:eastAsia="黑体"/>
          <w:color w:val="000000"/>
          <w:sz w:val="28"/>
          <w:szCs w:val="28"/>
        </w:rPr>
      </w:r>
      <w:r/>
    </w:p>
    <w:p>
      <w:pPr>
        <w:pStyle w:val="976"/>
        <w:jc w:val="center"/>
        <w:rPr>
          <w:rFonts w:hint="eastAsia" w:ascii="黑体" w:hAnsi="黑体" w:eastAsia="黑体"/>
          <w:color w:val="000000"/>
          <w:sz w:val="28"/>
          <w:szCs w:val="28"/>
        </w:rPr>
      </w:pPr>
      <w:r>
        <w:rPr>
          <w:rFonts w:hint="eastAsia" w:ascii="黑体" w:hAnsi="黑体" w:eastAsia="黑体"/>
          <w:color w:val="000000"/>
          <w:sz w:val="28"/>
          <w:szCs w:val="28"/>
        </w:rPr>
      </w:r>
      <w:r/>
    </w:p>
    <w:p>
      <w:pPr>
        <w:pStyle w:val="1101"/>
        <w:rPr>
          <w:rFonts w:ascii="宋体" w:hAnsi="宋体" w:eastAsia="宋体"/>
          <w:b/>
          <w:color w:val="000000"/>
          <w:sz w:val="24"/>
          <w:szCs w:val="24"/>
        </w:rPr>
      </w:pPr>
      <w:r/>
      <w:bookmarkStart w:id="32" w:name="_Toc138145920"/>
      <w:r>
        <w:rPr>
          <w:rFonts w:hint="eastAsia" w:ascii="宋体" w:hAnsi="宋体" w:eastAsia="宋体"/>
          <w:b/>
          <w:color w:val="000000"/>
          <w:sz w:val="24"/>
          <w:szCs w:val="24"/>
        </w:rPr>
        <w:t xml:space="preserve">第一部分　　协议书</w:t>
      </w:r>
      <w:bookmarkEnd w:id="32"/>
      <w:r>
        <w:rPr>
          <w:rFonts w:ascii="宋体" w:hAnsi="宋体" w:eastAsia="宋体"/>
          <w:b/>
          <w:color w:val="000000"/>
          <w:sz w:val="24"/>
          <w:szCs w:val="24"/>
        </w:rPr>
      </w:r>
      <w:r/>
    </w:p>
    <w:p>
      <w:pPr>
        <w:pStyle w:val="1102"/>
        <w:ind w:left="0" w:right="0"/>
        <w:spacing w:line="240" w:lineRule="auto"/>
        <w:rPr>
          <w:rFonts w:hint="eastAsia" w:ascii="宋体"/>
          <w:color w:val="000000"/>
          <w:sz w:val="24"/>
          <w:szCs w:val="24"/>
        </w:rPr>
      </w:pPr>
      <w:r>
        <w:rPr>
          <w:rFonts w:hint="eastAsia" w:ascii="宋体"/>
          <w:color w:val="000000"/>
          <w:sz w:val="24"/>
          <w:szCs w:val="24"/>
        </w:rPr>
        <w:t xml:space="preserve">　　</w:t>
      </w:r>
      <w:r>
        <w:rPr>
          <w:rFonts w:hint="eastAsia" w:ascii="宋体"/>
          <w:color w:val="000000"/>
          <w:sz w:val="24"/>
          <w:szCs w:val="24"/>
        </w:rPr>
      </w:r>
      <w:r/>
    </w:p>
    <w:p>
      <w:pPr>
        <w:pStyle w:val="1102"/>
        <w:ind w:left="0" w:right="0" w:firstLine="480"/>
        <w:spacing w:line="240" w:lineRule="auto"/>
        <w:rPr>
          <w:rFonts w:ascii="宋体"/>
          <w:color w:val="000000"/>
          <w:sz w:val="24"/>
          <w:szCs w:val="24"/>
          <w:u w:val="single"/>
        </w:rPr>
      </w:pPr>
      <w:r>
        <w:rPr>
          <w:rFonts w:hint="eastAsia" w:ascii="宋体"/>
          <w:color w:val="000000"/>
          <w:sz w:val="24"/>
          <w:szCs w:val="24"/>
        </w:rPr>
        <w:t xml:space="preserve">发包人（全称）：</w:t>
      </w:r>
      <w:r>
        <w:rPr>
          <w:rFonts w:hint="eastAsia" w:ascii="宋体"/>
          <w:color w:val="000000"/>
          <w:sz w:val="24"/>
          <w:szCs w:val="24"/>
          <w:u w:val="single"/>
          <w:lang w:eastAsia="zh-CN"/>
        </w:rPr>
        <w:t xml:space="preserve">南京市六合区人民政府龙袍街道办事处</w:t>
      </w:r>
      <w:r>
        <w:rPr>
          <w:rFonts w:hint="eastAsia" w:ascii="宋体"/>
          <w:color w:val="000000"/>
          <w:sz w:val="24"/>
          <w:szCs w:val="24"/>
          <w:u w:val="single"/>
        </w:rPr>
        <w:t xml:space="preserve">                               </w:t>
      </w:r>
      <w:r>
        <w:rPr>
          <w:rFonts w:ascii="宋体"/>
          <w:color w:val="000000"/>
          <w:sz w:val="24"/>
          <w:szCs w:val="24"/>
          <w:u w:val="single"/>
        </w:rPr>
      </w:r>
      <w:r/>
    </w:p>
    <w:p>
      <w:pPr>
        <w:pStyle w:val="1102"/>
        <w:ind w:left="0" w:right="0"/>
        <w:spacing w:line="240" w:lineRule="auto"/>
        <w:rPr>
          <w:rFonts w:ascii="宋体"/>
          <w:color w:val="000000"/>
          <w:sz w:val="24"/>
          <w:szCs w:val="24"/>
          <w:u w:val="single"/>
        </w:rPr>
      </w:pPr>
      <w:r>
        <w:rPr>
          <w:rFonts w:hint="eastAsia" w:ascii="宋体"/>
          <w:color w:val="000000"/>
          <w:sz w:val="24"/>
          <w:szCs w:val="24"/>
        </w:rPr>
        <w:t xml:space="preserve">　　承包人（全称）：</w:t>
      </w:r>
      <w:r>
        <w:rPr>
          <w:rFonts w:ascii="宋体"/>
          <w:color w:val="000000"/>
          <w:sz w:val="24"/>
          <w:szCs w:val="24"/>
          <w:u w:val="single"/>
        </w:rPr>
        <w:t xml:space="preserve">/                                                                          </w:t>
      </w:r>
      <w:r>
        <w:rPr>
          <w:rFonts w:ascii="宋体"/>
          <w:color w:val="000000"/>
          <w:sz w:val="24"/>
          <w:szCs w:val="24"/>
          <w:u w:val="single"/>
        </w:rPr>
      </w:r>
      <w:r/>
    </w:p>
    <w:p>
      <w:pPr>
        <w:pStyle w:val="1102"/>
        <w:ind w:left="0" w:right="0"/>
        <w:spacing w:line="240" w:lineRule="auto"/>
        <w:rPr>
          <w:rFonts w:ascii="宋体"/>
          <w:color w:val="000000"/>
          <w:sz w:val="24"/>
          <w:szCs w:val="24"/>
        </w:rPr>
      </w:pPr>
      <w:r>
        <w:rPr>
          <w:rFonts w:hint="eastAsia" w:ascii="宋体"/>
          <w:color w:val="000000"/>
          <w:sz w:val="24"/>
          <w:szCs w:val="24"/>
        </w:rPr>
        <w:t xml:space="preserve">　　依照《</w:t>
      </w:r>
      <w:r>
        <w:rPr>
          <w:rFonts w:ascii="Helvetica" w:hAnsi="Helvetica"/>
          <w:color w:val="000000"/>
          <w:sz w:val="24"/>
          <w:szCs w:val="24"/>
          <w:shd w:val="clear" w:color="auto" w:fill="ffffff"/>
        </w:rPr>
        <w:t xml:space="preserve">中华人民共和国民法典</w:t>
      </w:r>
      <w:r>
        <w:rPr>
          <w:rFonts w:hint="eastAsia" w:ascii="宋体"/>
          <w:color w:val="000000"/>
          <w:sz w:val="24"/>
          <w:szCs w:val="24"/>
        </w:rPr>
        <w:t xml:space="preserve">》、《中华人民共和国建筑法》及其他有关法律、行政法规、遵循平等、自愿、公平和诚实信用的原则，双方就</w:t>
      </w:r>
      <w:r>
        <w:rPr>
          <w:rFonts w:hint="eastAsia" w:ascii="宋体"/>
          <w:color w:val="000000"/>
          <w:sz w:val="24"/>
          <w:szCs w:val="24"/>
          <w:u w:val="single"/>
          <w:lang w:eastAsia="zh-CN"/>
        </w:rPr>
        <w:t xml:space="preserve">龙袍原中小学办公用房改造项目</w:t>
      </w:r>
      <w:r>
        <w:rPr>
          <w:rFonts w:hint="eastAsia" w:ascii="宋体"/>
          <w:color w:val="000000"/>
          <w:sz w:val="24"/>
          <w:szCs w:val="24"/>
        </w:rPr>
        <w:t xml:space="preserve">工程施工项协商一致，订立本合同。</w:t>
      </w:r>
      <w:r>
        <w:rPr>
          <w:rFonts w:ascii="宋体"/>
          <w:color w:val="000000"/>
          <w:sz w:val="24"/>
          <w:szCs w:val="24"/>
        </w:rPr>
      </w:r>
      <w:r/>
    </w:p>
    <w:p>
      <w:pPr>
        <w:pStyle w:val="1102"/>
        <w:ind w:left="0" w:right="0"/>
        <w:spacing w:line="240" w:lineRule="auto"/>
        <w:rPr>
          <w:rFonts w:ascii="宋体"/>
          <w:color w:val="000000"/>
          <w:sz w:val="24"/>
          <w:szCs w:val="24"/>
        </w:rPr>
      </w:pPr>
      <w:r>
        <w:rPr>
          <w:rFonts w:hint="eastAsia" w:ascii="宋体"/>
          <w:color w:val="000000"/>
          <w:sz w:val="24"/>
          <w:szCs w:val="24"/>
        </w:rPr>
        <w:t xml:space="preserve">　　一、工程概况</w:t>
      </w:r>
      <w:r>
        <w:rPr>
          <w:rFonts w:ascii="宋体"/>
          <w:color w:val="000000"/>
          <w:sz w:val="24"/>
          <w:szCs w:val="24"/>
        </w:rPr>
      </w:r>
      <w:r/>
    </w:p>
    <w:p>
      <w:pPr>
        <w:pStyle w:val="1102"/>
        <w:ind w:left="0" w:right="0"/>
        <w:spacing w:line="240" w:lineRule="auto"/>
        <w:rPr>
          <w:rFonts w:ascii="宋体"/>
          <w:color w:val="000000"/>
          <w:sz w:val="24"/>
          <w:szCs w:val="24"/>
          <w:u w:val="single"/>
        </w:rPr>
      </w:pPr>
      <w:r>
        <w:rPr>
          <w:rFonts w:hint="eastAsia" w:ascii="宋体"/>
          <w:color w:val="000000"/>
          <w:sz w:val="24"/>
          <w:szCs w:val="24"/>
        </w:rPr>
        <w:t xml:space="preserve">　　1.工程名称：</w:t>
      </w:r>
      <w:r>
        <w:rPr>
          <w:rFonts w:hint="eastAsia" w:ascii="宋体"/>
          <w:color w:val="000000"/>
          <w:sz w:val="24"/>
          <w:szCs w:val="24"/>
          <w:u w:val="single"/>
          <w:lang w:eastAsia="zh-CN"/>
        </w:rPr>
        <w:t xml:space="preserve">龙袍原中小学办公用房改造项目</w:t>
      </w:r>
      <w:r>
        <w:rPr>
          <w:rFonts w:hint="eastAsia" w:ascii="宋体"/>
          <w:color w:val="000000"/>
          <w:sz w:val="24"/>
          <w:szCs w:val="24"/>
          <w:u w:val="single"/>
        </w:rPr>
        <w:t xml:space="preserve">                           </w:t>
      </w:r>
      <w:r>
        <w:rPr>
          <w:rFonts w:ascii="宋体"/>
          <w:color w:val="000000"/>
          <w:sz w:val="24"/>
          <w:szCs w:val="24"/>
          <w:u w:val="single"/>
        </w:rPr>
      </w:r>
      <w:r/>
    </w:p>
    <w:p>
      <w:pPr>
        <w:pStyle w:val="1102"/>
        <w:ind w:left="420" w:right="0" w:hanging="480"/>
        <w:spacing w:line="240" w:lineRule="auto"/>
        <w:rPr>
          <w:rFonts w:ascii="宋体"/>
          <w:color w:val="000000"/>
          <w:sz w:val="24"/>
          <w:szCs w:val="24"/>
          <w:u w:val="single"/>
        </w:rPr>
      </w:pPr>
      <w:r>
        <w:rPr>
          <w:rFonts w:hint="eastAsia" w:ascii="宋体"/>
          <w:color w:val="000000"/>
          <w:sz w:val="24"/>
          <w:szCs w:val="24"/>
        </w:rPr>
        <w:t xml:space="preserve">　　2.工程地点：</w:t>
      </w:r>
      <w:r>
        <w:rPr>
          <w:rFonts w:hint="eastAsia" w:ascii="宋体"/>
          <w:color w:val="000000"/>
          <w:sz w:val="24"/>
          <w:szCs w:val="24"/>
          <w:u w:val="single"/>
        </w:rPr>
        <w:t xml:space="preserve">六合</w:t>
      </w:r>
      <w:r>
        <w:rPr>
          <w:rFonts w:hint="eastAsia" w:ascii="宋体"/>
          <w:color w:val="000000"/>
          <w:sz w:val="24"/>
          <w:szCs w:val="24"/>
          <w:u w:val="single"/>
          <w:lang w:val="en-US" w:eastAsia="zh-CN"/>
        </w:rPr>
        <w:t xml:space="preserve">区龙袍街道</w:t>
      </w:r>
      <w:r>
        <w:rPr>
          <w:rFonts w:hint="eastAsia" w:ascii="宋体"/>
          <w:color w:val="000000"/>
          <w:sz w:val="24"/>
          <w:szCs w:val="24"/>
          <w:u w:val="single"/>
        </w:rPr>
        <w:t xml:space="preserve">                                                        </w:t>
      </w:r>
      <w:r>
        <w:rPr>
          <w:rFonts w:hint="eastAsia" w:ascii="宋体"/>
          <w:color w:val="000000"/>
          <w:sz w:val="24"/>
          <w:szCs w:val="24"/>
        </w:rPr>
        <w:t xml:space="preserve">　　3.工程立项批准文号：</w:t>
      </w:r>
      <w:r>
        <w:rPr>
          <w:rFonts w:hint="eastAsia" w:ascii="宋体"/>
          <w:color w:val="000000"/>
          <w:sz w:val="24"/>
          <w:szCs w:val="24"/>
          <w:u w:val="single"/>
          <w:lang w:val="en-US" w:eastAsia="zh-CN"/>
        </w:rPr>
        <w:t xml:space="preserve">/</w:t>
      </w:r>
      <w:r>
        <w:rPr>
          <w:rFonts w:hint="eastAsia" w:ascii="宋体"/>
          <w:color w:val="000000"/>
          <w:sz w:val="24"/>
          <w:szCs w:val="24"/>
          <w:u w:val="single"/>
        </w:rPr>
        <w:t xml:space="preserve">                                                      </w:t>
      </w:r>
      <w:r>
        <w:rPr>
          <w:rFonts w:ascii="宋体"/>
          <w:color w:val="000000"/>
          <w:sz w:val="24"/>
          <w:szCs w:val="24"/>
          <w:u w:val="single"/>
        </w:rPr>
      </w:r>
      <w:r/>
    </w:p>
    <w:p>
      <w:pPr>
        <w:pStyle w:val="1102"/>
        <w:ind w:left="0" w:right="0"/>
        <w:spacing w:line="240" w:lineRule="auto"/>
        <w:rPr>
          <w:rFonts w:ascii="宋体"/>
          <w:color w:val="000000"/>
          <w:sz w:val="24"/>
          <w:szCs w:val="24"/>
          <w:u w:val="single"/>
        </w:rPr>
      </w:pPr>
      <w:r>
        <w:rPr>
          <w:rFonts w:hint="eastAsia" w:ascii="宋体"/>
          <w:color w:val="000000"/>
          <w:sz w:val="24"/>
          <w:szCs w:val="24"/>
        </w:rPr>
        <w:t xml:space="preserve">　　4.资金来源：</w:t>
      </w:r>
      <w:r>
        <w:rPr>
          <w:rFonts w:hint="eastAsia" w:ascii="宋体"/>
          <w:color w:val="000000"/>
          <w:sz w:val="24"/>
          <w:szCs w:val="24"/>
          <w:u w:val="single"/>
          <w:lang w:val="en-US" w:eastAsia="zh-CN"/>
        </w:rPr>
        <w:t xml:space="preserve">财政资金</w:t>
      </w:r>
      <w:r>
        <w:rPr>
          <w:rFonts w:hint="eastAsia" w:ascii="宋体"/>
          <w:color w:val="000000"/>
          <w:sz w:val="24"/>
          <w:szCs w:val="24"/>
          <w:u w:val="single"/>
        </w:rPr>
        <w:t xml:space="preserve">                                                   </w:t>
      </w:r>
      <w:r>
        <w:rPr>
          <w:rFonts w:ascii="宋体"/>
          <w:color w:val="000000"/>
          <w:sz w:val="24"/>
          <w:szCs w:val="24"/>
          <w:u w:val="single"/>
        </w:rPr>
      </w:r>
      <w:r/>
    </w:p>
    <w:p>
      <w:pPr>
        <w:pStyle w:val="1102"/>
        <w:ind w:left="0" w:right="0" w:firstLine="480"/>
        <w:spacing w:line="240" w:lineRule="auto"/>
        <w:rPr>
          <w:rFonts w:ascii="宋体"/>
          <w:color w:val="000000"/>
          <w:sz w:val="24"/>
          <w:szCs w:val="24"/>
        </w:rPr>
      </w:pPr>
      <w:r>
        <w:rPr>
          <w:rFonts w:hint="eastAsia" w:ascii="宋体"/>
          <w:color w:val="000000"/>
          <w:sz w:val="24"/>
          <w:szCs w:val="24"/>
        </w:rPr>
        <w:t xml:space="preserve">5.工程内容：</w:t>
      </w:r>
      <w:r>
        <w:rPr>
          <w:rFonts w:hint="eastAsia" w:ascii="宋体"/>
          <w:color w:val="000000"/>
          <w:sz w:val="24"/>
          <w:szCs w:val="24"/>
          <w:u w:val="single"/>
          <w:lang w:eastAsia="zh-CN"/>
        </w:rPr>
        <w:t xml:space="preserve">龙袍原中小学办公用房改造项目</w:t>
      </w:r>
      <w:r>
        <w:rPr>
          <w:rFonts w:hint="eastAsia" w:ascii="宋体"/>
          <w:color w:val="000000"/>
          <w:sz w:val="24"/>
          <w:szCs w:val="24"/>
          <w:u w:val="single"/>
        </w:rPr>
        <w:t xml:space="preserve">，龙袍原中小学房屋破旧，为满足办公需求，故围绕以下三点进行改造，改造面积约4000平方米（含墙面）： 1、改造墙面，涂装新的外墙乳胶漆。 2、房间门旧换新，新增部分门。 3、改造室内地面，室内屋顶，墙面，结构按照建成后用途进行改造。具体详见工程量清单。</w:t>
      </w:r>
      <w:r>
        <w:rPr>
          <w:rFonts w:hint="eastAsia" w:ascii="宋体"/>
          <w:color w:val="000000"/>
          <w:sz w:val="24"/>
          <w:szCs w:val="24"/>
        </w:rPr>
        <w:t xml:space="preserve">　</w:t>
      </w:r>
      <w:r>
        <w:rPr>
          <w:rFonts w:ascii="宋体"/>
          <w:color w:val="000000"/>
          <w:sz w:val="24"/>
          <w:szCs w:val="24"/>
        </w:rPr>
      </w:r>
      <w:r/>
    </w:p>
    <w:p>
      <w:pPr>
        <w:pStyle w:val="1102"/>
        <w:ind w:left="0" w:right="0"/>
        <w:spacing w:line="240" w:lineRule="auto"/>
        <w:rPr>
          <w:rFonts w:ascii="宋体"/>
          <w:color w:val="000000"/>
          <w:sz w:val="24"/>
          <w:szCs w:val="24"/>
        </w:rPr>
      </w:pPr>
      <w:r>
        <w:rPr>
          <w:rFonts w:hint="eastAsia" w:ascii="宋体"/>
          <w:color w:val="000000"/>
          <w:sz w:val="24"/>
          <w:szCs w:val="24"/>
        </w:rPr>
        <w:t xml:space="preserve">群体工程应附承包人承揽工程项目一览表（附件</w:t>
      </w:r>
      <w:r>
        <w:rPr>
          <w:rFonts w:ascii="宋体"/>
          <w:color w:val="000000"/>
          <w:sz w:val="24"/>
          <w:szCs w:val="24"/>
        </w:rPr>
        <w:t xml:space="preserve">1</w:t>
      </w:r>
      <w:r>
        <w:rPr>
          <w:rFonts w:hint="eastAsia" w:ascii="宋体"/>
          <w:color w:val="000000"/>
          <w:sz w:val="24"/>
          <w:szCs w:val="24"/>
        </w:rPr>
        <w:t xml:space="preserve">）。</w:t>
      </w:r>
      <w:r>
        <w:rPr>
          <w:rFonts w:ascii="宋体"/>
          <w:color w:val="000000"/>
          <w:sz w:val="24"/>
          <w:szCs w:val="24"/>
        </w:rPr>
      </w:r>
      <w:r/>
    </w:p>
    <w:p>
      <w:pPr>
        <w:pStyle w:val="1102"/>
        <w:ind w:left="0" w:right="0"/>
        <w:spacing w:line="240" w:lineRule="auto"/>
        <w:rPr>
          <w:rFonts w:ascii="宋体"/>
          <w:color w:val="000000"/>
          <w:sz w:val="24"/>
          <w:szCs w:val="24"/>
        </w:rPr>
      </w:pPr>
      <w:r>
        <w:rPr>
          <w:rFonts w:hint="eastAsia" w:ascii="宋体"/>
          <w:color w:val="000000"/>
          <w:sz w:val="24"/>
          <w:szCs w:val="24"/>
        </w:rPr>
        <w:t xml:space="preserve">　　6.承包范围：</w:t>
      </w:r>
      <w:r>
        <w:rPr>
          <w:rFonts w:hint="eastAsia" w:ascii="宋体"/>
          <w:color w:val="000000"/>
          <w:sz w:val="24"/>
          <w:szCs w:val="24"/>
          <w:u w:val="single"/>
          <w:lang w:eastAsia="zh-CN"/>
        </w:rPr>
        <w:t xml:space="preserve">龙袍原中小学办公用房改造项目</w:t>
      </w:r>
      <w:r>
        <w:rPr>
          <w:rFonts w:hint="eastAsia" w:ascii="宋体"/>
          <w:color w:val="000000"/>
          <w:sz w:val="24"/>
          <w:szCs w:val="24"/>
          <w:u w:val="single"/>
        </w:rPr>
        <w:t xml:space="preserve">，龙袍原中小学房屋破旧，为满足办公需求，故围绕以下三点进行改造，改造面积约4000平方米（含墙面）： 1、改造墙面，涂装新的外墙乳胶漆。 2、房间门旧换新，新增部分门。 3、改造室内地面，室内屋顶，墙面，结构按照建成后用途进行改造。具体详见工程量清单。</w:t>
      </w:r>
      <w:r>
        <w:rPr>
          <w:rFonts w:hint="eastAsia" w:ascii="宋体"/>
          <w:color w:val="000000"/>
          <w:sz w:val="24"/>
          <w:szCs w:val="24"/>
          <w:u w:val="single"/>
        </w:rPr>
        <w:t xml:space="preserve">。</w:t>
      </w:r>
      <w:r>
        <w:rPr>
          <w:rFonts w:ascii="宋体"/>
          <w:color w:val="000000"/>
          <w:sz w:val="24"/>
          <w:szCs w:val="24"/>
        </w:rPr>
      </w:r>
      <w:r/>
    </w:p>
    <w:p>
      <w:pPr>
        <w:pStyle w:val="1102"/>
        <w:ind w:left="0" w:right="0"/>
        <w:spacing w:line="240" w:lineRule="auto"/>
        <w:rPr>
          <w:rFonts w:ascii="宋体"/>
          <w:color w:val="000000"/>
          <w:sz w:val="24"/>
          <w:szCs w:val="24"/>
        </w:rPr>
      </w:pPr>
      <w:r>
        <w:rPr>
          <w:rFonts w:hint="eastAsia" w:ascii="宋体"/>
          <w:color w:val="000000"/>
          <w:sz w:val="24"/>
          <w:szCs w:val="24"/>
        </w:rPr>
        <w:t xml:space="preserve">　　二、合同工期：</w:t>
      </w:r>
      <w:r>
        <w:rPr>
          <w:rFonts w:ascii="宋体"/>
          <w:color w:val="000000"/>
          <w:sz w:val="24"/>
          <w:szCs w:val="24"/>
        </w:rPr>
      </w:r>
      <w:r/>
    </w:p>
    <w:p>
      <w:pPr>
        <w:pStyle w:val="1102"/>
        <w:ind w:left="0" w:right="0" w:firstLine="420"/>
        <w:spacing w:line="240" w:lineRule="auto"/>
        <w:rPr>
          <w:rFonts w:ascii="宋体"/>
          <w:color w:val="000000"/>
          <w:sz w:val="24"/>
          <w:szCs w:val="24"/>
        </w:rPr>
      </w:pPr>
      <w:r>
        <w:rPr>
          <w:rFonts w:hint="eastAsia" w:ascii="宋体"/>
          <w:color w:val="000000"/>
          <w:sz w:val="24"/>
          <w:szCs w:val="24"/>
        </w:rPr>
        <w:t xml:space="preserve">计划开工工期：</w:t>
      </w:r>
      <w:r>
        <w:rPr>
          <w:rFonts w:ascii="宋体"/>
          <w:color w:val="000000"/>
          <w:sz w:val="24"/>
          <w:szCs w:val="24"/>
          <w:u w:val="single"/>
        </w:rPr>
        <w:t xml:space="preserve">202</w:t>
      </w:r>
      <w:r>
        <w:rPr>
          <w:rFonts w:hint="eastAsia" w:ascii="宋体"/>
          <w:color w:val="000000"/>
          <w:sz w:val="24"/>
          <w:szCs w:val="24"/>
          <w:u w:val="single"/>
          <w:lang w:val="en-US" w:eastAsia="zh-CN"/>
        </w:rPr>
        <w:t xml:space="preserve">6</w:t>
      </w:r>
      <w:r>
        <w:rPr>
          <w:rFonts w:ascii="宋体"/>
          <w:color w:val="000000"/>
          <w:sz w:val="24"/>
          <w:szCs w:val="24"/>
          <w:u w:val="single"/>
        </w:rPr>
        <w:t xml:space="preserve">      </w:t>
      </w:r>
      <w:r>
        <w:rPr>
          <w:rFonts w:hint="eastAsia" w:ascii="宋体"/>
          <w:color w:val="000000"/>
          <w:sz w:val="24"/>
          <w:szCs w:val="24"/>
        </w:rPr>
        <w:t xml:space="preserve">年</w:t>
      </w:r>
      <w:r>
        <w:rPr>
          <w:rFonts w:ascii="宋体"/>
          <w:color w:val="000000"/>
          <w:sz w:val="24"/>
          <w:szCs w:val="24"/>
          <w:u w:val="single"/>
        </w:rPr>
        <w:t xml:space="preserve">        </w:t>
      </w:r>
      <w:r>
        <w:rPr>
          <w:rFonts w:hint="eastAsia" w:ascii="宋体"/>
          <w:color w:val="000000"/>
          <w:sz w:val="24"/>
          <w:szCs w:val="24"/>
        </w:rPr>
        <w:t xml:space="preserve">月</w:t>
      </w:r>
      <w:r>
        <w:rPr>
          <w:rFonts w:ascii="宋体"/>
          <w:color w:val="000000"/>
          <w:sz w:val="24"/>
          <w:szCs w:val="24"/>
          <w:u w:val="single"/>
        </w:rPr>
        <w:t xml:space="preserve">        </w:t>
      </w:r>
      <w:r>
        <w:rPr>
          <w:rFonts w:hint="eastAsia" w:ascii="宋体"/>
          <w:color w:val="000000"/>
          <w:sz w:val="24"/>
          <w:szCs w:val="24"/>
        </w:rPr>
        <w:t xml:space="preserve">日</w:t>
      </w:r>
      <w:r>
        <w:rPr>
          <w:rFonts w:ascii="宋体"/>
          <w:color w:val="000000"/>
          <w:sz w:val="24"/>
          <w:szCs w:val="24"/>
        </w:rPr>
      </w:r>
      <w:r/>
    </w:p>
    <w:p>
      <w:pPr>
        <w:pStyle w:val="1102"/>
        <w:ind w:left="0" w:right="0" w:firstLine="420"/>
        <w:spacing w:line="240" w:lineRule="auto"/>
        <w:rPr>
          <w:rFonts w:ascii="宋体"/>
          <w:color w:val="000000"/>
          <w:sz w:val="24"/>
          <w:szCs w:val="24"/>
        </w:rPr>
      </w:pPr>
      <w:r>
        <w:rPr>
          <w:rFonts w:hint="eastAsia" w:ascii="宋体"/>
          <w:color w:val="000000"/>
          <w:sz w:val="24"/>
          <w:szCs w:val="24"/>
        </w:rPr>
        <w:t xml:space="preserve">计划竣工工期：</w:t>
      </w:r>
      <w:r>
        <w:rPr>
          <w:rFonts w:ascii="宋体"/>
          <w:color w:val="000000"/>
          <w:sz w:val="24"/>
          <w:szCs w:val="24"/>
          <w:u w:val="single"/>
        </w:rPr>
        <w:t xml:space="preserve">202</w:t>
      </w:r>
      <w:r>
        <w:rPr>
          <w:rFonts w:hint="eastAsia" w:ascii="宋体"/>
          <w:color w:val="000000"/>
          <w:sz w:val="24"/>
          <w:szCs w:val="24"/>
          <w:u w:val="single"/>
          <w:lang w:val="en-US" w:eastAsia="zh-CN"/>
        </w:rPr>
        <w:t xml:space="preserve">6</w:t>
      </w:r>
      <w:r>
        <w:rPr>
          <w:rFonts w:ascii="宋体"/>
          <w:color w:val="000000"/>
          <w:sz w:val="24"/>
          <w:szCs w:val="24"/>
          <w:u w:val="single"/>
        </w:rPr>
        <w:t xml:space="preserve">      </w:t>
      </w:r>
      <w:r>
        <w:rPr>
          <w:rFonts w:hint="eastAsia" w:ascii="宋体"/>
          <w:color w:val="000000"/>
          <w:sz w:val="24"/>
          <w:szCs w:val="24"/>
        </w:rPr>
        <w:t xml:space="preserve">年</w:t>
      </w:r>
      <w:r>
        <w:rPr>
          <w:rFonts w:ascii="宋体"/>
          <w:color w:val="000000"/>
          <w:sz w:val="24"/>
          <w:szCs w:val="24"/>
          <w:u w:val="single"/>
        </w:rPr>
        <w:t xml:space="preserve">        </w:t>
      </w:r>
      <w:r>
        <w:rPr>
          <w:rFonts w:hint="eastAsia" w:ascii="宋体"/>
          <w:color w:val="000000"/>
          <w:sz w:val="24"/>
          <w:szCs w:val="24"/>
        </w:rPr>
        <w:t xml:space="preserve">月</w:t>
      </w:r>
      <w:r>
        <w:rPr>
          <w:rFonts w:ascii="宋体"/>
          <w:color w:val="000000"/>
          <w:sz w:val="24"/>
          <w:szCs w:val="24"/>
          <w:u w:val="single"/>
        </w:rPr>
        <w:t xml:space="preserve">     </w:t>
      </w:r>
      <w:r>
        <w:rPr>
          <w:rFonts w:hint="eastAsia" w:ascii="宋体"/>
          <w:color w:val="000000"/>
          <w:sz w:val="24"/>
          <w:szCs w:val="24"/>
          <w:u w:val="single"/>
          <w:lang w:val="en-US" w:eastAsia="zh-CN"/>
        </w:rPr>
        <w:t xml:space="preserve"> </w:t>
      </w:r>
      <w:r>
        <w:rPr>
          <w:rFonts w:ascii="宋体"/>
          <w:color w:val="000000"/>
          <w:sz w:val="24"/>
          <w:szCs w:val="24"/>
          <w:u w:val="single"/>
        </w:rPr>
        <w:t xml:space="preserve">  </w:t>
      </w:r>
      <w:r>
        <w:rPr>
          <w:rFonts w:hint="eastAsia" w:ascii="宋体"/>
          <w:color w:val="000000"/>
          <w:sz w:val="24"/>
          <w:szCs w:val="24"/>
        </w:rPr>
        <w:t xml:space="preserve">日</w:t>
      </w:r>
      <w:r>
        <w:rPr>
          <w:rFonts w:ascii="宋体"/>
          <w:color w:val="000000"/>
          <w:sz w:val="24"/>
          <w:szCs w:val="24"/>
        </w:rPr>
      </w:r>
      <w:r/>
    </w:p>
    <w:p>
      <w:pPr>
        <w:pStyle w:val="976"/>
        <w:ind w:firstLine="480"/>
        <w:spacing w:line="240" w:lineRule="auto"/>
        <w:rPr>
          <w:rFonts w:ascii="宋体"/>
          <w:color w:val="000000"/>
          <w:sz w:val="24"/>
          <w:szCs w:val="24"/>
        </w:rPr>
      </w:pPr>
      <w:r>
        <w:rPr>
          <w:rFonts w:hint="eastAsia" w:ascii="宋体"/>
          <w:color w:val="000000"/>
          <w:sz w:val="24"/>
          <w:szCs w:val="24"/>
        </w:rPr>
        <w:t xml:space="preserve">工期总日历天数：</w:t>
      </w:r>
      <w:r>
        <w:rPr>
          <w:rFonts w:hint="eastAsia" w:ascii="宋体"/>
          <w:color w:val="000000"/>
          <w:sz w:val="24"/>
          <w:szCs w:val="24"/>
          <w:u w:val="single"/>
          <w:lang w:val="en-US" w:eastAsia="zh-CN"/>
        </w:rPr>
        <w:t xml:space="preserve">6</w:t>
      </w:r>
      <w:r>
        <w:rPr>
          <w:rFonts w:ascii="宋体"/>
          <w:color w:val="000000"/>
          <w:sz w:val="24"/>
          <w:szCs w:val="24"/>
          <w:u w:val="single"/>
        </w:rPr>
        <w:t xml:space="preserve">0               </w:t>
      </w:r>
      <w:r>
        <w:rPr>
          <w:rFonts w:hint="eastAsia" w:ascii="宋体"/>
          <w:color w:val="000000"/>
          <w:sz w:val="24"/>
          <w:szCs w:val="24"/>
        </w:rPr>
        <w:t xml:space="preserve">天。</w:t>
      </w:r>
      <w:r>
        <w:rPr>
          <w:rFonts w:ascii="宋体"/>
          <w:color w:val="000000"/>
          <w:sz w:val="24"/>
          <w:szCs w:val="24"/>
        </w:rPr>
        <w:t xml:space="preserve">工期总日历天数与根据前述计划开竣工日期计算的工期天数不一致的，以工期总日历天数为准。</w:t>
      </w:r>
      <w:r>
        <w:rPr>
          <w:rFonts w:ascii="宋体"/>
          <w:color w:val="000000"/>
          <w:sz w:val="24"/>
          <w:szCs w:val="24"/>
        </w:rPr>
      </w:r>
      <w:r/>
    </w:p>
    <w:p>
      <w:pPr>
        <w:pStyle w:val="1102"/>
        <w:ind w:left="0" w:right="0"/>
        <w:spacing w:line="240" w:lineRule="auto"/>
        <w:rPr>
          <w:rFonts w:ascii="宋体"/>
          <w:color w:val="000000"/>
          <w:sz w:val="24"/>
          <w:szCs w:val="24"/>
        </w:rPr>
      </w:pPr>
      <w:r>
        <w:rPr>
          <w:rFonts w:hint="eastAsia" w:ascii="宋体"/>
          <w:color w:val="000000"/>
          <w:sz w:val="24"/>
          <w:szCs w:val="24"/>
        </w:rPr>
        <w:t xml:space="preserve">　　三、质量标准</w:t>
      </w:r>
      <w:r>
        <w:rPr>
          <w:rFonts w:ascii="宋体"/>
          <w:color w:val="000000"/>
          <w:sz w:val="24"/>
          <w:szCs w:val="24"/>
        </w:rPr>
      </w:r>
      <w:r/>
    </w:p>
    <w:p>
      <w:pPr>
        <w:pStyle w:val="1102"/>
        <w:ind w:left="0" w:right="0"/>
        <w:spacing w:line="240" w:lineRule="auto"/>
        <w:rPr>
          <w:rFonts w:ascii="宋体"/>
          <w:color w:val="000000"/>
          <w:sz w:val="24"/>
          <w:szCs w:val="24"/>
        </w:rPr>
      </w:pPr>
      <w:r>
        <w:rPr>
          <w:rFonts w:hint="eastAsia" w:ascii="宋体"/>
          <w:color w:val="000000"/>
          <w:sz w:val="24"/>
          <w:szCs w:val="24"/>
        </w:rPr>
        <w:t xml:space="preserve">　　工程质量符合：</w:t>
      </w:r>
      <w:r>
        <w:rPr>
          <w:rFonts w:hint="eastAsia" w:ascii="宋体"/>
          <w:color w:val="000000"/>
          <w:sz w:val="24"/>
          <w:szCs w:val="24"/>
          <w:u w:val="single"/>
        </w:rPr>
        <w:t xml:space="preserve">符合现行国家</w:t>
      </w:r>
      <w:r>
        <w:rPr>
          <w:rFonts w:hint="eastAsia" w:ascii="宋体"/>
          <w:color w:val="000000"/>
          <w:sz w:val="24"/>
          <w:szCs w:val="24"/>
          <w:u w:val="single"/>
          <w:lang w:val="en-US" w:eastAsia="zh-CN"/>
        </w:rPr>
        <w:t xml:space="preserve">质量验收</w:t>
      </w:r>
      <w:r>
        <w:rPr>
          <w:rFonts w:hint="eastAsia" w:ascii="宋体"/>
          <w:color w:val="000000"/>
          <w:sz w:val="24"/>
          <w:szCs w:val="24"/>
          <w:u w:val="single"/>
        </w:rPr>
        <w:t xml:space="preserve">       </w:t>
      </w:r>
      <w:r>
        <w:rPr>
          <w:rFonts w:hint="eastAsia" w:ascii="宋体"/>
          <w:color w:val="000000"/>
          <w:sz w:val="24"/>
          <w:szCs w:val="24"/>
        </w:rPr>
        <w:t xml:space="preserve">标准。</w:t>
      </w:r>
      <w:r>
        <w:rPr>
          <w:rFonts w:ascii="宋体"/>
          <w:color w:val="000000"/>
          <w:sz w:val="24"/>
          <w:szCs w:val="24"/>
        </w:rPr>
      </w:r>
      <w:r/>
    </w:p>
    <w:p>
      <w:pPr>
        <w:pStyle w:val="1102"/>
        <w:ind w:left="0" w:right="0" w:firstLine="840"/>
        <w:spacing w:line="240" w:lineRule="auto"/>
        <w:rPr>
          <w:rFonts w:ascii="宋体"/>
          <w:color w:val="000000"/>
          <w:sz w:val="24"/>
          <w:szCs w:val="24"/>
        </w:rPr>
      </w:pPr>
      <w:r>
        <w:rPr>
          <w:rFonts w:hint="eastAsia" w:ascii="宋体"/>
          <w:color w:val="000000"/>
          <w:sz w:val="24"/>
          <w:szCs w:val="24"/>
        </w:rPr>
        <w:t xml:space="preserve">四、</w:t>
      </w:r>
      <w:r>
        <w:rPr>
          <w:rFonts w:ascii="宋体"/>
          <w:color w:val="000000"/>
          <w:sz w:val="24"/>
          <w:szCs w:val="24"/>
        </w:rPr>
        <w:t xml:space="preserve">签约合同价与合同价格形式</w:t>
      </w:r>
      <w:r>
        <w:rPr>
          <w:rFonts w:ascii="宋体"/>
          <w:color w:val="000000"/>
          <w:sz w:val="24"/>
          <w:szCs w:val="24"/>
        </w:rPr>
      </w:r>
      <w:r/>
    </w:p>
    <w:p>
      <w:pPr>
        <w:pStyle w:val="976"/>
        <w:ind w:firstLine="480"/>
        <w:spacing w:line="240" w:lineRule="auto"/>
        <w:rPr>
          <w:rFonts w:ascii="宋体"/>
          <w:color w:val="000000"/>
          <w:sz w:val="24"/>
          <w:szCs w:val="24"/>
        </w:rPr>
      </w:pPr>
      <w:r>
        <w:rPr>
          <w:rFonts w:ascii="宋体"/>
          <w:color w:val="000000"/>
          <w:sz w:val="24"/>
          <w:szCs w:val="24"/>
        </w:rPr>
        <w:t xml:space="preserve">1.签约合同价为</w:t>
      </w:r>
      <w:r>
        <w:rPr>
          <w:rFonts w:hint="eastAsia" w:ascii="宋体"/>
          <w:color w:val="000000"/>
          <w:sz w:val="24"/>
          <w:szCs w:val="24"/>
        </w:rPr>
        <w:t xml:space="preserve">：</w:t>
      </w:r>
      <w:r>
        <w:rPr>
          <w:rFonts w:ascii="宋体"/>
          <w:color w:val="000000"/>
          <w:sz w:val="24"/>
          <w:szCs w:val="24"/>
        </w:rPr>
      </w:r>
      <w:r/>
    </w:p>
    <w:p>
      <w:pPr>
        <w:pStyle w:val="1102"/>
        <w:ind w:left="0" w:right="0"/>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　　人民币（大写）：</w:t>
      </w:r>
      <w:r>
        <w:rPr>
          <w:rFonts w:ascii="宋体"/>
          <w:color w:val="000000"/>
          <w:sz w:val="24"/>
          <w:szCs w:val="24"/>
          <w:u w:val="single"/>
        </w:rPr>
        <w:t xml:space="preserve">                      </w:t>
      </w:r>
      <w:r>
        <w:rPr>
          <w:rFonts w:hint="eastAsia" w:ascii="宋体"/>
          <w:color w:val="000000"/>
          <w:sz w:val="24"/>
          <w:szCs w:val="24"/>
        </w:rPr>
        <w:t xml:space="preserve">（</w:t>
      </w:r>
      <w:r>
        <w:rPr>
          <w:rFonts w:ascii="宋体" w:hAnsi="宋体"/>
          <w:color w:val="000000"/>
          <w:sz w:val="24"/>
          <w:szCs w:val="24"/>
        </w:rPr>
        <w:t xml:space="preserve">¥</w:t>
      </w:r>
      <w:r>
        <w:rPr>
          <w:rFonts w:ascii="宋体"/>
          <w:color w:val="000000"/>
          <w:sz w:val="24"/>
          <w:szCs w:val="24"/>
          <w:u w:val="single"/>
        </w:rPr>
        <w:t xml:space="preserve">                  </w:t>
      </w:r>
      <w:r>
        <w:rPr>
          <w:rFonts w:hint="eastAsia" w:ascii="宋体"/>
          <w:color w:val="000000"/>
          <w:sz w:val="24"/>
          <w:szCs w:val="24"/>
        </w:rPr>
        <w:t xml:space="preserve">元）；</w:t>
      </w:r>
      <w:r>
        <w:rPr>
          <w:rFonts w:ascii="宋体"/>
          <w:color w:val="000000"/>
          <w:sz w:val="24"/>
          <w:szCs w:val="24"/>
        </w:rPr>
      </w:r>
      <w:r/>
    </w:p>
    <w:p>
      <w:pPr>
        <w:pStyle w:val="1102"/>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其中：</w:t>
      </w:r>
      <w:r>
        <w:rPr>
          <w:rFonts w:ascii="宋体"/>
          <w:color w:val="000000"/>
          <w:sz w:val="24"/>
          <w:szCs w:val="24"/>
        </w:rPr>
      </w:r>
      <w:r/>
    </w:p>
    <w:p>
      <w:pPr>
        <w:pStyle w:val="1102"/>
        <w:ind w:left="250" w:firstLine="480"/>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（1）安全文明施工费：</w:t>
      </w:r>
      <w:r>
        <w:rPr>
          <w:rFonts w:ascii="宋体"/>
          <w:color w:val="000000"/>
          <w:sz w:val="24"/>
          <w:szCs w:val="24"/>
        </w:rPr>
      </w:r>
      <w:r/>
    </w:p>
    <w:p>
      <w:pPr>
        <w:pStyle w:val="1102"/>
        <w:ind w:left="250" w:firstLine="480"/>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人民币（大写）</w:t>
      </w:r>
      <w:r>
        <w:rPr>
          <w:rFonts w:ascii="宋体"/>
          <w:color w:val="000000"/>
          <w:sz w:val="24"/>
          <w:szCs w:val="24"/>
          <w:u w:val="single"/>
        </w:rPr>
        <w:t xml:space="preserve">                      </w:t>
      </w:r>
      <w:r>
        <w:rPr>
          <w:rFonts w:hint="eastAsia" w:ascii="宋体"/>
          <w:color w:val="000000"/>
          <w:sz w:val="24"/>
          <w:szCs w:val="24"/>
        </w:rPr>
        <w:t xml:space="preserve">（</w:t>
      </w:r>
      <w:r>
        <w:rPr>
          <w:rFonts w:ascii="宋体" w:hAnsi="宋体"/>
          <w:color w:val="000000"/>
          <w:sz w:val="24"/>
          <w:szCs w:val="24"/>
        </w:rPr>
        <w:t xml:space="preserve">¥</w:t>
      </w:r>
      <w:r>
        <w:rPr>
          <w:rFonts w:ascii="宋体"/>
          <w:color w:val="000000"/>
          <w:sz w:val="24"/>
          <w:szCs w:val="24"/>
          <w:u w:val="single"/>
        </w:rPr>
        <w:t xml:space="preserve">                  </w:t>
      </w:r>
      <w:r>
        <w:rPr>
          <w:rFonts w:hint="eastAsia" w:ascii="宋体"/>
          <w:color w:val="000000"/>
          <w:sz w:val="24"/>
          <w:szCs w:val="24"/>
        </w:rPr>
        <w:t xml:space="preserve">元）；</w:t>
      </w:r>
      <w:r>
        <w:rPr>
          <w:rFonts w:ascii="宋体"/>
          <w:color w:val="000000"/>
          <w:sz w:val="24"/>
          <w:szCs w:val="24"/>
        </w:rPr>
      </w:r>
      <w:r/>
    </w:p>
    <w:p>
      <w:pPr>
        <w:pStyle w:val="1102"/>
        <w:ind w:left="250" w:firstLine="480"/>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（2）材料和工程设备暂估价金额：</w:t>
      </w:r>
      <w:r>
        <w:rPr>
          <w:rFonts w:ascii="宋体"/>
          <w:color w:val="000000"/>
          <w:sz w:val="24"/>
          <w:szCs w:val="24"/>
        </w:rPr>
      </w:r>
      <w:r/>
    </w:p>
    <w:p>
      <w:pPr>
        <w:pStyle w:val="1102"/>
        <w:ind w:left="250" w:firstLine="480"/>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人民币（大写）</w:t>
      </w:r>
      <w:r>
        <w:rPr>
          <w:rFonts w:ascii="宋体"/>
          <w:color w:val="000000"/>
          <w:sz w:val="24"/>
          <w:szCs w:val="24"/>
          <w:u w:val="single"/>
        </w:rPr>
        <w:t xml:space="preserve">                      </w:t>
      </w:r>
      <w:r>
        <w:rPr>
          <w:rFonts w:hint="eastAsia" w:ascii="宋体"/>
          <w:color w:val="000000"/>
          <w:sz w:val="24"/>
          <w:szCs w:val="24"/>
        </w:rPr>
        <w:t xml:space="preserve">（</w:t>
      </w:r>
      <w:r>
        <w:rPr>
          <w:rFonts w:ascii="宋体" w:hAnsi="宋体"/>
          <w:color w:val="000000"/>
          <w:sz w:val="24"/>
          <w:szCs w:val="24"/>
        </w:rPr>
        <w:t xml:space="preserve">¥</w:t>
      </w:r>
      <w:r>
        <w:rPr>
          <w:rFonts w:ascii="宋体"/>
          <w:color w:val="000000"/>
          <w:sz w:val="24"/>
          <w:szCs w:val="24"/>
          <w:u w:val="single"/>
        </w:rPr>
        <w:t xml:space="preserve">                  </w:t>
      </w:r>
      <w:r>
        <w:rPr>
          <w:rFonts w:hint="eastAsia" w:ascii="宋体"/>
          <w:color w:val="000000"/>
          <w:sz w:val="24"/>
          <w:szCs w:val="24"/>
        </w:rPr>
        <w:t xml:space="preserve">元）；</w:t>
      </w:r>
      <w:r>
        <w:rPr>
          <w:rFonts w:ascii="宋体"/>
          <w:color w:val="000000"/>
          <w:sz w:val="24"/>
          <w:szCs w:val="24"/>
        </w:rPr>
      </w:r>
      <w:r/>
    </w:p>
    <w:p>
      <w:pPr>
        <w:pStyle w:val="1102"/>
        <w:ind w:left="250" w:firstLine="480"/>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（3）专业工程暂估价金额：</w:t>
      </w:r>
      <w:r>
        <w:rPr>
          <w:rFonts w:ascii="宋体"/>
          <w:color w:val="000000"/>
          <w:sz w:val="24"/>
          <w:szCs w:val="24"/>
        </w:rPr>
      </w:r>
      <w:r/>
    </w:p>
    <w:p>
      <w:pPr>
        <w:pStyle w:val="1102"/>
        <w:ind w:left="250" w:firstLine="480"/>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人民币（大写）</w:t>
      </w:r>
      <w:r>
        <w:rPr>
          <w:rFonts w:ascii="宋体"/>
          <w:color w:val="000000"/>
          <w:sz w:val="24"/>
          <w:szCs w:val="24"/>
          <w:u w:val="single"/>
        </w:rPr>
        <w:t xml:space="preserve">                      </w:t>
      </w:r>
      <w:r>
        <w:rPr>
          <w:rFonts w:hint="eastAsia" w:ascii="宋体"/>
          <w:color w:val="000000"/>
          <w:sz w:val="24"/>
          <w:szCs w:val="24"/>
        </w:rPr>
        <w:t xml:space="preserve">（</w:t>
      </w:r>
      <w:r>
        <w:rPr>
          <w:rFonts w:ascii="宋体" w:hAnsi="宋体"/>
          <w:color w:val="000000"/>
          <w:sz w:val="24"/>
          <w:szCs w:val="24"/>
        </w:rPr>
        <w:t xml:space="preserve">¥</w:t>
      </w:r>
      <w:r>
        <w:rPr>
          <w:rFonts w:ascii="宋体"/>
          <w:color w:val="000000"/>
          <w:sz w:val="24"/>
          <w:szCs w:val="24"/>
          <w:u w:val="single"/>
        </w:rPr>
        <w:t xml:space="preserve">                  </w:t>
      </w:r>
      <w:r>
        <w:rPr>
          <w:rFonts w:hint="eastAsia" w:ascii="宋体"/>
          <w:color w:val="000000"/>
          <w:sz w:val="24"/>
          <w:szCs w:val="24"/>
        </w:rPr>
        <w:t xml:space="preserve">元）；</w:t>
      </w:r>
      <w:r>
        <w:rPr>
          <w:rFonts w:ascii="宋体"/>
          <w:color w:val="000000"/>
          <w:sz w:val="24"/>
          <w:szCs w:val="24"/>
        </w:rPr>
      </w:r>
      <w:r/>
    </w:p>
    <w:p>
      <w:pPr>
        <w:pStyle w:val="1102"/>
        <w:ind w:left="250" w:firstLine="480"/>
        <w:keepLines w:val="0"/>
        <w:keepNext w:val="0"/>
        <w:pageBreakBefore w:val="0"/>
        <w:spacing w:line="240" w:lineRule="auto"/>
        <w:widowControl w:val="off"/>
        <w:rPr>
          <w:rFonts w:ascii="宋体"/>
          <w:color w:val="000000"/>
          <w:sz w:val="24"/>
          <w:szCs w:val="24"/>
        </w:rPr>
      </w:pPr>
      <w:r>
        <w:rPr>
          <w:rFonts w:hint="eastAsia" w:ascii="宋体"/>
          <w:color w:val="000000"/>
          <w:sz w:val="24"/>
          <w:szCs w:val="24"/>
        </w:rPr>
        <w:t xml:space="preserve">（4）暂列金额：</w:t>
      </w:r>
      <w:r>
        <w:rPr>
          <w:rFonts w:ascii="宋体"/>
          <w:color w:val="000000"/>
          <w:sz w:val="24"/>
          <w:szCs w:val="24"/>
        </w:rPr>
      </w:r>
      <w:r/>
    </w:p>
    <w:p>
      <w:pPr>
        <w:pStyle w:val="1102"/>
        <w:ind w:left="250" w:firstLine="480"/>
        <w:keepLines w:val="0"/>
        <w:keepNext w:val="0"/>
        <w:pageBreakBefore w:val="0"/>
        <w:spacing w:line="240" w:lineRule="auto"/>
        <w:widowControl w:val="off"/>
        <w:rPr>
          <w:rFonts w:ascii="宋体" w:eastAsia="宋体"/>
          <w:color w:val="000000"/>
          <w:sz w:val="24"/>
          <w:szCs w:val="24"/>
          <w:lang w:val="en-US" w:eastAsia="zh-CN"/>
        </w:rPr>
      </w:pPr>
      <w:r>
        <w:rPr>
          <w:rFonts w:hint="eastAsia" w:ascii="宋体"/>
          <w:color w:val="000000"/>
          <w:sz w:val="24"/>
          <w:szCs w:val="24"/>
        </w:rPr>
        <w:t xml:space="preserve">人民币（大写）</w:t>
      </w:r>
      <w:r>
        <w:rPr>
          <w:rFonts w:ascii="宋体"/>
          <w:color w:val="000000"/>
          <w:sz w:val="24"/>
          <w:szCs w:val="24"/>
          <w:u w:val="single"/>
        </w:rPr>
        <w:t xml:space="preserve">                      </w:t>
      </w:r>
      <w:r>
        <w:rPr>
          <w:rFonts w:hint="eastAsia" w:ascii="宋体"/>
          <w:color w:val="000000"/>
          <w:sz w:val="24"/>
          <w:szCs w:val="24"/>
        </w:rPr>
        <w:t xml:space="preserve">（</w:t>
      </w:r>
      <w:r>
        <w:rPr>
          <w:rFonts w:ascii="宋体" w:hAnsi="宋体"/>
          <w:color w:val="000000"/>
          <w:sz w:val="24"/>
          <w:szCs w:val="24"/>
        </w:rPr>
        <w:t xml:space="preserve">¥</w:t>
      </w:r>
      <w:r>
        <w:rPr>
          <w:rFonts w:ascii="宋体"/>
          <w:color w:val="000000"/>
          <w:sz w:val="24"/>
          <w:szCs w:val="24"/>
          <w:u w:val="single"/>
        </w:rPr>
        <w:t xml:space="preserve">                  </w:t>
      </w:r>
      <w:r>
        <w:rPr>
          <w:rFonts w:hint="eastAsia" w:ascii="宋体"/>
          <w:color w:val="000000"/>
          <w:sz w:val="24"/>
          <w:szCs w:val="24"/>
        </w:rPr>
        <w:t xml:space="preserve">元）。</w:t>
      </w:r>
      <w:r>
        <w:rPr>
          <w:rFonts w:ascii="宋体" w:eastAsia="宋体"/>
          <w:color w:val="000000"/>
          <w:sz w:val="24"/>
          <w:szCs w:val="24"/>
          <w:lang w:val="en-US" w:eastAsia="zh-CN"/>
        </w:rPr>
      </w:r>
      <w:r/>
    </w:p>
    <w:p>
      <w:pPr>
        <w:pStyle w:val="976"/>
        <w:ind w:firstLine="480"/>
        <w:spacing w:line="240" w:lineRule="auto"/>
        <w:rPr>
          <w:rFonts w:eastAsia="仿宋_GB2312"/>
          <w:color w:val="000000"/>
          <w:sz w:val="24"/>
          <w:szCs w:val="24"/>
        </w:rPr>
      </w:pPr>
      <w:r>
        <w:rPr>
          <w:rFonts w:ascii="宋体" w:hAnsi="宋体"/>
          <w:color w:val="000000"/>
          <w:sz w:val="24"/>
          <w:szCs w:val="24"/>
        </w:rPr>
        <w:t xml:space="preserve">2.合同价格形式：</w:t>
      </w:r>
      <w:r>
        <w:rPr>
          <w:rFonts w:hint="eastAsia" w:ascii="宋体" w:hAnsi="宋体"/>
          <w:color w:val="000000"/>
          <w:sz w:val="24"/>
          <w:szCs w:val="24"/>
          <w:u w:val="single"/>
        </w:rPr>
        <w:t xml:space="preserve">固定单价合同</w:t>
      </w:r>
      <w:r>
        <w:rPr>
          <w:rFonts w:ascii="宋体" w:hAnsi="宋体"/>
          <w:color w:val="000000"/>
          <w:sz w:val="24"/>
          <w:szCs w:val="24"/>
          <w:u w:val="single"/>
        </w:rPr>
        <w:t xml:space="preserve">                   </w:t>
      </w:r>
      <w:r>
        <w:rPr>
          <w:rFonts w:ascii="宋体" w:hAnsi="宋体"/>
          <w:color w:val="000000"/>
          <w:sz w:val="24"/>
          <w:szCs w:val="24"/>
        </w:rPr>
        <w:t xml:space="preserve">。</w:t>
      </w:r>
      <w:r>
        <w:rPr>
          <w:rFonts w:eastAsia="仿宋_GB2312"/>
          <w:color w:val="000000"/>
          <w:sz w:val="24"/>
          <w:szCs w:val="24"/>
        </w:rPr>
      </w:r>
      <w:r/>
    </w:p>
    <w:p>
      <w:pPr>
        <w:pStyle w:val="1102"/>
        <w:ind w:left="0" w:right="0" w:firstLine="840"/>
        <w:spacing w:line="240" w:lineRule="auto"/>
        <w:rPr>
          <w:rFonts w:ascii="宋体"/>
          <w:color w:val="000000"/>
          <w:sz w:val="24"/>
          <w:szCs w:val="24"/>
        </w:rPr>
      </w:pPr>
      <w:r>
        <w:rPr>
          <w:rFonts w:hint="eastAsia" w:ascii="宋体"/>
          <w:color w:val="000000"/>
          <w:sz w:val="24"/>
          <w:szCs w:val="24"/>
        </w:rPr>
        <w:t xml:space="preserve">五、</w:t>
      </w:r>
      <w:r>
        <w:rPr>
          <w:rFonts w:hint="eastAsia" w:ascii="宋体"/>
          <w:color w:val="000000"/>
          <w:sz w:val="24"/>
          <w:szCs w:val="24"/>
          <w:lang w:val="en-US" w:eastAsia="zh-CN"/>
        </w:rPr>
        <w:t xml:space="preserve">工程总承包</w:t>
      </w:r>
      <w:r>
        <w:rPr>
          <w:rFonts w:hint="eastAsia" w:ascii="宋体"/>
          <w:color w:val="000000"/>
          <w:sz w:val="24"/>
          <w:szCs w:val="24"/>
        </w:rPr>
        <w:t xml:space="preserve">项目经理</w:t>
      </w:r>
      <w:r>
        <w:rPr>
          <w:rFonts w:ascii="宋体"/>
          <w:color w:val="000000"/>
          <w:sz w:val="24"/>
          <w:szCs w:val="24"/>
        </w:rPr>
      </w:r>
      <w:r/>
    </w:p>
    <w:p>
      <w:pPr>
        <w:pStyle w:val="976"/>
        <w:ind w:firstLine="480"/>
        <w:spacing w:line="240" w:lineRule="auto"/>
        <w:rPr>
          <w:rFonts w:ascii="宋体" w:hAnsi="宋体"/>
          <w:color w:val="000000"/>
          <w:sz w:val="24"/>
          <w:szCs w:val="24"/>
        </w:rPr>
      </w:pPr>
      <w:r>
        <w:rPr>
          <w:rFonts w:hint="eastAsia" w:ascii="宋体" w:hAnsi="宋体"/>
          <w:color w:val="000000"/>
          <w:sz w:val="24"/>
          <w:szCs w:val="24"/>
          <w:lang w:val="en-US" w:eastAsia="zh-CN"/>
        </w:rPr>
        <w:t xml:space="preserve">工程总承包</w:t>
      </w:r>
      <w:r>
        <w:rPr>
          <w:rFonts w:ascii="宋体" w:hAnsi="宋体"/>
          <w:color w:val="000000"/>
          <w:sz w:val="24"/>
          <w:szCs w:val="24"/>
        </w:rPr>
        <w:t xml:space="preserve">项目经理：</w:t>
      </w:r>
      <w:r>
        <w:rPr>
          <w:rFonts w:ascii="宋体" w:hAnsi="宋体"/>
          <w:color w:val="000000"/>
          <w:sz w:val="24"/>
          <w:szCs w:val="24"/>
          <w:u w:val="single"/>
        </w:rPr>
        <w:t xml:space="preserve">/                            </w:t>
      </w:r>
      <w:r>
        <w:rPr>
          <w:rFonts w:ascii="宋体" w:hAnsi="宋体"/>
          <w:color w:val="000000"/>
          <w:sz w:val="24"/>
          <w:szCs w:val="24"/>
        </w:rPr>
      </w:r>
      <w:r/>
    </w:p>
    <w:p>
      <w:pPr>
        <w:pStyle w:val="1006"/>
        <w:numPr>
          <w:ilvl w:val="0"/>
          <w:numId w:val="0"/>
        </w:numPr>
        <w:ind w:left="420" w:firstLine="360"/>
        <w:spacing w:line="240" w:lineRule="auto"/>
        <w:tabs>
          <w:tab w:val="clear" w:pos="360" w:leader="none"/>
        </w:tabs>
        <w:rPr>
          <w:color w:val="000000"/>
          <w:sz w:val="24"/>
          <w:szCs w:val="24"/>
        </w:rPr>
      </w:pPr>
      <w:r>
        <w:rPr>
          <w:rFonts w:hint="eastAsia"/>
          <w:color w:val="000000"/>
          <w:sz w:val="24"/>
          <w:szCs w:val="24"/>
        </w:rPr>
        <w:t xml:space="preserve">六、合同文件构成</w:t>
      </w:r>
      <w:r>
        <w:rPr>
          <w:color w:val="000000"/>
          <w:sz w:val="24"/>
          <w:szCs w:val="24"/>
        </w:rPr>
      </w:r>
      <w:r/>
    </w:p>
    <w:p>
      <w:pPr>
        <w:pStyle w:val="976"/>
        <w:ind w:firstLine="480"/>
        <w:spacing w:line="240" w:lineRule="auto"/>
        <w:rPr>
          <w:rFonts w:ascii="宋体" w:hAnsi="宋体"/>
          <w:bCs/>
          <w:color w:val="000000"/>
          <w:sz w:val="24"/>
          <w:szCs w:val="24"/>
        </w:rPr>
      </w:pPr>
      <w:r>
        <w:rPr>
          <w:rFonts w:ascii="宋体" w:hAnsi="宋体"/>
          <w:bCs/>
          <w:color w:val="000000"/>
          <w:sz w:val="24"/>
          <w:szCs w:val="24"/>
        </w:rPr>
        <w:t xml:space="preserve">本协议书与下列文件一起构成合同文件：</w:t>
      </w:r>
      <w:r>
        <w:rPr>
          <w:rFonts w:ascii="宋体" w:hAnsi="宋体"/>
          <w:bCs/>
          <w:color w:val="000000"/>
          <w:sz w:val="24"/>
          <w:szCs w:val="24"/>
        </w:rPr>
      </w:r>
      <w:r/>
    </w:p>
    <w:p>
      <w:pPr>
        <w:pStyle w:val="1102"/>
        <w:ind w:left="0" w:right="0"/>
        <w:spacing w:line="240" w:lineRule="auto"/>
        <w:rPr>
          <w:rFonts w:ascii="宋体"/>
          <w:color w:val="000000"/>
          <w:sz w:val="24"/>
          <w:szCs w:val="24"/>
        </w:rPr>
      </w:pPr>
      <w:r>
        <w:rPr>
          <w:rFonts w:hint="eastAsia" w:ascii="宋体"/>
          <w:color w:val="000000"/>
          <w:sz w:val="24"/>
          <w:szCs w:val="24"/>
        </w:rPr>
        <w:t xml:space="preserve">　　（1）中标通知书（如果有）；</w:t>
      </w:r>
      <w:r>
        <w:rPr>
          <w:rFonts w:ascii="宋体"/>
          <w:color w:val="000000"/>
          <w:sz w:val="24"/>
          <w:szCs w:val="24"/>
        </w:rPr>
      </w:r>
      <w:r/>
    </w:p>
    <w:p>
      <w:pPr>
        <w:pStyle w:val="1102"/>
        <w:ind w:left="0" w:right="0"/>
        <w:spacing w:line="240" w:lineRule="auto"/>
        <w:rPr>
          <w:rFonts w:ascii="宋体"/>
          <w:color w:val="000000"/>
          <w:sz w:val="24"/>
          <w:szCs w:val="24"/>
        </w:rPr>
      </w:pPr>
      <w:r>
        <w:rPr>
          <w:rFonts w:hint="eastAsia" w:ascii="宋体"/>
          <w:color w:val="000000"/>
          <w:sz w:val="24"/>
          <w:szCs w:val="24"/>
        </w:rPr>
        <w:t xml:space="preserve">　　（2）投标函及其附录（如果有）；</w:t>
      </w:r>
      <w:r>
        <w:rPr>
          <w:rFonts w:ascii="宋体"/>
          <w:color w:val="000000"/>
          <w:sz w:val="24"/>
          <w:szCs w:val="24"/>
        </w:rPr>
      </w:r>
      <w:r/>
    </w:p>
    <w:p>
      <w:pPr>
        <w:pStyle w:val="1102"/>
        <w:ind w:left="0" w:right="0"/>
        <w:spacing w:line="240" w:lineRule="auto"/>
        <w:rPr>
          <w:rFonts w:ascii="宋体"/>
          <w:color w:val="000000"/>
          <w:sz w:val="24"/>
          <w:szCs w:val="24"/>
        </w:rPr>
      </w:pPr>
      <w:r>
        <w:rPr>
          <w:rFonts w:hint="eastAsia" w:ascii="宋体"/>
          <w:color w:val="000000"/>
          <w:sz w:val="24"/>
          <w:szCs w:val="24"/>
        </w:rPr>
        <w:t xml:space="preserve">　　（3）专用合同条款及其附件；</w:t>
      </w:r>
      <w:r>
        <w:rPr>
          <w:rFonts w:ascii="宋体"/>
          <w:color w:val="000000"/>
          <w:sz w:val="24"/>
          <w:szCs w:val="24"/>
        </w:rPr>
      </w:r>
      <w:r/>
    </w:p>
    <w:p>
      <w:pPr>
        <w:pStyle w:val="1102"/>
        <w:ind w:left="0" w:right="0"/>
        <w:spacing w:line="240" w:lineRule="auto"/>
        <w:rPr>
          <w:rFonts w:ascii="宋体"/>
          <w:color w:val="000000"/>
          <w:sz w:val="24"/>
          <w:szCs w:val="24"/>
        </w:rPr>
      </w:pPr>
      <w:r>
        <w:rPr>
          <w:rFonts w:hint="eastAsia" w:ascii="宋体"/>
          <w:color w:val="000000"/>
          <w:sz w:val="24"/>
          <w:szCs w:val="24"/>
        </w:rPr>
        <w:t xml:space="preserve">　　（4）通用合同条款；</w:t>
      </w:r>
      <w:r>
        <w:rPr>
          <w:rFonts w:ascii="宋体"/>
          <w:color w:val="000000"/>
          <w:sz w:val="24"/>
          <w:szCs w:val="24"/>
        </w:rPr>
      </w:r>
      <w:r/>
    </w:p>
    <w:p>
      <w:pPr>
        <w:pStyle w:val="1102"/>
        <w:ind w:left="0" w:right="0"/>
        <w:spacing w:line="240" w:lineRule="auto"/>
        <w:rPr>
          <w:rFonts w:ascii="宋体"/>
          <w:color w:val="000000"/>
          <w:sz w:val="24"/>
          <w:szCs w:val="24"/>
        </w:rPr>
      </w:pPr>
      <w:r>
        <w:rPr>
          <w:rFonts w:hint="eastAsia" w:ascii="宋体"/>
          <w:color w:val="000000"/>
          <w:sz w:val="24"/>
          <w:szCs w:val="24"/>
        </w:rPr>
        <w:t xml:space="preserve">　　（5）技术标准和要求；</w:t>
      </w:r>
      <w:r>
        <w:rPr>
          <w:rFonts w:ascii="宋体"/>
          <w:color w:val="000000"/>
          <w:sz w:val="24"/>
          <w:szCs w:val="24"/>
        </w:rPr>
      </w:r>
      <w:r/>
    </w:p>
    <w:p>
      <w:pPr>
        <w:pStyle w:val="1102"/>
        <w:ind w:left="0" w:right="0"/>
        <w:spacing w:line="240" w:lineRule="auto"/>
        <w:rPr>
          <w:rFonts w:ascii="宋体"/>
          <w:color w:val="000000"/>
          <w:sz w:val="24"/>
          <w:szCs w:val="24"/>
        </w:rPr>
      </w:pPr>
      <w:r>
        <w:rPr>
          <w:rFonts w:hint="eastAsia" w:ascii="宋体"/>
          <w:color w:val="000000"/>
          <w:sz w:val="24"/>
          <w:szCs w:val="24"/>
        </w:rPr>
        <w:t xml:space="preserve">　　（6）图纸</w:t>
      </w:r>
      <w:r>
        <w:rPr>
          <w:rFonts w:ascii="宋体"/>
          <w:color w:val="000000"/>
          <w:sz w:val="24"/>
          <w:szCs w:val="24"/>
        </w:rPr>
      </w:r>
      <w:r/>
    </w:p>
    <w:p>
      <w:pPr>
        <w:pStyle w:val="1102"/>
        <w:ind w:left="0" w:right="0"/>
        <w:spacing w:line="240" w:lineRule="auto"/>
        <w:rPr>
          <w:rFonts w:ascii="宋体"/>
          <w:color w:val="000000"/>
          <w:sz w:val="24"/>
          <w:szCs w:val="24"/>
        </w:rPr>
      </w:pPr>
      <w:r>
        <w:rPr>
          <w:rFonts w:hint="eastAsia" w:ascii="宋体"/>
          <w:color w:val="000000"/>
          <w:sz w:val="24"/>
          <w:szCs w:val="24"/>
        </w:rPr>
        <w:t xml:space="preserve">　　（7）已标价工程量清单或预算书；</w:t>
      </w:r>
      <w:r>
        <w:rPr>
          <w:rFonts w:ascii="宋体"/>
          <w:color w:val="000000"/>
          <w:sz w:val="24"/>
          <w:szCs w:val="24"/>
        </w:rPr>
      </w:r>
      <w:r/>
    </w:p>
    <w:p>
      <w:pPr>
        <w:pStyle w:val="1102"/>
        <w:ind w:left="0" w:right="0" w:firstLine="420"/>
        <w:spacing w:line="240" w:lineRule="auto"/>
        <w:rPr>
          <w:rFonts w:ascii="宋体"/>
          <w:color w:val="000000"/>
          <w:sz w:val="24"/>
          <w:szCs w:val="24"/>
        </w:rPr>
      </w:pPr>
      <w:r>
        <w:rPr>
          <w:rFonts w:hint="eastAsia" w:ascii="宋体"/>
          <w:color w:val="000000"/>
          <w:sz w:val="24"/>
          <w:szCs w:val="24"/>
        </w:rPr>
        <w:t xml:space="preserve">（8）其他合同文件。</w:t>
      </w:r>
      <w:r>
        <w:rPr>
          <w:rFonts w:ascii="宋体"/>
          <w:color w:val="000000"/>
          <w:sz w:val="24"/>
          <w:szCs w:val="24"/>
        </w:rPr>
      </w:r>
      <w:r/>
    </w:p>
    <w:p>
      <w:pPr>
        <w:pStyle w:val="1102"/>
        <w:ind w:left="0" w:right="0" w:firstLine="840"/>
        <w:spacing w:line="240" w:lineRule="auto"/>
        <w:rPr>
          <w:rFonts w:ascii="宋体"/>
          <w:color w:val="000000"/>
          <w:sz w:val="24"/>
          <w:szCs w:val="24"/>
        </w:rPr>
      </w:pPr>
      <w:r/>
      <w:bookmarkStart w:id="33" w:name="_Toc351203487"/>
      <w:r>
        <w:rPr>
          <w:rFonts w:ascii="宋体"/>
          <w:color w:val="000000"/>
          <w:sz w:val="24"/>
          <w:szCs w:val="24"/>
        </w:rPr>
        <w:t xml:space="preserve">七、承诺</w:t>
      </w:r>
      <w:bookmarkEnd w:id="33"/>
      <w:r>
        <w:rPr>
          <w:rFonts w:ascii="宋体"/>
          <w:color w:val="000000"/>
          <w:sz w:val="24"/>
          <w:szCs w:val="24"/>
        </w:rPr>
      </w:r>
      <w:r/>
    </w:p>
    <w:p>
      <w:pPr>
        <w:pStyle w:val="976"/>
        <w:ind w:firstLine="480"/>
        <w:spacing w:line="240" w:lineRule="auto"/>
        <w:rPr>
          <w:rFonts w:ascii="宋体" w:hAnsi="宋体"/>
          <w:bCs/>
          <w:color w:val="000000"/>
          <w:sz w:val="24"/>
          <w:szCs w:val="24"/>
        </w:rPr>
      </w:pPr>
      <w:r>
        <w:rPr>
          <w:rFonts w:ascii="宋体" w:hAnsi="宋体"/>
          <w:bCs/>
          <w:color w:val="000000"/>
          <w:sz w:val="24"/>
          <w:szCs w:val="24"/>
        </w:rPr>
        <w:t xml:space="preserve">1.发包人承诺按照法律规定履行项目审批手续、筹集工程建设资金并按照合同约定的期限和方式支付合同价款。</w:t>
      </w:r>
      <w:r>
        <w:rPr>
          <w:rFonts w:ascii="宋体" w:hAnsi="宋体"/>
          <w:bCs/>
          <w:color w:val="000000"/>
          <w:sz w:val="24"/>
          <w:szCs w:val="24"/>
        </w:rPr>
      </w:r>
      <w:r/>
    </w:p>
    <w:p>
      <w:pPr>
        <w:pStyle w:val="976"/>
        <w:ind w:firstLine="480"/>
        <w:spacing w:line="240" w:lineRule="auto"/>
        <w:rPr>
          <w:rFonts w:ascii="宋体" w:hAnsi="宋体"/>
          <w:bCs/>
          <w:color w:val="000000"/>
          <w:sz w:val="24"/>
          <w:szCs w:val="24"/>
        </w:rPr>
      </w:pPr>
      <w:r>
        <w:rPr>
          <w:rFonts w:ascii="宋体" w:hAnsi="宋体"/>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rPr>
          <w:rFonts w:ascii="宋体" w:hAnsi="宋体"/>
          <w:bCs/>
          <w:color w:val="000000"/>
          <w:sz w:val="24"/>
          <w:szCs w:val="24"/>
        </w:rPr>
      </w:r>
      <w:r/>
    </w:p>
    <w:p>
      <w:pPr>
        <w:pStyle w:val="976"/>
        <w:ind w:firstLine="480"/>
        <w:spacing w:line="240" w:lineRule="auto"/>
        <w:rPr>
          <w:rFonts w:hint="eastAsia" w:ascii="宋体" w:hAnsi="宋体"/>
          <w:bCs/>
          <w:color w:val="000000"/>
          <w:sz w:val="24"/>
          <w:szCs w:val="24"/>
        </w:rPr>
      </w:pPr>
      <w:r>
        <w:rPr>
          <w:rFonts w:ascii="宋体" w:hAnsi="宋体"/>
          <w:bCs/>
          <w:color w:val="000000"/>
          <w:sz w:val="24"/>
          <w:szCs w:val="24"/>
        </w:rPr>
        <w:t xml:space="preserve">3.发包人和承包人通过招投标形式签订合同的，双方理解并</w:t>
      </w:r>
      <w:r>
        <w:rPr>
          <w:rFonts w:hint="eastAsia" w:ascii="宋体" w:hAnsi="宋体"/>
          <w:bCs/>
          <w:color w:val="000000"/>
          <w:sz w:val="24"/>
          <w:szCs w:val="24"/>
        </w:rPr>
        <w:t xml:space="preserve">承诺</w:t>
      </w:r>
      <w:r>
        <w:rPr>
          <w:rFonts w:ascii="宋体" w:hAnsi="宋体"/>
          <w:bCs/>
          <w:color w:val="000000"/>
          <w:sz w:val="24"/>
          <w:szCs w:val="24"/>
        </w:rPr>
        <w:t xml:space="preserve">不再就同一工程另行签订与合同实质性内容相背离的协议。</w:t>
      </w:r>
      <w:r>
        <w:rPr>
          <w:rFonts w:hint="eastAsia" w:ascii="宋体" w:hAnsi="宋体"/>
          <w:bCs/>
          <w:color w:val="000000"/>
          <w:sz w:val="24"/>
          <w:szCs w:val="24"/>
        </w:rPr>
      </w:r>
      <w:r/>
    </w:p>
    <w:p>
      <w:pPr>
        <w:pStyle w:val="976"/>
        <w:ind w:firstLine="480"/>
        <w:spacing w:line="240" w:lineRule="auto"/>
        <w:rPr>
          <w:rFonts w:ascii="宋体" w:hAnsi="宋体"/>
          <w:bCs/>
          <w:color w:val="000000"/>
          <w:sz w:val="24"/>
          <w:szCs w:val="24"/>
        </w:rPr>
      </w:pPr>
      <w:r>
        <w:rPr>
          <w:rFonts w:hint="eastAsia" w:ascii="宋体" w:hAnsi="宋体"/>
          <w:bCs/>
          <w:color w:val="000000"/>
          <w:sz w:val="24"/>
          <w:szCs w:val="24"/>
        </w:rPr>
        <w:t xml:space="preserve"> 4.承包人承诺在施工现场禁止使用国一及以下和排放不达标的非道路移动机械。施工现场全部使用水性建筑涂料。</w:t>
      </w:r>
      <w:r>
        <w:rPr>
          <w:rFonts w:ascii="宋体" w:hAnsi="宋体"/>
          <w:bCs/>
          <w:color w:val="000000"/>
          <w:sz w:val="24"/>
          <w:szCs w:val="24"/>
        </w:rPr>
      </w:r>
      <w:r/>
    </w:p>
    <w:p>
      <w:pPr>
        <w:pStyle w:val="1102"/>
        <w:ind w:left="0" w:right="0" w:firstLine="840"/>
        <w:spacing w:line="240" w:lineRule="auto"/>
        <w:rPr>
          <w:rFonts w:ascii="宋体"/>
          <w:color w:val="000000"/>
          <w:sz w:val="24"/>
          <w:szCs w:val="24"/>
        </w:rPr>
      </w:pPr>
      <w:r/>
      <w:bookmarkStart w:id="34" w:name="_Toc351203488"/>
      <w:r>
        <w:rPr>
          <w:rFonts w:hint="eastAsia" w:ascii="宋体"/>
          <w:color w:val="000000"/>
          <w:sz w:val="24"/>
          <w:szCs w:val="24"/>
        </w:rPr>
        <w:t xml:space="preserve"> </w:t>
      </w:r>
      <w:r>
        <w:rPr>
          <w:rFonts w:ascii="宋体"/>
          <w:color w:val="000000"/>
          <w:sz w:val="24"/>
          <w:szCs w:val="24"/>
        </w:rPr>
        <w:t xml:space="preserve">八、词语含义</w:t>
      </w:r>
      <w:bookmarkEnd w:id="34"/>
      <w:r>
        <w:rPr>
          <w:rFonts w:ascii="宋体"/>
          <w:color w:val="000000"/>
          <w:sz w:val="24"/>
          <w:szCs w:val="24"/>
        </w:rPr>
      </w:r>
      <w:r/>
    </w:p>
    <w:p>
      <w:pPr>
        <w:pStyle w:val="976"/>
        <w:ind w:firstLine="480"/>
        <w:spacing w:line="240" w:lineRule="auto"/>
        <w:rPr>
          <w:rFonts w:ascii="宋体" w:hAnsi="宋体"/>
          <w:bCs/>
          <w:color w:val="000000"/>
          <w:sz w:val="24"/>
          <w:szCs w:val="24"/>
        </w:rPr>
      </w:pPr>
      <w:r>
        <w:rPr>
          <w:rFonts w:ascii="宋体" w:hAnsi="宋体"/>
          <w:bCs/>
          <w:color w:val="000000"/>
          <w:sz w:val="24"/>
          <w:szCs w:val="24"/>
        </w:rPr>
        <w:t xml:space="preserve">本协议书中词语含义与第二部分通用合同条款中赋予的含义相同。</w:t>
      </w:r>
      <w:r>
        <w:rPr>
          <w:rFonts w:ascii="宋体" w:hAnsi="宋体"/>
          <w:bCs/>
          <w:color w:val="000000"/>
          <w:sz w:val="24"/>
          <w:szCs w:val="24"/>
        </w:rPr>
      </w:r>
      <w:r/>
    </w:p>
    <w:p>
      <w:pPr>
        <w:pStyle w:val="1102"/>
        <w:ind w:left="0" w:right="0" w:firstLine="420"/>
        <w:spacing w:line="240" w:lineRule="auto"/>
        <w:rPr>
          <w:rFonts w:ascii="宋体"/>
          <w:color w:val="000000"/>
          <w:sz w:val="24"/>
          <w:szCs w:val="24"/>
        </w:rPr>
      </w:pPr>
      <w:r/>
      <w:bookmarkStart w:id="35" w:name="_Toc351203489"/>
      <w:r>
        <w:rPr>
          <w:rFonts w:ascii="宋体"/>
          <w:color w:val="000000"/>
          <w:sz w:val="24"/>
          <w:szCs w:val="24"/>
        </w:rPr>
        <w:t xml:space="preserve"> </w:t>
      </w:r>
      <w:r>
        <w:rPr>
          <w:rFonts w:hint="eastAsia" w:ascii="宋体"/>
          <w:color w:val="000000"/>
          <w:sz w:val="24"/>
          <w:szCs w:val="24"/>
        </w:rPr>
        <w:t xml:space="preserve">   </w:t>
      </w:r>
      <w:r>
        <w:rPr>
          <w:rFonts w:ascii="宋体"/>
          <w:color w:val="000000"/>
          <w:sz w:val="24"/>
          <w:szCs w:val="24"/>
        </w:rPr>
        <w:t xml:space="preserve">九、签订时间</w:t>
      </w:r>
      <w:bookmarkEnd w:id="35"/>
      <w:r>
        <w:rPr>
          <w:rFonts w:ascii="宋体"/>
          <w:color w:val="000000"/>
          <w:sz w:val="24"/>
          <w:szCs w:val="24"/>
        </w:rPr>
      </w:r>
      <w:r/>
    </w:p>
    <w:p>
      <w:pPr>
        <w:pStyle w:val="976"/>
        <w:ind w:firstLine="480"/>
        <w:spacing w:line="240" w:lineRule="auto"/>
        <w:rPr>
          <w:rFonts w:ascii="宋体" w:hAnsi="宋体"/>
          <w:bCs/>
          <w:color w:val="000000"/>
          <w:sz w:val="24"/>
          <w:szCs w:val="24"/>
        </w:rPr>
      </w:pPr>
      <w:r>
        <w:rPr>
          <w:rFonts w:ascii="宋体" w:hAnsi="宋体"/>
          <w:bCs/>
          <w:color w:val="000000"/>
          <w:sz w:val="24"/>
          <w:szCs w:val="24"/>
        </w:rPr>
        <w:t xml:space="preserve">本合同于</w:t>
      </w:r>
      <w:r>
        <w:rPr>
          <w:rFonts w:ascii="宋体" w:hAnsi="宋体"/>
          <w:bCs/>
          <w:color w:val="000000"/>
          <w:sz w:val="24"/>
          <w:szCs w:val="24"/>
          <w:u w:val="single"/>
        </w:rPr>
        <w:t xml:space="preserve">202</w:t>
      </w:r>
      <w:r>
        <w:rPr>
          <w:rFonts w:hint="eastAsia" w:ascii="宋体" w:hAnsi="宋体"/>
          <w:bCs/>
          <w:color w:val="000000"/>
          <w:sz w:val="24"/>
          <w:szCs w:val="24"/>
          <w:u w:val="single"/>
          <w:lang w:val="en-US" w:eastAsia="zh-CN"/>
        </w:rPr>
        <w:t xml:space="preserve">6</w:t>
      </w:r>
      <w:r>
        <w:rPr>
          <w:rFonts w:ascii="宋体" w:hAnsi="宋体"/>
          <w:bCs/>
          <w:color w:val="000000"/>
          <w:sz w:val="24"/>
          <w:szCs w:val="24"/>
          <w:u w:val="single"/>
        </w:rPr>
        <w:t xml:space="preserve">     </w:t>
      </w:r>
      <w:r>
        <w:rPr>
          <w:rFonts w:ascii="宋体" w:hAnsi="宋体"/>
          <w:bCs/>
          <w:color w:val="000000"/>
          <w:sz w:val="24"/>
          <w:szCs w:val="24"/>
        </w:rPr>
        <w:t xml:space="preserve">年</w:t>
      </w:r>
      <w:r>
        <w:rPr>
          <w:rFonts w:ascii="宋体" w:hAnsi="宋体"/>
          <w:bCs/>
          <w:color w:val="000000"/>
          <w:sz w:val="24"/>
          <w:szCs w:val="24"/>
          <w:u w:val="single"/>
        </w:rPr>
        <w:t xml:space="preserve">/   </w:t>
      </w:r>
      <w:r>
        <w:rPr>
          <w:rFonts w:ascii="宋体" w:hAnsi="宋体"/>
          <w:bCs/>
          <w:color w:val="000000"/>
          <w:sz w:val="24"/>
          <w:szCs w:val="24"/>
        </w:rPr>
        <w:t xml:space="preserve">月</w:t>
      </w:r>
      <w:r>
        <w:rPr>
          <w:rFonts w:ascii="宋体" w:hAnsi="宋体"/>
          <w:bCs/>
          <w:color w:val="000000"/>
          <w:sz w:val="24"/>
          <w:szCs w:val="24"/>
          <w:u w:val="single"/>
        </w:rPr>
        <w:t xml:space="preserve">/   </w:t>
      </w:r>
      <w:r>
        <w:rPr>
          <w:rFonts w:ascii="宋体" w:hAnsi="宋体"/>
          <w:bCs/>
          <w:color w:val="000000"/>
          <w:sz w:val="24"/>
          <w:szCs w:val="24"/>
        </w:rPr>
        <w:t xml:space="preserve">日签订。</w:t>
      </w:r>
      <w:r>
        <w:rPr>
          <w:rFonts w:ascii="宋体" w:hAnsi="宋体"/>
          <w:bCs/>
          <w:color w:val="000000"/>
          <w:sz w:val="24"/>
          <w:szCs w:val="24"/>
        </w:rPr>
      </w:r>
      <w:r/>
    </w:p>
    <w:p>
      <w:pPr>
        <w:pStyle w:val="1102"/>
        <w:ind w:left="0" w:right="0" w:firstLine="720"/>
        <w:spacing w:line="240" w:lineRule="auto"/>
        <w:rPr>
          <w:rFonts w:ascii="宋体" w:hAnsi="宋体"/>
          <w:bCs/>
          <w:color w:val="000000"/>
          <w:sz w:val="24"/>
          <w:szCs w:val="24"/>
        </w:rPr>
      </w:pPr>
      <w:r>
        <w:rPr>
          <w:rFonts w:ascii="宋体" w:hAnsi="宋体"/>
          <w:color w:val="000000"/>
          <w:sz w:val="24"/>
          <w:szCs w:val="24"/>
        </w:rPr>
        <w:t xml:space="preserve"> </w:t>
      </w:r>
      <w:bookmarkStart w:id="36" w:name="_Toc351203490"/>
      <w:r>
        <w:rPr>
          <w:rFonts w:hint="eastAsia" w:ascii="宋体" w:hAnsi="宋体"/>
          <w:color w:val="000000"/>
          <w:sz w:val="24"/>
          <w:szCs w:val="24"/>
        </w:rPr>
        <w:t xml:space="preserve"> </w:t>
      </w:r>
      <w:r>
        <w:rPr>
          <w:rFonts w:ascii="宋体"/>
          <w:color w:val="000000"/>
          <w:sz w:val="24"/>
          <w:szCs w:val="24"/>
        </w:rPr>
        <w:t xml:space="preserve">十、签订地点</w:t>
      </w:r>
      <w:bookmarkEnd w:id="36"/>
      <w:r>
        <w:rPr>
          <w:rFonts w:ascii="宋体" w:hAnsi="宋体"/>
          <w:bCs/>
          <w:color w:val="000000"/>
          <w:sz w:val="24"/>
          <w:szCs w:val="24"/>
        </w:rPr>
      </w:r>
      <w:r/>
    </w:p>
    <w:p>
      <w:pPr>
        <w:pStyle w:val="976"/>
        <w:ind w:firstLine="480"/>
        <w:spacing w:line="240" w:lineRule="auto"/>
        <w:rPr>
          <w:rFonts w:ascii="宋体" w:hAnsi="宋体"/>
          <w:bCs/>
          <w:color w:val="000000"/>
          <w:sz w:val="24"/>
          <w:szCs w:val="24"/>
        </w:rPr>
      </w:pPr>
      <w:r>
        <w:rPr>
          <w:rFonts w:ascii="宋体" w:hAnsi="宋体"/>
          <w:bCs/>
          <w:color w:val="000000"/>
          <w:sz w:val="24"/>
          <w:szCs w:val="24"/>
        </w:rPr>
        <w:t xml:space="preserve">本合同在</w:t>
      </w:r>
      <w:r>
        <w:rPr>
          <w:rFonts w:hint="eastAsia" w:ascii="宋体" w:hAnsi="宋体"/>
          <w:bCs/>
          <w:color w:val="000000"/>
          <w:sz w:val="24"/>
          <w:szCs w:val="24"/>
          <w:u w:val="single"/>
          <w:lang w:val="en-US" w:eastAsia="zh-CN"/>
        </w:rPr>
        <w:t xml:space="preserve">南京市六合区龙袍街道</w:t>
      </w:r>
      <w:r>
        <w:rPr>
          <w:rFonts w:ascii="宋体" w:hAnsi="宋体"/>
          <w:bCs/>
          <w:color w:val="000000"/>
          <w:sz w:val="24"/>
          <w:szCs w:val="24"/>
          <w:u w:val="single"/>
        </w:rPr>
        <w:t xml:space="preserve">          </w:t>
      </w:r>
      <w:r>
        <w:rPr>
          <w:rFonts w:ascii="宋体" w:hAnsi="宋体"/>
          <w:bCs/>
          <w:color w:val="000000"/>
          <w:sz w:val="24"/>
          <w:szCs w:val="24"/>
        </w:rPr>
        <w:t xml:space="preserve">签订。</w:t>
      </w:r>
      <w:r>
        <w:rPr>
          <w:rFonts w:ascii="宋体" w:hAnsi="宋体"/>
          <w:bCs/>
          <w:color w:val="000000"/>
          <w:sz w:val="24"/>
          <w:szCs w:val="24"/>
        </w:rPr>
      </w:r>
      <w:r/>
    </w:p>
    <w:p>
      <w:pPr>
        <w:pStyle w:val="1102"/>
        <w:ind w:left="0" w:right="0" w:firstLine="420"/>
        <w:spacing w:line="240" w:lineRule="auto"/>
        <w:rPr>
          <w:rFonts w:ascii="宋体"/>
          <w:color w:val="000000"/>
          <w:sz w:val="24"/>
          <w:szCs w:val="24"/>
        </w:rPr>
      </w:pPr>
      <w:r>
        <w:rPr>
          <w:rFonts w:ascii="宋体"/>
          <w:color w:val="000000"/>
          <w:sz w:val="24"/>
          <w:szCs w:val="24"/>
        </w:rPr>
        <w:t xml:space="preserve">    </w:t>
      </w:r>
      <w:bookmarkStart w:id="37" w:name="_Toc351203491"/>
      <w:r>
        <w:rPr>
          <w:rFonts w:ascii="宋体"/>
          <w:color w:val="000000"/>
          <w:sz w:val="24"/>
          <w:szCs w:val="24"/>
        </w:rPr>
        <w:t xml:space="preserve">十一、补充协议</w:t>
      </w:r>
      <w:bookmarkEnd w:id="37"/>
      <w:r>
        <w:rPr>
          <w:rFonts w:ascii="宋体"/>
          <w:color w:val="000000"/>
          <w:sz w:val="24"/>
          <w:szCs w:val="24"/>
        </w:rPr>
      </w:r>
      <w:r/>
    </w:p>
    <w:p>
      <w:pPr>
        <w:pStyle w:val="976"/>
        <w:ind w:firstLine="480"/>
        <w:spacing w:line="240" w:lineRule="auto"/>
        <w:rPr>
          <w:rFonts w:ascii="宋体" w:hAnsi="宋体"/>
          <w:b/>
          <w:bCs/>
          <w:color w:val="000000"/>
          <w:sz w:val="24"/>
          <w:szCs w:val="24"/>
        </w:rPr>
      </w:pPr>
      <w:r>
        <w:rPr>
          <w:rFonts w:ascii="宋体" w:hAnsi="宋体"/>
          <w:bCs/>
          <w:color w:val="000000"/>
          <w:sz w:val="24"/>
          <w:szCs w:val="24"/>
        </w:rPr>
        <w:t xml:space="preserve">合同未尽事宜，合同当事人另行签订补充协议</w:t>
      </w:r>
      <w:r>
        <w:rPr>
          <w:rFonts w:hint="eastAsia" w:ascii="宋体" w:hAnsi="宋体"/>
          <w:bCs/>
          <w:color w:val="000000"/>
          <w:sz w:val="24"/>
          <w:szCs w:val="24"/>
        </w:rPr>
        <w:t xml:space="preserve">，</w:t>
      </w:r>
      <w:r>
        <w:rPr>
          <w:rFonts w:ascii="宋体" w:hAnsi="宋体"/>
          <w:bCs/>
          <w:color w:val="000000"/>
          <w:sz w:val="24"/>
          <w:szCs w:val="24"/>
        </w:rPr>
        <w:t xml:space="preserve">补充协议是合同的组成部分。</w:t>
      </w:r>
      <w:r>
        <w:rPr>
          <w:rFonts w:ascii="宋体" w:hAnsi="宋体"/>
          <w:b/>
          <w:bCs/>
          <w:color w:val="000000"/>
          <w:sz w:val="24"/>
          <w:szCs w:val="24"/>
        </w:rPr>
      </w:r>
      <w:r/>
    </w:p>
    <w:p>
      <w:pPr>
        <w:pStyle w:val="1102"/>
        <w:ind w:left="0" w:right="0" w:firstLine="420"/>
        <w:spacing w:line="240" w:lineRule="auto"/>
        <w:rPr>
          <w:rFonts w:ascii="宋体"/>
          <w:color w:val="000000"/>
          <w:sz w:val="24"/>
          <w:szCs w:val="24"/>
        </w:rPr>
      </w:pPr>
      <w:r>
        <w:rPr>
          <w:rFonts w:ascii="宋体"/>
          <w:color w:val="000000"/>
          <w:sz w:val="24"/>
          <w:szCs w:val="24"/>
        </w:rPr>
        <w:t xml:space="preserve">    </w:t>
      </w:r>
      <w:bookmarkStart w:id="38" w:name="_Toc351203492"/>
      <w:r>
        <w:rPr>
          <w:rFonts w:ascii="宋体"/>
          <w:color w:val="000000"/>
          <w:sz w:val="24"/>
          <w:szCs w:val="24"/>
        </w:rPr>
        <w:t xml:space="preserve">十二、合同生效</w:t>
      </w:r>
      <w:bookmarkEnd w:id="38"/>
      <w:r>
        <w:rPr>
          <w:rFonts w:ascii="宋体"/>
          <w:color w:val="000000"/>
          <w:sz w:val="24"/>
          <w:szCs w:val="24"/>
        </w:rPr>
      </w:r>
      <w:r/>
    </w:p>
    <w:p>
      <w:pPr>
        <w:pStyle w:val="976"/>
        <w:ind w:firstLine="480"/>
        <w:spacing w:line="240" w:lineRule="auto"/>
        <w:rPr>
          <w:rFonts w:ascii="宋体" w:hAnsi="宋体"/>
          <w:bCs/>
          <w:color w:val="000000"/>
          <w:sz w:val="24"/>
          <w:szCs w:val="24"/>
        </w:rPr>
      </w:pPr>
      <w:r>
        <w:rPr>
          <w:rFonts w:ascii="宋体" w:hAnsi="宋体"/>
          <w:bCs/>
          <w:color w:val="000000"/>
          <w:sz w:val="24"/>
          <w:szCs w:val="24"/>
        </w:rPr>
        <w:t xml:space="preserve">本合同自</w:t>
      </w:r>
      <w:r>
        <w:rPr>
          <w:rFonts w:hint="eastAsia" w:ascii="宋体" w:hAnsi="宋体"/>
          <w:bCs/>
          <w:color w:val="000000"/>
          <w:sz w:val="24"/>
          <w:szCs w:val="24"/>
          <w:u w:val="single"/>
        </w:rPr>
        <w:t xml:space="preserve">双方签字盖章后</w:t>
      </w:r>
      <w:r>
        <w:rPr>
          <w:rFonts w:ascii="宋体" w:hAnsi="宋体"/>
          <w:bCs/>
          <w:color w:val="000000"/>
          <w:sz w:val="24"/>
          <w:szCs w:val="24"/>
          <w:u w:val="single"/>
        </w:rPr>
        <w:t xml:space="preserve">                     </w:t>
      </w:r>
      <w:r>
        <w:rPr>
          <w:rFonts w:ascii="宋体" w:hAnsi="宋体"/>
          <w:bCs/>
          <w:color w:val="000000"/>
          <w:sz w:val="24"/>
          <w:szCs w:val="24"/>
        </w:rPr>
        <w:t xml:space="preserve">生效。</w:t>
      </w:r>
      <w:r>
        <w:rPr>
          <w:rFonts w:ascii="宋体" w:hAnsi="宋体"/>
          <w:bCs/>
          <w:color w:val="000000"/>
          <w:sz w:val="24"/>
          <w:szCs w:val="24"/>
        </w:rPr>
      </w:r>
      <w:r/>
    </w:p>
    <w:p>
      <w:pPr>
        <w:pStyle w:val="1102"/>
        <w:ind w:left="0" w:right="0" w:firstLine="420"/>
        <w:spacing w:line="240" w:lineRule="auto"/>
        <w:rPr>
          <w:rFonts w:ascii="宋体"/>
          <w:color w:val="000000"/>
          <w:sz w:val="24"/>
          <w:szCs w:val="24"/>
        </w:rPr>
      </w:pPr>
      <w:r>
        <w:rPr>
          <w:rFonts w:ascii="宋体"/>
          <w:color w:val="000000"/>
          <w:sz w:val="24"/>
          <w:szCs w:val="24"/>
        </w:rPr>
        <w:t xml:space="preserve">    </w:t>
      </w:r>
      <w:bookmarkStart w:id="39" w:name="_Toc351203493"/>
      <w:r>
        <w:rPr>
          <w:rFonts w:ascii="宋体"/>
          <w:color w:val="000000"/>
          <w:sz w:val="24"/>
          <w:szCs w:val="24"/>
        </w:rPr>
        <w:t xml:space="preserve">十三、合同份数</w:t>
      </w:r>
      <w:bookmarkEnd w:id="39"/>
      <w:r>
        <w:rPr>
          <w:rFonts w:ascii="宋体"/>
          <w:color w:val="000000"/>
          <w:sz w:val="24"/>
          <w:szCs w:val="24"/>
        </w:rPr>
      </w:r>
      <w:r/>
    </w:p>
    <w:p>
      <w:pPr>
        <w:pStyle w:val="976"/>
        <w:ind w:firstLine="480"/>
        <w:spacing w:after="100" w:line="240" w:lineRule="auto"/>
        <w:rPr>
          <w:rFonts w:ascii="宋体" w:hAnsi="宋体"/>
          <w:bCs/>
          <w:color w:val="000000"/>
          <w:sz w:val="24"/>
          <w:szCs w:val="24"/>
        </w:rPr>
      </w:pPr>
      <w:r>
        <w:rPr>
          <w:rFonts w:ascii="宋体" w:hAnsi="宋体"/>
          <w:bCs/>
          <w:color w:val="000000"/>
          <w:sz w:val="24"/>
          <w:szCs w:val="24"/>
        </w:rPr>
        <w:t xml:space="preserve">本合同一式</w:t>
      </w:r>
      <w:r>
        <w:rPr>
          <w:rFonts w:hint="eastAsia" w:ascii="宋体" w:hAnsi="宋体"/>
          <w:bCs/>
          <w:color w:val="000000"/>
          <w:sz w:val="24"/>
          <w:szCs w:val="24"/>
          <w:u w:val="single"/>
        </w:rPr>
        <w:t xml:space="preserve">陆</w:t>
      </w:r>
      <w:r>
        <w:rPr>
          <w:rFonts w:ascii="宋体" w:hAnsi="宋体"/>
          <w:bCs/>
          <w:color w:val="000000"/>
          <w:sz w:val="24"/>
          <w:szCs w:val="24"/>
          <w:u w:val="single"/>
        </w:rPr>
        <w:t xml:space="preserve">  </w:t>
      </w:r>
      <w:r>
        <w:rPr>
          <w:rFonts w:ascii="宋体" w:hAnsi="宋体"/>
          <w:bCs/>
          <w:color w:val="000000"/>
          <w:sz w:val="24"/>
          <w:szCs w:val="24"/>
        </w:rPr>
        <w:t xml:space="preserve">份，均具有同等法律效力，发包人执</w:t>
      </w:r>
      <w:r>
        <w:rPr>
          <w:rFonts w:hint="eastAsia" w:ascii="宋体" w:hAnsi="宋体"/>
          <w:bCs/>
          <w:color w:val="000000"/>
          <w:sz w:val="24"/>
          <w:szCs w:val="24"/>
          <w:u w:val="single"/>
        </w:rPr>
        <w:t xml:space="preserve">叁</w:t>
      </w:r>
      <w:r>
        <w:rPr>
          <w:rFonts w:ascii="宋体" w:hAnsi="宋体"/>
          <w:bCs/>
          <w:color w:val="000000"/>
          <w:sz w:val="24"/>
          <w:szCs w:val="24"/>
          <w:u w:val="single"/>
        </w:rPr>
        <w:t xml:space="preserve">  </w:t>
      </w:r>
      <w:r>
        <w:rPr>
          <w:rFonts w:ascii="宋体" w:hAnsi="宋体"/>
          <w:bCs/>
          <w:color w:val="000000"/>
          <w:sz w:val="24"/>
          <w:szCs w:val="24"/>
        </w:rPr>
        <w:t xml:space="preserve">份，承包人执</w:t>
      </w:r>
      <w:r>
        <w:rPr>
          <w:rFonts w:hint="eastAsia" w:ascii="宋体" w:hAnsi="宋体"/>
          <w:bCs/>
          <w:color w:val="000000"/>
          <w:sz w:val="24"/>
          <w:szCs w:val="24"/>
          <w:u w:val="single"/>
        </w:rPr>
        <w:t xml:space="preserve">叁</w:t>
      </w:r>
      <w:r>
        <w:rPr>
          <w:rFonts w:ascii="宋体" w:hAnsi="宋体"/>
          <w:bCs/>
          <w:color w:val="000000"/>
          <w:sz w:val="24"/>
          <w:szCs w:val="24"/>
          <w:u w:val="single"/>
        </w:rPr>
        <w:t xml:space="preserve">  </w:t>
      </w:r>
      <w:r>
        <w:rPr>
          <w:rFonts w:ascii="宋体" w:hAnsi="宋体"/>
          <w:bCs/>
          <w:color w:val="000000"/>
          <w:sz w:val="24"/>
          <w:szCs w:val="24"/>
        </w:rPr>
        <w:t xml:space="preserve">份。</w:t>
      </w:r>
      <w:r>
        <w:rPr>
          <w:rFonts w:ascii="宋体" w:hAnsi="宋体"/>
          <w:bCs/>
          <w:color w:val="000000"/>
          <w:sz w:val="24"/>
          <w:szCs w:val="24"/>
        </w:rPr>
      </w:r>
      <w:r/>
    </w:p>
    <w:p>
      <w:pPr>
        <w:pStyle w:val="976"/>
        <w:spacing w:after="100" w:line="240" w:lineRule="auto"/>
        <w:rPr>
          <w:rFonts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  </w:t>
      </w:r>
      <w:r>
        <w:rPr>
          <w:rFonts w:ascii="宋体" w:hAnsi="宋体"/>
          <w:color w:val="000000"/>
          <w:sz w:val="24"/>
          <w:szCs w:val="24"/>
        </w:rPr>
        <w:t xml:space="preserve">(公章)</w:t>
      </w:r>
      <w:r>
        <w:rPr>
          <w:rFonts w:hint="eastAsia" w:ascii="宋体" w:hAnsi="宋体"/>
          <w:color w:val="000000"/>
          <w:sz w:val="24"/>
          <w:szCs w:val="24"/>
        </w:rPr>
        <w:t xml:space="preserve">             </w:t>
      </w:r>
      <w:r>
        <w:rPr>
          <w:rFonts w:ascii="宋体" w:hAnsi="宋体"/>
          <w:color w:val="000000"/>
          <w:sz w:val="24"/>
          <w:szCs w:val="24"/>
        </w:rPr>
        <w:t xml:space="preserve">承包人</w:t>
      </w:r>
      <w:r>
        <w:rPr>
          <w:rFonts w:hint="eastAsia" w:ascii="宋体" w:hAnsi="宋体"/>
          <w:color w:val="000000"/>
          <w:sz w:val="24"/>
          <w:szCs w:val="24"/>
        </w:rPr>
        <w:t xml:space="preserve">：  </w:t>
      </w:r>
      <w:r>
        <w:rPr>
          <w:rFonts w:ascii="宋体" w:hAnsi="宋体"/>
          <w:color w:val="000000"/>
          <w:sz w:val="24"/>
          <w:szCs w:val="24"/>
        </w:rPr>
        <w:t xml:space="preserve">(公章)</w:t>
      </w:r>
      <w:r>
        <w:rPr>
          <w:rFonts w:hint="eastAsia" w:ascii="宋体" w:hAnsi="宋体"/>
          <w:color w:val="000000"/>
          <w:sz w:val="24"/>
          <w:szCs w:val="24"/>
        </w:rPr>
        <w:t xml:space="preserve">                                 </w:t>
      </w:r>
      <w:r>
        <w:rPr>
          <w:rFonts w:ascii="宋体" w:hAnsi="宋体"/>
          <w:color w:val="000000"/>
          <w:sz w:val="24"/>
          <w:szCs w:val="24"/>
        </w:rPr>
      </w:r>
      <w:r/>
    </w:p>
    <w:p>
      <w:pPr>
        <w:pStyle w:val="976"/>
        <w:spacing w:after="100" w:line="240" w:lineRule="auto"/>
        <w:rPr>
          <w:rFonts w:ascii="宋体" w:hAnsi="宋体"/>
          <w:color w:val="000000"/>
          <w:sz w:val="24"/>
          <w:szCs w:val="24"/>
        </w:rPr>
      </w:pPr>
      <w:r>
        <w:rPr>
          <w:rFonts w:hint="eastAsia" w:ascii="宋体" w:hAnsi="宋体"/>
          <w:color w:val="000000"/>
          <w:sz w:val="24"/>
          <w:szCs w:val="24"/>
        </w:rPr>
        <w:t xml:space="preserve">法定代表人或其委托代理人：  法定代表人或其委托代理人：</w:t>
      </w:r>
      <w:r>
        <w:rPr>
          <w:rFonts w:ascii="宋体" w:hAnsi="宋体"/>
          <w:color w:val="000000"/>
          <w:sz w:val="24"/>
          <w:szCs w:val="24"/>
        </w:rPr>
      </w:r>
      <w:r/>
    </w:p>
    <w:p>
      <w:pPr>
        <w:pStyle w:val="976"/>
        <w:spacing w:after="100" w:line="240" w:lineRule="auto"/>
        <w:rPr>
          <w:rFonts w:ascii="宋体" w:hAnsi="宋体"/>
          <w:color w:val="000000"/>
          <w:sz w:val="24"/>
          <w:szCs w:val="24"/>
        </w:rPr>
      </w:pPr>
      <w:r>
        <w:rPr>
          <w:rFonts w:hint="eastAsia" w:ascii="宋体" w:hAnsi="宋体"/>
          <w:color w:val="000000"/>
          <w:sz w:val="24"/>
          <w:szCs w:val="24"/>
        </w:rPr>
        <w:t xml:space="preserve">（签字）                    （签字）</w:t>
      </w:r>
      <w:r>
        <w:rPr>
          <w:rFonts w:ascii="宋体" w:hAnsi="宋体"/>
          <w:color w:val="000000"/>
          <w:sz w:val="24"/>
          <w:szCs w:val="24"/>
        </w:rPr>
      </w:r>
      <w:r/>
    </w:p>
    <w:p>
      <w:pPr>
        <w:pStyle w:val="976"/>
        <w:spacing w:after="100" w:line="240" w:lineRule="auto"/>
        <w:tabs>
          <w:tab w:val="left" w:pos="4410" w:leader="none"/>
        </w:tabs>
        <w:rPr>
          <w:rFonts w:ascii="宋体" w:hAnsi="宋体"/>
          <w:color w:val="000000"/>
          <w:sz w:val="24"/>
          <w:szCs w:val="24"/>
        </w:rPr>
      </w:pPr>
      <w:r>
        <w:rPr>
          <w:rFonts w:hint="eastAsia" w:ascii="宋体" w:hAnsi="宋体"/>
          <w:color w:val="000000"/>
          <w:sz w:val="24"/>
          <w:szCs w:val="24"/>
        </w:rPr>
        <w:t xml:space="preserve">组织机构代码：</w:t>
      </w:r>
      <w:r>
        <w:rPr>
          <w:rFonts w:ascii="宋体" w:hAnsi="宋体"/>
          <w:color w:val="000000"/>
          <w:sz w:val="24"/>
          <w:szCs w:val="24"/>
          <w:u w:val="single"/>
        </w:rPr>
        <w:t xml:space="preserve">/                      </w:t>
      </w:r>
      <w:r>
        <w:rPr>
          <w:rFonts w:hint="eastAsia" w:ascii="宋体" w:hAnsi="宋体"/>
          <w:color w:val="000000"/>
          <w:sz w:val="24"/>
          <w:szCs w:val="24"/>
        </w:rPr>
        <w:t xml:space="preserve">   组织机构代码：</w:t>
      </w:r>
      <w:r>
        <w:rPr>
          <w:rFonts w:ascii="宋体" w:hAnsi="宋体"/>
          <w:color w:val="000000"/>
          <w:sz w:val="24"/>
          <w:szCs w:val="24"/>
          <w:u w:val="single"/>
        </w:rPr>
        <w:t xml:space="preserve">/                         </w:t>
      </w:r>
      <w:r>
        <w:rPr>
          <w:rFonts w:ascii="宋体" w:hAnsi="宋体"/>
          <w:color w:val="000000"/>
          <w:sz w:val="24"/>
          <w:szCs w:val="24"/>
        </w:rPr>
      </w:r>
      <w:r/>
    </w:p>
    <w:p>
      <w:pPr>
        <w:pStyle w:val="976"/>
        <w:spacing w:after="100" w:line="240" w:lineRule="auto"/>
        <w:rPr>
          <w:rFonts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地  址：</w:t>
      </w:r>
      <w:r>
        <w:rPr>
          <w:rFonts w:ascii="宋体" w:hAnsi="宋体"/>
          <w:color w:val="000000"/>
          <w:sz w:val="24"/>
          <w:szCs w:val="24"/>
          <w:u w:val="single"/>
        </w:rPr>
        <w:t xml:space="preserve">/                               </w:t>
      </w:r>
      <w:r>
        <w:rPr>
          <w:rFonts w:ascii="宋体" w:hAnsi="宋体"/>
          <w:color w:val="000000"/>
          <w:sz w:val="24"/>
          <w:szCs w:val="24"/>
        </w:rPr>
      </w:r>
      <w:r/>
    </w:p>
    <w:p>
      <w:pPr>
        <w:pStyle w:val="976"/>
        <w:spacing w:after="100" w:line="240" w:lineRule="auto"/>
        <w:rPr>
          <w:rFonts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邮政编码：</w:t>
      </w:r>
      <w:r>
        <w:rPr>
          <w:rFonts w:ascii="宋体" w:hAnsi="宋体"/>
          <w:color w:val="000000"/>
          <w:sz w:val="24"/>
          <w:szCs w:val="24"/>
          <w:u w:val="single"/>
        </w:rPr>
        <w:t xml:space="preserve">/                             </w:t>
      </w:r>
      <w:r>
        <w:rPr>
          <w:rFonts w:ascii="宋体" w:hAnsi="宋体"/>
          <w:color w:val="000000"/>
          <w:sz w:val="24"/>
          <w:szCs w:val="24"/>
        </w:rPr>
      </w:r>
      <w:r/>
    </w:p>
    <w:p>
      <w:pPr>
        <w:pStyle w:val="976"/>
        <w:spacing w:after="100" w:line="240" w:lineRule="auto"/>
        <w:rPr>
          <w:rFonts w:ascii="宋体" w:hAnsi="宋体"/>
          <w:color w:val="000000"/>
          <w:sz w:val="24"/>
          <w:szCs w:val="24"/>
        </w:rPr>
      </w:pPr>
      <w:r>
        <w:rPr>
          <w:rFonts w:ascii="宋体" w:hAnsi="宋体"/>
          <w:color w:val="000000"/>
          <w:sz w:val="24"/>
          <w:szCs w:val="24"/>
        </w:rPr>
        <w:t xml:space="preserve">法定代表人：</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法定代表人：</w:t>
      </w:r>
      <w:r>
        <w:rPr>
          <w:rFonts w:ascii="宋体" w:hAnsi="宋体"/>
          <w:color w:val="000000"/>
          <w:sz w:val="24"/>
          <w:szCs w:val="24"/>
          <w:u w:val="single"/>
        </w:rPr>
        <w:t xml:space="preserve">/                           </w:t>
      </w:r>
      <w:r>
        <w:rPr>
          <w:rFonts w:ascii="宋体" w:hAnsi="宋体"/>
          <w:color w:val="000000"/>
          <w:sz w:val="24"/>
          <w:szCs w:val="24"/>
        </w:rPr>
      </w:r>
      <w:r/>
    </w:p>
    <w:p>
      <w:pPr>
        <w:pStyle w:val="976"/>
        <w:spacing w:after="100" w:line="240" w:lineRule="auto"/>
        <w:rPr>
          <w:rFonts w:ascii="宋体" w:hAnsi="宋体"/>
          <w:color w:val="000000"/>
          <w:sz w:val="24"/>
          <w:szCs w:val="24"/>
        </w:rPr>
      </w:pP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r>
      <w:r/>
    </w:p>
    <w:p>
      <w:pPr>
        <w:pStyle w:val="976"/>
        <w:spacing w:after="100" w:line="240" w:lineRule="auto"/>
        <w:rPr>
          <w:rFonts w:ascii="宋体" w:hAnsi="宋体"/>
          <w:color w:val="000000"/>
          <w:sz w:val="24"/>
          <w:szCs w:val="24"/>
          <w:u w:val="single"/>
        </w:rPr>
      </w:pPr>
      <w:r>
        <w:rPr>
          <w:rFonts w:ascii="宋体" w:hAnsi="宋体"/>
          <w:color w:val="000000"/>
          <w:sz w:val="24"/>
          <w:szCs w:val="24"/>
        </w:rPr>
        <w:t xml:space="preserve">电  话：</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电  话：</w:t>
      </w:r>
      <w:r>
        <w:rPr>
          <w:rFonts w:ascii="宋体" w:hAnsi="宋体"/>
          <w:color w:val="000000"/>
          <w:sz w:val="24"/>
          <w:szCs w:val="24"/>
          <w:u w:val="single"/>
        </w:rPr>
        <w:t xml:space="preserve">/                               </w:t>
      </w:r>
      <w:r>
        <w:rPr>
          <w:rFonts w:ascii="宋体" w:hAnsi="宋体"/>
          <w:color w:val="000000"/>
          <w:sz w:val="24"/>
          <w:szCs w:val="24"/>
          <w:u w:val="single"/>
        </w:rPr>
      </w:r>
      <w:r/>
    </w:p>
    <w:p>
      <w:pPr>
        <w:pStyle w:val="976"/>
        <w:spacing w:after="100" w:line="240" w:lineRule="auto"/>
        <w:rPr>
          <w:rFonts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r>
      <w:r/>
    </w:p>
    <w:p>
      <w:pPr>
        <w:pStyle w:val="976"/>
        <w:spacing w:after="100" w:line="240" w:lineRule="auto"/>
        <w:rPr>
          <w:rFonts w:ascii="宋体" w:hAnsi="宋体"/>
          <w:color w:val="000000"/>
          <w:sz w:val="24"/>
          <w:szCs w:val="24"/>
          <w:u w:val="single"/>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u w:val="single"/>
        </w:rPr>
      </w:r>
      <w:r/>
    </w:p>
    <w:p>
      <w:pPr>
        <w:pStyle w:val="976"/>
        <w:spacing w:after="100" w:line="240" w:lineRule="auto"/>
        <w:rPr>
          <w:rFonts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开户银行：</w:t>
      </w:r>
      <w:r>
        <w:rPr>
          <w:rFonts w:ascii="宋体" w:hAnsi="宋体"/>
          <w:color w:val="000000"/>
          <w:sz w:val="24"/>
          <w:szCs w:val="24"/>
          <w:u w:val="single"/>
        </w:rPr>
        <w:t xml:space="preserve">/                             </w:t>
      </w:r>
      <w:r>
        <w:rPr>
          <w:rFonts w:ascii="宋体" w:hAnsi="宋体"/>
          <w:color w:val="000000"/>
          <w:sz w:val="24"/>
          <w:szCs w:val="24"/>
        </w:rPr>
      </w:r>
      <w:r/>
    </w:p>
    <w:p>
      <w:pPr>
        <w:pStyle w:val="976"/>
        <w:spacing w:after="100" w:line="240" w:lineRule="auto"/>
        <w:rPr>
          <w:rFonts w:eastAsia="仿宋_GB2312"/>
          <w:color w:val="000000"/>
          <w:sz w:val="24"/>
          <w:szCs w:val="24"/>
        </w:rPr>
      </w:pPr>
      <w:r>
        <w:rPr>
          <w:rFonts w:ascii="宋体" w:hAnsi="宋体"/>
          <w:color w:val="000000"/>
          <w:sz w:val="24"/>
          <w:szCs w:val="24"/>
        </w:rPr>
        <w:t xml:space="preserve">账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账</w:t>
      </w:r>
      <w:r>
        <w:rPr>
          <w:rFonts w:hint="eastAsia" w:ascii="宋体" w:hAnsi="宋体"/>
          <w:color w:val="000000"/>
          <w:sz w:val="24"/>
          <w:szCs w:val="24"/>
        </w:rPr>
        <w:t xml:space="preserve"> </w:t>
      </w:r>
      <w:r>
        <w:rPr>
          <w:rFonts w:ascii="宋体" w:hAnsi="宋体"/>
          <w:color w:val="000000"/>
          <w:sz w:val="24"/>
          <w:szCs w:val="24"/>
        </w:rPr>
        <w:t xml:space="preserve">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eastAsia="仿宋_GB2312"/>
          <w:color w:val="000000"/>
          <w:sz w:val="24"/>
          <w:szCs w:val="24"/>
        </w:rPr>
      </w:r>
      <w:r/>
    </w:p>
    <w:p>
      <w:pPr>
        <w:pStyle w:val="1102"/>
        <w:ind w:left="250" w:right="720"/>
        <w:rPr>
          <w:rFonts w:ascii="宋体"/>
          <w:b/>
          <w:color w:val="000000"/>
          <w:sz w:val="24"/>
          <w:szCs w:val="24"/>
        </w:rPr>
        <w:sectPr>
          <w:footerReference w:type="default" r:id="rId10"/>
          <w:footnotePr/>
          <w:endnotePr/>
          <w:type w:val="nextPage"/>
          <w:pgSz w:w="11905" w:h="16838" w:orient="portrait"/>
          <w:pgMar w:top="1417" w:right="1417" w:bottom="1417" w:left="1417" w:header="850" w:footer="850" w:gutter="0"/>
          <w:cols w:num="1" w:sep="0" w:space="1701" w:equalWidth="1"/>
          <w:docGrid w:linePitch="360"/>
        </w:sectPr>
      </w:pPr>
      <w:r>
        <w:rPr>
          <w:rFonts w:ascii="宋体"/>
          <w:b/>
          <w:color w:val="000000"/>
          <w:sz w:val="24"/>
          <w:szCs w:val="24"/>
        </w:rPr>
      </w:r>
      <w:r/>
    </w:p>
    <w:p>
      <w:pPr>
        <w:pStyle w:val="1101"/>
        <w:rPr>
          <w:rFonts w:ascii="宋体" w:hAnsi="宋体" w:eastAsia="宋体"/>
          <w:b/>
          <w:color w:val="000000"/>
          <w:sz w:val="24"/>
          <w:szCs w:val="24"/>
        </w:rPr>
      </w:pPr>
      <w:r/>
      <w:bookmarkStart w:id="40" w:name="_Toc337558727"/>
      <w:r/>
      <w:bookmarkStart w:id="41" w:name="_Toc138145921"/>
      <w:r>
        <w:rPr>
          <w:rFonts w:ascii="宋体" w:hAnsi="宋体" w:eastAsia="宋体"/>
          <w:b/>
          <w:color w:val="000000"/>
          <w:sz w:val="24"/>
          <w:szCs w:val="24"/>
        </w:rPr>
        <w:t xml:space="preserve">第二部分　　通用</w:t>
      </w:r>
      <w:r>
        <w:rPr>
          <w:rFonts w:hint="eastAsia" w:ascii="宋体" w:hAnsi="宋体" w:eastAsia="宋体"/>
          <w:b/>
          <w:color w:val="000000"/>
          <w:sz w:val="24"/>
          <w:szCs w:val="24"/>
        </w:rPr>
        <w:t xml:space="preserve">合同</w:t>
      </w:r>
      <w:r>
        <w:rPr>
          <w:rFonts w:ascii="宋体" w:hAnsi="宋体" w:eastAsia="宋体"/>
          <w:b/>
          <w:color w:val="000000"/>
          <w:sz w:val="24"/>
          <w:szCs w:val="24"/>
        </w:rPr>
        <w:t xml:space="preserve">条款</w:t>
      </w:r>
      <w:bookmarkEnd w:id="41"/>
      <w:r>
        <w:rPr>
          <w:rFonts w:ascii="宋体" w:hAnsi="宋体" w:eastAsia="宋体"/>
          <w:b/>
          <w:color w:val="000000"/>
          <w:sz w:val="24"/>
          <w:szCs w:val="24"/>
        </w:rPr>
      </w:r>
      <w:r/>
    </w:p>
    <w:p>
      <w:pPr>
        <w:pStyle w:val="980"/>
        <w:spacing w:before="120" w:after="120" w:line="360" w:lineRule="auto"/>
        <w:rPr>
          <w:rFonts w:ascii="宋体" w:hAnsi="宋体"/>
          <w:b w:val="0"/>
          <w:color w:val="000000"/>
          <w:sz w:val="24"/>
          <w:szCs w:val="24"/>
        </w:rPr>
      </w:pPr>
      <w:r/>
      <w:bookmarkStart w:id="42" w:name="_Toc351203495"/>
      <w:r>
        <w:rPr>
          <w:rFonts w:ascii="宋体" w:hAnsi="宋体"/>
          <w:b w:val="0"/>
          <w:color w:val="000000"/>
          <w:sz w:val="24"/>
          <w:szCs w:val="24"/>
        </w:rPr>
      </w:r>
      <w:r/>
    </w:p>
    <w:p>
      <w:pPr>
        <w:pStyle w:val="976"/>
        <w:rPr>
          <w:sz w:val="24"/>
          <w:szCs w:val="24"/>
        </w:rPr>
      </w:pPr>
      <w:r>
        <w:rPr>
          <w:rFonts w:hint="eastAsia"/>
          <w:sz w:val="24"/>
          <w:szCs w:val="24"/>
        </w:rPr>
        <w:t xml:space="preserve">此部分采用《建设工程施工合同》范本（GF-201</w:t>
      </w:r>
      <w:r>
        <w:rPr>
          <w:rFonts w:hint="eastAsia"/>
          <w:sz w:val="24"/>
          <w:szCs w:val="24"/>
          <w:lang w:val="en-US" w:eastAsia="zh-CN"/>
        </w:rPr>
        <w:t xml:space="preserve">7</w:t>
      </w:r>
      <w:r>
        <w:rPr>
          <w:rFonts w:hint="eastAsia"/>
          <w:sz w:val="24"/>
          <w:szCs w:val="24"/>
        </w:rPr>
        <w:t xml:space="preserve">-0201）中《第二部分  通用条款》</w:t>
      </w:r>
      <w:r>
        <w:rPr>
          <w:sz w:val="24"/>
          <w:szCs w:val="24"/>
        </w:rPr>
      </w:r>
      <w:r/>
    </w:p>
    <w:p>
      <w:pPr>
        <w:pStyle w:val="976"/>
        <w:ind w:firstLine="480"/>
        <w:jc w:val="left"/>
        <w:spacing w:line="360" w:lineRule="auto"/>
        <w:rPr>
          <w:rFonts w:ascii="宋体" w:hAnsi="宋体"/>
          <w:color w:val="000000"/>
          <w:sz w:val="24"/>
          <w:szCs w:val="24"/>
        </w:rPr>
      </w:pPr>
      <w:r/>
      <w:bookmarkEnd w:id="40"/>
      <w:r/>
      <w:bookmarkEnd w:id="42"/>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976"/>
        <w:ind w:firstLine="480"/>
        <w:jc w:val="left"/>
        <w:spacing w:line="360" w:lineRule="auto"/>
        <w:rPr>
          <w:rFonts w:ascii="宋体" w:hAnsi="宋体"/>
          <w:color w:val="000000"/>
          <w:sz w:val="24"/>
          <w:szCs w:val="24"/>
        </w:rPr>
      </w:pPr>
      <w:r>
        <w:rPr>
          <w:rFonts w:ascii="宋体" w:hAnsi="宋体"/>
          <w:color w:val="000000"/>
          <w:sz w:val="24"/>
          <w:szCs w:val="24"/>
        </w:rPr>
      </w:r>
      <w:r/>
    </w:p>
    <w:p>
      <w:pPr>
        <w:pStyle w:val="1101"/>
        <w:rPr>
          <w:rFonts w:ascii="宋体" w:hAnsi="宋体" w:eastAsia="宋体"/>
          <w:b/>
          <w:color w:val="000000"/>
          <w:sz w:val="24"/>
          <w:szCs w:val="24"/>
        </w:rPr>
      </w:pPr>
      <w:r/>
      <w:bookmarkStart w:id="43" w:name="_Toc138145922"/>
      <w:r>
        <w:rPr>
          <w:rFonts w:ascii="宋体" w:hAnsi="宋体" w:eastAsia="宋体"/>
          <w:b/>
          <w:color w:val="000000"/>
          <w:sz w:val="24"/>
          <w:szCs w:val="24"/>
        </w:rPr>
        <w:t xml:space="preserve">第三部分　　专用</w:t>
      </w:r>
      <w:r>
        <w:rPr>
          <w:rFonts w:hint="eastAsia" w:ascii="宋体" w:hAnsi="宋体" w:eastAsia="宋体"/>
          <w:b/>
          <w:color w:val="000000"/>
          <w:sz w:val="24"/>
          <w:szCs w:val="24"/>
        </w:rPr>
        <w:t xml:space="preserve">合同</w:t>
      </w:r>
      <w:r>
        <w:rPr>
          <w:rFonts w:ascii="宋体" w:hAnsi="宋体" w:eastAsia="宋体"/>
          <w:b/>
          <w:color w:val="000000"/>
          <w:sz w:val="24"/>
          <w:szCs w:val="24"/>
        </w:rPr>
        <w:t xml:space="preserve">条款</w:t>
      </w:r>
      <w:bookmarkEnd w:id="43"/>
      <w:r>
        <w:rPr>
          <w:rFonts w:ascii="宋体" w:hAnsi="宋体" w:eastAsia="宋体"/>
          <w:b/>
          <w:color w:val="000000"/>
          <w:sz w:val="24"/>
          <w:szCs w:val="24"/>
        </w:rPr>
      </w:r>
      <w:r/>
    </w:p>
    <w:p>
      <w:pPr>
        <w:pStyle w:val="980"/>
        <w:spacing w:before="120" w:after="120" w:line="360" w:lineRule="auto"/>
        <w:rPr>
          <w:rFonts w:ascii="宋体" w:hAnsi="宋体"/>
          <w:b w:val="0"/>
          <w:color w:val="000000"/>
          <w:sz w:val="24"/>
          <w:szCs w:val="24"/>
        </w:rPr>
      </w:pPr>
      <w:r/>
      <w:bookmarkStart w:id="44" w:name="_Toc351203633"/>
      <w:r>
        <w:rPr>
          <w:rFonts w:ascii="宋体" w:hAnsi="宋体"/>
          <w:b w:val="0"/>
          <w:color w:val="000000"/>
          <w:sz w:val="24"/>
          <w:szCs w:val="24"/>
        </w:rPr>
        <w:t xml:space="preserve">1</w:t>
      </w:r>
      <w:bookmarkStart w:id="45" w:name="_Toc297048342"/>
      <w:r/>
      <w:bookmarkStart w:id="46" w:name="_Toc296890984"/>
      <w:r/>
      <w:bookmarkStart w:id="47" w:name="_Toc296944495"/>
      <w:r/>
      <w:bookmarkStart w:id="48" w:name="_Toc296346657"/>
      <w:r/>
      <w:bookmarkStart w:id="49" w:name="_Toc297120456"/>
      <w:r/>
      <w:bookmarkStart w:id="50" w:name="_Toc296347155"/>
      <w:r/>
      <w:bookmarkStart w:id="51" w:name="_Toc292559361"/>
      <w:r/>
      <w:bookmarkStart w:id="52" w:name="_Toc296503156"/>
      <w:r/>
      <w:bookmarkStart w:id="53" w:name="_Toc296891196"/>
      <w:r/>
      <w:bookmarkStart w:id="54" w:name="_Toc292559866"/>
      <w:r>
        <w:rPr>
          <w:rFonts w:ascii="宋体" w:hAnsi="宋体"/>
          <w:b w:val="0"/>
          <w:color w:val="000000"/>
          <w:sz w:val="24"/>
          <w:szCs w:val="24"/>
        </w:rPr>
        <w:t xml:space="preserve">. 一般约定</w:t>
      </w:r>
      <w:bookmarkEnd w:id="44"/>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bookmarkEnd w:id="45"/>
      <w:r/>
      <w:bookmarkEnd w:id="46"/>
      <w:r/>
      <w:bookmarkEnd w:id="47"/>
      <w:r/>
      <w:bookmarkEnd w:id="48"/>
      <w:r/>
      <w:bookmarkEnd w:id="49"/>
      <w:r/>
      <w:bookmarkEnd w:id="50"/>
      <w:r/>
      <w:bookmarkEnd w:id="51"/>
      <w:r/>
      <w:bookmarkEnd w:id="52"/>
      <w:r/>
      <w:bookmarkEnd w:id="53"/>
      <w:r/>
      <w:bookmarkEnd w:id="54"/>
      <w:r>
        <w:rPr>
          <w:rFonts w:ascii="宋体" w:hAnsi="宋体"/>
          <w:color w:val="000000"/>
          <w:sz w:val="24"/>
          <w:szCs w:val="24"/>
        </w:rPr>
        <w:t xml:space="preserve">1.1 词语定义</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1.1.1合同</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1.1.1.10其他合同文件包括：</w:t>
      </w:r>
      <w:r>
        <w:rPr>
          <w:rFonts w:hint="eastAsia" w:ascii="宋体" w:hAnsi="宋体" w:eastAsia="宋体" w:cs="Times New Roman"/>
          <w:color w:val="000000"/>
          <w:sz w:val="24"/>
          <w:szCs w:val="24"/>
          <w:u w:val="single"/>
        </w:rPr>
        <w:t xml:space="preserve">⑴明确双方权利义务的纪要、协议等书面文件；⑵招标文件、招标过程中来往的函件；⑶承诺书（确认函）；⑷工程建设标准强制性条文；⑸施工图纸、设计变更，现行国家、江苏省、南京市有关施工、设计、造价等方面的标准、规范、管理规定及有关技术文件、技术要求；⑹合同中（终）止前洽商、变更等和发包人签署明确双方权利义务的纪要；⑺施工投标文件及其补充说明和工程量清单、工程报价单；合同履行中，发包人承包人有关工程的洽商、变更等书面协议或文件</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1.1.2 合同当事人及其他相关方</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1.1.2.4监理人：</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名    称：</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资质类别和等级：</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电子信箱：</w:t>
      </w:r>
      <w:r>
        <w:rPr>
          <w:rFonts w:hint="eastAsia"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1.1.2.5 设计人：</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名    称：</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资质类别和等级：</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1.1.3 工程和设备</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1.1.3.7 作为施工现场组成部分的其他场所包括：</w:t>
      </w:r>
      <w:r>
        <w:rPr>
          <w:rFonts w:hint="eastAsia" w:ascii="宋体" w:hAnsi="宋体" w:eastAsia="宋体" w:cs="Times New Roman"/>
          <w:color w:val="000000"/>
          <w:sz w:val="24"/>
          <w:szCs w:val="24"/>
          <w:u w:val="single"/>
        </w:rPr>
        <w:t xml:space="preserve">由承包人根据需要（办公、食宿等）自行解决，相关费用已包含在合同价款中，发包人不另行支付</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1.1.3.9 永久占地包括：</w:t>
      </w:r>
      <w:r>
        <w:rPr>
          <w:rFonts w:hint="eastAsia" w:ascii="宋体" w:hAnsi="宋体"/>
          <w:color w:val="000000"/>
          <w:sz w:val="24"/>
          <w:szCs w:val="24"/>
          <w:u w:val="single"/>
        </w:rPr>
        <w:t xml:space="preserve">根据设计图纸确定</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1.1.3.10 临时占地包括：</w:t>
      </w:r>
      <w:r>
        <w:rPr>
          <w:rFonts w:hint="eastAsia" w:ascii="宋体" w:hAnsi="宋体"/>
          <w:color w:val="000000"/>
          <w:sz w:val="24"/>
          <w:szCs w:val="24"/>
          <w:u w:val="single"/>
        </w:rPr>
        <w:t xml:space="preserve">1）临时道路及交通设施：承包人根据现场场地</w:t>
      </w:r>
      <w:r>
        <w:rPr>
          <w:rFonts w:hint="eastAsia" w:ascii="宋体" w:hAnsi="宋体"/>
          <w:color w:val="000000"/>
          <w:sz w:val="24"/>
          <w:szCs w:val="24"/>
          <w:u w:val="single"/>
        </w:rPr>
        <w:t xml:space="preserve">条件自行负责红线内外的临时道路与施工道路的施工、维护、维修，原状恢复，并在竣工后恢复原状（发包人要求保留的除外）。（2）施工场地内的临时水电方案与临时水电铺设：发包人提供总水源点、总电源点至施工红线区域范围内，装表收费；总水源点、总电源点接至施工点的工作由承包人自行解决，临时水电接驳点的协调工作由承包人承担。临时水电接驳点距红线最近距离1公里以内发生的接驳费用由承包人自行承担。（3）场区围挡。（4）承包人应针对工程应急抢险、防汛，绿色建筑施工、保证进出场道路通畅的措施等。（5）其他专项施工方案和所有措施等。</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1.3法律 </w:t>
      </w:r>
      <w:r>
        <w:rPr>
          <w:rFonts w:ascii="宋体" w:hAnsi="宋体"/>
          <w:color w:val="000000"/>
          <w:sz w:val="24"/>
          <w:szCs w:val="24"/>
        </w:rPr>
      </w:r>
      <w:r/>
    </w:p>
    <w:p>
      <w:pPr>
        <w:pStyle w:val="976"/>
        <w:ind w:left="0"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适用于合同的其他规范性文件：</w:t>
      </w:r>
      <w:r>
        <w:rPr>
          <w:rFonts w:hint="eastAsia" w:ascii="宋体" w:hAnsi="宋体"/>
          <w:color w:val="000000"/>
          <w:sz w:val="24"/>
          <w:szCs w:val="24"/>
          <w:u w:val="single"/>
        </w:rPr>
        <w:t xml:space="preserve">《中华人民共和国民法典》《中华人民共和国建筑法》《中华人民共和国招标投标法》《中华人民共和国安全生产法》《中华人民共和国消防法》《中华人民共和国税收征收管理法》《建设工程质量管理条例》、《生产安全事故报告和调查处理条例》《建设工程勘察设计管理条例》《建设工程安全生产管理条例》《实施工程建设强制性标准监督规定》《江苏省房屋</w:t>
      </w:r>
      <w:r>
        <w:rPr>
          <w:rFonts w:hint="eastAsia" w:ascii="宋体" w:hAnsi="宋体"/>
          <w:color w:val="000000"/>
          <w:sz w:val="24"/>
          <w:szCs w:val="24"/>
          <w:u w:val="single"/>
        </w:rPr>
        <w:t xml:space="preserve">建筑和市政基础设施工程质量监督管理办法》《江苏省国有资金投资工程建设项目招标投标管理办法》《江苏省建设工程现场安全文明施工措施费计价管理办法》《南京市民用建筑节能条例》《南京市建设工程施工现场管理办法 》《关于进一步落实建设工程质量检测见证取样制度的通知》、《六合区政府投资项目资金管理暂行办法》(六政发〔2013〕209号)、《关于进一步明确建筑服务税收管理有关事项的通知》(六合税办〔2017〕3号)等其他相关法律、法规、规章、条例、办法和规范性文件等。关于同一事项不同合同文件规定不一致的，以最为严格者执行</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1.4 标准和规范</w:t>
      </w:r>
      <w:r>
        <w:rPr>
          <w:rFonts w:ascii="宋体" w:hAnsi="宋体"/>
          <w:color w:val="000000"/>
          <w:sz w:val="24"/>
          <w:szCs w:val="24"/>
        </w:rPr>
      </w:r>
      <w:r/>
    </w:p>
    <w:p>
      <w:pPr>
        <w:pStyle w:val="976"/>
        <w:ind w:left="0" w:firstLine="480"/>
        <w:spacing w:before="100" w:after="100" w:line="280" w:lineRule="exact"/>
        <w:rPr>
          <w:rFonts w:hint="eastAsia" w:ascii="宋体" w:hAnsi="宋体" w:eastAsia="宋体" w:cs="Times New Roman"/>
          <w:color w:val="000000"/>
          <w:sz w:val="24"/>
          <w:szCs w:val="24"/>
          <w:u w:val="single"/>
        </w:rPr>
      </w:pPr>
      <w:r>
        <w:rPr>
          <w:rFonts w:ascii="宋体" w:hAnsi="宋体"/>
          <w:color w:val="000000"/>
          <w:sz w:val="24"/>
          <w:szCs w:val="24"/>
        </w:rPr>
        <w:t xml:space="preserve">1.4.1适用于工程的标准规范包括：</w:t>
      </w:r>
      <w:r>
        <w:rPr>
          <w:rFonts w:hint="eastAsia" w:ascii="宋体" w:hAnsi="宋体"/>
          <w:color w:val="000000"/>
          <w:sz w:val="24"/>
          <w:szCs w:val="24"/>
        </w:rPr>
        <w:t xml:space="preserve"> </w:t>
      </w:r>
      <w:r>
        <w:rPr>
          <w:rFonts w:hint="eastAsia" w:ascii="宋体" w:hAnsi="宋体" w:eastAsia="宋体" w:cs="Times New Roman"/>
          <w:color w:val="000000"/>
          <w:sz w:val="24"/>
          <w:szCs w:val="24"/>
          <w:u w:val="single"/>
        </w:rPr>
        <w:t xml:space="preserve">国家、江苏省及南京市有关法律、法规、规章、规范性文件和强制性标准；当对同一问题国家、江苏省和南京市颁布的标准、规范以及合同文件要求产生不一致时，以最为严格者执行。国内没有相应标准、规范时，由发包人向承包人提出施工技术要求，承包人按约定的时间和要求提出施工工艺，经发包人书面认可后执行。。</w:t>
      </w:r>
      <w:r>
        <w:rPr>
          <w:rFonts w:hint="eastAsia" w:ascii="宋体" w:hAnsi="宋体" w:eastAsia="宋体" w:cs="Times New Roman"/>
          <w:color w:val="000000"/>
          <w:sz w:val="24"/>
          <w:szCs w:val="24"/>
          <w:u w:val="single"/>
        </w:rPr>
      </w:r>
      <w:r/>
    </w:p>
    <w:p>
      <w:pPr>
        <w:pStyle w:val="976"/>
        <w:ind w:left="596"/>
        <w:spacing w:before="100" w:after="100" w:line="280" w:lineRule="exact"/>
        <w:rPr>
          <w:rFonts w:ascii="宋体" w:hAnsi="宋体"/>
          <w:color w:val="000000"/>
          <w:sz w:val="24"/>
          <w:szCs w:val="24"/>
        </w:rPr>
      </w:pPr>
      <w:r>
        <w:rPr>
          <w:rFonts w:ascii="宋体" w:hAnsi="宋体"/>
          <w:color w:val="000000"/>
          <w:sz w:val="24"/>
          <w:szCs w:val="24"/>
        </w:rPr>
        <w:t xml:space="preserve">1.4.2 发包人提供国外标准、规范的名称：</w:t>
      </w:r>
      <w:r>
        <w:rPr>
          <w:rFonts w:hint="eastAsia" w:ascii="宋体" w:hAnsi="宋体"/>
          <w:color w:val="000000"/>
          <w:sz w:val="24"/>
          <w:szCs w:val="24"/>
          <w:u w:val="single"/>
          <w:lang w:val="en-US" w:eastAsia="zh-CN"/>
        </w:rPr>
        <w:t xml:space="preserve">五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发包人提供国外标准、规范的份数：</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发包人提供国外标准、规范的名称：</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left="596"/>
        <w:spacing w:before="100" w:after="100" w:line="280" w:lineRule="exact"/>
        <w:rPr>
          <w:rFonts w:ascii="宋体" w:hAnsi="宋体"/>
          <w:color w:val="000000"/>
          <w:sz w:val="24"/>
          <w:szCs w:val="24"/>
          <w:u w:val="single"/>
        </w:rPr>
      </w:pPr>
      <w:r>
        <w:rPr>
          <w:rFonts w:ascii="宋体" w:hAnsi="宋体"/>
          <w:color w:val="000000"/>
          <w:sz w:val="24"/>
          <w:szCs w:val="24"/>
        </w:rPr>
        <w:t xml:space="preserve">1.4.3发包人对工程的技术标准和功能要求的特殊要求：</w:t>
      </w:r>
      <w:r>
        <w:rPr>
          <w:rFonts w:hint="eastAsia" w:ascii="宋体" w:hAnsi="宋体"/>
          <w:color w:val="000000"/>
          <w:sz w:val="24"/>
          <w:szCs w:val="24"/>
          <w:u w:val="single"/>
          <w:lang w:val="en-US" w:eastAsia="zh-CN"/>
        </w:rPr>
        <w:t xml:space="preserve">按发包人要求执行</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1.5 合同文件的优先顺序</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合同文件组成及优先顺序为：</w:t>
      </w:r>
      <w:r>
        <w:rPr>
          <w:rFonts w:hint="eastAsia" w:ascii="宋体" w:hAnsi="宋体"/>
          <w:color w:val="000000"/>
          <w:sz w:val="24"/>
          <w:szCs w:val="24"/>
          <w:u w:val="single"/>
        </w:rPr>
        <w:t xml:space="preserve">本合同协议书；本合同专用条款及合同附件；中标通知书；招投标文件及其附件；明确双方权利义务的纪要、协议；本合同通用条款；标准；规范及有关技术文件；设计文件、资料和图纸；双方约定构成合同组成部分的其它文件</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1.6 图纸和承包人文件</w:t>
      </w:r>
      <w:r>
        <w:rPr>
          <w:rFonts w:ascii="宋体" w:hAnsi="宋体"/>
          <w:color w:val="000000"/>
          <w:sz w:val="24"/>
          <w:szCs w:val="24"/>
        </w:rPr>
        <w:tab/>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1.6.1 图纸的提供</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发包人向承包人提供图纸的期限：</w:t>
      </w:r>
      <w:r>
        <w:rPr>
          <w:rFonts w:hint="eastAsia" w:ascii="宋体" w:hAnsi="宋体"/>
          <w:color w:val="000000"/>
          <w:sz w:val="24"/>
          <w:szCs w:val="24"/>
          <w:u w:val="single"/>
        </w:rPr>
        <w:t xml:space="preserve">开工前</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发包人向承包人提供图纸的数量：</w:t>
      </w:r>
      <w:r>
        <w:rPr>
          <w:rFonts w:hint="eastAsia" w:ascii="宋体" w:hAnsi="宋体"/>
          <w:color w:val="000000"/>
          <w:sz w:val="24"/>
          <w:szCs w:val="24"/>
          <w:u w:val="single"/>
          <w:lang w:val="en-US" w:eastAsia="zh-CN"/>
        </w:rPr>
        <w:t xml:space="preserve">壹</w:t>
      </w:r>
      <w:r>
        <w:rPr>
          <w:rFonts w:hint="eastAsia" w:ascii="宋体" w:hAnsi="宋体"/>
          <w:color w:val="000000"/>
          <w:sz w:val="24"/>
          <w:szCs w:val="24"/>
          <w:u w:val="single"/>
        </w:rPr>
        <w:t xml:space="preserve">份</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发包人向承包人提供图纸的内容：</w:t>
      </w:r>
      <w:r>
        <w:rPr>
          <w:rFonts w:hint="eastAsia" w:ascii="宋体" w:hAnsi="宋体"/>
          <w:color w:val="000000"/>
          <w:sz w:val="24"/>
          <w:szCs w:val="24"/>
          <w:u w:val="single"/>
        </w:rPr>
        <w:t xml:space="preserve">本项目全套施工图</w:t>
      </w:r>
      <w:r>
        <w:rPr>
          <w:rFonts w:ascii="宋体" w:hAnsi="宋体"/>
          <w:color w:val="000000"/>
          <w:sz w:val="24"/>
          <w:szCs w:val="24"/>
          <w:u w:val="single"/>
        </w:rPr>
        <w:t xml:space="preserve"> 及设计变更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1.6.4 承包人文件</w:t>
      </w:r>
      <w:r>
        <w:rPr>
          <w:rFonts w:ascii="宋体" w:hAnsi="宋体"/>
          <w:color w:val="000000"/>
          <w:sz w:val="24"/>
          <w:szCs w:val="24"/>
        </w:rPr>
      </w:r>
      <w:r/>
    </w:p>
    <w:p>
      <w:pPr>
        <w:pStyle w:val="976"/>
        <w:ind w:left="0"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需要由承包人提供的文件，包括：</w:t>
      </w:r>
      <w:r>
        <w:rPr>
          <w:rFonts w:hint="eastAsia" w:ascii="宋体" w:hAnsi="宋体"/>
          <w:color w:val="000000"/>
          <w:sz w:val="24"/>
          <w:szCs w:val="24"/>
          <w:u w:val="single"/>
        </w:rPr>
        <w:t xml:space="preserve">施工组织设计（含施工总进度计划和材料、机械设备、人员进场总计划、现场平面布置图），专项施工方案、机械设备合格证书及相应检测报告、承包人行为资料、项目经理和安全员等管理人员行为资料、机械设备操作人员上岗证、进场施工人员名单和身份证（复印件）、开工报告等资料</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承包人提供的文件的期限为：</w:t>
      </w:r>
      <w:r>
        <w:rPr>
          <w:rFonts w:hint="eastAsia" w:ascii="宋体" w:hAnsi="宋体"/>
          <w:color w:val="000000"/>
          <w:sz w:val="24"/>
          <w:szCs w:val="24"/>
          <w:u w:val="single"/>
        </w:rPr>
        <w:t xml:space="preserve">开工前</w:t>
      </w:r>
      <w:r>
        <w:rPr>
          <w:rFonts w:ascii="宋体" w:hAnsi="宋体"/>
          <w:color w:val="000000"/>
          <w:sz w:val="24"/>
          <w:szCs w:val="24"/>
          <w:u w:val="single"/>
        </w:rPr>
        <w:t xml:space="preserve">7天提供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承包人提供的文件的数量为：</w:t>
      </w:r>
      <w:r>
        <w:rPr>
          <w:rFonts w:hint="eastAsia" w:ascii="宋体" w:hAnsi="宋体"/>
          <w:color w:val="000000"/>
          <w:sz w:val="24"/>
          <w:szCs w:val="24"/>
          <w:u w:val="single"/>
        </w:rPr>
        <w:t xml:space="preserve">肆份</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承包人提供的文件的形式为：</w:t>
      </w:r>
      <w:r>
        <w:rPr>
          <w:rFonts w:hint="eastAsia" w:ascii="宋体" w:hAnsi="宋体"/>
          <w:color w:val="000000"/>
          <w:sz w:val="24"/>
          <w:szCs w:val="24"/>
          <w:u w:val="single"/>
        </w:rPr>
        <w:t xml:space="preserve">书面形式及电子文件，加盖承包人公章并经监理人审批后报发包人</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审批</w:t>
      </w:r>
      <w:r>
        <w:rPr>
          <w:rFonts w:ascii="宋体" w:hAnsi="宋体"/>
          <w:color w:val="000000"/>
          <w:sz w:val="24"/>
          <w:szCs w:val="24"/>
        </w:rPr>
        <w:t xml:space="preserve">承包人文件的期限：</w:t>
      </w:r>
      <w:r>
        <w:rPr>
          <w:rFonts w:hint="eastAsia" w:ascii="宋体" w:hAnsi="宋体"/>
          <w:color w:val="000000"/>
          <w:sz w:val="24"/>
          <w:szCs w:val="24"/>
          <w:u w:val="single"/>
        </w:rPr>
        <w:t xml:space="preserve">收到资料后七日内</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1.6.5 现场图纸准备</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关于现场图纸准备的约定：</w:t>
      </w:r>
      <w:r>
        <w:rPr>
          <w:rFonts w:hint="eastAsia" w:ascii="宋体" w:hAnsi="宋体"/>
          <w:color w:val="000000"/>
          <w:sz w:val="24"/>
          <w:szCs w:val="24"/>
          <w:u w:val="single"/>
        </w:rPr>
        <w:t xml:space="preserve">承包人应在施工现场另外保存一套完整的图纸和承包人文件，供发包人、监理人及有关人员进行工程检查时使用</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1.7 联络</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1.7.1发包人和承包人应当在</w:t>
      </w:r>
      <w:r>
        <w:rPr>
          <w:rFonts w:ascii="宋体" w:hAnsi="宋体"/>
          <w:color w:val="000000"/>
          <w:sz w:val="24"/>
          <w:szCs w:val="24"/>
          <w:u w:val="single"/>
        </w:rPr>
        <w:t xml:space="preserve">7    </w:t>
      </w:r>
      <w:r>
        <w:rPr>
          <w:rFonts w:ascii="宋体" w:hAnsi="宋体"/>
          <w:color w:val="000000"/>
          <w:sz w:val="24"/>
          <w:szCs w:val="24"/>
        </w:rPr>
        <w:t xml:space="preserve">天内将与合同有关的通知、批准、证明、证书、指示、指令、要求、请求、同意、意见、确定和决定等书面函件送达对方当事人</w:t>
      </w:r>
      <w:r>
        <w:rPr>
          <w:rFonts w:hint="eastAsia"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1.7.2 发包人接收文件的地点：</w:t>
      </w:r>
      <w:r>
        <w:rPr>
          <w:rFonts w:hint="eastAsia" w:ascii="宋体" w:hAnsi="宋体"/>
          <w:color w:val="000000"/>
          <w:sz w:val="24"/>
          <w:szCs w:val="24"/>
          <w:u w:val="single"/>
        </w:rPr>
        <w:t xml:space="preserve">按发包人要求执行。承包人送达的文件资料不合格的，发包人将拒绝签收，相关责任由承包人完全承担</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发包人指定的接收人为：</w:t>
      </w:r>
      <w:r>
        <w:rPr>
          <w:rFonts w:hint="eastAsia" w:ascii="宋体" w:hAnsi="宋体"/>
          <w:color w:val="000000"/>
          <w:sz w:val="24"/>
          <w:szCs w:val="24"/>
          <w:u w:val="single"/>
        </w:rPr>
        <w:t xml:space="preserve">发包人代表</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承包人接收文件的地点：</w:t>
      </w:r>
      <w:r>
        <w:rPr>
          <w:rFonts w:hint="eastAsia" w:ascii="宋体" w:hAnsi="宋体"/>
          <w:color w:val="000000"/>
          <w:sz w:val="24"/>
          <w:szCs w:val="24"/>
          <w:u w:val="single"/>
        </w:rPr>
        <w:t xml:space="preserve">项目现场项目经理办公室、承包人指定邮箱【邮箱：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承包人指定的接收人为：</w:t>
      </w:r>
      <w:r>
        <w:rPr>
          <w:rFonts w:hint="eastAsia" w:ascii="宋体" w:hAnsi="宋体"/>
          <w:color w:val="000000"/>
          <w:sz w:val="24"/>
          <w:szCs w:val="24"/>
          <w:u w:val="single"/>
        </w:rPr>
        <w:t xml:space="preserve">项目经理</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监理人接收文件的地点：</w:t>
      </w:r>
      <w:r>
        <w:rPr>
          <w:rFonts w:hint="eastAsia" w:ascii="宋体" w:hAnsi="宋体"/>
          <w:color w:val="000000"/>
          <w:sz w:val="24"/>
          <w:szCs w:val="24"/>
          <w:u w:val="single"/>
        </w:rPr>
        <w:t xml:space="preserve">项目现场总监理工程师办公室</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监理人指定的接收人为：</w:t>
      </w:r>
      <w:r>
        <w:rPr>
          <w:rFonts w:hint="eastAsia" w:ascii="宋体" w:hAnsi="宋体"/>
          <w:color w:val="000000"/>
          <w:sz w:val="24"/>
          <w:szCs w:val="24"/>
          <w:u w:val="single"/>
        </w:rPr>
        <w:t xml:space="preserve">总监理工程师</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1.10 交通运输</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w:t>
      </w:r>
      <w:bookmarkStart w:id="55" w:name="_Toc303539100"/>
      <w:r/>
      <w:bookmarkStart w:id="56" w:name="_Toc300934943"/>
      <w:r/>
      <w:bookmarkStart w:id="57" w:name="_Toc318581155"/>
      <w:r/>
      <w:bookmarkStart w:id="58" w:name="_Toc312677986"/>
      <w:r/>
      <w:bookmarkStart w:id="59" w:name="_Toc304295521"/>
      <w:r>
        <w:rPr>
          <w:rFonts w:ascii="宋体" w:hAnsi="宋体"/>
          <w:color w:val="000000"/>
          <w:sz w:val="24"/>
          <w:szCs w:val="24"/>
        </w:rPr>
        <w:t xml:space="preserve">.10.1 出入现场的权利</w:t>
      </w:r>
      <w:r>
        <w:rPr>
          <w:rFonts w:ascii="宋体" w:hAnsi="宋体"/>
          <w:color w:val="000000"/>
          <w:sz w:val="24"/>
          <w:szCs w:val="24"/>
        </w:rPr>
      </w:r>
      <w:r/>
    </w:p>
    <w:p>
      <w:pPr>
        <w:pStyle w:val="976"/>
        <w:ind w:left="596"/>
        <w:spacing w:before="100" w:after="100" w:line="280" w:lineRule="exact"/>
        <w:rPr>
          <w:rFonts w:ascii="宋体" w:hAnsi="宋体"/>
          <w:color w:val="000000"/>
          <w:sz w:val="24"/>
          <w:szCs w:val="24"/>
          <w:u w:val="single"/>
        </w:rPr>
      </w:pPr>
      <w:r>
        <w:rPr>
          <w:rFonts w:ascii="宋体" w:hAnsi="宋体"/>
          <w:color w:val="000000"/>
          <w:sz w:val="24"/>
          <w:szCs w:val="24"/>
        </w:rPr>
        <w:t xml:space="preserve">关于出入现场的权利的约定：</w:t>
      </w:r>
      <w:r>
        <w:rPr>
          <w:rFonts w:hint="eastAsia" w:ascii="宋体" w:hAnsi="宋体"/>
          <w:color w:val="000000"/>
          <w:sz w:val="24"/>
          <w:szCs w:val="24"/>
          <w:u w:val="single"/>
        </w:rPr>
        <w:t xml:space="preserve">由承包人按发包人要求负责取得出入施工现场所需的批准手续和全部权利，以及取得因施工所需修建道路以及其他基础设施的权利，并承担相关手续费用和建设费用</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bookmarkEnd w:id="55"/>
      <w:r/>
      <w:bookmarkEnd w:id="56"/>
      <w:r/>
      <w:bookmarkEnd w:id="57"/>
      <w:r/>
      <w:bookmarkEnd w:id="58"/>
      <w:r/>
      <w:bookmarkEnd w:id="59"/>
      <w:r>
        <w:rPr>
          <w:rFonts w:ascii="宋体" w:hAnsi="宋体"/>
          <w:color w:val="000000"/>
          <w:sz w:val="24"/>
          <w:szCs w:val="24"/>
        </w:rPr>
        <w:t xml:space="preserve">1</w:t>
      </w:r>
      <w:bookmarkStart w:id="60" w:name="_Toc318581156"/>
      <w:r/>
      <w:bookmarkStart w:id="61" w:name="_Toc304295522"/>
      <w:r/>
      <w:bookmarkStart w:id="62" w:name="_Toc312677987"/>
      <w:r/>
      <w:bookmarkStart w:id="63" w:name="_Toc303539101"/>
      <w:r/>
      <w:bookmarkStart w:id="64" w:name="_Toc300934944"/>
      <w:r>
        <w:rPr>
          <w:rFonts w:ascii="宋体" w:hAnsi="宋体"/>
          <w:color w:val="000000"/>
          <w:sz w:val="24"/>
          <w:szCs w:val="24"/>
        </w:rPr>
        <w:t xml:space="preserve">.10.3 场内交通</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关于场外交通和场内交通的边界的约定：</w:t>
      </w:r>
      <w:r>
        <w:rPr>
          <w:rFonts w:hint="eastAsia" w:ascii="宋体" w:hAnsi="宋体"/>
          <w:color w:val="000000"/>
          <w:sz w:val="24"/>
          <w:szCs w:val="24"/>
          <w:u w:val="single"/>
        </w:rPr>
        <w:t xml:space="preserve">施工现场封闭围挡范围以内为场内交通，施工现场封闭围挡范围以外为场外交通</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关于发包人向承包人免费提供满足工程施工需要的场内道路和交通设施的约定：</w:t>
      </w:r>
      <w:bookmarkEnd w:id="60"/>
      <w:r/>
      <w:bookmarkEnd w:id="61"/>
      <w:r/>
      <w:bookmarkEnd w:id="62"/>
      <w:r/>
      <w:bookmarkEnd w:id="63"/>
      <w:r/>
      <w:bookmarkEnd w:id="64"/>
      <w:r/>
      <w:bookmarkStart w:id="65" w:name="_Toc318581157"/>
      <w:r>
        <w:rPr>
          <w:rFonts w:hint="eastAsia" w:ascii="宋体" w:hAnsi="宋体"/>
          <w:color w:val="000000"/>
          <w:sz w:val="24"/>
          <w:szCs w:val="24"/>
          <w:u w:val="single"/>
        </w:rPr>
        <w:t xml:space="preserve">承包人使用场内道路和交通设施须事先征得发包人及总包单位同意。场内道路和交通设施由承包人完成并负责维修、保养、管理、竣工后拆除、清理外运等工作，相关费用已包含在投标报价中，发包人不另行支付。</w:t>
      </w:r>
      <w:r>
        <w:rPr>
          <w:rFonts w:hint="eastAsia"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1.10.4超大件和超重件的运输</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运输超大件或超重件所需的道路和桥梁临时加固改造费用和其他有关费用由</w:t>
      </w:r>
      <w:r>
        <w:rPr>
          <w:rFonts w:ascii="宋体" w:hAnsi="宋体"/>
          <w:color w:val="000000"/>
          <w:sz w:val="24"/>
          <w:szCs w:val="24"/>
          <w:u w:val="single"/>
        </w:rPr>
        <w:t xml:space="preserve"> </w:t>
      </w:r>
      <w:r>
        <w:rPr>
          <w:rFonts w:hint="eastAsia" w:ascii="宋体" w:hAnsi="宋体"/>
          <w:color w:val="000000"/>
          <w:sz w:val="24"/>
          <w:szCs w:val="24"/>
          <w:u w:val="single"/>
        </w:rPr>
        <w:t xml:space="preserve">承包人</w:t>
      </w:r>
      <w:r>
        <w:rPr>
          <w:rFonts w:ascii="宋体" w:hAnsi="宋体"/>
          <w:color w:val="000000"/>
          <w:sz w:val="24"/>
          <w:szCs w:val="24"/>
          <w:u w:val="single"/>
        </w:rPr>
        <w:t xml:space="preserve">     </w:t>
      </w:r>
      <w:r>
        <w:rPr>
          <w:rFonts w:ascii="宋体" w:hAnsi="宋体"/>
          <w:color w:val="000000"/>
          <w:sz w:val="24"/>
          <w:szCs w:val="24"/>
        </w:rPr>
        <w:t xml:space="preserve">承担。</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bookmarkEnd w:id="65"/>
      <w:r>
        <w:rPr>
          <w:rFonts w:ascii="宋体" w:hAnsi="宋体"/>
          <w:color w:val="000000"/>
          <w:sz w:val="24"/>
          <w:szCs w:val="24"/>
        </w:rPr>
        <w:t xml:space="preserve">1.11 知识产权</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rPr>
          <w:rFonts w:ascii="宋体" w:hAnsi="宋体"/>
          <w:color w:val="000000"/>
          <w:sz w:val="24"/>
          <w:szCs w:val="24"/>
          <w:u w:val="single"/>
        </w:rPr>
      </w:r>
      <w:r/>
    </w:p>
    <w:p>
      <w:pPr>
        <w:pStyle w:val="976"/>
        <w:ind w:left="596"/>
        <w:spacing w:before="100" w:after="100" w:line="280" w:lineRule="exact"/>
        <w:rPr>
          <w:rFonts w:ascii="宋体" w:hAnsi="宋体"/>
          <w:color w:val="000000"/>
          <w:sz w:val="24"/>
          <w:szCs w:val="24"/>
        </w:rPr>
      </w:pPr>
      <w:r>
        <w:rPr>
          <w:rFonts w:ascii="宋体" w:hAnsi="宋体"/>
          <w:color w:val="000000"/>
          <w:sz w:val="24"/>
          <w:szCs w:val="24"/>
        </w:rPr>
        <w:t xml:space="preserve">关于发包人提供的上述文件的使用限制的要求：</w:t>
      </w:r>
      <w:r>
        <w:rPr>
          <w:rFonts w:hint="eastAsia" w:ascii="宋体" w:hAnsi="宋体"/>
          <w:color w:val="000000"/>
          <w:sz w:val="24"/>
          <w:szCs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1.11.2 关于承包人为实施工程所编制文件的著作权的归属：</w:t>
      </w:r>
      <w:r>
        <w:rPr>
          <w:rFonts w:hint="eastAsia" w:ascii="宋体" w:hAnsi="宋体"/>
          <w:color w:val="000000"/>
          <w:sz w:val="24"/>
          <w:szCs w:val="24"/>
          <w:u w:val="single"/>
        </w:rPr>
        <w:t xml:space="preserve">除署名权以外的著作权归发包人所有</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关于承包人提供的上述文件的使用限制的要求：</w:t>
      </w:r>
      <w:r>
        <w:rPr>
          <w:rFonts w:hint="eastAsia" w:ascii="宋体" w:hAnsi="宋体"/>
          <w:color w:val="000000"/>
          <w:sz w:val="24"/>
          <w:szCs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1.11.4 承包人在施工过程中所采用的专利、专有技术、技术秘密的使用费的承担方式：</w:t>
      </w:r>
      <w:r>
        <w:rPr>
          <w:rFonts w:hint="eastAsia" w:ascii="宋体" w:hAnsi="宋体"/>
          <w:color w:val="000000"/>
          <w:sz w:val="24"/>
          <w:szCs w:val="24"/>
          <w:u w:val="single"/>
        </w:rPr>
        <w:t xml:space="preserve">承包人自行承担，相关费用已包含在投标报价中，发包人不另行支付</w:t>
      </w:r>
      <w:r>
        <w:rPr>
          <w:rFonts w:ascii="宋体" w:hAnsi="宋体"/>
          <w:color w:val="000000"/>
          <w:sz w:val="24"/>
          <w:szCs w:val="24"/>
        </w:rPr>
        <w:t xml:space="preserve"> 。</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1.13工程量清单错误的修正</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hint="eastAsia" w:ascii="宋体" w:hAnsi="宋体"/>
          <w:color w:val="000000"/>
          <w:sz w:val="24"/>
          <w:szCs w:val="24"/>
        </w:rPr>
        <w:t xml:space="preserve">出现工程量清单错误时，是否调整合同价格：</w:t>
      </w:r>
      <w:r>
        <w:rPr>
          <w:rFonts w:ascii="宋体" w:hAnsi="宋体"/>
          <w:color w:val="000000"/>
          <w:sz w:val="24"/>
          <w:szCs w:val="24"/>
          <w:u w:val="single"/>
        </w:rPr>
        <w:t xml:space="preserve">  1、由于设计变更、工程签证及招标工程量清单误差而导致的清单子目工程量增减，结算时按实际发生的工程量调整，增减部分工程量按现行清单规范及现行计价表中相应的定额子目工程量计算规则进行调整；2、单价调整方法参专用条款10.4.1条；3、对应的措施项目调整方法执行专用条款11.1条。如有新增项目由中标人施工，中标人不得以任何理由拒绝，并按专用条款10.4.1条计价方法计价。</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允许调整合同价格的工程量偏差范围：</w:t>
      </w:r>
      <w:r>
        <w:rPr>
          <w:rFonts w:hint="eastAsia" w:ascii="宋体" w:hAnsi="宋体"/>
          <w:color w:val="000000"/>
          <w:sz w:val="24"/>
          <w:szCs w:val="24"/>
          <w:u w:val="single"/>
        </w:rPr>
        <w:t xml:space="preserve">参照本合同专用合同条款10.4.1变更估价执行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80"/>
        <w:spacing w:before="100" w:after="100" w:line="280" w:lineRule="exact"/>
        <w:rPr>
          <w:rFonts w:ascii="宋体" w:hAnsi="宋体"/>
          <w:b w:val="0"/>
          <w:color w:val="000000"/>
          <w:sz w:val="24"/>
          <w:szCs w:val="24"/>
        </w:rPr>
      </w:pPr>
      <w:r/>
      <w:bookmarkStart w:id="66" w:name="_Toc351203634"/>
      <w:r>
        <w:rPr>
          <w:rFonts w:ascii="宋体" w:hAnsi="宋体"/>
          <w:b w:val="0"/>
          <w:color w:val="000000"/>
          <w:sz w:val="24"/>
          <w:szCs w:val="24"/>
        </w:rPr>
        <w:t xml:space="preserve">2</w:t>
      </w:r>
      <w:bookmarkStart w:id="67" w:name="_Toc296347156"/>
      <w:r/>
      <w:bookmarkStart w:id="68" w:name="_Toc297120457"/>
      <w:r/>
      <w:bookmarkStart w:id="69" w:name="_Toc296891197"/>
      <w:r/>
      <w:bookmarkStart w:id="70" w:name="_Toc297048343"/>
      <w:r/>
      <w:bookmarkStart w:id="71" w:name="_Toc292559867"/>
      <w:r/>
      <w:bookmarkStart w:id="72" w:name="_Toc296890985"/>
      <w:r/>
      <w:bookmarkStart w:id="73" w:name="_Toc296346658"/>
      <w:r/>
      <w:bookmarkStart w:id="74" w:name="_Toc296944496"/>
      <w:r/>
      <w:bookmarkStart w:id="75" w:name="_Toc296503157"/>
      <w:r/>
      <w:bookmarkStart w:id="76" w:name="_Toc292559362"/>
      <w:r>
        <w:rPr>
          <w:rFonts w:ascii="宋体" w:hAnsi="宋体"/>
          <w:b w:val="0"/>
          <w:color w:val="000000"/>
          <w:sz w:val="24"/>
          <w:szCs w:val="24"/>
        </w:rPr>
        <w:t xml:space="preserve">. 发包人</w:t>
      </w:r>
      <w:bookmarkEnd w:id="66"/>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bookmarkEnd w:id="67"/>
      <w:r/>
      <w:bookmarkEnd w:id="68"/>
      <w:r/>
      <w:bookmarkEnd w:id="69"/>
      <w:r/>
      <w:bookmarkEnd w:id="70"/>
      <w:r/>
      <w:bookmarkEnd w:id="71"/>
      <w:r/>
      <w:bookmarkEnd w:id="72"/>
      <w:r/>
      <w:bookmarkEnd w:id="73"/>
      <w:r/>
      <w:bookmarkEnd w:id="74"/>
      <w:r/>
      <w:bookmarkEnd w:id="75"/>
      <w:r/>
      <w:bookmarkEnd w:id="76"/>
      <w:r>
        <w:rPr>
          <w:rFonts w:ascii="宋体" w:hAnsi="宋体"/>
          <w:color w:val="000000"/>
          <w:sz w:val="24"/>
          <w:szCs w:val="24"/>
        </w:rPr>
        <w:t xml:space="preserve">2.2 发包人代表</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发包人代表：</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发包人对发包人代表的授权范围如下：</w:t>
      </w:r>
      <w:r>
        <w:rPr>
          <w:rFonts w:hint="eastAsia" w:ascii="宋体" w:hAnsi="宋体"/>
          <w:color w:val="000000"/>
          <w:sz w:val="24"/>
          <w:szCs w:val="24"/>
          <w:u w:val="single"/>
        </w:rPr>
        <w:t xml:space="preserve">发包人代表在发包人的授权范围内代表发包人履行合同,负责现场监督管理,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2.4 施工现场、施工条件和基础资料的提供</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2.4.1 提供施工现场</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关于发包人移交施工现场的期限要求：</w:t>
      </w:r>
      <w:r>
        <w:rPr>
          <w:rFonts w:hint="eastAsia" w:ascii="宋体" w:hAnsi="宋体"/>
          <w:color w:val="000000"/>
          <w:sz w:val="24"/>
          <w:szCs w:val="24"/>
          <w:u w:val="single"/>
          <w:lang w:val="en-US" w:eastAsia="zh-CN"/>
        </w:rPr>
        <w:t xml:space="preserve">开工前7天</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2.4.2 提供施工条件</w:t>
      </w:r>
      <w:r>
        <w:rPr>
          <w:rFonts w:ascii="宋体" w:hAnsi="宋体"/>
          <w:color w:val="000000"/>
          <w:sz w:val="24"/>
          <w:szCs w:val="24"/>
        </w:rPr>
      </w:r>
      <w:r/>
    </w:p>
    <w:p>
      <w:pPr>
        <w:pStyle w:val="976"/>
        <w:ind w:firstLine="480"/>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关于发包人应负责提供施工</w:t>
      </w:r>
      <w:r>
        <w:rPr>
          <w:rFonts w:hint="eastAsia" w:ascii="宋体" w:hAnsi="宋体"/>
          <w:color w:val="000000"/>
          <w:sz w:val="24"/>
          <w:szCs w:val="24"/>
        </w:rPr>
        <w:t xml:space="preserve">所需要的条件，</w:t>
      </w:r>
      <w:r>
        <w:rPr>
          <w:rFonts w:ascii="宋体" w:hAnsi="宋体"/>
          <w:color w:val="000000"/>
          <w:sz w:val="24"/>
          <w:szCs w:val="24"/>
        </w:rPr>
        <w:t xml:space="preserve">包括：</w:t>
      </w:r>
      <w:r>
        <w:rPr>
          <w:rFonts w:hint="eastAsia" w:ascii="宋体" w:hAnsi="宋体"/>
          <w:color w:val="000000"/>
          <w:sz w:val="24"/>
          <w:szCs w:val="24"/>
          <w:u w:val="single"/>
        </w:rPr>
        <w:t xml:space="preserve">（1）临时施工用水用电：临时施工用水用电接驳点由发包人在开工前提供。</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（2）施工场地开通时间和要求：开工前。承包人的施工交通和材料运输与堆放必须服从市政、交通、市容等政府部门和监理人、总包单位的管理规定，发包人不对该项工作承担任何责任。</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（3）工程地质和地下管线资料的提供时间（如有）：承包人应最迟于开工前14天，要求发包人提供必须的工程地质和地下管线资料，发包人最迟于开工前7天提供。</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（4）由发包人办理的施工所需证件、批件的完成时间：开工前办妥相关开工手续，承包人配合。</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水准点与坐标控制点交验要求：发包人以书面形式向承包人提供水准点与坐标控制点，并由发包人、承包人和监理人三方人员对水准点与坐标控制点数据进行现场交验；交验完毕，即由承包人负责保护，此后由于破坏或失准带来的重新测量、放点费用及由此造成的任何损失均由承包人承担。</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6）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r>
        <w:rPr>
          <w:rFonts w:hint="eastAsia" w:ascii="宋体" w:hAnsi="宋体"/>
          <w:color w:val="000000"/>
          <w:sz w:val="24"/>
          <w:szCs w:val="24"/>
          <w:u w:val="single"/>
        </w:rPr>
      </w:r>
      <w:r/>
    </w:p>
    <w:p>
      <w:pPr>
        <w:pStyle w:val="976"/>
        <w:ind w:firstLine="480"/>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（7）施工组织设计会审：开工前</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2.5 资金来源证明及支付担保</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发包人提供资金来源证明的期限要求：</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发包人是否提供支付担保：</w:t>
      </w:r>
      <w:r>
        <w:rPr>
          <w:rFonts w:hint="eastAsia" w:ascii="宋体" w:hAnsi="宋体"/>
          <w:color w:val="000000"/>
          <w:sz w:val="24"/>
          <w:szCs w:val="24"/>
          <w:u w:val="single"/>
          <w:lang w:val="en-US" w:eastAsia="zh-CN"/>
        </w:rPr>
        <w:t xml:space="preserve">否</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发包人提供支付担保的形式：</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u w:val="single"/>
        </w:rPr>
      </w:r>
      <w:r/>
    </w:p>
    <w:p>
      <w:pPr>
        <w:pStyle w:val="980"/>
        <w:spacing w:before="100" w:after="100" w:line="280" w:lineRule="exact"/>
        <w:rPr>
          <w:rFonts w:ascii="宋体" w:hAnsi="宋体"/>
          <w:b w:val="0"/>
          <w:color w:val="000000"/>
          <w:sz w:val="24"/>
          <w:szCs w:val="24"/>
        </w:rPr>
      </w:pPr>
      <w:r/>
      <w:bookmarkStart w:id="77" w:name="_Toc351203635"/>
      <w:r>
        <w:rPr>
          <w:rFonts w:ascii="宋体" w:hAnsi="宋体"/>
          <w:b w:val="0"/>
          <w:color w:val="000000"/>
          <w:sz w:val="24"/>
          <w:szCs w:val="24"/>
        </w:rPr>
        <w:t xml:space="preserve">3</w:t>
      </w:r>
      <w:bookmarkStart w:id="78" w:name="_Toc296503158"/>
      <w:r/>
      <w:bookmarkStart w:id="79" w:name="_Toc296347157"/>
      <w:r/>
      <w:bookmarkStart w:id="80" w:name="_Toc292559363"/>
      <w:r/>
      <w:bookmarkStart w:id="81" w:name="_Toc297120458"/>
      <w:r/>
      <w:bookmarkStart w:id="82" w:name="_Toc296944497"/>
      <w:r/>
      <w:bookmarkStart w:id="83" w:name="_Toc296346659"/>
      <w:r/>
      <w:bookmarkStart w:id="84" w:name="_Toc296891198"/>
      <w:r/>
      <w:bookmarkStart w:id="85" w:name="_Toc296890986"/>
      <w:r/>
      <w:bookmarkStart w:id="86" w:name="_Toc297048344"/>
      <w:r/>
      <w:bookmarkStart w:id="87" w:name="_Toc292559868"/>
      <w:r>
        <w:rPr>
          <w:rFonts w:ascii="宋体" w:hAnsi="宋体"/>
          <w:b w:val="0"/>
          <w:color w:val="000000"/>
          <w:sz w:val="24"/>
          <w:szCs w:val="24"/>
        </w:rPr>
        <w:t xml:space="preserve">. 承包人</w:t>
      </w:r>
      <w:bookmarkEnd w:id="77"/>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bookmarkEnd w:id="78"/>
      <w:r/>
      <w:bookmarkEnd w:id="79"/>
      <w:r/>
      <w:bookmarkEnd w:id="80"/>
      <w:r/>
      <w:bookmarkEnd w:id="81"/>
      <w:r/>
      <w:bookmarkEnd w:id="82"/>
      <w:r/>
      <w:bookmarkEnd w:id="83"/>
      <w:r/>
      <w:bookmarkEnd w:id="84"/>
      <w:r/>
      <w:bookmarkEnd w:id="85"/>
      <w:r/>
      <w:bookmarkEnd w:id="86"/>
      <w:r/>
      <w:bookmarkEnd w:id="87"/>
      <w:r>
        <w:rPr>
          <w:rFonts w:ascii="宋体" w:hAnsi="宋体"/>
          <w:color w:val="000000"/>
          <w:sz w:val="24"/>
          <w:szCs w:val="24"/>
        </w:rPr>
        <w:t xml:space="preserve">3.1 承包人的一般义务</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w:t>
      </w:r>
      <w:r>
        <w:rPr>
          <w:rFonts w:hint="eastAsia" w:ascii="宋体" w:hAnsi="宋体"/>
          <w:color w:val="000000"/>
          <w:sz w:val="24"/>
          <w:szCs w:val="24"/>
          <w:lang w:val="en-US" w:eastAsia="zh-CN"/>
        </w:rPr>
        <w:t xml:space="preserve">9</w:t>
      </w:r>
      <w:r>
        <w:rPr>
          <w:rFonts w:ascii="宋体" w:hAnsi="宋体"/>
          <w:color w:val="000000"/>
          <w:sz w:val="24"/>
          <w:szCs w:val="24"/>
        </w:rPr>
        <w:t xml:space="preserve">）</w:t>
      </w:r>
      <w:r>
        <w:rPr>
          <w:rFonts w:ascii="宋体" w:hAnsi="宋体"/>
          <w:color w:val="000000"/>
          <w:sz w:val="24"/>
          <w:szCs w:val="24"/>
        </w:rPr>
        <w:t xml:space="preserve">承包人提交的竣工资料的内容：</w:t>
      </w:r>
      <w:r>
        <w:rPr>
          <w:rFonts w:hint="eastAsia" w:ascii="宋体" w:hAnsi="宋体"/>
          <w:color w:val="000000"/>
          <w:sz w:val="24"/>
          <w:szCs w:val="24"/>
          <w:u w:val="single"/>
        </w:rPr>
        <w:t xml:space="preserve">承包人应根据合同工作内容要求，分别整理符合《建设工程文件归档整理规范》、南京市及六合区质量监督站要求、南京市及六合区城建档案馆要求的完整的竣工验收资料(含竣工图)报发包人</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承包人需要提交的竣工资料套数：</w:t>
      </w:r>
      <w:r>
        <w:rPr>
          <w:rFonts w:hint="eastAsia" w:ascii="宋体" w:hAnsi="宋体"/>
          <w:color w:val="000000"/>
          <w:sz w:val="24"/>
          <w:szCs w:val="24"/>
          <w:u w:val="single"/>
        </w:rPr>
        <w:t xml:space="preserve">书面形式竣工资料陆套，电子光盘形式竣工资料壹套</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left="638"/>
        <w:jc w:val="left"/>
        <w:spacing w:before="100" w:after="100" w:line="280" w:lineRule="exact"/>
        <w:rPr>
          <w:rFonts w:ascii="宋体" w:hAnsi="宋体"/>
          <w:color w:val="000000"/>
          <w:sz w:val="24"/>
          <w:szCs w:val="24"/>
        </w:rPr>
      </w:pPr>
      <w:r>
        <w:rPr>
          <w:rFonts w:ascii="宋体" w:hAnsi="宋体"/>
          <w:color w:val="000000"/>
          <w:sz w:val="24"/>
          <w:szCs w:val="24"/>
        </w:rPr>
        <w:t xml:space="preserve">承包人提交的竣工资料的费用承担：</w:t>
      </w:r>
      <w:r>
        <w:rPr>
          <w:rFonts w:hint="eastAsia" w:ascii="宋体" w:hAnsi="宋体"/>
          <w:color w:val="000000"/>
          <w:sz w:val="24"/>
          <w:szCs w:val="24"/>
          <w:u w:val="single"/>
        </w:rPr>
        <w:t xml:space="preserve">承包人全部自行承担，相关费用已包含在投标报价中，发包人不另行支付</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left="638"/>
        <w:jc w:val="left"/>
        <w:spacing w:before="100" w:after="100" w:line="280" w:lineRule="exact"/>
        <w:rPr>
          <w:rFonts w:ascii="宋体" w:hAnsi="宋体"/>
          <w:color w:val="000000"/>
          <w:sz w:val="24"/>
          <w:szCs w:val="24"/>
        </w:rPr>
      </w:pPr>
      <w:r>
        <w:rPr>
          <w:rFonts w:ascii="宋体" w:hAnsi="宋体"/>
          <w:color w:val="000000"/>
          <w:sz w:val="24"/>
          <w:szCs w:val="24"/>
        </w:rPr>
        <w:t xml:space="preserve">承包人提交的竣工资料移交时间：</w:t>
      </w:r>
      <w:r>
        <w:rPr>
          <w:rFonts w:ascii="宋体" w:hAnsi="宋体"/>
          <w:color w:val="000000"/>
          <w:sz w:val="24"/>
          <w:szCs w:val="24"/>
          <w:u w:val="single"/>
        </w:rPr>
        <w:t xml:space="preserve"> </w:t>
      </w:r>
      <w:r>
        <w:rPr>
          <w:rFonts w:hint="eastAsia" w:ascii="宋体" w:hAnsi="宋体"/>
          <w:color w:val="000000"/>
          <w:sz w:val="24"/>
          <w:szCs w:val="24"/>
          <w:u w:val="single"/>
        </w:rPr>
        <w:t xml:space="preserve">竣工验收后</w:t>
      </w:r>
      <w:r>
        <w:rPr>
          <w:rFonts w:ascii="宋体" w:hAnsi="宋体"/>
          <w:color w:val="000000"/>
          <w:sz w:val="24"/>
          <w:szCs w:val="24"/>
          <w:u w:val="single"/>
        </w:rPr>
        <w:t xml:space="preserve"> 28 天内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承包人提交的竣工资料形式要求：</w:t>
      </w:r>
      <w:r>
        <w:rPr>
          <w:rFonts w:hint="eastAsia" w:ascii="宋体" w:hAnsi="宋体"/>
          <w:color w:val="000000"/>
          <w:sz w:val="24"/>
          <w:szCs w:val="24"/>
          <w:u w:val="single"/>
        </w:rPr>
        <w:t xml:space="preserve">书面形式陆套，电子光盘壹套。电子光盘内容应包含全部书面形式材料的内容</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（6）承包人应履行的其他义务：</w:t>
      </w:r>
      <w:r>
        <w:rPr>
          <w:rFonts w:hint="eastAsia" w:ascii="宋体" w:hAnsi="宋体"/>
          <w:color w:val="000000"/>
          <w:sz w:val="24"/>
          <w:szCs w:val="24"/>
          <w:u w:val="single"/>
        </w:rPr>
        <w:t xml:space="preserve">1、承包人应提供的计划、报表的名称及完成时间：承包人应于开工前 7 日历天提供总进度计划叁份，发包人收到后，于 14 日历天内审核完毕；每月 25 日前提供本月进度报表及下月计划一式肆份，发包人收到后，于 7 日内审核完毕，并返还壹份给承包人。</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2、施工组织设计：（1）承包人应在合同签订后 7 日历天前编制出更为详细的施工组织设计，报发包人和监理人审批。施工组织设计至少应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等）；施工现场优化布置总平面图等内容，此施工组织设计</w:t>
      </w:r>
      <w:r>
        <w:rPr>
          <w:rFonts w:hint="eastAsia" w:ascii="宋体" w:hAnsi="宋体"/>
          <w:color w:val="000000"/>
          <w:sz w:val="24"/>
          <w:szCs w:val="24"/>
          <w:u w:val="single"/>
        </w:rPr>
        <w:t xml:space="preserve">的内容及要求不得低于投标时的施工组织设计中的内容及要求，对于投标书中的施工组织设计进行的所有变动，其增加费用由承包人自行承担，合理减少的费用由发包人接受，在工程结算时扣除相应费用。未按要求提供的施工组织设计，将被发包人退回。承包人不按时送审符合要求的施工组织设计的（2）施工组织设计份数：书面文件叁份；电子版文件壹份；两者不一致时，以书面文件为准。（3）发包人审查施工组织设计:发包人在接到承包人报来的施工组织设计后 7 日历天内，组织审核批准或提出修改意见，发包人批准的施工组织设计可作为工程款支付的参考依据。</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承包人应根据本项目情况加强接口管理，包括但不限于：（1）同相关部门协调，为工程顺利实施创造条件；（2）服从发包人、监理人、跟踪审计单位的监管，加强质量管理、进度监控、安全文明管理和工程造价控制；（3）与专业承包商及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应承担由此造成的一切安全后果。</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4、水电等位置资料的提供时间：开工前。本项目办公、施工、生活所需的电讯、用水、用电等线路及开销均由承包人自行解决，相关费用已包含在投标报价中，发包人不另行支付。</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5、承包人向发包人提供的办公和生活房屋及设施要求：按发包人要求提供。</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6、红线内的临时道路、施工道路由承包人负责施工、维护、维修、原状恢复，相关费用已包含在投标报价</w:t>
      </w:r>
      <w:r>
        <w:rPr>
          <w:rFonts w:hint="eastAsia" w:ascii="宋体" w:hAnsi="宋体"/>
          <w:color w:val="000000"/>
          <w:sz w:val="24"/>
          <w:szCs w:val="24"/>
          <w:u w:val="single"/>
        </w:rPr>
        <w:t xml:space="preserve">中，发包人不另行支付。临时设施（含办公生活用房、仓库、临时围挡及现场硬质等）拆除、红线范围外因施工造成的损坏恢复费用等由承包人全部自行承担，相关费用已包含在投标报价中，发包人不另行支付。涉及进场装修通道由投标人勘查现场后自行考虑，如涉及到原有设施或建筑物需要拆除，须征得发包人同意，并后期应自行恢复，相关费用不计，费用包含在合同总价中。如承包人未及时进行拆除或维修的，发包人可自行安排其他单位进行拆除或维修，所发生的实际费用由发包人直接在承包人合同价款中扣减，同时承包人须按实际发生费用的三倍向发包人支付违约金。</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7、承包人应充分考虑本项目施工条件、施工现状、施工特点、周边设施等因素，涉及到运输超大件或超重件或大型机械进退场等所需的施工便道或临时加固或改造费用以及其他有关费用承包人已充分考虑，由相关费用已包含在投标报价中，发包人不另行支付。</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8、承包人完成的其他永久工</w:t>
      </w:r>
      <w:r>
        <w:rPr>
          <w:rFonts w:hint="eastAsia" w:ascii="宋体" w:hAnsi="宋体"/>
          <w:color w:val="000000"/>
          <w:sz w:val="24"/>
          <w:szCs w:val="24"/>
          <w:u w:val="single"/>
        </w:rPr>
        <w:t xml:space="preserve">程或临时工程，包括但不限于: （1）临时道路及交通设施：承包人根据现场场地条件自行负责红线内外的临时道路与施工道路的施工、维护、维修，原状恢复，并在竣工后恢复原状（发包人要求保留的除外）。（2）施工场地内的临时水电方案与临时水电铺设：发包人提供总水源点、总电源点至施工红线区域范围内，承包人自行装表交费。（3）场区围挡（按发包人要求执行）。（4）按发包人的要求提供办公和生活房屋及设施。（5）需要搭建的其他场所。（6）承包人应针对工程应急抢险、防汛，绿色建筑施工、临近堤防的防汛措施、保证进出场道路通畅的措施等。</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9</w:t>
      </w:r>
      <w:r>
        <w:rPr>
          <w:rFonts w:hint="eastAsia" w:ascii="宋体" w:hAnsi="宋体"/>
          <w:color w:val="000000"/>
          <w:sz w:val="24"/>
          <w:szCs w:val="24"/>
          <w:u w:val="single"/>
        </w:rPr>
        <w:t xml:space="preserve">、工程施工期间，承包人应制定合理围挡方案，围挡建设标准不低于发包人在建项目围挡标准，围挡方案须经发包人确认后方可实施。保证尽可能少的影响正常交通。分段施工完后，及时拆除围挡、回填路面、清理渣土和垃圾，恢复交通并保持路面清洁，相关费用已包含在投标报价中，发包人不另行支付。如承包人垃圾清理外运、路面清洁等不及时的，发包人有权指派其他单位进行清理，所发生的实际费用由发包人直接在合同价款中扣减，同时承包人须按实际发生金额的三倍向发包人支付违约金。因承包人责任导致的道路污染、下水管道堵塞等罚款，由承包人全部自行承担。</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10、施工过程中涉及到施工场地交通、噪音、排污、环保、扬尘管控（包括裸土反复覆盖等）、市容、城建城管、消防、治安、交管、人口管理、安全生产等需办理相关手续的，由承包人负责按照规定办理相关手续，并以书面形式通知发包人，相关费用已包含在投标报价中，发包人不另行支付。</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11、承包人应负责处理扰民与民扰问题，因场地管理不善引发的一切纠纷由承包人自行解决，发包人不承担任何责任。</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12、工程质量达到国家、行业现行施工验收规范，其中消防改造验收须通过消防主管部门验收，未一次性通过消防验收的，除无条件进行返工，由此发生的一切费用、损失和工期延误均由承包人全部承担外，承包人须按人民币 30000 元的标准向发包人支付违约金。</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13、承包人应做好本项目的安全生产和文明施工工作，承担安全保卫工作。</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14、施工安全保卫工作及夜间施工照明的责任和要求：承包人负责编制现场安全保卫管理办法，制定突发事件紧急预案等，综合考虑本工程所涉及的一切安全因素并编写出施工安全生产方案，包括但不限于：脚手架搭设、大型机械或设备的安装与使用、起重机使用、临时用电、大型设备或构配件施工、</w:t>
      </w:r>
      <w:r>
        <w:rPr>
          <w:rFonts w:hint="eastAsia" w:ascii="宋体" w:hAnsi="宋体"/>
          <w:color w:val="000000"/>
          <w:sz w:val="24"/>
          <w:szCs w:val="24"/>
          <w:u w:val="single"/>
        </w:rPr>
        <w:t xml:space="preserve">安全挡护、职工安全教育和安全管理、机电设备使用管理办法、突发情况应急方案、明确提出施工现场规范围档、控制扬尘、治污减排、降低噪音措施等，并于进场后 7日内报送监理任和发包人审批之后严格执行；在实施和完成本工程过程中，承包人应负责施工人员的治安教育、安全教育和安全管理工作，充分关注所有在场人员及行人的安全；采取有效措施，使承包人施工区域内的实施保持有条不紊；非施工人员不得进入现场。因承包人现场安全管理工作不到位引起的事故及引起的法律责任，均由承包人负责。上述工作内容的费用已包含在投标报价中，发包人不另行支付。</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15、承包人负责根据规定承担非夜间施工照明责任。</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16、本工程竣工验收合格移交发包人之前，已完工程成品保护由承包人负责，保护期间发生损坏的，承包人自费予以修复。</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17、在施工期间，发包人将所有已知的关于工程沿线既有管线的资料提供给承包人，承包人应对现场进行仔细的踏勘和调查，承包人认为有必要时可进行补充勘察或增加勘察内容，向发包人及监理工程师提交书面勘察报告，并对其补充勘察资料的真实性负责，相关费用已包含在投标报价中，发包人不另行支付。施工范围内的任何管线如果在施工期间由于承包人原因发生损毁或者破坏，承包人应第一时间通知监理人并采取补救措施，发生的损失和责任由承包人承担。</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18、承包人必须遵守江苏省及南京市相关规定，服从行业主管部门的管理，凡涉及到承包人的安全监督、质量监督、施工备案、车辆准运等有关证、照，均由承包人自行办理，发包人予以配合，相关费用已包含在投标报价中，发包人不另行支付。</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19、承包人应严格执行政府最新规定。不论因何种原因，承包人均不得拖欠民工工资。如果发生拖欠民工工资现象的，发包人有权直接从工程进度款或未结清的工程款中直接扣除予以补全并向行政主管部门上报，但并不免除承包人应承担的责任和义务，承包人仍按照本合同约定承担相应的违约责任。在本项目竣工验收合格后，承包人凭全部民工工资结清证明向发包人提出竣工结算申请。</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20、承包人应与施工现场各方做到协调良好、配合一致、专业互补，负责协调工、农、地方关系，在工地现场服从发包人、监理人、审计单位、设计咨询单位的统筹协调管理，合理调动资源，保障工期目标的实现。承包人不接受发包人、监理人的管理或执行其正常指令的，每发现一次，由监理人开具不少于人民币 2000 元的罚款通知单，并在经由发包人确认后执行。</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21、承包人应按发包人的指令，完成发包人要求的对工程内容任何的增加和删减。发包人对合同范围外的工程变更，承包人应接受并予以施工，所发生的费用按照发包人规定的变更审批程序完成审批后，纳入工程结算。</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22、无论发包人、监理人是否给予批准或同意，承包人应对现场作业、施工方法及所施工工程的完备性、稳定性和安全性承担全部责任。承包人须负责完成与工程的稳定、完整、安全、可靠有效运行有关的全部工作。</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23、承包人必须服从发包人和监理人的管理监督，施工中发现的质量问题必须及时整改，因承包人原因被责令停工和返工，所造成的一切损失由承包人负责。</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24、承包人必须签收监理工程师发出的书面材料，如对其有异议的，必须在收文之日起 3日历天内书面向发包人提出，逾期视为承包人认可监理工程师发出的书面材料。</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25、承包人不得以任何理由（非发包人原因）擅自停工。出现停工情形的，承包人对发包人的复工通知应积极响应，承包人连续收到三次复工通知书拒不复工的，发包人将与承包人解除合同，并不再向承包人支付合同价款，同时没收承包人全部履约保证金，相关经济及法律责任由承包人全部自行承担。</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26、在履行合同过程中，承包人有义务参加各类施工协调、配合会，配合协商解决交叉施工引起的施工现场管理问题，同时服从发包人及监理现场总协调，承包人拒不配合的，须按人民币 10000 元/次的标准向发包人支付违约金，累计达到五次的，发包人有权与承包人解除合同，并没收承包人全部履约保证金。</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27、承包人在施工过程中，应充分考虑中考、高考、节假日及城市有关部门重大活动期间给施工带来的影响，承包人应服从当地相关部门规定并做出必要的配合，由此造成工期延误的按相关文件执行，但发包人不就此向承包人额外增加费用。</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28、承包人应在具备施工条件后应积极组织人材机等资源进场，并投入生产，承包人必须确保材料、劳动力、施工机械等资源投入，满足各施工阶段施工需求，确保施工进度计划的工期节点。</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w:t>
      </w:r>
      <w:r>
        <w:rPr>
          <w:rFonts w:hint="eastAsia" w:ascii="宋体" w:hAnsi="宋体"/>
          <w:color w:val="000000"/>
          <w:sz w:val="24"/>
          <w:szCs w:val="24"/>
          <w:u w:val="single"/>
        </w:rPr>
        <w:t xml:space="preserve">9、招标阶段，承包人应认真仔细阅相关文件，并踏勘施工现场了解一切可能影响施工、报价的因素，且承包人应对自行获得的资料、信息的正确性负全部责任，因此所需费用自行承担。施工期间可能发生的费用诸如：环境保护费、排污费、夜间施工增加费、二次搬运费、临时水电合理处理、临时停水、临时停电、防污覆盖、赶工措施费、检验检测费、成品及半成品（含原貌）保护及恢复费、特殊条件下施工增加费、市容、城建、治安、人口管理、风险等费用按现行政策据实计算；如有遗漏，除合同有明确约定应调整外，承包人一律不得再向发包人主张相关费用或顺延工期。</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30、对于关键部位和节点工程，承包人应至少于施工前 7 日历天，按监理人要求提交专项施工方案，以备审查批准，因承包人原因造成延误的，工期不予顺延。</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31、每周例会前一天，承包人应按监理人要求提供本周周报及下周计划各肆份(包括具体完成的工作量、相关措施等)，必要时应提供日报和日计划各肆份；每月 25 日以前，承包人应按监理要求提供本月月报及下月进度计划各叁份。</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32、承包人应在发包人要求时间内，负责配合监理人、跟踪审计单位等部门，及时进行工程量核对、确认。</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33、为确保本项目目标的全面实现，承包人应积极配合发包人办理的有关工作，包括但不限于：水土保持审批、防洪评价审批、设计文件审查、水务审批、绿色建筑审查、施工许可办理、规划许可办理等。</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34、承包人负责相关设备系统及其专项验收所需费用，包括设计、所有材料的购买、安装、测试及验收等全部工作内容。</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35、承包人必须对工程上使用的所有材料进行检查和验收，配合发包人做好开箱检查、抽样、封样、送检等工作，并保证所有用于工程上的材料符合本工程所涉及的有关规范及设计的要求。承包人必须在现场设置样品间，工程材料按类由发包人会同承包人及监理人核查后封存。不合格材料严禁使用于本工程，否则造成损失的由承包人自行全部承担。经发包人抽检或第三方机构检测或社会监督，发现承包人所用材料不合格的，承包人应无条件拆除更换，并自行承担损失，工期不予顺延；累计满三次的，发包人有权与承包人解除本项目合同，并没收承包人全部履约保证金。</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36、作为有经验的承包人，为使本工程达到设计要求、功能要求、使用要求，同时保证本工程各系统的完整性，承包人有责任积极对图纸进行细化、深化。图纸的细化、深化工作应符合国家和地方标准。细化、深化后的图纸，经设计、项目管理、审图机构(如有)等审核后可用于施工生产。</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37、发包人有需要时，可对施工作出某些限制和配合要求，承包人应按照相关限制或（和）要求作出必要配合，并承担可能因此而引起功效降低需增加的费用。</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38、承包人应对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39、施工场地清洁卫生的要求：符合工程所在地市政府有关规定。承包人负责工地现场除由承包人自身施工产生的建筑垃圾和生活垃圾清运工作外，还应负责公共区域的卫生、清洁、垃圾清运等工作，以及本工程全区域的卫生管理与检查。交工前现场应达到的要求：工完料净场地清，所有构筑物、建筑物、设备及界区内无污染。承包人须承担因自身原因违反有关规定造成的损失和罚款。</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40、承包人应履行质量保修责任，属于保修范围、内容的项目，承包人应当在接到保修通知之日起 2 天内派人保修。承包人不在约定期限内派人保修的，发包人可以委托他人修理；发生紧急事故需抢修的，承包人在接到事故通知后，应当立即到达事故现场抢修。如因承包人抢修、保修不及时，发包人可另行委托第三方单位进行维修，产生的费用从承包人的质保金中进行扣减。发包人的实际损失高于违约金的，承包人赔偿实际损失。</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41、本项目竣工验收后，承包人应履行本项目的质保工作，对质保期内的质量问题进行无偿质保维修。</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42、防洪、防雪、防台风、防汛：承包人的合同价款中已包括有关当局规定的防洪、防雪、防台风、防汛措施所需要的一切费用，施工红线范围内与防洪、防雪、防台风、防汛有关的一切费用由承包人自行承担。</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43、承包人须承担发包人上级领导检查、视察工地所需的现场准备工作，配合质监、安监单位的现场检查，相关费用已包含在投标报价中，发包人不另行支付。</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44、承包人须遵守发包人就本工程施工任务的其他管理要求。</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A.承包人提交职业健康、安全、环境管理计划的份数和时间：叁份；进场前。</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B.人力和机具资源 1、人力资源计划一览表的格式、内容、份数和提交时间：承包人自拟，进场前提交肆份。2、人力资源实际进场的报表格式、份数和报告期：承包人自拟，实际进场前提交肆份。3、主要机具计划一览表的格式、内容、份数和提交时间：承包人自拟，进场前提交肆份。4、主要机具实际进场的报表格式、份数和报告期：承包人自拟，实际进场前提交肆份。</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C.在项目实施过程中以及工程移交后的质量保修期内，由于承包人原因出现的质量问题、安全事故或者其他原因，受到报纸、电视等媒体的曝光或者政府有关部门的通报，给本工程的社会形象造成负面影响时，承包人除负责处理上述问题，承担相应经济损失以外，还须按 100000元/次的标准向发包人支付违约金；累计满三次的，发包人有权与承包人解除本项目合同，并没收承包人全部履约保证金，工程移交后质量保修期内已退还履约保证金的，发包人有权按履约保证金金额向承包人追偿。</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D. 工程完成后，承包人须在发包人要求的退场时间内；除维修和部分管理人员外，其余人员全面退场，并清理好现场，不得留有任何料具、垃圾、临时设施等，如有遗留物将作无主处理。清理标准应征得发包人同意，否则发生再清理的费用由承包人承担。施工队伍退场及施工中与四邻关系、施工场地等有关问题应自行协调解决，相关费用已包含在投标报价中，发包人不另行支付。</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E.造价咨询费的承担： 1、在施工过程中单项变更签证的核减率在 5%以内的，由建设单位支付效益部分审计费；单项变更签证的核减率在 5%（含）-10%的，建设单位和施工单位各自承担50%效益部分审计费；单项变更签证的核减率在 10%及以上的，由施工单位承担全部效益部分审计费。应由施工单位承担的变更签证效益部分审计费，在上报结算前由施工单位直接交至建设单位财务管理部指定账户，费用到账后才可上报结算。所有效益部分审计费必须从施工单位账户汇出。</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2、在工程结算审核时单项合同核减率在 5%以内的，由建设单位支付效益部分审计费；单项合同核减率在 5%（含）-10%的，建设单位和施工单位各自承担 50%效益部分审计费；单项合同核减率在 10%及以上的，由施工单位承担全部效益部分审计费。应由施工单位承担的结算审计效益部分审计费，在结算审定单走完程序核定效益部分审计费后由施工单位直接交至建设单位财务管理部指定账户，费用到账后才可出具结算审计报告。所有效益部分审计费必须从施工单位账户汇出。</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3、E 条第 1 款和第 2 款所指核减率的计算方法：核减率=(承包人相关送审价-经认可的相关审定价)/承包人相关送审价*100%。</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F. 质检部位与参检方:</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1、三方参检的部位、标准及表格形式：符合国家、省、市的相关规定。</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2、两方参检的部位、标准及表格形式：符合国家、省、市的相关规定。</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3、第三方检查的部位、标准及表格形式：符合国家、省、市的相关规定。</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4、承包人自检的部位、标准及表格形式：符合国家、省、市的相关规定。</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承包人应对工程质量及因工程质量发生的纠纷承担责任。因承包人原因工程质量达不到合同约定标准的，发包人有权单方终止合同，承包人无权要求发包人给付工程款，经承包人整改后依然达不到交付标准的，发包人有权向承包人追讨已支付的进度款，造成不良社会影响的，发包人有权要求承包人按照发包人实际经济损失进行赔偿；如承包人支付了违约金后仍不能弥补因其工程质量达不到合同约定等级而给发包人造成的经济损失的，承包人还应赔偿发包人的实际经济损失。</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6、发包人在对工程实体质量检查时，若发现工程质量有缺陷或达不到质量验收标准或存在偷工减料行为时，发包人有权组织专家或机构针对疑似部位或构件进行检测或论证，若检测或论证结果不合格的，承包人须相关原材料、构配件和设备价款的 10%且不少于 5 万元的标准向发包人支付违约金，属于以次充好、偷换品牌的，承包人须按双倍且不少于 10 万元的标准向发包人支付违约金，但相关处罚不能免除承包人须承担的修复、补缺等其它责任。</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G.关于知识产权的约定</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本项目的成果文件署名权归承包人所有，版权自承包人提交至发包人后归发包人所有。承包人应在本合同解除或期满前将项目的所有图纸、说明、电子文件连同详细文件清单递交给发包人。承包人及其人员可引用、使用或发表本项目成果，但须事先以书面通知发包人，并征得发包人书面同意。</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无论在本合同有效期内或合同期后，承包人保证其成果文件未侵犯他人著作权，并应对承包人及其工作人员人员侵犯他人著作权的行为承担全部法律责任。由此给发包人造成的损失，承包人应给予发包人包括维权费用在内的充分有效的赔偿。赔偿额经诉讼认定。</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3、承包人应在服务开始阶段应对其人员明确保密责任，承包人人员泄密给发包人造成损失的，由承包人承担一切法律后果和经济赔偿。同时，发包人将向承包人追偿本项目合同价的 0.5%作为违约金。</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在本项目开展过程中，由发包人提供或由承包人通过工作渠道得到的资料和数据等，仅限于承包人在本项目的实施中使用。在本项目结束或合同终止时，承包人应将上述资料及其电子文本、复印件、数据摘要等全部归还发包人。承包人及其人员无论是在服务期间或服务结束后均不得以任何形式(包括 Email、网络传阅等)向第三方泄露上述的资料和数据，也不得未经发包人同意引用或发表上述的资料和数据，否则承包人须承担相关一切法律后果，并向发包人支付经济赔偿。同时，发包人将向承包人追偿本项目设计费用的 0.5%作为违约金。</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5、承包人如发现有泄密事件，应尽快通知发包人，并协助发包人做好调查和处理工作，以减少损失。</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6、承包人对自身及其人员的泄密行为须承担法律责任。</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H.在合同履行期间，承包人应遵守廉政制度。如承包人的工作人员丧失职业道德、利用职权徇私舞弊、牟取私利，收受或索取贿赂、行贿的，经纪检监察等职能部门查实的，承包人须按300000 元/次的标准向发包人支付违约金；如承包人向本工程相关方行贿的，经纪检监察等职能部门查实，承包人按其行贿金额的 10 倍向发包人支付违约金。</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I.承包人须按政府相关规定和发包人要求落实新冠防疫，相关费用已包含在投标报价中，发包人不另行支付。</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J. 承包人应遵守发包人的其他管理。</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K. 未经事宜，由发包人和承包人签订补充协议解决。 </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45、由承包人负责二次深化的成果需经设计人确认，经发包人同意后方可实施，否则承包人须按人民币 20000 元/次的标准向发包人支付违约金。</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46、承包人应严格按施工图进行施工，但作为有经验的承包人，应及时发现设计中存在的问题并及时提出，如施工成果有明显的观感问题、质量问题等，承包人应根据设计调整内容进行整改，相应费用不作调整。承包人在施工前应根据现场实际情况对施工图进行充分研究，发现问题及时反馈。因承包人对施工图研究不足或对设计问题隐瞒不报，影响发包人使用、验收等时，承包人应进行返工，合同价不予调整。</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47、承包人采购的装饰材料，涉及观感效果的需经发包人确认后方可施工，否则应按建设单位要求进行更换，相应费用不做调整。</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48、承包人应根据发包人要求随时对现场进行保洁清理，否则承包人须按人民币 10000 元/次的标准向发包人支付违约金。</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49、承包人在中标后应对现场既有建筑、设备等现状进行充分考察，及时编制具有针对性的施工方案，因承包人考虑不周导致后期施工措施等成本增加的，由承包人承担。</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50、承包人应统筹考虑整个施工现场施工安全、成品保护等管理，现场如发生成品或半成品损坏、材料缺失等情况，承包人应明确责任人，责任人不明的由承包人承担相应的损失。</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51、承包人需按图施工，严禁私自修改图纸及做法。</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52、在施工工程中，如承包人发生拖欠民工工资现象的，发包人有权直接扣除进度款以支付农民工工资，同时承包人须按签约合同价1%的标准向发包人支付违约金；如发生农民工讨薪等群体性事件受到报纸、电视等媒体的曝光，发包人有权直接扣除进度款以支付农民工工资，同时承包人须按签约合同价2%的标准向发包人支付违约金。除上述处罚外，发包人会将上述情况向行政主管部门上报。</w:t>
      </w:r>
      <w:r>
        <w:rPr>
          <w:rFonts w:hint="eastAsia" w:ascii="宋体" w:hAnsi="宋体"/>
          <w:color w:val="000000"/>
          <w:sz w:val="24"/>
          <w:szCs w:val="24"/>
          <w:u w:val="single"/>
        </w:rPr>
      </w:r>
      <w:r/>
    </w:p>
    <w:p>
      <w:pPr>
        <w:pStyle w:val="976"/>
        <w:ind w:firstLine="480"/>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53、承包人应遵守发包人的其他管理。</w:t>
      </w:r>
      <w:r>
        <w:rPr>
          <w:rFonts w:hint="eastAsia" w:ascii="宋体" w:hAnsi="宋体"/>
          <w:color w:val="000000"/>
          <w:sz w:val="24"/>
          <w:szCs w:val="24"/>
          <w:u w:val="single"/>
        </w:rPr>
      </w:r>
      <w:r/>
    </w:p>
    <w:p>
      <w:pPr>
        <w:pStyle w:val="976"/>
        <w:ind w:firstLine="480"/>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54、未尽事宜，由发包人和承包人签订补充协议解决。</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3.2 项目经理</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3.2.1 </w:t>
      </w:r>
      <w:r>
        <w:rPr>
          <w:rFonts w:ascii="宋体" w:hAnsi="宋体"/>
          <w:color w:val="000000"/>
          <w:sz w:val="24"/>
          <w:szCs w:val="24"/>
        </w:rPr>
        <w:t xml:space="preserve">项目经理：</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建造师执业资格等级：</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建造师注册证书号：</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建造师执业印章号：</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安全生产考核合格证书号：</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承包人对项目经理的授权范围如下：</w:t>
      </w:r>
      <w:r>
        <w:rPr>
          <w:rFonts w:hint="eastAsia" w:ascii="宋体" w:hAnsi="宋体"/>
          <w:color w:val="000000"/>
          <w:sz w:val="24"/>
          <w:szCs w:val="24"/>
          <w:u w:val="single"/>
        </w:rPr>
        <w:t xml:space="preserve">项目经理经承包人授权后代表承包人负责履行合同约定的承包人的义务和责任，并对本项目的建设进行全面管理，行使合同约定的承包人权利</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关于项目经理每月在施工现场的时间要求：</w:t>
      </w:r>
      <w:r>
        <w:rPr>
          <w:rFonts w:hint="eastAsia" w:ascii="宋体" w:hAnsi="宋体"/>
          <w:color w:val="000000"/>
          <w:sz w:val="24"/>
          <w:szCs w:val="24"/>
          <w:u w:val="single"/>
        </w:rPr>
        <w:t xml:space="preserve">本工程要求项目经理自收到中标通知书后立即与发包人联系，并要求其本人必须每周至少在施工现场工作6天，每周在本工程现场工作不少于48小时，且必须参加每周召开的例会（有事须书面请假）。如果项目经理未经发包人同意，违反上述要求的，承包人须按20000元/次的标准向发包人支付违约金；累计达五次的，发包人有权同承包人解除合同，没收承包人全部履约保证金，并上报监管部门</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承包人未提交劳动合同，以及没有为项目经理缴纳社会保险证明的违约责任：</w:t>
      </w:r>
      <w:r>
        <w:rPr>
          <w:rFonts w:hint="eastAsia" w:ascii="宋体" w:hAnsi="宋体"/>
          <w:color w:val="000000"/>
          <w:sz w:val="24"/>
          <w:szCs w:val="24"/>
          <w:u w:val="single"/>
        </w:rPr>
        <w:t xml:space="preserve">发包人限定承包人在规定时间内完成补缴工作或相关资料的提供工作；若不能补缴或提供的，发包人有权要求承包人更换项目经理，由此增加的费用和（或）延误的工期由承包人承担</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项目经理未经批准，擅自离开施工现场的违约责任：</w:t>
      </w:r>
      <w:r>
        <w:rPr>
          <w:rFonts w:hint="eastAsia" w:ascii="宋体" w:hAnsi="宋体"/>
          <w:color w:val="000000"/>
          <w:sz w:val="24"/>
          <w:szCs w:val="24"/>
          <w:u w:val="single"/>
        </w:rPr>
        <w:t xml:space="preserve">承包人须按20000元/次的标准向发包人支付违约金；累计达五次的，发包人有权同承包人解除合同，没收承包人全部履约保证金，并上报监管部门</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3.2.3 承包人擅自更换项目经理的违约责任：</w:t>
      </w:r>
      <w:r>
        <w:rPr>
          <w:rFonts w:hint="eastAsia" w:ascii="宋体" w:hAnsi="宋体"/>
          <w:color w:val="000000"/>
          <w:sz w:val="24"/>
          <w:szCs w:val="24"/>
          <w:u w:val="single"/>
        </w:rPr>
        <w:t xml:space="preserve">现场项目经理必须与投标项目经理一致，否则承包人须按人民币</w:t>
      </w:r>
      <w:r>
        <w:rPr>
          <w:rFonts w:hint="eastAsia" w:ascii="宋体" w:hAnsi="宋体"/>
          <w:color w:val="000000"/>
          <w:sz w:val="24"/>
          <w:szCs w:val="24"/>
          <w:u w:val="single"/>
          <w:lang w:val="en-US" w:eastAsia="zh-CN"/>
        </w:rPr>
        <w:t xml:space="preserve">1</w:t>
      </w:r>
      <w:r>
        <w:rPr>
          <w:rFonts w:hint="eastAsia" w:ascii="宋体" w:hAnsi="宋体"/>
          <w:color w:val="000000"/>
          <w:sz w:val="24"/>
          <w:szCs w:val="24"/>
          <w:u w:val="single"/>
        </w:rPr>
        <w:t xml:space="preserve">0000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无论发包人是否同意承包人更换项目经理，只要承包人更换本项目项目经理的，承包人须按人民币</w:t>
      </w:r>
      <w:r>
        <w:rPr>
          <w:rFonts w:hint="eastAsia" w:ascii="宋体" w:hAnsi="宋体"/>
          <w:color w:val="000000"/>
          <w:sz w:val="24"/>
          <w:szCs w:val="24"/>
          <w:u w:val="single"/>
          <w:lang w:val="en-US" w:eastAsia="zh-CN"/>
        </w:rPr>
        <w:t xml:space="preserve">1</w:t>
      </w:r>
      <w:r>
        <w:rPr>
          <w:rFonts w:hint="eastAsia" w:ascii="宋体" w:hAnsi="宋体"/>
          <w:color w:val="000000"/>
          <w:sz w:val="24"/>
          <w:szCs w:val="24"/>
          <w:u w:val="single"/>
        </w:rPr>
        <w:t xml:space="preserve">0000元/人/次的标准向发包人支付违约金</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3.2.4 承包人无正当理由拒绝更换项目经理的违约责任：</w:t>
      </w:r>
      <w:r>
        <w:rPr>
          <w:rFonts w:hint="eastAsia" w:ascii="宋体" w:hAnsi="宋体"/>
          <w:color w:val="000000"/>
          <w:sz w:val="24"/>
          <w:szCs w:val="24"/>
          <w:u w:val="single"/>
        </w:rPr>
        <w:t xml:space="preserve">发包人认为项目经理无法胜任本项目时，承包人应无条件更换比现任项目经理工作能力、执业资格、项目业绩、技术水平更高的人员，担任本项目的项目经理。承包人无正当理由拒绝更换的，须按人民币</w:t>
      </w:r>
      <w:r>
        <w:rPr>
          <w:rFonts w:hint="eastAsia" w:ascii="宋体" w:hAnsi="宋体"/>
          <w:color w:val="000000"/>
          <w:sz w:val="24"/>
          <w:szCs w:val="24"/>
          <w:u w:val="single"/>
          <w:lang w:val="en-US" w:eastAsia="zh-CN"/>
        </w:rPr>
        <w:t xml:space="preserve">1</w:t>
      </w:r>
      <w:r>
        <w:rPr>
          <w:rFonts w:hint="eastAsia" w:ascii="宋体" w:hAnsi="宋体"/>
          <w:color w:val="000000"/>
          <w:sz w:val="24"/>
          <w:szCs w:val="24"/>
          <w:u w:val="single"/>
        </w:rPr>
        <w:t xml:space="preserve">0000元/次的标准向发包人支付违约金，拒绝更换累计满14天的，发包人有权与承包人解除合同，并没收承包人全部履约保证金。</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3.3 承包人人员</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3.3.1 承包人提交项目管理机构及施工现场管理人员安排报告的期限：</w:t>
      </w:r>
      <w:r>
        <w:rPr>
          <w:rFonts w:hint="eastAsia" w:ascii="宋体" w:hAnsi="宋体"/>
          <w:color w:val="000000"/>
          <w:sz w:val="24"/>
          <w:szCs w:val="24"/>
          <w:u w:val="single"/>
        </w:rPr>
        <w:t xml:space="preserve">承包人应在接发包人通知后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5000元/天的标准向发包人支付违约金；累计延期满28天的，发包人有权与承包人解除合同，并没收承包人全部履约保证金</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3.3.3 承包人无正当理由拒绝撤换主要施工管理人员的违约责任：</w:t>
      </w:r>
      <w:r>
        <w:rPr>
          <w:rFonts w:hint="eastAsia" w:ascii="宋体" w:hAnsi="宋体"/>
          <w:color w:val="000000"/>
          <w:sz w:val="24"/>
          <w:szCs w:val="24"/>
          <w:u w:val="single"/>
        </w:rPr>
        <w:t xml:space="preserve">发包人认为主要施工员无法胜任本项目时，承包人应无条件更换比现任主要施工员能力及技术水平更高的人员担任本项目主要施工员。承包人无正当理由拒绝更换的，须按</w:t>
      </w:r>
      <w:r>
        <w:rPr>
          <w:rFonts w:hint="eastAsia" w:ascii="宋体" w:hAnsi="宋体"/>
          <w:color w:val="000000"/>
          <w:sz w:val="24"/>
          <w:szCs w:val="24"/>
          <w:u w:val="single"/>
          <w:lang w:val="en-US" w:eastAsia="zh-CN"/>
        </w:rPr>
        <w:t xml:space="preserve">2</w:t>
      </w:r>
      <w:r>
        <w:rPr>
          <w:rFonts w:hint="eastAsia" w:ascii="宋体" w:hAnsi="宋体"/>
          <w:color w:val="000000"/>
          <w:sz w:val="24"/>
          <w:szCs w:val="24"/>
          <w:u w:val="single"/>
        </w:rPr>
        <w:t xml:space="preserve">0000元/人的标准向发包人支付违约金，拒绝更换累计满14日历天的，发包人有权与承包人解除合同，并没收承包人全部履约保证金</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3.3.4 承包人主要施工管理人员离开施工现场的批准要求： </w:t>
      </w:r>
      <w:r>
        <w:rPr>
          <w:rFonts w:hint="eastAsia" w:ascii="宋体" w:hAnsi="宋体"/>
          <w:color w:val="000000"/>
          <w:sz w:val="24"/>
          <w:szCs w:val="24"/>
          <w:u w:val="single"/>
        </w:rPr>
        <w:t xml:space="preserve">主要施工员是指：质量员、施工员、造价员、安全员等主要人员，主要施工员必须长驻现场，需要离开工地的应经发包人或监理人同意，否则视为擅自离开施工现场</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3.3.5承包人擅自更换主要施工管理人员的违约责任：</w:t>
      </w:r>
      <w:r>
        <w:rPr>
          <w:rFonts w:hint="eastAsia" w:ascii="宋体" w:hAnsi="宋体"/>
          <w:color w:val="000000"/>
          <w:sz w:val="24"/>
          <w:szCs w:val="24"/>
          <w:u w:val="single"/>
        </w:rPr>
        <w:t xml:space="preserve">承包人须按2000元/人/次的标准向发包人支付违约金，累计达十人次的，发包人有权与承包人解除合同，并没收承包人全部履约保证金</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承包人主要施工管理人员擅自离开施工现场的违约责任：</w:t>
      </w:r>
      <w:r>
        <w:rPr>
          <w:rFonts w:hint="eastAsia" w:ascii="宋体" w:hAnsi="宋体"/>
          <w:color w:val="000000"/>
          <w:sz w:val="24"/>
          <w:szCs w:val="24"/>
          <w:u w:val="single"/>
        </w:rPr>
        <w:t xml:space="preserve">主要施工员必须长驻现场，需要离开工地的应经发包人或监理人同意，否则视为擅自离开施工现场承包人须按5000 元/次的标准向发包人支付违约金，累计达十人次的，发包人有权与承包人解除合同，并没收承包人全部履约保证金</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3</w:t>
      </w:r>
      <w:bookmarkStart w:id="88" w:name="_Toc296944498"/>
      <w:r/>
      <w:bookmarkStart w:id="89" w:name="_Toc296346660"/>
      <w:r/>
      <w:bookmarkStart w:id="90" w:name="_Toc312677988"/>
      <w:r/>
      <w:bookmarkStart w:id="91" w:name="_Toc292559364"/>
      <w:r/>
      <w:bookmarkStart w:id="92" w:name="_Toc303539102"/>
      <w:r/>
      <w:bookmarkStart w:id="93" w:name="_Toc297048345"/>
      <w:r/>
      <w:bookmarkStart w:id="94" w:name="_Toc300934945"/>
      <w:r/>
      <w:bookmarkStart w:id="95" w:name="_Toc297123492"/>
      <w:r/>
      <w:bookmarkStart w:id="96" w:name="_Toc297120459"/>
      <w:r/>
      <w:bookmarkStart w:id="97" w:name="_Toc296890987"/>
      <w:r/>
      <w:bookmarkStart w:id="98" w:name="_Toc297216151"/>
      <w:r/>
      <w:bookmarkStart w:id="99" w:name="_Toc296503159"/>
      <w:r/>
      <w:bookmarkStart w:id="100" w:name="_Toc292559869"/>
      <w:r/>
      <w:bookmarkStart w:id="101" w:name="_Toc304295523"/>
      <w:r/>
      <w:bookmarkStart w:id="102" w:name="_Toc296891199"/>
      <w:r/>
      <w:bookmarkStart w:id="103" w:name="_Toc296347158"/>
      <w:r>
        <w:rPr>
          <w:rFonts w:ascii="宋体" w:hAnsi="宋体"/>
          <w:color w:val="000000"/>
          <w:sz w:val="24"/>
          <w:szCs w:val="24"/>
        </w:rPr>
        <w:t xml:space="preserve">.5 分包</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ascii="宋体" w:hAnsi="宋体"/>
          <w:color w:val="000000"/>
          <w:sz w:val="24"/>
          <w:szCs w:val="24"/>
        </w:rPr>
        <w:t xml:space="preserve">3</w:t>
      </w:r>
      <w:bookmarkStart w:id="104" w:name="_Toc296890988"/>
      <w:r/>
      <w:bookmarkStart w:id="105" w:name="_Toc296347159"/>
      <w:r/>
      <w:bookmarkStart w:id="106" w:name="_Toc303539103"/>
      <w:r/>
      <w:bookmarkStart w:id="107" w:name="_Toc296891200"/>
      <w:r/>
      <w:bookmarkStart w:id="108" w:name="_Toc296944499"/>
      <w:r/>
      <w:bookmarkStart w:id="109" w:name="_Toc296503160"/>
      <w:r/>
      <w:bookmarkStart w:id="110" w:name="_Toc296346661"/>
      <w:r/>
      <w:bookmarkStart w:id="111" w:name="_Toc292559870"/>
      <w:r/>
      <w:bookmarkStart w:id="112" w:name="_Toc297216152"/>
      <w:r/>
      <w:bookmarkStart w:id="113" w:name="_Toc312677989"/>
      <w:r/>
      <w:bookmarkStart w:id="114" w:name="_Toc318581158"/>
      <w:r/>
      <w:bookmarkStart w:id="115" w:name="_Toc292559365"/>
      <w:r/>
      <w:bookmarkStart w:id="116" w:name="_Toc297048346"/>
      <w:r/>
      <w:bookmarkStart w:id="117" w:name="_Toc297120460"/>
      <w:r/>
      <w:bookmarkStart w:id="118" w:name="_Toc304295524"/>
      <w:r/>
      <w:bookmarkStart w:id="119" w:name="_Toc297123493"/>
      <w:r/>
      <w:bookmarkStart w:id="120" w:name="_Toc300934946"/>
      <w:r>
        <w:rPr>
          <w:rFonts w:ascii="宋体" w:hAnsi="宋体"/>
          <w:color w:val="000000"/>
          <w:sz w:val="24"/>
          <w:szCs w:val="24"/>
        </w:rPr>
        <w:t xml:space="preserve">.5.1 分包的一般约定</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禁止分包的工程包括：</w:t>
      </w:r>
      <w:r>
        <w:rPr>
          <w:rFonts w:hint="eastAsia" w:ascii="宋体" w:hAnsi="宋体"/>
          <w:color w:val="000000"/>
          <w:sz w:val="24"/>
          <w:szCs w:val="24"/>
          <w:u w:val="single"/>
        </w:rPr>
        <w:t xml:space="preserve">本工程禁止分包</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主体结构、关键性工作的范围：</w:t>
      </w:r>
      <w:r>
        <w:rPr>
          <w:rFonts w:ascii="宋体" w:hAnsi="宋体"/>
          <w:color w:val="000000"/>
          <w:sz w:val="24"/>
          <w:szCs w:val="24"/>
          <w:u w:val="single"/>
        </w:rPr>
        <w:t xml:space="preserve">/                     </w:t>
      </w:r>
      <w:r>
        <w:rPr>
          <w:rFonts w:ascii="宋体" w:hAnsi="宋体"/>
          <w:color w:val="000000"/>
          <w:sz w:val="24"/>
          <w:szCs w:val="24"/>
        </w:rPr>
        <w:t xml:space="preserve">。</w:t>
      </w:r>
      <w:bookmarkEnd w:id="104"/>
      <w:r/>
      <w:bookmarkEnd w:id="105"/>
      <w:r/>
      <w:bookmarkEnd w:id="106"/>
      <w:r/>
      <w:bookmarkEnd w:id="107"/>
      <w:r/>
      <w:bookmarkEnd w:id="108"/>
      <w:r/>
      <w:bookmarkEnd w:id="109"/>
      <w:r/>
      <w:bookmarkEnd w:id="110"/>
      <w:r/>
      <w:bookmarkEnd w:id="111"/>
      <w:r/>
      <w:bookmarkEnd w:id="112"/>
      <w:r/>
      <w:bookmarkEnd w:id="115"/>
      <w:r/>
      <w:bookmarkEnd w:id="116"/>
      <w:r/>
      <w:bookmarkEnd w:id="117"/>
      <w:r/>
      <w:bookmarkEnd w:id="118"/>
      <w:r/>
      <w:bookmarkEnd w:id="119"/>
      <w:r/>
      <w:bookmarkEnd w:id="120"/>
      <w:r/>
      <w:bookmarkStart w:id="121" w:name="_Toc296346662"/>
      <w:r/>
      <w:bookmarkStart w:id="122" w:name="_Toc300934947"/>
      <w:r/>
      <w:bookmarkStart w:id="123" w:name="_Toc297216153"/>
      <w:r/>
      <w:bookmarkStart w:id="124" w:name="_Toc297120461"/>
      <w:r/>
      <w:bookmarkStart w:id="125" w:name="_Toc304295525"/>
      <w:r/>
      <w:bookmarkStart w:id="126" w:name="_Toc296944500"/>
      <w:r/>
      <w:bookmarkStart w:id="127" w:name="_Toc296347160"/>
      <w:r/>
      <w:bookmarkStart w:id="128" w:name="_Toc303539104"/>
      <w:r/>
      <w:bookmarkStart w:id="129" w:name="_Toc296503161"/>
      <w:r/>
      <w:bookmarkStart w:id="130" w:name="_Toc297123494"/>
      <w:r/>
      <w:bookmarkStart w:id="131" w:name="_Toc296891201"/>
      <w:r/>
      <w:bookmarkStart w:id="132" w:name="_Toc297048347"/>
      <w:r/>
      <w:bookmarkStart w:id="133" w:name="_Toc296890989"/>
      <w:r>
        <w:rPr>
          <w:rFonts w:ascii="宋体" w:hAnsi="宋体"/>
          <w:color w:val="000000"/>
          <w:sz w:val="24"/>
          <w:szCs w:val="24"/>
          <w:u w:val="single"/>
        </w:rPr>
      </w:r>
      <w:r/>
    </w:p>
    <w:p>
      <w:pPr>
        <w:pStyle w:val="976"/>
        <w:spacing w:before="100" w:after="100" w:line="280" w:lineRule="exact"/>
        <w:rPr>
          <w:rFonts w:ascii="宋体" w:hAnsi="宋体"/>
          <w:color w:val="000000"/>
          <w:sz w:val="24"/>
          <w:szCs w:val="24"/>
        </w:rPr>
      </w:pPr>
      <w:r/>
      <w:bookmarkEnd w:id="113"/>
      <w:r/>
      <w:bookmarkEnd w:id="114"/>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ascii="宋体" w:hAnsi="宋体"/>
          <w:color w:val="000000"/>
          <w:sz w:val="24"/>
          <w:szCs w:val="24"/>
        </w:rPr>
        <w:t xml:space="preserve">    3</w:t>
      </w:r>
      <w:bookmarkStart w:id="134" w:name="_Toc318581159"/>
      <w:r/>
      <w:bookmarkStart w:id="135" w:name="_Toc312677990"/>
      <w:r>
        <w:rPr>
          <w:rFonts w:ascii="宋体" w:hAnsi="宋体"/>
          <w:color w:val="000000"/>
          <w:sz w:val="24"/>
          <w:szCs w:val="24"/>
        </w:rPr>
        <w:t xml:space="preserve">.5.2分包的确定</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允许分包的专业工程包括：</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其他关于分包的约定：</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3.5.4 分包合同价款</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关于分包合同价款支付的约定：</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bookmarkEnd w:id="134"/>
      <w:r/>
      <w:bookmarkEnd w:id="135"/>
      <w:r>
        <w:rPr>
          <w:rFonts w:ascii="宋体" w:hAnsi="宋体"/>
          <w:color w:val="000000"/>
          <w:sz w:val="24"/>
          <w:szCs w:val="24"/>
        </w:rPr>
        <w:t xml:space="preserve">3.6 工程照管与成品、半成品保护</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承包人负责照管工程及工程相关的材料、工程设备的起始时间：</w:t>
      </w:r>
      <w:r>
        <w:rPr>
          <w:rFonts w:hint="eastAsia" w:ascii="宋体" w:hAnsi="宋体"/>
          <w:color w:val="000000"/>
          <w:sz w:val="24"/>
          <w:szCs w:val="24"/>
          <w:u w:val="single"/>
        </w:rPr>
        <w:t xml:space="preserve">从本工程开工到竣工验收交付发包人为止，相关费用由承包人承担</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3.7 履约担保</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hint="eastAsia" w:ascii="宋体" w:hAnsi="宋体"/>
          <w:color w:val="000000"/>
          <w:sz w:val="24"/>
          <w:szCs w:val="24"/>
        </w:rPr>
        <w:t xml:space="preserve">承包人是否提供履约担保：</w:t>
      </w:r>
      <w:r>
        <w:rPr>
          <w:rFonts w:hint="eastAsia" w:ascii="宋体" w:hAnsi="宋体"/>
          <w:color w:val="000000"/>
          <w:sz w:val="24"/>
          <w:szCs w:val="24"/>
          <w:u w:val="single"/>
          <w:lang w:val="en-US" w:eastAsia="zh-CN"/>
        </w:rPr>
        <w:t xml:space="preserve">否</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承包人提供履约担保的形式</w:t>
      </w:r>
      <w:r>
        <w:rPr>
          <w:rFonts w:hint="eastAsia" w:ascii="宋体" w:hAnsi="宋体"/>
          <w:color w:val="000000"/>
          <w:sz w:val="24"/>
          <w:szCs w:val="24"/>
        </w:rPr>
        <w:t xml:space="preserve">、金额及期限的</w:t>
      </w:r>
      <w:r>
        <w:rPr>
          <w:rFonts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u w:val="single"/>
        </w:rPr>
      </w:r>
      <w:r/>
    </w:p>
    <w:p>
      <w:pPr>
        <w:pStyle w:val="980"/>
        <w:spacing w:before="100" w:after="100" w:line="280" w:lineRule="exact"/>
        <w:rPr>
          <w:rFonts w:ascii="宋体" w:hAnsi="宋体"/>
          <w:b w:val="0"/>
          <w:color w:val="000000"/>
          <w:sz w:val="24"/>
          <w:szCs w:val="24"/>
        </w:rPr>
      </w:pPr>
      <w:r/>
      <w:bookmarkStart w:id="136" w:name="_Toc351203636"/>
      <w:r>
        <w:rPr>
          <w:rFonts w:ascii="宋体" w:hAnsi="宋体"/>
          <w:b w:val="0"/>
          <w:color w:val="000000"/>
          <w:sz w:val="24"/>
          <w:szCs w:val="24"/>
        </w:rPr>
        <w:t xml:space="preserve">4</w:t>
      </w:r>
      <w:bookmarkStart w:id="137" w:name="_Toc296890990"/>
      <w:r/>
      <w:bookmarkStart w:id="138" w:name="_Toc296346663"/>
      <w:r/>
      <w:bookmarkStart w:id="139" w:name="_Toc297048348"/>
      <w:r/>
      <w:bookmarkStart w:id="140" w:name="_Toc296944501"/>
      <w:r/>
      <w:bookmarkStart w:id="141" w:name="_Toc297120462"/>
      <w:r/>
      <w:bookmarkStart w:id="142" w:name="_Toc267251413"/>
      <w:r/>
      <w:bookmarkStart w:id="143" w:name="_Toc292559366"/>
      <w:r/>
      <w:bookmarkStart w:id="144" w:name="_Toc296503162"/>
      <w:r/>
      <w:bookmarkStart w:id="145" w:name="_Toc296891202"/>
      <w:r/>
      <w:bookmarkStart w:id="146" w:name="_Toc292559871"/>
      <w:r/>
      <w:bookmarkStart w:id="147" w:name="_Toc296347161"/>
      <w:r>
        <w:rPr>
          <w:rFonts w:ascii="宋体" w:hAnsi="宋体"/>
          <w:b w:val="0"/>
          <w:color w:val="000000"/>
          <w:sz w:val="24"/>
          <w:szCs w:val="24"/>
        </w:rPr>
        <w:t xml:space="preserve">. 监</w:t>
      </w:r>
      <w:bookmarkEnd w:id="137"/>
      <w:r/>
      <w:bookmarkEnd w:id="138"/>
      <w:r/>
      <w:bookmarkEnd w:id="139"/>
      <w:r/>
      <w:bookmarkEnd w:id="140"/>
      <w:r/>
      <w:bookmarkEnd w:id="141"/>
      <w:r/>
      <w:bookmarkEnd w:id="142"/>
      <w:r/>
      <w:bookmarkEnd w:id="143"/>
      <w:r/>
      <w:bookmarkEnd w:id="144"/>
      <w:r/>
      <w:bookmarkEnd w:id="145"/>
      <w:r/>
      <w:bookmarkEnd w:id="146"/>
      <w:r/>
      <w:bookmarkEnd w:id="147"/>
      <w:r>
        <w:rPr>
          <w:rFonts w:ascii="宋体" w:hAnsi="宋体"/>
          <w:b w:val="0"/>
          <w:color w:val="000000"/>
          <w:sz w:val="24"/>
          <w:szCs w:val="24"/>
        </w:rPr>
        <w:t xml:space="preserve">理人</w:t>
      </w:r>
      <w:bookmarkEnd w:id="136"/>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4.1监理人的一般规定</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关于监理人的监理内容：</w:t>
      </w:r>
      <w:r>
        <w:rPr>
          <w:rFonts w:hint="eastAsia" w:ascii="宋体" w:hAnsi="宋体"/>
          <w:color w:val="000000"/>
          <w:sz w:val="24"/>
          <w:szCs w:val="24"/>
          <w:u w:val="single"/>
        </w:rPr>
        <w:t xml:space="preserve">详见监理合同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关于监理人的监理权限：</w:t>
      </w:r>
      <w:r>
        <w:rPr>
          <w:rFonts w:hint="eastAsia" w:ascii="宋体" w:hAnsi="宋体"/>
          <w:color w:val="000000"/>
          <w:sz w:val="24"/>
          <w:szCs w:val="24"/>
          <w:u w:val="single"/>
        </w:rPr>
        <w:t xml:space="preserve">详见监理合同</w:t>
      </w:r>
      <w:r>
        <w:rPr>
          <w:rFonts w:ascii="宋体" w:hAnsi="宋体"/>
          <w:color w:val="000000"/>
          <w:sz w:val="24"/>
          <w:szCs w:val="24"/>
        </w:rPr>
        <w:t xml:space="preserve">。 </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关于监理人在施工现场的办公场所、生活场所的提供和费用承担的约定：</w:t>
      </w:r>
      <w:r>
        <w:rPr>
          <w:rFonts w:hint="eastAsia" w:ascii="宋体" w:hAnsi="宋体"/>
          <w:color w:val="000000"/>
          <w:sz w:val="24"/>
          <w:szCs w:val="24"/>
          <w:u w:val="single"/>
        </w:rPr>
        <w:t xml:space="preserve">详见监理合同</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4.2 监理人员</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总监理工程师：</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监理工程师执业资格证书号：</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关于监理人的其他约定：</w:t>
      </w:r>
      <w:r>
        <w:rPr>
          <w:rFonts w:hint="eastAsia" w:ascii="宋体" w:hAnsi="宋体"/>
          <w:color w:val="000000"/>
          <w:sz w:val="24"/>
          <w:szCs w:val="24"/>
          <w:u w:val="single"/>
        </w:rPr>
        <w:t xml:space="preserve">详见监理合同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4.4 商定或确定</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bookmarkStart w:id="148" w:name="_Toc267251418"/>
      <w:r>
        <w:rPr>
          <w:rFonts w:ascii="宋体" w:hAnsi="宋体"/>
          <w:color w:val="000000"/>
          <w:sz w:val="24"/>
          <w:szCs w:val="24"/>
        </w:rPr>
        <w:t xml:space="preserve">在发包人和承包人不能通过协商达成一致意见时，发包人授权监理人对以下事项进行确定：</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80"/>
        <w:spacing w:before="100" w:after="100" w:line="280" w:lineRule="exact"/>
        <w:rPr>
          <w:rFonts w:ascii="宋体" w:hAnsi="宋体"/>
          <w:b w:val="0"/>
          <w:color w:val="000000"/>
          <w:sz w:val="24"/>
          <w:szCs w:val="24"/>
        </w:rPr>
      </w:pPr>
      <w:r/>
      <w:bookmarkStart w:id="149" w:name="_Toc351203637"/>
      <w:r>
        <w:rPr>
          <w:rFonts w:ascii="宋体" w:hAnsi="宋体"/>
          <w:b w:val="0"/>
          <w:color w:val="000000"/>
          <w:sz w:val="24"/>
          <w:szCs w:val="24"/>
        </w:rPr>
        <w:t xml:space="preserve">5</w:t>
      </w:r>
      <w:bookmarkEnd w:id="148"/>
      <w:r/>
      <w:bookmarkStart w:id="150" w:name="_Toc296890991"/>
      <w:r/>
      <w:bookmarkStart w:id="151" w:name="_Toc297120463"/>
      <w:r/>
      <w:bookmarkStart w:id="152" w:name="_Toc296891203"/>
      <w:r/>
      <w:bookmarkStart w:id="153" w:name="_Toc297048349"/>
      <w:r/>
      <w:bookmarkStart w:id="154" w:name="_Toc292559367"/>
      <w:r/>
      <w:bookmarkStart w:id="155" w:name="_Toc292559872"/>
      <w:r/>
      <w:bookmarkStart w:id="156" w:name="_Toc296944502"/>
      <w:r/>
      <w:bookmarkStart w:id="157" w:name="_Toc296347162"/>
      <w:r/>
      <w:bookmarkStart w:id="158" w:name="_Toc296346664"/>
      <w:r/>
      <w:bookmarkStart w:id="159" w:name="_Toc296503163"/>
      <w:r>
        <w:rPr>
          <w:rFonts w:ascii="宋体" w:hAnsi="宋体"/>
          <w:b w:val="0"/>
          <w:color w:val="000000"/>
          <w:sz w:val="24"/>
          <w:szCs w:val="24"/>
        </w:rPr>
        <w:t xml:space="preserve">. 工程质量</w:t>
      </w:r>
      <w:bookmarkEnd w:id="149"/>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5.1 质量要求</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5</w:t>
      </w:r>
      <w:bookmarkStart w:id="160" w:name="_Toc304295527"/>
      <w:r/>
      <w:bookmarkStart w:id="161" w:name="_Toc312677997"/>
      <w:r/>
      <w:bookmarkStart w:id="162" w:name="_Toc303539106"/>
      <w:r/>
      <w:bookmarkStart w:id="163" w:name="_Toc300934949"/>
      <w:r/>
      <w:bookmarkStart w:id="164" w:name="_Toc318581164"/>
      <w:r/>
      <w:bookmarkStart w:id="165" w:name="_Toc297123496"/>
      <w:r/>
      <w:bookmarkStart w:id="166" w:name="_Toc297216155"/>
      <w:r>
        <w:rPr>
          <w:rFonts w:ascii="宋体" w:hAnsi="宋体"/>
          <w:color w:val="000000"/>
          <w:sz w:val="24"/>
          <w:szCs w:val="24"/>
        </w:rPr>
        <w:t xml:space="preserve">.1.1 特殊质量标准和要求：</w:t>
      </w:r>
      <w:r>
        <w:rPr>
          <w:rFonts w:ascii="宋体" w:hAnsi="宋体"/>
          <w:color w:val="000000"/>
          <w:sz w:val="24"/>
          <w:szCs w:val="24"/>
          <w:u w:val="single"/>
        </w:rPr>
        <w:t xml:space="preserve"> </w:t>
      </w:r>
      <w:r>
        <w:rPr>
          <w:rFonts w:hint="eastAsia" w:ascii="宋体" w:hAnsi="宋体"/>
          <w:color w:val="000000"/>
          <w:sz w:val="24"/>
          <w:szCs w:val="24"/>
          <w:u w:val="single"/>
        </w:rPr>
        <w:t xml:space="preserve">按发包人要求执行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关于工程奖项的约定：</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5.3 隐蔽工程检查</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5.3.2承包人提前通知监理人隐蔽工程检查的期限的约定：</w:t>
      </w:r>
      <w:r>
        <w:rPr>
          <w:rFonts w:hint="eastAsia" w:ascii="宋体" w:hAnsi="宋体"/>
          <w:color w:val="000000"/>
          <w:sz w:val="24"/>
          <w:szCs w:val="24"/>
          <w:u w:val="single"/>
        </w:rPr>
        <w:t xml:space="preserve">符合国家、省、市的相关规定。一切验收费用均由承包人承担。如承包人未按合同要求提请监理人、总包单位及有关部门验收隐蔽工程却将隐蔽工程覆盖的，则监理人或（和）总包单位有权随时要求打开隐蔽工程进行验收，并且无论验收结果是否合格，由此发生的一切费用、损失和工期延误均由承包人全部承担，承包人还应按人民币1万元/次的标准向发包人支付违约金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监理人不能按时进行检查时，应提前</w:t>
      </w:r>
      <w:r>
        <w:rPr>
          <w:rFonts w:ascii="宋体" w:hAnsi="宋体"/>
          <w:color w:val="000000"/>
          <w:sz w:val="24"/>
          <w:szCs w:val="24"/>
          <w:u w:val="single"/>
        </w:rPr>
        <w:t xml:space="preserve"> 24    </w:t>
      </w:r>
      <w:r>
        <w:rPr>
          <w:rFonts w:ascii="宋体" w:hAnsi="宋体"/>
          <w:color w:val="000000"/>
          <w:sz w:val="24"/>
          <w:szCs w:val="24"/>
        </w:rPr>
        <w:t xml:space="preserve">小时提交书面延期要求。</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关于延期最长不得超过：</w:t>
      </w:r>
      <w:r>
        <w:rPr>
          <w:rFonts w:ascii="宋体" w:hAnsi="宋体"/>
          <w:color w:val="000000"/>
          <w:sz w:val="24"/>
          <w:szCs w:val="24"/>
          <w:u w:val="single"/>
        </w:rPr>
        <w:t xml:space="preserve">48       </w:t>
      </w:r>
      <w:r>
        <w:rPr>
          <w:rFonts w:ascii="宋体" w:hAnsi="宋体"/>
          <w:color w:val="000000"/>
          <w:sz w:val="24"/>
          <w:szCs w:val="24"/>
        </w:rPr>
        <w:t xml:space="preserve">小时。</w:t>
      </w:r>
      <w:r>
        <w:rPr>
          <w:rFonts w:ascii="宋体" w:hAnsi="宋体"/>
          <w:color w:val="000000"/>
          <w:sz w:val="24"/>
          <w:szCs w:val="24"/>
        </w:rPr>
      </w:r>
      <w:r/>
    </w:p>
    <w:p>
      <w:pPr>
        <w:pStyle w:val="980"/>
        <w:spacing w:before="100" w:after="100" w:line="280" w:lineRule="exact"/>
        <w:rPr>
          <w:rFonts w:ascii="宋体" w:hAnsi="宋体"/>
          <w:b w:val="0"/>
          <w:color w:val="000000"/>
          <w:sz w:val="24"/>
          <w:szCs w:val="24"/>
        </w:rPr>
      </w:pPr>
      <w:r/>
      <w:bookmarkStart w:id="167" w:name="_Toc351203638"/>
      <w:r>
        <w:rPr>
          <w:rFonts w:ascii="宋体" w:hAnsi="宋体"/>
          <w:b w:val="0"/>
          <w:color w:val="000000"/>
          <w:sz w:val="24"/>
          <w:szCs w:val="24"/>
        </w:rPr>
        <w:t xml:space="preserve">6. 安全文明施工与环境保护</w:t>
      </w:r>
      <w:bookmarkEnd w:id="167"/>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6.1安全文明施工</w:t>
      </w:r>
      <w:r>
        <w:rPr>
          <w:rFonts w:ascii="宋体" w:hAnsi="宋体"/>
          <w:color w:val="000000"/>
          <w:sz w:val="24"/>
          <w:szCs w:val="24"/>
        </w:rPr>
      </w:r>
      <w:r/>
    </w:p>
    <w:p>
      <w:pPr>
        <w:pStyle w:val="976"/>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6.1.1 项目安全生产的达标目标及相应事项的约定：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承包人承担施工夜间施工照明的责任和要求：承包人自行负责夜间照明与夜间施工的报批手续，相关费用已包含在投标报价中，发包人不另行结算。若承包人出现扰民等不良施工行为的，相关责任由承包人全部承担。</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4、现场施工人员宜有标识，进入现场必须佩带安全帽。同时承包人应服从发包人、监理人等相关主管人员的安全管理。</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5、施工现场出入口、围栏、紧急疏散处等均应有明显的标志或指示牌，有高度限制的地点应有限高标志。</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6、承包人应建立和执行防火管理制度，在火灾易发地区施工或储存使用易燃器材时,应采取特殊消防安全措施。项目现场严禁吸烟。</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7、承包人应保证现场的食堂卫生安全、饮水设施安全可靠。</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8、由于承包人措施不力、安全教育和安全管理不力等发生事故及引发的法律责任，均由承包人全部自行承担。</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9、本项目涉及安全生产的相关费用已包含在投标报价中，发包人不另行结算。</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10、承包人应遵守与安全生产有关的其他规定。</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11、①承包人施工中对监理人要求整改的安全问题未及时整改的，须按人民币2万元/次的标准向发包人支付违约金；②在施工期间，承包人若违反施工操作及管理程序的，须按人民币1000元/次的标准向发包人支付违约金；若造成人员伤亡事故的，承包人须按人民币100万元/死亡1人的标准向发包人支付违约金, 并承担全部赔偿费用；因事故调查分析而产生的工期延误和费用增加由承包人全部承担。</w:t>
      </w:r>
      <w:r>
        <w:rPr>
          <w:rFonts w:hint="eastAsia"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12、由于承包人措施不力、安全教育和安全管理不力等发生事故及引发的法律责任，均由承包人全部自行承担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6.1.4 关于治安保卫的特别约定：</w:t>
      </w:r>
      <w:r>
        <w:rPr>
          <w:rFonts w:ascii="宋体" w:hAnsi="宋体"/>
          <w:color w:val="000000"/>
          <w:sz w:val="24"/>
          <w:szCs w:val="24"/>
          <w:u w:val="single"/>
        </w:rPr>
        <w:t xml:space="preserve"> </w:t>
      </w:r>
      <w:r>
        <w:rPr>
          <w:rFonts w:hint="eastAsia" w:ascii="宋体" w:hAnsi="宋体"/>
          <w:color w:val="000000"/>
          <w:sz w:val="24"/>
          <w:szCs w:val="24"/>
          <w:u w:val="single"/>
        </w:rPr>
        <w:t xml:space="preserve">1、承包人负责施工现场的安全和保卫工作，施工现场应有专门人员负责看守，并采取有效防盗措施。</w:t>
      </w:r>
      <w:r>
        <w:rPr>
          <w:rFonts w:hint="eastAsia"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2、本项目应实行实名制管理，施工现场须设置车辆与人员门禁系统，严禁无关人员及相关车辆进入工地范围内。</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关于编制施工场地治安管理计划的约定：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承包人负责编制施工场地治安管理计划，制定突发事件紧急预案等。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w:t>
      </w:r>
      <w:r>
        <w:rPr>
          <w:rFonts w:hint="eastAsia" w:ascii="宋体" w:hAnsi="宋体"/>
          <w:color w:val="000000"/>
          <w:sz w:val="24"/>
          <w:szCs w:val="24"/>
          <w:u w:val="single"/>
        </w:rPr>
        <w:t xml:space="preserve">、明确提出施工现场规范围挡、控制扬尘、治污减排、降低噪音措施等，并于进场后7天内报送发包人和监理人，在发包人和监理人审批通过后严格执行。在实施和完成本工程过程中，承包人应负责施工人员的治安教育、安全教育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hint="eastAsia" w:ascii="宋体" w:hAnsi="宋体"/>
          <w:color w:val="000000"/>
          <w:sz w:val="24"/>
          <w:szCs w:val="24"/>
        </w:rPr>
        <w:t xml:space="preserve">6.1.5 文明施工</w:t>
      </w:r>
      <w:r>
        <w:rPr>
          <w:rFonts w:ascii="宋体" w:hAnsi="宋体"/>
          <w:color w:val="000000"/>
          <w:sz w:val="24"/>
          <w:szCs w:val="24"/>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rPr>
        <w:t xml:space="preserve">合同当事人对文明施工的要求：</w:t>
      </w:r>
      <w:r>
        <w:rPr>
          <w:rFonts w:hint="eastAsia" w:ascii="宋体" w:hAnsi="宋体"/>
          <w:color w:val="000000"/>
          <w:sz w:val="24"/>
          <w:szCs w:val="24"/>
          <w:u w:val="single"/>
        </w:rPr>
        <w:t xml:space="preserve">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2、需承包人办理的有关施工场地交通、环卫和施工噪音管理等手续：施工期间, 承包人应控制噪声对周围环境的影响。承包人必须满足国家、省、市的有关法规要求，自行办理涉及施工场地交通、施工噪音、夜间施工以及环境保护和安全生产等相关手续。夜间作业时候，承包人应有合理的措施降低施工扰民现象。</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3、承包人采取环保措施，达到环保要求的责任和费用，包括: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rPr>
          <w:rFonts w:hint="eastAsia"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4、承包人应遵守与文明施工有关的其他规定。</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6.1.6 关于安全文明施工费支付比例和支付期限的约定：</w:t>
      </w:r>
      <w:r>
        <w:rPr>
          <w:rFonts w:hint="eastAsia" w:ascii="宋体" w:hAnsi="宋体"/>
          <w:color w:val="000000"/>
          <w:sz w:val="24"/>
          <w:szCs w:val="24"/>
          <w:u w:val="single"/>
        </w:rPr>
        <w:t xml:space="preserve">工程开工前，建设单位工程预付款中已含安全文明措施费基本费的60%,剩余部分工程竣工前付清</w:t>
      </w:r>
      <w:r>
        <w:rPr>
          <w:rFonts w:ascii="宋体" w:hAnsi="宋体"/>
          <w:color w:val="000000"/>
          <w:sz w:val="24"/>
          <w:szCs w:val="24"/>
        </w:rPr>
        <w:t xml:space="preserve">。</w:t>
      </w:r>
      <w:r>
        <w:rPr>
          <w:rFonts w:ascii="宋体" w:hAnsi="宋体"/>
          <w:color w:val="000000"/>
          <w:sz w:val="24"/>
          <w:szCs w:val="24"/>
        </w:rPr>
      </w:r>
      <w:r/>
    </w:p>
    <w:p>
      <w:pPr>
        <w:pStyle w:val="980"/>
        <w:spacing w:before="100" w:after="100" w:line="280" w:lineRule="exact"/>
        <w:rPr>
          <w:rFonts w:ascii="宋体" w:hAnsi="宋体"/>
          <w:b w:val="0"/>
          <w:color w:val="000000"/>
          <w:sz w:val="24"/>
          <w:szCs w:val="24"/>
        </w:rPr>
      </w:pPr>
      <w:r/>
      <w:bookmarkEnd w:id="160"/>
      <w:r/>
      <w:bookmarkEnd w:id="161"/>
      <w:r/>
      <w:bookmarkEnd w:id="162"/>
      <w:r/>
      <w:bookmarkEnd w:id="163"/>
      <w:r/>
      <w:bookmarkEnd w:id="164"/>
      <w:r/>
      <w:bookmarkEnd w:id="165"/>
      <w:r/>
      <w:bookmarkEnd w:id="166"/>
      <w:r/>
      <w:bookmarkStart w:id="168" w:name="_Toc351203639"/>
      <w:r>
        <w:rPr>
          <w:rFonts w:ascii="宋体" w:hAnsi="宋体"/>
          <w:b w:val="0"/>
          <w:color w:val="000000"/>
          <w:sz w:val="24"/>
          <w:szCs w:val="24"/>
        </w:rPr>
        <w:t xml:space="preserve">7. 工期和进度</w:t>
      </w:r>
      <w:bookmarkEnd w:id="168"/>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7.1 施工组织设计</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7.1.</w:t>
      </w:r>
      <w:r>
        <w:rPr>
          <w:rFonts w:hint="eastAsia" w:ascii="宋体" w:hAnsi="宋体"/>
          <w:color w:val="000000"/>
          <w:sz w:val="24"/>
          <w:szCs w:val="24"/>
        </w:rPr>
        <w:t xml:space="preserve">1 合</w:t>
      </w:r>
      <w:r>
        <w:rPr>
          <w:rFonts w:hint="eastAsia" w:ascii="宋体" w:hAnsi="宋体"/>
          <w:color w:val="000000"/>
          <w:sz w:val="24"/>
          <w:szCs w:val="24"/>
        </w:rPr>
        <w:t xml:space="preserve">同当事人约定的</w:t>
      </w:r>
      <w:r>
        <w:rPr>
          <w:rFonts w:ascii="宋体" w:hAnsi="宋体"/>
          <w:color w:val="000000"/>
          <w:sz w:val="24"/>
          <w:szCs w:val="24"/>
        </w:rPr>
        <w:t xml:space="preserve">施工组织设计</w:t>
      </w:r>
      <w:r>
        <w:rPr>
          <w:rFonts w:hint="eastAsia" w:ascii="宋体" w:hAnsi="宋体"/>
          <w:color w:val="000000"/>
          <w:sz w:val="24"/>
          <w:szCs w:val="24"/>
        </w:rPr>
        <w:t xml:space="preserve">应包括的其他内容</w:t>
      </w:r>
      <w:r>
        <w:rPr>
          <w:rFonts w:ascii="宋体" w:hAnsi="宋体"/>
          <w:color w:val="000000"/>
          <w:sz w:val="24"/>
          <w:szCs w:val="24"/>
        </w:rPr>
        <w:t xml:space="preserve">：</w:t>
      </w:r>
      <w:r>
        <w:rPr>
          <w:rFonts w:hint="eastAsia" w:ascii="宋体" w:hAnsi="宋体"/>
          <w:color w:val="000000"/>
          <w:sz w:val="24"/>
          <w:szCs w:val="24"/>
          <w:u w:val="single"/>
        </w:rPr>
        <w:t xml:space="preserve">施工组织设计至少包括：施工技术方案；进度计划（含总进度计划、时间节点进度计划等）；现场施工样</w:t>
      </w:r>
      <w:r>
        <w:rPr>
          <w:rFonts w:hint="eastAsia" w:ascii="宋体" w:hAnsi="宋体"/>
          <w:color w:val="000000"/>
          <w:sz w:val="24"/>
          <w:szCs w:val="24"/>
          <w:u w:val="single"/>
        </w:rPr>
        <w:t xml:space="preserve">板；全部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未按要求提供的施工组织设计将被发包人退回。承包人不按时送审符合要求的施工组织设计的，须按人民币</w:t>
      </w:r>
      <w:r>
        <w:rPr>
          <w:rFonts w:hint="eastAsia" w:ascii="宋体" w:hAnsi="宋体"/>
          <w:color w:val="000000"/>
          <w:sz w:val="24"/>
          <w:szCs w:val="24"/>
          <w:u w:val="single"/>
          <w:lang w:val="en-US" w:eastAsia="zh-CN"/>
        </w:rPr>
        <w:t xml:space="preserve">2</w:t>
      </w:r>
      <w:r>
        <w:rPr>
          <w:rFonts w:hint="eastAsia" w:ascii="宋体" w:hAnsi="宋体"/>
          <w:color w:val="000000"/>
          <w:sz w:val="24"/>
          <w:szCs w:val="24"/>
          <w:u w:val="single"/>
        </w:rPr>
        <w:t xml:space="preserve">000元/日的标准向发包人支付违约金，相关责任由承包人承担。（2）施工组织设计份数：书面文件叁份；电子文件壹份；两者不一致时，以书面文件为准</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7.1.2 </w:t>
      </w:r>
      <w:r>
        <w:rPr>
          <w:rFonts w:ascii="宋体" w:hAnsi="宋体"/>
          <w:color w:val="000000"/>
          <w:sz w:val="24"/>
          <w:szCs w:val="24"/>
        </w:rPr>
        <w:t xml:space="preserve">施工组织设计的提交和修改</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承包人提交详细施工组织设计的期限的约定：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至少于开工前7天</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发包人和监理人在收到</w:t>
      </w:r>
      <w:r>
        <w:rPr>
          <w:rFonts w:hint="eastAsia" w:ascii="宋体" w:hAnsi="宋体"/>
          <w:color w:val="000000"/>
          <w:sz w:val="24"/>
          <w:szCs w:val="24"/>
        </w:rPr>
        <w:t xml:space="preserve">详细的施工组织设计</w:t>
      </w:r>
      <w:r>
        <w:rPr>
          <w:rFonts w:ascii="宋体" w:hAnsi="宋体"/>
          <w:color w:val="000000"/>
          <w:sz w:val="24"/>
          <w:szCs w:val="24"/>
        </w:rPr>
        <w:t xml:space="preserve">后确认或提出修改意见的期限：</w:t>
      </w:r>
      <w:r>
        <w:rPr>
          <w:rFonts w:hint="eastAsia" w:ascii="宋体" w:hAnsi="宋体"/>
          <w:color w:val="000000"/>
          <w:sz w:val="24"/>
          <w:szCs w:val="24"/>
          <w:u w:val="single"/>
        </w:rPr>
        <w:t xml:space="preserve">收到施工组织设计后7天内</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7</w:t>
      </w:r>
      <w:bookmarkStart w:id="169" w:name="_Toc304295541"/>
      <w:r/>
      <w:bookmarkStart w:id="170" w:name="_Toc312677479"/>
      <w:r/>
      <w:bookmarkStart w:id="171" w:name="_Toc312678005"/>
      <w:r/>
      <w:bookmarkStart w:id="172" w:name="_Toc297123514"/>
      <w:r/>
      <w:bookmarkStart w:id="173" w:name="_Toc297216173"/>
      <w:r/>
      <w:bookmarkStart w:id="174" w:name="_Toc303539123"/>
      <w:r/>
      <w:bookmarkStart w:id="175" w:name="_Toc300934966"/>
      <w:r>
        <w:rPr>
          <w:rFonts w:ascii="宋体" w:hAnsi="宋体"/>
          <w:color w:val="000000"/>
          <w:sz w:val="24"/>
          <w:szCs w:val="24"/>
        </w:rPr>
        <w:t xml:space="preserve">.2 施工进度计划</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7.2.2 施工进度计划的修订</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发包人和监理人在收到修订的施工进度计划后确认或提出修改意见的期限：</w:t>
      </w:r>
      <w:r>
        <w:rPr>
          <w:rFonts w:hint="eastAsia" w:ascii="宋体" w:hAnsi="宋体"/>
          <w:color w:val="000000"/>
          <w:sz w:val="24"/>
          <w:szCs w:val="24"/>
          <w:u w:val="single"/>
        </w:rPr>
        <w:t xml:space="preserve">收到相关文件后7天内</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7.3 开工</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7.3.1 开工准备</w:t>
      </w:r>
      <w:r>
        <w:rPr>
          <w:rFonts w:ascii="宋体" w:hAnsi="宋体"/>
          <w:color w:val="000000"/>
          <w:sz w:val="24"/>
          <w:szCs w:val="24"/>
        </w:rPr>
      </w:r>
      <w:r/>
    </w:p>
    <w:p>
      <w:pPr>
        <w:pStyle w:val="976"/>
        <w:ind w:firstLine="645"/>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关于承包人提交</w:t>
      </w:r>
      <w:r>
        <w:rPr>
          <w:rFonts w:ascii="宋体" w:hAnsi="宋体"/>
          <w:color w:val="000000"/>
          <w:sz w:val="24"/>
          <w:szCs w:val="24"/>
        </w:rPr>
        <w:t xml:space="preserve">工程开工报审表的期限：</w:t>
      </w:r>
      <w:r>
        <w:rPr>
          <w:rFonts w:hint="eastAsia" w:ascii="宋体" w:hAnsi="宋体"/>
          <w:color w:val="000000"/>
          <w:sz w:val="24"/>
          <w:szCs w:val="24"/>
          <w:u w:val="single"/>
        </w:rPr>
        <w:t xml:space="preserve">至少于开工前7天</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645"/>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关于发包人应完成的其他开工准备工作及期限：</w:t>
      </w:r>
      <w:r>
        <w:rPr>
          <w:rFonts w:hint="eastAsia" w:ascii="宋体" w:hAnsi="宋体"/>
          <w:color w:val="000000"/>
          <w:sz w:val="24"/>
          <w:szCs w:val="24"/>
          <w:u w:val="single"/>
        </w:rPr>
        <w:t xml:space="preserve">至少于开工前7天</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关于承包人应完成的其他开工准备工作及期限：</w:t>
      </w:r>
      <w:r>
        <w:rPr>
          <w:rFonts w:hint="eastAsia" w:ascii="宋体" w:hAnsi="宋体" w:eastAsia="宋体" w:cs="Times New Roman"/>
          <w:color w:val="000000"/>
          <w:sz w:val="24"/>
          <w:szCs w:val="24"/>
          <w:u w:val="single"/>
        </w:rPr>
        <w:t xml:space="preserve">至少于开工前7天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7.3.2开工通知</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因发包人原因造成监理人未能在计划开工日期之日起</w:t>
      </w:r>
      <w:r>
        <w:rPr>
          <w:rFonts w:ascii="宋体" w:hAnsi="宋体"/>
          <w:color w:val="000000"/>
          <w:sz w:val="24"/>
          <w:szCs w:val="24"/>
          <w:u w:val="single"/>
        </w:rPr>
        <w:t xml:space="preserve"> 90  </w:t>
      </w:r>
      <w:r>
        <w:rPr>
          <w:rFonts w:ascii="宋体" w:hAnsi="宋体"/>
          <w:color w:val="000000"/>
          <w:sz w:val="24"/>
          <w:szCs w:val="24"/>
        </w:rPr>
        <w:t xml:space="preserve">天内发出开工通知的，承包人有权</w:t>
      </w:r>
      <w:r>
        <w:rPr>
          <w:rFonts w:ascii="宋体" w:hAnsi="宋体"/>
          <w:color w:val="000000"/>
          <w:sz w:val="24"/>
          <w:szCs w:val="24"/>
        </w:rPr>
      </w:r>
      <w:r/>
    </w:p>
    <w:p>
      <w:pPr>
        <w:pStyle w:val="976"/>
        <w:jc w:val="left"/>
        <w:spacing w:before="100" w:after="100" w:line="280" w:lineRule="exact"/>
        <w:rPr>
          <w:rFonts w:ascii="宋体" w:hAnsi="宋体"/>
          <w:color w:val="000000"/>
          <w:sz w:val="24"/>
          <w:szCs w:val="24"/>
        </w:rPr>
      </w:pPr>
      <w:r>
        <w:rPr>
          <w:rFonts w:ascii="宋体" w:hAnsi="宋体"/>
          <w:color w:val="000000"/>
          <w:sz w:val="24"/>
          <w:szCs w:val="24"/>
        </w:rPr>
        <w:t xml:space="preserve">提出价格调整要求，或者解除合同。</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bookmarkEnd w:id="169"/>
      <w:r/>
      <w:bookmarkEnd w:id="170"/>
      <w:r/>
      <w:bookmarkEnd w:id="171"/>
      <w:r/>
      <w:bookmarkEnd w:id="172"/>
      <w:r/>
      <w:bookmarkEnd w:id="173"/>
      <w:r/>
      <w:bookmarkEnd w:id="174"/>
      <w:r/>
      <w:bookmarkEnd w:id="175"/>
      <w:r>
        <w:rPr>
          <w:rFonts w:ascii="宋体" w:hAnsi="宋体"/>
          <w:color w:val="000000"/>
          <w:sz w:val="24"/>
          <w:szCs w:val="24"/>
        </w:rPr>
        <w:t xml:space="preserve">7.4 测量放线</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7.4.1发包人通过监理人向承包人提供测量基准点、基准线和水准点及其书面资料的期限：</w:t>
      </w:r>
      <w:r>
        <w:rPr>
          <w:rFonts w:hint="eastAsia" w:ascii="宋体" w:hAnsi="宋体"/>
          <w:color w:val="000000"/>
          <w:sz w:val="24"/>
          <w:szCs w:val="24"/>
          <w:u w:val="single"/>
        </w:rPr>
        <w:t xml:space="preserve">至少于开工前7天</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7</w:t>
      </w:r>
      <w:bookmarkStart w:id="176" w:name="_Toc297216175"/>
      <w:r/>
      <w:bookmarkStart w:id="177" w:name="_Toc303539125"/>
      <w:r/>
      <w:bookmarkStart w:id="178" w:name="_Toc300934968"/>
      <w:r/>
      <w:bookmarkStart w:id="179" w:name="_Toc297123516"/>
      <w:r/>
      <w:bookmarkStart w:id="180" w:name="_Toc312677484"/>
      <w:r/>
      <w:bookmarkStart w:id="181" w:name="_Toc304295546"/>
      <w:r/>
      <w:bookmarkStart w:id="182" w:name="_Toc312678010"/>
      <w:r>
        <w:rPr>
          <w:rFonts w:ascii="宋体" w:hAnsi="宋体"/>
          <w:color w:val="000000"/>
          <w:sz w:val="24"/>
          <w:szCs w:val="24"/>
        </w:rPr>
        <w:t xml:space="preserve">.5 工期延误</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bookmarkEnd w:id="176"/>
      <w:r/>
      <w:bookmarkEnd w:id="177"/>
      <w:r/>
      <w:bookmarkEnd w:id="178"/>
      <w:r/>
      <w:bookmarkEnd w:id="179"/>
      <w:r/>
      <w:bookmarkEnd w:id="180"/>
      <w:r/>
      <w:bookmarkEnd w:id="181"/>
      <w:r/>
      <w:bookmarkEnd w:id="182"/>
      <w:r>
        <w:rPr>
          <w:rFonts w:ascii="宋体" w:hAnsi="宋体"/>
          <w:color w:val="000000"/>
          <w:sz w:val="24"/>
          <w:szCs w:val="24"/>
        </w:rPr>
        <w:t xml:space="preserve">7.5.1 因发包人原因导致工期延误</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（7）因发包人原因导致工期延误的其他情形：</w:t>
      </w:r>
      <w:r>
        <w:rPr>
          <w:rFonts w:hint="eastAsia" w:ascii="宋体" w:hAnsi="宋体"/>
          <w:color w:val="000000"/>
          <w:sz w:val="24"/>
          <w:szCs w:val="24"/>
        </w:rPr>
        <w:t xml:space="preserve"> </w:t>
      </w:r>
      <w:r>
        <w:rPr>
          <w:rFonts w:hint="eastAsia" w:ascii="宋体" w:hAnsi="宋体"/>
          <w:color w:val="000000"/>
          <w:sz w:val="24"/>
          <w:szCs w:val="24"/>
          <w:u w:val="single"/>
        </w:rPr>
        <w:t xml:space="preserve">因发包人原因导致工期延误的，经发包人和监理人确认后仅顺延工期，不另外增加费用</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7</w:t>
      </w:r>
      <w:bookmarkStart w:id="183" w:name="_Toc318581169"/>
      <w:r/>
      <w:bookmarkStart w:id="184" w:name="_Toc312678012"/>
      <w:r/>
      <w:bookmarkStart w:id="185" w:name="_Toc312677486"/>
      <w:r/>
      <w:bookmarkStart w:id="186" w:name="_Toc304295548"/>
      <w:r/>
      <w:bookmarkStart w:id="187" w:name="_Toc303539127"/>
      <w:r/>
      <w:bookmarkStart w:id="188" w:name="_Toc297123518"/>
      <w:r/>
      <w:bookmarkStart w:id="189" w:name="_Toc297216177"/>
      <w:r/>
      <w:bookmarkStart w:id="190" w:name="_Toc300934970"/>
      <w:r>
        <w:rPr>
          <w:rFonts w:ascii="宋体" w:hAnsi="宋体"/>
          <w:color w:val="000000"/>
          <w:sz w:val="24"/>
          <w:szCs w:val="24"/>
        </w:rPr>
        <w:t xml:space="preserve">.5.2 因承包人原因导致工期延误</w:t>
      </w:r>
      <w:r>
        <w:rPr>
          <w:rFonts w:ascii="宋体" w:hAnsi="宋体"/>
          <w:color w:val="000000"/>
          <w:sz w:val="24"/>
          <w:szCs w:val="24"/>
        </w:rPr>
      </w:r>
      <w:r/>
    </w:p>
    <w:p>
      <w:pPr>
        <w:pStyle w:val="976"/>
        <w:ind w:firstLine="480"/>
        <w:jc w:val="left"/>
        <w:spacing w:before="100" w:after="100" w:line="280" w:lineRule="exact"/>
        <w:rPr>
          <w:rFonts w:hint="eastAsia" w:ascii="宋体" w:hAnsi="宋体" w:eastAsia="宋体" w:cs="Times New Roman"/>
          <w:color w:val="000000"/>
          <w:sz w:val="24"/>
          <w:szCs w:val="24"/>
          <w:u w:val="single"/>
        </w:rPr>
      </w:pPr>
      <w:r/>
      <w:bookmarkEnd w:id="183"/>
      <w:r/>
      <w:bookmarkEnd w:id="184"/>
      <w:r/>
      <w:bookmarkEnd w:id="185"/>
      <w:r>
        <w:rPr>
          <w:rFonts w:ascii="宋体" w:hAnsi="宋体"/>
          <w:color w:val="000000"/>
          <w:sz w:val="24"/>
          <w:szCs w:val="24"/>
        </w:rPr>
        <w:t xml:space="preserve">因</w:t>
      </w:r>
      <w:bookmarkStart w:id="191" w:name="_Toc312677487"/>
      <w:r/>
      <w:bookmarkStart w:id="192" w:name="_Toc318581170"/>
      <w:r/>
      <w:bookmarkStart w:id="193" w:name="_Toc312678013"/>
      <w:r>
        <w:rPr>
          <w:rFonts w:ascii="宋体" w:hAnsi="宋体"/>
          <w:color w:val="000000"/>
          <w:sz w:val="24"/>
          <w:szCs w:val="24"/>
        </w:rPr>
        <w:t xml:space="preserve">承包人原因造成工期延误，逾期竣工违约金的计算方法为：</w:t>
      </w:r>
      <w:r>
        <w:rPr>
          <w:rFonts w:hint="eastAsia" w:ascii="宋体" w:hAnsi="宋体"/>
          <w:color w:val="000000"/>
          <w:sz w:val="24"/>
          <w:szCs w:val="24"/>
        </w:rPr>
        <w:t xml:space="preserve"> </w:t>
      </w:r>
      <w:r>
        <w:rPr>
          <w:rFonts w:hint="eastAsia" w:ascii="宋体" w:hAnsi="宋体" w:eastAsia="宋体" w:cs="Times New Roman"/>
          <w:color w:val="000000"/>
          <w:sz w:val="24"/>
          <w:szCs w:val="24"/>
          <w:u w:val="single"/>
        </w:rPr>
        <w:fldChar w:fldCharType="begin"/>
      </w:r>
      <w:r>
        <w:rPr>
          <w:rFonts w:hint="eastAsia" w:ascii="宋体" w:hAnsi="宋体" w:eastAsia="宋体" w:cs="Times New Roman"/>
          <w:color w:val="000000"/>
          <w:sz w:val="24"/>
          <w:szCs w:val="24"/>
          <w:u w:val="single"/>
        </w:rPr>
        <w:instrText xml:space="preserve"> AUTOTEXT  5649 \* MERGEFORMAT </w:instrText>
      </w:r>
      <w:r>
        <w:rPr>
          <w:rFonts w:hint="eastAsia" w:ascii="宋体" w:hAnsi="宋体" w:eastAsia="宋体" w:cs="Times New Roman"/>
          <w:color w:val="000000"/>
          <w:sz w:val="24"/>
          <w:szCs w:val="24"/>
          <w:u w:val="single"/>
        </w:rPr>
        <w:fldChar w:fldCharType="separate"/>
      </w:r>
      <w:r>
        <w:rPr>
          <w:rFonts w:hint="eastAsia" w:ascii="宋体" w:hAnsi="宋体" w:eastAsia="宋体" w:cs="Times New Roman"/>
          <w:color w:val="000000"/>
          <w:sz w:val="24"/>
          <w:szCs w:val="24"/>
          <w:u w:val="single"/>
        </w:rPr>
        <w:t xml:space="preserve">由于承包人造成的工期延误（不可抗力除外），工期不能顺延，由此引起的赶工措施等费用增加均由承包方自行承担；同时承包人应承担违约责任,并向发包人支付违约金,按照该合同工期延误15天后每推迟一天,违约金为合同价款的千分之一。发包人可从应向承包人方支付的任何款项中扣除此违约金,此违约金的支付并不能解除承包人完成工程的责任和合同规定的其它责任</w:t>
      </w:r>
      <w:r>
        <w:rPr>
          <w:rFonts w:hint="eastAsia" w:ascii="宋体" w:hAnsi="宋体" w:eastAsia="宋体" w:cs="Times New Roman"/>
          <w:color w:val="000000"/>
          <w:sz w:val="24"/>
          <w:szCs w:val="24"/>
          <w:u w:val="single"/>
        </w:rPr>
        <w:fldChar w:fldCharType="end"/>
      </w:r>
      <w:r>
        <w:rPr>
          <w:rFonts w:hint="eastAsia" w:ascii="宋体" w:hAnsi="宋体" w:eastAsia="宋体" w:cs="Times New Roman"/>
          <w:color w:val="000000"/>
          <w:sz w:val="24"/>
          <w:szCs w:val="24"/>
          <w:u w:val="single"/>
        </w:rPr>
        <w:t xml:space="preserve">。</w:t>
      </w:r>
      <w:bookmarkEnd w:id="186"/>
      <w:r/>
      <w:bookmarkEnd w:id="187"/>
      <w:r/>
      <w:bookmarkEnd w:id="188"/>
      <w:r/>
      <w:bookmarkEnd w:id="189"/>
      <w:r/>
      <w:bookmarkEnd w:id="190"/>
      <w:r/>
      <w:bookmarkEnd w:id="191"/>
      <w:r/>
      <w:bookmarkEnd w:id="193"/>
      <w:r>
        <w:rPr>
          <w:rFonts w:hint="eastAsia" w:ascii="宋体" w:hAnsi="宋体" w:eastAsia="宋体" w:cs="Times New Roman"/>
          <w:color w:val="000000"/>
          <w:sz w:val="24"/>
          <w:szCs w:val="24"/>
          <w:u w:val="single"/>
        </w:rPr>
      </w:r>
      <w:r/>
    </w:p>
    <w:p>
      <w:pPr>
        <w:pStyle w:val="976"/>
        <w:ind w:firstLine="480"/>
        <w:jc w:val="left"/>
        <w:spacing w:before="100" w:after="100" w:line="280" w:lineRule="exact"/>
        <w:rPr>
          <w:rFonts w:ascii="宋体" w:hAnsi="宋体"/>
          <w:color w:val="000000"/>
          <w:sz w:val="24"/>
          <w:szCs w:val="24"/>
        </w:rPr>
      </w:pPr>
      <w:r/>
      <w:bookmarkEnd w:id="192"/>
      <w:r>
        <w:rPr>
          <w:rFonts w:ascii="宋体" w:hAnsi="宋体"/>
          <w:color w:val="000000"/>
          <w:sz w:val="24"/>
          <w:szCs w:val="24"/>
        </w:rPr>
        <w:t xml:space="preserve">因承包人原因造成工期延误，逾</w:t>
      </w:r>
      <w:bookmarkStart w:id="194" w:name="_Toc312678014"/>
      <w:r/>
      <w:bookmarkStart w:id="195" w:name="_Toc318581171"/>
      <w:r>
        <w:rPr>
          <w:rFonts w:ascii="宋体" w:hAnsi="宋体"/>
          <w:color w:val="000000"/>
          <w:sz w:val="24"/>
          <w:szCs w:val="24"/>
        </w:rPr>
        <w:t xml:space="preserve">期竣工违约金的上限：</w:t>
      </w:r>
      <w:r>
        <w:rPr>
          <w:rFonts w:hint="eastAsia" w:ascii="宋体" w:hAnsi="宋体"/>
          <w:color w:val="000000"/>
          <w:sz w:val="24"/>
          <w:szCs w:val="24"/>
        </w:rPr>
        <w:t xml:space="preserve"> </w:t>
      </w:r>
      <w:r>
        <w:rPr>
          <w:rFonts w:hint="eastAsia" w:ascii="宋体" w:hAnsi="宋体"/>
          <w:color w:val="000000"/>
          <w:sz w:val="24"/>
          <w:szCs w:val="24"/>
          <w:u w:val="single"/>
        </w:rPr>
        <w:t xml:space="preserve">合同总价的10%</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bookmarkEnd w:id="194"/>
      <w:r/>
      <w:bookmarkEnd w:id="195"/>
      <w:r>
        <w:rPr>
          <w:rFonts w:ascii="宋体" w:hAnsi="宋体"/>
          <w:color w:val="000000"/>
          <w:sz w:val="24"/>
          <w:szCs w:val="24"/>
        </w:rPr>
        <w:t xml:space="preserve">7</w:t>
      </w:r>
      <w:bookmarkStart w:id="196" w:name="_Toc312678015"/>
      <w:r/>
      <w:bookmarkStart w:id="197" w:name="_Toc297216178"/>
      <w:r/>
      <w:bookmarkStart w:id="198" w:name="_Toc300934971"/>
      <w:r/>
      <w:bookmarkStart w:id="199" w:name="_Toc304295549"/>
      <w:r/>
      <w:bookmarkStart w:id="200" w:name="_Toc297123519"/>
      <w:r/>
      <w:bookmarkStart w:id="201" w:name="_Toc303539128"/>
      <w:r>
        <w:rPr>
          <w:rFonts w:ascii="宋体" w:hAnsi="宋体"/>
          <w:color w:val="000000"/>
          <w:sz w:val="24"/>
          <w:szCs w:val="24"/>
        </w:rPr>
        <w:t xml:space="preserve">.6 不</w:t>
      </w:r>
      <w:bookmarkEnd w:id="196"/>
      <w:r/>
      <w:bookmarkEnd w:id="197"/>
      <w:r/>
      <w:bookmarkEnd w:id="198"/>
      <w:r/>
      <w:bookmarkEnd w:id="199"/>
      <w:r/>
      <w:bookmarkEnd w:id="200"/>
      <w:r/>
      <w:bookmarkEnd w:id="201"/>
      <w:r>
        <w:rPr>
          <w:rFonts w:ascii="宋体" w:hAnsi="宋体"/>
          <w:color w:val="000000"/>
          <w:sz w:val="24"/>
          <w:szCs w:val="24"/>
        </w:rPr>
        <w:t xml:space="preserve">利物质条件</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bookmarkStart w:id="202" w:name="_Toc312678016"/>
      <w:r/>
      <w:bookmarkStart w:id="203" w:name="_Toc300934972"/>
      <w:r/>
      <w:bookmarkStart w:id="204" w:name="_Toc318581172"/>
      <w:r/>
      <w:bookmarkStart w:id="205" w:name="_Toc297216179"/>
      <w:r/>
      <w:bookmarkStart w:id="206" w:name="_Toc304295550"/>
      <w:r/>
      <w:bookmarkStart w:id="207" w:name="_Toc297123520"/>
      <w:r/>
      <w:bookmarkStart w:id="208" w:name="_Toc303539129"/>
      <w:r>
        <w:rPr>
          <w:rFonts w:ascii="宋体" w:hAnsi="宋体"/>
          <w:color w:val="000000"/>
          <w:sz w:val="24"/>
          <w:szCs w:val="24"/>
        </w:rPr>
        <w:t xml:space="preserve">不利物质条件的其他情形和有关约定：</w:t>
      </w:r>
      <w:r>
        <w:rPr>
          <w:rFonts w:hint="eastAsia" w:ascii="宋体" w:hAnsi="宋体"/>
          <w:color w:val="000000"/>
          <w:sz w:val="24"/>
          <w:szCs w:val="24"/>
          <w:u w:val="single"/>
        </w:rPr>
        <w:t xml:space="preserve">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非承包人原因造成的损害与承包人无关</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bookmarkEnd w:id="202"/>
      <w:r/>
      <w:bookmarkEnd w:id="203"/>
      <w:r/>
      <w:bookmarkEnd w:id="204"/>
      <w:r/>
      <w:bookmarkEnd w:id="205"/>
      <w:r/>
      <w:bookmarkEnd w:id="206"/>
      <w:r/>
      <w:bookmarkEnd w:id="207"/>
      <w:r/>
      <w:bookmarkEnd w:id="208"/>
      <w:r>
        <w:rPr>
          <w:rFonts w:ascii="宋体" w:hAnsi="宋体"/>
          <w:color w:val="000000"/>
          <w:sz w:val="24"/>
          <w:szCs w:val="24"/>
        </w:rPr>
        <w:t xml:space="preserve">7</w:t>
      </w:r>
      <w:bookmarkStart w:id="209" w:name="_Toc297123521"/>
      <w:r/>
      <w:bookmarkStart w:id="210" w:name="_Toc304295551"/>
      <w:r/>
      <w:bookmarkStart w:id="211" w:name="_Toc303539130"/>
      <w:r/>
      <w:bookmarkStart w:id="212" w:name="_Toc297216180"/>
      <w:r/>
      <w:bookmarkStart w:id="213" w:name="_Toc300934973"/>
      <w:r/>
      <w:bookmarkStart w:id="214" w:name="_Toc312678017"/>
      <w:r>
        <w:rPr>
          <w:rFonts w:ascii="宋体" w:hAnsi="宋体"/>
          <w:color w:val="000000"/>
          <w:sz w:val="24"/>
          <w:szCs w:val="24"/>
        </w:rPr>
        <w:t xml:space="preserve">.7异常恶劣的气候条件</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bookmarkEnd w:id="209"/>
      <w:r/>
      <w:bookmarkEnd w:id="210"/>
      <w:r/>
      <w:bookmarkEnd w:id="211"/>
      <w:r/>
      <w:bookmarkEnd w:id="212"/>
      <w:r/>
      <w:bookmarkEnd w:id="213"/>
      <w:r/>
      <w:bookmarkEnd w:id="214"/>
      <w:r>
        <w:rPr>
          <w:rFonts w:ascii="宋体" w:hAnsi="宋体"/>
          <w:color w:val="000000"/>
          <w:sz w:val="24"/>
          <w:szCs w:val="24"/>
        </w:rPr>
        <w:t xml:space="preserve">发包人和承包人同意以下情形视为异常恶劣的气候条件：</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u w:val="single"/>
        </w:rPr>
        <w:t xml:space="preserve">日降水量50㎜以上持续5天以上并实际影响工程施工的（根据江苏省气象台发布的为准)</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u w:val="single"/>
        </w:rPr>
        <w:t xml:space="preserve">10年以上未遇的持续5天的高温或严寒天气并实际影响工程施工的（根据江苏省气象台发布的为准）</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u w:val="single"/>
        </w:rPr>
        <w:t xml:space="preserve">五级以上的地震并实际影响工程施工的（根据江苏省地震台网发布的为准）</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7.9 提前竣工的奖励</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7.9.2提前竣工的奖励：</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80"/>
        <w:spacing w:before="100" w:after="100" w:line="280" w:lineRule="exact"/>
        <w:rPr>
          <w:rFonts w:ascii="宋体" w:hAnsi="宋体"/>
          <w:b w:val="0"/>
          <w:color w:val="000000"/>
          <w:sz w:val="24"/>
          <w:szCs w:val="24"/>
        </w:rPr>
      </w:pPr>
      <w:r/>
      <w:bookmarkStart w:id="215" w:name="_Toc351203640"/>
      <w:r>
        <w:rPr>
          <w:rFonts w:ascii="宋体" w:hAnsi="宋体"/>
          <w:b w:val="0"/>
          <w:color w:val="000000"/>
          <w:sz w:val="24"/>
          <w:szCs w:val="24"/>
        </w:rPr>
        <w:t xml:space="preserve">8. 材料与设备</w:t>
      </w:r>
      <w:bookmarkEnd w:id="215"/>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bookmarkEnd w:id="150"/>
      <w:r/>
      <w:bookmarkEnd w:id="151"/>
      <w:r/>
      <w:bookmarkEnd w:id="152"/>
      <w:r/>
      <w:bookmarkEnd w:id="153"/>
      <w:r/>
      <w:bookmarkEnd w:id="154"/>
      <w:r/>
      <w:bookmarkEnd w:id="155"/>
      <w:r/>
      <w:bookmarkEnd w:id="156"/>
      <w:r/>
      <w:bookmarkEnd w:id="157"/>
      <w:r/>
      <w:bookmarkEnd w:id="158"/>
      <w:r/>
      <w:bookmarkEnd w:id="159"/>
      <w:r>
        <w:rPr>
          <w:rFonts w:ascii="宋体" w:hAnsi="宋体"/>
          <w:color w:val="000000"/>
          <w:sz w:val="24"/>
          <w:szCs w:val="24"/>
        </w:rPr>
        <w:t xml:space="preserve">8</w:t>
      </w:r>
      <w:bookmarkStart w:id="216" w:name="_Toc296891207"/>
      <w:r/>
      <w:bookmarkStart w:id="217" w:name="_Toc297120467"/>
      <w:r/>
      <w:bookmarkStart w:id="218" w:name="_Toc304295556"/>
      <w:r/>
      <w:bookmarkStart w:id="219" w:name="_Toc296944506"/>
      <w:r/>
      <w:bookmarkStart w:id="220" w:name="_Toc296346668"/>
      <w:r/>
      <w:bookmarkStart w:id="221" w:name="_Toc292559877"/>
      <w:r/>
      <w:bookmarkStart w:id="222" w:name="_Toc296347166"/>
      <w:r/>
      <w:bookmarkStart w:id="223" w:name="_Toc303539136"/>
      <w:r/>
      <w:bookmarkStart w:id="224" w:name="_Toc297216186"/>
      <w:r/>
      <w:bookmarkStart w:id="225" w:name="_Toc297048353"/>
      <w:r/>
      <w:bookmarkStart w:id="226" w:name="_Toc296890995"/>
      <w:r/>
      <w:bookmarkStart w:id="227" w:name="_Toc292559372"/>
      <w:r/>
      <w:bookmarkStart w:id="228" w:name="_Toc280868654"/>
      <w:r/>
      <w:bookmarkStart w:id="229" w:name="_Toc312678019"/>
      <w:r/>
      <w:bookmarkStart w:id="230" w:name="_Toc297123527"/>
      <w:r/>
      <w:bookmarkStart w:id="231" w:name="_Toc300934979"/>
      <w:r/>
      <w:bookmarkStart w:id="232" w:name="_Toc280868656"/>
      <w:r/>
      <w:bookmarkStart w:id="233" w:name="_Toc280868655"/>
      <w:r/>
      <w:bookmarkStart w:id="234" w:name="_Toc267251424"/>
      <w:r/>
      <w:bookmarkStart w:id="235" w:name="_Toc296503167"/>
      <w:r/>
      <w:bookmarkStart w:id="236" w:name="_Toc312677493"/>
      <w:r>
        <w:rPr>
          <w:rFonts w:ascii="宋体" w:hAnsi="宋体"/>
          <w:color w:val="000000"/>
          <w:sz w:val="24"/>
          <w:szCs w:val="24"/>
        </w:rPr>
        <w:t xml:space="preserve">.4材料与工程设备的保管与使用</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5"/>
      <w:r/>
      <w:bookmarkEnd w:id="236"/>
      <w:r>
        <w:rPr>
          <w:rFonts w:ascii="宋体" w:hAnsi="宋体"/>
          <w:color w:val="000000"/>
          <w:sz w:val="24"/>
          <w:szCs w:val="24"/>
        </w:rPr>
        <w:t xml:space="preserve">8</w:t>
      </w:r>
      <w:bookmarkStart w:id="237" w:name="_Toc318581173"/>
      <w:r/>
      <w:bookmarkStart w:id="238" w:name="_Toc304295557"/>
      <w:r/>
      <w:bookmarkStart w:id="239" w:name="_Toc296346669"/>
      <w:r/>
      <w:bookmarkStart w:id="240" w:name="_Toc297123528"/>
      <w:r/>
      <w:bookmarkStart w:id="241" w:name="_Toc296944507"/>
      <w:r/>
      <w:bookmarkStart w:id="242" w:name="_Toc312677494"/>
      <w:r/>
      <w:bookmarkStart w:id="243" w:name="_Toc300934980"/>
      <w:r/>
      <w:bookmarkStart w:id="244" w:name="_Toc296347167"/>
      <w:r/>
      <w:bookmarkStart w:id="245" w:name="_Toc312678020"/>
      <w:r/>
      <w:bookmarkStart w:id="246" w:name="_Toc297120468"/>
      <w:r/>
      <w:bookmarkStart w:id="247" w:name="_Toc296503168"/>
      <w:r/>
      <w:bookmarkStart w:id="248" w:name="_Toc296890996"/>
      <w:r/>
      <w:bookmarkStart w:id="249" w:name="_Toc292559878"/>
      <w:r/>
      <w:bookmarkStart w:id="250" w:name="_Toc292559373"/>
      <w:r/>
      <w:bookmarkStart w:id="251" w:name="_Toc296891208"/>
      <w:r/>
      <w:bookmarkStart w:id="252" w:name="_Toc297216187"/>
      <w:r/>
      <w:bookmarkStart w:id="253" w:name="_Toc303539137"/>
      <w:r/>
      <w:bookmarkStart w:id="254" w:name="_Toc297048354"/>
      <w:r>
        <w:rPr>
          <w:rFonts w:ascii="宋体" w:hAnsi="宋体"/>
          <w:color w:val="000000"/>
          <w:sz w:val="24"/>
          <w:szCs w:val="24"/>
        </w:rPr>
        <w:t xml:space="preserve">.4.1发包人供应的材料设备的保管费用的承担：</w:t>
      </w:r>
      <w:r>
        <w:rPr>
          <w:rFonts w:hint="eastAsia" w:ascii="宋体" w:hAnsi="宋体"/>
          <w:color w:val="000000"/>
          <w:sz w:val="24"/>
          <w:szCs w:val="24"/>
          <w:u w:val="single"/>
        </w:rPr>
        <w:t xml:space="preserve">承包人承担，相关费用已包含在投标报价中，发包人不另行支付</w:t>
      </w:r>
      <w:r>
        <w:rPr>
          <w:rFonts w:ascii="宋体" w:hAnsi="宋体"/>
          <w:color w:val="000000"/>
          <w:sz w:val="24"/>
          <w:szCs w:val="24"/>
        </w:rPr>
        <w:t xml:space="preserve">。</w:t>
      </w:r>
      <w:bookmarkEnd w:id="249"/>
      <w:r/>
      <w:bookmarkEnd w:id="250"/>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8.6 样品</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8.6.1</w:t>
      </w:r>
      <w:r>
        <w:rPr>
          <w:rFonts w:hint="eastAsia" w:ascii="宋体" w:hAnsi="宋体"/>
          <w:color w:val="000000"/>
          <w:sz w:val="24"/>
          <w:szCs w:val="24"/>
        </w:rPr>
        <w:t xml:space="preserve"> </w:t>
      </w:r>
      <w:r>
        <w:rPr>
          <w:rFonts w:ascii="宋体" w:hAnsi="宋体"/>
          <w:color w:val="000000"/>
          <w:sz w:val="24"/>
          <w:szCs w:val="24"/>
        </w:rPr>
        <w:t xml:space="preserve">样品的报送</w:t>
      </w:r>
      <w:r>
        <w:rPr>
          <w:rFonts w:hint="eastAsia" w:ascii="宋体" w:hAnsi="宋体"/>
          <w:color w:val="000000"/>
          <w:sz w:val="24"/>
          <w:szCs w:val="24"/>
        </w:rPr>
        <w:t xml:space="preserve">与封存</w:t>
      </w:r>
      <w:r>
        <w:rPr>
          <w:rFonts w:ascii="宋体" w:hAnsi="宋体"/>
          <w:color w:val="000000"/>
          <w:sz w:val="24"/>
          <w:szCs w:val="24"/>
        </w:rPr>
      </w:r>
      <w:r/>
    </w:p>
    <w:p>
      <w:pPr>
        <w:pStyle w:val="976"/>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需要承包人报送样品的材料或工程设备，样品的种类、名称、规格、数量要求：</w:t>
      </w:r>
      <w:r>
        <w:rPr>
          <w:rFonts w:hint="eastAsia" w:ascii="宋体" w:hAnsi="宋体"/>
          <w:color w:val="000000"/>
          <w:sz w:val="24"/>
          <w:szCs w:val="24"/>
        </w:rPr>
        <w:t xml:space="preserve"> </w:t>
      </w:r>
      <w:r>
        <w:rPr>
          <w:rFonts w:hint="eastAsia" w:ascii="宋体" w:hAnsi="宋体"/>
          <w:color w:val="000000"/>
          <w:sz w:val="24"/>
          <w:szCs w:val="24"/>
          <w:u w:val="single"/>
        </w:rPr>
        <w:t xml:space="preserve">1、对于主要材料、设备，如发包人有需要的，承包人应至少提前7天向发包人递交三种及以上的样品供发包人和总包单位确认，且经发包人和总包单位确认后方可用于项目建设；如发包人或（和）总包单位认为提供的样品不能满足图纸要求或不能满足招标文件要求或不满意质量式样的，承包人应无条件重新提交样品，直至发包人认可为止，由此产生的费用和工期延误由承包人全部承担。</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发包人对本工程范围内的主要材料进行品牌推荐的，承包人选用的材料、设备必须为招标文件载明的推荐品牌，并在进场前取得发包人和监理人的审核确认。承包人不得私自更换材料或设备品牌，若确实存在采购困难的，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材料设备采购和使用前，承包人须按本工程施工技术要求中的材料认可程序得到发包人认可，双方约定由承包人自购的材料、设备,其规格、技术指标、质量等级详见施工图和发包人要求。发包人要求有推荐品牌的材料、设备，承包人必须按发包人在推荐品牌中选定的一种釆购，同时必须满足相关技术规范要求；确实存在采购困难的，按专用条款8.6.1第2条规定处理</w:t>
      </w:r>
      <w:r>
        <w:rPr>
          <w:rFonts w:hint="eastAsia"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4、合同实施过程中，承包人不得降低材料的规格、数量、档次、质量等级和擅自变更材料品种和型号。监理人、发包人有权在承包人采购材料、设备的任一环节进行监督控制，并行使最终的认可权和否决权；若监理、发包人在监督控制过程和检验中发现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8.8 施工设备和临时设施</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8.8.1 承包人提供的施工设备和临时设施</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关于修建临时设施费用承担的约定：</w:t>
      </w:r>
      <w:r>
        <w:rPr>
          <w:rFonts w:hint="eastAsia" w:ascii="宋体" w:hAnsi="宋体"/>
          <w:color w:val="000000"/>
          <w:sz w:val="24"/>
          <w:szCs w:val="24"/>
          <w:u w:val="single"/>
        </w:rPr>
        <w:t xml:space="preserve">承包人承担，相关费用已包含在投标报价中，发包人不另行支付</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80"/>
        <w:spacing w:before="100" w:after="100" w:line="280" w:lineRule="exact"/>
        <w:rPr>
          <w:rFonts w:ascii="宋体" w:hAnsi="宋体"/>
          <w:b w:val="0"/>
          <w:color w:val="000000"/>
          <w:sz w:val="24"/>
          <w:szCs w:val="24"/>
        </w:rPr>
      </w:pPr>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51"/>
      <w:r/>
      <w:bookmarkEnd w:id="252"/>
      <w:r/>
      <w:bookmarkEnd w:id="253"/>
      <w:r/>
      <w:bookmarkEnd w:id="254"/>
      <w:r/>
      <w:bookmarkStart w:id="255" w:name="_Toc351203641"/>
      <w:r>
        <w:rPr>
          <w:rFonts w:ascii="宋体" w:hAnsi="宋体"/>
          <w:b w:val="0"/>
          <w:color w:val="000000"/>
          <w:sz w:val="24"/>
          <w:szCs w:val="24"/>
        </w:rPr>
        <w:t xml:space="preserve">9</w:t>
      </w:r>
      <w:bookmarkEnd w:id="232"/>
      <w:r/>
      <w:bookmarkEnd w:id="233"/>
      <w:r/>
      <w:bookmarkEnd w:id="234"/>
      <w:r/>
      <w:bookmarkStart w:id="256" w:name="_Toc304295559"/>
      <w:r/>
      <w:bookmarkStart w:id="257" w:name="_Toc297216192"/>
      <w:r/>
      <w:bookmarkStart w:id="258" w:name="_Toc312677495"/>
      <w:r/>
      <w:bookmarkStart w:id="259" w:name="_Toc300934982"/>
      <w:r/>
      <w:bookmarkStart w:id="260" w:name="_Toc312678021"/>
      <w:r/>
      <w:bookmarkStart w:id="261" w:name="_Toc297123533"/>
      <w:r/>
      <w:bookmarkStart w:id="262" w:name="_Toc303539139"/>
      <w:r/>
      <w:bookmarkStart w:id="263" w:name="_Toc296944512"/>
      <w:r/>
      <w:bookmarkStart w:id="264" w:name="_Toc296346674"/>
      <w:r/>
      <w:bookmarkStart w:id="265" w:name="_Toc292559378"/>
      <w:r/>
      <w:bookmarkStart w:id="266" w:name="_Toc296891001"/>
      <w:r/>
      <w:bookmarkStart w:id="267" w:name="_Toc267251428"/>
      <w:r/>
      <w:bookmarkStart w:id="268" w:name="_Toc296503173"/>
      <w:r/>
      <w:bookmarkStart w:id="269" w:name="_Toc297048359"/>
      <w:r/>
      <w:bookmarkStart w:id="270" w:name="_Toc297120473"/>
      <w:r/>
      <w:bookmarkStart w:id="271" w:name="_Toc296891213"/>
      <w:r/>
      <w:bookmarkStart w:id="272" w:name="_Toc296347172"/>
      <w:r/>
      <w:bookmarkStart w:id="273" w:name="_Toc267251427"/>
      <w:r/>
      <w:bookmarkStart w:id="274" w:name="_Toc292559883"/>
      <w:r>
        <w:rPr>
          <w:rFonts w:ascii="宋体" w:hAnsi="宋体"/>
          <w:b w:val="0"/>
          <w:color w:val="000000"/>
          <w:sz w:val="24"/>
          <w:szCs w:val="24"/>
        </w:rPr>
        <w:t xml:space="preserve">. 试验与检验</w:t>
      </w:r>
      <w:bookmarkEnd w:id="255"/>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bookmarkEnd w:id="256"/>
      <w:r/>
      <w:bookmarkEnd w:id="257"/>
      <w:r/>
      <w:bookmarkEnd w:id="258"/>
      <w:r/>
      <w:bookmarkEnd w:id="259"/>
      <w:r/>
      <w:bookmarkEnd w:id="260"/>
      <w:r/>
      <w:bookmarkEnd w:id="261"/>
      <w:r/>
      <w:bookmarkEnd w:id="262"/>
      <w:r>
        <w:rPr>
          <w:rFonts w:ascii="宋体" w:hAnsi="宋体"/>
          <w:color w:val="000000"/>
          <w:sz w:val="24"/>
          <w:szCs w:val="24"/>
        </w:rPr>
        <w:t xml:space="preserve">9</w:t>
      </w:r>
      <w:bookmarkStart w:id="275" w:name="_Toc303539140"/>
      <w:r/>
      <w:bookmarkStart w:id="276" w:name="_Toc297123534"/>
      <w:r/>
      <w:bookmarkStart w:id="277" w:name="_Toc300934983"/>
      <w:r/>
      <w:bookmarkStart w:id="278" w:name="_Toc297216193"/>
      <w:r/>
      <w:bookmarkStart w:id="279" w:name="_Toc312678022"/>
      <w:r/>
      <w:bookmarkStart w:id="280" w:name="_Toc304295560"/>
      <w:r/>
      <w:bookmarkStart w:id="281" w:name="_Toc312677496"/>
      <w:r>
        <w:rPr>
          <w:rFonts w:ascii="宋体" w:hAnsi="宋体"/>
          <w:color w:val="000000"/>
          <w:sz w:val="24"/>
          <w:szCs w:val="24"/>
        </w:rPr>
        <w:t xml:space="preserve">.1试验设备与试验人员</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bookmarkEnd w:id="275"/>
      <w:r/>
      <w:bookmarkEnd w:id="276"/>
      <w:r/>
      <w:bookmarkEnd w:id="277"/>
      <w:r/>
      <w:bookmarkEnd w:id="278"/>
      <w:r/>
      <w:bookmarkEnd w:id="279"/>
      <w:r/>
      <w:bookmarkEnd w:id="280"/>
      <w:r/>
      <w:bookmarkEnd w:id="281"/>
      <w:r>
        <w:rPr>
          <w:rFonts w:ascii="宋体" w:hAnsi="宋体"/>
          <w:color w:val="000000"/>
          <w:sz w:val="24"/>
          <w:szCs w:val="24"/>
        </w:rPr>
        <w:t xml:space="preserve">9</w:t>
      </w:r>
      <w:bookmarkStart w:id="282" w:name="_Toc297216194"/>
      <w:r/>
      <w:bookmarkStart w:id="283" w:name="_Toc304295561"/>
      <w:r/>
      <w:bookmarkStart w:id="284" w:name="_Toc312677497"/>
      <w:r/>
      <w:bookmarkStart w:id="285" w:name="_Toc318581174"/>
      <w:r/>
      <w:bookmarkStart w:id="286" w:name="_Toc312678023"/>
      <w:r/>
      <w:bookmarkStart w:id="287" w:name="_Toc297123535"/>
      <w:r/>
      <w:bookmarkStart w:id="288" w:name="_Toc300934984"/>
      <w:r/>
      <w:bookmarkStart w:id="289" w:name="_Toc303539141"/>
      <w:r>
        <w:rPr>
          <w:rFonts w:ascii="宋体" w:hAnsi="宋体"/>
          <w:color w:val="000000"/>
          <w:sz w:val="24"/>
          <w:szCs w:val="24"/>
        </w:rPr>
        <w:t xml:space="preserve">.1.2 试验设备</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施工现场需要配置的试验场所：</w:t>
      </w:r>
      <w:bookmarkEnd w:id="282"/>
      <w:r/>
      <w:bookmarkEnd w:id="283"/>
      <w:r/>
      <w:bookmarkEnd w:id="284"/>
      <w:r/>
      <w:bookmarkEnd w:id="286"/>
      <w:r/>
      <w:bookmarkEnd w:id="287"/>
      <w:r/>
      <w:bookmarkEnd w:id="288"/>
      <w:r/>
      <w:bookmarkEnd w:id="289"/>
      <w:r/>
      <w:bookmarkStart w:id="290" w:name="_Toc304295562"/>
      <w:r/>
      <w:bookmarkStart w:id="291" w:name="_Toc312677498"/>
      <w:r/>
      <w:bookmarkStart w:id="292" w:name="_Toc300934985"/>
      <w:r/>
      <w:bookmarkStart w:id="293" w:name="_Toc297123536"/>
      <w:r/>
      <w:bookmarkStart w:id="294" w:name="_Toc297216195"/>
      <w:r/>
      <w:bookmarkStart w:id="295" w:name="_Toc312678024"/>
      <w:r/>
      <w:bookmarkStart w:id="296" w:name="_Toc303539142"/>
      <w:r>
        <w:rPr>
          <w:rFonts w:hint="eastAsia" w:ascii="宋体" w:hAnsi="宋体"/>
          <w:color w:val="000000"/>
          <w:sz w:val="24"/>
          <w:szCs w:val="24"/>
          <w:u w:val="single"/>
        </w:rPr>
        <w:t xml:space="preserve">按发包人要求执行</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施工现场需要配备的试验设备：</w:t>
      </w:r>
      <w:r>
        <w:rPr>
          <w:rFonts w:hint="eastAsia" w:ascii="宋体" w:hAnsi="宋体"/>
          <w:color w:val="000000"/>
          <w:sz w:val="24"/>
          <w:szCs w:val="24"/>
          <w:u w:val="single"/>
        </w:rPr>
        <w:t xml:space="preserve">按发包人要求执行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施工现场需要具备的其他试验条件：</w:t>
      </w:r>
      <w:r>
        <w:rPr>
          <w:rFonts w:hint="eastAsia" w:ascii="宋体" w:hAnsi="宋体"/>
          <w:color w:val="000000"/>
          <w:sz w:val="24"/>
          <w:szCs w:val="24"/>
          <w:u w:val="single"/>
        </w:rPr>
        <w:t xml:space="preserve">按发包人要求执行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9.4 现场工艺试验</w:t>
      </w:r>
      <w:r>
        <w:rPr>
          <w:rFonts w:hint="eastAsia" w:ascii="宋体" w:hAnsi="宋体"/>
          <w:color w:val="000000"/>
          <w:sz w:val="24"/>
          <w:szCs w:val="24"/>
        </w:rPr>
        <w:t xml:space="preserve"> </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现场工艺试验的有关约定：</w:t>
      </w:r>
      <w:r>
        <w:rPr>
          <w:rFonts w:hint="eastAsia" w:ascii="宋体" w:hAnsi="宋体"/>
          <w:color w:val="000000"/>
          <w:sz w:val="24"/>
          <w:szCs w:val="24"/>
          <w:u w:val="single"/>
        </w:rPr>
        <w:t xml:space="preserve">按通用条款执行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80"/>
        <w:spacing w:before="100" w:after="100" w:line="280" w:lineRule="exact"/>
        <w:rPr>
          <w:rFonts w:ascii="宋体" w:hAnsi="宋体"/>
          <w:b w:val="0"/>
          <w:color w:val="000000"/>
          <w:sz w:val="24"/>
          <w:szCs w:val="24"/>
        </w:rPr>
      </w:pPr>
      <w:r/>
      <w:bookmarkEnd w:id="285"/>
      <w:r/>
      <w:bookmarkEnd w:id="290"/>
      <w:r/>
      <w:bookmarkEnd w:id="291"/>
      <w:r/>
      <w:bookmarkEnd w:id="292"/>
      <w:r/>
      <w:bookmarkEnd w:id="293"/>
      <w:r/>
      <w:bookmarkEnd w:id="294"/>
      <w:r/>
      <w:bookmarkEnd w:id="295"/>
      <w:r/>
      <w:bookmarkEnd w:id="296"/>
      <w:r/>
      <w:bookmarkStart w:id="297" w:name="_Toc351203642"/>
      <w:r>
        <w:rPr>
          <w:rFonts w:ascii="宋体" w:hAnsi="宋体"/>
          <w:b w:val="0"/>
          <w:color w:val="000000"/>
          <w:sz w:val="24"/>
          <w:szCs w:val="24"/>
        </w:rPr>
        <w:t xml:space="preserve">1</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Start w:id="298" w:name="_Toc296346694"/>
      <w:r/>
      <w:bookmarkStart w:id="299" w:name="_Toc303539146"/>
      <w:r/>
      <w:bookmarkStart w:id="300" w:name="_Toc296503193"/>
      <w:r/>
      <w:bookmarkStart w:id="301" w:name="_Toc297048379"/>
      <w:r/>
      <w:bookmarkStart w:id="302" w:name="_Toc296891021"/>
      <w:r/>
      <w:bookmarkStart w:id="303" w:name="_Toc297120493"/>
      <w:r/>
      <w:bookmarkStart w:id="304" w:name="_Toc297216199"/>
      <w:r/>
      <w:bookmarkStart w:id="305" w:name="_Toc304295566"/>
      <w:r/>
      <w:bookmarkStart w:id="306" w:name="_Toc292559398"/>
      <w:r/>
      <w:bookmarkStart w:id="307" w:name="_Toc312678025"/>
      <w:r/>
      <w:bookmarkStart w:id="308" w:name="_Toc312677499"/>
      <w:r/>
      <w:bookmarkStart w:id="309" w:name="_Toc267251440"/>
      <w:r/>
      <w:bookmarkStart w:id="310" w:name="_Toc267251433"/>
      <w:r/>
      <w:bookmarkStart w:id="311" w:name="_Toc267251441"/>
      <w:r/>
      <w:bookmarkStart w:id="312" w:name="_Toc267251435"/>
      <w:r/>
      <w:bookmarkStart w:id="313" w:name="_Toc267251439"/>
      <w:r/>
      <w:bookmarkStart w:id="314" w:name="_Toc267251437"/>
      <w:r/>
      <w:bookmarkStart w:id="315" w:name="_Toc267251442"/>
      <w:r/>
      <w:bookmarkStart w:id="316" w:name="_Toc296944532"/>
      <w:r/>
      <w:bookmarkStart w:id="317" w:name="_Toc296347192"/>
      <w:r/>
      <w:bookmarkStart w:id="318" w:name="_Toc292559903"/>
      <w:r/>
      <w:bookmarkStart w:id="319" w:name="_Toc296891233"/>
      <w:r/>
      <w:bookmarkStart w:id="320" w:name="_Toc300934989"/>
      <w:r/>
      <w:bookmarkStart w:id="321" w:name="_Toc297123540"/>
      <w:r>
        <w:rPr>
          <w:rFonts w:ascii="宋体" w:hAnsi="宋体"/>
          <w:b w:val="0"/>
          <w:color w:val="000000"/>
          <w:sz w:val="24"/>
          <w:szCs w:val="24"/>
        </w:rPr>
        <w:t xml:space="preserve">0. 变更</w:t>
      </w:r>
      <w:bookmarkEnd w:id="297"/>
      <w:r/>
      <w:bookmarkEnd w:id="298"/>
      <w:r/>
      <w:bookmarkEnd w:id="299"/>
      <w:r/>
      <w:bookmarkEnd w:id="300"/>
      <w:r/>
      <w:bookmarkEnd w:id="301"/>
      <w:r/>
      <w:bookmarkEnd w:id="302"/>
      <w:r/>
      <w:bookmarkEnd w:id="303"/>
      <w:r/>
      <w:bookmarkEnd w:id="304"/>
      <w:r/>
      <w:bookmarkEnd w:id="305"/>
      <w:r/>
      <w:bookmarkEnd w:id="306"/>
      <w:r/>
      <w:bookmarkEnd w:id="316"/>
      <w:r/>
      <w:bookmarkEnd w:id="317"/>
      <w:r/>
      <w:bookmarkEnd w:id="318"/>
      <w:r/>
      <w:bookmarkEnd w:id="319"/>
      <w:r/>
      <w:bookmarkEnd w:id="320"/>
      <w:r/>
      <w:bookmarkEnd w:id="321"/>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bookmarkEnd w:id="307"/>
      <w:r/>
      <w:bookmarkEnd w:id="308"/>
      <w:r>
        <w:rPr>
          <w:rFonts w:ascii="宋体" w:hAnsi="宋体"/>
          <w:color w:val="000000"/>
          <w:sz w:val="24"/>
          <w:szCs w:val="24"/>
        </w:rPr>
        <w:t xml:space="preserve">1</w:t>
      </w:r>
      <w:bookmarkStart w:id="322" w:name="_Toc300934990"/>
      <w:r/>
      <w:bookmarkStart w:id="323" w:name="_Toc296503194"/>
      <w:r/>
      <w:bookmarkStart w:id="324" w:name="_Toc296346695"/>
      <w:r/>
      <w:bookmarkStart w:id="325" w:name="_Toc304295567"/>
      <w:r/>
      <w:bookmarkStart w:id="326" w:name="_Toc312677500"/>
      <w:r/>
      <w:bookmarkStart w:id="327" w:name="_Toc297048380"/>
      <w:r/>
      <w:bookmarkStart w:id="328" w:name="_Toc292559904"/>
      <w:r/>
      <w:bookmarkStart w:id="329" w:name="_Toc297120494"/>
      <w:r/>
      <w:bookmarkStart w:id="330" w:name="_Toc296944533"/>
      <w:r/>
      <w:bookmarkStart w:id="331" w:name="_Toc292559399"/>
      <w:r/>
      <w:bookmarkStart w:id="332" w:name="_Toc296891022"/>
      <w:r/>
      <w:bookmarkStart w:id="333" w:name="_Toc297123541"/>
      <w:r/>
      <w:bookmarkStart w:id="334" w:name="_Toc303539147"/>
      <w:r/>
      <w:bookmarkStart w:id="335" w:name="_Toc296347193"/>
      <w:r/>
      <w:bookmarkStart w:id="336" w:name="_Toc297216200"/>
      <w:r/>
      <w:bookmarkStart w:id="337" w:name="_Toc312678026"/>
      <w:r/>
      <w:bookmarkStart w:id="338" w:name="_Toc296891234"/>
      <w:r>
        <w:rPr>
          <w:rFonts w:ascii="宋体" w:hAnsi="宋体"/>
          <w:color w:val="000000"/>
          <w:sz w:val="24"/>
          <w:szCs w:val="24"/>
        </w:rPr>
        <w:t xml:space="preserve">0.1变更的范围</w:t>
      </w:r>
      <w:r>
        <w:rPr>
          <w:rFonts w:ascii="宋体" w:hAnsi="宋体"/>
          <w:color w:val="000000"/>
          <w:sz w:val="24"/>
          <w:szCs w:val="24"/>
        </w:rPr>
      </w:r>
      <w:r/>
    </w:p>
    <w:p>
      <w:pPr>
        <w:pStyle w:val="976"/>
        <w:ind w:firstLine="60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关于变更的范围的约定：</w:t>
      </w:r>
      <w:r>
        <w:rPr>
          <w:rFonts w:hint="eastAsia" w:ascii="宋体" w:hAnsi="宋体"/>
          <w:color w:val="000000"/>
          <w:sz w:val="24"/>
          <w:szCs w:val="24"/>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完成后14天以内向监理人以书面的形式提出，否则视为不需变更造价；当变更项目造成造价减少时，即使承包人未提出，发包人也有权在结算时扣除相应费用。相关造价变更的请求须由发包人、监理人及跟踪审计单位共同审核确认</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10.4 变更估价</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hint="eastAsia" w:ascii="宋体" w:hAnsi="宋体"/>
          <w:color w:val="000000"/>
          <w:sz w:val="24"/>
          <w:szCs w:val="24"/>
        </w:rPr>
        <w:t xml:space="preserve">10.4.1 变更估价原则</w:t>
      </w:r>
      <w:r>
        <w:rPr>
          <w:rFonts w:ascii="宋体" w:hAnsi="宋体"/>
          <w:color w:val="000000"/>
          <w:sz w:val="24"/>
          <w:szCs w:val="24"/>
        </w:rPr>
      </w:r>
      <w:r/>
    </w:p>
    <w:p>
      <w:pPr>
        <w:pStyle w:val="976"/>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关于变更估价的约定: </w:t>
      </w:r>
      <w:r>
        <w:rPr>
          <w:rFonts w:hint="eastAsia" w:ascii="宋体" w:hAnsi="宋体"/>
          <w:color w:val="000000"/>
          <w:sz w:val="24"/>
          <w:szCs w:val="24"/>
          <w:u w:val="single"/>
        </w:rPr>
        <w:t xml:space="preserve">1.投标报价清单中已有适用于变更工程的价格，按照投标报价中已有单价计算;</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2.投标报价清单项目特征中有类似的，在合理范围内参照类似项目投标报价时的人工、机械台班单价、管理费、利润等费用标准及材料价格计算，作为结算单价;</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3.投标报价中没有适用或类似的价格，重新组价:《建设工程工程量清单计价规范</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(GB50500-2013)、《江苏省建设工程费用定额》(2014版及营改增相关政策)、现行计价表以及新增项目施工当月《南京工程造价信息》中“建设工程材料市场信息价格”、施工当期人工指导价并按报价浮动率下浮后组价;</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4.如变更项目无适当的计价表条目套用，则按照合理的成本与利润构成的原则，由总监理工程师、审计单位负责人会同合同当事人确定变更工作的单价;</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报价浮动率L=[1-扣除暂列金额、专业工程暂估价及材料暂估价及其对应的规费税金后的中标价/扣除暂列金额、专业工程暂估价及材料暂估价及其对应的规费税金后的招标控制价*100%),本合同中其它部分涉及到的报价浮动率均按本条执行;</w:t>
      </w:r>
      <w:r>
        <w:rPr>
          <w:rFonts w:hint="eastAsia"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6.投标中明显高于市场价的项目，发包人有权取消或进行变更，报价明显低于市场价的项目，施工方不得无故要求变更或不施工其他事项:双方另行协商</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Start w:id="339" w:name="_Toc297123544"/>
      <w:r/>
      <w:bookmarkStart w:id="340" w:name="_Toc296347196"/>
      <w:r/>
      <w:bookmarkStart w:id="341" w:name="_Toc296944536"/>
      <w:r/>
      <w:bookmarkStart w:id="342" w:name="_Toc297120497"/>
      <w:r/>
      <w:bookmarkStart w:id="343" w:name="_Toc297216203"/>
      <w:r/>
      <w:bookmarkStart w:id="344" w:name="_Toc292559402"/>
      <w:r/>
      <w:bookmarkStart w:id="345" w:name="_Toc292559907"/>
      <w:r/>
      <w:bookmarkStart w:id="346" w:name="_Toc296891237"/>
      <w:r/>
      <w:bookmarkStart w:id="347" w:name="_Toc296891025"/>
      <w:r/>
      <w:bookmarkStart w:id="348" w:name="_Toc303539150"/>
      <w:r/>
      <w:bookmarkStart w:id="349" w:name="_Toc300934993"/>
      <w:r/>
      <w:bookmarkStart w:id="350" w:name="_Toc297048383"/>
      <w:r/>
      <w:bookmarkStart w:id="351" w:name="_Toc296346698"/>
      <w:r/>
      <w:bookmarkStart w:id="352" w:name="_Toc312677503"/>
      <w:r/>
      <w:bookmarkStart w:id="353" w:name="_Toc304295570"/>
      <w:r/>
      <w:bookmarkStart w:id="354" w:name="_Toc312678029"/>
      <w:r/>
      <w:bookmarkStart w:id="355" w:name="_Toc296503197"/>
      <w:r>
        <w:rPr>
          <w:rFonts w:ascii="宋体" w:hAnsi="宋体"/>
          <w:color w:val="000000"/>
          <w:sz w:val="24"/>
          <w:szCs w:val="24"/>
        </w:rPr>
        <w:t xml:space="preserve">0.5承</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5"/>
      <w:r/>
      <w:bookmarkStart w:id="356" w:name="_Toc296944542"/>
      <w:r/>
      <w:bookmarkStart w:id="357" w:name="_Toc296346704"/>
      <w:r/>
      <w:bookmarkStart w:id="358" w:name="_Toc292559913"/>
      <w:r/>
      <w:bookmarkStart w:id="359" w:name="_Toc292559408"/>
      <w:r/>
      <w:bookmarkStart w:id="360" w:name="_Toc297120503"/>
      <w:r/>
      <w:bookmarkStart w:id="361" w:name="_Toc296347202"/>
      <w:r/>
      <w:bookmarkStart w:id="362" w:name="_Toc297123545"/>
      <w:r/>
      <w:bookmarkStart w:id="363" w:name="_Toc297048389"/>
      <w:r/>
      <w:bookmarkStart w:id="364" w:name="_Toc296891243"/>
      <w:r/>
      <w:bookmarkStart w:id="365" w:name="_Toc296503203"/>
      <w:r/>
      <w:bookmarkStart w:id="366" w:name="_Toc297216204"/>
      <w:r/>
      <w:bookmarkStart w:id="367" w:name="_Toc300934994"/>
      <w:r/>
      <w:bookmarkStart w:id="368" w:name="_Toc303539151"/>
      <w:r/>
      <w:bookmarkStart w:id="369" w:name="_Toc296891031"/>
      <w:r>
        <w:rPr>
          <w:rFonts w:ascii="宋体" w:hAnsi="宋体"/>
          <w:color w:val="000000"/>
          <w:sz w:val="24"/>
          <w:szCs w:val="24"/>
        </w:rPr>
        <w:t xml:space="preserve">包人的合理化建议</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bookmarkEnd w:id="352"/>
      <w:r/>
      <w:bookmarkEnd w:id="353"/>
      <w:r/>
      <w:bookmarkEnd w:id="354"/>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ascii="宋体" w:hAnsi="宋体"/>
          <w:color w:val="000000"/>
          <w:sz w:val="24"/>
          <w:szCs w:val="24"/>
        </w:rPr>
        <w:t xml:space="preserve">监理人审查承包人合理化建议的期限：</w:t>
      </w:r>
      <w:r>
        <w:rPr>
          <w:rFonts w:hint="eastAsia" w:ascii="宋体" w:hAnsi="宋体"/>
          <w:color w:val="000000"/>
          <w:sz w:val="24"/>
          <w:szCs w:val="24"/>
          <w:u w:val="single"/>
        </w:rPr>
        <w:t xml:space="preserve">收到承包人书面合理化建议后7天内</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发包人审批承包人合理化建议的期限：</w:t>
      </w:r>
      <w:r>
        <w:rPr>
          <w:rFonts w:hint="eastAsia" w:ascii="宋体" w:hAnsi="宋体"/>
          <w:color w:val="000000"/>
          <w:sz w:val="24"/>
          <w:szCs w:val="24"/>
          <w:u w:val="single"/>
        </w:rPr>
        <w:t xml:space="preserve">收到承包人书面合理化建议后，且收到监理人书面意见后7天内</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承</w:t>
      </w:r>
      <w:bookmarkStart w:id="370" w:name="_Toc296346705"/>
      <w:r/>
      <w:bookmarkStart w:id="371" w:name="_Toc297048390"/>
      <w:r/>
      <w:bookmarkStart w:id="372" w:name="_Toc318581175"/>
      <w:r/>
      <w:bookmarkStart w:id="373" w:name="_Toc296891032"/>
      <w:r/>
      <w:bookmarkStart w:id="374" w:name="_Toc304295571"/>
      <w:r/>
      <w:bookmarkStart w:id="375" w:name="_Toc300934995"/>
      <w:r/>
      <w:bookmarkStart w:id="376" w:name="_Toc292559914"/>
      <w:r/>
      <w:bookmarkStart w:id="377" w:name="_Toc296944543"/>
      <w:r/>
      <w:bookmarkStart w:id="378" w:name="_Toc312678030"/>
      <w:r/>
      <w:bookmarkStart w:id="379" w:name="_Toc312677504"/>
      <w:r/>
      <w:bookmarkStart w:id="380" w:name="_Toc297216205"/>
      <w:r/>
      <w:bookmarkStart w:id="381" w:name="_Toc292559409"/>
      <w:r/>
      <w:bookmarkStart w:id="382" w:name="_Toc296503204"/>
      <w:r/>
      <w:bookmarkStart w:id="383" w:name="_Toc297123546"/>
      <w:r/>
      <w:bookmarkStart w:id="384" w:name="_Toc296347203"/>
      <w:r/>
      <w:bookmarkStart w:id="385" w:name="_Toc296891244"/>
      <w:r/>
      <w:bookmarkStart w:id="386" w:name="_Toc297120504"/>
      <w:r/>
      <w:bookmarkStart w:id="387" w:name="_Toc303539152"/>
      <w:r>
        <w:rPr>
          <w:rFonts w:ascii="宋体" w:hAnsi="宋体"/>
          <w:color w:val="000000"/>
          <w:sz w:val="24"/>
          <w:szCs w:val="24"/>
        </w:rPr>
        <w:t xml:space="preserve">包人提出的合理化建议降低了合同价格或者提高了工程经济效益的奖励的方法和金额为：</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Pr>
          <w:rFonts w:ascii="宋体" w:hAnsi="宋体"/>
          <w:color w:val="000000"/>
          <w:sz w:val="24"/>
          <w:szCs w:val="24"/>
        </w:rPr>
        <w:t xml:space="preserve">1</w:t>
      </w:r>
      <w:bookmarkStart w:id="388" w:name="_Toc303539154"/>
      <w:r/>
      <w:bookmarkStart w:id="389" w:name="_Toc312678033"/>
      <w:r/>
      <w:bookmarkStart w:id="390" w:name="_Toc297120499"/>
      <w:r/>
      <w:bookmarkStart w:id="391" w:name="_Toc296503199"/>
      <w:r/>
      <w:bookmarkStart w:id="392" w:name="_Toc312677507"/>
      <w:r/>
      <w:bookmarkStart w:id="393" w:name="_Toc297216207"/>
      <w:r/>
      <w:bookmarkStart w:id="394" w:name="_Toc297123548"/>
      <w:r/>
      <w:bookmarkStart w:id="395" w:name="_Toc296346700"/>
      <w:r/>
      <w:bookmarkStart w:id="396" w:name="_Toc296891027"/>
      <w:r/>
      <w:bookmarkStart w:id="397" w:name="_Toc297048385"/>
      <w:r/>
      <w:bookmarkStart w:id="398" w:name="_Toc292559909"/>
      <w:r/>
      <w:bookmarkStart w:id="399" w:name="_Toc296891239"/>
      <w:r/>
      <w:bookmarkStart w:id="400" w:name="_Toc296347198"/>
      <w:r/>
      <w:bookmarkStart w:id="401" w:name="_Toc300934997"/>
      <w:r/>
      <w:bookmarkStart w:id="402" w:name="_Toc304295574"/>
      <w:r/>
      <w:bookmarkStart w:id="403" w:name="_Toc292559404"/>
      <w:r/>
      <w:bookmarkStart w:id="404" w:name="_Toc296944538"/>
      <w:r>
        <w:rPr>
          <w:rFonts w:ascii="宋体" w:hAnsi="宋体"/>
          <w:color w:val="000000"/>
          <w:sz w:val="24"/>
          <w:szCs w:val="24"/>
        </w:rPr>
        <w:t xml:space="preserve">0.7 暂估价</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ascii="宋体" w:hAnsi="宋体"/>
          <w:color w:val="000000"/>
          <w:sz w:val="24"/>
          <w:szCs w:val="24"/>
        </w:rPr>
        <w:t xml:space="preserve">暂</w:t>
      </w:r>
      <w:bookmarkStart w:id="405" w:name="_Toc312678034"/>
      <w:r/>
      <w:bookmarkStart w:id="406" w:name="_Toc312677508"/>
      <w:r/>
      <w:bookmarkStart w:id="407" w:name="_Toc318581176"/>
      <w:r>
        <w:rPr>
          <w:rFonts w:ascii="宋体" w:hAnsi="宋体"/>
          <w:color w:val="000000"/>
          <w:sz w:val="24"/>
          <w:szCs w:val="24"/>
        </w:rPr>
        <w:t xml:space="preserve">估价材料和工程设备的明细详见附件</w:t>
      </w:r>
      <w:r>
        <w:rPr>
          <w:rFonts w:hint="eastAsia" w:ascii="宋体" w:hAnsi="宋体"/>
          <w:color w:val="000000"/>
          <w:sz w:val="24"/>
          <w:szCs w:val="24"/>
        </w:rPr>
        <w:t xml:space="preserve">11：《</w:t>
      </w:r>
      <w:r>
        <w:rPr>
          <w:rFonts w:ascii="宋体" w:hAnsi="宋体"/>
          <w:color w:val="000000"/>
          <w:sz w:val="24"/>
          <w:szCs w:val="24"/>
        </w:rPr>
        <w:t xml:space="preserve">暂估价一览表</w:t>
      </w:r>
      <w:r>
        <w:rPr>
          <w:rFonts w:hint="eastAsia"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bookmarkEnd w:id="405"/>
      <w:r/>
      <w:bookmarkEnd w:id="406"/>
      <w:r/>
      <w:bookmarkEnd w:id="407"/>
      <w:r>
        <w:rPr>
          <w:rFonts w:ascii="宋体" w:hAnsi="宋体"/>
          <w:color w:val="000000"/>
          <w:sz w:val="24"/>
          <w:szCs w:val="24"/>
        </w:rPr>
        <w:t xml:space="preserve">1</w:t>
      </w:r>
      <w:bookmarkStart w:id="408" w:name="_Toc312678035"/>
      <w:r/>
      <w:bookmarkStart w:id="409" w:name="_Toc312677509"/>
      <w:r/>
      <w:bookmarkStart w:id="410" w:name="_Toc318581177"/>
      <w:r>
        <w:rPr>
          <w:rFonts w:ascii="宋体" w:hAnsi="宋体"/>
          <w:color w:val="000000"/>
          <w:sz w:val="24"/>
          <w:szCs w:val="24"/>
        </w:rPr>
        <w:t xml:space="preserve">0.7.1 依法必须招标的暂估价项目</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bookmarkEnd w:id="408"/>
      <w:r/>
      <w:bookmarkEnd w:id="409"/>
      <w:r/>
      <w:bookmarkEnd w:id="410"/>
      <w:r>
        <w:rPr>
          <w:rFonts w:ascii="宋体" w:hAnsi="宋体"/>
          <w:color w:val="000000"/>
          <w:sz w:val="24"/>
          <w:szCs w:val="24"/>
        </w:rPr>
        <w:t xml:space="preserve">对于依法必须招标的暂估价项目的确认和批准采取第</w:t>
      </w:r>
      <w:r>
        <w:rPr>
          <w:rFonts w:ascii="宋体" w:hAnsi="宋体"/>
          <w:color w:val="000000"/>
          <w:sz w:val="24"/>
          <w:szCs w:val="24"/>
          <w:u w:val="single"/>
        </w:rPr>
        <w:t xml:space="preserve">2   </w:t>
      </w:r>
      <w:r>
        <w:rPr>
          <w:rFonts w:ascii="宋体" w:hAnsi="宋体"/>
          <w:color w:val="000000"/>
          <w:sz w:val="24"/>
          <w:szCs w:val="24"/>
        </w:rPr>
        <w:t xml:space="preserve">种方式确定。</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10.7.2 不属于依法必须招标的暂估价项目</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对于不属于依法必须招标的暂估价项目的确认和批准采取第</w:t>
      </w:r>
      <w:r>
        <w:rPr>
          <w:rFonts w:hint="eastAsia" w:ascii="宋体" w:hAnsi="宋体"/>
          <w:color w:val="000000"/>
          <w:sz w:val="24"/>
          <w:szCs w:val="24"/>
          <w:u w:val="single"/>
          <w:lang w:val="en-US" w:eastAsia="zh-CN"/>
        </w:rPr>
        <w:t xml:space="preserve">2</w:t>
      </w:r>
      <w:r>
        <w:rPr>
          <w:rFonts w:ascii="宋体" w:hAnsi="宋体"/>
          <w:color w:val="000000"/>
          <w:sz w:val="24"/>
          <w:szCs w:val="24"/>
          <w:u w:val="single"/>
        </w:rPr>
        <w:t xml:space="preserve">  </w:t>
      </w:r>
      <w:r>
        <w:rPr>
          <w:rFonts w:ascii="宋体" w:hAnsi="宋体"/>
          <w:color w:val="000000"/>
          <w:sz w:val="24"/>
          <w:szCs w:val="24"/>
        </w:rPr>
        <w:t xml:space="preserve"> 种方式确定。</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第3种方式：</w:t>
      </w:r>
      <w:r>
        <w:rPr>
          <w:rFonts w:ascii="宋体" w:hAnsi="宋体"/>
          <w:color w:val="000000"/>
          <w:sz w:val="24"/>
          <w:szCs w:val="24"/>
        </w:rPr>
        <w:t xml:space="preserve">承包人直接实施的暂估价项目</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承包人直接实施的暂估价项目的约定：</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10.8 暂列金额</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rPr>
        <w:t xml:space="preserve">合同当事人关于暂列金额使用的约定：</w:t>
      </w:r>
      <w:r>
        <w:rPr>
          <w:rFonts w:hint="eastAsia" w:ascii="宋体" w:hAnsi="宋体"/>
          <w:color w:val="000000"/>
          <w:sz w:val="24"/>
          <w:szCs w:val="24"/>
          <w:u w:val="single"/>
        </w:rPr>
        <w:t xml:space="preserve">按发包人要求使用</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u w:val="single"/>
        </w:rPr>
      </w:r>
      <w:r/>
    </w:p>
    <w:p>
      <w:pPr>
        <w:pStyle w:val="980"/>
        <w:spacing w:before="100" w:after="100" w:line="280" w:lineRule="exact"/>
        <w:rPr>
          <w:rFonts w:ascii="宋体" w:hAnsi="宋体"/>
          <w:b w:val="0"/>
          <w:color w:val="000000"/>
          <w:sz w:val="24"/>
          <w:szCs w:val="24"/>
        </w:rPr>
      </w:pPr>
      <w:r/>
      <w:bookmarkStart w:id="411" w:name="_Toc351203643"/>
      <w:r>
        <w:rPr>
          <w:rFonts w:ascii="宋体" w:hAnsi="宋体"/>
          <w:b w:val="0"/>
          <w:color w:val="000000"/>
          <w:sz w:val="24"/>
          <w:szCs w:val="24"/>
        </w:rPr>
        <w:t xml:space="preserve">11. 价格调整</w:t>
      </w:r>
      <w:bookmarkEnd w:id="411"/>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bookmarkStart w:id="412" w:name="_Toc297216209"/>
      <w:r/>
      <w:bookmarkStart w:id="413" w:name="_Toc296891241"/>
      <w:r/>
      <w:bookmarkStart w:id="414" w:name="_Toc292559911"/>
      <w:r/>
      <w:bookmarkStart w:id="415" w:name="_Toc312678039"/>
      <w:r/>
      <w:bookmarkStart w:id="416" w:name="_Toc296346702"/>
      <w:r/>
      <w:bookmarkStart w:id="417" w:name="_Toc292559406"/>
      <w:r/>
      <w:bookmarkStart w:id="418" w:name="_Toc296347200"/>
      <w:r/>
      <w:bookmarkStart w:id="419" w:name="_Toc297123550"/>
      <w:r/>
      <w:bookmarkStart w:id="420" w:name="_Toc296944540"/>
      <w:r/>
      <w:bookmarkStart w:id="421" w:name="_Toc296503201"/>
      <w:r/>
      <w:bookmarkStart w:id="422" w:name="_Toc304295577"/>
      <w:r/>
      <w:bookmarkStart w:id="423" w:name="_Toc297120501"/>
      <w:r/>
      <w:bookmarkStart w:id="424" w:name="_Toc296891029"/>
      <w:r/>
      <w:bookmarkStart w:id="425" w:name="_Toc303539157"/>
      <w:r/>
      <w:bookmarkStart w:id="426" w:name="_Toc297048387"/>
      <w:r/>
      <w:bookmarkStart w:id="427" w:name="_Toc300935000"/>
      <w:r>
        <w:rPr>
          <w:rFonts w:ascii="宋体" w:hAnsi="宋体"/>
          <w:color w:val="000000"/>
          <w:sz w:val="24"/>
          <w:szCs w:val="24"/>
        </w:rPr>
        <w:t xml:space="preserve">11.1 市场价格波动引起的调整</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rFonts w:ascii="宋体" w:hAnsi="宋体"/>
          <w:color w:val="000000"/>
          <w:sz w:val="24"/>
          <w:szCs w:val="24"/>
        </w:rPr>
        <w:t xml:space="preserve">市场价格波动是否调整合同价格的约定：</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因市场价格波动调整合同价格，采用以下第</w:t>
      </w:r>
      <w:r>
        <w:rPr>
          <w:rFonts w:ascii="宋体" w:hAnsi="宋体"/>
          <w:color w:val="000000"/>
          <w:sz w:val="24"/>
          <w:szCs w:val="24"/>
          <w:u w:val="single"/>
        </w:rPr>
        <w:t xml:space="preserve">3   </w:t>
      </w:r>
      <w:r>
        <w:rPr>
          <w:rFonts w:ascii="宋体" w:hAnsi="宋体"/>
          <w:color w:val="000000"/>
          <w:sz w:val="24"/>
          <w:szCs w:val="24"/>
        </w:rPr>
        <w:t xml:space="preserve">种方式对合同价格进行调整：</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第1种方式：采用价格指数</w:t>
      </w:r>
      <w:r>
        <w:rPr>
          <w:rFonts w:hint="eastAsia" w:ascii="宋体" w:hAnsi="宋体"/>
          <w:color w:val="000000"/>
          <w:sz w:val="24"/>
          <w:szCs w:val="24"/>
        </w:rPr>
        <w:t xml:space="preserve">进行价格</w:t>
      </w:r>
      <w:r>
        <w:rPr>
          <w:rFonts w:ascii="宋体" w:hAnsi="宋体"/>
          <w:color w:val="000000"/>
          <w:sz w:val="24"/>
          <w:szCs w:val="24"/>
        </w:rPr>
        <w:t xml:space="preserve">调整。</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关于各可调因子、定值和变值权重，以及基本价格指数及其来源的约定：</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第2种方式：采用造价信息</w:t>
      </w:r>
      <w:r>
        <w:rPr>
          <w:rFonts w:hint="eastAsia" w:ascii="宋体" w:hAnsi="宋体"/>
          <w:color w:val="000000"/>
          <w:sz w:val="24"/>
          <w:szCs w:val="24"/>
        </w:rPr>
        <w:t xml:space="preserve">进行价格</w:t>
      </w:r>
      <w:r>
        <w:rPr>
          <w:rFonts w:ascii="宋体" w:hAnsi="宋体"/>
          <w:color w:val="000000"/>
          <w:sz w:val="24"/>
          <w:szCs w:val="24"/>
        </w:rPr>
        <w:t xml:space="preserve">调整。</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（2）关于基准价格的约定：</w:t>
      </w:r>
      <w:r>
        <w:rPr>
          <w:rFonts w:hint="eastAsia" w:ascii="宋体" w:hAnsi="宋体"/>
          <w:color w:val="000000"/>
          <w:sz w:val="24"/>
          <w:szCs w:val="24"/>
          <w:u w:val="single"/>
        </w:rPr>
        <w:t xml:space="preserve">按通用条款执行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专用合同条款</w:t>
      </w:r>
      <w:r>
        <w:rPr>
          <w:rFonts w:hint="eastAsia" w:ascii="宋体" w:hAnsi="宋体" w:cs="宋体"/>
          <w:color w:val="000000"/>
          <w:sz w:val="24"/>
          <w:szCs w:val="24"/>
        </w:rPr>
        <w:t xml:space="preserve">①</w:t>
      </w:r>
      <w:r>
        <w:rPr>
          <w:rFonts w:ascii="宋体" w:hAnsi="宋体"/>
          <w:color w:val="000000"/>
          <w:sz w:val="24"/>
          <w:szCs w:val="24"/>
        </w:rPr>
        <w:t xml:space="preserve">承包人在已标价工程量清单或预算书中载明的材料单价低于基准价格的：专用合同条款合同履行期间材料单价涨幅以基准价格为基础超过</w:t>
      </w:r>
      <w:r>
        <w:rPr>
          <w:rFonts w:ascii="宋体" w:hAnsi="宋体"/>
          <w:color w:val="000000"/>
          <w:sz w:val="24"/>
          <w:szCs w:val="24"/>
          <w:u w:val="single"/>
        </w:rPr>
        <w:t xml:space="preserve">/  </w:t>
      </w:r>
      <w:r>
        <w:rPr>
          <w:rFonts w:ascii="宋体" w:hAnsi="宋体"/>
          <w:color w:val="000000"/>
          <w:sz w:val="24"/>
          <w:szCs w:val="24"/>
        </w:rPr>
        <w:t xml:space="preserve">%时，或材料单价跌幅以已标价工程量清单或预算书中载明材料单价为基础超过</w:t>
      </w:r>
      <w:r>
        <w:rPr>
          <w:rFonts w:ascii="宋体" w:hAnsi="宋体"/>
          <w:color w:val="000000"/>
          <w:sz w:val="24"/>
          <w:szCs w:val="24"/>
          <w:u w:val="single"/>
        </w:rPr>
        <w:t xml:space="preserve">/  </w:t>
      </w:r>
      <w:r>
        <w:rPr>
          <w:rFonts w:ascii="宋体" w:hAnsi="宋体"/>
          <w:color w:val="000000"/>
          <w:sz w:val="24"/>
          <w:szCs w:val="24"/>
        </w:rPr>
        <w:t xml:space="preserve">%时，其超过部分据实调整。</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hint="eastAsia" w:ascii="宋体" w:hAnsi="宋体" w:cs="宋体"/>
          <w:color w:val="000000"/>
          <w:sz w:val="24"/>
          <w:szCs w:val="24"/>
        </w:rPr>
        <w:t xml:space="preserve">②</w:t>
      </w:r>
      <w:r>
        <w:rPr>
          <w:rFonts w:ascii="宋体" w:hAnsi="宋体"/>
          <w:color w:val="000000"/>
          <w:sz w:val="24"/>
          <w:szCs w:val="24"/>
        </w:rPr>
        <w:t xml:space="preserve">承包人在已标价工程量清单或预算书中载明的材料单价高于基准价格的：专用合同条款合同履行期间材料单价跌幅以基准价格为基础超过</w:t>
      </w:r>
      <w:r>
        <w:rPr>
          <w:rFonts w:ascii="宋体" w:hAnsi="宋体"/>
          <w:color w:val="000000"/>
          <w:sz w:val="24"/>
          <w:szCs w:val="24"/>
          <w:u w:val="single"/>
        </w:rPr>
        <w:t xml:space="preserve">/  </w:t>
      </w:r>
      <w:r>
        <w:rPr>
          <w:rFonts w:ascii="宋体" w:hAnsi="宋体"/>
          <w:color w:val="000000"/>
          <w:sz w:val="24"/>
          <w:szCs w:val="24"/>
        </w:rPr>
        <w:t xml:space="preserve">%时，材料单价涨幅以已标价工程量清单或预算书中载明材料单价为基础超过</w:t>
      </w:r>
      <w:r>
        <w:rPr>
          <w:rFonts w:ascii="宋体" w:hAnsi="宋体"/>
          <w:color w:val="000000"/>
          <w:sz w:val="24"/>
          <w:szCs w:val="24"/>
          <w:u w:val="single"/>
        </w:rPr>
        <w:t xml:space="preserve">/  </w:t>
      </w:r>
      <w:r>
        <w:rPr>
          <w:rFonts w:ascii="宋体" w:hAnsi="宋体"/>
          <w:color w:val="000000"/>
          <w:sz w:val="24"/>
          <w:szCs w:val="24"/>
        </w:rPr>
        <w:t xml:space="preserve">%时，其超过部分据实调整。</w:t>
      </w:r>
      <w:r>
        <w:rPr>
          <w:rFonts w:ascii="宋体" w:hAnsi="宋体"/>
          <w:color w:val="000000"/>
          <w:sz w:val="24"/>
          <w:szCs w:val="24"/>
        </w:rPr>
      </w:r>
      <w:r/>
    </w:p>
    <w:p>
      <w:pPr>
        <w:pStyle w:val="976"/>
        <w:ind w:firstLine="645"/>
        <w:jc w:val="left"/>
        <w:spacing w:before="100" w:after="100" w:line="280" w:lineRule="exact"/>
        <w:rPr>
          <w:rFonts w:ascii="宋体" w:hAnsi="宋体"/>
          <w:color w:val="000000"/>
          <w:sz w:val="24"/>
          <w:szCs w:val="24"/>
        </w:rPr>
      </w:pPr>
      <w:r>
        <w:rPr>
          <w:rFonts w:hint="eastAsia" w:ascii="宋体" w:hAnsi="宋体" w:cs="宋体"/>
          <w:color w:val="000000"/>
          <w:sz w:val="24"/>
          <w:szCs w:val="24"/>
        </w:rPr>
        <w:t xml:space="preserve">③</w:t>
      </w:r>
      <w:r>
        <w:rPr>
          <w:rFonts w:ascii="宋体" w:hAnsi="宋体"/>
          <w:color w:val="000000"/>
          <w:sz w:val="24"/>
          <w:szCs w:val="24"/>
        </w:rPr>
        <w:t xml:space="preserve">承包人在已标价工程量清单或预算书中载明的材料单价等于基准单价的：专用合同条款合同履行期间材料单价涨跌幅以基准单价为基础超过±</w:t>
      </w:r>
      <w:r>
        <w:rPr>
          <w:rFonts w:ascii="宋体" w:hAnsi="宋体"/>
          <w:color w:val="000000"/>
          <w:sz w:val="24"/>
          <w:szCs w:val="24"/>
          <w:u w:val="single"/>
        </w:rPr>
        <w:t xml:space="preserve">/  </w:t>
      </w:r>
      <w:r>
        <w:rPr>
          <w:rFonts w:ascii="宋体" w:hAnsi="宋体"/>
          <w:color w:val="000000"/>
          <w:sz w:val="24"/>
          <w:szCs w:val="24"/>
        </w:rPr>
        <w:t xml:space="preserve">%时，其超过部分据实调整。</w:t>
      </w:r>
      <w:r>
        <w:rPr>
          <w:rFonts w:ascii="宋体" w:hAnsi="宋体"/>
          <w:color w:val="000000"/>
          <w:sz w:val="24"/>
          <w:szCs w:val="24"/>
        </w:rPr>
      </w:r>
      <w:r/>
    </w:p>
    <w:p>
      <w:pPr>
        <w:pStyle w:val="976"/>
        <w:ind w:firstLine="645"/>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第3种方式：其他价格调整方式：</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u w:val="single"/>
        </w:rPr>
      </w:r>
      <w:r/>
    </w:p>
    <w:p>
      <w:pPr>
        <w:pStyle w:val="980"/>
        <w:spacing w:before="100" w:after="100" w:line="280" w:lineRule="exact"/>
        <w:rPr>
          <w:rFonts w:ascii="宋体" w:hAnsi="宋体"/>
          <w:b w:val="0"/>
          <w:color w:val="000000"/>
          <w:sz w:val="24"/>
          <w:szCs w:val="24"/>
        </w:rPr>
      </w:pPr>
      <w:r/>
      <w:bookmarkEnd w:id="309"/>
      <w:r/>
      <w:bookmarkEnd w:id="310"/>
      <w:r/>
      <w:bookmarkEnd w:id="311"/>
      <w:r/>
      <w:bookmarkEnd w:id="312"/>
      <w:r/>
      <w:bookmarkEnd w:id="313"/>
      <w:r/>
      <w:bookmarkEnd w:id="314"/>
      <w:r/>
      <w:bookmarkStart w:id="428" w:name="_Toc292559410"/>
      <w:r/>
      <w:bookmarkStart w:id="429" w:name="_Toc292559915"/>
      <w:r/>
      <w:bookmarkStart w:id="430" w:name="_Toc297120505"/>
      <w:r/>
      <w:bookmarkStart w:id="431" w:name="_Toc351203644"/>
      <w:r/>
      <w:bookmarkStart w:id="432" w:name="_Toc300935002"/>
      <w:r/>
      <w:bookmarkStart w:id="433" w:name="_Toc297123552"/>
      <w:r/>
      <w:bookmarkStart w:id="434" w:name="_Toc312678040"/>
      <w:r/>
      <w:bookmarkStart w:id="435" w:name="_Toc304295579"/>
      <w:r/>
      <w:bookmarkStart w:id="436" w:name="_Toc297216211"/>
      <w:r/>
      <w:bookmarkStart w:id="437" w:name="_Toc303539159"/>
      <w:r/>
      <w:bookmarkStart w:id="438" w:name="_Toc296347204"/>
      <w:r/>
      <w:bookmarkStart w:id="439" w:name="_Toc296891245"/>
      <w:r/>
      <w:bookmarkStart w:id="440" w:name="_Toc296891033"/>
      <w:r/>
      <w:bookmarkStart w:id="441" w:name="_Toc296944544"/>
      <w:r/>
      <w:bookmarkStart w:id="442" w:name="_Toc296503205"/>
      <w:r/>
      <w:bookmarkStart w:id="443" w:name="_Toc297048391"/>
      <w:r/>
      <w:bookmarkStart w:id="444" w:name="_Toc296346706"/>
      <w:r>
        <w:rPr>
          <w:rFonts w:ascii="宋体" w:hAnsi="宋体"/>
          <w:b w:val="0"/>
          <w:color w:val="000000"/>
          <w:sz w:val="24"/>
          <w:szCs w:val="24"/>
        </w:rPr>
        <w:t xml:space="preserve">12. </w:t>
      </w:r>
      <w:bookmarkEnd w:id="428"/>
      <w:r/>
      <w:bookmarkEnd w:id="429"/>
      <w:r/>
      <w:bookmarkEnd w:id="430"/>
      <w:r/>
      <w:bookmarkEnd w:id="438"/>
      <w:r/>
      <w:bookmarkEnd w:id="439"/>
      <w:r/>
      <w:bookmarkEnd w:id="440"/>
      <w:r/>
      <w:bookmarkEnd w:id="441"/>
      <w:r/>
      <w:bookmarkEnd w:id="442"/>
      <w:r/>
      <w:bookmarkEnd w:id="443"/>
      <w:r/>
      <w:bookmarkEnd w:id="444"/>
      <w:r>
        <w:rPr>
          <w:rFonts w:ascii="宋体" w:hAnsi="宋体"/>
          <w:b w:val="0"/>
          <w:color w:val="000000"/>
          <w:sz w:val="24"/>
          <w:szCs w:val="24"/>
        </w:rPr>
        <w:t xml:space="preserve">合同价格、计量与支付</w:t>
      </w:r>
      <w:bookmarkEnd w:id="431"/>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bookmarkEnd w:id="432"/>
      <w:r/>
      <w:bookmarkEnd w:id="433"/>
      <w:r/>
      <w:bookmarkEnd w:id="434"/>
      <w:r/>
      <w:bookmarkEnd w:id="435"/>
      <w:r/>
      <w:bookmarkEnd w:id="436"/>
      <w:r/>
      <w:bookmarkEnd w:id="437"/>
      <w:r/>
      <w:bookmarkStart w:id="445" w:name="_Toc296944545"/>
      <w:r/>
      <w:bookmarkStart w:id="446" w:name="_Toc297048392"/>
      <w:r/>
      <w:bookmarkStart w:id="447" w:name="_Toc296347205"/>
      <w:r/>
      <w:bookmarkStart w:id="448" w:name="_Toc296503206"/>
      <w:r/>
      <w:bookmarkStart w:id="449" w:name="_Toc292559916"/>
      <w:r/>
      <w:bookmarkStart w:id="450" w:name="_Toc303539160"/>
      <w:r/>
      <w:bookmarkStart w:id="451" w:name="_Toc297123553"/>
      <w:r/>
      <w:bookmarkStart w:id="452" w:name="_Toc300935003"/>
      <w:r/>
      <w:bookmarkStart w:id="453" w:name="_Toc312678041"/>
      <w:r/>
      <w:bookmarkStart w:id="454" w:name="_Toc304295580"/>
      <w:r/>
      <w:bookmarkStart w:id="455" w:name="_Toc297216212"/>
      <w:r/>
      <w:bookmarkStart w:id="456" w:name="_Toc267251461"/>
      <w:r/>
      <w:bookmarkStart w:id="457" w:name="_Toc297120506"/>
      <w:r/>
      <w:bookmarkStart w:id="458" w:name="_Toc296891034"/>
      <w:r/>
      <w:bookmarkStart w:id="459" w:name="_Toc296346707"/>
      <w:r/>
      <w:bookmarkStart w:id="460" w:name="_Toc292559411"/>
      <w:r/>
      <w:bookmarkStart w:id="461" w:name="_Toc296891246"/>
      <w:r>
        <w:rPr>
          <w:rFonts w:ascii="宋体" w:hAnsi="宋体"/>
          <w:color w:val="000000"/>
          <w:sz w:val="24"/>
          <w:szCs w:val="24"/>
        </w:rPr>
        <w:t xml:space="preserve">12.1 合</w:t>
      </w:r>
      <w:bookmarkEnd w:id="449"/>
      <w:r/>
      <w:bookmarkEnd w:id="456"/>
      <w:r/>
      <w:bookmarkEnd w:id="460"/>
      <w:r>
        <w:rPr>
          <w:rFonts w:ascii="宋体" w:hAnsi="宋体"/>
          <w:color w:val="000000"/>
          <w:sz w:val="24"/>
          <w:szCs w:val="24"/>
        </w:rPr>
        <w:t xml:space="preserve">同价</w:t>
      </w:r>
      <w:bookmarkEnd w:id="445"/>
      <w:r/>
      <w:bookmarkEnd w:id="446"/>
      <w:r/>
      <w:bookmarkEnd w:id="447"/>
      <w:r/>
      <w:bookmarkEnd w:id="448"/>
      <w:r/>
      <w:bookmarkEnd w:id="457"/>
      <w:r/>
      <w:bookmarkEnd w:id="458"/>
      <w:r/>
      <w:bookmarkEnd w:id="459"/>
      <w:r/>
      <w:bookmarkEnd w:id="461"/>
      <w:r>
        <w:rPr>
          <w:rFonts w:ascii="宋体" w:hAnsi="宋体"/>
          <w:color w:val="000000"/>
          <w:sz w:val="24"/>
          <w:szCs w:val="24"/>
        </w:rPr>
        <w:t xml:space="preserve">格形式</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bookmarkEnd w:id="450"/>
      <w:r/>
      <w:bookmarkEnd w:id="451"/>
      <w:r/>
      <w:bookmarkEnd w:id="452"/>
      <w:r/>
      <w:bookmarkEnd w:id="453"/>
      <w:r/>
      <w:bookmarkEnd w:id="454"/>
      <w:r/>
      <w:bookmarkEnd w:id="455"/>
      <w:r>
        <w:rPr>
          <w:rFonts w:ascii="宋体" w:hAnsi="宋体"/>
          <w:color w:val="000000"/>
          <w:sz w:val="24"/>
          <w:szCs w:val="24"/>
        </w:rPr>
        <w:t xml:space="preserve">1、单价合同。</w:t>
      </w:r>
      <w:r>
        <w:rPr>
          <w:rFonts w:ascii="宋体" w:hAnsi="宋体"/>
          <w:color w:val="000000"/>
          <w:sz w:val="24"/>
          <w:szCs w:val="24"/>
        </w:rPr>
      </w:r>
      <w:r/>
    </w:p>
    <w:p>
      <w:pPr>
        <w:pStyle w:val="976"/>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综合单价包含的风险范围：</w:t>
      </w:r>
      <w:r>
        <w:rPr>
          <w:rFonts w:hint="eastAsia" w:ascii="宋体" w:hAnsi="宋体"/>
          <w:color w:val="000000"/>
          <w:sz w:val="24"/>
          <w:szCs w:val="24"/>
          <w:u w:val="single"/>
        </w:rPr>
        <w:t xml:space="preserve">A、施工期间的市场风险及各投标人的自身能力。承包人的投标报价是结合承包人的施工组织设计，根据投标企业的自身实力和管理水平进行投标报价的。</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B.承包人须完全承担建设项目的技术和管理风险</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C、承包人在投标报价时已将所有措施项目费考虑在内，费用标准自定，除模板、安全文明施工措施费外的措施费以包干形式计入（模板按实际混凝土总量与招标文件工程量清单中混凝土总量的比例调整），无论在投标报价中是否单独列出，均认为承包人已将所有措施费用计入投标报价，结算时与分部分项工程量变化、设计变更、现场签证无关，不再调整。</w:t>
      </w:r>
      <w:r>
        <w:rPr>
          <w:rFonts w:hint="eastAsia"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D、除非经发包人书面同意的设计变更及出现本招标文件规定的可以调整价款的情形，承包人的投标单价一经合同约定，今后不再调整。工程完成后对于分部分项工程量招标人将按承包人实际完成的工程量进行结算。</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风险费用的计算方法：</w:t>
      </w:r>
      <w:r>
        <w:rPr>
          <w:rFonts w:hint="eastAsia" w:ascii="宋体" w:hAnsi="宋体"/>
          <w:color w:val="000000"/>
          <w:sz w:val="24"/>
          <w:szCs w:val="24"/>
          <w:u w:val="single"/>
        </w:rPr>
        <w:t xml:space="preserve">已包含在合同综合单价中，不调整</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风险范围以外合同价格的调整方法：</w:t>
      </w:r>
      <w:r>
        <w:rPr>
          <w:rFonts w:hint="eastAsia" w:ascii="宋体" w:hAnsi="宋体"/>
          <w:color w:val="000000"/>
          <w:sz w:val="24"/>
          <w:szCs w:val="24"/>
          <w:u w:val="single"/>
        </w:rPr>
        <w:t xml:space="preserve">①工程量清单项目的项目特征与投标报价中项目相同的，按投</w:t>
      </w:r>
      <w:r>
        <w:rPr>
          <w:rFonts w:hint="eastAsia" w:ascii="宋体" w:hAnsi="宋体"/>
          <w:color w:val="000000"/>
          <w:sz w:val="24"/>
          <w:szCs w:val="24"/>
          <w:u w:val="single"/>
        </w:rPr>
        <w:t xml:space="preserve">标报价的综合单价计算。②投标报价中没有综合单价的新的工程量清单项目，新增综合单价按《建设工程工程量清单计价规范》GB50500-2013、《江苏省建筑与装饰工程计价定额》（2014版）、《江苏省安装工程计价定额》（2014版）、苏建价（2016）154号文中的人工、材料、机械台班耗用量、施工时期的人工指导价、机械台班单价、材料价格（按施工时期的信息指导价，无信息指导价的双方协商），计算出综合单价, 并按投标时的优惠条件同比例优惠”，新增综合单价及材料市场价由承包人提出，经监理人及跟踪审计审核后报发包人确定。</w:t>
      </w:r>
      <w:r>
        <w:rPr>
          <w:rFonts w:hint="eastAsia" w:ascii="宋体" w:hAnsi="宋体"/>
          <w:color w:val="000000"/>
          <w:sz w:val="24"/>
          <w:szCs w:val="24"/>
          <w:u w:val="single"/>
        </w:rPr>
      </w:r>
      <w:r/>
    </w:p>
    <w:p>
      <w:pPr>
        <w:pStyle w:val="976"/>
        <w:ind w:firstLine="480"/>
        <w:rPr>
          <w:rFonts w:hint="eastAsia" w:ascii="宋体" w:hAnsi="宋体"/>
          <w:color w:val="000000"/>
          <w:sz w:val="24"/>
          <w:szCs w:val="24"/>
        </w:rPr>
      </w:pPr>
      <w:r>
        <w:rPr>
          <w:rFonts w:hint="eastAsia" w:ascii="宋体" w:hAnsi="宋体"/>
          <w:color w:val="000000"/>
          <w:sz w:val="24"/>
          <w:szCs w:val="24"/>
        </w:rPr>
        <w:t xml:space="preserve">12.1.1双方约定合同价款的其他调整因素：①发包人、承包人双方认可经审核后的设计变更；②发包人、跟踪审计和监理人均认可经审核后的签证。</w:t>
      </w:r>
      <w:r>
        <w:rPr>
          <w:rFonts w:hint="eastAsia"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hint="eastAsia" w:ascii="宋体" w:hAnsi="宋体"/>
          <w:color w:val="000000"/>
          <w:sz w:val="24"/>
          <w:szCs w:val="24"/>
        </w:rPr>
        <w:t xml:space="preserve">12.1.2对于变更、签证计价及结算的约定：①有效工程变更签证的认定原则：工程变更及现场签证统一使用规定格式的现场签证单，并按照相应规定执行。签证单上必须有发包人、监理人、承包人、跟踪审计的签字和盖章，同时各方签字必须签署日期，签证单必须编号，方可作为竣工</w:t>
      </w:r>
      <w:r>
        <w:rPr>
          <w:rFonts w:hint="eastAsia" w:ascii="宋体" w:hAnsi="宋体"/>
          <w:color w:val="000000"/>
          <w:sz w:val="24"/>
          <w:szCs w:val="24"/>
        </w:rPr>
        <w:t xml:space="preserve">结算的依据；签证单上必须明确签证的原因、位置、尺寸、数量、材料、人工、机械台班、价格等和签证时间。②关于临时用工的签证事项，双方应在签证通知单上协商确定以下问题：工作内容及工作量、工作时间、工作人数、取定的人工单价（是综合单价，已含管理费和利润），临时用工的单价按最新人工指导单价文件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w:t>
      </w:r>
      <w:r>
        <w:rPr>
          <w:rFonts w:hint="eastAsia" w:ascii="宋体" w:hAnsi="宋体"/>
          <w:color w:val="000000"/>
          <w:sz w:val="24"/>
          <w:szCs w:val="24"/>
        </w:rPr>
        <w:t xml:space="preserve">须在签证内容完工后10日内签字确认；所有变更签证均应同时报送发包人代表，最终审核时对承包人未能及时报送，事后补报的一律不予认可。④承包人每月25日前报送符合本条款12.1.1范围的变更签证预算。⑤每月5日前，发、承包人应就截止上月末尚未确定最终审定价的变更的费用预算书，进行综合性核对和价格商谈，并形成核对与商谈记录清单。结算时最终以审核为准。⑥办理签证时，变更、签证结算费用编制应按“一单一价”的原则，即每一份变更、签证附一份造价核定单。一份签证单上只能申报一项内容。对不符合前述要求的签证，发包人有权拒绝认可</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2、总价合同。</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总价包含的风险范围：</w:t>
      </w:r>
      <w:r>
        <w:rPr>
          <w:rFonts w:ascii="宋体" w:hAnsi="宋体"/>
          <w:color w:val="000000"/>
          <w:sz w:val="24"/>
          <w:szCs w:val="24"/>
          <w:u w:val="single"/>
        </w:rPr>
        <w:t xml:space="preserve"> /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风险费用的计算方法：</w:t>
      </w:r>
      <w:r>
        <w:rPr>
          <w:rFonts w:ascii="宋体" w:hAnsi="宋体"/>
          <w:color w:val="000000"/>
          <w:sz w:val="24"/>
          <w:szCs w:val="24"/>
          <w:u w:val="single"/>
        </w:rPr>
        <w:t xml:space="preserve"> /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风险范围以外合同价格的调整方法：</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3、其他价格方式：</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bookmarkStart w:id="462" w:name="_Toc296891247"/>
      <w:r/>
      <w:bookmarkStart w:id="463" w:name="_Toc296503207"/>
      <w:r/>
      <w:bookmarkStart w:id="464" w:name="_Toc297048393"/>
      <w:r/>
      <w:bookmarkStart w:id="465" w:name="_Toc297120507"/>
      <w:r/>
      <w:bookmarkStart w:id="466" w:name="_Toc296347206"/>
      <w:r/>
      <w:bookmarkStart w:id="467" w:name="_Toc296891035"/>
      <w:r/>
      <w:bookmarkStart w:id="468" w:name="_Toc296346708"/>
      <w:r/>
      <w:bookmarkStart w:id="469" w:name="_Toc292559412"/>
      <w:r/>
      <w:bookmarkStart w:id="470" w:name="_Toc292559917"/>
      <w:r/>
      <w:bookmarkStart w:id="471" w:name="_Toc297216213"/>
      <w:r/>
      <w:bookmarkStart w:id="472" w:name="_Toc304295581"/>
      <w:r/>
      <w:bookmarkStart w:id="473" w:name="_Toc297123554"/>
      <w:r/>
      <w:bookmarkStart w:id="474" w:name="_Toc303539161"/>
      <w:r/>
      <w:bookmarkStart w:id="475" w:name="_Toc300935004"/>
      <w:r/>
      <w:bookmarkStart w:id="476" w:name="_Toc312678042"/>
      <w:r/>
      <w:bookmarkStart w:id="477" w:name="_Toc296944546"/>
      <w:r>
        <w:rPr>
          <w:rFonts w:ascii="宋体" w:hAnsi="宋体"/>
          <w:color w:val="000000"/>
          <w:sz w:val="24"/>
          <w:szCs w:val="24"/>
        </w:rPr>
        <w:t xml:space="preserve">12.2 预付款</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bookmarkEnd w:id="471"/>
      <w:r/>
      <w:bookmarkEnd w:id="472"/>
      <w:r/>
      <w:bookmarkEnd w:id="473"/>
      <w:r/>
      <w:bookmarkEnd w:id="474"/>
      <w:r/>
      <w:bookmarkEnd w:id="475"/>
      <w:r/>
      <w:bookmarkEnd w:id="476"/>
      <w:r>
        <w:rPr>
          <w:rFonts w:ascii="宋体" w:hAnsi="宋体"/>
          <w:color w:val="000000"/>
          <w:sz w:val="24"/>
          <w:szCs w:val="24"/>
        </w:rPr>
        <w:t xml:space="preserve">12.2.1 预付款的支付</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预付款支付比例或金额：</w:t>
      </w:r>
      <w:r>
        <w:rPr>
          <w:rFonts w:hint="eastAsia" w:ascii="宋体" w:hAnsi="宋体"/>
          <w:color w:val="000000"/>
          <w:sz w:val="24"/>
          <w:szCs w:val="24"/>
          <w:u w:val="single"/>
          <w:lang w:val="en-US" w:eastAsia="zh-CN"/>
        </w:rPr>
        <w:t xml:space="preserve">  /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预付款支付期限：</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hint="eastAsia" w:ascii="宋体" w:hAnsi="宋体" w:eastAsia="宋体"/>
          <w:color w:val="000000"/>
          <w:sz w:val="24"/>
          <w:szCs w:val="24"/>
          <w:lang w:eastAsia="zh-CN"/>
        </w:rPr>
      </w:pPr>
      <w:r>
        <w:rPr>
          <w:rFonts w:ascii="宋体" w:hAnsi="宋体"/>
          <w:color w:val="000000"/>
          <w:sz w:val="24"/>
          <w:szCs w:val="24"/>
        </w:rPr>
        <w:t xml:space="preserve">预付款扣回的方式：</w:t>
      </w:r>
      <w:r>
        <w:rPr>
          <w:rFonts w:hint="eastAsia" w:ascii="宋体" w:hAnsi="宋体"/>
          <w:color w:val="000000"/>
          <w:sz w:val="24"/>
          <w:szCs w:val="24"/>
          <w:u w:val="single"/>
          <w:lang w:val="en-US" w:eastAsia="zh-CN"/>
        </w:rPr>
        <w:t xml:space="preserve">/</w:t>
      </w:r>
      <w:r>
        <w:rPr>
          <w:rFonts w:hint="eastAsia" w:ascii="宋体" w:hAnsi="宋体"/>
          <w:color w:val="000000"/>
          <w:sz w:val="24"/>
          <w:szCs w:val="24"/>
          <w:u w:val="single"/>
          <w:lang w:eastAsia="zh-CN"/>
        </w:rPr>
        <w:t xml:space="preserve">。</w:t>
      </w:r>
      <w:r>
        <w:rPr>
          <w:rFonts w:hint="eastAsia" w:ascii="宋体" w:hAnsi="宋体" w:eastAsia="宋体"/>
          <w:color w:val="000000"/>
          <w:sz w:val="24"/>
          <w:szCs w:val="24"/>
          <w:lang w:eastAsia="zh-CN"/>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12.2.2 预付款担保</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承包人提交预付款担保的期限：</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预付款担保的形式为：</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bookmarkEnd w:id="462"/>
      <w:r/>
      <w:bookmarkEnd w:id="463"/>
      <w:r/>
      <w:bookmarkEnd w:id="464"/>
      <w:r/>
      <w:bookmarkEnd w:id="465"/>
      <w:r/>
      <w:bookmarkEnd w:id="466"/>
      <w:r/>
      <w:bookmarkEnd w:id="467"/>
      <w:r/>
      <w:bookmarkEnd w:id="468"/>
      <w:r/>
      <w:bookmarkEnd w:id="469"/>
      <w:r/>
      <w:bookmarkEnd w:id="470"/>
      <w:r/>
      <w:bookmarkEnd w:id="477"/>
      <w:r>
        <w:rPr>
          <w:rFonts w:ascii="宋体" w:hAnsi="宋体"/>
          <w:color w:val="000000"/>
          <w:sz w:val="24"/>
          <w:szCs w:val="24"/>
        </w:rPr>
        <w:t xml:space="preserve">12.3 计量</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12.3.1 计量原则</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工程量计算规则：</w:t>
      </w:r>
      <w:r>
        <w:rPr>
          <w:rFonts w:hint="eastAsia" w:ascii="宋体" w:hAnsi="宋体"/>
          <w:color w:val="000000"/>
          <w:sz w:val="24"/>
          <w:szCs w:val="24"/>
          <w:u w:val="single"/>
        </w:rPr>
        <w:t xml:space="preserve">工程量计算规则执行国家标准《建设工程工程量清单计价规范》(GB50500-2013)或其适用的修订版本，承包人实际完成的工程量按约定的工程量计算规则进行计量</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12.3.2 计量周期</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关于计量周期的约定：</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12.3.3 单价合同的计量</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关于单价合同计量的约定：</w:t>
      </w:r>
      <w:r>
        <w:rPr>
          <w:rFonts w:hint="eastAsia" w:ascii="宋体" w:hAnsi="宋体"/>
          <w:color w:val="000000"/>
          <w:sz w:val="24"/>
          <w:szCs w:val="24"/>
          <w:u w:val="single"/>
        </w:rPr>
        <w:t xml:space="preserve">承包人应于每月25日前，向发包人、监理人、跟踪审计提交当月工程量确认报告。发包人收到工程量确认报告后，应协同跟踪审计、监理人对工程量报告进行审核确认，核定工程量以四方共同确认结果为准</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12.3.4 总价合同的计量</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关于总价合同计量的约定：</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12.3.5总价合同采用支付分解表计量支付的，是否适用第</w:t>
      </w:r>
      <w:r>
        <w:rPr>
          <w:rFonts w:ascii="宋体" w:hAnsi="宋体"/>
          <w:color w:val="000000"/>
          <w:sz w:val="24"/>
          <w:szCs w:val="24"/>
        </w:rPr>
        <w:t xml:space="preserve">12.3.4 </w:t>
      </w:r>
      <w:r>
        <w:rPr>
          <w:rFonts w:ascii="宋体" w:hAnsi="宋体"/>
          <w:color w:val="000000"/>
          <w:sz w:val="24"/>
          <w:szCs w:val="24"/>
        </w:rPr>
        <w:t xml:space="preserve">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w:t>
      </w:r>
      <w:r>
        <w:rPr>
          <w:rFonts w:hint="eastAsia" w:ascii="宋体" w:hAnsi="宋体"/>
          <w:color w:val="000000"/>
          <w:sz w:val="24"/>
          <w:szCs w:val="24"/>
        </w:rPr>
        <w:t xml:space="preserve">进行计量：</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12.3.6 其他价格形式合同的计量</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其他价格形式的计量方式和程序：</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12.4 工程进度款支付</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bookmarkStart w:id="478" w:name="_Toc297216215"/>
      <w:r/>
      <w:bookmarkStart w:id="479" w:name="_Toc296891039"/>
      <w:r/>
      <w:bookmarkStart w:id="480" w:name="_Toc296503211"/>
      <w:r/>
      <w:bookmarkStart w:id="481" w:name="_Toc296944550"/>
      <w:r/>
      <w:bookmarkStart w:id="482" w:name="_Toc297120511"/>
      <w:r/>
      <w:bookmarkStart w:id="483" w:name="_Toc296891251"/>
      <w:r/>
      <w:bookmarkStart w:id="484" w:name="_Toc292559416"/>
      <w:r/>
      <w:bookmarkStart w:id="485" w:name="_Toc297123556"/>
      <w:r/>
      <w:bookmarkStart w:id="486" w:name="_Toc296347210"/>
      <w:r/>
      <w:bookmarkStart w:id="487" w:name="_Toc300935006"/>
      <w:r/>
      <w:bookmarkStart w:id="488" w:name="_Toc296346712"/>
      <w:r/>
      <w:bookmarkStart w:id="489" w:name="_Toc297048397"/>
      <w:r/>
      <w:bookmarkStart w:id="490" w:name="_Toc292559921"/>
      <w:r/>
      <w:bookmarkStart w:id="491" w:name="_Toc303539163"/>
      <w:r>
        <w:rPr>
          <w:rFonts w:ascii="宋体" w:hAnsi="宋体"/>
          <w:color w:val="000000"/>
          <w:sz w:val="24"/>
          <w:szCs w:val="24"/>
        </w:rPr>
        <w:t xml:space="preserve">12.4.1 付款周期</w:t>
      </w:r>
      <w:r>
        <w:rPr>
          <w:rFonts w:ascii="宋体" w:hAnsi="宋体"/>
          <w:color w:val="000000"/>
          <w:sz w:val="24"/>
          <w:szCs w:val="24"/>
        </w:rPr>
      </w:r>
      <w:r/>
    </w:p>
    <w:p>
      <w:pPr>
        <w:pStyle w:val="976"/>
        <w:ind w:firstLine="480"/>
        <w:keepLines w:val="0"/>
        <w:keepNext w:val="0"/>
        <w:pageBreakBefore w:val="0"/>
        <w:spacing w:line="400" w:lineRule="exact"/>
        <w:widowControl w:val="off"/>
        <w:rPr>
          <w:rFonts w:hint="eastAsia" w:ascii="宋体" w:hAnsi="宋体" w:eastAsia="宋体" w:cs="Times New Roman"/>
          <w:color w:val="0000ff"/>
          <w:sz w:val="24"/>
          <w:szCs w:val="24"/>
          <w:lang w:val="en-US" w:eastAsia="zh-CN"/>
        </w:rPr>
      </w:pPr>
      <w:r>
        <w:rPr>
          <w:rFonts w:ascii="宋体" w:hAnsi="宋体"/>
          <w:color w:val="2b2bff"/>
          <w:sz w:val="24"/>
          <w:szCs w:val="24"/>
          <w:highlight w:val="none"/>
        </w:rPr>
        <w:t xml:space="preserve">关于付</w:t>
      </w:r>
      <w:r>
        <w:rPr>
          <w:rFonts w:hint="eastAsia" w:ascii="宋体" w:hAnsi="宋体" w:eastAsia="宋体" w:cs="Times New Roman"/>
          <w:color w:val="0000ff"/>
          <w:sz w:val="24"/>
          <w:szCs w:val="24"/>
          <w:lang w:val="en-US" w:eastAsia="zh-CN"/>
        </w:rPr>
        <w:t xml:space="preserve">款周期的约定：</w:t>
      </w:r>
      <w:r>
        <w:rPr>
          <w:rFonts w:hint="eastAsia" w:ascii="宋体" w:hAnsi="宋体" w:eastAsia="宋体" w:cs="Times New Roman"/>
          <w:color w:val="0000ff"/>
          <w:sz w:val="24"/>
          <w:szCs w:val="24"/>
          <w:lang w:val="en-US" w:eastAsia="zh-CN"/>
        </w:rPr>
      </w:r>
      <w:r/>
    </w:p>
    <w:p>
      <w:pPr>
        <w:pStyle w:val="976"/>
        <w:ind w:firstLine="480"/>
        <w:keepLines w:val="0"/>
        <w:keepNext w:val="0"/>
        <w:pageBreakBefore w:val="0"/>
        <w:spacing w:line="400" w:lineRule="exact"/>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（1）工程验收合格后</w:t>
      </w:r>
      <w:r>
        <w:rPr>
          <w:rFonts w:hint="eastAsia" w:ascii="宋体" w:hAnsi="宋体" w:eastAsia="宋体" w:cs="Times New Roman"/>
          <w:color w:val="0000ff"/>
          <w:sz w:val="24"/>
          <w:szCs w:val="24"/>
          <w:lang w:val="en-US" w:eastAsia="zh-CN"/>
        </w:rPr>
        <w:t xml:space="preserve">，付合同价款的80%；</w:t>
      </w:r>
      <w:r>
        <w:rPr>
          <w:rFonts w:hint="eastAsia" w:ascii="宋体" w:hAnsi="宋体" w:eastAsia="宋体" w:cs="Times New Roman"/>
          <w:color w:val="0000ff"/>
          <w:sz w:val="24"/>
          <w:szCs w:val="24"/>
          <w:lang w:val="en-US" w:eastAsia="zh-CN"/>
        </w:rPr>
      </w:r>
      <w:r/>
    </w:p>
    <w:p>
      <w:pPr>
        <w:pStyle w:val="976"/>
        <w:ind w:firstLine="480"/>
        <w:keepLines w:val="0"/>
        <w:keepNext w:val="0"/>
        <w:pageBreakBefore w:val="0"/>
        <w:spacing w:line="400" w:lineRule="exact"/>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（2）工程竣工验收合格并审计结束后，付至审定价的97%；</w:t>
      </w:r>
      <w:r>
        <w:rPr>
          <w:rFonts w:hint="eastAsia" w:ascii="宋体" w:hAnsi="宋体" w:eastAsia="宋体" w:cs="Times New Roman"/>
          <w:color w:val="0000ff"/>
          <w:sz w:val="24"/>
          <w:szCs w:val="24"/>
          <w:lang w:val="en-US" w:eastAsia="zh-CN"/>
        </w:rPr>
      </w:r>
      <w:r/>
    </w:p>
    <w:p>
      <w:pPr>
        <w:pStyle w:val="976"/>
        <w:ind w:firstLine="480"/>
        <w:jc w:val="left"/>
        <w:spacing w:before="100" w:after="100" w:line="280" w:lineRule="exact"/>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（3）剩余3%作为质保金，缺陷责任期2年，期满后支付所有尾款（不计利息）。</w:t>
      </w:r>
      <w:r>
        <w:rPr>
          <w:rFonts w:hint="eastAsia" w:ascii="宋体" w:hAnsi="宋体" w:eastAsia="宋体" w:cs="Times New Roman"/>
          <w:color w:val="0000ff"/>
          <w:sz w:val="24"/>
          <w:szCs w:val="24"/>
          <w:lang w:val="en-US" w:eastAsia="zh-CN"/>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12.4.2 进度付款申请单的编制</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关于进度付款申请单编制的约定：</w:t>
      </w:r>
      <w:r>
        <w:rPr>
          <w:rFonts w:hint="eastAsia" w:ascii="宋体" w:hAnsi="宋体" w:eastAsia="宋体" w:cs="Times New Roman"/>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ascii="宋体" w:hAnsi="宋体"/>
          <w:color w:val="000000"/>
          <w:sz w:val="24"/>
          <w:szCs w:val="24"/>
        </w:rPr>
        <w:t xml:space="preserve">2.4.3 进度付款申请单的提交</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（1）单价合同进度付款申请单提交的约定</w:t>
      </w:r>
      <w:r>
        <w:rPr>
          <w:rFonts w:hint="eastAsia" w:ascii="宋体" w:hAnsi="宋体"/>
          <w:color w:val="000000"/>
          <w:sz w:val="24"/>
          <w:szCs w:val="24"/>
        </w:rPr>
        <w:t xml:space="preserve">：</w:t>
      </w:r>
      <w:r>
        <w:rPr>
          <w:rFonts w:hint="eastAsia" w:ascii="宋体" w:hAnsi="宋体"/>
          <w:color w:val="000000"/>
          <w:sz w:val="24"/>
          <w:szCs w:val="24"/>
          <w:u w:val="single"/>
          <w:lang w:val="en-US" w:eastAsia="zh-CN"/>
        </w:rPr>
        <w:t xml:space="preserve">/</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（2）总价合同进度付款申请单提交的约定</w:t>
      </w:r>
      <w:r>
        <w:rPr>
          <w:rFonts w:hint="eastAsia"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（3）其他价格形式合同进度付款申请单提交的约定：</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12.4.4 进度款审核和支付</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（1）监理人审查并报送发包人的期限：</w:t>
      </w:r>
      <w:r>
        <w:rPr>
          <w:rFonts w:hint="eastAsia" w:ascii="宋体" w:hAnsi="宋体"/>
          <w:color w:val="000000"/>
          <w:sz w:val="24"/>
          <w:szCs w:val="24"/>
          <w:u w:val="single"/>
        </w:rPr>
        <w:t xml:space="preserve">按通用条款执行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发包人完成审批并签发进度款支付证书的期限：</w:t>
      </w:r>
      <w:r>
        <w:rPr>
          <w:rFonts w:ascii="宋体" w:hAnsi="宋体"/>
          <w:color w:val="000000"/>
          <w:sz w:val="24"/>
          <w:szCs w:val="24"/>
          <w:u w:val="single"/>
        </w:rPr>
        <w:t xml:space="preserve"> </w:t>
      </w:r>
      <w:r>
        <w:rPr>
          <w:rFonts w:hint="eastAsia" w:ascii="宋体" w:hAnsi="宋体"/>
          <w:color w:val="000000"/>
          <w:sz w:val="24"/>
          <w:szCs w:val="24"/>
          <w:u w:val="single"/>
        </w:rPr>
        <w:t xml:space="preserve">按通用条款执行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（2）发包人支付进度款的期限：</w:t>
      </w:r>
      <w:r>
        <w:rPr>
          <w:rFonts w:hint="eastAsia" w:ascii="宋体" w:hAnsi="宋体"/>
          <w:color w:val="000000"/>
          <w:sz w:val="24"/>
          <w:szCs w:val="24"/>
          <w:u w:val="single"/>
        </w:rPr>
        <w:t xml:space="preserve">按通用条款执行。所有工程付款必须经监理人签发证书并经发包人代表确认后，发包人才予以支付</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60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发包人逾期支付进度款的违约金的计算方式：</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600"/>
        <w:jc w:val="left"/>
        <w:spacing w:before="100" w:after="100" w:line="280" w:lineRule="exact"/>
        <w:rPr>
          <w:rFonts w:ascii="宋体" w:hAnsi="宋体"/>
          <w:color w:val="000000"/>
          <w:sz w:val="24"/>
          <w:szCs w:val="24"/>
        </w:rPr>
      </w:pPr>
      <w:r>
        <w:rPr>
          <w:rFonts w:ascii="宋体" w:hAnsi="宋体"/>
          <w:color w:val="000000"/>
          <w:sz w:val="24"/>
          <w:szCs w:val="24"/>
        </w:rPr>
        <w:t xml:space="preserve">12.4.6 支付分解表的编制</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2、总价合同支付分解表的编制与审批：</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3、单价合同的总价项目支付分解表的编制与审批：</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80"/>
        <w:spacing w:before="100" w:after="100" w:line="280" w:lineRule="exact"/>
        <w:rPr>
          <w:rFonts w:ascii="宋体" w:hAnsi="宋体"/>
          <w:b w:val="0"/>
          <w:color w:val="000000"/>
          <w:sz w:val="24"/>
          <w:szCs w:val="24"/>
        </w:rPr>
      </w:pPr>
      <w:r/>
      <w:bookmarkEnd w:id="315"/>
      <w:r/>
      <w:bookmarkStart w:id="492" w:name="_Toc351203645"/>
      <w:r/>
      <w:bookmarkStart w:id="493" w:name="_Toc296347218"/>
      <w:r/>
      <w:bookmarkStart w:id="494" w:name="_Toc292559424"/>
      <w:r/>
      <w:bookmarkStart w:id="495" w:name="_Toc296891259"/>
      <w:r/>
      <w:bookmarkStart w:id="496" w:name="_Toc297123564"/>
      <w:r/>
      <w:bookmarkStart w:id="497" w:name="_Toc292559929"/>
      <w:r/>
      <w:bookmarkStart w:id="498" w:name="_Toc296346720"/>
      <w:r/>
      <w:bookmarkStart w:id="499" w:name="_Toc297048405"/>
      <w:r/>
      <w:bookmarkStart w:id="500" w:name="_Toc303539172"/>
      <w:r/>
      <w:bookmarkStart w:id="501" w:name="_Toc312678053"/>
      <w:r/>
      <w:bookmarkStart w:id="502" w:name="_Toc304295593"/>
      <w:r/>
      <w:bookmarkStart w:id="503" w:name="_Toc296503219"/>
      <w:r/>
      <w:bookmarkStart w:id="504" w:name="_Toc296891047"/>
      <w:r/>
      <w:bookmarkStart w:id="505" w:name="_Toc297216223"/>
      <w:r/>
      <w:bookmarkStart w:id="506" w:name="_Toc300935015"/>
      <w:r/>
      <w:bookmarkStart w:id="507" w:name="_Toc297120519"/>
      <w:r/>
      <w:bookmarkStart w:id="508" w:name="_Toc296944558"/>
      <w:r>
        <w:rPr>
          <w:rFonts w:ascii="宋体" w:hAnsi="宋体"/>
          <w:b w:val="0"/>
          <w:color w:val="000000"/>
          <w:sz w:val="24"/>
          <w:szCs w:val="24"/>
        </w:rPr>
        <w:t xml:space="preserve">13.</w:t>
      </w:r>
      <w:r>
        <w:rPr>
          <w:rFonts w:hint="eastAsia" w:ascii="宋体" w:hAnsi="宋体"/>
          <w:b w:val="0"/>
          <w:color w:val="000000"/>
          <w:sz w:val="24"/>
          <w:szCs w:val="24"/>
        </w:rPr>
        <w:t xml:space="preserve"> </w:t>
      </w:r>
      <w:r>
        <w:rPr>
          <w:rFonts w:ascii="宋体" w:hAnsi="宋体"/>
          <w:b w:val="0"/>
          <w:color w:val="000000"/>
          <w:sz w:val="24"/>
          <w:szCs w:val="24"/>
        </w:rPr>
        <w:t xml:space="preserve">验收和工程试车</w:t>
      </w:r>
      <w:bookmarkEnd w:id="492"/>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ascii="宋体" w:hAnsi="宋体"/>
          <w:color w:val="000000"/>
          <w:sz w:val="24"/>
          <w:szCs w:val="24"/>
        </w:rPr>
        <w:t xml:space="preserve">13.1 分部分项工程验收</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13.1.2监理人不能按时进行验收时，应提前</w:t>
      </w:r>
      <w:r>
        <w:rPr>
          <w:rFonts w:ascii="宋体" w:hAnsi="宋体"/>
          <w:color w:val="000000"/>
          <w:sz w:val="24"/>
          <w:szCs w:val="24"/>
          <w:u w:val="single"/>
        </w:rPr>
        <w:t xml:space="preserve">24     </w:t>
      </w:r>
      <w:r>
        <w:rPr>
          <w:rFonts w:ascii="宋体" w:hAnsi="宋体"/>
          <w:color w:val="000000"/>
          <w:sz w:val="24"/>
          <w:szCs w:val="24"/>
        </w:rPr>
        <w:t xml:space="preserve">小时提交书面延期要求。</w:t>
      </w:r>
      <w:r>
        <w:rPr>
          <w:rFonts w:ascii="宋体" w:hAnsi="宋体"/>
          <w:color w:val="000000"/>
          <w:sz w:val="24"/>
          <w:szCs w:val="24"/>
        </w:rPr>
      </w:r>
      <w:r/>
    </w:p>
    <w:p>
      <w:pPr>
        <w:pStyle w:val="976"/>
        <w:ind w:firstLine="480"/>
        <w:jc w:val="left"/>
        <w:spacing w:before="100" w:after="100" w:line="280" w:lineRule="exact"/>
        <w:rPr>
          <w:rFonts w:ascii="宋体" w:hAnsi="宋体"/>
          <w:b/>
          <w:color w:val="000000"/>
          <w:sz w:val="24"/>
          <w:szCs w:val="24"/>
        </w:rPr>
      </w:pPr>
      <w:r>
        <w:rPr>
          <w:rFonts w:ascii="宋体" w:hAnsi="宋体"/>
          <w:color w:val="000000"/>
          <w:sz w:val="24"/>
          <w:szCs w:val="24"/>
        </w:rPr>
        <w:t xml:space="preserve">关于延期最长不得超过：</w:t>
      </w:r>
      <w:r>
        <w:rPr>
          <w:rFonts w:ascii="宋体" w:hAnsi="宋体"/>
          <w:color w:val="000000"/>
          <w:sz w:val="24"/>
          <w:szCs w:val="24"/>
          <w:u w:val="single"/>
        </w:rPr>
        <w:t xml:space="preserve">48       </w:t>
      </w:r>
      <w:r>
        <w:rPr>
          <w:rFonts w:ascii="宋体" w:hAnsi="宋体"/>
          <w:color w:val="000000"/>
          <w:sz w:val="24"/>
          <w:szCs w:val="24"/>
        </w:rPr>
        <w:t xml:space="preserve">小时。</w:t>
      </w:r>
      <w:r>
        <w:rPr>
          <w:rFonts w:ascii="宋体" w:hAnsi="宋体"/>
          <w:b/>
          <w:color w:val="000000"/>
          <w:sz w:val="24"/>
          <w:szCs w:val="24"/>
        </w:rPr>
      </w:r>
      <w:r/>
    </w:p>
    <w:p>
      <w:pPr>
        <w:pStyle w:val="976"/>
        <w:ind w:firstLine="480"/>
        <w:spacing w:before="100" w:after="100" w:line="280" w:lineRule="exact"/>
        <w:rPr>
          <w:rFonts w:ascii="宋体" w:hAnsi="宋体"/>
          <w:color w:val="000000"/>
          <w:sz w:val="24"/>
          <w:szCs w:val="24"/>
        </w:rPr>
      </w:pPr>
      <w:r/>
      <w:bookmarkStart w:id="509" w:name="_Toc296891263"/>
      <w:r/>
      <w:bookmarkStart w:id="510" w:name="_Toc300935016"/>
      <w:r/>
      <w:bookmarkStart w:id="511" w:name="_Toc297123565"/>
      <w:r/>
      <w:bookmarkStart w:id="512" w:name="_Toc296891051"/>
      <w:r/>
      <w:bookmarkStart w:id="513" w:name="_Toc296944562"/>
      <w:r/>
      <w:bookmarkStart w:id="514" w:name="_Toc292559428"/>
      <w:r/>
      <w:bookmarkStart w:id="515" w:name="_Toc296503223"/>
      <w:r/>
      <w:bookmarkStart w:id="516" w:name="_Toc303539173"/>
      <w:r/>
      <w:bookmarkStart w:id="517" w:name="_Toc304295596"/>
      <w:r/>
      <w:bookmarkStart w:id="518" w:name="_Toc292559933"/>
      <w:r/>
      <w:bookmarkStart w:id="519" w:name="_Toc296346724"/>
      <w:r/>
      <w:bookmarkStart w:id="520" w:name="_Toc267251476"/>
      <w:r/>
      <w:bookmarkStart w:id="521" w:name="_Toc267251474"/>
      <w:r/>
      <w:bookmarkStart w:id="522" w:name="_Toc267251472"/>
      <w:r/>
      <w:bookmarkStart w:id="523" w:name="_Toc267251471"/>
      <w:r/>
      <w:bookmarkStart w:id="524" w:name="_Toc267251475"/>
      <w:r/>
      <w:bookmarkStart w:id="525" w:name="_Toc267251470"/>
      <w:r/>
      <w:bookmarkStart w:id="526" w:name="_Toc267251473"/>
      <w:r/>
      <w:bookmarkStart w:id="527" w:name="_Toc297216224"/>
      <w:r/>
      <w:bookmarkStart w:id="528" w:name="_Toc296347222"/>
      <w:r/>
      <w:bookmarkStart w:id="529" w:name="_Toc312678056"/>
      <w:r/>
      <w:bookmarkStart w:id="530" w:name="_Toc297048409"/>
      <w:r/>
      <w:bookmarkStart w:id="531" w:name="_Toc297120523"/>
      <w:r>
        <w:rPr>
          <w:rFonts w:ascii="宋体" w:hAnsi="宋体"/>
          <w:color w:val="000000"/>
          <w:sz w:val="24"/>
          <w:szCs w:val="24"/>
        </w:rPr>
        <w:t xml:space="preserve">13.2 竣工验收</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bookmarkEnd w:id="509"/>
      <w:r/>
      <w:bookmarkEnd w:id="510"/>
      <w:r/>
      <w:bookmarkEnd w:id="511"/>
      <w:r/>
      <w:bookmarkEnd w:id="512"/>
      <w:r/>
      <w:bookmarkEnd w:id="513"/>
      <w:r/>
      <w:bookmarkEnd w:id="514"/>
      <w:r/>
      <w:bookmarkEnd w:id="515"/>
      <w:r/>
      <w:bookmarkEnd w:id="516"/>
      <w:r/>
      <w:bookmarkEnd w:id="517"/>
      <w:r/>
      <w:bookmarkEnd w:id="518"/>
      <w:r/>
      <w:bookmarkEnd w:id="519"/>
      <w:r/>
      <w:bookmarkEnd w:id="527"/>
      <w:r/>
      <w:bookmarkEnd w:id="528"/>
      <w:r/>
      <w:bookmarkEnd w:id="529"/>
      <w:r/>
      <w:bookmarkEnd w:id="530"/>
      <w:r/>
      <w:bookmarkEnd w:id="531"/>
      <w:r/>
      <w:bookmarkStart w:id="532" w:name="_Toc280868709"/>
      <w:r/>
      <w:bookmarkStart w:id="533" w:name="_Toc280868707"/>
      <w:r/>
      <w:bookmarkStart w:id="534" w:name="_Toc280868708"/>
      <w:r/>
      <w:bookmarkStart w:id="535" w:name="_Toc280868704"/>
      <w:r/>
      <w:bookmarkStart w:id="536" w:name="_Toc280868705"/>
      <w:r/>
      <w:bookmarkStart w:id="537" w:name="_Toc280868706"/>
      <w:r>
        <w:rPr>
          <w:rFonts w:ascii="宋体" w:hAnsi="宋体"/>
          <w:color w:val="000000"/>
          <w:sz w:val="24"/>
          <w:szCs w:val="24"/>
        </w:rPr>
        <w:t xml:space="preserve">13.2.2竣工验收程序</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bookmarkEnd w:id="535"/>
      <w:r>
        <w:rPr>
          <w:rFonts w:ascii="宋体" w:hAnsi="宋体"/>
          <w:color w:val="000000"/>
          <w:sz w:val="24"/>
          <w:szCs w:val="24"/>
        </w:rPr>
        <w:t xml:space="preserve">关于竣工验收程序的约定：</w:t>
      </w:r>
      <w:r>
        <w:rPr>
          <w:rFonts w:hint="eastAsia" w:ascii="宋体" w:hAnsi="宋体"/>
          <w:color w:val="000000"/>
          <w:sz w:val="24"/>
          <w:szCs w:val="24"/>
          <w:u w:val="single"/>
        </w:rPr>
        <w:t xml:space="preserve">按通用条款执行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发包人不按照本项约定组织竣工验收、颁发工程接收证书的违约金的计算方法：</w:t>
      </w:r>
      <w:r>
        <w:rPr>
          <w:rFonts w:hint="eastAsia" w:ascii="宋体" w:hAnsi="宋体"/>
          <w:color w:val="000000"/>
          <w:sz w:val="24"/>
          <w:szCs w:val="24"/>
          <w:u w:val="single"/>
        </w:rPr>
        <w:t xml:space="preserve">双方协商解决</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bookmarkEnd w:id="536"/>
      <w:r>
        <w:rPr>
          <w:rFonts w:ascii="宋体" w:hAnsi="宋体"/>
          <w:color w:val="000000"/>
          <w:sz w:val="24"/>
          <w:szCs w:val="24"/>
        </w:rPr>
        <w:t xml:space="preserve">13.2.5移交、接收全部与部分工程</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bookmarkEnd w:id="537"/>
      <w:r>
        <w:rPr>
          <w:rFonts w:hint="eastAsia" w:ascii="宋体" w:hAnsi="宋体"/>
          <w:color w:val="000000"/>
          <w:sz w:val="24"/>
          <w:szCs w:val="24"/>
        </w:rPr>
        <w:t xml:space="preserve">承包人向发包人移交工程的期限：</w:t>
      </w:r>
      <w:r>
        <w:rPr>
          <w:rFonts w:hint="eastAsia" w:ascii="宋体" w:hAnsi="宋体"/>
          <w:color w:val="000000"/>
          <w:sz w:val="24"/>
          <w:szCs w:val="24"/>
          <w:u w:val="single"/>
        </w:rPr>
        <w:t xml:space="preserve">发包人颁发工程接收证书后14天内完成工程的移交工作 </w:t>
      </w:r>
      <w:r>
        <w:rPr>
          <w:rFonts w:hint="eastAsia"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发包人未按本合同约定接收全部或部分工程的，违约金的计算方法为：</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bookmarkEnd w:id="533"/>
      <w:r>
        <w:rPr>
          <w:rFonts w:ascii="宋体" w:hAnsi="宋体"/>
          <w:color w:val="000000"/>
          <w:sz w:val="24"/>
          <w:szCs w:val="24"/>
        </w:rPr>
        <w:t xml:space="preserve">承包人未按时移交工程的，违约金的计算方法为：</w:t>
      </w:r>
      <w:r>
        <w:rPr>
          <w:rFonts w:hint="eastAsia" w:ascii="宋体" w:hAnsi="宋体"/>
          <w:color w:val="000000"/>
          <w:sz w:val="24"/>
          <w:szCs w:val="24"/>
          <w:u w:val="single"/>
        </w:rPr>
        <w:t xml:space="preserve">因承包人原因造成工程移交延误的，承包人按人民币20000元/天的标准向发包人支付违约金</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13.3 工程试车</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bookmarkEnd w:id="534"/>
      <w:r>
        <w:rPr>
          <w:rFonts w:ascii="宋体" w:hAnsi="宋体"/>
          <w:color w:val="000000"/>
          <w:sz w:val="24"/>
          <w:szCs w:val="24"/>
        </w:rPr>
        <w:t xml:space="preserve">13.3.1 试车程序</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工程试车内容：</w:t>
      </w:r>
      <w:r>
        <w:rPr>
          <w:rFonts w:hint="eastAsia" w:ascii="宋体" w:hAnsi="宋体"/>
          <w:color w:val="000000"/>
          <w:sz w:val="24"/>
          <w:szCs w:val="24"/>
          <w:u w:val="single"/>
        </w:rPr>
        <w:t xml:space="preserve">按通用条款执行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（1）单机无负荷试车费用由</w:t>
      </w:r>
      <w:r>
        <w:rPr>
          <w:rFonts w:ascii="宋体" w:hAnsi="宋体"/>
          <w:color w:val="000000"/>
          <w:sz w:val="24"/>
          <w:szCs w:val="24"/>
          <w:u w:val="single"/>
        </w:rPr>
        <w:t xml:space="preserve"> </w:t>
      </w:r>
      <w:r>
        <w:rPr>
          <w:rFonts w:hint="eastAsia" w:ascii="宋体" w:hAnsi="宋体"/>
          <w:color w:val="000000"/>
          <w:sz w:val="24"/>
          <w:szCs w:val="24"/>
          <w:u w:val="single"/>
        </w:rPr>
        <w:t xml:space="preserve">承包人</w:t>
      </w:r>
      <w:r>
        <w:rPr>
          <w:rFonts w:ascii="宋体" w:hAnsi="宋体"/>
          <w:color w:val="000000"/>
          <w:sz w:val="24"/>
          <w:szCs w:val="24"/>
          <w:u w:val="single"/>
        </w:rPr>
        <w:t xml:space="preserve">       </w:t>
      </w:r>
      <w:r>
        <w:rPr>
          <w:rFonts w:ascii="宋体" w:hAnsi="宋体"/>
          <w:color w:val="000000"/>
          <w:sz w:val="24"/>
          <w:szCs w:val="24"/>
        </w:rPr>
        <w:t xml:space="preserve">承担；</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（2）无负荷联动试车费用由</w:t>
      </w:r>
      <w:r>
        <w:rPr>
          <w:rFonts w:hint="eastAsia" w:ascii="宋体" w:hAnsi="宋体"/>
          <w:color w:val="000000"/>
          <w:sz w:val="24"/>
          <w:szCs w:val="24"/>
          <w:u w:val="single"/>
        </w:rPr>
        <w:t xml:space="preserve">承包人</w:t>
      </w:r>
      <w:r>
        <w:rPr>
          <w:rFonts w:ascii="宋体" w:hAnsi="宋体"/>
          <w:color w:val="000000"/>
          <w:sz w:val="24"/>
          <w:szCs w:val="24"/>
          <w:u w:val="single"/>
        </w:rPr>
        <w:t xml:space="preserve">        </w:t>
      </w:r>
      <w:r>
        <w:rPr>
          <w:rFonts w:ascii="宋体" w:hAnsi="宋体"/>
          <w:color w:val="000000"/>
          <w:sz w:val="24"/>
          <w:szCs w:val="24"/>
        </w:rPr>
        <w:t xml:space="preserve">承担。</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13.3.3 投料试车</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rPr>
        <w:t xml:space="preserve">关于投料试车相关事项的约定：</w:t>
      </w:r>
      <w:r>
        <w:rPr>
          <w:rFonts w:hint="eastAsia" w:ascii="宋体" w:hAnsi="宋体"/>
          <w:color w:val="000000"/>
          <w:sz w:val="24"/>
          <w:szCs w:val="24"/>
          <w:u w:val="single"/>
        </w:rPr>
        <w:t xml:space="preserve"> 按通用条款执行</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13.6 竣工退场</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13.6.1 竣工退场</w:t>
      </w:r>
      <w:r>
        <w:rPr>
          <w:rFonts w:ascii="宋体" w:hAnsi="宋体"/>
          <w:color w:val="000000"/>
          <w:sz w:val="24"/>
          <w:szCs w:val="24"/>
        </w:rPr>
      </w:r>
      <w:r/>
    </w:p>
    <w:p>
      <w:pPr>
        <w:pStyle w:val="976"/>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承包人完成竣工退场的期限：</w:t>
      </w:r>
      <w:r>
        <w:rPr>
          <w:rFonts w:hint="eastAsia" w:ascii="宋体" w:hAnsi="宋体"/>
          <w:color w:val="000000"/>
          <w:sz w:val="24"/>
          <w:szCs w:val="24"/>
          <w:u w:val="single"/>
        </w:rPr>
        <w:t xml:space="preserve">1、承包人在取得工程竣工验收证书后14天内退场，并对工程本身及施工场地进行全面清理，做到工完场清，如有遗留物将作无主处理，竣工清场费用已包含在投标报价中，发包人不另行支付。</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2、竣工退场清理标准应征得发包人和总包单位同意，否则发生再清理的费用由承包人全部承担。</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承包人未按发包人和总包单位要求清场或者清场未达到合同约定的，发包人有权委托第三方进行清场，所发生的实际费用由发包人直接在承包人合同价款中扣减，同时承包人须按所发生的实际费用的三倍金额向发包人支付违约金。</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施工场地按以下要求进行清理，直至发包人和总包单位验收合格为止，包括但不限于：（1）施工场地内残留的垃圾已全部清除出场；（2）临时工程及本合同项下工程已拆除（发包人或总包单位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r>
        <w:rPr>
          <w:rFonts w:hint="eastAsia"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hint="eastAsia" w:ascii="宋体" w:hAnsi="宋体"/>
          <w:color w:val="000000"/>
          <w:sz w:val="24"/>
          <w:szCs w:val="24"/>
          <w:u w:val="single"/>
        </w:rPr>
        <w:t xml:space="preserve">5、承包人因自身原因延误竣工退场的，须按人民币2万元/天的标准向发包人支付违约金，延误竣工退场累计达14天的，发包人有权自行委托地方进行清场且无须告知承包人，由此引起的经济损失及法律责任由承包人全部自行承担</w:t>
      </w:r>
      <w:r>
        <w:rPr>
          <w:rFonts w:ascii="宋体" w:hAnsi="宋体"/>
          <w:color w:val="000000"/>
          <w:sz w:val="24"/>
          <w:szCs w:val="24"/>
        </w:rPr>
        <w:t xml:space="preserve">。</w:t>
      </w:r>
      <w:r>
        <w:rPr>
          <w:rFonts w:ascii="宋体" w:hAnsi="宋体"/>
          <w:color w:val="000000"/>
          <w:sz w:val="24"/>
          <w:szCs w:val="24"/>
        </w:rPr>
      </w:r>
      <w:r/>
    </w:p>
    <w:p>
      <w:pPr>
        <w:pStyle w:val="980"/>
        <w:spacing w:before="100" w:after="100" w:line="280" w:lineRule="exact"/>
        <w:rPr>
          <w:rFonts w:ascii="宋体" w:hAnsi="宋体"/>
          <w:b w:val="0"/>
          <w:color w:val="000000"/>
          <w:sz w:val="24"/>
          <w:szCs w:val="24"/>
        </w:rPr>
      </w:pPr>
      <w:r/>
      <w:bookmarkStart w:id="538" w:name="_Toc351203646"/>
      <w:r>
        <w:rPr>
          <w:rFonts w:ascii="宋体" w:hAnsi="宋体"/>
          <w:b w:val="0"/>
          <w:color w:val="000000"/>
          <w:sz w:val="24"/>
          <w:szCs w:val="24"/>
        </w:rPr>
        <w:t xml:space="preserve">14. 竣工结算</w:t>
      </w:r>
      <w:bookmarkEnd w:id="538"/>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14.1 竣工付款申请</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承包人提交竣工付款申请单的期限：</w:t>
      </w:r>
      <w:r>
        <w:rPr>
          <w:rFonts w:hint="eastAsia" w:ascii="宋体" w:hAnsi="宋体"/>
          <w:color w:val="000000"/>
          <w:sz w:val="24"/>
          <w:szCs w:val="24"/>
          <w:u w:val="single"/>
        </w:rPr>
        <w:t xml:space="preserve">本工程验收合格后28天内</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竣工付款申请单应包括的内容：</w:t>
      </w:r>
      <w:r>
        <w:rPr>
          <w:rFonts w:hint="eastAsia" w:ascii="宋体" w:hAnsi="宋体"/>
          <w:color w:val="000000"/>
          <w:sz w:val="24"/>
          <w:szCs w:val="24"/>
          <w:u w:val="single"/>
        </w:rPr>
        <w:t xml:space="preserve">1、承包人应提交伍套完整的竣工结算资料，以上所指伍套的定义为：纸质材料伍套，电子材料伍套（以光盘形式存储），承包人延误提交上述材料的，须按人民币10000元/天的标准向发包人支付违约金。</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竣工验收资料包括但不限于：（1）施工合同、补充协议、承包人相关承诺（如有）；（2）中标通知书；（3）招标文件、招标答疑、投标文件；（4）施工图设计及其相关报审材料；（5）竣工图纸（须提供DWG和PDF两种格式）、图纸会审记录、工程签证、技术核定单、设计变更等；（6）开工、竣工报告；（7）竣工验收证明；（8）工程影像资料；（9）现场安全文明施工措施费用考评表；（10）施工水电费</w:t>
      </w:r>
      <w:r>
        <w:rPr>
          <w:rFonts w:hint="eastAsia" w:ascii="宋体" w:hAnsi="宋体"/>
          <w:color w:val="000000"/>
          <w:sz w:val="24"/>
          <w:szCs w:val="24"/>
          <w:u w:val="single"/>
        </w:rPr>
        <w:t xml:space="preserve">用等；（11）各种有关工程质量、安全、工期等奖罚及相关资料；（12）竣工结算资料（含结算书、工程量计算书、钢筋翻样单、变更单、图纸会审、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4、承包人在计算工程量时必须按竣工图分专业计算，竣工图以外的变更签证部分，分专业另行计算。变更签证凡在竣工图上标明的，不得重复计算，竣工图纸上已能反映的，不得再以签证形式提出。</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5、造价咨询费的承担</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1）在工程结算审核时被核减工程造价在送审价3%以内，由发包人支付效益部分审计费；核减工程造价在送审价3%以上的，由承包人承担全部效益部分审计费。应由承包人承担的效益部分审计费，在结算审定单走完程序算出审计费后由施工单位直接交至发包人财务部，费用到账后才可出具结算审计报告。该费用必须从发包人基本账户汇出。</w:t>
      </w:r>
      <w:r>
        <w:rPr>
          <w:rFonts w:hint="eastAsia" w:ascii="宋体" w:hAnsi="宋体"/>
          <w:color w:val="000000"/>
          <w:sz w:val="24"/>
          <w:szCs w:val="24"/>
          <w:u w:val="single"/>
        </w:rPr>
      </w:r>
      <w:r/>
    </w:p>
    <w:p>
      <w:pPr>
        <w:pStyle w:val="976"/>
        <w:ind w:firstLine="480"/>
        <w:jc w:val="left"/>
        <w:spacing w:before="100" w:after="100" w:line="280" w:lineRule="exact"/>
        <w:rPr>
          <w:rFonts w:hint="eastAsia" w:ascii="宋体" w:hAnsi="宋体"/>
          <w:color w:val="000000"/>
          <w:sz w:val="24"/>
          <w:szCs w:val="24"/>
          <w:u w:val="single"/>
        </w:rPr>
      </w:pPr>
      <w:r>
        <w:rPr>
          <w:rFonts w:hint="eastAsia" w:ascii="宋体" w:hAnsi="宋体"/>
          <w:color w:val="000000"/>
          <w:sz w:val="24"/>
          <w:szCs w:val="24"/>
          <w:u w:val="single"/>
        </w:rPr>
        <w:t xml:space="preserve">（2）在施工过程中单项变更签证被核减工程造价在送审价3%以内，由发包人支付效益部分审计费；核减工程造价在送审价3%以上的，由承包人承担全部效益部分审计费。应由承包人承担的效益部分审计费，在结算审定单走完程序算出审计费后由承包人直接交至发包人财务部，费用到账后才可出具结算审计报告。该费用必须从承包人基本账户汇出。</w:t>
      </w:r>
      <w:r>
        <w:rPr>
          <w:rFonts w:hint="eastAsia"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（3）以上所指核减率的计算方法：核减率=(承包人相关送审价-经认可的相关审定价)/承包人相关送审价*100%。</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14.2 竣工结算审核</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审批</w:t>
      </w:r>
      <w:r>
        <w:rPr>
          <w:rFonts w:ascii="宋体" w:hAnsi="宋体"/>
          <w:color w:val="000000"/>
          <w:sz w:val="24"/>
          <w:szCs w:val="24"/>
        </w:rPr>
        <w:t xml:space="preserve">竣工付款申请单的期限：</w:t>
      </w:r>
      <w:r>
        <w:rPr>
          <w:rFonts w:hint="eastAsia" w:ascii="宋体" w:hAnsi="宋体"/>
          <w:color w:val="000000"/>
          <w:sz w:val="24"/>
          <w:szCs w:val="24"/>
          <w:u w:val="single"/>
        </w:rPr>
        <w:t xml:space="preserve">在承包人提供全套完整结算资料后，审计单位应于60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如需政府审计复审，以政府审计时间为准）。承包人逾期未送达审核反馈意见的，视为对审核意见无异议</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发包人完成竣工付款的期限：</w:t>
      </w:r>
      <w:r>
        <w:rPr>
          <w:rFonts w:hint="eastAsia" w:ascii="宋体" w:hAnsi="宋体"/>
          <w:color w:val="000000"/>
          <w:sz w:val="24"/>
          <w:szCs w:val="24"/>
          <w:u w:val="single"/>
        </w:rPr>
        <w:t xml:space="preserve">按专用合同条款12.4.1执行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rPr>
        <w:t xml:space="preserve">关于竣工付款证书异议部分复核的方式和程序：</w:t>
      </w:r>
      <w:r>
        <w:rPr>
          <w:rFonts w:ascii="宋体" w:hAnsi="宋体"/>
          <w:color w:val="000000"/>
          <w:sz w:val="24"/>
          <w:szCs w:val="24"/>
          <w:u w:val="single"/>
        </w:rPr>
        <w:t xml:space="preserve"> </w:t>
      </w:r>
      <w:r>
        <w:rPr>
          <w:rFonts w:hint="eastAsia" w:ascii="宋体" w:hAnsi="宋体"/>
          <w:color w:val="000000"/>
          <w:sz w:val="24"/>
          <w:szCs w:val="24"/>
          <w:u w:val="single"/>
        </w:rPr>
        <w:t xml:space="preserve">对于有异议部分，承包人应在收到发包人签认的竣工付款证书后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14.4 最终结清</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14.4.1 最终结清申请单</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承包人提交最终结清申请单的份数：</w:t>
      </w:r>
      <w:r>
        <w:rPr>
          <w:rFonts w:hint="eastAsia" w:ascii="宋体" w:hAnsi="宋体"/>
          <w:color w:val="000000"/>
          <w:sz w:val="24"/>
          <w:szCs w:val="24"/>
          <w:u w:val="single"/>
        </w:rPr>
        <w:t xml:space="preserve">叁份</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承包人提交最终结算申请单的期限：</w:t>
      </w:r>
      <w:r>
        <w:rPr>
          <w:rFonts w:hint="eastAsia" w:ascii="宋体" w:hAnsi="宋体"/>
          <w:color w:val="000000"/>
          <w:sz w:val="24"/>
          <w:szCs w:val="24"/>
          <w:u w:val="single"/>
        </w:rPr>
        <w:t xml:space="preserve">在缺陷责任期终止证书颁发后7天内</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14.4.2 最终结清证书和支付</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（1）发包人完成最终结清申请单的</w:t>
      </w:r>
      <w:r>
        <w:rPr>
          <w:rFonts w:hint="eastAsia" w:ascii="宋体" w:hAnsi="宋体"/>
          <w:color w:val="000000"/>
          <w:sz w:val="24"/>
          <w:szCs w:val="24"/>
        </w:rPr>
        <w:t xml:space="preserve">审批</w:t>
      </w:r>
      <w:r>
        <w:rPr>
          <w:rFonts w:ascii="宋体" w:hAnsi="宋体"/>
          <w:color w:val="000000"/>
          <w:sz w:val="24"/>
          <w:szCs w:val="24"/>
        </w:rPr>
        <w:t xml:space="preserve">并颁发最终结清证书的期限：</w:t>
      </w:r>
      <w:r>
        <w:rPr>
          <w:rFonts w:hint="eastAsia" w:ascii="宋体" w:hAnsi="宋体"/>
          <w:color w:val="000000"/>
          <w:sz w:val="24"/>
          <w:szCs w:val="24"/>
          <w:u w:val="single"/>
        </w:rPr>
        <w:t xml:space="preserve">收到承包人提交的最终结清申请单后14天内完成审批，并向承包人颁发最终结清证书</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（2）发包人完成支付的期限：</w:t>
      </w:r>
      <w:r>
        <w:rPr>
          <w:rFonts w:ascii="宋体" w:hAnsi="宋体"/>
          <w:color w:val="000000"/>
          <w:sz w:val="24"/>
          <w:szCs w:val="24"/>
          <w:u w:val="single"/>
        </w:rPr>
        <w:t xml:space="preserve"> </w:t>
      </w:r>
      <w:r>
        <w:rPr>
          <w:rFonts w:hint="eastAsia" w:ascii="宋体" w:hAnsi="宋体"/>
          <w:color w:val="000000"/>
          <w:sz w:val="24"/>
          <w:szCs w:val="24"/>
          <w:u w:val="single"/>
        </w:rPr>
        <w:t xml:space="preserve">颁发最终结清证书后14天内</w:t>
      </w:r>
      <w:r>
        <w:rPr>
          <w:rFonts w:ascii="宋体" w:hAnsi="宋体"/>
          <w:color w:val="000000"/>
          <w:sz w:val="24"/>
          <w:szCs w:val="24"/>
        </w:rPr>
        <w:t xml:space="preserve">。</w:t>
      </w:r>
      <w:r>
        <w:rPr>
          <w:rFonts w:ascii="宋体" w:hAnsi="宋体"/>
          <w:color w:val="000000"/>
          <w:sz w:val="24"/>
          <w:szCs w:val="24"/>
        </w:rPr>
      </w:r>
      <w:r/>
    </w:p>
    <w:p>
      <w:pPr>
        <w:pStyle w:val="980"/>
        <w:spacing w:before="100" w:after="100" w:line="280" w:lineRule="exact"/>
        <w:rPr>
          <w:rFonts w:ascii="宋体" w:hAnsi="宋体"/>
          <w:b w:val="0"/>
          <w:color w:val="000000"/>
          <w:sz w:val="24"/>
          <w:szCs w:val="24"/>
        </w:rPr>
      </w:pPr>
      <w:r/>
      <w:bookmarkEnd w:id="520"/>
      <w:r/>
      <w:bookmarkEnd w:id="521"/>
      <w:r/>
      <w:bookmarkEnd w:id="522"/>
      <w:r/>
      <w:bookmarkEnd w:id="523"/>
      <w:r/>
      <w:bookmarkEnd w:id="524"/>
      <w:r/>
      <w:bookmarkEnd w:id="525"/>
      <w:r/>
      <w:bookmarkEnd w:id="526"/>
      <w:r/>
      <w:bookmarkEnd w:id="532"/>
      <w:r/>
      <w:bookmarkStart w:id="539" w:name="_Toc267251490"/>
      <w:r/>
      <w:bookmarkStart w:id="540" w:name="_Toc267251489"/>
      <w:r/>
      <w:bookmarkStart w:id="541" w:name="_Toc267251488"/>
      <w:r/>
      <w:bookmarkStart w:id="542" w:name="_Toc267251501"/>
      <w:r/>
      <w:bookmarkStart w:id="543" w:name="_Toc267251502"/>
      <w:r/>
      <w:bookmarkStart w:id="544" w:name="_Toc267251491"/>
      <w:r/>
      <w:bookmarkStart w:id="545" w:name="_Toc267251498"/>
      <w:r/>
      <w:bookmarkStart w:id="546" w:name="_Toc267251495"/>
      <w:r/>
      <w:bookmarkStart w:id="547" w:name="_Toc267251496"/>
      <w:r/>
      <w:bookmarkStart w:id="548" w:name="_Toc267251493"/>
      <w:r/>
      <w:bookmarkStart w:id="549" w:name="_Toc267251494"/>
      <w:r/>
      <w:bookmarkStart w:id="550" w:name="_Toc267251499"/>
      <w:r/>
      <w:bookmarkStart w:id="551" w:name="_Toc267251503"/>
      <w:r/>
      <w:bookmarkStart w:id="552" w:name="_Toc267251497"/>
      <w:r/>
      <w:bookmarkStart w:id="553" w:name="_Toc267251492"/>
      <w:r/>
      <w:bookmarkStart w:id="554" w:name="_Toc267251504"/>
      <w:r/>
      <w:bookmarkStart w:id="555" w:name="_Toc267251506"/>
      <w:r/>
      <w:bookmarkStart w:id="556" w:name="_Toc267251507"/>
      <w:r/>
      <w:bookmarkStart w:id="557" w:name="_Toc267251508"/>
      <w:r/>
      <w:bookmarkStart w:id="558" w:name="_Toc267251509"/>
      <w:r/>
      <w:bookmarkStart w:id="559" w:name="_Toc267251513"/>
      <w:r/>
      <w:bookmarkStart w:id="560" w:name="_Toc267251510"/>
      <w:r/>
      <w:bookmarkStart w:id="561" w:name="_Toc267251514"/>
      <w:r/>
      <w:bookmarkStart w:id="562" w:name="_Toc267251515"/>
      <w:r/>
      <w:bookmarkStart w:id="563" w:name="_Toc267251511"/>
      <w:r/>
      <w:bookmarkStart w:id="564" w:name="_Toc351203647"/>
      <w:r/>
      <w:bookmarkStart w:id="565" w:name="_Toc267251483"/>
      <w:r/>
      <w:bookmarkStart w:id="566" w:name="_Toc267251484"/>
      <w:r/>
      <w:bookmarkStart w:id="567" w:name="_Toc267251482"/>
      <w:r/>
      <w:bookmarkStart w:id="568" w:name="_Toc267251485"/>
      <w:r/>
      <w:bookmarkStart w:id="569" w:name="_Toc267251486"/>
      <w:r>
        <w:rPr>
          <w:rFonts w:ascii="宋体" w:hAnsi="宋体"/>
          <w:b w:val="0"/>
          <w:color w:val="000000"/>
          <w:sz w:val="24"/>
          <w:szCs w:val="24"/>
        </w:rPr>
        <w:t xml:space="preserve">15. 缺陷责任期与保修</w:t>
      </w:r>
      <w:bookmarkEnd w:id="564"/>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15.2缺陷责任期</w:t>
      </w:r>
      <w:bookmarkEnd w:id="565"/>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缺陷责任期的具体期限：</w:t>
      </w:r>
      <w:r>
        <w:rPr>
          <w:rFonts w:hint="eastAsia" w:ascii="宋体" w:hAnsi="宋体"/>
          <w:color w:val="000000"/>
          <w:sz w:val="24"/>
          <w:szCs w:val="24"/>
          <w:highlight w:val="none"/>
          <w:u w:val="single"/>
        </w:rPr>
        <w:t xml:space="preserve">详见合同附件</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15.3 质量保证金</w:t>
      </w:r>
      <w:r>
        <w:rPr>
          <w:rFonts w:ascii="宋体" w:hAnsi="宋体"/>
          <w:color w:val="000000"/>
          <w:sz w:val="24"/>
          <w:szCs w:val="24"/>
        </w:rPr>
      </w:r>
      <w:r/>
    </w:p>
    <w:p>
      <w:pPr>
        <w:pStyle w:val="976"/>
        <w:ind w:firstLine="480"/>
        <w:jc w:val="left"/>
        <w:spacing w:before="100" w:after="100" w:line="280" w:lineRule="exact"/>
        <w:rPr>
          <w:rFonts w:hint="eastAsia" w:ascii="宋体" w:hAnsi="宋体"/>
          <w:color w:val="000000"/>
          <w:sz w:val="24"/>
          <w:szCs w:val="24"/>
        </w:rPr>
      </w:pPr>
      <w:r>
        <w:rPr>
          <w:rFonts w:hint="eastAsia" w:ascii="宋体" w:hAnsi="宋体"/>
          <w:color w:val="000000"/>
          <w:sz w:val="24"/>
          <w:szCs w:val="24"/>
        </w:rPr>
        <w:t xml:space="preserve">关于是否扣留质量保证金的约定：</w:t>
      </w:r>
      <w:r>
        <w:rPr>
          <w:rFonts w:hint="eastAsia" w:ascii="宋体" w:hAnsi="宋体"/>
          <w:color w:val="0000ff"/>
          <w:sz w:val="24"/>
          <w:szCs w:val="24"/>
          <w:u w:val="single"/>
        </w:rPr>
        <w:t xml:space="preserve">最终审计价的</w:t>
      </w:r>
      <w:r>
        <w:rPr>
          <w:rFonts w:hint="eastAsia" w:ascii="宋体" w:hAnsi="宋体"/>
          <w:color w:val="0000ff"/>
          <w:sz w:val="24"/>
          <w:szCs w:val="24"/>
          <w:u w:val="single"/>
          <w:lang w:val="en-US" w:eastAsia="zh-CN"/>
        </w:rPr>
        <w:t xml:space="preserve">3</w:t>
      </w:r>
      <w:r>
        <w:rPr>
          <w:rFonts w:ascii="宋体" w:hAnsi="宋体"/>
          <w:color w:val="0000ff"/>
          <w:sz w:val="24"/>
          <w:szCs w:val="24"/>
          <w:u w:val="single"/>
        </w:rPr>
        <w:t xml:space="preserve">%作为质保金。发包人在缺陷责任期满后14日内，将保修金返还承包人</w:t>
      </w:r>
      <w:r>
        <w:rPr>
          <w:rFonts w:ascii="宋体" w:hAnsi="宋体"/>
          <w:color w:val="000000"/>
          <w:sz w:val="24"/>
          <w:szCs w:val="24"/>
        </w:rPr>
        <w:t xml:space="preserve">。</w:t>
      </w:r>
      <w:r>
        <w:rPr>
          <w:rFonts w:hint="eastAsia" w:ascii="宋体" w:hAnsi="宋体"/>
          <w:color w:val="000000"/>
          <w:sz w:val="24"/>
          <w:szCs w:val="24"/>
        </w:rPr>
        <w:t xml:space="preserve">在工程项目竣工前，承包人按专用合同条款第3.7条提供履约担保的，发包人不得同时预留工程质量保证金。</w:t>
      </w:r>
      <w:r>
        <w:rPr>
          <w:rFonts w:hint="eastAsia"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15.3.1 </w:t>
      </w:r>
      <w:r>
        <w:rPr>
          <w:rFonts w:hint="eastAsia" w:ascii="宋体" w:hAnsi="宋体"/>
          <w:color w:val="000000"/>
          <w:sz w:val="24"/>
          <w:szCs w:val="24"/>
        </w:rPr>
        <w:t xml:space="preserve">承包人提供</w:t>
      </w:r>
      <w:r>
        <w:rPr>
          <w:rFonts w:ascii="宋体" w:hAnsi="宋体"/>
          <w:color w:val="000000"/>
          <w:sz w:val="24"/>
          <w:szCs w:val="24"/>
        </w:rPr>
        <w:t xml:space="preserve">质量保证金的</w:t>
      </w:r>
      <w:r>
        <w:rPr>
          <w:rFonts w:hint="eastAsia" w:ascii="宋体" w:hAnsi="宋体"/>
          <w:color w:val="000000"/>
          <w:sz w:val="24"/>
          <w:szCs w:val="24"/>
        </w:rPr>
        <w:t xml:space="preserve">方</w:t>
      </w:r>
      <w:r>
        <w:rPr>
          <w:rFonts w:ascii="宋体" w:hAnsi="宋体"/>
          <w:color w:val="000000"/>
          <w:sz w:val="24"/>
          <w:szCs w:val="24"/>
        </w:rPr>
        <w:t xml:space="preserve">式</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质量保证金采用以下第</w:t>
      </w:r>
      <w:r>
        <w:rPr>
          <w:rFonts w:hint="eastAsia" w:ascii="宋体" w:hAnsi="宋体"/>
          <w:color w:val="000000"/>
          <w:sz w:val="24"/>
          <w:szCs w:val="24"/>
          <w:lang w:val="en-US" w:eastAsia="zh-CN"/>
        </w:rPr>
        <w:t xml:space="preserve">2</w:t>
      </w:r>
      <w:r>
        <w:rPr>
          <w:rFonts w:ascii="宋体" w:hAnsi="宋体"/>
          <w:color w:val="000000"/>
          <w:sz w:val="24"/>
          <w:szCs w:val="24"/>
        </w:rPr>
        <w:t xml:space="preserve">   种方式：</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（1）质量保证金保函，保证金额为：</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u w:val="single"/>
          <w:lang w:val="en-US" w:eastAsia="zh-CN"/>
        </w:rPr>
        <w:t xml:space="preserve">3</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%的工程款；</w:t>
      </w:r>
      <w:r>
        <w:rPr>
          <w:rFonts w:ascii="宋体" w:hAnsi="宋体"/>
          <w:color w:val="000000"/>
          <w:sz w:val="24"/>
          <w:szCs w:val="24"/>
          <w:highlight w:val="non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（3）其他</w:t>
      </w:r>
      <w:r>
        <w:rPr>
          <w:rFonts w:hint="eastAsia" w:ascii="宋体" w:hAnsi="宋体"/>
          <w:color w:val="000000"/>
          <w:sz w:val="24"/>
          <w:szCs w:val="24"/>
        </w:rPr>
        <w:t xml:space="preserve">方</w:t>
      </w:r>
      <w:r>
        <w:rPr>
          <w:rFonts w:ascii="宋体" w:hAnsi="宋体"/>
          <w:color w:val="000000"/>
          <w:sz w:val="24"/>
          <w:szCs w:val="24"/>
        </w:rPr>
        <w:t xml:space="preserve">式:</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15.3.2 质量保证金的扣留 </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质量保证金的扣留采取以下第</w:t>
      </w:r>
      <w:r>
        <w:rPr>
          <w:rFonts w:ascii="宋体" w:hAnsi="宋体"/>
          <w:color w:val="000000"/>
          <w:sz w:val="24"/>
          <w:szCs w:val="24"/>
          <w:u w:val="single"/>
        </w:rPr>
        <w:t xml:space="preserve">2    </w:t>
      </w:r>
      <w:r>
        <w:rPr>
          <w:rFonts w:ascii="宋体" w:hAnsi="宋体"/>
          <w:color w:val="000000"/>
          <w:sz w:val="24"/>
          <w:szCs w:val="24"/>
        </w:rPr>
        <w:t xml:space="preserve">种方式：</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（1）在支付工程进度款时逐次扣留，在此情形下，质量保证金的计算基数不包括预付款的支付、扣回以及价格调整的金额；</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（2）工程竣工结算时一次性扣留质量保证金；</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（3）其他扣留方式:</w:t>
      </w:r>
      <w:r>
        <w:rPr>
          <w:rFonts w:ascii="宋体" w:hAnsi="宋体"/>
          <w:color w:val="000000"/>
          <w:sz w:val="24"/>
          <w:szCs w:val="24"/>
          <w:u w:val="single"/>
        </w:rPr>
        <w:t xml:space="preserve"> /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关于质量保证金的补充约定：</w:t>
      </w:r>
      <w:r>
        <w:rPr>
          <w:rFonts w:hint="eastAsia" w:ascii="宋体" w:hAnsi="宋体"/>
          <w:color w:val="000000"/>
          <w:sz w:val="24"/>
          <w:szCs w:val="24"/>
          <w:u w:val="single"/>
        </w:rPr>
        <w:t xml:space="preserve">1、如承包人的质量保证金不能满足维修费用要求时，承包人应向发包人补齐不足部分，但不免除承包人对工程损失的赔偿责任及后续质保责任；承包人拒绝补齐的，发包人可通过司法程序追究承包人相关责任和费用。</w:t>
      </w:r>
      <w:r>
        <w:rPr>
          <w:rFonts w:hint="eastAsia"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2、因承包人原因致使工程在合理使用期限内造成人身和财产损害的，承包人应承担损害赔偿责任 </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bookmarkEnd w:id="566"/>
      <w:r/>
      <w:bookmarkEnd w:id="567"/>
      <w:r>
        <w:rPr>
          <w:rFonts w:ascii="宋体" w:hAnsi="宋体"/>
          <w:color w:val="000000"/>
          <w:sz w:val="24"/>
          <w:szCs w:val="24"/>
        </w:rPr>
        <w:t xml:space="preserve">15.4保修</w:t>
      </w:r>
      <w:r>
        <w:rPr>
          <w:rFonts w:ascii="宋体" w:hAnsi="宋体"/>
          <w:color w:val="000000"/>
          <w:sz w:val="24"/>
          <w:szCs w:val="24"/>
        </w:rPr>
      </w:r>
      <w:r/>
    </w:p>
    <w:p>
      <w:pPr>
        <w:pStyle w:val="976"/>
        <w:ind w:firstLine="468"/>
        <w:jc w:val="left"/>
        <w:spacing w:before="100" w:after="100" w:line="280" w:lineRule="exact"/>
        <w:rPr>
          <w:rFonts w:ascii="宋体" w:hAnsi="宋体"/>
          <w:color w:val="000000"/>
          <w:sz w:val="24"/>
          <w:szCs w:val="24"/>
        </w:rPr>
      </w:pPr>
      <w:r/>
      <w:bookmarkEnd w:id="568"/>
      <w:r>
        <w:rPr>
          <w:rFonts w:ascii="宋体" w:hAnsi="宋体"/>
          <w:color w:val="000000"/>
          <w:sz w:val="24"/>
          <w:szCs w:val="24"/>
        </w:rPr>
        <w:t xml:space="preserve">15.4.1 保修责任</w:t>
      </w:r>
      <w:r>
        <w:rPr>
          <w:rFonts w:ascii="宋体" w:hAnsi="宋体"/>
          <w:color w:val="000000"/>
          <w:sz w:val="24"/>
          <w:szCs w:val="24"/>
        </w:rPr>
      </w:r>
      <w:r/>
    </w:p>
    <w:p>
      <w:pPr>
        <w:pStyle w:val="976"/>
        <w:ind w:firstLine="468"/>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工程保修期为：</w:t>
      </w:r>
      <w:r>
        <w:rPr>
          <w:rFonts w:hint="eastAsia" w:ascii="宋体" w:hAnsi="宋体"/>
          <w:color w:val="000000"/>
          <w:sz w:val="24"/>
          <w:szCs w:val="24"/>
          <w:u w:val="single"/>
        </w:rPr>
        <w:t xml:space="preserve">详见工程质量保修书</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68"/>
        <w:jc w:val="left"/>
        <w:spacing w:before="100" w:after="100" w:line="280" w:lineRule="exact"/>
        <w:rPr>
          <w:rFonts w:ascii="宋体" w:hAnsi="宋体"/>
          <w:color w:val="000000"/>
          <w:sz w:val="24"/>
          <w:szCs w:val="24"/>
        </w:rPr>
      </w:pPr>
      <w:r>
        <w:rPr>
          <w:rFonts w:ascii="宋体" w:hAnsi="宋体"/>
          <w:color w:val="000000"/>
          <w:sz w:val="24"/>
          <w:szCs w:val="24"/>
        </w:rPr>
        <w:t xml:space="preserve">15.4.3 修复通知</w:t>
      </w:r>
      <w:r>
        <w:rPr>
          <w:rFonts w:ascii="宋体" w:hAnsi="宋体"/>
          <w:color w:val="000000"/>
          <w:sz w:val="24"/>
          <w:szCs w:val="24"/>
        </w:rPr>
      </w:r>
      <w:r/>
    </w:p>
    <w:p>
      <w:pPr>
        <w:pStyle w:val="976"/>
        <w:ind w:firstLine="468"/>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承包人收到保修通知并到达工程现场的合理时间：</w:t>
      </w:r>
      <w:r>
        <w:rPr>
          <w:rFonts w:hint="eastAsia" w:ascii="宋体" w:hAnsi="宋体"/>
          <w:color w:val="000000"/>
          <w:sz w:val="24"/>
          <w:szCs w:val="24"/>
          <w:u w:val="single"/>
        </w:rPr>
        <w:t xml:space="preserve">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w:t>
      </w:r>
      <w:r>
        <w:rPr>
          <w:rFonts w:hint="eastAsia" w:ascii="宋体" w:hAnsi="宋体"/>
          <w:color w:val="000000"/>
          <w:sz w:val="24"/>
          <w:szCs w:val="24"/>
          <w:u w:val="single"/>
        </w:rPr>
      </w:r>
      <w:r/>
    </w:p>
    <w:p>
      <w:pPr>
        <w:pStyle w:val="976"/>
        <w:ind w:firstLine="468"/>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2、发生须紧急抢修事故的，承包人接到事故通知后，应立即到达事故现场抢修</w:t>
      </w:r>
      <w:r>
        <w:rPr>
          <w:rFonts w:ascii="宋体" w:hAnsi="宋体"/>
          <w:color w:val="000000"/>
          <w:sz w:val="24"/>
          <w:szCs w:val="24"/>
        </w:rPr>
        <w:t xml:space="preserve">。</w:t>
      </w:r>
      <w:r>
        <w:rPr>
          <w:rFonts w:ascii="宋体" w:hAnsi="宋体"/>
          <w:color w:val="000000"/>
          <w:sz w:val="24"/>
          <w:szCs w:val="24"/>
          <w:u w:val="single"/>
        </w:rPr>
      </w:r>
      <w:r/>
    </w:p>
    <w:p>
      <w:pPr>
        <w:pStyle w:val="980"/>
        <w:spacing w:before="100" w:after="100" w:line="280" w:lineRule="exact"/>
        <w:rPr>
          <w:rFonts w:ascii="宋体" w:hAnsi="宋体"/>
          <w:b w:val="0"/>
          <w:color w:val="000000"/>
          <w:sz w:val="24"/>
          <w:szCs w:val="24"/>
        </w:rPr>
      </w:pPr>
      <w:r/>
      <w:bookmarkEnd w:id="539"/>
      <w:r/>
      <w:bookmarkEnd w:id="540"/>
      <w:r/>
      <w:bookmarkEnd w:id="541"/>
      <w:r/>
      <w:bookmarkEnd w:id="569"/>
      <w:r/>
      <w:bookmarkStart w:id="570" w:name="_Toc280868717"/>
      <w:r/>
      <w:bookmarkStart w:id="571" w:name="_Toc280868718"/>
      <w:r/>
      <w:bookmarkStart w:id="572" w:name="_Toc351203648"/>
      <w:r>
        <w:rPr>
          <w:rFonts w:ascii="宋体" w:hAnsi="宋体"/>
          <w:b w:val="0"/>
          <w:color w:val="000000"/>
          <w:sz w:val="24"/>
          <w:szCs w:val="24"/>
        </w:rPr>
        <w:t xml:space="preserve">16. 违约</w:t>
      </w:r>
      <w:bookmarkEnd w:id="572"/>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16.1 发包人违约</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16.1.1发包人违约的情形</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发包人违约的其他情形：</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left="1050" w:hanging="1200"/>
        <w:jc w:val="left"/>
        <w:spacing w:before="100" w:after="100" w:line="280" w:lineRule="exact"/>
        <w:rPr>
          <w:rFonts w:ascii="宋体" w:hAnsi="宋体"/>
          <w:color w:val="000000"/>
          <w:sz w:val="24"/>
          <w:szCs w:val="24"/>
        </w:rPr>
      </w:pPr>
      <w:r>
        <w:rPr>
          <w:rFonts w:ascii="宋体" w:hAnsi="宋体"/>
          <w:color w:val="000000"/>
          <w:sz w:val="24"/>
          <w:szCs w:val="24"/>
        </w:rPr>
        <w:t xml:space="preserve">    16.1.2 发包人违约的责任</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发包人违约责任的承担方式和计算方法：</w:t>
      </w:r>
      <w:r>
        <w:rPr>
          <w:rFonts w:ascii="宋体" w:hAnsi="宋体"/>
          <w:color w:val="000000"/>
          <w:sz w:val="24"/>
          <w:szCs w:val="24"/>
        </w:rPr>
      </w:r>
      <w:r/>
    </w:p>
    <w:p>
      <w:pPr>
        <w:pStyle w:val="1071"/>
        <w:jc w:val="left"/>
        <w:spacing w:before="100" w:after="100" w:line="28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因发包人原因未能在计划开工日期前7天内下达开工通知的违约责任：</w:t>
      </w:r>
      <w:r>
        <w:rPr>
          <w:rFonts w:hint="eastAsia" w:ascii="宋体" w:hAnsi="宋体"/>
          <w:color w:val="000000"/>
          <w:sz w:val="24"/>
          <w:szCs w:val="24"/>
          <w:u w:val="single"/>
        </w:rPr>
        <w:t xml:space="preserve">发包人同意顺延工期，但不赔偿经济损失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因发包人原因未能按合同约定支付合同价款的违约责任：</w:t>
      </w:r>
      <w:r>
        <w:rPr>
          <w:rFonts w:hint="eastAsia" w:ascii="宋体" w:hAnsi="宋体"/>
          <w:color w:val="000000"/>
          <w:sz w:val="24"/>
          <w:szCs w:val="24"/>
          <w:u w:val="single"/>
        </w:rPr>
        <w:t xml:space="preserve">双方协商解决</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（3）发包人违反第10.1款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第（2）项约定，自行实施被取消的工作或转由他人实施的违约责任：</w:t>
      </w:r>
      <w:r>
        <w:rPr>
          <w:rFonts w:hint="eastAsia" w:ascii="宋体" w:hAnsi="宋体"/>
          <w:color w:val="000000"/>
          <w:sz w:val="24"/>
          <w:szCs w:val="24"/>
          <w:u w:val="single"/>
          <w:lang w:val="en-US" w:eastAsia="zh-CN"/>
        </w:rPr>
        <w:t xml:space="preserve">/</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 w:val="24"/>
          <w:szCs w:val="24"/>
          <w:u w:val="single"/>
        </w:rPr>
        <w:t xml:space="preserve">发包人同意顺延工期，但不赔偿经济损失</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（5）因发包人违反合同约定造成暂停施工的违约责任：</w:t>
      </w:r>
      <w:r>
        <w:rPr>
          <w:rFonts w:hint="eastAsia" w:ascii="宋体" w:hAnsi="宋体"/>
          <w:color w:val="000000"/>
          <w:sz w:val="24"/>
          <w:szCs w:val="24"/>
          <w:u w:val="single"/>
        </w:rPr>
        <w:t xml:space="preserve">发包人同意顺延工期，但不赔偿经济损失</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（6）发包人无正当理由没有在约定期限内发出复工指示，导致承包人无法复工的违约责任：</w:t>
      </w:r>
      <w:r>
        <w:rPr>
          <w:rFonts w:hint="eastAsia" w:ascii="宋体" w:hAnsi="宋体"/>
          <w:color w:val="000000"/>
          <w:sz w:val="24"/>
          <w:szCs w:val="24"/>
          <w:u w:val="single"/>
        </w:rPr>
        <w:t xml:space="preserve">发包人同意顺延工期，但不赔偿经济损失</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其他：</w:t>
      </w:r>
      <w:r>
        <w:rPr>
          <w:rFonts w:hint="eastAsia" w:ascii="宋体" w:hAnsi="宋体"/>
          <w:color w:val="000000"/>
          <w:sz w:val="24"/>
          <w:szCs w:val="24"/>
          <w:u w:val="single"/>
        </w:rPr>
        <w:t xml:space="preserve">发包人同意顺延工期，但不赔偿经济损失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16.1.3 因发包人违约解除合同</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承包人按16.1.1项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约定暂停施工满</w:t>
      </w:r>
      <w:r>
        <w:rPr>
          <w:rFonts w:hint="eastAsia" w:ascii="宋体" w:hAnsi="宋体"/>
          <w:color w:val="000000"/>
          <w:sz w:val="24"/>
          <w:szCs w:val="24"/>
          <w:u w:val="single"/>
          <w:lang w:val="en-US" w:eastAsia="zh-CN"/>
        </w:rPr>
        <w:t xml:space="preserve"> 90</w:t>
      </w:r>
      <w:r>
        <w:rPr>
          <w:rFonts w:ascii="宋体" w:hAnsi="宋体"/>
          <w:color w:val="000000"/>
          <w:sz w:val="24"/>
          <w:szCs w:val="24"/>
          <w:u w:val="single"/>
        </w:rPr>
        <w:t xml:space="preserve">  </w:t>
      </w:r>
      <w:r>
        <w:rPr>
          <w:rFonts w:ascii="宋体" w:hAnsi="宋体"/>
          <w:color w:val="000000"/>
          <w:sz w:val="24"/>
          <w:szCs w:val="24"/>
        </w:rPr>
        <w:t xml:space="preserve">天后发包人仍不纠正其违约行为并致使合同目的不能实现的，承包人有权解除合同。</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16.2 承包人违约</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16.2.1 承包人违约的情形</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承包人违约的其他情形：</w:t>
      </w:r>
      <w:r>
        <w:rPr>
          <w:rFonts w:hint="eastAsia" w:ascii="宋体" w:hAnsi="宋体"/>
          <w:color w:val="000000"/>
          <w:sz w:val="24"/>
          <w:szCs w:val="24"/>
          <w:u w:val="single"/>
        </w:rPr>
        <w:t xml:space="preserve">本合同没有列明，但按照国家法律、法规、规章、办法、行业规范、技术标准等，属于承包人违约的其他情形</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16.2.2承包人违约的责任</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承包人违约责任的承担方式和计算方法：</w:t>
      </w:r>
      <w:r>
        <w:rPr>
          <w:rFonts w:hint="eastAsia" w:ascii="宋体" w:hAnsi="宋体"/>
          <w:color w:val="000000"/>
          <w:sz w:val="24"/>
          <w:szCs w:val="24"/>
          <w:u w:val="single"/>
        </w:rPr>
        <w:t xml:space="preserve">发包人有权视情节轻重，要求承包人按人民币5000元/次-2</w:t>
      </w:r>
      <w:r>
        <w:rPr>
          <w:rFonts w:hint="eastAsia" w:ascii="宋体" w:hAnsi="宋体"/>
          <w:color w:val="000000"/>
          <w:sz w:val="24"/>
          <w:szCs w:val="24"/>
          <w:u w:val="single"/>
          <w:lang w:val="en-US" w:eastAsia="zh-CN"/>
        </w:rPr>
        <w:t xml:space="preserve">0000</w:t>
      </w:r>
      <w:r>
        <w:rPr>
          <w:rFonts w:hint="eastAsia" w:ascii="宋体" w:hAnsi="宋体"/>
          <w:color w:val="000000"/>
          <w:sz w:val="24"/>
          <w:szCs w:val="24"/>
          <w:u w:val="single"/>
        </w:rPr>
        <w:t xml:space="preserve">元/次的标准向发包人支付违约金</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16.2.3 因承包人违约解除合同</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u w:val="single"/>
        </w:rPr>
      </w:pPr>
      <w:r>
        <w:rPr>
          <w:rFonts w:ascii="宋体" w:hAnsi="宋体"/>
          <w:color w:val="000000"/>
          <w:sz w:val="24"/>
          <w:szCs w:val="24"/>
        </w:rPr>
        <w:t xml:space="preserve">关于承包人违约解除合同的特别约定：</w:t>
      </w:r>
      <w:r>
        <w:rPr>
          <w:rFonts w:hint="eastAsia" w:ascii="宋体" w:hAnsi="宋体"/>
          <w:color w:val="000000"/>
          <w:sz w:val="24"/>
          <w:szCs w:val="24"/>
          <w:u w:val="single"/>
          <w:lang w:val="en-US" w:eastAsia="zh-CN"/>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继续</w:t>
      </w:r>
      <w:r>
        <w:rPr>
          <w:rFonts w:ascii="宋体" w:hAnsi="宋体"/>
          <w:color w:val="000000"/>
          <w:sz w:val="24"/>
          <w:szCs w:val="24"/>
        </w:rPr>
        <w:t xml:space="preserve">使用承包人在施工现场的材料、设备、临时工程、承包人文件和由承包人或以其名义编制的其他文件</w:t>
      </w:r>
      <w:r>
        <w:rPr>
          <w:rFonts w:hint="eastAsia" w:ascii="宋体" w:hAnsi="宋体"/>
          <w:color w:val="000000"/>
          <w:sz w:val="24"/>
          <w:szCs w:val="24"/>
        </w:rPr>
        <w:t xml:space="preserve">的费用承担方式</w:t>
      </w:r>
      <w:r>
        <w:rPr>
          <w:rFonts w:ascii="宋体" w:hAnsi="宋体"/>
          <w:color w:val="000000"/>
          <w:sz w:val="24"/>
          <w:szCs w:val="24"/>
        </w:rPr>
        <w:t xml:space="preserve">：</w:t>
      </w:r>
      <w:r>
        <w:rPr>
          <w:rFonts w:hint="eastAsia" w:ascii="宋体" w:hAnsi="宋体"/>
          <w:color w:val="000000"/>
          <w:sz w:val="24"/>
          <w:szCs w:val="24"/>
          <w:u w:val="single"/>
        </w:rPr>
        <w:t xml:space="preserve">相关费用已包含在投标报价中，发包人不另行支付</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980"/>
        <w:spacing w:before="100" w:after="100" w:line="280" w:lineRule="exact"/>
        <w:rPr>
          <w:rFonts w:ascii="宋体" w:hAnsi="宋体"/>
          <w:b w:val="0"/>
          <w:color w:val="000000"/>
          <w:sz w:val="24"/>
          <w:szCs w:val="24"/>
        </w:rPr>
      </w:pPr>
      <w:r/>
      <w:bookmarkStart w:id="573" w:name="_Toc351203649"/>
      <w:r>
        <w:rPr>
          <w:rFonts w:ascii="宋体" w:hAnsi="宋体"/>
          <w:b w:val="0"/>
          <w:color w:val="000000"/>
          <w:sz w:val="24"/>
          <w:szCs w:val="24"/>
        </w:rPr>
        <w:t xml:space="preserve">17. 不可抗力</w:t>
      </w:r>
      <w:bookmarkEnd w:id="573"/>
      <w:r>
        <w:rPr>
          <w:rFonts w:ascii="宋体" w:hAnsi="宋体"/>
          <w:b w:val="0"/>
          <w:color w:val="000000"/>
          <w:sz w:val="24"/>
          <w:szCs w:val="24"/>
        </w:rPr>
        <w:t xml:space="preserve"> </w:t>
      </w:r>
      <w:bookmarkEnd w:id="570"/>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17.1 不可抗力的确认</w:t>
      </w:r>
      <w:r>
        <w:rPr>
          <w:rFonts w:ascii="宋体" w:hAnsi="宋体"/>
          <w:color w:val="000000"/>
          <w:sz w:val="24"/>
          <w:szCs w:val="24"/>
        </w:rPr>
      </w:r>
      <w:r/>
    </w:p>
    <w:p>
      <w:pPr>
        <w:pStyle w:val="976"/>
        <w:ind w:firstLine="480"/>
        <w:jc w:val="left"/>
        <w:spacing w:before="100" w:after="100" w:line="280" w:lineRule="exact"/>
        <w:rPr>
          <w:rFonts w:hint="eastAsia" w:ascii="宋体" w:hAnsi="宋体"/>
          <w:color w:val="000000"/>
          <w:sz w:val="24"/>
          <w:szCs w:val="24"/>
          <w:u w:val="single"/>
        </w:rPr>
      </w:pPr>
      <w:r>
        <w:rPr>
          <w:rFonts w:ascii="宋体" w:hAnsi="宋体"/>
          <w:color w:val="000000"/>
          <w:sz w:val="24"/>
          <w:szCs w:val="24"/>
        </w:rPr>
        <w:t xml:space="preserve">除通用合同条款约定的不可抗力事件之外，视为不可抗力的其他情形： </w:t>
      </w:r>
      <w:r>
        <w:rPr>
          <w:rFonts w:hint="eastAsia" w:ascii="宋体" w:hAnsi="宋体"/>
          <w:color w:val="000000"/>
          <w:sz w:val="24"/>
          <w:szCs w:val="24"/>
          <w:u w:val="single"/>
        </w:rPr>
        <w:t xml:space="preserve">1、自然灾害、战争、动乱、空中飞行物体坠落或其他非发包人承包人责任造成的爆炸、火灾；2、九级及以上的持续1小时以上的台风；3度及以上地震烈度等情况。风、雨、雪、洪、震等自然灾害按50年一遇为不可抗力 。</w:t>
      </w:r>
      <w:r>
        <w:rPr>
          <w:rFonts w:hint="eastAsia"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u w:val="single"/>
        </w:rPr>
      </w:pPr>
      <w:r>
        <w:rPr>
          <w:rFonts w:hint="eastAsia" w:ascii="宋体" w:hAnsi="宋体"/>
          <w:color w:val="000000"/>
          <w:sz w:val="24"/>
          <w:szCs w:val="24"/>
          <w:u w:val="single"/>
        </w:rPr>
        <w:t xml:space="preserve">不可抗力事件发生后，承包人应立即通知发包人、监理人和总包单位，并在力所能及的条件下迅速采取措施，尽力减少损失。发包人应协助承包方采取措施。承包人应在不可抗力事件结束后48小时内向监理人通报受害情况和损失情况及预计清理和修复的费用。</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17.4 因不可抗力解除合同</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合同解除后，发包人应在商定或确定发包人应支付款项后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120 </w:t>
      </w:r>
      <w:r>
        <w:rPr>
          <w:rFonts w:ascii="宋体" w:hAnsi="宋体"/>
          <w:color w:val="000000"/>
          <w:sz w:val="24"/>
          <w:szCs w:val="24"/>
          <w:u w:val="single"/>
        </w:rPr>
        <w:t xml:space="preserve"> </w:t>
      </w:r>
      <w:r>
        <w:rPr>
          <w:rFonts w:ascii="宋体" w:hAnsi="宋体"/>
          <w:color w:val="000000"/>
          <w:sz w:val="24"/>
          <w:szCs w:val="24"/>
        </w:rPr>
        <w:t xml:space="preserve">天内完成款项的支付。</w:t>
      </w:r>
      <w:r>
        <w:rPr>
          <w:rFonts w:ascii="宋体" w:hAnsi="宋体"/>
          <w:color w:val="000000"/>
          <w:sz w:val="24"/>
          <w:szCs w:val="24"/>
        </w:rPr>
      </w:r>
      <w:r/>
    </w:p>
    <w:p>
      <w:pPr>
        <w:pStyle w:val="980"/>
        <w:spacing w:before="100" w:after="100" w:line="280" w:lineRule="exact"/>
        <w:rPr>
          <w:rFonts w:ascii="宋体" w:hAnsi="宋体"/>
          <w:b w:val="0"/>
          <w:color w:val="000000"/>
          <w:sz w:val="24"/>
          <w:szCs w:val="24"/>
        </w:rPr>
      </w:pPr>
      <w:r/>
      <w:bookmarkStart w:id="574" w:name="_Toc351203650"/>
      <w:r>
        <w:rPr>
          <w:rFonts w:ascii="宋体" w:hAnsi="宋体"/>
          <w:b w:val="0"/>
          <w:color w:val="000000"/>
          <w:sz w:val="24"/>
          <w:szCs w:val="24"/>
        </w:rPr>
        <w:t xml:space="preserve">18. 保险</w:t>
      </w:r>
      <w:bookmarkEnd w:id="574"/>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bookmarkEnd w:id="571"/>
      <w:r>
        <w:rPr>
          <w:rFonts w:ascii="宋体" w:hAnsi="宋体"/>
          <w:color w:val="000000"/>
          <w:sz w:val="24"/>
          <w:szCs w:val="24"/>
        </w:rPr>
        <w:t xml:space="preserve">18.1 工程保险</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关于工程保险的特别约定：</w:t>
      </w:r>
      <w:r>
        <w:rPr>
          <w:rFonts w:hint="eastAsia" w:ascii="宋体" w:hAnsi="宋体"/>
          <w:color w:val="000000"/>
          <w:sz w:val="24"/>
          <w:szCs w:val="24"/>
          <w:u w:val="single"/>
        </w:rPr>
        <w:t xml:space="preserve">承包人应以发包人和承包人的共同名义投保国家强行规定的一切相关工程保险，费用由承包人支出，该费用含在投标报价中，不单列，并将保险凭证单据交发包人确认审核</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18.3 其他保险</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关于其他保险的约定：</w:t>
      </w:r>
      <w:r>
        <w:rPr>
          <w:rFonts w:hint="eastAsia" w:ascii="宋体" w:hAnsi="宋体"/>
          <w:color w:val="000000"/>
          <w:sz w:val="24"/>
          <w:szCs w:val="24"/>
          <w:u w:val="single"/>
        </w:rPr>
        <w:t xml:space="preserve">除法律法规规定发包人购买的保险外，其他一切保险由承包人自行购买</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承包人是否应为其施工设备等办理财产保险：</w:t>
      </w:r>
      <w:r>
        <w:rPr>
          <w:rFonts w:hint="eastAsia" w:ascii="宋体" w:hAnsi="宋体"/>
          <w:color w:val="000000"/>
          <w:sz w:val="24"/>
          <w:szCs w:val="24"/>
          <w:u w:val="single"/>
        </w:rPr>
        <w:t xml:space="preserve">承包人投保的人身意外的伤害险的费用应摊入各项目的人工费内，发包人不另行单独支付</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18.7 通知义务</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关于变更保险合同时的通知义务的约定：</w:t>
      </w:r>
      <w:r>
        <w:rPr>
          <w:rFonts w:hint="eastAsia" w:ascii="宋体" w:hAnsi="宋体"/>
          <w:color w:val="000000"/>
          <w:sz w:val="24"/>
          <w:szCs w:val="24"/>
          <w:u w:val="single"/>
        </w:rPr>
        <w:t xml:space="preserve">按通用条款执行</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80"/>
        <w:spacing w:before="100" w:after="100" w:line="280" w:lineRule="exact"/>
        <w:rPr>
          <w:rFonts w:ascii="宋体" w:hAnsi="宋体"/>
          <w:b w:val="0"/>
          <w:color w:val="000000"/>
          <w:sz w:val="24"/>
          <w:szCs w:val="24"/>
        </w:rPr>
      </w:pPr>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75" w:name="_Toc351203651"/>
      <w:r>
        <w:rPr>
          <w:rFonts w:ascii="宋体" w:hAnsi="宋体"/>
          <w:b w:val="0"/>
          <w:color w:val="000000"/>
          <w:sz w:val="24"/>
          <w:szCs w:val="24"/>
        </w:rPr>
        <w:t xml:space="preserve">20. 争议解决</w:t>
      </w:r>
      <w:bookmarkEnd w:id="575"/>
      <w:r>
        <w:rPr>
          <w:rFonts w:ascii="宋体" w:hAnsi="宋体"/>
          <w:b w:val="0"/>
          <w:color w:val="000000"/>
          <w:sz w:val="24"/>
          <w:szCs w:val="24"/>
        </w:rPr>
      </w:r>
      <w:r/>
    </w:p>
    <w:p>
      <w:pPr>
        <w:pStyle w:val="976"/>
        <w:ind w:firstLine="480"/>
        <w:spacing w:before="100" w:after="100" w:line="280" w:lineRule="exact"/>
        <w:rPr>
          <w:rFonts w:ascii="宋体" w:hAnsi="宋体"/>
          <w:color w:val="000000"/>
          <w:sz w:val="24"/>
          <w:szCs w:val="24"/>
        </w:rPr>
      </w:pPr>
      <w:r/>
      <w:bookmarkEnd w:id="554"/>
      <w:r/>
      <w:bookmarkEnd w:id="555"/>
      <w:r>
        <w:rPr>
          <w:rFonts w:ascii="宋体" w:hAnsi="宋体"/>
          <w:color w:val="000000"/>
          <w:sz w:val="24"/>
          <w:szCs w:val="24"/>
        </w:rPr>
        <w:t xml:space="preserve">20.3 争</w:t>
      </w:r>
      <w:bookmarkEnd w:id="556"/>
      <w:r>
        <w:rPr>
          <w:rFonts w:ascii="宋体" w:hAnsi="宋体"/>
          <w:color w:val="000000"/>
          <w:sz w:val="24"/>
          <w:szCs w:val="24"/>
        </w:rPr>
        <w:t xml:space="preserve">议评审</w:t>
      </w:r>
      <w:r>
        <w:rPr>
          <w:rFonts w:ascii="宋体" w:hAnsi="宋体"/>
          <w:color w:val="000000"/>
          <w:sz w:val="24"/>
          <w:szCs w:val="24"/>
        </w:rPr>
      </w:r>
      <w:r/>
    </w:p>
    <w:p>
      <w:pPr>
        <w:pStyle w:val="976"/>
        <w:ind w:left="149" w:firstLine="36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合同当事人是否同意将工程争议提交争议评审小组决</w:t>
      </w:r>
      <w:r>
        <w:rPr>
          <w:rFonts w:hint="eastAsia" w:ascii="宋体" w:hAnsi="宋体"/>
          <w:color w:val="000000"/>
          <w:sz w:val="24"/>
          <w:szCs w:val="24"/>
        </w:rPr>
        <w:t xml:space="preserve">定：</w:t>
      </w:r>
      <w:r>
        <w:rPr>
          <w:rFonts w:hint="eastAsia" w:ascii="宋体" w:hAnsi="宋体"/>
          <w:color w:val="000000"/>
          <w:sz w:val="24"/>
          <w:szCs w:val="24"/>
          <w:u w:val="single"/>
        </w:rPr>
        <w:t xml:space="preserve">否</w:t>
      </w:r>
      <w:r>
        <w:rPr>
          <w:rFonts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u w:val="single"/>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20.3.1 争议评审小组的确定</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u w:val="single"/>
        </w:rPr>
      </w:pPr>
      <w:r>
        <w:rPr>
          <w:rFonts w:ascii="宋体" w:hAnsi="宋体"/>
          <w:color w:val="000000"/>
          <w:sz w:val="24"/>
          <w:szCs w:val="24"/>
        </w:rPr>
        <w:t xml:space="preserve">争议评审小组成员的确定：</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选定争议评审员的期限：</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争议评审小组成员的报酬承担方式：</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其他事项的约定：</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20.3.2 争议评审小组的决定</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合同当事人关于本项的约定：</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20.4仲裁或诉讼</w:t>
      </w:r>
      <w:bookmarkEnd w:id="557"/>
      <w:r>
        <w:rPr>
          <w:rFonts w:ascii="宋体" w:hAnsi="宋体"/>
          <w:color w:val="000000"/>
          <w:sz w:val="24"/>
          <w:szCs w:val="24"/>
        </w:rPr>
      </w:r>
      <w:r/>
    </w:p>
    <w:p>
      <w:pPr>
        <w:pStyle w:val="976"/>
        <w:ind w:firstLine="480"/>
        <w:spacing w:before="100" w:after="100" w:line="280" w:lineRule="exact"/>
        <w:rPr>
          <w:rFonts w:ascii="宋体" w:hAnsi="宋体"/>
          <w:color w:val="000000"/>
          <w:sz w:val="24"/>
          <w:szCs w:val="24"/>
        </w:rPr>
      </w:pPr>
      <w:r>
        <w:rPr>
          <w:rFonts w:ascii="宋体" w:hAnsi="宋体"/>
          <w:color w:val="000000"/>
          <w:sz w:val="24"/>
          <w:szCs w:val="24"/>
        </w:rPr>
        <w:t xml:space="preserve">因合同及合同有关事项发生的争议，按下列第</w:t>
      </w:r>
      <w:r>
        <w:rPr>
          <w:rFonts w:ascii="宋体" w:hAnsi="宋体"/>
          <w:color w:val="000000"/>
          <w:sz w:val="24"/>
          <w:szCs w:val="24"/>
          <w:u w:val="single"/>
        </w:rPr>
        <w:t xml:space="preserve">2    </w:t>
      </w:r>
      <w:r>
        <w:rPr>
          <w:rFonts w:ascii="宋体" w:hAnsi="宋体"/>
          <w:color w:val="000000"/>
          <w:sz w:val="24"/>
          <w:szCs w:val="24"/>
        </w:rPr>
        <w:t xml:space="preserve">种方式</w:t>
      </w:r>
      <w:r>
        <w:rPr>
          <w:rFonts w:hint="eastAsia" w:ascii="宋体" w:hAnsi="宋体"/>
          <w:color w:val="000000"/>
          <w:sz w:val="24"/>
          <w:szCs w:val="24"/>
        </w:rPr>
        <w:t xml:space="preserve">解</w:t>
      </w:r>
      <w:r>
        <w:rPr>
          <w:rFonts w:ascii="宋体" w:hAnsi="宋体"/>
          <w:color w:val="000000"/>
          <w:sz w:val="24"/>
          <w:szCs w:val="24"/>
        </w:rPr>
        <w:t xml:space="preserve">决：</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（1）向</w:t>
      </w:r>
      <w:r>
        <w:rPr>
          <w:rFonts w:ascii="宋体" w:hAnsi="宋体"/>
          <w:color w:val="000000"/>
          <w:sz w:val="24"/>
          <w:szCs w:val="24"/>
          <w:u w:val="single"/>
        </w:rPr>
        <w:t xml:space="preserve"> /                   </w:t>
      </w:r>
      <w:r>
        <w:rPr>
          <w:rFonts w:ascii="宋体" w:hAnsi="宋体"/>
          <w:color w:val="000000"/>
          <w:sz w:val="24"/>
          <w:szCs w:val="24"/>
        </w:rPr>
        <w:t xml:space="preserve">仲裁委员会申请仲裁；</w:t>
      </w:r>
      <w:r>
        <w:rPr>
          <w:rFonts w:ascii="宋体" w:hAnsi="宋体"/>
          <w:color w:val="000000"/>
          <w:sz w:val="24"/>
          <w:szCs w:val="24"/>
        </w:rPr>
      </w:r>
      <w:r/>
    </w:p>
    <w:p>
      <w:pPr>
        <w:pStyle w:val="976"/>
        <w:ind w:firstLine="480"/>
        <w:jc w:val="left"/>
        <w:spacing w:before="100" w:after="100" w:line="280" w:lineRule="exact"/>
        <w:rPr>
          <w:rFonts w:ascii="宋体" w:hAnsi="宋体"/>
          <w:color w:val="000000"/>
          <w:sz w:val="24"/>
          <w:szCs w:val="24"/>
        </w:rPr>
      </w:pPr>
      <w:r>
        <w:rPr>
          <w:rFonts w:ascii="宋体" w:hAnsi="宋体"/>
          <w:color w:val="000000"/>
          <w:sz w:val="24"/>
          <w:szCs w:val="24"/>
        </w:rPr>
        <w:t xml:space="preserve">（2）向</w:t>
      </w:r>
      <w:r>
        <w:rPr>
          <w:rFonts w:ascii="宋体" w:hAnsi="宋体"/>
          <w:color w:val="000000"/>
          <w:sz w:val="24"/>
          <w:szCs w:val="24"/>
          <w:u w:val="single"/>
        </w:rPr>
        <w:t xml:space="preserve"> </w:t>
      </w:r>
      <w:r>
        <w:rPr>
          <w:rFonts w:hint="eastAsia" w:ascii="宋体" w:hAnsi="宋体"/>
          <w:color w:val="000000"/>
          <w:sz w:val="24"/>
          <w:szCs w:val="24"/>
          <w:u w:val="single"/>
        </w:rPr>
        <w:t xml:space="preserve">工程所在地</w:t>
      </w:r>
      <w:r>
        <w:rPr>
          <w:rFonts w:ascii="宋体" w:hAnsi="宋体"/>
          <w:color w:val="000000"/>
          <w:sz w:val="24"/>
          <w:szCs w:val="24"/>
          <w:u w:val="single"/>
        </w:rPr>
        <w:t xml:space="preserve">          </w:t>
      </w:r>
      <w:r>
        <w:rPr>
          <w:rFonts w:ascii="宋体" w:hAnsi="宋体"/>
          <w:color w:val="000000"/>
          <w:sz w:val="24"/>
          <w:szCs w:val="24"/>
        </w:rPr>
        <w:t xml:space="preserve">人民法院起诉。</w:t>
      </w:r>
      <w:bookmarkEnd w:id="558"/>
      <w:r/>
      <w:bookmarkEnd w:id="559"/>
      <w:r/>
      <w:bookmarkEnd w:id="560"/>
      <w:r/>
      <w:bookmarkEnd w:id="561"/>
      <w:r/>
      <w:bookmarkEnd w:id="562"/>
      <w:r/>
      <w:bookmarkEnd w:id="563"/>
      <w:r>
        <w:rPr>
          <w:rFonts w:ascii="宋体" w:hAnsi="宋体"/>
          <w:color w:val="000000"/>
          <w:sz w:val="24"/>
          <w:szCs w:val="24"/>
        </w:rPr>
      </w:r>
      <w:r/>
    </w:p>
    <w:p>
      <w:pPr>
        <w:pStyle w:val="1101"/>
        <w:jc w:val="center"/>
        <w:rPr>
          <w:rFonts w:hint="eastAsia"/>
          <w:color w:val="000000"/>
        </w:rPr>
      </w:pPr>
      <w:r>
        <w:rPr>
          <w:rFonts w:hint="eastAsia" w:ascii="宋体" w:hAnsi="宋体" w:eastAsia="宋体"/>
          <w:b/>
          <w:color w:val="000000"/>
          <w:sz w:val="21"/>
          <w:szCs w:val="21"/>
        </w:rPr>
        <w:t xml:space="preserve">　　</w:t>
      </w:r>
      <w:bookmarkStart w:id="576" w:name="_Toc138145923"/>
      <w:r>
        <w:rPr>
          <w:rFonts w:hint="eastAsia"/>
        </w:rPr>
        <w:t xml:space="preserve">合同附件</w:t>
      </w:r>
      <w:bookmarkEnd w:id="576"/>
      <w:r>
        <w:rPr>
          <w:rFonts w:hint="eastAsia"/>
          <w:color w:val="000000"/>
        </w:rPr>
      </w:r>
      <w:r/>
    </w:p>
    <w:p>
      <w:pPr>
        <w:pStyle w:val="976"/>
        <w:rPr>
          <w:color w:val="000000"/>
        </w:rPr>
      </w:pPr>
      <w:r>
        <w:rPr>
          <w:color w:val="000000"/>
        </w:rPr>
      </w:r>
      <w:r/>
    </w:p>
    <w:p>
      <w:pPr>
        <w:pStyle w:val="976"/>
        <w:rPr>
          <w:color w:val="000000"/>
          <w:sz w:val="24"/>
          <w:szCs w:val="24"/>
        </w:rPr>
      </w:pPr>
      <w:r>
        <w:rPr>
          <w:rFonts w:hint="eastAsia"/>
          <w:color w:val="000000"/>
          <w:sz w:val="24"/>
          <w:szCs w:val="24"/>
        </w:rPr>
        <w:t xml:space="preserve">附件</w:t>
      </w:r>
      <w:r>
        <w:rPr>
          <w:rFonts w:hint="eastAsia"/>
          <w:color w:val="000000"/>
          <w:sz w:val="24"/>
          <w:szCs w:val="24"/>
          <w:lang w:val="en-US" w:eastAsia="zh-CN"/>
        </w:rPr>
        <w:t xml:space="preserve">1</w:t>
      </w:r>
      <w:r>
        <w:rPr>
          <w:rFonts w:hint="eastAsia"/>
          <w:color w:val="000000"/>
          <w:sz w:val="24"/>
          <w:szCs w:val="24"/>
        </w:rPr>
        <w:t xml:space="preserve">：</w:t>
      </w:r>
      <w:r>
        <w:rPr>
          <w:color w:val="000000"/>
          <w:sz w:val="24"/>
          <w:szCs w:val="24"/>
        </w:rPr>
      </w:r>
      <w:r/>
    </w:p>
    <w:p>
      <w:pPr>
        <w:pStyle w:val="976"/>
        <w:jc w:val="center"/>
        <w:rPr>
          <w:color w:val="000000"/>
          <w:sz w:val="24"/>
          <w:szCs w:val="24"/>
        </w:rPr>
      </w:pPr>
      <w:r>
        <w:rPr>
          <w:rFonts w:hint="eastAsia"/>
          <w:color w:val="000000"/>
          <w:sz w:val="24"/>
          <w:szCs w:val="24"/>
        </w:rPr>
        <w:t xml:space="preserve">工程质量保修书</w:t>
      </w:r>
      <w:r>
        <w:rPr>
          <w:color w:val="000000"/>
          <w:sz w:val="24"/>
          <w:szCs w:val="24"/>
        </w:rPr>
      </w:r>
      <w:r/>
    </w:p>
    <w:p>
      <w:pPr>
        <w:pStyle w:val="976"/>
        <w:rPr>
          <w:color w:val="000000"/>
          <w:sz w:val="24"/>
          <w:szCs w:val="24"/>
        </w:rPr>
      </w:pPr>
      <w:r>
        <w:rPr>
          <w:rFonts w:hint="eastAsia"/>
          <w:color w:val="000000"/>
          <w:sz w:val="24"/>
          <w:szCs w:val="24"/>
        </w:rPr>
        <w:t xml:space="preserve">发包人（全称）：</w:t>
      </w:r>
      <w:r>
        <w:rPr>
          <w:color w:val="000000"/>
          <w:sz w:val="24"/>
          <w:szCs w:val="24"/>
        </w:rPr>
        <w:t xml:space="preserve"> </w:t>
      </w:r>
      <w:r>
        <w:rPr>
          <w:color w:val="000000"/>
          <w:sz w:val="24"/>
          <w:szCs w:val="24"/>
        </w:rPr>
      </w:r>
      <w:r/>
    </w:p>
    <w:p>
      <w:pPr>
        <w:pStyle w:val="976"/>
        <w:rPr>
          <w:color w:val="000000"/>
          <w:sz w:val="24"/>
          <w:szCs w:val="24"/>
        </w:rPr>
      </w:pPr>
      <w:r>
        <w:rPr>
          <w:rFonts w:hint="eastAsia"/>
          <w:color w:val="000000"/>
          <w:sz w:val="24"/>
          <w:szCs w:val="24"/>
        </w:rPr>
        <w:t xml:space="preserve">承包人（全称）：</w:t>
      </w:r>
      <w:r>
        <w:rPr>
          <w:color w:val="000000"/>
          <w:sz w:val="24"/>
          <w:szCs w:val="24"/>
        </w:rPr>
        <w:t xml:space="preserve">  </w:t>
      </w:r>
      <w:r>
        <w:rPr>
          <w:color w:val="000000"/>
          <w:sz w:val="24"/>
          <w:szCs w:val="24"/>
        </w:rPr>
      </w:r>
      <w:r/>
    </w:p>
    <w:p>
      <w:pPr>
        <w:pStyle w:val="976"/>
        <w:rPr>
          <w:color w:val="000000"/>
          <w:sz w:val="24"/>
          <w:szCs w:val="24"/>
        </w:rPr>
      </w:pPr>
      <w:r>
        <w:rPr>
          <w:rFonts w:hint="eastAsia"/>
          <w:color w:val="000000"/>
          <w:sz w:val="24"/>
          <w:szCs w:val="24"/>
        </w:rPr>
        <w:t xml:space="preserve">　　发包人和承包人根据《中华人民共和国建筑法》和《建设工程质量管理条例》，经协商一致就</w:t>
      </w:r>
      <w:r>
        <w:rPr>
          <w:rFonts w:hint="eastAsia"/>
          <w:color w:val="000000"/>
          <w:sz w:val="24"/>
          <w:szCs w:val="24"/>
          <w:u w:val="single"/>
          <w:lang w:val="en-US" w:eastAsia="zh-CN"/>
        </w:rPr>
        <w:t xml:space="preserve">                          </w:t>
      </w:r>
      <w:r>
        <w:rPr>
          <w:rFonts w:hint="eastAsia"/>
          <w:color w:val="000000"/>
          <w:sz w:val="24"/>
          <w:szCs w:val="24"/>
        </w:rPr>
        <w:t xml:space="preserve">（工程全称）签订工程质量保修书。</w:t>
      </w:r>
      <w:r>
        <w:rPr>
          <w:color w:val="000000"/>
          <w:sz w:val="24"/>
          <w:szCs w:val="24"/>
        </w:rPr>
      </w:r>
      <w:r/>
    </w:p>
    <w:p>
      <w:pPr>
        <w:pStyle w:val="976"/>
        <w:rPr>
          <w:color w:val="000000"/>
          <w:sz w:val="24"/>
          <w:szCs w:val="24"/>
        </w:rPr>
      </w:pPr>
      <w:r>
        <w:rPr>
          <w:rFonts w:hint="eastAsia"/>
          <w:color w:val="000000"/>
          <w:sz w:val="24"/>
          <w:szCs w:val="24"/>
        </w:rPr>
        <w:t xml:space="preserve">一、工程质量保修范围和内容</w:t>
      </w:r>
      <w:r>
        <w:rPr>
          <w:color w:val="000000"/>
          <w:sz w:val="24"/>
          <w:szCs w:val="24"/>
        </w:rPr>
      </w:r>
      <w:r/>
    </w:p>
    <w:p>
      <w:pPr>
        <w:pStyle w:val="976"/>
        <w:ind w:firstLine="480"/>
        <w:rPr>
          <w:rFonts w:ascii="宋体" w:hAnsi="宋体" w:eastAsia="宋体" w:cs="宋体"/>
          <w:sz w:val="24"/>
          <w:szCs w:val="24"/>
        </w:rPr>
      </w:pPr>
      <w:r>
        <w:rPr>
          <w:rFonts w:ascii="宋体" w:hAnsi="宋体" w:eastAsia="宋体" w:cs="宋体"/>
          <w:sz w:val="24"/>
          <w:szCs w:val="24"/>
        </w:rPr>
        <w:t xml:space="preserve">承包人在质量保修期内，按照有关法律规定和合同约定，承担工程质量保修责任。 具体保修的内容，双方约定如下：设计、施工及合同价款内的全部内容均属于保修范 围 。 具体保修的内容按中华人民共和国国务院279号《建设工程质量管理条例》执行。</w:t>
      </w:r>
      <w:r>
        <w:rPr>
          <w:rFonts w:ascii="宋体" w:hAnsi="宋体" w:eastAsia="宋体" w:cs="宋体"/>
          <w:sz w:val="24"/>
          <w:szCs w:val="24"/>
        </w:rPr>
      </w:r>
      <w:r/>
    </w:p>
    <w:p>
      <w:pPr>
        <w:pStyle w:val="976"/>
        <w:rPr>
          <w:color w:val="000000"/>
          <w:sz w:val="24"/>
          <w:szCs w:val="24"/>
        </w:rPr>
      </w:pPr>
      <w:r>
        <w:rPr>
          <w:rFonts w:hint="eastAsia"/>
          <w:color w:val="000000"/>
          <w:sz w:val="24"/>
          <w:szCs w:val="24"/>
        </w:rPr>
        <w:t xml:space="preserve">二、质量保修期</w:t>
      </w:r>
      <w:r>
        <w:rPr>
          <w:color w:val="000000"/>
          <w:sz w:val="24"/>
          <w:szCs w:val="24"/>
        </w:rPr>
      </w:r>
      <w:r/>
    </w:p>
    <w:p>
      <w:pPr>
        <w:pStyle w:val="976"/>
        <w:rPr>
          <w:color w:val="000000"/>
          <w:sz w:val="24"/>
          <w:szCs w:val="24"/>
        </w:rPr>
      </w:pPr>
      <w:r>
        <w:rPr>
          <w:rFonts w:hint="eastAsia"/>
          <w:color w:val="000000"/>
          <w:sz w:val="24"/>
          <w:szCs w:val="24"/>
        </w:rPr>
        <w:t xml:space="preserve">根据《建设工程质量管理条例》及有关规定，工程的质量保修期如下：</w:t>
      </w:r>
      <w:r>
        <w:rPr>
          <w:color w:val="000000"/>
          <w:sz w:val="24"/>
          <w:szCs w:val="24"/>
        </w:rPr>
      </w:r>
      <w:r/>
    </w:p>
    <w:p>
      <w:pPr>
        <w:pStyle w:val="976"/>
        <w:rPr>
          <w:color w:val="000000"/>
          <w:sz w:val="24"/>
          <w:szCs w:val="24"/>
        </w:rPr>
      </w:pPr>
      <w:r>
        <w:rPr>
          <w:rFonts w:hint="eastAsia"/>
          <w:color w:val="000000"/>
          <w:sz w:val="24"/>
          <w:szCs w:val="24"/>
        </w:rPr>
        <w:t xml:space="preserve">1．地基基础工程和主体结构工程为设计文件规定的工程合理使用年限；</w:t>
      </w:r>
      <w:r>
        <w:rPr>
          <w:color w:val="000000"/>
          <w:sz w:val="24"/>
          <w:szCs w:val="24"/>
        </w:rPr>
      </w:r>
      <w:r/>
    </w:p>
    <w:p>
      <w:pPr>
        <w:pStyle w:val="976"/>
        <w:rPr>
          <w:color w:val="000000"/>
          <w:sz w:val="24"/>
          <w:szCs w:val="24"/>
        </w:rPr>
      </w:pPr>
      <w:r>
        <w:rPr>
          <w:color w:val="000000"/>
          <w:sz w:val="24"/>
          <w:szCs w:val="24"/>
        </w:rPr>
        <w:t xml:space="preserve">2</w:t>
      </w:r>
      <w:r>
        <w:rPr>
          <w:rFonts w:hint="eastAsia"/>
          <w:color w:val="000000"/>
          <w:sz w:val="24"/>
          <w:szCs w:val="24"/>
        </w:rPr>
        <w:t xml:space="preserve">．屋面防水工程、有防水要求的卫生间、房间和外墙面的防渗为</w:t>
      </w:r>
      <w:r>
        <w:rPr>
          <w:color w:val="000000"/>
          <w:sz w:val="24"/>
          <w:szCs w:val="24"/>
        </w:rPr>
        <w:t xml:space="preserve"> </w:t>
      </w:r>
      <w:r>
        <w:rPr>
          <w:rFonts w:hint="eastAsia"/>
          <w:color w:val="000000"/>
          <w:sz w:val="24"/>
          <w:szCs w:val="24"/>
        </w:rPr>
        <w:t xml:space="preserve">5</w:t>
      </w:r>
      <w:r>
        <w:rPr>
          <w:color w:val="000000"/>
          <w:sz w:val="24"/>
          <w:szCs w:val="24"/>
        </w:rPr>
        <w:t xml:space="preserve"> </w:t>
      </w:r>
      <w:r>
        <w:rPr>
          <w:rFonts w:hint="eastAsia"/>
          <w:color w:val="000000"/>
          <w:sz w:val="24"/>
          <w:szCs w:val="24"/>
        </w:rPr>
        <w:t xml:space="preserve">年；</w:t>
      </w:r>
      <w:r>
        <w:rPr>
          <w:color w:val="000000"/>
          <w:sz w:val="24"/>
          <w:szCs w:val="24"/>
        </w:rPr>
      </w:r>
      <w:r/>
    </w:p>
    <w:p>
      <w:pPr>
        <w:pStyle w:val="976"/>
        <w:rPr>
          <w:color w:val="000000"/>
          <w:sz w:val="24"/>
          <w:szCs w:val="24"/>
        </w:rPr>
      </w:pPr>
      <w:r>
        <w:rPr>
          <w:color w:val="000000"/>
          <w:sz w:val="24"/>
          <w:szCs w:val="24"/>
        </w:rPr>
        <w:t xml:space="preserve">3</w:t>
      </w:r>
      <w:r>
        <w:rPr>
          <w:rFonts w:hint="eastAsia"/>
          <w:color w:val="000000"/>
          <w:sz w:val="24"/>
          <w:szCs w:val="24"/>
        </w:rPr>
        <w:t xml:space="preserve">．装修工程为</w:t>
      </w:r>
      <w:r>
        <w:rPr>
          <w:color w:val="000000"/>
          <w:sz w:val="24"/>
          <w:szCs w:val="24"/>
        </w:rPr>
        <w:t xml:space="preserve"> </w:t>
      </w:r>
      <w:r>
        <w:rPr>
          <w:rFonts w:hint="eastAsia"/>
          <w:color w:val="000000"/>
          <w:sz w:val="24"/>
          <w:szCs w:val="24"/>
        </w:rPr>
        <w:t xml:space="preserve">2</w:t>
      </w:r>
      <w:r>
        <w:rPr>
          <w:color w:val="000000"/>
          <w:sz w:val="24"/>
          <w:szCs w:val="24"/>
        </w:rPr>
        <w:t xml:space="preserve"> </w:t>
      </w:r>
      <w:r>
        <w:rPr>
          <w:rFonts w:hint="eastAsia"/>
          <w:color w:val="000000"/>
          <w:sz w:val="24"/>
          <w:szCs w:val="24"/>
        </w:rPr>
        <w:t xml:space="preserve">年；</w:t>
      </w:r>
      <w:r>
        <w:rPr>
          <w:color w:val="000000"/>
          <w:sz w:val="24"/>
          <w:szCs w:val="24"/>
        </w:rPr>
      </w:r>
      <w:r/>
    </w:p>
    <w:p>
      <w:pPr>
        <w:pStyle w:val="976"/>
        <w:rPr>
          <w:color w:val="000000"/>
          <w:sz w:val="24"/>
          <w:szCs w:val="24"/>
        </w:rPr>
      </w:pPr>
      <w:r>
        <w:rPr>
          <w:color w:val="000000"/>
          <w:sz w:val="24"/>
          <w:szCs w:val="24"/>
        </w:rPr>
        <w:t xml:space="preserve">4</w:t>
      </w:r>
      <w:r>
        <w:rPr>
          <w:rFonts w:hint="eastAsia"/>
          <w:color w:val="000000"/>
          <w:sz w:val="24"/>
          <w:szCs w:val="24"/>
        </w:rPr>
        <w:t xml:space="preserve">．电气管线、给排水管道、设备安装工程为</w:t>
      </w:r>
      <w:r>
        <w:rPr>
          <w:color w:val="000000"/>
          <w:sz w:val="24"/>
          <w:szCs w:val="24"/>
        </w:rPr>
        <w:t xml:space="preserve"> </w:t>
      </w:r>
      <w:r>
        <w:rPr>
          <w:rFonts w:hint="eastAsia"/>
          <w:color w:val="000000"/>
          <w:sz w:val="24"/>
          <w:szCs w:val="24"/>
        </w:rPr>
        <w:t xml:space="preserve">2</w:t>
      </w:r>
      <w:r>
        <w:rPr>
          <w:color w:val="000000"/>
          <w:sz w:val="24"/>
          <w:szCs w:val="24"/>
        </w:rPr>
        <w:t xml:space="preserve"> </w:t>
      </w:r>
      <w:r>
        <w:rPr>
          <w:rFonts w:hint="eastAsia"/>
          <w:color w:val="000000"/>
          <w:sz w:val="24"/>
          <w:szCs w:val="24"/>
        </w:rPr>
        <w:t xml:space="preserve">年；</w:t>
      </w:r>
      <w:r>
        <w:rPr>
          <w:color w:val="000000"/>
          <w:sz w:val="24"/>
          <w:szCs w:val="24"/>
        </w:rPr>
      </w:r>
      <w:r/>
    </w:p>
    <w:p>
      <w:pPr>
        <w:pStyle w:val="976"/>
        <w:rPr>
          <w:color w:val="000000"/>
          <w:sz w:val="24"/>
          <w:szCs w:val="24"/>
        </w:rPr>
      </w:pPr>
      <w:r>
        <w:rPr>
          <w:color w:val="000000"/>
          <w:sz w:val="24"/>
          <w:szCs w:val="24"/>
        </w:rPr>
        <w:t xml:space="preserve">5</w:t>
      </w:r>
      <w:r>
        <w:rPr>
          <w:rFonts w:hint="eastAsia"/>
          <w:color w:val="000000"/>
          <w:sz w:val="24"/>
          <w:szCs w:val="24"/>
        </w:rPr>
        <w:t xml:space="preserve">．供热与供冷系统为</w:t>
      </w:r>
      <w:r>
        <w:rPr>
          <w:color w:val="000000"/>
          <w:sz w:val="24"/>
          <w:szCs w:val="24"/>
        </w:rPr>
        <w:t xml:space="preserve"> </w:t>
      </w:r>
      <w:r>
        <w:rPr>
          <w:rFonts w:hint="eastAsia"/>
          <w:color w:val="000000"/>
          <w:sz w:val="24"/>
          <w:szCs w:val="24"/>
        </w:rPr>
        <w:t xml:space="preserve">2</w:t>
      </w:r>
      <w:r>
        <w:rPr>
          <w:color w:val="000000"/>
          <w:sz w:val="24"/>
          <w:szCs w:val="24"/>
        </w:rPr>
        <w:t xml:space="preserve"> </w:t>
      </w:r>
      <w:r>
        <w:rPr>
          <w:rFonts w:hint="eastAsia"/>
          <w:color w:val="000000"/>
          <w:sz w:val="24"/>
          <w:szCs w:val="24"/>
        </w:rPr>
        <w:t xml:space="preserve">个采暖期、供冷期；</w:t>
      </w:r>
      <w:r>
        <w:rPr>
          <w:color w:val="000000"/>
          <w:sz w:val="24"/>
          <w:szCs w:val="24"/>
        </w:rPr>
      </w:r>
      <w:r/>
    </w:p>
    <w:p>
      <w:pPr>
        <w:pStyle w:val="976"/>
        <w:rPr>
          <w:color w:val="000000"/>
          <w:sz w:val="24"/>
          <w:szCs w:val="24"/>
        </w:rPr>
      </w:pPr>
      <w:r>
        <w:rPr>
          <w:color w:val="000000"/>
          <w:sz w:val="24"/>
          <w:szCs w:val="24"/>
        </w:rPr>
        <w:t xml:space="preserve">6</w:t>
      </w:r>
      <w:r>
        <w:rPr>
          <w:rFonts w:hint="eastAsia"/>
          <w:color w:val="000000"/>
          <w:sz w:val="24"/>
          <w:szCs w:val="24"/>
        </w:rPr>
        <w:t xml:space="preserve">．住宅小区内的给排水设施、道路等配套工程为</w:t>
      </w:r>
      <w:r>
        <w:rPr>
          <w:color w:val="000000"/>
          <w:sz w:val="24"/>
          <w:szCs w:val="24"/>
        </w:rPr>
        <w:t xml:space="preserve"> </w:t>
      </w:r>
      <w:r>
        <w:rPr>
          <w:rFonts w:hint="eastAsia"/>
          <w:color w:val="000000"/>
          <w:sz w:val="24"/>
          <w:szCs w:val="24"/>
        </w:rPr>
        <w:t xml:space="preserve">2 年；</w:t>
      </w:r>
      <w:r>
        <w:rPr>
          <w:color w:val="000000"/>
          <w:sz w:val="24"/>
          <w:szCs w:val="24"/>
        </w:rPr>
      </w:r>
      <w:r/>
    </w:p>
    <w:p>
      <w:pPr>
        <w:pStyle w:val="976"/>
        <w:numPr>
          <w:ilvl w:val="0"/>
          <w:numId w:val="0"/>
        </w:numPr>
        <w:rPr>
          <w:rFonts w:ascii="宋体" w:hAnsi="宋体" w:eastAsia="宋体" w:cs="宋体"/>
          <w:sz w:val="24"/>
          <w:szCs w:val="24"/>
        </w:rPr>
      </w:pP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其他项目保修期限约定如下： 2年 。 　　</w:t>
      </w:r>
      <w:r>
        <w:rPr>
          <w:rFonts w:ascii="宋体" w:hAnsi="宋体" w:eastAsia="宋体" w:cs="宋体"/>
          <w:sz w:val="24"/>
          <w:szCs w:val="24"/>
        </w:rPr>
      </w:r>
      <w:r/>
    </w:p>
    <w:p>
      <w:pPr>
        <w:pStyle w:val="976"/>
        <w:numPr>
          <w:ilvl w:val="0"/>
          <w:numId w:val="0"/>
        </w:numPr>
        <w:rPr>
          <w:rFonts w:ascii="宋体" w:hAnsi="宋体" w:eastAsia="宋体" w:cs="宋体"/>
          <w:sz w:val="24"/>
          <w:szCs w:val="24"/>
        </w:rPr>
      </w:pPr>
      <w:r>
        <w:rPr>
          <w:rFonts w:hint="eastAsia" w:ascii="宋体" w:hAnsi="宋体" w:eastAsia="宋体" w:cs="宋体"/>
          <w:sz w:val="24"/>
          <w:szCs w:val="24"/>
          <w:lang w:val="en-US" w:eastAsia="zh-CN"/>
        </w:rPr>
        <w:t xml:space="preserve">8. </w:t>
      </w:r>
      <w:r>
        <w:rPr>
          <w:rFonts w:ascii="宋体" w:hAnsi="宋体" w:eastAsia="宋体" w:cs="宋体"/>
          <w:sz w:val="24"/>
          <w:szCs w:val="24"/>
        </w:rPr>
        <w:t xml:space="preserve">质量保修期自工程竣工验收合格之日起计算。</w:t>
      </w:r>
      <w:r>
        <w:rPr>
          <w:rFonts w:ascii="宋体" w:hAnsi="宋体" w:eastAsia="宋体" w:cs="宋体"/>
          <w:sz w:val="24"/>
          <w:szCs w:val="24"/>
        </w:rPr>
      </w:r>
      <w:r/>
    </w:p>
    <w:p>
      <w:pPr>
        <w:pStyle w:val="976"/>
        <w:rPr>
          <w:color w:val="000000"/>
          <w:sz w:val="24"/>
          <w:szCs w:val="24"/>
        </w:rPr>
      </w:pPr>
      <w:r>
        <w:rPr>
          <w:rFonts w:hint="eastAsia"/>
          <w:color w:val="000000"/>
          <w:sz w:val="24"/>
          <w:szCs w:val="24"/>
        </w:rPr>
        <w:t xml:space="preserve">三、缺陷责任期</w:t>
      </w:r>
      <w:r>
        <w:rPr>
          <w:color w:val="000000"/>
          <w:sz w:val="24"/>
          <w:szCs w:val="24"/>
        </w:rPr>
      </w:r>
      <w:r/>
    </w:p>
    <w:p>
      <w:pPr>
        <w:pStyle w:val="976"/>
        <w:rPr>
          <w:color w:val="000000"/>
          <w:sz w:val="24"/>
          <w:szCs w:val="24"/>
        </w:rPr>
      </w:pPr>
      <w:r>
        <w:rPr>
          <w:rFonts w:hint="eastAsia"/>
          <w:color w:val="000000"/>
          <w:sz w:val="24"/>
          <w:szCs w:val="24"/>
          <w:highlight w:val="none"/>
        </w:rPr>
        <w:t xml:space="preserve">工程缺陷责任期为</w:t>
      </w:r>
      <w:r>
        <w:rPr>
          <w:color w:val="000000"/>
          <w:sz w:val="24"/>
          <w:szCs w:val="24"/>
          <w:highlight w:val="none"/>
        </w:rPr>
        <w:t xml:space="preserve"> </w:t>
      </w:r>
      <w:r>
        <w:rPr>
          <w:rFonts w:hint="eastAsia"/>
          <w:color w:val="000000"/>
          <w:sz w:val="24"/>
          <w:szCs w:val="24"/>
          <w:highlight w:val="none"/>
          <w:lang w:val="en-US" w:eastAsia="zh-CN"/>
        </w:rPr>
        <w:t xml:space="preserve">24</w:t>
      </w:r>
      <w:r>
        <w:rPr>
          <w:color w:val="000000"/>
          <w:sz w:val="24"/>
          <w:szCs w:val="24"/>
          <w:highlight w:val="none"/>
        </w:rPr>
        <w:t xml:space="preserve"> </w:t>
      </w:r>
      <w:r>
        <w:rPr>
          <w:rFonts w:hint="eastAsia"/>
          <w:color w:val="000000"/>
          <w:sz w:val="24"/>
          <w:szCs w:val="24"/>
          <w:highlight w:val="none"/>
        </w:rPr>
        <w:t xml:space="preserve">个月，</w:t>
      </w:r>
      <w:r>
        <w:rPr>
          <w:rFonts w:hint="eastAsia"/>
          <w:color w:val="000000"/>
          <w:sz w:val="24"/>
          <w:szCs w:val="24"/>
        </w:rPr>
        <w:t xml:space="preserve">缺陷责任期自工程通过竣工验收之日起计算。单位工程先于全部工程进行验收，单位工程缺陷责任期自单位工程验收合格之日起算。</w:t>
      </w:r>
      <w:r>
        <w:rPr>
          <w:color w:val="000000"/>
          <w:sz w:val="24"/>
          <w:szCs w:val="24"/>
        </w:rPr>
      </w:r>
      <w:r/>
    </w:p>
    <w:p>
      <w:pPr>
        <w:pStyle w:val="976"/>
        <w:rPr>
          <w:color w:val="000000"/>
          <w:sz w:val="24"/>
          <w:szCs w:val="24"/>
        </w:rPr>
      </w:pPr>
      <w:r>
        <w:rPr>
          <w:rFonts w:hint="eastAsia"/>
          <w:color w:val="000000"/>
          <w:sz w:val="24"/>
          <w:szCs w:val="24"/>
        </w:rPr>
        <w:t xml:space="preserve">缺陷责任期终止后，发包人应退还剩余的质量保证金。</w:t>
      </w:r>
      <w:r>
        <w:rPr>
          <w:color w:val="000000"/>
          <w:sz w:val="24"/>
          <w:szCs w:val="24"/>
        </w:rPr>
      </w:r>
      <w:r/>
    </w:p>
    <w:p>
      <w:pPr>
        <w:pStyle w:val="976"/>
        <w:rPr>
          <w:color w:val="000000"/>
          <w:sz w:val="24"/>
          <w:szCs w:val="24"/>
        </w:rPr>
      </w:pPr>
      <w:r>
        <w:rPr>
          <w:rFonts w:hint="eastAsia"/>
          <w:color w:val="000000"/>
          <w:sz w:val="24"/>
          <w:szCs w:val="24"/>
        </w:rPr>
        <w:t xml:space="preserve">四、质量保修责任</w:t>
      </w:r>
      <w:r>
        <w:rPr>
          <w:color w:val="000000"/>
          <w:sz w:val="24"/>
          <w:szCs w:val="24"/>
        </w:rPr>
      </w:r>
      <w:r/>
    </w:p>
    <w:p>
      <w:pPr>
        <w:pStyle w:val="976"/>
        <w:rPr>
          <w:color w:val="000000"/>
          <w:sz w:val="24"/>
          <w:szCs w:val="24"/>
        </w:rPr>
      </w:pPr>
      <w:r>
        <w:rPr>
          <w:color w:val="000000"/>
          <w:sz w:val="24"/>
          <w:szCs w:val="24"/>
        </w:rPr>
        <w:t xml:space="preserve">1</w:t>
      </w:r>
      <w:r>
        <w:rPr>
          <w:rFonts w:hint="eastAsia"/>
          <w:color w:val="000000"/>
          <w:sz w:val="24"/>
          <w:szCs w:val="24"/>
        </w:rPr>
        <w:t xml:space="preserve">．属于保修范围、内容的项目，承包人应当在接到保修通知之日起</w:t>
      </w:r>
      <w:r>
        <w:rPr>
          <w:color w:val="000000"/>
          <w:sz w:val="24"/>
          <w:szCs w:val="24"/>
        </w:rPr>
        <w:t xml:space="preserve">7</w:t>
      </w:r>
      <w:r>
        <w:rPr>
          <w:rFonts w:hint="eastAsia"/>
          <w:color w:val="000000"/>
          <w:sz w:val="24"/>
          <w:szCs w:val="24"/>
        </w:rPr>
        <w:t xml:space="preserve">天内派人保修。承包人不在约定期限内派人保修的，发包人可以委托他人修理。</w:t>
      </w:r>
      <w:r>
        <w:rPr>
          <w:color w:val="000000"/>
          <w:sz w:val="24"/>
          <w:szCs w:val="24"/>
        </w:rPr>
      </w:r>
      <w:r/>
    </w:p>
    <w:p>
      <w:pPr>
        <w:pStyle w:val="976"/>
        <w:rPr>
          <w:color w:val="000000"/>
          <w:sz w:val="24"/>
          <w:szCs w:val="24"/>
        </w:rPr>
      </w:pPr>
      <w:r>
        <w:rPr>
          <w:color w:val="000000"/>
          <w:sz w:val="24"/>
          <w:szCs w:val="24"/>
        </w:rPr>
        <w:t xml:space="preserve">2</w:t>
      </w:r>
      <w:r>
        <w:rPr>
          <w:rFonts w:hint="eastAsia"/>
          <w:color w:val="000000"/>
          <w:sz w:val="24"/>
          <w:szCs w:val="24"/>
        </w:rPr>
        <w:t xml:space="preserve">．发生紧急事故需抢修的，承包人在接到事故通知后，应当立即到达事故现场抢修。</w:t>
      </w:r>
      <w:r>
        <w:rPr>
          <w:color w:val="000000"/>
          <w:sz w:val="24"/>
          <w:szCs w:val="24"/>
        </w:rPr>
      </w:r>
      <w:r/>
    </w:p>
    <w:p>
      <w:pPr>
        <w:pStyle w:val="976"/>
        <w:rPr>
          <w:color w:val="000000"/>
          <w:sz w:val="24"/>
          <w:szCs w:val="24"/>
        </w:rPr>
      </w:pPr>
      <w:r>
        <w:rPr>
          <w:color w:val="000000"/>
          <w:sz w:val="24"/>
          <w:szCs w:val="24"/>
        </w:rPr>
        <w:t xml:space="preserve">3</w:t>
      </w:r>
      <w:r>
        <w:rPr>
          <w:rFonts w:hint="eastAsia"/>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sz w:val="24"/>
          <w:szCs w:val="24"/>
        </w:rPr>
      </w:r>
      <w:r/>
    </w:p>
    <w:p>
      <w:pPr>
        <w:pStyle w:val="976"/>
        <w:rPr>
          <w:color w:val="000000"/>
          <w:sz w:val="24"/>
          <w:szCs w:val="24"/>
        </w:rPr>
      </w:pPr>
      <w:r>
        <w:rPr>
          <w:color w:val="000000"/>
          <w:sz w:val="24"/>
          <w:szCs w:val="24"/>
        </w:rPr>
        <w:t xml:space="preserve">4</w:t>
      </w:r>
      <w:r>
        <w:rPr>
          <w:rFonts w:hint="eastAsia"/>
          <w:color w:val="000000"/>
          <w:sz w:val="24"/>
          <w:szCs w:val="24"/>
        </w:rPr>
        <w:t xml:space="preserve">．质量保修完成后，由发包人组织验收。</w:t>
      </w:r>
      <w:r>
        <w:rPr>
          <w:color w:val="000000"/>
          <w:sz w:val="24"/>
          <w:szCs w:val="24"/>
        </w:rPr>
      </w:r>
      <w:r/>
    </w:p>
    <w:p>
      <w:pPr>
        <w:pStyle w:val="976"/>
        <w:rPr>
          <w:color w:val="000000"/>
          <w:sz w:val="24"/>
          <w:szCs w:val="24"/>
        </w:rPr>
      </w:pPr>
      <w:r>
        <w:rPr>
          <w:rFonts w:hint="eastAsia"/>
          <w:color w:val="000000"/>
          <w:sz w:val="24"/>
          <w:szCs w:val="24"/>
        </w:rPr>
        <w:t xml:space="preserve">　　五、保修费用</w:t>
      </w:r>
      <w:r>
        <w:rPr>
          <w:color w:val="000000"/>
          <w:sz w:val="24"/>
          <w:szCs w:val="24"/>
        </w:rPr>
      </w:r>
      <w:r/>
    </w:p>
    <w:p>
      <w:pPr>
        <w:pStyle w:val="976"/>
        <w:rPr>
          <w:color w:val="000000"/>
          <w:sz w:val="24"/>
          <w:szCs w:val="24"/>
        </w:rPr>
      </w:pPr>
      <w:r>
        <w:rPr>
          <w:rFonts w:hint="eastAsia"/>
          <w:color w:val="000000"/>
          <w:sz w:val="24"/>
          <w:szCs w:val="24"/>
        </w:rPr>
        <w:t xml:space="preserve">　　保修费用由造成质量缺陷的责任方承担。</w:t>
      </w:r>
      <w:r>
        <w:rPr>
          <w:color w:val="000000"/>
          <w:sz w:val="24"/>
          <w:szCs w:val="24"/>
        </w:rPr>
      </w:r>
      <w:r/>
    </w:p>
    <w:p>
      <w:pPr>
        <w:pStyle w:val="976"/>
        <w:rPr>
          <w:color w:val="000000"/>
          <w:sz w:val="24"/>
          <w:szCs w:val="24"/>
        </w:rPr>
      </w:pPr>
      <w:r>
        <w:rPr>
          <w:rFonts w:hint="eastAsia"/>
          <w:color w:val="000000"/>
          <w:sz w:val="24"/>
          <w:szCs w:val="24"/>
        </w:rPr>
        <w:t xml:space="preserve">六、双方约定的其他工程质量保修事项：</w:t>
      </w:r>
      <w:r>
        <w:rPr>
          <w:color w:val="000000"/>
          <w:sz w:val="24"/>
          <w:szCs w:val="24"/>
        </w:rPr>
        <w:t xml:space="preserve"> </w:t>
      </w:r>
      <w:r>
        <w:rPr>
          <w:rFonts w:hint="eastAsia"/>
          <w:color w:val="000000"/>
          <w:sz w:val="24"/>
          <w:szCs w:val="24"/>
        </w:rPr>
        <w:t xml:space="preserve">/</w:t>
      </w:r>
      <w:r>
        <w:rPr>
          <w:color w:val="000000"/>
          <w:sz w:val="24"/>
          <w:szCs w:val="24"/>
        </w:rPr>
        <w:t xml:space="preserve">   </w:t>
      </w:r>
      <w:r>
        <w:rPr>
          <w:rFonts w:hint="eastAsia"/>
          <w:color w:val="000000"/>
          <w:sz w:val="24"/>
          <w:szCs w:val="24"/>
        </w:rPr>
        <w:t xml:space="preserve">。</w:t>
      </w:r>
      <w:r>
        <w:rPr>
          <w:color w:val="000000"/>
          <w:sz w:val="24"/>
          <w:szCs w:val="24"/>
        </w:rPr>
      </w:r>
      <w:r/>
    </w:p>
    <w:p>
      <w:pPr>
        <w:pStyle w:val="976"/>
        <w:rPr>
          <w:color w:val="000000"/>
          <w:sz w:val="24"/>
          <w:szCs w:val="24"/>
        </w:rPr>
      </w:pPr>
      <w:r>
        <w:rPr>
          <w:rFonts w:hint="eastAsia"/>
          <w:color w:val="000000"/>
          <w:sz w:val="24"/>
          <w:szCs w:val="24"/>
        </w:rPr>
        <w:t xml:space="preserve">工程质量保修书由发包人、承包人在工程竣工验收前共同签署，作为施工合同附件，其有效期限至保修期满。</w:t>
      </w:r>
      <w:r>
        <w:rPr>
          <w:color w:val="000000"/>
          <w:sz w:val="24"/>
          <w:szCs w:val="24"/>
        </w:rPr>
      </w:r>
      <w:r/>
    </w:p>
    <w:p>
      <w:pPr>
        <w:pStyle w:val="976"/>
      </w:pPr>
      <w:r/>
      <w:r/>
    </w:p>
    <w:p>
      <w:pPr>
        <w:pStyle w:val="976"/>
        <w:rPr>
          <w:sz w:val="24"/>
          <w:szCs w:val="24"/>
        </w:rPr>
      </w:pPr>
      <w:r>
        <w:rPr>
          <w:rFonts w:hint="eastAsia"/>
          <w:sz w:val="24"/>
          <w:szCs w:val="24"/>
        </w:rPr>
        <w:t xml:space="preserve">发  包  人(公章)：                 承  包  人(公章)：</w:t>
      </w:r>
      <w:r>
        <w:rPr>
          <w:sz w:val="24"/>
          <w:szCs w:val="24"/>
        </w:rPr>
      </w:r>
      <w:r/>
    </w:p>
    <w:p>
      <w:pPr>
        <w:pStyle w:val="976"/>
        <w:rPr>
          <w:sz w:val="24"/>
          <w:szCs w:val="24"/>
        </w:rPr>
      </w:pPr>
      <w:r>
        <w:rPr>
          <w:rFonts w:hint="eastAsia"/>
          <w:sz w:val="24"/>
          <w:szCs w:val="24"/>
        </w:rPr>
        <w:t xml:space="preserve">法定代表人(签字)：                 法定代表人(签字)：</w:t>
      </w:r>
      <w:r>
        <w:rPr>
          <w:sz w:val="24"/>
          <w:szCs w:val="24"/>
        </w:rPr>
      </w:r>
      <w:r/>
    </w:p>
    <w:p>
      <w:pPr>
        <w:pStyle w:val="976"/>
        <w:rPr>
          <w:sz w:val="24"/>
          <w:szCs w:val="24"/>
        </w:rPr>
      </w:pPr>
      <w:r>
        <w:rPr>
          <w:sz w:val="24"/>
          <w:szCs w:val="24"/>
        </w:rPr>
        <w:t xml:space="preserve"> </w:t>
      </w:r>
      <w:r>
        <w:rPr>
          <w:sz w:val="24"/>
          <w:szCs w:val="24"/>
        </w:rPr>
      </w:r>
      <w:r/>
    </w:p>
    <w:p>
      <w:pPr>
        <w:pStyle w:val="976"/>
        <w:rPr>
          <w:sz w:val="24"/>
          <w:szCs w:val="24"/>
        </w:rPr>
      </w:pPr>
      <w:r>
        <w:rPr>
          <w:rFonts w:hint="eastAsia"/>
          <w:sz w:val="24"/>
          <w:szCs w:val="24"/>
        </w:rPr>
        <w:t xml:space="preserve">          年      月       日                 年       月       日</w:t>
      </w:r>
      <w:r>
        <w:rPr>
          <w:sz w:val="24"/>
          <w:szCs w:val="24"/>
        </w:rPr>
      </w:r>
      <w:r/>
    </w:p>
    <w:p>
      <w:pPr>
        <w:pStyle w:val="976"/>
      </w:pPr>
      <w:r/>
      <w:r/>
    </w:p>
    <w:p>
      <w:pPr>
        <w:pStyle w:val="1114"/>
      </w:pPr>
      <w:r/>
      <w:r/>
    </w:p>
    <w:p>
      <w:pPr>
        <w:pStyle w:val="976"/>
        <w:rPr>
          <w:sz w:val="24"/>
          <w:szCs w:val="24"/>
        </w:rPr>
      </w:pPr>
      <w:r>
        <w:rPr>
          <w:rFonts w:hint="eastAsia"/>
          <w:sz w:val="24"/>
          <w:szCs w:val="24"/>
        </w:rPr>
        <w:t xml:space="preserve">附件2：            </w:t>
      </w:r>
      <w:r>
        <w:rPr>
          <w:sz w:val="24"/>
          <w:szCs w:val="24"/>
        </w:rPr>
      </w:r>
      <w:r/>
    </w:p>
    <w:p>
      <w:pPr>
        <w:pStyle w:val="976"/>
        <w:rPr>
          <w:sz w:val="24"/>
          <w:szCs w:val="24"/>
        </w:rPr>
      </w:pPr>
      <w:r>
        <w:rPr>
          <w:sz w:val="24"/>
          <w:szCs w:val="24"/>
        </w:rPr>
      </w:r>
      <w:r/>
    </w:p>
    <w:p>
      <w:pPr>
        <w:pStyle w:val="976"/>
        <w:jc w:val="center"/>
        <w:rPr>
          <w:sz w:val="24"/>
          <w:szCs w:val="24"/>
        </w:rPr>
      </w:pPr>
      <w:r>
        <w:rPr>
          <w:rFonts w:hint="eastAsia"/>
          <w:sz w:val="24"/>
          <w:szCs w:val="24"/>
        </w:rPr>
        <w:t xml:space="preserve">项目负责人常驻现场承诺书</w:t>
      </w:r>
      <w:r>
        <w:rPr>
          <w:sz w:val="24"/>
          <w:szCs w:val="24"/>
        </w:rPr>
      </w:r>
      <w:r/>
    </w:p>
    <w:p>
      <w:pPr>
        <w:pStyle w:val="976"/>
        <w:spacing w:line="360" w:lineRule="auto"/>
        <w:rPr>
          <w:rFonts w:hint="eastAsia"/>
          <w:sz w:val="24"/>
          <w:szCs w:val="24"/>
        </w:rPr>
      </w:pPr>
      <w:r>
        <w:rPr>
          <w:rFonts w:hint="eastAsia"/>
          <w:sz w:val="24"/>
          <w:szCs w:val="24"/>
        </w:rPr>
      </w:r>
      <w:r/>
    </w:p>
    <w:p>
      <w:pPr>
        <w:pStyle w:val="976"/>
        <w:spacing w:line="360" w:lineRule="auto"/>
        <w:rPr>
          <w:sz w:val="24"/>
          <w:szCs w:val="24"/>
        </w:rPr>
      </w:pPr>
      <w:r>
        <w:rPr>
          <w:rFonts w:hint="eastAsia"/>
          <w:sz w:val="24"/>
          <w:szCs w:val="24"/>
        </w:rPr>
        <w:t xml:space="preserve">致：                              </w:t>
      </w:r>
      <w:r>
        <w:rPr>
          <w:sz w:val="24"/>
          <w:szCs w:val="24"/>
        </w:rPr>
      </w:r>
      <w:r/>
    </w:p>
    <w:p>
      <w:pPr>
        <w:pStyle w:val="976"/>
        <w:spacing w:line="360" w:lineRule="auto"/>
        <w:rPr>
          <w:sz w:val="24"/>
          <w:szCs w:val="24"/>
        </w:rPr>
      </w:pPr>
      <w:r>
        <w:rPr>
          <w:sz w:val="24"/>
          <w:szCs w:val="24"/>
        </w:rPr>
        <w:t xml:space="preserve">     </w:t>
      </w:r>
      <w:r>
        <w:rPr>
          <w:sz w:val="24"/>
          <w:szCs w:val="24"/>
        </w:rPr>
      </w:r>
      <w:r/>
    </w:p>
    <w:p>
      <w:pPr>
        <w:pStyle w:val="976"/>
        <w:spacing w:line="360" w:lineRule="auto"/>
        <w:rPr>
          <w:sz w:val="24"/>
          <w:szCs w:val="24"/>
        </w:rPr>
      </w:pPr>
      <w:r>
        <w:rPr>
          <w:rFonts w:hint="eastAsia"/>
          <w:sz w:val="24"/>
          <w:szCs w:val="24"/>
        </w:rPr>
        <w:t xml:space="preserve">我公司在此郑重承诺：我公司有幸在</w:t>
      </w:r>
      <w:r>
        <w:rPr>
          <w:rFonts w:hint="eastAsia"/>
          <w:sz w:val="24"/>
          <w:szCs w:val="24"/>
          <w:u w:val="single"/>
        </w:rPr>
        <w:t xml:space="preserve">                       </w:t>
      </w:r>
      <w:r>
        <w:rPr>
          <w:rFonts w:hint="eastAsia"/>
          <w:sz w:val="24"/>
          <w:szCs w:val="24"/>
        </w:rPr>
        <w:t xml:space="preserve">中标，将确保项目负责人</w:t>
      </w:r>
      <w:r>
        <w:rPr>
          <w:rFonts w:hint="eastAsia"/>
          <w:sz w:val="24"/>
          <w:szCs w:val="24"/>
          <w:u w:val="single"/>
        </w:rPr>
        <w:t xml:space="preserve">                  </w:t>
      </w:r>
      <w:r>
        <w:rPr>
          <w:rFonts w:hint="eastAsia"/>
          <w:sz w:val="24"/>
          <w:szCs w:val="24"/>
        </w:rPr>
        <w:t xml:space="preserve">（项目负责人姓名）常驻现场每天不得少于8小时，每周在现场工作不得少于五天，否则发包人有权按每天</w:t>
      </w:r>
      <w:r>
        <w:rPr>
          <w:rFonts w:hint="eastAsia"/>
          <w:sz w:val="24"/>
          <w:szCs w:val="24"/>
          <w:u w:val="single"/>
        </w:rPr>
        <w:t xml:space="preserve">         </w:t>
      </w:r>
      <w:r>
        <w:rPr>
          <w:rFonts w:hint="eastAsia"/>
          <w:sz w:val="24"/>
          <w:szCs w:val="24"/>
        </w:rPr>
        <w:t xml:space="preserve">元人民币的标准扣罚我方，直至终止合同。</w:t>
      </w:r>
      <w:r>
        <w:rPr>
          <w:sz w:val="24"/>
          <w:szCs w:val="24"/>
        </w:rPr>
      </w:r>
      <w:r/>
    </w:p>
    <w:p>
      <w:pPr>
        <w:pStyle w:val="976"/>
        <w:spacing w:line="360" w:lineRule="auto"/>
        <w:rPr>
          <w:sz w:val="24"/>
          <w:szCs w:val="24"/>
        </w:rPr>
      </w:pPr>
      <w:r>
        <w:rPr>
          <w:sz w:val="24"/>
          <w:szCs w:val="24"/>
        </w:rPr>
      </w:r>
      <w:r/>
    </w:p>
    <w:p>
      <w:pPr>
        <w:pStyle w:val="976"/>
        <w:spacing w:line="360" w:lineRule="auto"/>
        <w:rPr>
          <w:sz w:val="24"/>
          <w:szCs w:val="24"/>
        </w:rPr>
      </w:pPr>
      <w:r>
        <w:rPr>
          <w:sz w:val="24"/>
          <w:szCs w:val="24"/>
        </w:rPr>
      </w:r>
      <w:r/>
    </w:p>
    <w:p>
      <w:pPr>
        <w:pStyle w:val="976"/>
        <w:spacing w:line="360" w:lineRule="auto"/>
        <w:rPr>
          <w:sz w:val="24"/>
          <w:szCs w:val="24"/>
        </w:rPr>
      </w:pPr>
      <w:r>
        <w:rPr>
          <w:rFonts w:hint="eastAsia"/>
          <w:sz w:val="24"/>
          <w:szCs w:val="24"/>
        </w:rPr>
        <w:t xml:space="preserve">单位名称：（盖章）</w:t>
      </w:r>
      <w:r>
        <w:rPr>
          <w:sz w:val="24"/>
          <w:szCs w:val="24"/>
        </w:rPr>
      </w:r>
      <w:r/>
    </w:p>
    <w:p>
      <w:pPr>
        <w:pStyle w:val="976"/>
        <w:spacing w:line="360" w:lineRule="auto"/>
        <w:rPr>
          <w:sz w:val="24"/>
          <w:szCs w:val="24"/>
        </w:rPr>
      </w:pPr>
      <w:r>
        <w:rPr>
          <w:sz w:val="24"/>
          <w:szCs w:val="24"/>
        </w:rPr>
      </w:r>
      <w:r/>
    </w:p>
    <w:p>
      <w:pPr>
        <w:pStyle w:val="976"/>
        <w:spacing w:line="360" w:lineRule="auto"/>
        <w:rPr>
          <w:sz w:val="24"/>
          <w:szCs w:val="24"/>
        </w:rPr>
      </w:pPr>
      <w:r>
        <w:rPr>
          <w:sz w:val="24"/>
          <w:szCs w:val="24"/>
        </w:rPr>
      </w:r>
      <w:r/>
    </w:p>
    <w:p>
      <w:pPr>
        <w:pStyle w:val="976"/>
        <w:spacing w:line="360" w:lineRule="auto"/>
        <w:rPr>
          <w:sz w:val="24"/>
          <w:szCs w:val="24"/>
        </w:rPr>
      </w:pPr>
      <w:r>
        <w:rPr>
          <w:rFonts w:hint="eastAsia"/>
          <w:sz w:val="24"/>
          <w:szCs w:val="24"/>
        </w:rPr>
        <w:t xml:space="preserve">法定代表人：（签字或盖章）</w:t>
      </w:r>
      <w:r>
        <w:rPr>
          <w:sz w:val="24"/>
          <w:szCs w:val="24"/>
        </w:rPr>
      </w:r>
      <w:r/>
    </w:p>
    <w:p>
      <w:pPr>
        <w:pStyle w:val="976"/>
        <w:spacing w:line="360" w:lineRule="auto"/>
        <w:rPr>
          <w:sz w:val="24"/>
          <w:szCs w:val="24"/>
        </w:rPr>
      </w:pPr>
      <w:r>
        <w:rPr>
          <w:sz w:val="24"/>
          <w:szCs w:val="24"/>
        </w:rPr>
      </w:r>
      <w:r/>
    </w:p>
    <w:p>
      <w:pPr>
        <w:pStyle w:val="976"/>
        <w:spacing w:line="360" w:lineRule="auto"/>
        <w:rPr>
          <w:sz w:val="24"/>
          <w:szCs w:val="24"/>
        </w:rPr>
      </w:pPr>
      <w:r>
        <w:rPr>
          <w:sz w:val="24"/>
          <w:szCs w:val="24"/>
        </w:rPr>
      </w:r>
      <w:r/>
    </w:p>
    <w:p>
      <w:pPr>
        <w:pStyle w:val="976"/>
        <w:spacing w:line="360" w:lineRule="auto"/>
        <w:rPr>
          <w:sz w:val="24"/>
          <w:szCs w:val="24"/>
        </w:rPr>
      </w:pPr>
      <w:r>
        <w:rPr>
          <w:rFonts w:hint="eastAsia"/>
          <w:sz w:val="24"/>
          <w:szCs w:val="24"/>
        </w:rPr>
        <w:t xml:space="preserve"> 日期：      年      月      日</w:t>
      </w:r>
      <w:r>
        <w:rPr>
          <w:sz w:val="24"/>
          <w:szCs w:val="24"/>
        </w:rPr>
      </w:r>
      <w:r/>
    </w:p>
    <w:p>
      <w:pPr>
        <w:pStyle w:val="976"/>
        <w:rPr>
          <w:sz w:val="24"/>
          <w:szCs w:val="24"/>
        </w:rPr>
      </w:pPr>
      <w:r>
        <w:rPr>
          <w:sz w:val="24"/>
          <w:szCs w:val="24"/>
        </w:rPr>
        <w:t xml:space="preserve"> </w:t>
      </w:r>
      <w:r>
        <w:rPr>
          <w:sz w:val="24"/>
          <w:szCs w:val="24"/>
        </w:rPr>
      </w:r>
      <w:r/>
    </w:p>
    <w:p>
      <w:pPr>
        <w:pStyle w:val="976"/>
        <w:rPr>
          <w:sz w:val="24"/>
          <w:szCs w:val="24"/>
        </w:rPr>
        <w:sectPr>
          <w:footnotePr/>
          <w:endnotePr/>
          <w:type w:val="nextPage"/>
          <w:pgSz w:w="11905" w:h="16838" w:orient="portrait"/>
          <w:pgMar w:top="1417" w:right="1417" w:bottom="1417" w:left="1417" w:header="850" w:footer="850" w:gutter="0"/>
          <w:cols w:num="1" w:sep="0" w:space="1701" w:equalWidth="1"/>
          <w:docGrid w:linePitch="360"/>
        </w:sectPr>
      </w:pPr>
      <w:r>
        <w:rPr>
          <w:sz w:val="24"/>
          <w:szCs w:val="24"/>
        </w:rPr>
      </w:r>
      <w:r/>
    </w:p>
    <w:p>
      <w:pPr>
        <w:pStyle w:val="976"/>
        <w:rPr>
          <w:sz w:val="24"/>
          <w:szCs w:val="24"/>
        </w:rPr>
      </w:pPr>
      <w:r>
        <w:rPr>
          <w:rFonts w:hint="eastAsia"/>
          <w:sz w:val="24"/>
          <w:szCs w:val="24"/>
        </w:rPr>
        <w:t xml:space="preserve">附件3：</w:t>
      </w:r>
      <w:r>
        <w:rPr>
          <w:sz w:val="24"/>
          <w:szCs w:val="24"/>
        </w:rPr>
      </w:r>
      <w:r/>
    </w:p>
    <w:p>
      <w:pPr>
        <w:pStyle w:val="976"/>
        <w:jc w:val="center"/>
        <w:rPr>
          <w:sz w:val="24"/>
          <w:szCs w:val="24"/>
        </w:rPr>
      </w:pPr>
      <w:r>
        <w:rPr>
          <w:rFonts w:hint="eastAsia"/>
          <w:sz w:val="24"/>
          <w:szCs w:val="24"/>
        </w:rPr>
        <w:t xml:space="preserve">廉  洁  合  同</w:t>
      </w:r>
      <w:r>
        <w:rPr>
          <w:sz w:val="24"/>
          <w:szCs w:val="24"/>
        </w:rPr>
      </w:r>
      <w:r/>
    </w:p>
    <w:p>
      <w:pPr>
        <w:pStyle w:val="976"/>
        <w:rPr>
          <w:sz w:val="24"/>
          <w:szCs w:val="24"/>
        </w:rPr>
      </w:pPr>
      <w:r>
        <w:rPr>
          <w:rFonts w:hint="eastAsia"/>
          <w:sz w:val="24"/>
          <w:szCs w:val="24"/>
        </w:rPr>
        <w:t xml:space="preserve">甲方：</w:t>
      </w:r>
      <w:r>
        <w:rPr>
          <w:sz w:val="24"/>
          <w:szCs w:val="24"/>
        </w:rPr>
      </w:r>
      <w:r/>
    </w:p>
    <w:p>
      <w:pPr>
        <w:pStyle w:val="976"/>
        <w:rPr>
          <w:sz w:val="24"/>
          <w:szCs w:val="24"/>
        </w:rPr>
      </w:pPr>
      <w:r>
        <w:rPr>
          <w:rFonts w:hint="eastAsia"/>
          <w:sz w:val="24"/>
          <w:szCs w:val="24"/>
        </w:rPr>
        <w:t xml:space="preserve">乙方：</w:t>
      </w:r>
      <w:r>
        <w:rPr>
          <w:sz w:val="24"/>
          <w:szCs w:val="24"/>
        </w:rPr>
      </w:r>
      <w:r/>
    </w:p>
    <w:p>
      <w:pPr>
        <w:pStyle w:val="976"/>
        <w:rPr>
          <w:sz w:val="24"/>
          <w:szCs w:val="24"/>
        </w:rPr>
      </w:pPr>
      <w:r>
        <w:rPr>
          <w:rFonts w:hint="eastAsia"/>
          <w:sz w:val="24"/>
          <w:szCs w:val="24"/>
        </w:rPr>
        <w:t xml:space="preserve">为了在工程项目建设中保持廉洁自律的工作作风，防止各种不正当行为的发生，根据廉政建设的各项规定，结合工程项目的特点，特定立本合同如下：</w:t>
      </w:r>
      <w:r>
        <w:rPr>
          <w:sz w:val="24"/>
          <w:szCs w:val="24"/>
        </w:rPr>
      </w:r>
      <w:r/>
    </w:p>
    <w:p>
      <w:pPr>
        <w:pStyle w:val="976"/>
        <w:rPr>
          <w:sz w:val="24"/>
          <w:szCs w:val="24"/>
        </w:rPr>
      </w:pPr>
      <w:r>
        <w:rPr>
          <w:rFonts w:hint="eastAsia"/>
          <w:sz w:val="24"/>
          <w:szCs w:val="24"/>
        </w:rPr>
        <w:t xml:space="preserve">一、甲乙双方应当自觉遵守国家和所在地区关于工程承发包工作规则和廉政建设的各项规定。</w:t>
      </w:r>
      <w:r>
        <w:rPr>
          <w:sz w:val="24"/>
          <w:szCs w:val="24"/>
        </w:rPr>
      </w:r>
      <w:r/>
    </w:p>
    <w:p>
      <w:pPr>
        <w:pStyle w:val="976"/>
        <w:rPr>
          <w:sz w:val="24"/>
          <w:szCs w:val="24"/>
        </w:rPr>
      </w:pPr>
      <w:r>
        <w:rPr>
          <w:rFonts w:hint="eastAsia"/>
          <w:sz w:val="24"/>
          <w:szCs w:val="24"/>
        </w:rPr>
        <w:t xml:space="preserve">二、甲方及其工作人员不得以任何形式向乙方索要和收受回扣等好处费。</w:t>
      </w:r>
      <w:r>
        <w:rPr>
          <w:sz w:val="24"/>
          <w:szCs w:val="24"/>
        </w:rPr>
      </w:r>
      <w:r/>
    </w:p>
    <w:p>
      <w:pPr>
        <w:pStyle w:val="976"/>
        <w:rPr>
          <w:sz w:val="24"/>
          <w:szCs w:val="24"/>
        </w:rPr>
      </w:pPr>
      <w:r>
        <w:rPr>
          <w:rFonts w:hint="eastAsia"/>
          <w:sz w:val="24"/>
          <w:szCs w:val="24"/>
        </w:rPr>
        <w:t xml:space="preserve">三、甲方工作人员应当保持与乙方的正常业务交往，不得接受乙方的礼金、有价证券和贵重物品，不得在乙方报销任何应由个人支付的费用。</w:t>
      </w:r>
      <w:r>
        <w:rPr>
          <w:sz w:val="24"/>
          <w:szCs w:val="24"/>
        </w:rPr>
      </w:r>
      <w:r/>
    </w:p>
    <w:p>
      <w:pPr>
        <w:pStyle w:val="976"/>
        <w:rPr>
          <w:sz w:val="24"/>
          <w:szCs w:val="24"/>
        </w:rPr>
      </w:pPr>
      <w:r>
        <w:rPr>
          <w:rFonts w:hint="eastAsia"/>
          <w:sz w:val="24"/>
          <w:szCs w:val="24"/>
        </w:rPr>
        <w:t xml:space="preserve">四、甲方工作人员不得参加可能对公正执行公务有影响的宴请和娱乐活动。</w:t>
      </w:r>
      <w:r>
        <w:rPr>
          <w:sz w:val="24"/>
          <w:szCs w:val="24"/>
        </w:rPr>
      </w:r>
      <w:r/>
    </w:p>
    <w:p>
      <w:pPr>
        <w:pStyle w:val="976"/>
        <w:rPr>
          <w:sz w:val="24"/>
          <w:szCs w:val="24"/>
        </w:rPr>
      </w:pPr>
      <w:r>
        <w:rPr>
          <w:rFonts w:hint="eastAsia"/>
          <w:sz w:val="24"/>
          <w:szCs w:val="24"/>
        </w:rPr>
        <w:t xml:space="preserve">五、甲方工作人员不得要求或者接受乙方为其住房装修、婚丧嫁娶、家属和子女的工作安排以及出国提供方便。</w:t>
      </w:r>
      <w:r>
        <w:rPr>
          <w:sz w:val="24"/>
          <w:szCs w:val="24"/>
        </w:rPr>
      </w:r>
      <w:r/>
    </w:p>
    <w:p>
      <w:pPr>
        <w:pStyle w:val="976"/>
        <w:rPr>
          <w:sz w:val="24"/>
          <w:szCs w:val="24"/>
        </w:rPr>
      </w:pPr>
      <w:r>
        <w:rPr>
          <w:rFonts w:hint="eastAsia"/>
          <w:sz w:val="24"/>
          <w:szCs w:val="24"/>
        </w:rPr>
        <w:t xml:space="preserve">六、甲方工作人员不得向乙方介绍家属或者亲友从事与甲方工程有关的材料设备供应、工程分包等经济活动。</w:t>
      </w:r>
      <w:r>
        <w:rPr>
          <w:sz w:val="24"/>
          <w:szCs w:val="24"/>
        </w:rPr>
      </w:r>
      <w:r/>
    </w:p>
    <w:p>
      <w:pPr>
        <w:pStyle w:val="976"/>
        <w:rPr>
          <w:sz w:val="24"/>
          <w:szCs w:val="24"/>
        </w:rPr>
      </w:pPr>
      <w:r>
        <w:rPr>
          <w:rFonts w:hint="eastAsia"/>
          <w:sz w:val="24"/>
          <w:szCs w:val="24"/>
        </w:rPr>
        <w:t xml:space="preserve">七、乙方应当通过正常途径开展相对业务工作，不得为获取某些不正当利益而向甲方工作人员赠送礼金、有价证券和贵重物品等。</w:t>
      </w:r>
      <w:r>
        <w:rPr>
          <w:sz w:val="24"/>
          <w:szCs w:val="24"/>
        </w:rPr>
      </w:r>
      <w:r/>
    </w:p>
    <w:p>
      <w:pPr>
        <w:pStyle w:val="976"/>
        <w:rPr>
          <w:sz w:val="24"/>
          <w:szCs w:val="24"/>
        </w:rPr>
      </w:pPr>
      <w:r>
        <w:rPr>
          <w:rFonts w:hint="eastAsia"/>
          <w:sz w:val="24"/>
          <w:szCs w:val="24"/>
        </w:rPr>
        <w:t xml:space="preserve">八、乙方不得为谋取私利擅自与甲方工作人员就工程承包、工程费用、材料设备供应、工程量变动、工程验收、工程质量问题等进行私下商谈或者达成默契。</w:t>
      </w:r>
      <w:r>
        <w:rPr>
          <w:sz w:val="24"/>
          <w:szCs w:val="24"/>
        </w:rPr>
      </w:r>
      <w:r/>
    </w:p>
    <w:p>
      <w:pPr>
        <w:pStyle w:val="976"/>
        <w:rPr>
          <w:sz w:val="24"/>
          <w:szCs w:val="24"/>
        </w:rPr>
      </w:pPr>
      <w:r>
        <w:rPr>
          <w:rFonts w:hint="eastAsia"/>
          <w:sz w:val="24"/>
          <w:szCs w:val="24"/>
        </w:rPr>
        <w:t xml:space="preserve">九、乙方不得以洽谈业务、签订经济合同为借口，邀请甲方工作人员外出旅游和进入营业性高档娱乐场所。</w:t>
      </w:r>
      <w:r>
        <w:rPr>
          <w:sz w:val="24"/>
          <w:szCs w:val="24"/>
        </w:rPr>
      </w:r>
      <w:r/>
    </w:p>
    <w:p>
      <w:pPr>
        <w:pStyle w:val="976"/>
        <w:rPr>
          <w:sz w:val="24"/>
          <w:szCs w:val="24"/>
        </w:rPr>
      </w:pPr>
      <w:r>
        <w:rPr>
          <w:rFonts w:hint="eastAsia"/>
          <w:sz w:val="24"/>
          <w:szCs w:val="24"/>
        </w:rPr>
        <w:t xml:space="preserve">十、乙方不得为甲方单位和个人购置或者提供通讯工具、交通工具、家电、高档办公用品等物品。</w:t>
      </w:r>
      <w:r>
        <w:rPr>
          <w:sz w:val="24"/>
          <w:szCs w:val="24"/>
        </w:rPr>
      </w:r>
      <w:r/>
    </w:p>
    <w:p>
      <w:pPr>
        <w:pStyle w:val="976"/>
        <w:rPr>
          <w:sz w:val="24"/>
          <w:szCs w:val="24"/>
        </w:rPr>
      </w:pPr>
      <w:r>
        <w:rPr>
          <w:rFonts w:hint="eastAsia"/>
          <w:sz w:val="24"/>
          <w:szCs w:val="24"/>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rPr>
          <w:sz w:val="24"/>
          <w:szCs w:val="24"/>
        </w:rPr>
      </w:r>
      <w:r/>
    </w:p>
    <w:p>
      <w:pPr>
        <w:pStyle w:val="976"/>
        <w:rPr>
          <w:sz w:val="24"/>
          <w:szCs w:val="24"/>
        </w:rPr>
      </w:pPr>
      <w:r>
        <w:rPr>
          <w:rFonts w:hint="eastAsia"/>
          <w:sz w:val="24"/>
          <w:szCs w:val="24"/>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rPr>
          <w:sz w:val="24"/>
          <w:szCs w:val="24"/>
        </w:rPr>
      </w:r>
      <w:r/>
    </w:p>
    <w:p>
      <w:pPr>
        <w:pStyle w:val="976"/>
        <w:rPr>
          <w:sz w:val="24"/>
          <w:szCs w:val="24"/>
        </w:rPr>
      </w:pPr>
      <w:r>
        <w:rPr>
          <w:rFonts w:hint="eastAsia"/>
          <w:sz w:val="24"/>
          <w:szCs w:val="24"/>
        </w:rPr>
        <w:t xml:space="preserve">十三、本廉洁合同作为本工程承发包合同的附件，与工程承发包合同具有同等法律效力。经协议双方签署后立即生效。</w:t>
      </w:r>
      <w:r>
        <w:rPr>
          <w:sz w:val="24"/>
          <w:szCs w:val="24"/>
        </w:rPr>
      </w:r>
      <w:r/>
    </w:p>
    <w:p>
      <w:pPr>
        <w:pStyle w:val="976"/>
        <w:rPr>
          <w:sz w:val="24"/>
          <w:szCs w:val="24"/>
        </w:rPr>
      </w:pPr>
      <w:r>
        <w:rPr>
          <w:rFonts w:hint="eastAsia"/>
          <w:sz w:val="24"/>
          <w:szCs w:val="24"/>
        </w:rPr>
        <w:t xml:space="preserve">十四、本合同一式三份，甲、乙双方各持一份，送交见证部门一份。</w:t>
      </w:r>
      <w:r>
        <w:rPr>
          <w:sz w:val="24"/>
          <w:szCs w:val="24"/>
        </w:rPr>
      </w:r>
      <w:r/>
    </w:p>
    <w:p>
      <w:pPr>
        <w:pStyle w:val="976"/>
        <w:rPr>
          <w:sz w:val="24"/>
          <w:szCs w:val="24"/>
        </w:rPr>
      </w:pPr>
      <w:r>
        <w:rPr>
          <w:sz w:val="24"/>
          <w:szCs w:val="24"/>
        </w:rPr>
      </w:r>
      <w:r/>
    </w:p>
    <w:p>
      <w:pPr>
        <w:pStyle w:val="976"/>
        <w:rPr>
          <w:sz w:val="24"/>
          <w:szCs w:val="24"/>
        </w:rPr>
      </w:pPr>
      <w:r>
        <w:rPr>
          <w:sz w:val="24"/>
          <w:szCs w:val="24"/>
        </w:rPr>
      </w:r>
      <w:r/>
    </w:p>
    <w:p>
      <w:pPr>
        <w:pStyle w:val="976"/>
        <w:rPr>
          <w:sz w:val="24"/>
          <w:szCs w:val="24"/>
        </w:rPr>
      </w:pPr>
      <w:r>
        <w:rPr>
          <w:rFonts w:hint="eastAsia"/>
          <w:sz w:val="24"/>
          <w:szCs w:val="24"/>
        </w:rPr>
        <w:t xml:space="preserve">甲方：（盖章）                乙方：（盖章）</w:t>
      </w:r>
      <w:r>
        <w:rPr>
          <w:sz w:val="24"/>
          <w:szCs w:val="24"/>
        </w:rPr>
      </w:r>
      <w:r/>
    </w:p>
    <w:p>
      <w:pPr>
        <w:pStyle w:val="976"/>
        <w:rPr>
          <w:sz w:val="24"/>
          <w:szCs w:val="24"/>
        </w:rPr>
      </w:pPr>
      <w:r>
        <w:rPr>
          <w:rFonts w:hint="eastAsia"/>
          <w:sz w:val="24"/>
          <w:szCs w:val="24"/>
        </w:rPr>
        <w:t xml:space="preserve">法定代表人：                 法定代表人：</w:t>
      </w:r>
      <w:r>
        <w:rPr>
          <w:sz w:val="24"/>
          <w:szCs w:val="24"/>
        </w:rPr>
      </w:r>
      <w:r/>
    </w:p>
    <w:p>
      <w:pPr>
        <w:pStyle w:val="976"/>
        <w:rPr>
          <w:sz w:val="24"/>
          <w:szCs w:val="24"/>
        </w:rPr>
      </w:pPr>
      <w:r>
        <w:rPr>
          <w:rFonts w:hint="eastAsia"/>
          <w:sz w:val="24"/>
          <w:szCs w:val="24"/>
        </w:rPr>
        <w:t xml:space="preserve">通讯地址：                   通讯地址：</w:t>
      </w:r>
      <w:r>
        <w:rPr>
          <w:sz w:val="24"/>
          <w:szCs w:val="24"/>
        </w:rPr>
      </w:r>
      <w:r/>
    </w:p>
    <w:p>
      <w:pPr>
        <w:pStyle w:val="976"/>
        <w:rPr>
          <w:sz w:val="24"/>
          <w:szCs w:val="24"/>
        </w:rPr>
      </w:pPr>
      <w:r>
        <w:rPr>
          <w:rFonts w:hint="eastAsia"/>
          <w:sz w:val="24"/>
          <w:szCs w:val="24"/>
        </w:rPr>
        <w:t xml:space="preserve">联系电话                     联系电话：</w:t>
      </w:r>
      <w:r>
        <w:rPr>
          <w:sz w:val="24"/>
          <w:szCs w:val="24"/>
        </w:rPr>
      </w:r>
      <w:r/>
    </w:p>
    <w:p>
      <w:pPr>
        <w:pStyle w:val="976"/>
        <w:rPr>
          <w:sz w:val="24"/>
          <w:szCs w:val="24"/>
        </w:rPr>
      </w:pPr>
      <w:r>
        <w:rPr>
          <w:rFonts w:hint="eastAsia"/>
          <w:sz w:val="24"/>
          <w:szCs w:val="24"/>
        </w:rPr>
        <w:t xml:space="preserve">签约日期：     年  月  日             年  月  日</w:t>
      </w:r>
      <w:r>
        <w:rPr>
          <w:sz w:val="24"/>
          <w:szCs w:val="24"/>
        </w:rPr>
      </w:r>
      <w:r/>
    </w:p>
    <w:p>
      <w:pPr>
        <w:pStyle w:val="976"/>
        <w:rPr>
          <w:sz w:val="24"/>
          <w:szCs w:val="24"/>
        </w:rPr>
      </w:pPr>
      <w:r>
        <w:rPr>
          <w:sz w:val="24"/>
          <w:szCs w:val="24"/>
        </w:rPr>
      </w:r>
      <w:r/>
    </w:p>
    <w:p>
      <w:pPr>
        <w:pStyle w:val="976"/>
        <w:rPr>
          <w:sz w:val="24"/>
          <w:szCs w:val="24"/>
        </w:rPr>
      </w:pPr>
      <w:r>
        <w:rPr>
          <w:sz w:val="24"/>
          <w:szCs w:val="24"/>
        </w:rPr>
      </w:r>
      <w:r/>
    </w:p>
    <w:p>
      <w:pPr>
        <w:pStyle w:val="976"/>
        <w:rPr>
          <w:sz w:val="24"/>
          <w:szCs w:val="24"/>
        </w:rPr>
      </w:pPr>
      <w:r>
        <w:rPr>
          <w:rFonts w:hint="eastAsia"/>
          <w:sz w:val="24"/>
          <w:szCs w:val="24"/>
        </w:rPr>
        <w:t xml:space="preserve">见证部门：（盖章）</w:t>
      </w:r>
      <w:r>
        <w:rPr>
          <w:sz w:val="24"/>
          <w:szCs w:val="24"/>
        </w:rPr>
      </w:r>
      <w:r/>
    </w:p>
    <w:p>
      <w:pPr>
        <w:pStyle w:val="976"/>
        <w:rPr>
          <w:sz w:val="24"/>
          <w:szCs w:val="24"/>
        </w:rPr>
      </w:pPr>
      <w:r>
        <w:rPr>
          <w:rFonts w:hint="eastAsia"/>
          <w:sz w:val="24"/>
          <w:szCs w:val="24"/>
        </w:rPr>
        <w:t xml:space="preserve">见证日期：      年  月  日 </w:t>
      </w:r>
      <w:r>
        <w:rPr>
          <w:sz w:val="24"/>
          <w:szCs w:val="24"/>
        </w:rPr>
      </w:r>
      <w:r/>
    </w:p>
    <w:p>
      <w:pPr>
        <w:pStyle w:val="976"/>
        <w:rPr>
          <w:sz w:val="24"/>
          <w:szCs w:val="24"/>
        </w:rPr>
      </w:pPr>
      <w:r>
        <w:rPr>
          <w:sz w:val="24"/>
          <w:szCs w:val="24"/>
        </w:rPr>
        <w:t xml:space="preserve"> </w:t>
      </w:r>
      <w:r>
        <w:rPr>
          <w:sz w:val="24"/>
          <w:szCs w:val="24"/>
        </w:rPr>
      </w:r>
      <w:r/>
    </w:p>
    <w:p>
      <w:pPr>
        <w:pStyle w:val="976"/>
        <w:rPr>
          <w:sz w:val="24"/>
          <w:szCs w:val="24"/>
        </w:rPr>
        <w:sectPr>
          <w:footnotePr/>
          <w:endnotePr/>
          <w:type w:val="nextPage"/>
          <w:pgSz w:w="11905" w:h="16838" w:orient="portrait"/>
          <w:pgMar w:top="1417" w:right="1417" w:bottom="1417" w:left="1417" w:header="850" w:footer="850" w:gutter="0"/>
          <w:cols w:num="1" w:sep="0" w:space="1701" w:equalWidth="1"/>
          <w:docGrid w:linePitch="360"/>
        </w:sectPr>
      </w:pPr>
      <w:r>
        <w:rPr>
          <w:sz w:val="24"/>
          <w:szCs w:val="24"/>
        </w:rPr>
      </w:r>
      <w:r/>
    </w:p>
    <w:p>
      <w:pPr>
        <w:pStyle w:val="976"/>
        <w:rPr>
          <w:sz w:val="24"/>
          <w:szCs w:val="24"/>
        </w:rPr>
      </w:pPr>
      <w:r>
        <w:rPr>
          <w:rFonts w:hint="eastAsia"/>
          <w:sz w:val="24"/>
          <w:szCs w:val="24"/>
        </w:rPr>
        <w:t xml:space="preserve">附件4:                建设工程承发包安全管理协议</w:t>
      </w:r>
      <w:r>
        <w:rPr>
          <w:sz w:val="24"/>
          <w:szCs w:val="24"/>
        </w:rPr>
      </w:r>
      <w:r/>
    </w:p>
    <w:p>
      <w:pPr>
        <w:pStyle w:val="976"/>
        <w:rPr>
          <w:sz w:val="24"/>
          <w:szCs w:val="24"/>
        </w:rPr>
      </w:pP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发包单位：             （以下简称甲方）</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承包单位：                  （以下简称乙方）</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    甲方将            项目发包给乙方施工，为贯彻“安全第一、预防为主”的方针，根据《江苏省工程安全管理暂行规定》和国家有关法规，明确双方的安全生产责任，确保施工安全，双方在签订建筑安装工程合同的同时，签订本协议。</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一、承包施工项目</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工程项目名称： </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工程地址： </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承包范围： </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承包方式：包工包料</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二、工程项目施工期限</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自    年   月   日起开工至     年   月    日完工。</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三、协议内容</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1、乙方必须认真贯彻国家、江苏省和上级劳动保护、安全生产主管部门颁发的有关安全生产、消防工作的方针、政策、严格执行有关劳动保护法规、条例、规定。</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3、乙方在施工前要认真勘察现场，进场后首先必须做好施工现场围护，防止闲杂人员进入施工现场，发生安全事故。</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7、根据工程项目内容、特点，甲乙双方应做好安全技术交底，并有交底的书面材料， </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8、交底材料一式三份，由甲乙双方和监理各执一份。</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9、施工期间，乙方指派        同志负责本工程项目的有关安全、防火工作；甲方指派          同志负责联系、检查督促乙方执行有关安全、防火规定。甲乙双方应经常联系，相互协助检查和处理工程施工有关的安全、防火工作，共同预防事故发生。</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11、在生产操作过程中的个人防护用品，由各方自理，甲乙双方都应督促施工现场人员自觉穿戴好防护用品。</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14、乙方的人员对施工的现场脚手架、各类安全防护设施、安全标志和警告牌，不得擅自拆除、更动。如确实需要拆除更动的，必须经监理和甲方指派的安全管理人员的同意，并采取必要、可靠的安全措施后方能拆除。如擅自拆除所造成的后果，由乙方人员及其单位负责。</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20．本协议经双方签字、盖章有效。作为合同正本的附件一式四份，甲、乙双方各执二份。</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21．本协议同工程合同正本同日生效，甲、乙双方必须严格执行，由于违反本协议而造成伤亡事故，由违约方承担一切责任。</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甲方（盖章）：                    乙方（盖章）：</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法定代表人（签章）：              法定代表人（签章）：</w:t>
      </w:r>
      <w:r>
        <w:rPr>
          <w:sz w:val="24"/>
          <w:szCs w:val="24"/>
        </w:rPr>
      </w:r>
      <w:r/>
    </w:p>
    <w:p>
      <w:pPr>
        <w:pStyle w:val="976"/>
        <w:keepLines w:val="0"/>
        <w:keepNext w:val="0"/>
        <w:pageBreakBefore w:val="0"/>
        <w:spacing w:line="340" w:lineRule="exact"/>
        <w:widowControl w:val="off"/>
        <w:rPr>
          <w:sz w:val="24"/>
          <w:szCs w:val="24"/>
        </w:rPr>
      </w:pPr>
      <w:r>
        <w:rPr>
          <w:rFonts w:hint="eastAsia"/>
          <w:sz w:val="24"/>
          <w:szCs w:val="24"/>
        </w:rPr>
        <w:t xml:space="preserve">代      表（签字）                代      表（签字）</w:t>
      </w:r>
      <w:r>
        <w:rPr>
          <w:sz w:val="24"/>
          <w:szCs w:val="24"/>
        </w:rPr>
      </w:r>
      <w:r/>
    </w:p>
    <w:p>
      <w:pPr>
        <w:pStyle w:val="976"/>
        <w:keepLines w:val="0"/>
        <w:keepNext w:val="0"/>
        <w:pageBreakBefore w:val="0"/>
        <w:spacing w:line="340" w:lineRule="exact"/>
        <w:widowControl w:val="off"/>
        <w:rPr>
          <w:rFonts w:hint="eastAsia"/>
          <w:sz w:val="24"/>
          <w:szCs w:val="24"/>
        </w:rPr>
      </w:pPr>
      <w:r>
        <w:rPr>
          <w:rFonts w:hint="eastAsia"/>
          <w:sz w:val="24"/>
          <w:szCs w:val="24"/>
        </w:rPr>
        <w:t xml:space="preserve">                           日期：    年    月    日</w:t>
      </w: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996"/>
        <w:rPr>
          <w:rFonts w:hint="eastAsia"/>
          <w:sz w:val="24"/>
          <w:szCs w:val="24"/>
        </w:rPr>
      </w:pPr>
      <w:r>
        <w:rPr>
          <w:rFonts w:hint="eastAsia"/>
          <w:sz w:val="24"/>
          <w:szCs w:val="24"/>
        </w:rPr>
      </w:r>
      <w:r/>
    </w:p>
    <w:p>
      <w:pPr>
        <w:pStyle w:val="1096"/>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bookmarkEnd w:id="0"/>
      <w:r/>
      <w:bookmarkEnd w:id="1"/>
      <w:r/>
      <w:bookmarkEnd w:id="2"/>
      <w:r/>
      <w:bookmarkEnd w:id="3"/>
      <w:r/>
      <w:bookmarkEnd w:id="4"/>
      <w:r/>
      <w:bookmarkEnd w:id="5"/>
      <w:r/>
      <w:bookmarkStart w:id="577" w:name="_Toc26554093"/>
      <w:r/>
      <w:bookmarkStart w:id="578" w:name="_Toc49090575"/>
      <w:r/>
      <w:bookmarkStart w:id="579" w:name="_Toc479757211"/>
      <w:r/>
      <w:bookmarkStart w:id="580" w:name="_Toc462564139"/>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976"/>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val="en-US" w:eastAsia="zh-CN"/>
        </w:rPr>
        <w:t xml:space="preserve">工程类</w:t>
      </w:r>
      <w:r>
        <w:rPr>
          <w:rFonts w:hint="eastAsia" w:ascii="宋体" w:hAnsi="宋体" w:eastAsia="宋体" w:cs="Times New Roman"/>
          <w:color w:val="000000"/>
          <w:sz w:val="24"/>
          <w:szCs w:val="24"/>
          <w:lang w:eastAsia="zh-CN"/>
        </w:rPr>
        <w:t xml:space="preserve">项目。</w:t>
      </w:r>
      <w:r>
        <w:rPr>
          <w:rFonts w:hint="eastAsia" w:ascii="黑体" w:hAnsi="黑体" w:eastAsia="黑体" w:cs="黑体"/>
          <w:color w:val="000000"/>
          <w:sz w:val="24"/>
          <w:szCs w:val="24"/>
          <w:lang w:eastAsia="zh-CN"/>
        </w:rPr>
      </w:r>
      <w:r/>
    </w:p>
    <w:p>
      <w:pPr>
        <w:pStyle w:val="976"/>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976"/>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976"/>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龙袍原中小学办公用房改造项目，龙袍原中小学房屋破旧，为满足办公需求，故围绕以下三点进行改造，改造面积约4000平方米（含墙面）： 1、改造墙面，涂装新的外墙乳胶漆。 2、房间门旧换新，新增部分门。 3、改造室内地面，室内屋顶，墙面，结构按照建成后用途进行改造。</w:t>
      </w:r>
      <w:r>
        <w:rPr>
          <w:rFonts w:hint="eastAsia" w:ascii="宋体" w:hAnsi="宋体" w:eastAsia="宋体" w:cs="Times New Roman"/>
          <w:color w:val="000000"/>
          <w:sz w:val="24"/>
          <w:szCs w:val="24"/>
          <w:lang w:val="en-US" w:eastAsia="zh-CN"/>
        </w:rPr>
      </w:r>
      <w:r/>
    </w:p>
    <w:p>
      <w:pPr>
        <w:pStyle w:val="976"/>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rPr>
          <w:rFonts w:hint="eastAsia" w:ascii="宋体" w:hAnsi="宋体" w:eastAsia="宋体" w:cs="Times New Roman"/>
          <w:color w:val="000000"/>
          <w:sz w:val="24"/>
          <w:szCs w:val="24"/>
          <w:lang w:val="en-US" w:eastAsia="zh-CN"/>
        </w:rPr>
      </w:r>
      <w:r/>
    </w:p>
    <w:p>
      <w:pPr>
        <w:pStyle w:val="976"/>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遵循设计图纸及国家、行业及地方现行的规范和标准。</w:t>
      </w:r>
      <w:r>
        <w:rPr>
          <w:rFonts w:ascii="宋体" w:hAnsi="宋体" w:eastAsia="宋体" w:cs="Times New Roman"/>
          <w:color w:val="000000"/>
          <w:sz w:val="24"/>
          <w:szCs w:val="24"/>
          <w:lang w:val="en-US" w:eastAsia="zh-CN"/>
        </w:rPr>
      </w:r>
      <w:r/>
    </w:p>
    <w:p>
      <w:pPr>
        <w:pStyle w:val="976"/>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p>
      <w:pPr>
        <w:pStyle w:val="976"/>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976"/>
        <w:ind w:firstLine="480"/>
        <w:keepLines w:val="0"/>
        <w:keepNext w:val="0"/>
        <w:pageBreakBefore w:val="0"/>
        <w:spacing w:line="264" w:lineRule="auto"/>
        <w:widowControl w:val="off"/>
        <w:rPr>
          <w:rFonts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★详见工程量清单</w:t>
      </w:r>
      <w:r>
        <w:rPr>
          <w:rFonts w:ascii="黑体" w:hAnsi="黑体" w:eastAsia="黑体" w:cs="黑体"/>
          <w:color w:val="000000"/>
          <w:sz w:val="24"/>
          <w:szCs w:val="24"/>
          <w:lang w:val="en-US" w:eastAsia="zh-CN"/>
        </w:rPr>
      </w:r>
      <w:r/>
    </w:p>
    <w:p>
      <w:pPr>
        <w:pStyle w:val="976"/>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r>
      <w:r/>
    </w:p>
    <w:p>
      <w:pPr>
        <w:pStyle w:val="976"/>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976"/>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976"/>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符合设计图纸及国家质量验收标准。</w:t>
      </w:r>
      <w:r>
        <w:rPr>
          <w:rFonts w:hint="eastAsia" w:ascii="宋体" w:hAnsi="宋体" w:eastAsia="宋体" w:cs="Times New Roman"/>
          <w:color w:val="000000"/>
          <w:sz w:val="24"/>
          <w:szCs w:val="24"/>
          <w:lang w:val="en-US" w:eastAsia="zh-CN"/>
        </w:rPr>
      </w:r>
      <w:r/>
    </w:p>
    <w:p>
      <w:pPr>
        <w:pStyle w:val="976"/>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976"/>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黑体" w:hAnsi="黑体" w:eastAsia="黑体" w:cs="黑体"/>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976"/>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报价应包含与本次采购项目有关的所有费用。包含但不限于人员、设备、安装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调试、验收、</w:t>
      </w:r>
      <w:r>
        <w:rPr>
          <w:rFonts w:hint="eastAsia" w:ascii="宋体" w:hAnsi="宋体" w:eastAsia="宋体" w:cs="宋体"/>
          <w:color w:val="000000"/>
          <w:sz w:val="24"/>
          <w:szCs w:val="24"/>
          <w:lang w:val="en-US" w:eastAsia="zh-CN"/>
        </w:rPr>
        <w:t xml:space="preserve">配套</w:t>
      </w:r>
      <w:r>
        <w:rPr>
          <w:rFonts w:hint="eastAsia" w:ascii="宋体" w:hAnsi="宋体" w:eastAsia="宋体" w:cs="宋体"/>
          <w:color w:val="000000"/>
          <w:sz w:val="24"/>
          <w:szCs w:val="24"/>
        </w:rPr>
        <w:t xml:space="preserve">服务等所有含税费用。同时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还应包含支付给员工的工资和国家强制缴纳的各种社会保障资金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以及供应商认为需要的其他费用等。</w:t>
      </w:r>
      <w:r>
        <w:rPr>
          <w:rFonts w:hint="eastAsia" w:ascii="宋体" w:hAnsi="宋体" w:eastAsia="宋体" w:cs="宋体"/>
          <w:color w:val="000000"/>
          <w:sz w:val="24"/>
          <w:szCs w:val="24"/>
        </w:rPr>
      </w:r>
      <w:r/>
    </w:p>
    <w:p>
      <w:pPr>
        <w:pStyle w:val="976"/>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本项目采用固定单价，本项目承包范围为磋商文件、工程量清单等相关的内容。供应商应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rPr>
          <w:rFonts w:hint="eastAsia" w:ascii="宋体" w:hAnsi="宋体" w:eastAsia="宋体" w:cs="宋体"/>
          <w:color w:val="000000"/>
          <w:sz w:val="24"/>
          <w:szCs w:val="24"/>
        </w:rPr>
      </w:r>
      <w:r/>
    </w:p>
    <w:p>
      <w:pPr>
        <w:pStyle w:val="976"/>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供应商的任何错漏、优惠、竞争性报价不得作为减轻责任、减少服务、增加收费、降低服务质量的理由。</w:t>
      </w:r>
      <w:r>
        <w:rPr>
          <w:rFonts w:hint="eastAsia" w:ascii="宋体" w:hAnsi="宋体" w:eastAsia="宋体" w:cs="宋体"/>
          <w:color w:val="000000"/>
          <w:sz w:val="24"/>
          <w:szCs w:val="24"/>
        </w:rPr>
      </w:r>
      <w:r/>
    </w:p>
    <w:p>
      <w:pPr>
        <w:pStyle w:val="976"/>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供应商报价除包含</w:t>
      </w:r>
      <w:r>
        <w:rPr>
          <w:rFonts w:hint="eastAsia" w:ascii="宋体" w:hAnsi="宋体" w:eastAsia="宋体" w:cs="宋体"/>
          <w:color w:val="000000"/>
          <w:sz w:val="24"/>
          <w:szCs w:val="24"/>
          <w:lang w:val="en-US" w:eastAsia="zh-CN"/>
        </w:rPr>
        <w:t xml:space="preserve">磋商文件</w:t>
      </w:r>
      <w:r>
        <w:rPr>
          <w:rFonts w:hint="eastAsia" w:ascii="宋体" w:hAnsi="宋体" w:eastAsia="宋体" w:cs="宋体"/>
          <w:color w:val="000000"/>
          <w:sz w:val="24"/>
          <w:szCs w:val="24"/>
        </w:rPr>
        <w:t xml:space="preserve">中列明的项目外</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还应包括保障服务正常运行应当具有的物资和服务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对服务正常运行应当具有的物资和服务理解不一致的以采购单位理解为准。</w:t>
      </w:r>
      <w:r>
        <w:rPr>
          <w:rFonts w:hint="eastAsia" w:ascii="宋体" w:hAnsi="宋体" w:eastAsia="宋体" w:cs="宋体"/>
          <w:color w:val="000000"/>
          <w:sz w:val="24"/>
          <w:szCs w:val="24"/>
        </w:rPr>
      </w:r>
      <w:r/>
    </w:p>
    <w:p>
      <w:pPr>
        <w:pStyle w:val="97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5</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报价应按照采购人提供的工程量清单的格式，不得改变工程量清单，不可竞争费用不得让利。</w:t>
      </w:r>
      <w:r>
        <w:rPr>
          <w:rFonts w:hint="eastAsia" w:ascii="宋体" w:hAnsi="宋体" w:eastAsia="宋体" w:cs="宋体"/>
          <w:bCs/>
          <w:color w:val="000000"/>
          <w:sz w:val="24"/>
          <w:szCs w:val="24"/>
          <w:highlight w:val="none"/>
          <w:lang w:val="en-US" w:eastAsia="zh-CN"/>
        </w:rPr>
      </w:r>
      <w:r/>
    </w:p>
    <w:p>
      <w:pPr>
        <w:pStyle w:val="976"/>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976"/>
        <w:ind w:firstLine="480"/>
        <w:keepLines w:val="0"/>
        <w:keepNext w:val="0"/>
        <w:pageBreakBefore w:val="0"/>
        <w:spacing w:line="264"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（1）施工过程中产生的垃圾及时清运，费用由成交供应商承担；建设工程不能影响整体美观，不能影响其他设施、设备的使用及功能，不能影响采购人正常工作开展。 </w:t>
      </w:r>
      <w:r>
        <w:rPr>
          <w:rFonts w:hint="eastAsia" w:ascii="宋体" w:hAnsi="宋体" w:eastAsia="宋体" w:cs="宋体"/>
          <w:color w:val="000000"/>
          <w:sz w:val="24"/>
          <w:szCs w:val="24"/>
          <w:lang w:val="zh-CN"/>
        </w:rPr>
      </w:r>
      <w:r/>
    </w:p>
    <w:p>
      <w:pPr>
        <w:pStyle w:val="97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施工过程中，供应商需采取措施保护现场及周边相关财务、物品、设施等，因供应商的不规范操作、误操作等原因造成相关设施的损坏、设备的停用等后果均由供应商承担，由供应商原样修复并自行承担相关费用。 </w:t>
      </w:r>
      <w:r>
        <w:rPr>
          <w:rFonts w:hint="eastAsia" w:ascii="宋体" w:hAnsi="宋体" w:eastAsia="宋体" w:cs="宋体"/>
          <w:color w:val="000000"/>
          <w:sz w:val="24"/>
          <w:szCs w:val="24"/>
          <w:lang w:val="en-US" w:eastAsia="zh-CN"/>
        </w:rPr>
      </w:r>
      <w:r/>
    </w:p>
    <w:p>
      <w:pPr>
        <w:pStyle w:val="976"/>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976"/>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要求</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76"/>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976"/>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60</w:t>
      </w:r>
      <w:r>
        <w:rPr>
          <w:rFonts w:ascii="宋体" w:hAnsi="宋体" w:eastAsia="宋体" w:cs="宋体"/>
          <w:color w:val="000000"/>
          <w:sz w:val="24"/>
          <w:szCs w:val="24"/>
        </w:rPr>
        <w:t xml:space="preserve">天内交付</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976"/>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7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976"/>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76"/>
        <w:numPr>
          <w:ilvl w:val="0"/>
          <w:numId w:val="7"/>
        </w:numPr>
        <w:ind w:firstLine="480"/>
        <w:keepLines w:val="0"/>
        <w:keepNext w:val="0"/>
        <w:pageBreakBefore w:val="0"/>
        <w:spacing w:line="264" w:lineRule="auto"/>
        <w:widowControl w:val="off"/>
        <w:tabs>
          <w:tab w:val="left" w:pos="312"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其他要求</w:t>
      </w:r>
      <w:r>
        <w:rPr>
          <w:rFonts w:hint="eastAsia" w:ascii="宋体" w:hAnsi="宋体" w:eastAsia="宋体" w:cs="宋体"/>
          <w:color w:val="000000"/>
          <w:sz w:val="24"/>
          <w:szCs w:val="24"/>
          <w:lang w:val="en-US" w:eastAsia="zh-CN"/>
        </w:rPr>
      </w:r>
      <w:r/>
    </w:p>
    <w:p>
      <w:pPr>
        <w:pStyle w:val="976"/>
        <w:numPr>
          <w:ilvl w:val="0"/>
          <w:numId w:val="0"/>
        </w:num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Times New Roman" w:hAnsi="Times New Roman" w:eastAsia="宋体" w:cs="Times New Roman"/>
          <w:color w:val="000000"/>
          <w:sz w:val="24"/>
          <w:u w:val="none"/>
          <w:lang w:val="en-US" w:eastAsia="zh-CN"/>
        </w:rPr>
        <w:t xml:space="preserve">中标后须提供纸质响应文件叁份和投标工程里清单的软件版电子档。纸质文件</w:t>
      </w:r>
      <w:r>
        <w:rPr>
          <w:rFonts w:hint="eastAsia" w:ascii="宋体" w:hAnsi="宋体" w:eastAsia="宋体" w:cs="宋体"/>
          <w:color w:val="000000"/>
          <w:sz w:val="24"/>
          <w:szCs w:val="24"/>
          <w:u w:val="none"/>
        </w:rPr>
        <w:t xml:space="preserve">和苏采云系统中文件一致</w:t>
      </w:r>
      <w:r>
        <w:rPr>
          <w:rFonts w:hint="eastAsia" w:ascii="宋体" w:hAnsi="宋体" w:eastAsia="宋体" w:cs="宋体"/>
          <w:color w:val="000000"/>
          <w:sz w:val="24"/>
          <w:szCs w:val="24"/>
          <w:u w:val="none"/>
          <w:lang w:eastAsia="zh-CN"/>
        </w:rPr>
        <w:t xml:space="preserve">。</w:t>
      </w:r>
      <w:r>
        <w:rPr>
          <w:rFonts w:ascii="宋体" w:hAnsi="宋体" w:eastAsia="宋体" w:cs="宋体"/>
          <w:color w:val="000000"/>
          <w:sz w:val="24"/>
          <w:szCs w:val="24"/>
          <w:lang w:val="en-US" w:eastAsia="zh-CN"/>
        </w:rPr>
      </w:r>
      <w:r/>
    </w:p>
    <w:p>
      <w:pPr>
        <w:pStyle w:val="976"/>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76"/>
        <w:ind w:firstLine="480"/>
        <w:spacing w:line="0" w:lineRule="atLeast"/>
        <w:rPr>
          <w:rFonts w:ascii="宋体" w:hAnsi="宋体"/>
          <w:color w:val="000000"/>
          <w:sz w:val="24"/>
          <w:szCs w:val="21"/>
        </w:rPr>
      </w:pPr>
      <w:r>
        <w:rPr>
          <w:rFonts w:ascii="宋体" w:hAnsi="宋体"/>
          <w:color w:val="000000"/>
          <w:sz w:val="24"/>
          <w:szCs w:val="21"/>
        </w:rPr>
      </w:r>
      <w:r/>
    </w:p>
    <w:p>
      <w:pPr>
        <w:pStyle w:val="976"/>
        <w:ind w:firstLine="480"/>
        <w:spacing w:line="0" w:lineRule="atLeast"/>
        <w:rPr>
          <w:rFonts w:hint="eastAsia" w:ascii="宋体" w:hAnsi="宋体"/>
          <w:color w:val="000000"/>
          <w:sz w:val="24"/>
          <w:szCs w:val="21"/>
        </w:rPr>
      </w:pPr>
      <w:r>
        <w:rPr>
          <w:rFonts w:hint="eastAsia" w:ascii="宋体" w:hAnsi="宋体"/>
          <w:color w:val="000000"/>
          <w:sz w:val="24"/>
          <w:szCs w:val="21"/>
        </w:rPr>
      </w:r>
      <w:r/>
    </w:p>
    <w:p>
      <w:pPr>
        <w:pStyle w:val="976"/>
        <w:spacing w:line="0" w:lineRule="atLeast"/>
        <w:rPr>
          <w:rFonts w:hint="eastAsia" w:ascii="宋体" w:hAnsi="宋体"/>
          <w:color w:val="000000"/>
          <w:sz w:val="24"/>
          <w:szCs w:val="24"/>
        </w:rPr>
      </w:pPr>
      <w:r>
        <w:rPr>
          <w:rFonts w:hint="eastAsia" w:ascii="宋体" w:hAnsi="宋体"/>
          <w:color w:val="000000"/>
          <w:sz w:val="24"/>
          <w:szCs w:val="24"/>
        </w:rPr>
      </w:r>
      <w:r/>
    </w:p>
    <w:p>
      <w:pPr>
        <w:pStyle w:val="976"/>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976"/>
        <w:jc w:val="center"/>
        <w:keepNext/>
        <w:rPr>
          <w:rFonts w:hint="eastAsia" w:ascii="黑体" w:hAnsi="Times New Roman" w:eastAsia="黑体"/>
          <w:bCs/>
          <w:color w:val="000000"/>
          <w:sz w:val="44"/>
          <w:szCs w:val="28"/>
        </w:rPr>
        <w:outlineLvl w:val="0"/>
      </w:pPr>
      <w:r/>
      <w:bookmarkStart w:id="581" w:name="_Toc120614281"/>
      <w:r>
        <w:rPr>
          <w:rFonts w:hint="eastAsia" w:ascii="黑体" w:hAnsi="Times New Roman" w:eastAsia="黑体"/>
          <w:bCs/>
          <w:color w:val="000000"/>
          <w:sz w:val="44"/>
          <w:szCs w:val="28"/>
        </w:rPr>
        <w:br w:type="page" w:clear="all"/>
      </w:r>
      <w:r>
        <w:rPr>
          <w:rFonts w:hint="eastAsia" w:ascii="黑体" w:hAnsi="Times New Roman" w:eastAsia="黑体" w:cs="Times New Roman"/>
          <w:color w:val="000000"/>
          <w:sz w:val="44"/>
          <w:szCs w:val="44"/>
        </w:rPr>
        <w:t xml:space="preserve">第五章  评审方法与评审标准</w:t>
      </w:r>
      <w:r>
        <w:rPr>
          <w:rFonts w:hint="eastAsia" w:ascii="黑体" w:hAnsi="Times New Roman" w:eastAsia="黑体"/>
          <w:bCs/>
          <w:color w:val="000000"/>
          <w:sz w:val="44"/>
          <w:szCs w:val="28"/>
        </w:rPr>
      </w:r>
      <w:r/>
    </w:p>
    <w:p>
      <w:pPr>
        <w:pStyle w:val="976"/>
        <w:ind w:firstLine="420"/>
        <w:keepLines w:val="0"/>
        <w:keepNext w:val="0"/>
        <w:pageBreakBefore w:val="0"/>
        <w:spacing w:line="264" w:lineRule="auto"/>
        <w:widowControl w:val="off"/>
        <w:rPr>
          <w:rFonts w:hint="eastAsia" w:ascii="Times New Roman" w:hAnsi="Times New Roman"/>
          <w:color w:val="000000"/>
          <w:szCs w:val="21"/>
        </w:rPr>
      </w:pPr>
      <w:r>
        <w:rPr>
          <w:rFonts w:hint="eastAsia" w:ascii="Times New Roman" w:hAnsi="Times New Roman"/>
          <w:color w:val="000000"/>
          <w:szCs w:val="21"/>
        </w:rPr>
      </w:r>
      <w:r/>
    </w:p>
    <w:p>
      <w:pPr>
        <w:pStyle w:val="976"/>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976"/>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采用</w:t>
      </w:r>
      <w:r>
        <w:rPr>
          <w:rFonts w:hint="eastAsia" w:ascii="宋体" w:hAnsi="宋体" w:eastAsia="宋体" w:cs="宋体"/>
          <w:color w:val="000000"/>
          <w:sz w:val="24"/>
          <w:szCs w:val="24"/>
        </w:rPr>
        <w:t xml:space="preserve">综合评分法，对满足磋商文件全部实质性要求的响应文件按评审因素的量化指标评审总分对供应商进行排序。</w:t>
      </w:r>
      <w:r>
        <w:rPr>
          <w:rFonts w:hint="eastAsia" w:ascii="宋体" w:hAnsi="宋体" w:eastAsia="宋体" w:cs="宋体"/>
          <w:color w:val="000000"/>
          <w:sz w:val="24"/>
          <w:szCs w:val="24"/>
        </w:rPr>
      </w:r>
      <w:r/>
    </w:p>
    <w:p>
      <w:pPr>
        <w:pStyle w:val="976"/>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经磋商确定最终采购需求和提交最后报价的供应商后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磋商小组</w:t>
      </w:r>
      <w:r>
        <w:rPr>
          <w:rFonts w:hint="eastAsia" w:ascii="宋体" w:hAnsi="宋体" w:eastAsia="宋体" w:cs="宋体"/>
          <w:color w:val="000000"/>
          <w:sz w:val="24"/>
          <w:szCs w:val="24"/>
          <w:lang w:eastAsia="zh-CN"/>
        </w:rPr>
        <w:t xml:space="preserve">成员独立</w:t>
      </w:r>
      <w:r>
        <w:rPr>
          <w:rFonts w:hint="eastAsia" w:ascii="宋体" w:hAnsi="宋体" w:eastAsia="宋体" w:cs="宋体"/>
          <w:color w:val="000000"/>
          <w:sz w:val="24"/>
          <w:szCs w:val="24"/>
        </w:rPr>
        <w:t xml:space="preserve">对提交最后报价的供应商的响应文件和最后报价进行</w:t>
      </w:r>
      <w:r>
        <w:rPr>
          <w:rFonts w:hint="eastAsia" w:ascii="宋体" w:hAnsi="宋体" w:eastAsia="宋体" w:cs="宋体"/>
          <w:color w:val="000000"/>
          <w:sz w:val="24"/>
          <w:szCs w:val="24"/>
          <w:lang w:eastAsia="zh-CN"/>
        </w:rPr>
        <w:t xml:space="preserve">综合</w:t>
      </w:r>
      <w:r>
        <w:rPr>
          <w:rFonts w:hint="eastAsia" w:ascii="宋体" w:hAnsi="宋体" w:eastAsia="宋体" w:cs="宋体"/>
          <w:color w:val="000000"/>
          <w:sz w:val="24"/>
          <w:szCs w:val="24"/>
        </w:rPr>
        <w:t xml:space="preserve">评分。</w:t>
      </w:r>
      <w:r>
        <w:rPr>
          <w:rFonts w:hint="eastAsia" w:ascii="宋体" w:hAnsi="宋体" w:eastAsia="宋体" w:cs="宋体"/>
          <w:color w:val="000000"/>
          <w:sz w:val="24"/>
          <w:szCs w:val="24"/>
        </w:rPr>
      </w:r>
      <w:r/>
    </w:p>
    <w:p>
      <w:pPr>
        <w:pStyle w:val="976"/>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磋商小组按照评审</w:t>
      </w:r>
      <w:r>
        <w:rPr>
          <w:rFonts w:hint="eastAsia" w:ascii="宋体" w:hAnsi="宋体" w:cs="宋体"/>
          <w:color w:val="000000"/>
          <w:sz w:val="24"/>
          <w:szCs w:val="24"/>
          <w:lang w:val="en-US" w:eastAsia="zh-CN"/>
        </w:rPr>
        <w:t xml:space="preserve">总</w:t>
      </w:r>
      <w:r>
        <w:rPr>
          <w:rFonts w:hint="eastAsia" w:ascii="宋体" w:hAnsi="宋体" w:eastAsia="宋体" w:cs="宋体"/>
          <w:color w:val="000000"/>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三、评审标准中</w:t>
      </w:r>
      <w:r>
        <w:rPr>
          <w:rFonts w:hint="eastAsia" w:ascii="宋体" w:hAnsi="宋体" w:eastAsia="宋体" w:cs="宋体"/>
          <w:color w:val="000000"/>
          <w:sz w:val="24"/>
          <w:szCs w:val="24"/>
          <w:highlight w:val="none"/>
          <w:lang w:val="en-US" w:eastAsia="zh-CN"/>
        </w:rPr>
        <w:t xml:space="preserve">第2项</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97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976"/>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本项目专门面向中小企业采购，则不执行价格扣除政策，</w:t>
      </w:r>
      <w:r>
        <w:rPr>
          <w:rFonts w:hint="eastAsia" w:ascii="宋体" w:hAnsi="宋体" w:eastAsia="宋体" w:cs="宋体"/>
          <w:color w:val="000000"/>
          <w:sz w:val="24"/>
          <w:szCs w:val="24"/>
          <w:highlight w:val="none"/>
          <w:lang w:val="zh-CN" w:eastAsia="zh-CN"/>
        </w:rPr>
        <w:t xml:space="preserve">供应商应为中小微企业、监狱企业、残疾人福利性单位。</w:t>
      </w:r>
      <w:r>
        <w:rPr>
          <w:rFonts w:ascii="宋体" w:hAnsi="宋体" w:eastAsia="宋体" w:cs="宋体"/>
          <w:color w:val="000000"/>
          <w:sz w:val="24"/>
          <w:szCs w:val="24"/>
          <w:highlight w:val="none"/>
          <w:lang w:val="en-US" w:eastAsia="zh-CN"/>
        </w:rPr>
      </w:r>
      <w:r/>
    </w:p>
    <w:p>
      <w:pPr>
        <w:pStyle w:val="97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三、评审标准</w:t>
      </w:r>
      <w:r>
        <w:rPr>
          <w:rFonts w:hint="eastAsia" w:ascii="黑体" w:hAnsi="黑体" w:eastAsia="黑体" w:cs="黑体"/>
          <w:b w:val="0"/>
          <w:bCs w:val="0"/>
          <w:color w:val="000000"/>
          <w:sz w:val="24"/>
          <w:szCs w:val="24"/>
          <w:highlight w:val="none"/>
          <w:lang w:eastAsia="zh-CN"/>
        </w:rPr>
      </w:r>
      <w:r/>
    </w:p>
    <w:tbl>
      <w:tblPr>
        <w:tblStyle w:val="1092"/>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W w:w="519" w:type="dxa"/>
            <w:vAlign w:val="center"/>
            <w:textDirection w:val="lrTb"/>
            <w:noWrap w:val="false"/>
          </w:tcPr>
          <w:p>
            <w:pPr>
              <w:pStyle w:val="976"/>
              <w:jc w:val="center"/>
              <w:keepLines w:val="0"/>
              <w:keepNext w:val="0"/>
              <w:pageBreakBefore w:val="0"/>
              <w:spacing w:before="68" w:line="360" w:lineRule="exact"/>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序号</w:t>
            </w:r>
            <w:r>
              <w:rPr>
                <w:rFonts w:hint="eastAsia" w:ascii="宋体" w:hAnsi="宋体" w:eastAsia="宋体" w:cs="宋体"/>
                <w:b/>
                <w:bCs/>
                <w:color w:val="000000"/>
                <w:spacing w:val="-3"/>
                <w:sz w:val="24"/>
                <w:szCs w:val="24"/>
              </w:rPr>
            </w:r>
            <w:r/>
          </w:p>
        </w:tc>
        <w:tc>
          <w:tcPr>
            <w:tcW w:w="1179" w:type="dxa"/>
            <w:vAlign w:val="center"/>
            <w:textDirection w:val="lrTb"/>
            <w:noWrap w:val="false"/>
          </w:tcPr>
          <w:p>
            <w:pPr>
              <w:pStyle w:val="976"/>
              <w:jc w:val="center"/>
              <w:keepLines w:val="0"/>
              <w:keepNext w:val="0"/>
              <w:pageBreakBefore w:val="0"/>
              <w:spacing w:before="68" w:line="360" w:lineRule="exact"/>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评审因素</w:t>
            </w:r>
            <w:r>
              <w:rPr>
                <w:rFonts w:hint="eastAsia" w:ascii="宋体" w:hAnsi="宋体" w:eastAsia="宋体" w:cs="宋体"/>
                <w:b/>
                <w:bCs/>
                <w:color w:val="000000"/>
                <w:spacing w:val="-3"/>
                <w:sz w:val="24"/>
                <w:szCs w:val="24"/>
              </w:rPr>
            </w:r>
            <w:r/>
          </w:p>
        </w:tc>
        <w:tc>
          <w:tcPr>
            <w:tcW w:w="6425" w:type="dxa"/>
            <w:vAlign w:val="center"/>
            <w:textDirection w:val="lrTb"/>
            <w:noWrap w:val="false"/>
          </w:tcPr>
          <w:p>
            <w:pPr>
              <w:pStyle w:val="976"/>
              <w:jc w:val="center"/>
              <w:keepLines w:val="0"/>
              <w:keepNext w:val="0"/>
              <w:pageBreakBefore w:val="0"/>
              <w:spacing w:before="68" w:line="360" w:lineRule="exact"/>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评审细则</w:t>
            </w:r>
            <w:r>
              <w:rPr>
                <w:rFonts w:hint="eastAsia" w:ascii="宋体" w:hAnsi="宋体" w:eastAsia="宋体" w:cs="宋体"/>
                <w:b/>
                <w:bCs/>
                <w:color w:val="000000"/>
                <w:spacing w:val="-3"/>
                <w:sz w:val="24"/>
                <w:szCs w:val="24"/>
              </w:rPr>
            </w:r>
            <w:r/>
          </w:p>
        </w:tc>
        <w:tc>
          <w:tcPr>
            <w:tcW w:w="637" w:type="dxa"/>
            <w:vAlign w:val="center"/>
            <w:textDirection w:val="lrTb"/>
            <w:noWrap w:val="false"/>
          </w:tcPr>
          <w:p>
            <w:pPr>
              <w:pStyle w:val="976"/>
              <w:jc w:val="center"/>
              <w:keepLines w:val="0"/>
              <w:keepNext w:val="0"/>
              <w:pageBreakBefore w:val="0"/>
              <w:spacing w:before="68" w:line="360" w:lineRule="exact"/>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分值</w:t>
            </w:r>
            <w:r>
              <w:rPr>
                <w:rFonts w:hint="eastAsia" w:ascii="宋体" w:hAnsi="宋体" w:eastAsia="宋体" w:cs="宋体"/>
                <w:b/>
                <w:bCs/>
                <w:color w:val="000000"/>
                <w:spacing w:val="-3"/>
                <w:sz w:val="24"/>
                <w:szCs w:val="24"/>
              </w:rPr>
            </w:r>
            <w:r/>
          </w:p>
        </w:tc>
        <w:tc>
          <w:tcPr>
            <w:tcW w:w="852" w:type="dxa"/>
            <w:vAlign w:val="center"/>
            <w:textDirection w:val="lrTb"/>
            <w:noWrap w:val="false"/>
          </w:tcPr>
          <w:p>
            <w:pPr>
              <w:pStyle w:val="976"/>
              <w:jc w:val="center"/>
              <w:keepLines w:val="0"/>
              <w:keepNext w:val="0"/>
              <w:pageBreakBefore w:val="0"/>
              <w:spacing w:before="68" w:line="360" w:lineRule="exact"/>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类型</w:t>
            </w:r>
            <w:r>
              <w:rPr>
                <w:rFonts w:hint="eastAsia" w:ascii="宋体" w:hAnsi="宋体" w:eastAsia="宋体" w:cs="宋体"/>
                <w:b/>
                <w:bCs/>
                <w:color w:val="000000"/>
                <w:spacing w:val="-3"/>
                <w:sz w:val="24"/>
                <w:szCs w:val="24"/>
              </w:rPr>
            </w:r>
            <w:r/>
          </w:p>
        </w:tc>
      </w:tr>
      <w:tr>
        <w:trPr>
          <w:trHeight w:val="460"/>
        </w:trPr>
        <w:tc>
          <w:tcPr>
            <w:gridSpan w:val="5"/>
            <w:tcW w:w="9612" w:type="dxa"/>
            <w:vAlign w:val="top"/>
            <w:textDirection w:val="lrTb"/>
            <w:noWrap w:val="false"/>
          </w:tcPr>
          <w:p>
            <w:pPr>
              <w:pStyle w:val="976"/>
              <w:ind w:left="114"/>
              <w:keepLines w:val="0"/>
              <w:keepNext w:val="0"/>
              <w:pageBreakBefore w:val="0"/>
              <w:spacing w:before="122" w:line="360" w:lineRule="exact"/>
              <w:widowControl w:val="off"/>
              <w:rPr>
                <w:rFonts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1.</w:t>
            </w:r>
            <w:r>
              <w:rPr>
                <w:rFonts w:ascii="宋体" w:hAnsi="宋体" w:eastAsia="宋体" w:cs="宋体"/>
                <w:b/>
                <w:bCs/>
                <w:color w:val="000000"/>
                <w:spacing w:val="-3"/>
                <w:sz w:val="24"/>
                <w:szCs w:val="24"/>
              </w:rPr>
              <w:t xml:space="preserve">价</w:t>
            </w:r>
            <w:r>
              <w:rPr>
                <w:rFonts w:ascii="宋体" w:hAnsi="宋体" w:eastAsia="宋体" w:cs="宋体"/>
                <w:b/>
                <w:bCs/>
                <w:color w:val="000000"/>
                <w:spacing w:val="-2"/>
                <w:sz w:val="24"/>
                <w:szCs w:val="24"/>
              </w:rPr>
              <w:t xml:space="preserve">格</w:t>
            </w:r>
            <w:r>
              <w:rPr>
                <w:rFonts w:ascii="宋体" w:hAnsi="宋体" w:eastAsia="宋体" w:cs="宋体"/>
                <w:color w:val="000000"/>
                <w:sz w:val="24"/>
                <w:szCs w:val="24"/>
              </w:rPr>
            </w:r>
            <w:r/>
          </w:p>
        </w:tc>
      </w:tr>
      <w:tr>
        <w:trPr>
          <w:trHeight w:val="1030"/>
        </w:trPr>
        <w:tc>
          <w:tcPr>
            <w:tcW w:w="519" w:type="dxa"/>
            <w:vAlign w:val="center"/>
            <w:textDirection w:val="lrTb"/>
            <w:noWrap w:val="false"/>
          </w:tcPr>
          <w:p>
            <w:pPr>
              <w:pStyle w:val="976"/>
              <w:jc w:val="center"/>
              <w:keepLines w:val="0"/>
              <w:keepNext w:val="0"/>
              <w:pageBreakBefore w:val="0"/>
              <w:spacing w:before="68" w:line="360" w:lineRule="exact"/>
              <w:widowControl w:val="off"/>
              <w:rPr>
                <w:rFonts w:ascii="宋体" w:hAnsi="宋体" w:eastAsia="宋体" w:cs="宋体"/>
                <w:color w:val="000000"/>
                <w:sz w:val="24"/>
                <w:szCs w:val="24"/>
              </w:rPr>
            </w:pPr>
            <w:r>
              <w:rPr>
                <w:rFonts w:ascii="宋体" w:hAnsi="宋体" w:eastAsia="宋体" w:cs="宋体"/>
                <w:color w:val="000000"/>
                <w:spacing w:val="-6"/>
                <w:sz w:val="24"/>
                <w:szCs w:val="24"/>
              </w:rPr>
              <w:t xml:space="preserve">1</w:t>
            </w:r>
            <w:r>
              <w:rPr>
                <w:rFonts w:ascii="宋体" w:hAnsi="宋体" w:eastAsia="宋体" w:cs="宋体"/>
                <w:color w:val="000000"/>
                <w:spacing w:val="-5"/>
                <w:sz w:val="24"/>
                <w:szCs w:val="24"/>
              </w:rPr>
              <w:t xml:space="preserve">.1</w:t>
            </w:r>
            <w:r>
              <w:rPr>
                <w:rFonts w:ascii="宋体" w:hAnsi="宋体" w:eastAsia="宋体" w:cs="宋体"/>
                <w:color w:val="000000"/>
                <w:sz w:val="24"/>
                <w:szCs w:val="24"/>
              </w:rPr>
            </w:r>
            <w:r/>
          </w:p>
        </w:tc>
        <w:tc>
          <w:tcPr>
            <w:tcW w:w="1179" w:type="dxa"/>
            <w:vAlign w:val="center"/>
            <w:textDirection w:val="lrTb"/>
            <w:noWrap w:val="false"/>
          </w:tcPr>
          <w:p>
            <w:pPr>
              <w:pStyle w:val="976"/>
              <w:jc w:val="left"/>
              <w:keepLines w:val="0"/>
              <w:keepNext w:val="0"/>
              <w:pageBreakBefore w:val="0"/>
              <w:spacing w:before="68" w:line="360" w:lineRule="exact"/>
              <w:widowControl w:val="off"/>
              <w:rPr>
                <w:rFonts w:ascii="宋体" w:hAnsi="宋体" w:eastAsia="宋体" w:cs="宋体"/>
                <w:color w:val="000000"/>
                <w:sz w:val="24"/>
                <w:szCs w:val="24"/>
              </w:rPr>
            </w:pPr>
            <w:r>
              <w:rPr>
                <w:rFonts w:ascii="宋体" w:hAnsi="宋体" w:eastAsia="宋体" w:cs="宋体"/>
                <w:color w:val="000000"/>
                <w:spacing w:val="-2"/>
                <w:sz w:val="24"/>
                <w:szCs w:val="24"/>
              </w:rPr>
              <w:t xml:space="preserve">价格分</w:t>
            </w:r>
            <w:r>
              <w:rPr>
                <w:rFonts w:ascii="宋体" w:hAnsi="宋体" w:eastAsia="宋体" w:cs="宋体"/>
                <w:color w:val="000000"/>
                <w:sz w:val="24"/>
                <w:szCs w:val="24"/>
              </w:rPr>
            </w:r>
            <w:r/>
          </w:p>
        </w:tc>
        <w:tc>
          <w:tcPr>
            <w:tcW w:w="6425" w:type="dxa"/>
            <w:vAlign w:val="center"/>
            <w:textDirection w:val="lrTb"/>
            <w:noWrap w:val="false"/>
          </w:tcPr>
          <w:p>
            <w:pPr>
              <w:pStyle w:val="976"/>
              <w:jc w:val="left"/>
              <w:keepLines w:val="0"/>
              <w:keepNext w:val="0"/>
              <w:pageBreakBefore w:val="0"/>
              <w:spacing w:line="360" w:lineRule="exact"/>
              <w:widowControl w:val="off"/>
              <w:rPr>
                <w:rFonts w:ascii="宋体" w:hAnsi="宋体" w:eastAsia="宋体" w:cs="宋体"/>
                <w:color w:val="000000"/>
                <w:sz w:val="24"/>
                <w:szCs w:val="24"/>
                <w:lang w:val="en-US" w:eastAsia="zh-CN"/>
              </w:rPr>
            </w:pPr>
            <w:r>
              <w:rPr>
                <w:rFonts w:ascii="宋体" w:hAnsi="宋体" w:eastAsia="宋体" w:cs="宋体"/>
                <w:color w:val="000000"/>
                <w:spacing w:val="1"/>
                <w:sz w:val="24"/>
                <w:szCs w:val="24"/>
              </w:rPr>
              <w:t xml:space="preserve">采用低价优先</w:t>
            </w:r>
            <w:r>
              <w:rPr>
                <w:rFonts w:ascii="宋体" w:hAnsi="宋体" w:eastAsia="宋体" w:cs="宋体"/>
                <w:color w:val="000000"/>
                <w:sz w:val="24"/>
                <w:szCs w:val="24"/>
              </w:rPr>
              <w:t xml:space="preserve">法计算</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即满足</w:t>
            </w:r>
            <w:r>
              <w:rPr>
                <w:rFonts w:hint="eastAsia" w:ascii="宋体" w:hAnsi="宋体" w:eastAsia="宋体" w:cs="宋体"/>
                <w:color w:val="000000"/>
                <w:sz w:val="24"/>
                <w:szCs w:val="24"/>
                <w:lang w:eastAsia="zh-CN"/>
              </w:rPr>
              <w:t xml:space="preserve">采购</w:t>
            </w:r>
            <w:r>
              <w:rPr>
                <w:rFonts w:ascii="宋体" w:hAnsi="宋体" w:eastAsia="宋体" w:cs="宋体"/>
                <w:color w:val="000000"/>
                <w:sz w:val="24"/>
                <w:szCs w:val="24"/>
              </w:rPr>
              <w:t xml:space="preserve">文件要求且</w:t>
            </w:r>
            <w:r>
              <w:rPr>
                <w:rFonts w:hint="eastAsia" w:ascii="宋体" w:hAnsi="宋体" w:eastAsia="宋体" w:cs="宋体"/>
                <w:color w:val="000000"/>
                <w:sz w:val="24"/>
                <w:szCs w:val="24"/>
                <w:lang w:eastAsia="zh-CN"/>
              </w:rPr>
              <w:t xml:space="preserve">最终报价</w:t>
            </w:r>
            <w:r>
              <w:rPr>
                <w:rFonts w:ascii="宋体" w:hAnsi="宋体" w:eastAsia="宋体" w:cs="宋体"/>
                <w:color w:val="000000"/>
                <w:sz w:val="24"/>
                <w:szCs w:val="24"/>
              </w:rPr>
              <w:t xml:space="preserve">最低的</w:t>
            </w:r>
            <w:r>
              <w:rPr>
                <w:rFonts w:hint="eastAsia" w:ascii="宋体" w:hAnsi="宋体" w:eastAsia="宋体" w:cs="宋体"/>
                <w:color w:val="000000"/>
                <w:sz w:val="24"/>
                <w:szCs w:val="24"/>
                <w:lang w:eastAsia="zh-CN"/>
              </w:rPr>
              <w:t xml:space="preserve">供应商</w:t>
            </w:r>
            <w:r>
              <w:rPr>
                <w:rFonts w:ascii="宋体" w:hAnsi="宋体" w:eastAsia="宋体" w:cs="宋体"/>
                <w:color w:val="000000"/>
                <w:spacing w:val="1"/>
                <w:sz w:val="24"/>
                <w:szCs w:val="24"/>
              </w:rPr>
              <w:t xml:space="preserve">报价为评标基准</w:t>
            </w:r>
            <w:r>
              <w:rPr>
                <w:rFonts w:ascii="宋体" w:hAnsi="宋体" w:eastAsia="宋体" w:cs="宋体"/>
                <w:color w:val="000000"/>
                <w:sz w:val="24"/>
                <w:szCs w:val="24"/>
              </w:rPr>
              <w:t xml:space="preserve">价</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t xml:space="preserve">其价格分为满分。其他</w:t>
            </w:r>
            <w:r>
              <w:rPr>
                <w:rFonts w:hint="eastAsia" w:ascii="宋体" w:hAnsi="宋体" w:eastAsia="宋体" w:cs="宋体"/>
                <w:color w:val="000000"/>
                <w:sz w:val="24"/>
                <w:szCs w:val="24"/>
                <w:lang w:eastAsia="zh-CN"/>
              </w:rPr>
              <w:t xml:space="preserve">供应商</w:t>
            </w:r>
            <w:r>
              <w:rPr>
                <w:rFonts w:ascii="宋体" w:hAnsi="宋体" w:eastAsia="宋体" w:cs="宋体"/>
                <w:color w:val="000000"/>
                <w:sz w:val="24"/>
                <w:szCs w:val="24"/>
              </w:rPr>
              <w:t xml:space="preserve">的价格分统一按</w:t>
            </w:r>
            <w:r>
              <w:rPr>
                <w:rFonts w:ascii="宋体" w:hAnsi="宋体" w:eastAsia="宋体" w:cs="宋体"/>
                <w:color w:val="000000"/>
                <w:spacing w:val="-1"/>
                <w:sz w:val="24"/>
                <w:szCs w:val="24"/>
              </w:rPr>
              <w:t xml:space="preserve">照下列公</w:t>
            </w:r>
            <w:r>
              <w:rPr>
                <w:rFonts w:ascii="宋体" w:hAnsi="宋体" w:eastAsia="宋体" w:cs="宋体"/>
                <w:color w:val="000000"/>
                <w:sz w:val="24"/>
                <w:szCs w:val="24"/>
              </w:rPr>
              <w:t xml:space="preserve">式计算：报价得分=(评标基准价/</w:t>
            </w:r>
            <w:r>
              <w:rPr>
                <w:rFonts w:hint="eastAsia" w:ascii="宋体" w:hAnsi="宋体" w:eastAsia="宋体" w:cs="宋体"/>
                <w:color w:val="000000"/>
                <w:sz w:val="24"/>
                <w:szCs w:val="24"/>
                <w:lang w:eastAsia="zh-CN"/>
              </w:rPr>
              <w:t xml:space="preserve">最终</w:t>
            </w:r>
            <w:r>
              <w:rPr>
                <w:rFonts w:ascii="宋体" w:hAnsi="宋体" w:eastAsia="宋体" w:cs="宋体"/>
                <w:color w:val="000000"/>
                <w:sz w:val="24"/>
                <w:szCs w:val="24"/>
              </w:rPr>
              <w:t xml:space="preserve">报价)×</w:t>
            </w:r>
            <w:r>
              <w:rPr>
                <w:rFonts w:hint="eastAsia" w:ascii="宋体" w:hAnsi="宋体" w:eastAsia="宋体" w:cs="宋体"/>
                <w:color w:val="000000"/>
                <w:sz w:val="24"/>
                <w:szCs w:val="24"/>
                <w:lang w:val="en-US" w:eastAsia="zh-CN"/>
              </w:rPr>
              <w:t xml:space="preserve">70（小数点保留两位）</w:t>
            </w:r>
            <w:r>
              <w:rPr>
                <w:rFonts w:ascii="宋体" w:hAnsi="宋体" w:eastAsia="宋体" w:cs="宋体"/>
                <w:color w:val="000000"/>
                <w:sz w:val="24"/>
                <w:szCs w:val="24"/>
                <w:lang w:val="en-US" w:eastAsia="zh-CN"/>
              </w:rPr>
            </w:r>
            <w:r/>
          </w:p>
        </w:tc>
        <w:tc>
          <w:tcPr>
            <w:tcW w:w="637" w:type="dxa"/>
            <w:vAlign w:val="center"/>
            <w:textDirection w:val="lrTb"/>
            <w:noWrap w:val="false"/>
          </w:tcPr>
          <w:p>
            <w:pPr>
              <w:pStyle w:val="976"/>
              <w:jc w:val="center"/>
              <w:keepLines w:val="0"/>
              <w:keepNext w:val="0"/>
              <w:pageBreakBefore w:val="0"/>
              <w:spacing w:before="68" w:line="360" w:lineRule="exact"/>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0</w:t>
            </w:r>
            <w:r>
              <w:rPr>
                <w:rFonts w:ascii="宋体" w:hAnsi="宋体" w:eastAsia="宋体" w:cs="宋体"/>
                <w:color w:val="000000"/>
                <w:sz w:val="24"/>
                <w:szCs w:val="24"/>
                <w:lang w:val="en-US" w:eastAsia="zh-CN"/>
              </w:rPr>
            </w:r>
            <w:r/>
          </w:p>
        </w:tc>
        <w:tc>
          <w:tcPr>
            <w:tcW w:w="852" w:type="dxa"/>
            <w:vAlign w:val="center"/>
            <w:textDirection w:val="lrTb"/>
            <w:noWrap w:val="false"/>
          </w:tcPr>
          <w:p>
            <w:pPr>
              <w:pStyle w:val="976"/>
              <w:jc w:val="center"/>
              <w:keepLines w:val="0"/>
              <w:keepNext w:val="0"/>
              <w:pageBreakBefore w:val="0"/>
              <w:spacing w:before="68" w:line="3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价格分</w:t>
            </w:r>
            <w:r>
              <w:rPr>
                <w:rFonts w:hint="eastAsia" w:ascii="宋体" w:hAnsi="宋体" w:eastAsia="宋体" w:cs="宋体"/>
                <w:color w:val="000000"/>
                <w:sz w:val="24"/>
                <w:szCs w:val="24"/>
                <w:lang w:eastAsia="zh-CN"/>
              </w:rPr>
            </w:r>
            <w:r/>
          </w:p>
        </w:tc>
      </w:tr>
      <w:tr>
        <w:trPr>
          <w:trHeight w:val="460"/>
        </w:trPr>
        <w:tc>
          <w:tcPr>
            <w:gridSpan w:val="5"/>
            <w:tcW w:w="9612" w:type="dxa"/>
            <w:vAlign w:val="top"/>
            <w:textDirection w:val="lrTb"/>
            <w:noWrap w:val="false"/>
          </w:tcPr>
          <w:p>
            <w:pPr>
              <w:pStyle w:val="976"/>
              <w:ind w:left="114"/>
              <w:keepLines w:val="0"/>
              <w:keepNext w:val="0"/>
              <w:pageBreakBefore w:val="0"/>
              <w:spacing w:before="123" w:line="360" w:lineRule="exact"/>
              <w:widowControl w:val="off"/>
              <w:rPr>
                <w:rFonts w:ascii="宋体" w:hAnsi="宋体" w:eastAsia="宋体" w:cs="宋体"/>
                <w:color w:val="000000"/>
                <w:sz w:val="24"/>
                <w:szCs w:val="24"/>
                <w:lang w:val="en-US"/>
              </w:rPr>
            </w:pPr>
            <w:r>
              <w:rPr>
                <w:rFonts w:hint="eastAsia" w:ascii="宋体" w:hAnsi="宋体" w:eastAsia="宋体" w:cs="宋体"/>
                <w:b/>
                <w:bCs/>
                <w:color w:val="000000"/>
                <w:spacing w:val="-3"/>
                <w:sz w:val="24"/>
                <w:szCs w:val="24"/>
                <w:lang w:val="en-US" w:eastAsia="zh-CN"/>
              </w:rPr>
              <w:t xml:space="preserve">2.商务</w:t>
            </w:r>
            <w:r>
              <w:rPr>
                <w:rFonts w:ascii="宋体" w:hAnsi="宋体" w:eastAsia="宋体" w:cs="宋体"/>
                <w:color w:val="000000"/>
                <w:sz w:val="24"/>
                <w:szCs w:val="24"/>
                <w:lang w:val="en-US"/>
              </w:rPr>
            </w:r>
            <w:r/>
          </w:p>
        </w:tc>
      </w:tr>
      <w:tr>
        <w:trPr>
          <w:trHeight w:val="891"/>
        </w:trPr>
        <w:tc>
          <w:tcPr>
            <w:tcW w:w="519" w:type="dxa"/>
            <w:vAlign w:val="center"/>
            <w:textDirection w:val="lrTb"/>
            <w:noWrap w:val="false"/>
          </w:tcPr>
          <w:p>
            <w:pPr>
              <w:pStyle w:val="976"/>
              <w:jc w:val="center"/>
              <w:keepLines w:val="0"/>
              <w:keepNext w:val="0"/>
              <w:pageBreakBefore w:val="0"/>
              <w:spacing w:before="68" w:line="360" w:lineRule="exact"/>
              <w:widowControl w:val="off"/>
              <w:rPr>
                <w:rFonts w:ascii="宋体" w:hAnsi="宋体" w:eastAsia="宋体" w:cs="宋体"/>
                <w:color w:val="000000"/>
                <w:spacing w:val="-2"/>
                <w:sz w:val="24"/>
                <w:szCs w:val="24"/>
              </w:rPr>
            </w:pPr>
            <w:r>
              <w:rPr>
                <w:rFonts w:ascii="宋体" w:hAnsi="宋体" w:eastAsia="宋体" w:cs="宋体"/>
                <w:color w:val="000000"/>
                <w:spacing w:val="-2"/>
                <w:sz w:val="24"/>
                <w:szCs w:val="24"/>
              </w:rPr>
              <w:t xml:space="preserve">2.1</w:t>
            </w:r>
            <w:r>
              <w:rPr>
                <w:rFonts w:ascii="宋体" w:hAnsi="宋体" w:eastAsia="宋体" w:cs="宋体"/>
                <w:color w:val="000000"/>
                <w:spacing w:val="-2"/>
                <w:sz w:val="24"/>
                <w:szCs w:val="24"/>
              </w:rPr>
            </w:r>
            <w:r/>
          </w:p>
        </w:tc>
        <w:tc>
          <w:tcPr>
            <w:tcW w:w="1179" w:type="dxa"/>
            <w:vAlign w:val="center"/>
            <w:textDirection w:val="lrTb"/>
            <w:noWrap w:val="false"/>
          </w:tcPr>
          <w:p>
            <w:pPr>
              <w:pStyle w:val="976"/>
              <w:jc w:val="center"/>
              <w:keepLines w:val="0"/>
              <w:keepNext w:val="0"/>
              <w:pageBreakBefore w:val="0"/>
              <w:spacing w:before="69" w:line="360" w:lineRule="exact"/>
              <w:widowControl w:val="off"/>
              <w:rPr>
                <w:rFonts w:hint="eastAsia" w:ascii="宋体" w:hAnsi="宋体" w:cs="宋体"/>
                <w:color w:val="000000"/>
                <w:spacing w:val="-1"/>
                <w:sz w:val="24"/>
                <w:szCs w:val="24"/>
                <w:u w:val="none"/>
                <w:lang w:val="en-US" w:eastAsia="zh-CN" w:bidi="ar-SA"/>
              </w:rPr>
            </w:pPr>
            <w:r>
              <w:rPr>
                <w:rFonts w:hint="eastAsia" w:ascii="宋体" w:hAnsi="宋体" w:eastAsia="宋体" w:cs="宋体"/>
                <w:color w:val="000000"/>
                <w:spacing w:val="-1"/>
                <w:sz w:val="24"/>
                <w:szCs w:val="24"/>
                <w:u w:val="none"/>
                <w:lang w:val="en-US" w:eastAsia="zh-CN"/>
              </w:rPr>
              <w:t xml:space="preserve">企业</w:t>
            </w:r>
            <w:r>
              <w:rPr>
                <w:rFonts w:hint="eastAsia" w:ascii="宋体" w:hAnsi="宋体" w:eastAsia="宋体" w:cs="宋体"/>
                <w:color w:val="000000"/>
                <w:spacing w:val="-1"/>
                <w:sz w:val="24"/>
                <w:szCs w:val="24"/>
                <w:u w:val="none"/>
              </w:rPr>
              <w:t xml:space="preserve">业绩</w:t>
            </w:r>
            <w:r>
              <w:rPr>
                <w:rFonts w:hint="eastAsia" w:ascii="宋体" w:hAnsi="宋体" w:cs="宋体"/>
                <w:color w:val="000000"/>
                <w:spacing w:val="-1"/>
                <w:sz w:val="24"/>
                <w:szCs w:val="24"/>
                <w:u w:val="none"/>
                <w:lang w:val="en-US" w:eastAsia="zh-CN" w:bidi="ar-SA"/>
              </w:rPr>
            </w:r>
            <w:r/>
          </w:p>
        </w:tc>
        <w:tc>
          <w:tcPr>
            <w:tcW w:w="6425" w:type="dxa"/>
            <w:vAlign w:val="center"/>
            <w:textDirection w:val="lrTb"/>
            <w:noWrap w:val="false"/>
          </w:tcPr>
          <w:p>
            <w:pPr>
              <w:pStyle w:val="976"/>
              <w:jc w:val="left"/>
              <w:keepLines w:val="0"/>
              <w:keepNext w:val="0"/>
              <w:pageBreakBefore w:val="0"/>
              <w:spacing w:before="68" w:line="360" w:lineRule="exact"/>
              <w:widowControl w:val="off"/>
              <w:rPr>
                <w:rFonts w:hint="eastAsia" w:ascii="宋体" w:hAnsi="宋体" w:cs="宋体"/>
                <w:color w:val="000000"/>
                <w:spacing w:val="-2"/>
                <w:sz w:val="24"/>
                <w:szCs w:val="24"/>
                <w:u w:val="none"/>
                <w:lang w:val="en-US" w:eastAsia="zh-CN" w:bidi="ar-SA"/>
              </w:rPr>
            </w:pPr>
            <w:r>
              <w:rPr>
                <w:rFonts w:hint="eastAsia" w:ascii="宋体" w:hAnsi="宋体" w:cs="宋体"/>
                <w:color w:val="000000"/>
                <w:spacing w:val="-2"/>
                <w:sz w:val="24"/>
                <w:szCs w:val="24"/>
                <w:u w:val="none"/>
              </w:rPr>
              <w:t xml:space="preserve">供应商自202</w:t>
            </w:r>
            <w:r>
              <w:rPr>
                <w:rFonts w:hint="eastAsia" w:ascii="宋体" w:hAnsi="宋体" w:cs="宋体"/>
                <w:color w:val="000000"/>
                <w:spacing w:val="-2"/>
                <w:sz w:val="24"/>
                <w:szCs w:val="24"/>
                <w:u w:val="none"/>
                <w:lang w:val="en-US" w:eastAsia="zh-CN"/>
              </w:rPr>
              <w:t xml:space="preserve">3</w:t>
            </w:r>
            <w:r>
              <w:rPr>
                <w:rFonts w:hint="eastAsia" w:ascii="宋体" w:hAnsi="宋体" w:cs="宋体"/>
                <w:color w:val="000000"/>
                <w:spacing w:val="-2"/>
                <w:sz w:val="24"/>
                <w:szCs w:val="24"/>
                <w:u w:val="none"/>
              </w:rPr>
              <w:t xml:space="preserve">年</w:t>
            </w:r>
            <w:r>
              <w:rPr>
                <w:rFonts w:hint="eastAsia" w:ascii="宋体" w:hAnsi="宋体" w:cs="宋体"/>
                <w:color w:val="000000"/>
                <w:spacing w:val="-2"/>
                <w:sz w:val="24"/>
                <w:szCs w:val="24"/>
                <w:u w:val="none"/>
                <w:lang w:val="en-US" w:eastAsia="zh-CN"/>
              </w:rPr>
              <w:t xml:space="preserve">4</w:t>
            </w:r>
            <w:r>
              <w:rPr>
                <w:rFonts w:hint="eastAsia" w:ascii="宋体" w:hAnsi="宋体" w:cs="宋体"/>
                <w:color w:val="000000"/>
                <w:spacing w:val="-2"/>
                <w:sz w:val="24"/>
                <w:szCs w:val="24"/>
                <w:u w:val="none"/>
              </w:rPr>
              <w:t xml:space="preserve">月1日（含）以来承担过类似项目的，每有1个得</w:t>
            </w:r>
            <w:r>
              <w:rPr>
                <w:rFonts w:hint="eastAsia" w:ascii="宋体" w:hAnsi="宋体" w:cs="宋体"/>
                <w:color w:val="000000"/>
                <w:spacing w:val="-2"/>
                <w:sz w:val="24"/>
                <w:szCs w:val="24"/>
                <w:u w:val="none"/>
                <w:lang w:val="en-US" w:eastAsia="zh-CN"/>
              </w:rPr>
              <w:t xml:space="preserve">3</w:t>
            </w:r>
            <w:r>
              <w:rPr>
                <w:rFonts w:hint="eastAsia" w:ascii="宋体" w:hAnsi="宋体" w:cs="宋体"/>
                <w:color w:val="000000"/>
                <w:spacing w:val="-2"/>
                <w:sz w:val="24"/>
                <w:szCs w:val="24"/>
                <w:u w:val="none"/>
              </w:rPr>
              <w:t xml:space="preserve">分，最高得</w:t>
            </w:r>
            <w:r>
              <w:rPr>
                <w:rFonts w:hint="eastAsia" w:ascii="宋体" w:hAnsi="宋体" w:cs="宋体"/>
                <w:color w:val="000000"/>
                <w:spacing w:val="-2"/>
                <w:sz w:val="24"/>
                <w:szCs w:val="24"/>
                <w:u w:val="none"/>
                <w:lang w:val="en-US" w:eastAsia="zh-CN"/>
              </w:rPr>
              <w:t xml:space="preserve">9</w:t>
            </w:r>
            <w:r>
              <w:rPr>
                <w:rFonts w:hint="eastAsia" w:ascii="宋体" w:hAnsi="宋体" w:cs="宋体"/>
                <w:color w:val="000000"/>
                <w:spacing w:val="-2"/>
                <w:sz w:val="24"/>
                <w:szCs w:val="24"/>
                <w:u w:val="none"/>
              </w:rPr>
              <w:t xml:space="preserve">分。（业绩必须同时提供下列证明材料复印件并加盖公章:①中标通知书；②工程施工合同；③合同完工验收证明或合同工程完工验收鉴定书或竣工验收证书</w:t>
            </w:r>
            <w:r>
              <w:rPr>
                <w:rFonts w:hint="eastAsia" w:ascii="宋体" w:hAnsi="宋体" w:cs="宋体"/>
                <w:color w:val="000000"/>
                <w:spacing w:val="-2"/>
                <w:sz w:val="24"/>
                <w:szCs w:val="24"/>
                <w:u w:val="none"/>
                <w:lang w:eastAsia="zh-CN"/>
              </w:rPr>
              <w:t xml:space="preserve">。</w:t>
            </w:r>
            <w:r>
              <w:rPr>
                <w:rFonts w:hint="eastAsia" w:ascii="宋体" w:hAnsi="宋体" w:cs="宋体"/>
                <w:color w:val="000000"/>
                <w:spacing w:val="-2"/>
                <w:sz w:val="24"/>
                <w:szCs w:val="24"/>
                <w:u w:val="none"/>
              </w:rPr>
              <w:t xml:space="preserve">时间以合同签订时间为准</w:t>
            </w:r>
            <w:r>
              <w:rPr>
                <w:rFonts w:hint="eastAsia" w:ascii="宋体" w:hAnsi="宋体" w:cs="宋体"/>
                <w:color w:val="000000"/>
                <w:spacing w:val="-2"/>
                <w:sz w:val="24"/>
                <w:szCs w:val="24"/>
                <w:u w:val="none"/>
                <w:lang w:eastAsia="zh-CN"/>
              </w:rPr>
              <w:t xml:space="preserve">。</w:t>
            </w:r>
            <w:r>
              <w:rPr>
                <w:rFonts w:hint="eastAsia" w:ascii="宋体" w:hAnsi="宋体" w:cs="宋体"/>
                <w:color w:val="000000"/>
                <w:spacing w:val="-2"/>
                <w:sz w:val="24"/>
                <w:szCs w:val="24"/>
                <w:u w:val="none"/>
              </w:rPr>
              <w:t xml:space="preserve">）</w:t>
            </w:r>
            <w:r>
              <w:rPr>
                <w:rFonts w:hint="eastAsia" w:ascii="宋体" w:hAnsi="宋体" w:cs="宋体"/>
                <w:color w:val="000000"/>
                <w:spacing w:val="-2"/>
                <w:sz w:val="24"/>
                <w:szCs w:val="24"/>
                <w:u w:val="none"/>
                <w:lang w:val="en-US" w:eastAsia="zh-CN" w:bidi="ar-SA"/>
              </w:rPr>
            </w:r>
            <w:r/>
          </w:p>
        </w:tc>
        <w:tc>
          <w:tcPr>
            <w:tcW w:w="637" w:type="dxa"/>
            <w:vAlign w:val="center"/>
            <w:textDirection w:val="lrTb"/>
            <w:noWrap w:val="false"/>
          </w:tcPr>
          <w:p>
            <w:pPr>
              <w:pStyle w:val="976"/>
              <w:jc w:val="center"/>
              <w:keepLines w:val="0"/>
              <w:keepNext w:val="0"/>
              <w:pageBreakBefore w:val="0"/>
              <w:spacing w:before="68" w:line="360" w:lineRule="exact"/>
              <w:widowControl w:val="off"/>
              <w:rPr>
                <w:rFonts w:ascii="宋体" w:hAnsi="宋体" w:eastAsia="宋体" w:cs="宋体"/>
                <w:color w:val="000000"/>
                <w:sz w:val="24"/>
                <w:szCs w:val="24"/>
                <w:u w:val="none"/>
                <w:lang w:val="en-US" w:eastAsia="zh-CN" w:bidi="ar-SA"/>
              </w:rPr>
            </w:pPr>
            <w:r>
              <w:rPr>
                <w:rFonts w:hint="eastAsia" w:ascii="宋体" w:hAnsi="宋体" w:cs="宋体"/>
                <w:color w:val="000000"/>
                <w:sz w:val="24"/>
                <w:szCs w:val="24"/>
                <w:u w:val="none"/>
                <w:lang w:val="en-US" w:eastAsia="zh-CN"/>
              </w:rPr>
              <w:t xml:space="preserve">9</w:t>
            </w:r>
            <w:r>
              <w:rPr>
                <w:rFonts w:ascii="宋体" w:hAnsi="宋体" w:eastAsia="宋体" w:cs="宋体"/>
                <w:color w:val="000000"/>
                <w:sz w:val="24"/>
                <w:szCs w:val="24"/>
                <w:u w:val="none"/>
                <w:lang w:val="en-US" w:eastAsia="zh-CN" w:bidi="ar-SA"/>
              </w:rPr>
            </w:r>
            <w:r/>
          </w:p>
        </w:tc>
        <w:tc>
          <w:tcPr>
            <w:tcW w:w="852" w:type="dxa"/>
            <w:vAlign w:val="center"/>
            <w:textDirection w:val="lrTb"/>
            <w:noWrap w:val="false"/>
          </w:tcPr>
          <w:p>
            <w:pPr>
              <w:pStyle w:val="976"/>
              <w:jc w:val="center"/>
              <w:keepLines w:val="0"/>
              <w:keepNext w:val="0"/>
              <w:pageBreakBefore w:val="0"/>
              <w:spacing w:before="68" w:line="360" w:lineRule="exact"/>
              <w:widowControl w:val="off"/>
              <w:rPr>
                <w:rFonts w:hint="eastAsia" w:ascii="宋体" w:hAnsi="宋体" w:cs="宋体"/>
                <w:color w:val="000000"/>
                <w:spacing w:val="-6"/>
                <w:sz w:val="24"/>
                <w:szCs w:val="24"/>
                <w:u w:val="none"/>
                <w:lang w:val="en-US" w:eastAsia="zh-CN" w:bidi="ar-SA"/>
              </w:rPr>
            </w:pPr>
            <w:r>
              <w:rPr>
                <w:rFonts w:hint="eastAsia" w:ascii="宋体" w:hAnsi="宋体" w:cs="宋体"/>
                <w:color w:val="000000"/>
                <w:spacing w:val="-6"/>
                <w:sz w:val="24"/>
                <w:szCs w:val="24"/>
                <w:u w:val="none"/>
              </w:rPr>
              <w:t xml:space="preserve">客</w:t>
            </w:r>
            <w:r>
              <w:rPr>
                <w:rFonts w:ascii="宋体" w:hAnsi="宋体" w:cs="宋体"/>
                <w:color w:val="000000"/>
                <w:spacing w:val="-4"/>
                <w:sz w:val="24"/>
                <w:szCs w:val="24"/>
                <w:u w:val="none"/>
              </w:rPr>
              <w:t xml:space="preserve">观</w:t>
            </w:r>
            <w:r>
              <w:rPr>
                <w:rFonts w:hint="eastAsia" w:ascii="宋体" w:hAnsi="宋体" w:cs="宋体"/>
                <w:color w:val="000000"/>
                <w:spacing w:val="-4"/>
                <w:sz w:val="24"/>
                <w:szCs w:val="24"/>
                <w:u w:val="none"/>
              </w:rPr>
              <w:t xml:space="preserve">分</w:t>
            </w:r>
            <w:r>
              <w:rPr>
                <w:rFonts w:hint="eastAsia" w:ascii="宋体" w:hAnsi="宋体" w:cs="宋体"/>
                <w:color w:val="000000"/>
                <w:spacing w:val="-6"/>
                <w:sz w:val="24"/>
                <w:szCs w:val="24"/>
                <w:u w:val="none"/>
                <w:lang w:val="en-US" w:eastAsia="zh-CN" w:bidi="ar-SA"/>
              </w:rPr>
            </w:r>
            <w:r/>
          </w:p>
        </w:tc>
      </w:tr>
      <w:tr>
        <w:trPr>
          <w:trHeight w:val="825"/>
        </w:trPr>
        <w:tc>
          <w:tcPr>
            <w:tcW w:w="519" w:type="dxa"/>
            <w:vAlign w:val="center"/>
            <w:textDirection w:val="lrTb"/>
            <w:noWrap w:val="false"/>
          </w:tcPr>
          <w:p>
            <w:pPr>
              <w:pStyle w:val="976"/>
              <w:jc w:val="center"/>
              <w:keepLines w:val="0"/>
              <w:keepNext w:val="0"/>
              <w:pageBreakBefore w:val="0"/>
              <w:spacing w:before="68" w:line="360" w:lineRule="exact"/>
              <w:widowControl w:val="off"/>
              <w:rPr>
                <w:rFonts w:hint="eastAsia" w:ascii="宋体" w:hAnsi="宋体" w:eastAsia="宋体" w:cs="宋体"/>
                <w:color w:val="000000"/>
                <w:spacing w:val="-2"/>
                <w:sz w:val="24"/>
                <w:szCs w:val="24"/>
                <w:lang w:eastAsia="zh-CN"/>
              </w:rPr>
            </w:pPr>
            <w:r>
              <w:rPr>
                <w:rFonts w:hint="eastAsia" w:ascii="宋体" w:hAnsi="宋体" w:eastAsia="宋体" w:cs="宋体"/>
                <w:color w:val="000000"/>
                <w:spacing w:val="-2"/>
                <w:sz w:val="24"/>
                <w:szCs w:val="24"/>
              </w:rPr>
              <w:t xml:space="preserve">2</w:t>
            </w:r>
            <w:r>
              <w:rPr>
                <w:rFonts w:ascii="宋体" w:hAnsi="宋体" w:eastAsia="宋体" w:cs="宋体"/>
                <w:color w:val="000000"/>
                <w:spacing w:val="-2"/>
                <w:sz w:val="24"/>
                <w:szCs w:val="24"/>
              </w:rPr>
              <w:t xml:space="preserve">.</w:t>
            </w:r>
            <w:r>
              <w:rPr>
                <w:rFonts w:hint="eastAsia" w:ascii="宋体" w:hAnsi="宋体" w:eastAsia="宋体" w:cs="宋体"/>
                <w:color w:val="000000"/>
                <w:spacing w:val="-2"/>
                <w:sz w:val="24"/>
                <w:szCs w:val="24"/>
                <w:lang w:val="en-US" w:eastAsia="zh-CN"/>
              </w:rPr>
              <w:t xml:space="preserve">2</w:t>
            </w:r>
            <w:r>
              <w:rPr>
                <w:rFonts w:hint="eastAsia" w:ascii="宋体" w:hAnsi="宋体" w:eastAsia="宋体" w:cs="宋体"/>
                <w:color w:val="000000"/>
                <w:spacing w:val="-2"/>
                <w:sz w:val="24"/>
                <w:szCs w:val="24"/>
                <w:lang w:eastAsia="zh-CN"/>
              </w:rPr>
            </w:r>
            <w:r/>
          </w:p>
        </w:tc>
        <w:tc>
          <w:tcPr>
            <w:tcW w:w="1179" w:type="dxa"/>
            <w:vAlign w:val="center"/>
            <w:textDirection w:val="lrTb"/>
            <w:noWrap w:val="false"/>
          </w:tcPr>
          <w:p>
            <w:pPr>
              <w:pStyle w:val="976"/>
              <w:jc w:val="center"/>
              <w:keepLines w:val="0"/>
              <w:keepNext w:val="0"/>
              <w:pageBreakBefore w:val="0"/>
              <w:spacing w:before="69" w:line="360" w:lineRule="exact"/>
              <w:widowControl w:val="off"/>
              <w:rPr>
                <w:rFonts w:ascii="宋体" w:hAnsi="宋体" w:cs="宋体"/>
                <w:color w:val="000000"/>
                <w:spacing w:val="-1"/>
                <w:sz w:val="24"/>
                <w:szCs w:val="24"/>
                <w:u w:val="none"/>
                <w:lang w:val="en-US" w:eastAsia="zh-CN" w:bidi="ar-SA"/>
              </w:rPr>
            </w:pPr>
            <w:r>
              <w:rPr>
                <w:rFonts w:hint="eastAsia" w:ascii="宋体" w:hAnsi="宋体" w:cs="宋体"/>
                <w:color w:val="000000"/>
                <w:spacing w:val="-1"/>
                <w:sz w:val="24"/>
                <w:szCs w:val="24"/>
                <w:u w:val="none"/>
                <w:lang w:val="en-US" w:eastAsia="zh-CN"/>
              </w:rPr>
              <w:t xml:space="preserve">人员配备</w:t>
            </w:r>
            <w:r>
              <w:rPr>
                <w:rFonts w:ascii="宋体" w:hAnsi="宋体" w:cs="宋体"/>
                <w:color w:val="000000"/>
                <w:spacing w:val="-1"/>
                <w:sz w:val="24"/>
                <w:szCs w:val="24"/>
                <w:u w:val="none"/>
                <w:lang w:val="en-US" w:eastAsia="zh-CN" w:bidi="ar-SA"/>
              </w:rPr>
            </w:r>
            <w:r/>
          </w:p>
        </w:tc>
        <w:tc>
          <w:tcPr>
            <w:tcW w:w="6425" w:type="dxa"/>
            <w:vAlign w:val="center"/>
            <w:textDirection w:val="lrTb"/>
            <w:noWrap w:val="false"/>
          </w:tcPr>
          <w:p>
            <w:pPr>
              <w:pStyle w:val="976"/>
              <w:jc w:val="left"/>
              <w:keepLines w:val="0"/>
              <w:keepNext w:val="0"/>
              <w:pageBreakBefore w:val="0"/>
              <w:spacing w:before="68" w:line="360" w:lineRule="exact"/>
              <w:widowControl w:val="off"/>
              <w:rPr>
                <w:rFonts w:ascii="宋体" w:hAnsi="宋体" w:eastAsia="宋体" w:cs="宋体"/>
                <w:color w:val="000000"/>
                <w:spacing w:val="-2"/>
                <w:sz w:val="24"/>
                <w:szCs w:val="24"/>
                <w:u w:val="none"/>
                <w:lang w:val="en-US" w:eastAsia="zh-CN"/>
              </w:rPr>
            </w:pPr>
            <w:r>
              <w:rPr>
                <w:rFonts w:hint="eastAsia" w:ascii="宋体" w:hAnsi="宋体" w:eastAsia="宋体" w:cs="宋体"/>
                <w:color w:val="000000"/>
                <w:spacing w:val="-2"/>
                <w:sz w:val="24"/>
                <w:szCs w:val="24"/>
                <w:u w:val="none"/>
                <w:lang w:val="en-US" w:eastAsia="zh-CN"/>
              </w:rPr>
              <w:t xml:space="preserve">1、技术负责人具有工程类中级职称及以上的得4分，同时具有二级建造师建筑工程专业的加3分。满分7分</w:t>
            </w:r>
            <w:r>
              <w:rPr>
                <w:rFonts w:ascii="宋体" w:hAnsi="宋体" w:eastAsia="宋体" w:cs="宋体"/>
                <w:color w:val="000000"/>
                <w:spacing w:val="-2"/>
                <w:sz w:val="24"/>
                <w:szCs w:val="24"/>
                <w:u w:val="none"/>
                <w:lang w:val="en-US" w:eastAsia="zh-CN"/>
              </w:rPr>
            </w:r>
            <w:r/>
          </w:p>
          <w:p>
            <w:pPr>
              <w:pStyle w:val="976"/>
              <w:jc w:val="left"/>
              <w:keepLines w:val="0"/>
              <w:keepNext w:val="0"/>
              <w:pageBreakBefore w:val="0"/>
              <w:spacing w:before="68" w:line="360" w:lineRule="exact"/>
              <w:widowControl w:val="off"/>
              <w:rPr>
                <w:rFonts w:ascii="宋体" w:hAnsi="宋体" w:eastAsia="宋体" w:cs="宋体"/>
                <w:color w:val="000000"/>
                <w:spacing w:val="-2"/>
                <w:sz w:val="24"/>
                <w:szCs w:val="24"/>
                <w:u w:val="none"/>
                <w:lang w:val="en-US" w:eastAsia="zh-CN"/>
              </w:rPr>
            </w:pPr>
            <w:r>
              <w:rPr>
                <w:rFonts w:hint="eastAsia" w:ascii="宋体" w:hAnsi="宋体" w:eastAsia="宋体" w:cs="宋体"/>
                <w:color w:val="000000"/>
                <w:spacing w:val="-2"/>
                <w:sz w:val="24"/>
                <w:szCs w:val="24"/>
                <w:u w:val="none"/>
                <w:lang w:val="en-US" w:eastAsia="zh-CN"/>
              </w:rPr>
              <w:t xml:space="preserve">2、项目负责人具有工程类中级职称及以上的得4分。</w:t>
            </w:r>
            <w:r>
              <w:rPr>
                <w:rFonts w:ascii="宋体" w:hAnsi="宋体" w:eastAsia="宋体" w:cs="宋体"/>
                <w:color w:val="000000"/>
                <w:spacing w:val="-2"/>
                <w:sz w:val="24"/>
                <w:szCs w:val="24"/>
                <w:u w:val="none"/>
                <w:lang w:val="en-US" w:eastAsia="zh-CN"/>
              </w:rPr>
            </w:r>
            <w:r/>
          </w:p>
          <w:p>
            <w:pPr>
              <w:pStyle w:val="976"/>
              <w:jc w:val="left"/>
              <w:keepLines w:val="0"/>
              <w:keepNext w:val="0"/>
              <w:pageBreakBefore w:val="0"/>
              <w:spacing w:before="68" w:line="360" w:lineRule="exact"/>
              <w:widowControl w:val="off"/>
              <w:rPr>
                <w:rFonts w:hint="eastAsia" w:ascii="宋体" w:hAnsi="宋体" w:eastAsia="宋体" w:cs="宋体"/>
                <w:color w:val="000000"/>
                <w:spacing w:val="-2"/>
                <w:sz w:val="24"/>
                <w:szCs w:val="24"/>
                <w:u w:val="none"/>
                <w:lang w:val="en-US"/>
              </w:rPr>
            </w:pPr>
            <w:r>
              <w:rPr>
                <w:rFonts w:hint="eastAsia" w:ascii="宋体" w:hAnsi="宋体" w:eastAsia="宋体" w:cs="宋体"/>
                <w:color w:val="000000"/>
                <w:spacing w:val="-2"/>
                <w:sz w:val="24"/>
                <w:szCs w:val="24"/>
                <w:u w:val="none"/>
                <w:lang w:val="en-US" w:eastAsia="zh-CN"/>
              </w:rPr>
              <w:t xml:space="preserve">3、</w:t>
            </w:r>
            <w:r>
              <w:rPr>
                <w:rFonts w:hint="eastAsia" w:ascii="宋体" w:hAnsi="宋体" w:eastAsia="宋体" w:cs="宋体"/>
                <w:color w:val="000000"/>
                <w:spacing w:val="-2"/>
                <w:sz w:val="24"/>
                <w:szCs w:val="24"/>
                <w:u w:val="none"/>
                <w:lang w:val="en-US"/>
              </w:rPr>
              <w:t xml:space="preserve">项目</w:t>
            </w:r>
            <w:r>
              <w:rPr>
                <w:rFonts w:hint="eastAsia" w:ascii="宋体" w:hAnsi="宋体" w:eastAsia="宋体" w:cs="宋体"/>
                <w:color w:val="000000"/>
                <w:spacing w:val="-2"/>
                <w:sz w:val="24"/>
                <w:szCs w:val="24"/>
                <w:u w:val="none"/>
                <w:lang w:val="en-US" w:eastAsia="zh-CN"/>
              </w:rPr>
              <w:t xml:space="preserve">组成员具有</w:t>
            </w:r>
            <w:r>
              <w:rPr>
                <w:rFonts w:hint="eastAsia" w:ascii="宋体" w:hAnsi="宋体" w:eastAsia="宋体" w:cs="宋体"/>
                <w:color w:val="000000"/>
                <w:spacing w:val="-2"/>
                <w:sz w:val="24"/>
                <w:szCs w:val="24"/>
                <w:u w:val="none"/>
                <w:lang w:val="en-US"/>
              </w:rPr>
              <w:t xml:space="preserve">施工员、质量</w:t>
            </w:r>
            <w:r>
              <w:rPr>
                <w:rFonts w:hint="eastAsia" w:ascii="宋体" w:hAnsi="宋体" w:eastAsia="宋体" w:cs="宋体"/>
                <w:color w:val="000000"/>
                <w:spacing w:val="-2"/>
                <w:sz w:val="24"/>
                <w:szCs w:val="24"/>
                <w:u w:val="none"/>
                <w:lang w:val="en-US" w:eastAsia="zh-CN"/>
              </w:rPr>
              <w:t xml:space="preserve">（检）</w:t>
            </w:r>
            <w:r>
              <w:rPr>
                <w:rFonts w:hint="eastAsia" w:ascii="宋体" w:hAnsi="宋体" w:eastAsia="宋体" w:cs="宋体"/>
                <w:color w:val="000000"/>
                <w:spacing w:val="-2"/>
                <w:sz w:val="24"/>
                <w:szCs w:val="24"/>
                <w:u w:val="none"/>
                <w:lang w:val="en-US"/>
              </w:rPr>
              <w:t xml:space="preserve">员、安全员、资料员、材料员</w:t>
            </w:r>
            <w:r>
              <w:rPr>
                <w:rFonts w:hint="eastAsia" w:ascii="宋体" w:hAnsi="宋体" w:eastAsia="宋体" w:cs="宋体"/>
                <w:color w:val="000000"/>
                <w:spacing w:val="-2"/>
                <w:sz w:val="24"/>
                <w:szCs w:val="24"/>
                <w:u w:val="none"/>
                <w:lang w:val="en-US" w:eastAsia="zh-CN"/>
              </w:rPr>
              <w:t xml:space="preserve">的</w:t>
            </w:r>
            <w:r>
              <w:rPr>
                <w:rFonts w:hint="eastAsia" w:ascii="宋体" w:hAnsi="宋体" w:eastAsia="宋体" w:cs="宋体"/>
                <w:color w:val="000000"/>
                <w:spacing w:val="-2"/>
                <w:sz w:val="24"/>
                <w:szCs w:val="24"/>
                <w:u w:val="none"/>
                <w:lang w:val="en-US"/>
              </w:rPr>
              <w:t xml:space="preserve">，</w:t>
            </w:r>
            <w:r>
              <w:rPr>
                <w:rFonts w:hint="eastAsia" w:ascii="宋体" w:hAnsi="宋体" w:eastAsia="宋体" w:cs="宋体"/>
                <w:color w:val="000000"/>
                <w:spacing w:val="-2"/>
                <w:sz w:val="24"/>
                <w:szCs w:val="24"/>
                <w:u w:val="none"/>
                <w:lang w:val="en-US" w:eastAsia="zh-CN"/>
              </w:rPr>
              <w:t xml:space="preserve">每提供一个得0.8分，满分4</w:t>
            </w:r>
            <w:r>
              <w:rPr>
                <w:rFonts w:hint="eastAsia" w:ascii="宋体" w:hAnsi="宋体" w:eastAsia="宋体" w:cs="宋体"/>
                <w:color w:val="000000"/>
                <w:spacing w:val="-2"/>
                <w:sz w:val="24"/>
                <w:szCs w:val="24"/>
                <w:u w:val="none"/>
                <w:lang w:val="en-US"/>
              </w:rPr>
              <w:t xml:space="preserve">分。</w:t>
            </w:r>
            <w:r>
              <w:rPr>
                <w:rFonts w:hint="eastAsia" w:ascii="宋体" w:hAnsi="宋体" w:eastAsia="宋体" w:cs="宋体"/>
                <w:color w:val="000000"/>
                <w:spacing w:val="-2"/>
                <w:sz w:val="24"/>
                <w:szCs w:val="24"/>
                <w:u w:val="none"/>
                <w:lang w:val="en-US"/>
              </w:rPr>
            </w:r>
            <w:r/>
          </w:p>
          <w:p>
            <w:pPr>
              <w:pStyle w:val="976"/>
              <w:jc w:val="left"/>
              <w:keepLines w:val="0"/>
              <w:keepNext w:val="0"/>
              <w:pageBreakBefore w:val="0"/>
              <w:spacing w:before="68" w:line="360" w:lineRule="exact"/>
              <w:widowControl w:val="off"/>
              <w:rPr>
                <w:color w:val="000000"/>
                <w:sz w:val="24"/>
                <w:szCs w:val="24"/>
                <w:u w:val="none"/>
                <w:lang w:val="en-US" w:eastAsia="zh-CN" w:bidi="ar-SA"/>
              </w:rPr>
            </w:pPr>
            <w:r>
              <w:rPr>
                <w:rFonts w:hint="eastAsia" w:ascii="宋体" w:hAnsi="宋体" w:eastAsia="宋体" w:cs="宋体"/>
                <w:color w:val="000000"/>
                <w:spacing w:val="-2"/>
                <w:sz w:val="24"/>
                <w:szCs w:val="24"/>
                <w:u w:val="none"/>
                <w:lang w:val="en-US"/>
              </w:rPr>
              <w:t xml:space="preserve">注：以上人员须提供相关证书复印件及</w:t>
            </w:r>
            <w:r>
              <w:rPr>
                <w:rFonts w:hint="eastAsia" w:ascii="宋体" w:hAnsi="宋体" w:eastAsia="宋体" w:cs="宋体"/>
                <w:color w:val="000000"/>
                <w:spacing w:val="-2"/>
                <w:sz w:val="24"/>
                <w:szCs w:val="24"/>
                <w:u w:val="none"/>
                <w:lang w:val="en-US" w:eastAsia="zh-CN"/>
              </w:rPr>
              <w:t xml:space="preserve">供应商为其缴纳的近半年（2025年10月-2026年3月）任意一个月社会保险缴纳证明材料并加盖公章</w:t>
            </w:r>
            <w:r>
              <w:rPr>
                <w:rFonts w:hint="eastAsia" w:ascii="宋体" w:hAnsi="宋体" w:eastAsia="宋体" w:cs="宋体"/>
                <w:color w:val="000000"/>
                <w:spacing w:val="-2"/>
                <w:sz w:val="24"/>
                <w:szCs w:val="24"/>
                <w:u w:val="none"/>
                <w:lang w:val="en-US"/>
              </w:rPr>
              <w:t xml:space="preserve">；一人只计一证</w:t>
            </w:r>
            <w:r>
              <w:rPr>
                <w:rFonts w:hint="eastAsia" w:ascii="宋体" w:hAnsi="宋体" w:eastAsia="宋体" w:cs="宋体"/>
                <w:color w:val="000000"/>
                <w:spacing w:val="-2"/>
                <w:sz w:val="24"/>
                <w:szCs w:val="24"/>
                <w:u w:val="none"/>
                <w:lang w:val="en-US" w:eastAsia="zh-CN"/>
              </w:rPr>
              <w:t xml:space="preserve">，不可兼得。</w:t>
            </w:r>
            <w:r>
              <w:rPr>
                <w:color w:val="000000"/>
                <w:sz w:val="24"/>
                <w:szCs w:val="24"/>
                <w:u w:val="none"/>
                <w:lang w:val="en-US" w:eastAsia="zh-CN" w:bidi="ar-SA"/>
              </w:rPr>
            </w:r>
            <w:r/>
          </w:p>
        </w:tc>
        <w:tc>
          <w:tcPr>
            <w:tcW w:w="637" w:type="dxa"/>
            <w:vAlign w:val="center"/>
            <w:textDirection w:val="lrTb"/>
            <w:noWrap w:val="false"/>
          </w:tcPr>
          <w:p>
            <w:pPr>
              <w:pStyle w:val="976"/>
              <w:jc w:val="center"/>
              <w:keepLines w:val="0"/>
              <w:keepNext w:val="0"/>
              <w:pageBreakBefore w:val="0"/>
              <w:spacing w:before="68" w:line="360" w:lineRule="exact"/>
              <w:widowControl w:val="off"/>
              <w:rPr>
                <w:rFonts w:ascii="宋体" w:hAnsi="宋体" w:eastAsia="宋体" w:cs="宋体"/>
                <w:color w:val="000000"/>
                <w:sz w:val="24"/>
                <w:szCs w:val="24"/>
                <w:u w:val="none"/>
                <w:lang w:val="en-US" w:eastAsia="zh-CN" w:bidi="ar-SA"/>
              </w:rPr>
            </w:pPr>
            <w:r>
              <w:rPr>
                <w:rFonts w:hint="eastAsia" w:ascii="宋体" w:hAnsi="宋体" w:cs="宋体"/>
                <w:color w:val="000000"/>
                <w:sz w:val="24"/>
                <w:szCs w:val="24"/>
                <w:u w:val="none"/>
                <w:lang w:val="en-US" w:eastAsia="zh-CN"/>
              </w:rPr>
              <w:t xml:space="preserve">15</w:t>
            </w:r>
            <w:r>
              <w:rPr>
                <w:rFonts w:ascii="宋体" w:hAnsi="宋体" w:eastAsia="宋体" w:cs="宋体"/>
                <w:color w:val="000000"/>
                <w:sz w:val="24"/>
                <w:szCs w:val="24"/>
                <w:u w:val="none"/>
                <w:lang w:val="en-US" w:eastAsia="zh-CN" w:bidi="ar-SA"/>
              </w:rPr>
            </w:r>
            <w:r/>
          </w:p>
        </w:tc>
        <w:tc>
          <w:tcPr>
            <w:tcW w:w="852" w:type="dxa"/>
            <w:vAlign w:val="center"/>
            <w:textDirection w:val="lrTb"/>
            <w:noWrap w:val="false"/>
          </w:tcPr>
          <w:p>
            <w:pPr>
              <w:pStyle w:val="976"/>
              <w:jc w:val="center"/>
              <w:keepLines w:val="0"/>
              <w:keepNext w:val="0"/>
              <w:pageBreakBefore w:val="0"/>
              <w:spacing w:before="68" w:line="360" w:lineRule="exact"/>
              <w:widowControl w:val="off"/>
              <w:rPr>
                <w:rFonts w:ascii="宋体" w:hAnsi="宋体" w:cs="宋体"/>
                <w:color w:val="000000"/>
                <w:spacing w:val="-6"/>
                <w:sz w:val="24"/>
                <w:szCs w:val="24"/>
                <w:u w:val="none"/>
                <w:lang w:val="en-US" w:eastAsia="zh-CN" w:bidi="ar-SA"/>
              </w:rPr>
            </w:pPr>
            <w:r>
              <w:rPr>
                <w:rFonts w:hint="eastAsia" w:ascii="宋体" w:hAnsi="宋体" w:cs="宋体"/>
                <w:color w:val="000000"/>
                <w:spacing w:val="-6"/>
                <w:sz w:val="24"/>
                <w:szCs w:val="24"/>
                <w:u w:val="none"/>
              </w:rPr>
              <w:t xml:space="preserve">客观分</w:t>
            </w:r>
            <w:r>
              <w:rPr>
                <w:rFonts w:ascii="宋体" w:hAnsi="宋体" w:cs="宋体"/>
                <w:color w:val="000000"/>
                <w:spacing w:val="-6"/>
                <w:sz w:val="24"/>
                <w:szCs w:val="24"/>
                <w:u w:val="none"/>
                <w:lang w:val="en-US" w:eastAsia="zh-CN" w:bidi="ar-SA"/>
              </w:rPr>
            </w:r>
            <w:r/>
          </w:p>
        </w:tc>
      </w:tr>
      <w:tr>
        <w:trPr>
          <w:trHeight w:val="563"/>
        </w:trPr>
        <w:tc>
          <w:tcPr>
            <w:gridSpan w:val="5"/>
            <w:tcW w:w="9612" w:type="dxa"/>
            <w:vAlign w:val="center"/>
            <w:textDirection w:val="lrTb"/>
            <w:noWrap w:val="false"/>
          </w:tcPr>
          <w:p>
            <w:pPr>
              <w:pStyle w:val="976"/>
              <w:ind w:left="114"/>
              <w:keepLines w:val="0"/>
              <w:keepNext w:val="0"/>
              <w:pageBreakBefore w:val="0"/>
              <w:spacing w:before="123" w:line="360" w:lineRule="exact"/>
              <w:widowControl w:val="off"/>
              <w:rPr>
                <w:rFonts w:ascii="宋体" w:hAnsi="宋体" w:eastAsia="宋体" w:cs="宋体"/>
                <w:color w:val="000000"/>
                <w:spacing w:val="-6"/>
                <w:sz w:val="24"/>
                <w:szCs w:val="24"/>
                <w:u w:val="none"/>
                <w:lang w:val="en-US" w:eastAsia="zh-CN"/>
              </w:rPr>
            </w:pPr>
            <w:r>
              <w:rPr>
                <w:rFonts w:hint="eastAsia" w:ascii="宋体" w:hAnsi="宋体" w:eastAsia="宋体" w:cs="宋体"/>
                <w:b/>
                <w:bCs/>
                <w:color w:val="000000"/>
                <w:spacing w:val="-3"/>
                <w:sz w:val="24"/>
                <w:szCs w:val="24"/>
                <w:lang w:val="en-US" w:eastAsia="zh-CN"/>
              </w:rPr>
              <w:t xml:space="preserve">3.技术</w:t>
            </w:r>
            <w:r>
              <w:rPr>
                <w:rFonts w:ascii="宋体" w:hAnsi="宋体" w:eastAsia="宋体" w:cs="宋体"/>
                <w:color w:val="000000"/>
                <w:spacing w:val="-6"/>
                <w:sz w:val="24"/>
                <w:szCs w:val="24"/>
                <w:u w:val="none"/>
                <w:lang w:val="en-US" w:eastAsia="zh-CN"/>
              </w:rPr>
            </w:r>
            <w:r/>
          </w:p>
        </w:tc>
      </w:tr>
      <w:tr>
        <w:trPr>
          <w:trHeight w:val="868"/>
        </w:trPr>
        <w:tc>
          <w:tcPr>
            <w:tcW w:w="519" w:type="dxa"/>
            <w:vAlign w:val="center"/>
            <w:textDirection w:val="lrTb"/>
            <w:noWrap w:val="false"/>
          </w:tcPr>
          <w:p>
            <w:pPr>
              <w:pStyle w:val="976"/>
              <w:jc w:val="center"/>
              <w:keepLines w:val="0"/>
              <w:keepNext w:val="0"/>
              <w:pageBreakBefore w:val="0"/>
              <w:spacing w:before="68" w:line="360" w:lineRule="exact"/>
              <w:widowControl w:val="off"/>
              <w:rPr>
                <w:rFonts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3.1</w:t>
            </w:r>
            <w:r>
              <w:rPr>
                <w:rFonts w:ascii="宋体" w:hAnsi="宋体" w:eastAsia="宋体" w:cs="宋体"/>
                <w:color w:val="000000"/>
                <w:spacing w:val="-2"/>
                <w:sz w:val="24"/>
                <w:szCs w:val="24"/>
                <w:lang w:val="en-US" w:eastAsia="zh-CN"/>
              </w:rPr>
            </w:r>
            <w:r/>
          </w:p>
        </w:tc>
        <w:tc>
          <w:tcPr>
            <w:tcW w:w="1179" w:type="dxa"/>
            <w:vAlign w:val="center"/>
            <w:textDirection w:val="lrTb"/>
            <w:noWrap w:val="false"/>
          </w:tcPr>
          <w:p>
            <w:pPr>
              <w:pStyle w:val="976"/>
              <w:jc w:val="center"/>
              <w:keepLines w:val="0"/>
              <w:keepNext w:val="0"/>
              <w:pageBreakBefore w:val="0"/>
              <w:spacing w:before="69" w:line="360" w:lineRule="exact"/>
              <w:widowControl w:val="off"/>
              <w:rPr>
                <w:rFonts w:ascii="宋体" w:hAnsi="宋体" w:cs="宋体"/>
                <w:color w:val="000000"/>
                <w:spacing w:val="-1"/>
                <w:sz w:val="24"/>
                <w:szCs w:val="24"/>
                <w:u w:val="none"/>
                <w:lang w:val="en-US" w:eastAsia="zh-CN" w:bidi="ar-SA"/>
              </w:rPr>
            </w:pPr>
            <w:r>
              <w:rPr>
                <w:rFonts w:hint="eastAsia" w:ascii="宋体" w:hAnsi="宋体" w:cs="宋体"/>
                <w:color w:val="000000"/>
                <w:spacing w:val="-1"/>
                <w:sz w:val="24"/>
                <w:szCs w:val="24"/>
                <w:u w:val="none"/>
                <w:lang w:val="en-US" w:eastAsia="zh-CN"/>
              </w:rPr>
              <w:t xml:space="preserve">施工方案</w:t>
            </w:r>
            <w:r>
              <w:rPr>
                <w:rFonts w:ascii="宋体" w:hAnsi="宋体" w:cs="宋体"/>
                <w:color w:val="000000"/>
                <w:spacing w:val="-1"/>
                <w:sz w:val="24"/>
                <w:szCs w:val="24"/>
                <w:u w:val="none"/>
                <w:lang w:val="en-US" w:eastAsia="zh-CN" w:bidi="ar-SA"/>
              </w:rPr>
            </w:r>
            <w:r/>
          </w:p>
        </w:tc>
        <w:tc>
          <w:tcPr>
            <w:tcW w:w="6425" w:type="dxa"/>
            <w:vAlign w:val="center"/>
            <w:textDirection w:val="lrTb"/>
            <w:noWrap w:val="false"/>
          </w:tcPr>
          <w:p>
            <w:pPr>
              <w:pStyle w:val="976"/>
              <w:numPr>
                <w:ilvl w:val="0"/>
                <w:numId w:val="0"/>
              </w:numPr>
              <w:ind w:left="0" w:firstLine="0"/>
              <w:jc w:val="left"/>
              <w:keepLines w:val="0"/>
              <w:keepNext w:val="0"/>
              <w:pageBreakBefore w:val="0"/>
              <w:spacing w:before="68" w:line="360" w:lineRule="exact"/>
              <w:widowControl w:val="off"/>
              <w:rPr>
                <w:rFonts w:hint="eastAsia" w:ascii="宋体" w:hAnsi="宋体" w:eastAsia="宋体" w:cs="宋体"/>
                <w:color w:val="000000"/>
                <w:sz w:val="24"/>
                <w:szCs w:val="24"/>
                <w:u w:val="none"/>
                <w:lang w:val="en-US" w:eastAsia="zh-CN" w:bidi="ar-SA"/>
              </w:rPr>
            </w:pPr>
            <w:r>
              <w:rPr>
                <w:rFonts w:hint="eastAsia" w:ascii="宋体" w:hAnsi="宋体" w:eastAsia="宋体" w:cs="宋体"/>
                <w:color w:val="000000"/>
                <w:sz w:val="24"/>
                <w:szCs w:val="24"/>
                <w:u w:val="none"/>
                <w:lang w:eastAsia="zh-CN"/>
              </w:rPr>
              <w:t xml:space="preserve">供应商提供本项目的施工组织方案，方案必须包含①总体施工组织构想：项目组织构架、各部门（专业、班组）工作制度、针对现场的情况规划整体的工作流程、人员分工安排；②进度安排及质量保证措施：进度计划安排、关键节点的控制措施、各阶段进度的质量保证措施；③劳动力、机械设备和材料投入计划；④</w:t>
            </w:r>
            <w:r>
              <w:rPr>
                <w:rFonts w:hint="eastAsia" w:ascii="宋体" w:hAnsi="宋体" w:cs="宋体"/>
                <w:color w:val="000000"/>
                <w:sz w:val="24"/>
                <w:szCs w:val="24"/>
                <w:highlight w:val="none"/>
                <w:u w:val="none"/>
              </w:rPr>
              <w:t xml:space="preserve">环境保护、文明施工措施及扬尘控制</w:t>
            </w:r>
            <w:r>
              <w:rPr>
                <w:rFonts w:hint="eastAsia" w:ascii="宋体" w:hAnsi="宋体" w:eastAsia="宋体" w:cs="宋体"/>
                <w:color w:val="000000"/>
                <w:sz w:val="24"/>
                <w:szCs w:val="24"/>
                <w:u w:val="none"/>
                <w:lang w:eastAsia="zh-CN"/>
              </w:rPr>
              <w:t xml:space="preserve">。全部提供齐全的得满分</w:t>
            </w:r>
            <w:r>
              <w:rPr>
                <w:rFonts w:hint="eastAsia" w:ascii="宋体" w:hAnsi="宋体" w:eastAsia="宋体" w:cs="宋体"/>
                <w:color w:val="000000"/>
                <w:sz w:val="24"/>
                <w:szCs w:val="24"/>
                <w:u w:val="none"/>
                <w:lang w:val="en-US" w:eastAsia="zh-CN"/>
              </w:rPr>
              <w:t xml:space="preserve">4</w:t>
            </w:r>
            <w:r>
              <w:rPr>
                <w:rFonts w:hint="eastAsia" w:ascii="宋体" w:hAnsi="宋体" w:eastAsia="宋体" w:cs="宋体"/>
                <w:color w:val="000000"/>
                <w:sz w:val="24"/>
                <w:szCs w:val="24"/>
                <w:u w:val="none"/>
                <w:lang w:eastAsia="zh-CN"/>
              </w:rPr>
              <w:t xml:space="preserve">分，任意一</w:t>
            </w:r>
            <w:r>
              <w:rPr>
                <w:rFonts w:hint="eastAsia" w:ascii="宋体" w:hAnsi="宋体" w:eastAsia="宋体" w:cs="宋体"/>
                <w:color w:val="000000"/>
                <w:sz w:val="24"/>
                <w:szCs w:val="24"/>
                <w:u w:val="none"/>
                <w:lang w:val="en-US" w:eastAsia="zh-CN"/>
              </w:rPr>
              <w:t xml:space="preserve">项</w:t>
            </w:r>
            <w:r>
              <w:rPr>
                <w:rFonts w:hint="eastAsia" w:ascii="宋体" w:hAnsi="宋体" w:eastAsia="宋体" w:cs="宋体"/>
                <w:color w:val="000000"/>
                <w:sz w:val="24"/>
                <w:szCs w:val="24"/>
                <w:u w:val="none"/>
                <w:lang w:eastAsia="zh-CN"/>
              </w:rPr>
              <w:t xml:space="preserve">有缺失扣</w:t>
            </w:r>
            <w:r>
              <w:rPr>
                <w:rFonts w:hint="eastAsia" w:ascii="宋体" w:hAnsi="宋体" w:eastAsia="宋体" w:cs="宋体"/>
                <w:color w:val="000000"/>
                <w:sz w:val="24"/>
                <w:szCs w:val="24"/>
                <w:u w:val="none"/>
                <w:lang w:val="en-US" w:eastAsia="zh-CN"/>
              </w:rPr>
              <w:t xml:space="preserve">1</w:t>
            </w:r>
            <w:r>
              <w:rPr>
                <w:rFonts w:hint="eastAsia" w:ascii="宋体" w:hAnsi="宋体" w:eastAsia="宋体" w:cs="宋体"/>
                <w:color w:val="000000"/>
                <w:sz w:val="24"/>
                <w:szCs w:val="24"/>
                <w:u w:val="none"/>
                <w:lang w:eastAsia="zh-CN"/>
              </w:rPr>
              <w:t xml:space="preserve">分，扣完为止。</w:t>
            </w:r>
            <w:r>
              <w:rPr>
                <w:rFonts w:hint="eastAsia" w:ascii="宋体" w:hAnsi="宋体" w:eastAsia="宋体" w:cs="宋体"/>
                <w:color w:val="000000"/>
                <w:sz w:val="24"/>
                <w:szCs w:val="24"/>
                <w:u w:val="none"/>
                <w:lang w:val="en-US" w:eastAsia="zh-CN" w:bidi="ar-SA"/>
              </w:rPr>
            </w:r>
            <w:r/>
          </w:p>
        </w:tc>
        <w:tc>
          <w:tcPr>
            <w:tcW w:w="637" w:type="dxa"/>
            <w:vAlign w:val="center"/>
            <w:textDirection w:val="lrTb"/>
            <w:noWrap w:val="false"/>
          </w:tcPr>
          <w:p>
            <w:pPr>
              <w:pStyle w:val="976"/>
              <w:jc w:val="center"/>
              <w:keepLines w:val="0"/>
              <w:keepNext w:val="0"/>
              <w:pageBreakBefore w:val="0"/>
              <w:spacing w:before="68" w:line="360" w:lineRule="exact"/>
              <w:widowControl w:val="off"/>
              <w:rPr>
                <w:rFonts w:ascii="宋体" w:hAnsi="宋体" w:cs="宋体"/>
                <w:color w:val="000000"/>
                <w:sz w:val="24"/>
                <w:szCs w:val="24"/>
                <w:u w:val="none"/>
                <w:lang w:val="en-US" w:eastAsia="zh-CN" w:bidi="ar-SA"/>
              </w:rPr>
            </w:pPr>
            <w:r>
              <w:rPr>
                <w:rFonts w:hint="eastAsia" w:ascii="宋体" w:hAnsi="宋体" w:cs="宋体"/>
                <w:color w:val="000000"/>
                <w:sz w:val="24"/>
                <w:szCs w:val="24"/>
                <w:u w:val="none"/>
                <w:lang w:val="en-US" w:eastAsia="zh-CN"/>
              </w:rPr>
              <w:t xml:space="preserve">4</w:t>
            </w:r>
            <w:r>
              <w:rPr>
                <w:rFonts w:ascii="宋体" w:hAnsi="宋体" w:cs="宋体"/>
                <w:color w:val="000000"/>
                <w:sz w:val="24"/>
                <w:szCs w:val="24"/>
                <w:u w:val="none"/>
                <w:lang w:val="en-US" w:eastAsia="zh-CN" w:bidi="ar-SA"/>
              </w:rPr>
            </w:r>
            <w:r/>
          </w:p>
        </w:tc>
        <w:tc>
          <w:tcPr>
            <w:tcW w:w="852" w:type="dxa"/>
            <w:vAlign w:val="center"/>
            <w:textDirection w:val="lrTb"/>
            <w:noWrap w:val="false"/>
          </w:tcPr>
          <w:p>
            <w:pPr>
              <w:pStyle w:val="976"/>
              <w:jc w:val="center"/>
              <w:keepLines w:val="0"/>
              <w:keepNext w:val="0"/>
              <w:pageBreakBefore w:val="0"/>
              <w:spacing w:before="68" w:line="360" w:lineRule="exact"/>
              <w:widowControl w:val="off"/>
              <w:rPr>
                <w:rFonts w:hint="eastAsia" w:ascii="宋体" w:hAnsi="宋体" w:cs="宋体"/>
                <w:color w:val="000000"/>
                <w:spacing w:val="-6"/>
                <w:sz w:val="24"/>
                <w:szCs w:val="24"/>
                <w:u w:val="none"/>
                <w:lang w:val="en-US" w:eastAsia="zh-CN" w:bidi="ar-SA"/>
              </w:rPr>
            </w:pPr>
            <w:r>
              <w:rPr>
                <w:rFonts w:hint="eastAsia" w:ascii="宋体" w:hAnsi="宋体" w:cs="宋体"/>
                <w:color w:val="000000"/>
                <w:spacing w:val="-6"/>
                <w:sz w:val="24"/>
                <w:szCs w:val="24"/>
                <w:u w:val="none"/>
              </w:rPr>
              <w:t xml:space="preserve">客观分</w:t>
            </w:r>
            <w:r>
              <w:rPr>
                <w:rFonts w:hint="eastAsia" w:ascii="宋体" w:hAnsi="宋体" w:cs="宋体"/>
                <w:color w:val="000000"/>
                <w:spacing w:val="-6"/>
                <w:sz w:val="24"/>
                <w:szCs w:val="24"/>
                <w:u w:val="none"/>
                <w:lang w:val="en-US" w:eastAsia="zh-CN" w:bidi="ar-SA"/>
              </w:rPr>
            </w:r>
            <w:r/>
          </w:p>
        </w:tc>
      </w:tr>
      <w:tr>
        <w:trPr>
          <w:trHeight w:val="954"/>
        </w:trPr>
        <w:tc>
          <w:tcPr>
            <w:tcW w:w="519" w:type="dxa"/>
            <w:vAlign w:val="center"/>
            <w:textDirection w:val="lrTb"/>
            <w:noWrap w:val="false"/>
          </w:tcPr>
          <w:p>
            <w:pPr>
              <w:pStyle w:val="976"/>
              <w:jc w:val="center"/>
              <w:keepLines w:val="0"/>
              <w:keepNext w:val="0"/>
              <w:pageBreakBefore w:val="0"/>
              <w:spacing w:before="68" w:line="360" w:lineRule="exact"/>
              <w:widowControl w:val="off"/>
              <w:rPr>
                <w:rFonts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3.2</w:t>
            </w:r>
            <w:r>
              <w:rPr>
                <w:rFonts w:ascii="宋体" w:hAnsi="宋体" w:eastAsia="宋体" w:cs="宋体"/>
                <w:color w:val="000000"/>
                <w:spacing w:val="-2"/>
                <w:sz w:val="24"/>
                <w:szCs w:val="24"/>
                <w:lang w:val="en-US" w:eastAsia="zh-CN"/>
              </w:rPr>
            </w:r>
            <w:r/>
          </w:p>
        </w:tc>
        <w:tc>
          <w:tcPr>
            <w:tcW w:w="1179" w:type="dxa"/>
            <w:vAlign w:val="center"/>
            <w:textDirection w:val="lrTb"/>
            <w:noWrap w:val="false"/>
          </w:tcPr>
          <w:p>
            <w:pPr>
              <w:pStyle w:val="976"/>
              <w:jc w:val="center"/>
              <w:keepLines w:val="0"/>
              <w:keepNext w:val="0"/>
              <w:pageBreakBefore w:val="0"/>
              <w:spacing w:before="69" w:line="360" w:lineRule="exact"/>
              <w:widowControl w:val="off"/>
              <w:rPr>
                <w:rFonts w:ascii="宋体" w:hAnsi="宋体" w:cs="宋体"/>
                <w:color w:val="000000"/>
                <w:spacing w:val="-1"/>
                <w:sz w:val="24"/>
                <w:szCs w:val="24"/>
                <w:u w:val="none"/>
                <w:lang w:val="en-US" w:eastAsia="zh-CN"/>
              </w:rPr>
            </w:pPr>
            <w:r>
              <w:rPr>
                <w:rFonts w:hint="eastAsia" w:ascii="宋体" w:hAnsi="宋体" w:cs="宋体"/>
                <w:color w:val="000000"/>
                <w:spacing w:val="-1"/>
                <w:sz w:val="24"/>
                <w:szCs w:val="24"/>
                <w:u w:val="none"/>
                <w:lang w:val="en-US" w:eastAsia="zh-CN"/>
              </w:rPr>
              <w:t xml:space="preserve">承诺1</w:t>
            </w:r>
            <w:r>
              <w:rPr>
                <w:rFonts w:ascii="宋体" w:hAnsi="宋体" w:cs="宋体"/>
                <w:color w:val="000000"/>
                <w:spacing w:val="-1"/>
                <w:sz w:val="24"/>
                <w:szCs w:val="24"/>
                <w:u w:val="none"/>
                <w:lang w:val="en-US" w:eastAsia="zh-CN"/>
              </w:rPr>
            </w:r>
            <w:r/>
          </w:p>
        </w:tc>
        <w:tc>
          <w:tcPr>
            <w:tcW w:w="6425" w:type="dxa"/>
            <w:vAlign w:val="center"/>
            <w:textDirection w:val="lrTb"/>
            <w:noWrap w:val="false"/>
          </w:tcPr>
          <w:p>
            <w:pPr>
              <w:pStyle w:val="976"/>
              <w:numPr>
                <w:ilvl w:val="0"/>
                <w:numId w:val="0"/>
              </w:numPr>
              <w:jc w:val="left"/>
              <w:keepLines w:val="0"/>
              <w:keepNext w:val="0"/>
              <w:pageBreakBefore w:val="0"/>
              <w:spacing w:before="68" w:line="360" w:lineRule="exact"/>
              <w:widowControl w:val="off"/>
              <w:rPr>
                <w:rFonts w:hint="eastAsia" w:ascii="宋体" w:hAnsi="宋体" w:eastAsia="宋体" w:cs="宋体"/>
                <w:color w:val="000000"/>
                <w:spacing w:val="-2"/>
                <w:sz w:val="24"/>
                <w:szCs w:val="24"/>
                <w:u w:val="none"/>
                <w:lang w:val="en-US" w:eastAsia="zh-CN"/>
              </w:rPr>
            </w:pPr>
            <w:r>
              <w:rPr>
                <w:rFonts w:hint="eastAsia" w:ascii="宋体" w:hAnsi="宋体" w:eastAsia="宋体" w:cs="宋体"/>
                <w:color w:val="000000"/>
                <w:spacing w:val="-2"/>
                <w:sz w:val="24"/>
                <w:szCs w:val="24"/>
                <w:u w:val="none"/>
                <w:lang w:val="en-US" w:eastAsia="zh-CN"/>
              </w:rPr>
              <w:t xml:space="preserve">1.</w:t>
            </w:r>
            <w:r>
              <w:rPr>
                <w:rFonts w:hint="eastAsia" w:ascii="宋体" w:hAnsi="宋体" w:eastAsia="宋体" w:cs="宋体"/>
                <w:color w:val="000000"/>
                <w:spacing w:val="-2"/>
                <w:sz w:val="24"/>
                <w:szCs w:val="24"/>
                <w:u w:val="none"/>
                <w:lang w:val="en-US"/>
              </w:rPr>
              <w:t xml:space="preserve">供应商需要保证中标后不得因价格、工期等因素而放弃中标资格，提供承诺书的得</w:t>
            </w:r>
            <w:r>
              <w:rPr>
                <w:rFonts w:hint="eastAsia" w:ascii="宋体" w:hAnsi="宋体" w:eastAsia="宋体" w:cs="宋体"/>
                <w:color w:val="000000"/>
                <w:spacing w:val="-2"/>
                <w:sz w:val="24"/>
                <w:szCs w:val="24"/>
                <w:u w:val="none"/>
                <w:lang w:val="en-US" w:eastAsia="zh-CN"/>
              </w:rPr>
              <w:t xml:space="preserve">1</w:t>
            </w:r>
            <w:r>
              <w:rPr>
                <w:rFonts w:hint="eastAsia" w:ascii="宋体" w:hAnsi="宋体" w:eastAsia="宋体" w:cs="宋体"/>
                <w:color w:val="000000"/>
                <w:spacing w:val="-2"/>
                <w:sz w:val="24"/>
                <w:szCs w:val="24"/>
                <w:u w:val="none"/>
                <w:lang w:val="en-US"/>
              </w:rPr>
              <w:t xml:space="preserve">分，未提供不得分；（提承诺书加盖公章，格式自拟） </w:t>
            </w:r>
            <w:r>
              <w:rPr>
                <w:rFonts w:hint="eastAsia" w:ascii="宋体" w:hAnsi="宋体" w:eastAsia="宋体" w:cs="宋体"/>
                <w:color w:val="000000"/>
                <w:spacing w:val="-2"/>
                <w:sz w:val="24"/>
                <w:szCs w:val="24"/>
                <w:u w:val="none"/>
                <w:lang w:val="en-US" w:eastAsia="zh-CN"/>
              </w:rPr>
            </w:r>
            <w:r/>
          </w:p>
        </w:tc>
        <w:tc>
          <w:tcPr>
            <w:tcW w:w="637" w:type="dxa"/>
            <w:vAlign w:val="center"/>
            <w:textDirection w:val="lrTb"/>
            <w:noWrap w:val="false"/>
          </w:tcPr>
          <w:p>
            <w:pPr>
              <w:pStyle w:val="976"/>
              <w:jc w:val="center"/>
              <w:keepLines w:val="0"/>
              <w:keepNext w:val="0"/>
              <w:pageBreakBefore w:val="0"/>
              <w:spacing w:before="68" w:line="360" w:lineRule="exact"/>
              <w:widowControl w:val="off"/>
              <w:rPr>
                <w:rFonts w:ascii="宋体" w:hAnsi="宋体" w:cs="宋体"/>
                <w:color w:val="000000"/>
                <w:sz w:val="24"/>
                <w:szCs w:val="24"/>
                <w:u w:val="none"/>
                <w:lang w:val="en-US" w:eastAsia="zh-CN"/>
              </w:rPr>
            </w:pPr>
            <w:r>
              <w:rPr>
                <w:rFonts w:hint="eastAsia" w:ascii="宋体" w:hAnsi="宋体" w:cs="宋体"/>
                <w:color w:val="000000"/>
                <w:sz w:val="24"/>
                <w:szCs w:val="24"/>
                <w:u w:val="none"/>
                <w:lang w:val="en-US" w:eastAsia="zh-CN"/>
              </w:rPr>
              <w:t xml:space="preserve">1</w:t>
            </w:r>
            <w:r>
              <w:rPr>
                <w:rFonts w:ascii="宋体" w:hAnsi="宋体" w:cs="宋体"/>
                <w:color w:val="000000"/>
                <w:sz w:val="24"/>
                <w:szCs w:val="24"/>
                <w:u w:val="none"/>
                <w:lang w:val="en-US" w:eastAsia="zh-CN"/>
              </w:rPr>
            </w:r>
            <w:r/>
          </w:p>
        </w:tc>
        <w:tc>
          <w:tcPr>
            <w:tcW w:w="852" w:type="dxa"/>
            <w:vAlign w:val="center"/>
            <w:textDirection w:val="lrTb"/>
            <w:noWrap w:val="false"/>
          </w:tcPr>
          <w:p>
            <w:pPr>
              <w:pStyle w:val="976"/>
              <w:jc w:val="center"/>
              <w:keepLines w:val="0"/>
              <w:keepNext w:val="0"/>
              <w:pageBreakBefore w:val="0"/>
              <w:spacing w:before="68" w:line="360" w:lineRule="exact"/>
              <w:widowControl w:val="off"/>
              <w:rPr>
                <w:rFonts w:hint="eastAsia" w:ascii="宋体" w:hAnsi="宋体" w:cs="宋体"/>
                <w:color w:val="000000"/>
                <w:spacing w:val="-6"/>
                <w:sz w:val="24"/>
                <w:szCs w:val="24"/>
                <w:u w:val="none"/>
              </w:rPr>
            </w:pPr>
            <w:r>
              <w:rPr>
                <w:rFonts w:hint="eastAsia" w:ascii="宋体" w:hAnsi="宋体" w:cs="宋体"/>
                <w:color w:val="000000"/>
                <w:spacing w:val="-6"/>
                <w:sz w:val="24"/>
                <w:szCs w:val="24"/>
                <w:u w:val="none"/>
              </w:rPr>
              <w:t xml:space="preserve">客观分</w:t>
            </w:r>
            <w:r>
              <w:rPr>
                <w:rFonts w:hint="eastAsia" w:ascii="宋体" w:hAnsi="宋体" w:cs="宋体"/>
                <w:color w:val="000000"/>
                <w:spacing w:val="-6"/>
                <w:sz w:val="24"/>
                <w:szCs w:val="24"/>
                <w:u w:val="none"/>
              </w:rPr>
            </w:r>
            <w:r/>
          </w:p>
        </w:tc>
      </w:tr>
      <w:tr>
        <w:trPr>
          <w:trHeight w:val="954"/>
        </w:trPr>
        <w:tc>
          <w:tcPr>
            <w:tcW w:w="519" w:type="dxa"/>
            <w:vAlign w:val="center"/>
            <w:textDirection w:val="lrTb"/>
            <w:noWrap w:val="false"/>
          </w:tcPr>
          <w:p>
            <w:pPr>
              <w:pStyle w:val="976"/>
              <w:jc w:val="center"/>
              <w:keepLines w:val="0"/>
              <w:keepNext w:val="0"/>
              <w:pageBreakBefore w:val="0"/>
              <w:spacing w:before="68" w:line="360" w:lineRule="exact"/>
              <w:widowControl w:val="off"/>
              <w:rPr>
                <w:rFonts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3.3</w:t>
            </w:r>
            <w:r>
              <w:rPr>
                <w:rFonts w:ascii="宋体" w:hAnsi="宋体" w:eastAsia="宋体" w:cs="宋体"/>
                <w:color w:val="000000"/>
                <w:spacing w:val="-2"/>
                <w:sz w:val="24"/>
                <w:szCs w:val="24"/>
                <w:lang w:val="en-US" w:eastAsia="zh-CN"/>
              </w:rPr>
            </w:r>
            <w:r/>
          </w:p>
        </w:tc>
        <w:tc>
          <w:tcPr>
            <w:tcW w:w="1179" w:type="dxa"/>
            <w:vAlign w:val="center"/>
            <w:textDirection w:val="lrTb"/>
            <w:noWrap w:val="false"/>
          </w:tcPr>
          <w:p>
            <w:pPr>
              <w:pStyle w:val="976"/>
              <w:jc w:val="center"/>
              <w:keepLines w:val="0"/>
              <w:keepNext w:val="0"/>
              <w:pageBreakBefore w:val="0"/>
              <w:spacing w:before="69" w:line="360" w:lineRule="exact"/>
              <w:widowControl w:val="off"/>
              <w:rPr>
                <w:rFonts w:ascii="宋体" w:hAnsi="宋体" w:cs="宋体"/>
                <w:color w:val="000000"/>
                <w:spacing w:val="-1"/>
                <w:sz w:val="24"/>
                <w:szCs w:val="24"/>
                <w:u w:val="none"/>
                <w:lang w:val="en-US" w:eastAsia="zh-CN" w:bidi="ar-SA"/>
              </w:rPr>
            </w:pPr>
            <w:r>
              <w:rPr>
                <w:rFonts w:hint="eastAsia" w:ascii="宋体" w:hAnsi="宋体" w:cs="宋体"/>
                <w:color w:val="000000"/>
                <w:spacing w:val="-1"/>
                <w:sz w:val="24"/>
                <w:szCs w:val="24"/>
                <w:u w:val="none"/>
                <w:lang w:val="en-US" w:eastAsia="zh-CN"/>
              </w:rPr>
              <w:t xml:space="preserve">承诺2</w:t>
            </w:r>
            <w:r>
              <w:rPr>
                <w:rFonts w:ascii="宋体" w:hAnsi="宋体" w:cs="宋体"/>
                <w:color w:val="000000"/>
                <w:spacing w:val="-1"/>
                <w:sz w:val="24"/>
                <w:szCs w:val="24"/>
                <w:u w:val="none"/>
                <w:lang w:val="en-US" w:eastAsia="zh-CN" w:bidi="ar-SA"/>
              </w:rPr>
            </w:r>
            <w:r/>
          </w:p>
        </w:tc>
        <w:tc>
          <w:tcPr>
            <w:tcW w:w="6425" w:type="dxa"/>
            <w:vAlign w:val="center"/>
            <w:textDirection w:val="lrTb"/>
            <w:noWrap w:val="false"/>
          </w:tcPr>
          <w:p>
            <w:pPr>
              <w:pStyle w:val="976"/>
              <w:numPr>
                <w:ilvl w:val="0"/>
                <w:numId w:val="0"/>
              </w:numPr>
              <w:jc w:val="left"/>
              <w:keepLines w:val="0"/>
              <w:keepNext w:val="0"/>
              <w:pageBreakBefore w:val="0"/>
              <w:spacing w:before="68" w:line="360" w:lineRule="exact"/>
              <w:widowControl w:val="off"/>
              <w:rPr>
                <w:rFonts w:hint="eastAsia" w:ascii="宋体" w:hAnsi="宋体" w:eastAsia="宋体" w:cs="宋体"/>
                <w:color w:val="000000"/>
                <w:spacing w:val="-2"/>
                <w:sz w:val="24"/>
                <w:szCs w:val="24"/>
                <w:u w:val="none"/>
                <w:lang w:val="en-US" w:eastAsia="zh-CN" w:bidi="ar-SA"/>
              </w:rPr>
            </w:pPr>
            <w:r>
              <w:rPr>
                <w:rFonts w:hint="eastAsia" w:ascii="宋体" w:hAnsi="宋体" w:eastAsia="宋体" w:cs="宋体"/>
                <w:color w:val="000000"/>
                <w:spacing w:val="-2"/>
                <w:sz w:val="24"/>
                <w:szCs w:val="24"/>
                <w:u w:val="none"/>
                <w:lang w:val="en-US" w:eastAsia="zh-CN"/>
              </w:rPr>
              <w:t xml:space="preserve">2.</w:t>
            </w:r>
            <w:r>
              <w:rPr>
                <w:rFonts w:hint="eastAsia" w:ascii="宋体" w:hAnsi="宋体" w:eastAsia="宋体" w:cs="宋体"/>
                <w:color w:val="000000"/>
                <w:spacing w:val="-2"/>
                <w:sz w:val="24"/>
                <w:szCs w:val="24"/>
                <w:u w:val="none"/>
                <w:lang w:val="en-US"/>
              </w:rPr>
              <w:t xml:space="preserve">供应商不得违法转包分包，须按照投标响应文件承诺的施工方案或质量施工，不得擅自改变工程量等不合理要求采购人增加款项等违法行为，提供承诺书的得</w:t>
            </w:r>
            <w:r>
              <w:rPr>
                <w:rFonts w:hint="eastAsia" w:ascii="宋体" w:hAnsi="宋体" w:eastAsia="宋体" w:cs="宋体"/>
                <w:color w:val="000000"/>
                <w:spacing w:val="-2"/>
                <w:sz w:val="24"/>
                <w:szCs w:val="24"/>
                <w:u w:val="none"/>
                <w:lang w:val="en-US" w:eastAsia="zh-CN"/>
              </w:rPr>
              <w:t xml:space="preserve">1</w:t>
            </w:r>
            <w:r>
              <w:rPr>
                <w:rFonts w:hint="eastAsia" w:ascii="宋体" w:hAnsi="宋体" w:eastAsia="宋体" w:cs="宋体"/>
                <w:color w:val="000000"/>
                <w:spacing w:val="-2"/>
                <w:sz w:val="24"/>
                <w:szCs w:val="24"/>
                <w:u w:val="none"/>
                <w:lang w:val="en-US"/>
              </w:rPr>
              <w:t xml:space="preserve">分，未提供不得分；（提供承诺书加盖公章，格式自拟） </w:t>
            </w:r>
            <w:r>
              <w:rPr>
                <w:rFonts w:hint="eastAsia" w:ascii="宋体" w:hAnsi="宋体" w:eastAsia="宋体" w:cs="宋体"/>
                <w:color w:val="000000"/>
                <w:spacing w:val="-2"/>
                <w:sz w:val="24"/>
                <w:szCs w:val="24"/>
                <w:u w:val="none"/>
                <w:lang w:val="en-US" w:eastAsia="zh-CN" w:bidi="ar-SA"/>
              </w:rPr>
            </w:r>
            <w:r/>
          </w:p>
        </w:tc>
        <w:tc>
          <w:tcPr>
            <w:tcW w:w="637" w:type="dxa"/>
            <w:vAlign w:val="center"/>
            <w:textDirection w:val="lrTb"/>
            <w:noWrap w:val="false"/>
          </w:tcPr>
          <w:p>
            <w:pPr>
              <w:pStyle w:val="976"/>
              <w:jc w:val="center"/>
              <w:keepLines w:val="0"/>
              <w:keepNext w:val="0"/>
              <w:pageBreakBefore w:val="0"/>
              <w:spacing w:before="68" w:line="360" w:lineRule="exact"/>
              <w:widowControl w:val="off"/>
              <w:rPr>
                <w:rFonts w:ascii="宋体" w:hAnsi="宋体" w:cs="宋体"/>
                <w:color w:val="000000"/>
                <w:sz w:val="24"/>
                <w:szCs w:val="24"/>
                <w:u w:val="none"/>
                <w:lang w:val="en-US" w:eastAsia="zh-CN" w:bidi="ar-SA"/>
              </w:rPr>
            </w:pPr>
            <w:r>
              <w:rPr>
                <w:rFonts w:hint="eastAsia" w:ascii="宋体" w:hAnsi="宋体" w:cs="宋体"/>
                <w:color w:val="000000"/>
                <w:sz w:val="24"/>
                <w:szCs w:val="24"/>
                <w:u w:val="none"/>
                <w:lang w:val="en-US" w:eastAsia="zh-CN"/>
              </w:rPr>
              <w:t xml:space="preserve">1</w:t>
            </w:r>
            <w:r>
              <w:rPr>
                <w:rFonts w:ascii="宋体" w:hAnsi="宋体" w:cs="宋体"/>
                <w:color w:val="000000"/>
                <w:sz w:val="24"/>
                <w:szCs w:val="24"/>
                <w:u w:val="none"/>
                <w:lang w:val="en-US" w:eastAsia="zh-CN" w:bidi="ar-SA"/>
              </w:rPr>
            </w:r>
            <w:r/>
          </w:p>
        </w:tc>
        <w:tc>
          <w:tcPr>
            <w:tcW w:w="852" w:type="dxa"/>
            <w:vAlign w:val="center"/>
            <w:textDirection w:val="lrTb"/>
            <w:noWrap w:val="false"/>
          </w:tcPr>
          <w:p>
            <w:pPr>
              <w:pStyle w:val="976"/>
              <w:jc w:val="center"/>
              <w:keepLines w:val="0"/>
              <w:keepNext w:val="0"/>
              <w:pageBreakBefore w:val="0"/>
              <w:spacing w:before="68" w:line="360" w:lineRule="exact"/>
              <w:widowControl w:val="off"/>
              <w:rPr>
                <w:rFonts w:hint="eastAsia" w:ascii="宋体" w:hAnsi="宋体" w:cs="宋体"/>
                <w:color w:val="000000"/>
                <w:spacing w:val="-6"/>
                <w:sz w:val="24"/>
                <w:szCs w:val="24"/>
                <w:u w:val="none"/>
                <w:lang w:val="en-US" w:eastAsia="zh-CN" w:bidi="ar-SA"/>
              </w:rPr>
            </w:pPr>
            <w:r>
              <w:rPr>
                <w:rFonts w:hint="eastAsia" w:ascii="宋体" w:hAnsi="宋体" w:cs="宋体"/>
                <w:color w:val="000000"/>
                <w:spacing w:val="-6"/>
                <w:sz w:val="24"/>
                <w:szCs w:val="24"/>
                <w:u w:val="none"/>
              </w:rPr>
              <w:t xml:space="preserve">客观分</w:t>
            </w:r>
            <w:r>
              <w:rPr>
                <w:rFonts w:hint="eastAsia" w:ascii="宋体" w:hAnsi="宋体" w:cs="宋体"/>
                <w:color w:val="000000"/>
                <w:spacing w:val="-6"/>
                <w:sz w:val="24"/>
                <w:szCs w:val="24"/>
                <w:u w:val="none"/>
                <w:lang w:val="en-US" w:eastAsia="zh-CN" w:bidi="ar-SA"/>
              </w:rPr>
            </w:r>
            <w:r/>
          </w:p>
        </w:tc>
      </w:tr>
      <w:tr>
        <w:trPr>
          <w:trHeight w:val="616"/>
        </w:trPr>
        <w:tc>
          <w:tcPr>
            <w:tcW w:w="519" w:type="dxa"/>
            <w:vAlign w:val="center"/>
            <w:textDirection w:val="lrTb"/>
            <w:noWrap w:val="false"/>
          </w:tcPr>
          <w:p>
            <w:pPr>
              <w:pStyle w:val="976"/>
              <w:jc w:val="center"/>
              <w:keepLines w:val="0"/>
              <w:keepNext w:val="0"/>
              <w:pageBreakBefore w:val="0"/>
              <w:spacing w:line="360" w:lineRule="exact"/>
              <w:widowControl w:val="off"/>
              <w:rPr>
                <w:color w:val="000000"/>
                <w:sz w:val="24"/>
                <w:szCs w:val="24"/>
              </w:rPr>
            </w:pPr>
            <w:r>
              <w:rPr>
                <w:rFonts w:ascii="宋体" w:hAnsi="宋体" w:eastAsia="宋体" w:cs="宋体"/>
                <w:color w:val="000000"/>
                <w:spacing w:val="-3"/>
                <w:sz w:val="24"/>
                <w:szCs w:val="24"/>
              </w:rPr>
              <w:t xml:space="preserve">合</w:t>
            </w:r>
            <w:r>
              <w:rPr>
                <w:rFonts w:ascii="宋体" w:hAnsi="宋体" w:eastAsia="宋体" w:cs="宋体"/>
                <w:color w:val="000000"/>
                <w:spacing w:val="-2"/>
                <w:sz w:val="24"/>
                <w:szCs w:val="24"/>
              </w:rPr>
              <w:t xml:space="preserve">计</w:t>
            </w:r>
            <w:r>
              <w:rPr>
                <w:color w:val="000000"/>
                <w:sz w:val="24"/>
                <w:szCs w:val="24"/>
              </w:rPr>
            </w:r>
            <w:r/>
          </w:p>
        </w:tc>
        <w:tc>
          <w:tcPr>
            <w:gridSpan w:val="2"/>
            <w:tcW w:w="7604" w:type="dxa"/>
            <w:vAlign w:val="center"/>
            <w:textDirection w:val="lrTb"/>
            <w:noWrap w:val="false"/>
          </w:tcPr>
          <w:p>
            <w:pPr>
              <w:pStyle w:val="976"/>
              <w:ind w:left="172"/>
              <w:jc w:val="center"/>
              <w:keepLines w:val="0"/>
              <w:keepNext w:val="0"/>
              <w:pageBreakBefore w:val="0"/>
              <w:spacing w:before="123" w:line="360" w:lineRule="exact"/>
              <w:widowControl w:val="off"/>
              <w:rPr>
                <w:rFonts w:ascii="宋体" w:hAnsi="宋体" w:eastAsia="宋体" w:cs="宋体"/>
                <w:color w:val="000000"/>
                <w:spacing w:val="-2"/>
                <w:sz w:val="24"/>
                <w:szCs w:val="24"/>
              </w:rPr>
            </w:pPr>
            <w:r>
              <w:rPr>
                <w:rFonts w:ascii="宋体" w:hAnsi="宋体" w:eastAsia="宋体" w:cs="宋体"/>
                <w:color w:val="000000"/>
                <w:spacing w:val="-2"/>
                <w:sz w:val="24"/>
                <w:szCs w:val="24"/>
              </w:rPr>
            </w:r>
            <w:r/>
          </w:p>
        </w:tc>
        <w:tc>
          <w:tcPr>
            <w:gridSpan w:val="2"/>
            <w:tcW w:w="1489" w:type="dxa"/>
            <w:vAlign w:val="center"/>
            <w:textDirection w:val="lrTb"/>
            <w:noWrap w:val="false"/>
          </w:tcPr>
          <w:p>
            <w:pPr>
              <w:pStyle w:val="976"/>
              <w:jc w:val="center"/>
              <w:keepLines w:val="0"/>
              <w:keepNext w:val="0"/>
              <w:pageBreakBefore w:val="0"/>
              <w:spacing w:line="360" w:lineRule="exact"/>
              <w:widowControl w:val="off"/>
              <w:rPr>
                <w:color w:val="000000"/>
                <w:sz w:val="24"/>
                <w:szCs w:val="24"/>
              </w:rPr>
            </w:pPr>
            <w:r>
              <w:rPr>
                <w:rFonts w:ascii="宋体" w:hAnsi="宋体" w:eastAsia="宋体" w:cs="宋体"/>
                <w:color w:val="000000"/>
                <w:spacing w:val="-11"/>
                <w:sz w:val="24"/>
                <w:szCs w:val="24"/>
              </w:rPr>
              <w:t xml:space="preserve">100分</w:t>
            </w:r>
            <w:r>
              <w:rPr>
                <w:color w:val="000000"/>
                <w:sz w:val="24"/>
                <w:szCs w:val="24"/>
              </w:rPr>
            </w:r>
            <w:r/>
          </w:p>
        </w:tc>
      </w:tr>
    </w:tbl>
    <w:p>
      <w:pPr>
        <w:pStyle w:val="976"/>
        <w:spacing w:line="360" w:lineRule="auto"/>
        <w:shd w:val="clear" w:color="auto" w:fill="ffffff"/>
        <w:widowControl/>
        <w:rPr>
          <w:rFonts w:hint="eastAsia" w:ascii="宋体" w:hAnsi="宋体"/>
          <w:b/>
          <w:bCs/>
          <w:color w:val="000000"/>
          <w:sz w:val="24"/>
          <w:u w:val="none"/>
        </w:rPr>
      </w:pPr>
      <w:r>
        <w:rPr>
          <w:rFonts w:hint="eastAsia" w:ascii="宋体" w:hAnsi="宋体"/>
          <w:b/>
          <w:bCs/>
          <w:color w:val="000000"/>
          <w:sz w:val="24"/>
          <w:u w:val="none"/>
        </w:rPr>
        <w:t xml:space="preserve">说明：</w:t>
      </w:r>
      <w:r>
        <w:rPr>
          <w:rFonts w:hint="eastAsia" w:ascii="宋体" w:hAnsi="宋体"/>
          <w:b/>
          <w:bCs/>
          <w:color w:val="000000"/>
          <w:sz w:val="24"/>
          <w:u w:val="none"/>
        </w:rPr>
      </w:r>
      <w:r/>
    </w:p>
    <w:p>
      <w:pPr>
        <w:pStyle w:val="976"/>
        <w:numPr>
          <w:ilvl w:val="0"/>
          <w:numId w:val="8"/>
        </w:numPr>
        <w:ind w:firstLine="422"/>
        <w:spacing w:line="360" w:lineRule="auto"/>
        <w:rPr>
          <w:rFonts w:hint="eastAsia" w:ascii="Times New Roman" w:hAnsi="Times New Roman" w:eastAsia="宋体" w:cs="Times New Roman"/>
          <w:b/>
          <w:bCs/>
          <w:color w:val="000000"/>
          <w:u w:val="none"/>
          <w:lang w:val="en-US" w:eastAsia="zh-CN"/>
        </w:rPr>
      </w:pPr>
      <w:r>
        <w:rPr>
          <w:rFonts w:hint="eastAsia" w:ascii="Times New Roman" w:hAnsi="Times New Roman" w:eastAsia="宋体" w:cs="Times New Roman"/>
          <w:b/>
          <w:bCs/>
          <w:color w:val="000000"/>
          <w:u w:val="none"/>
          <w:lang w:val="en-US" w:eastAsia="zh-CN"/>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Times New Roman" w:hAnsi="Times New Roman" w:eastAsia="宋体" w:cs="Times New Roman"/>
          <w:b/>
          <w:bCs/>
          <w:color w:val="000000"/>
          <w:u w:val="none"/>
          <w:lang w:val="en-US" w:eastAsia="zh-CN"/>
        </w:rPr>
      </w:r>
      <w:r/>
    </w:p>
    <w:p>
      <w:pPr>
        <w:pStyle w:val="976"/>
        <w:numPr>
          <w:ilvl w:val="0"/>
          <w:numId w:val="0"/>
        </w:numPr>
        <w:spacing w:line="360" w:lineRule="auto"/>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88"/>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76"/>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88"/>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76"/>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88"/>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76"/>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88"/>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76"/>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88"/>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76"/>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88"/>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76"/>
        <w:rPr>
          <w:rFonts w:ascii="Times New Roman" w:hAnsi="Times New Roman" w:eastAsia="宋体" w:cs="Times New Roman"/>
          <w:b/>
          <w:bCs/>
          <w:color w:val="000000"/>
          <w:u w:val="none"/>
          <w:lang w:val="en-US" w:eastAsia="zh-CN"/>
        </w:rPr>
      </w:pPr>
      <w:r>
        <w:rPr>
          <w:rFonts w:ascii="Times New Roman" w:hAnsi="Times New Roman" w:eastAsia="宋体" w:cs="Times New Roman"/>
          <w:b/>
          <w:bCs/>
          <w:color w:val="000000"/>
          <w:u w:val="none"/>
          <w:lang w:val="en-US" w:eastAsia="zh-CN"/>
        </w:rPr>
      </w:r>
      <w:r/>
    </w:p>
    <w:p>
      <w:pPr>
        <w:pStyle w:val="988"/>
        <w:rPr>
          <w:lang w:val="en-US" w:eastAsia="zh-CN"/>
        </w:rPr>
      </w:pPr>
      <w:r>
        <w:rPr>
          <w:lang w:val="en-US" w:eastAsia="zh-CN"/>
        </w:rPr>
      </w:r>
      <w:r/>
    </w:p>
    <w:p>
      <w:pPr>
        <w:pStyle w:val="976"/>
        <w:jc w:val="center"/>
        <w:keepNext/>
        <w:rPr>
          <w:rFonts w:hint="eastAsia" w:ascii="黑体" w:hAnsi="Times New Roman" w:eastAsia="黑体"/>
          <w:bCs/>
          <w:color w:val="000000"/>
          <w:sz w:val="44"/>
          <w:szCs w:val="28"/>
        </w:rPr>
        <w:outlineLvl w:val="0"/>
      </w:pPr>
      <w:r>
        <w:rPr>
          <w:rFonts w:hint="eastAsia" w:ascii="黑体" w:hAnsi="Times New Roman" w:eastAsia="黑体" w:cs="Times New Roman"/>
          <w:color w:val="000000"/>
          <w:sz w:val="44"/>
          <w:szCs w:val="44"/>
        </w:rPr>
        <w:t xml:space="preserve">第六章  </w:t>
      </w:r>
      <w:bookmarkEnd w:id="577"/>
      <w:r/>
      <w:bookmarkEnd w:id="578"/>
      <w:r/>
      <w:bookmarkEnd w:id="581"/>
      <w:r>
        <w:rPr>
          <w:rFonts w:hint="eastAsia" w:ascii="黑体" w:hAnsi="Times New Roman" w:eastAsia="黑体" w:cs="Times New Roman"/>
          <w:color w:val="000000"/>
          <w:sz w:val="44"/>
          <w:szCs w:val="44"/>
        </w:rPr>
        <w:t xml:space="preserve">响应文件格式 </w:t>
      </w:r>
      <w:r>
        <w:rPr>
          <w:rFonts w:hint="eastAsia" w:ascii="黑体" w:hAnsi="Times New Roman" w:eastAsia="黑体"/>
          <w:bCs/>
          <w:color w:val="000000"/>
          <w:sz w:val="44"/>
          <w:szCs w:val="28"/>
        </w:rPr>
      </w:r>
      <w:r/>
    </w:p>
    <w:p>
      <w:pPr>
        <w:pStyle w:val="976"/>
        <w:jc w:val="center"/>
        <w:rPr>
          <w:rFonts w:hint="eastAsia" w:ascii="宋体" w:hAnsi="宋体"/>
          <w:b/>
          <w:color w:val="000000"/>
          <w:sz w:val="72"/>
          <w:szCs w:val="21"/>
        </w:rPr>
      </w:pPr>
      <w:r/>
      <w:bookmarkStart w:id="582" w:name="_Hlt26671244"/>
      <w:r/>
      <w:bookmarkEnd w:id="582"/>
      <w:r/>
      <w:bookmarkStart w:id="583" w:name="_Hlt26955039"/>
      <w:r/>
      <w:bookmarkEnd w:id="583"/>
      <w:r/>
      <w:bookmarkStart w:id="584" w:name="_Toc120614282"/>
      <w:r/>
      <w:bookmarkStart w:id="585" w:name="_Toc49090576"/>
      <w:r/>
      <w:bookmarkStart w:id="586" w:name="_Toc26554094"/>
      <w:r>
        <w:rPr>
          <w:rFonts w:hint="eastAsia" w:ascii="宋体" w:hAnsi="宋体"/>
          <w:b/>
          <w:color w:val="000000"/>
          <w:sz w:val="72"/>
          <w:szCs w:val="21"/>
        </w:rPr>
      </w:r>
      <w:r/>
    </w:p>
    <w:p>
      <w:pPr>
        <w:pStyle w:val="976"/>
        <w:jc w:val="center"/>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976"/>
        <w:jc w:val="center"/>
        <w:rPr>
          <w:rFonts w:hint="eastAsia" w:ascii="宋体" w:hAnsi="宋体"/>
          <w:b/>
          <w:color w:val="000000"/>
          <w:sz w:val="72"/>
          <w:szCs w:val="21"/>
        </w:rPr>
      </w:pPr>
      <w:r>
        <w:rPr>
          <w:rFonts w:hint="eastAsia" w:ascii="宋体" w:hAnsi="宋体"/>
          <w:b/>
          <w:color w:val="000000"/>
          <w:sz w:val="72"/>
          <w:szCs w:val="21"/>
        </w:rPr>
      </w:r>
      <w:r/>
    </w:p>
    <w:p>
      <w:pPr>
        <w:pStyle w:val="976"/>
        <w:jc w:val="center"/>
        <w:rPr>
          <w:rFonts w:hint="eastAsia" w:ascii="宋体" w:hAnsi="宋体"/>
          <w:b/>
          <w:color w:val="000000"/>
          <w:sz w:val="72"/>
          <w:szCs w:val="21"/>
        </w:rPr>
      </w:pPr>
      <w:r>
        <w:rPr>
          <w:rFonts w:hint="eastAsia" w:ascii="宋体" w:hAnsi="宋体"/>
          <w:b/>
          <w:color w:val="000000"/>
          <w:sz w:val="72"/>
          <w:szCs w:val="21"/>
        </w:rPr>
      </w:r>
      <w:r/>
    </w:p>
    <w:p>
      <w:pPr>
        <w:pStyle w:val="976"/>
        <w:jc w:val="center"/>
        <w:rPr>
          <w:rFonts w:hint="eastAsia" w:ascii="宋体" w:hAnsi="宋体"/>
          <w:b/>
          <w:color w:val="000000"/>
          <w:sz w:val="36"/>
          <w:szCs w:val="21"/>
        </w:rPr>
      </w:pPr>
      <w:r>
        <w:rPr>
          <w:rFonts w:hint="eastAsia" w:ascii="宋体" w:hAnsi="宋体"/>
          <w:b/>
          <w:color w:val="000000"/>
          <w:sz w:val="36"/>
          <w:szCs w:val="21"/>
        </w:rPr>
      </w:r>
      <w:r/>
    </w:p>
    <w:p>
      <w:pPr>
        <w:pStyle w:val="976"/>
        <w:jc w:val="center"/>
        <w:rPr>
          <w:rFonts w:hint="eastAsia" w:ascii="宋体" w:hAnsi="宋体"/>
          <w:b/>
          <w:color w:val="000000"/>
          <w:sz w:val="36"/>
          <w:szCs w:val="21"/>
        </w:rPr>
      </w:pPr>
      <w:r>
        <w:rPr>
          <w:rFonts w:hint="eastAsia" w:ascii="宋体" w:hAnsi="宋体"/>
          <w:b/>
          <w:color w:val="000000"/>
          <w:sz w:val="36"/>
          <w:szCs w:val="21"/>
        </w:rPr>
      </w:r>
      <w:r/>
    </w:p>
    <w:p>
      <w:pPr>
        <w:pStyle w:val="976"/>
        <w:jc w:val="center"/>
        <w:rPr>
          <w:rFonts w:hint="eastAsia" w:ascii="宋体" w:hAnsi="宋体"/>
          <w:b/>
          <w:color w:val="000000"/>
          <w:sz w:val="36"/>
          <w:szCs w:val="21"/>
        </w:rPr>
      </w:pPr>
      <w:r>
        <w:rPr>
          <w:rFonts w:hint="eastAsia" w:ascii="宋体" w:hAnsi="宋体"/>
          <w:b/>
          <w:color w:val="000000"/>
          <w:sz w:val="36"/>
          <w:szCs w:val="21"/>
        </w:rPr>
      </w:r>
      <w:r/>
    </w:p>
    <w:p>
      <w:pPr>
        <w:pStyle w:val="976"/>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976"/>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76"/>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76"/>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7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6"/>
        <w:spacing w:line="440" w:lineRule="exact"/>
        <w:rPr>
          <w:rFonts w:ascii="宋体" w:hAnsi="宋体"/>
          <w:color w:val="000000"/>
          <w:szCs w:val="21"/>
        </w:rPr>
      </w:pPr>
      <w:r>
        <w:rPr>
          <w:rFonts w:ascii="宋体" w:hAnsi="宋体"/>
          <w:color w:val="000000"/>
          <w:szCs w:val="21"/>
        </w:rPr>
      </w:r>
      <w:r/>
    </w:p>
    <w:p>
      <w:pPr>
        <w:pStyle w:val="976"/>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97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7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val="en-US" w:eastAsia="zh-CN"/>
        </w:rPr>
        <w:t xml:space="preserve">一、</w:t>
      </w:r>
      <w:r>
        <w:rPr>
          <w:rFonts w:hint="eastAsia" w:ascii="宋体" w:hAnsi="宋体" w:eastAsia="宋体" w:cs="宋体"/>
          <w:b w:val="0"/>
          <w:bCs w:val="0"/>
          <w:i w:val="0"/>
          <w:color w:val="000000"/>
          <w:sz w:val="28"/>
          <w:szCs w:val="28"/>
          <w:u w:val="none"/>
          <w:lang w:val="en-US"/>
        </w:rPr>
        <w:t xml:space="preserve">供应商</w:t>
      </w:r>
      <w:r>
        <w:rPr>
          <w:rFonts w:hint="eastAsia" w:ascii="宋体" w:hAnsi="宋体" w:eastAsia="宋体" w:cs="宋体"/>
          <w:b w:val="0"/>
          <w:bCs w:val="0"/>
          <w:i w:val="0"/>
          <w:color w:val="000000"/>
          <w:sz w:val="28"/>
          <w:szCs w:val="28"/>
          <w:u w:val="none"/>
          <w:lang w:val="en-US" w:eastAsia="zh-CN"/>
        </w:rPr>
        <w:t xml:space="preserve">信用承诺</w:t>
      </w:r>
      <w:r>
        <w:rPr>
          <w:rFonts w:hint="eastAsia" w:ascii="宋体" w:hAnsi="宋体" w:eastAsia="宋体" w:cs="宋体"/>
          <w:b w:val="0"/>
          <w:bCs w:val="0"/>
          <w:i w:val="0"/>
          <w:color w:val="000000"/>
          <w:sz w:val="28"/>
          <w:szCs w:val="28"/>
          <w:u w:val="none"/>
          <w:lang w:val="en-US"/>
        </w:rPr>
        <w:t xml:space="preserve">函</w:t>
      </w:r>
      <w:r>
        <w:rPr>
          <w:rFonts w:hint="eastAsia" w:ascii="宋体" w:hAnsi="宋体" w:eastAsia="宋体" w:cs="宋体"/>
          <w:b w:val="0"/>
          <w:bCs w:val="0"/>
          <w:i w:val="0"/>
          <w:color w:val="000000"/>
          <w:sz w:val="28"/>
          <w:szCs w:val="28"/>
          <w:u w:val="none"/>
        </w:rPr>
      </w:r>
      <w:r/>
    </w:p>
    <w:p>
      <w:pPr>
        <w:pStyle w:val="97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二</w:t>
      </w:r>
      <w:r>
        <w:rPr>
          <w:rFonts w:hint="eastAsia" w:ascii="宋体" w:hAnsi="宋体" w:eastAsia="宋体" w:cs="宋体"/>
          <w:b w:val="0"/>
          <w:bCs w:val="0"/>
          <w:i w:val="0"/>
          <w:color w:val="000000"/>
          <w:sz w:val="28"/>
          <w:szCs w:val="28"/>
          <w:u w:val="none"/>
        </w:rPr>
        <w:t xml:space="preserve">、</w:t>
      </w:r>
      <w:r>
        <w:rPr>
          <w:rFonts w:hint="eastAsia" w:ascii="宋体" w:hAnsi="宋体" w:eastAsia="宋体" w:cs="宋体"/>
          <w:b w:val="0"/>
          <w:bCs w:val="0"/>
          <w:i w:val="0"/>
          <w:color w:val="000000"/>
          <w:sz w:val="28"/>
          <w:szCs w:val="28"/>
          <w:u w:val="none"/>
          <w:lang w:val="en-US" w:eastAsia="zh-CN"/>
        </w:rPr>
        <w:t xml:space="preserve">满足</w:t>
      </w:r>
      <w:r>
        <w:rPr>
          <w:rFonts w:hint="eastAsia" w:ascii="宋体" w:hAnsi="宋体" w:eastAsia="宋体" w:cs="宋体"/>
          <w:b w:val="0"/>
          <w:bCs w:val="0"/>
          <w:i w:val="0"/>
          <w:color w:val="000000"/>
          <w:sz w:val="28"/>
          <w:szCs w:val="28"/>
          <w:u w:val="none"/>
        </w:rPr>
        <w:t xml:space="preserve">特定资格要求的证明文件</w:t>
      </w:r>
      <w:r>
        <w:rPr>
          <w:rFonts w:hint="eastAsia" w:ascii="宋体" w:hAnsi="宋体" w:eastAsia="宋体" w:cs="宋体"/>
          <w:b w:val="0"/>
          <w:bCs w:val="0"/>
          <w:i w:val="0"/>
          <w:color w:val="000000"/>
          <w:sz w:val="28"/>
          <w:szCs w:val="28"/>
          <w:u w:val="none"/>
          <w:lang w:val="en-US" w:eastAsia="zh-CN"/>
        </w:rPr>
        <w:t xml:space="preserve">（如有特定资格要求）</w:t>
      </w:r>
      <w:r>
        <w:rPr>
          <w:rFonts w:hint="eastAsia" w:ascii="宋体" w:hAnsi="宋体" w:eastAsia="宋体" w:cs="宋体"/>
          <w:b w:val="0"/>
          <w:bCs w:val="0"/>
          <w:i w:val="0"/>
          <w:color w:val="000000"/>
          <w:sz w:val="28"/>
          <w:szCs w:val="28"/>
          <w:u w:val="none"/>
        </w:rPr>
      </w:r>
      <w:r/>
    </w:p>
    <w:p>
      <w:pPr>
        <w:pStyle w:val="97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三</w:t>
      </w:r>
      <w:r>
        <w:rPr>
          <w:rFonts w:hint="eastAsia" w:ascii="宋体" w:hAnsi="宋体" w:eastAsia="宋体" w:cs="宋体"/>
          <w:b w:val="0"/>
          <w:bCs w:val="0"/>
          <w:i w:val="0"/>
          <w:color w:val="000000"/>
          <w:sz w:val="28"/>
          <w:szCs w:val="28"/>
          <w:u w:val="none"/>
        </w:rPr>
        <w:t xml:space="preserve">、法人授权书</w:t>
      </w:r>
      <w:r>
        <w:rPr>
          <w:rFonts w:hint="eastAsia" w:ascii="宋体" w:hAnsi="宋体" w:eastAsia="宋体" w:cs="宋体"/>
          <w:b w:val="0"/>
          <w:bCs w:val="0"/>
          <w:i w:val="0"/>
          <w:color w:val="000000"/>
          <w:sz w:val="28"/>
          <w:szCs w:val="28"/>
          <w:u w:val="none"/>
        </w:rPr>
      </w:r>
      <w:r/>
    </w:p>
    <w:p>
      <w:pPr>
        <w:pStyle w:val="97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四</w:t>
      </w:r>
      <w:r>
        <w:rPr>
          <w:rFonts w:hint="eastAsia" w:ascii="宋体" w:hAnsi="宋体" w:eastAsia="宋体" w:cs="宋体"/>
          <w:b w:val="0"/>
          <w:bCs w:val="0"/>
          <w:i w:val="0"/>
          <w:color w:val="000000"/>
          <w:sz w:val="28"/>
          <w:szCs w:val="28"/>
          <w:u w:val="none"/>
        </w:rPr>
        <w:t xml:space="preserve">、</w:t>
      </w:r>
      <w:r>
        <w:rPr>
          <w:rFonts w:hint="eastAsia" w:ascii="宋体" w:hAnsi="宋体" w:eastAsia="宋体" w:cs="宋体"/>
          <w:b w:val="0"/>
          <w:bCs w:val="0"/>
          <w:i w:val="0"/>
          <w:color w:val="000000"/>
          <w:sz w:val="28"/>
          <w:szCs w:val="28"/>
          <w:u w:val="none"/>
          <w:lang w:val="en-US" w:eastAsia="zh-CN"/>
        </w:rPr>
        <w:t xml:space="preserve">磋商响应</w:t>
      </w:r>
      <w:r>
        <w:rPr>
          <w:rFonts w:hint="eastAsia" w:ascii="宋体" w:hAnsi="宋体" w:eastAsia="宋体" w:cs="宋体"/>
          <w:b w:val="0"/>
          <w:bCs w:val="0"/>
          <w:i w:val="0"/>
          <w:color w:val="000000"/>
          <w:sz w:val="28"/>
          <w:szCs w:val="28"/>
          <w:u w:val="none"/>
        </w:rPr>
        <w:t xml:space="preserve">函</w:t>
      </w:r>
      <w:r>
        <w:rPr>
          <w:rFonts w:hint="eastAsia" w:ascii="宋体" w:hAnsi="宋体" w:eastAsia="宋体" w:cs="宋体"/>
          <w:b w:val="0"/>
          <w:bCs w:val="0"/>
          <w:i w:val="0"/>
          <w:color w:val="000000"/>
          <w:sz w:val="28"/>
          <w:szCs w:val="28"/>
          <w:u w:val="none"/>
        </w:rPr>
      </w:r>
      <w:r/>
    </w:p>
    <w:p>
      <w:pPr>
        <w:pStyle w:val="976"/>
        <w:ind w:firstLine="560"/>
        <w:keepLines w:val="0"/>
        <w:keepNext w:val="0"/>
        <w:pageBreakBefore w:val="0"/>
        <w:spacing w:line="600" w:lineRule="exact"/>
        <w:widowControl w:val="off"/>
        <w:rPr>
          <w:rFonts w:ascii="宋体" w:hAnsi="宋体" w:eastAsia="宋体" w:cs="宋体"/>
          <w:b w:val="0"/>
          <w:bCs w:val="0"/>
          <w:i w:val="0"/>
          <w:color w:val="000000"/>
          <w:sz w:val="28"/>
          <w:szCs w:val="28"/>
          <w:u w:val="none"/>
          <w:lang w:val="en-US" w:eastAsia="zh-CN"/>
        </w:rPr>
      </w:pPr>
      <w:r>
        <w:rPr>
          <w:rFonts w:ascii="宋体" w:hAnsi="宋体" w:eastAsia="宋体" w:cs="宋体"/>
          <w:b w:val="0"/>
          <w:bCs w:val="0"/>
          <w:i w:val="0"/>
          <w:color w:val="000000"/>
          <w:sz w:val="28"/>
          <w:szCs w:val="28"/>
          <w:u w:val="none"/>
          <w:lang w:eastAsia="zh-CN"/>
        </w:rPr>
        <w:t xml:space="preserve">五、</w:t>
      </w:r>
      <w:r>
        <w:rPr>
          <w:rFonts w:hint="eastAsia" w:ascii="宋体" w:hAnsi="宋体" w:eastAsia="宋体" w:cs="宋体"/>
          <w:b w:val="0"/>
          <w:bCs w:val="0"/>
          <w:i w:val="0"/>
          <w:color w:val="000000"/>
          <w:sz w:val="28"/>
          <w:szCs w:val="28"/>
          <w:u w:val="none"/>
          <w:lang w:val="en-US" w:eastAsia="zh-CN"/>
        </w:rPr>
        <w:t xml:space="preserve">磋商报价表</w:t>
      </w:r>
      <w:r>
        <w:rPr>
          <w:rFonts w:ascii="宋体" w:hAnsi="宋体" w:eastAsia="宋体" w:cs="宋体"/>
          <w:b w:val="0"/>
          <w:bCs w:val="0"/>
          <w:i w:val="0"/>
          <w:color w:val="000000"/>
          <w:sz w:val="28"/>
          <w:szCs w:val="28"/>
          <w:u w:val="none"/>
          <w:lang w:val="en-US" w:eastAsia="zh-CN"/>
        </w:rPr>
      </w:r>
      <w:r/>
    </w:p>
    <w:p>
      <w:pPr>
        <w:pStyle w:val="97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ascii="宋体" w:hAnsi="宋体" w:eastAsia="宋体" w:cs="宋体"/>
          <w:b w:val="0"/>
          <w:bCs w:val="0"/>
          <w:i w:val="0"/>
          <w:color w:val="000000"/>
          <w:sz w:val="28"/>
          <w:szCs w:val="28"/>
          <w:u w:val="none"/>
          <w:lang w:eastAsia="zh-CN"/>
        </w:rPr>
        <w:t xml:space="preserve">六</w:t>
      </w:r>
      <w:r>
        <w:rPr>
          <w:rFonts w:hint="eastAsia" w:ascii="宋体" w:hAnsi="宋体" w:eastAsia="宋体" w:cs="宋体"/>
          <w:b w:val="0"/>
          <w:bCs w:val="0"/>
          <w:i w:val="0"/>
          <w:color w:val="000000"/>
          <w:sz w:val="28"/>
          <w:szCs w:val="28"/>
          <w:u w:val="none"/>
        </w:rPr>
        <w:t xml:space="preserve">、分项报价表</w:t>
      </w:r>
      <w:r>
        <w:rPr>
          <w:rFonts w:hint="eastAsia" w:ascii="宋体" w:hAnsi="宋体" w:eastAsia="宋体" w:cs="宋体"/>
          <w:b w:val="0"/>
          <w:bCs w:val="0"/>
          <w:i w:val="0"/>
          <w:color w:val="000000"/>
          <w:sz w:val="28"/>
          <w:szCs w:val="28"/>
          <w:u w:val="none"/>
          <w:lang w:eastAsia="zh-CN"/>
        </w:rPr>
      </w:r>
      <w:r/>
    </w:p>
    <w:p>
      <w:pPr>
        <w:pStyle w:val="976"/>
        <w:ind w:firstLine="560"/>
        <w:keepLines w:val="0"/>
        <w:keepNext w:val="0"/>
        <w:pageBreakBefore w:val="0"/>
        <w:spacing w:line="600" w:lineRule="exact"/>
        <w:widowControl w:val="off"/>
        <w:rPr>
          <w:rFonts w:ascii="宋体" w:hAnsi="宋体"/>
          <w:color w:val="000000"/>
          <w:sz w:val="24"/>
        </w:rPr>
      </w:pPr>
      <w:r>
        <w:rPr>
          <w:rFonts w:hint="eastAsia" w:ascii="宋体" w:hAnsi="宋体" w:eastAsia="宋体" w:cs="宋体"/>
          <w:color w:val="000000"/>
          <w:sz w:val="28"/>
          <w:szCs w:val="28"/>
          <w:lang w:eastAsia="zh-CN"/>
        </w:rPr>
        <w:t xml:space="preserve">七</w:t>
      </w:r>
      <w:r>
        <w:rPr>
          <w:rFonts w:hint="eastAsia" w:ascii="宋体" w:hAnsi="宋体" w:eastAsia="宋体" w:cs="宋体"/>
          <w:color w:val="000000"/>
          <w:sz w:val="28"/>
          <w:szCs w:val="28"/>
        </w:rPr>
        <w:t xml:space="preserve">、</w:t>
      </w:r>
      <w:r>
        <w:rPr>
          <w:rFonts w:hint="eastAsia" w:ascii="宋体" w:hAnsi="宋体" w:eastAsia="宋体" w:cs="宋体"/>
          <w:b w:val="0"/>
          <w:bCs w:val="0"/>
          <w:iCs w:val="0"/>
          <w:color w:val="000000"/>
          <w:sz w:val="28"/>
          <w:szCs w:val="28"/>
        </w:rPr>
        <w:t xml:space="preserve">技术要求响应及偏离表</w:t>
      </w:r>
      <w:r>
        <w:rPr>
          <w:rFonts w:ascii="宋体" w:hAnsi="宋体"/>
          <w:color w:val="000000"/>
          <w:sz w:val="24"/>
        </w:rPr>
      </w:r>
      <w:r/>
    </w:p>
    <w:p>
      <w:pPr>
        <w:pStyle w:val="976"/>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lang w:eastAsia="zh-CN"/>
        </w:rPr>
        <w:t xml:space="preserve">八</w:t>
      </w:r>
      <w:r>
        <w:rPr>
          <w:rFonts w:hint="eastAsia" w:ascii="宋体" w:hAnsi="宋体" w:eastAsia="宋体" w:cs="宋体"/>
          <w:b w:val="0"/>
          <w:bCs w:val="0"/>
          <w:iCs w:val="0"/>
          <w:color w:val="000000"/>
          <w:sz w:val="28"/>
          <w:szCs w:val="28"/>
        </w:rPr>
        <w:t xml:space="preserve">、商务要求响应及偏离表</w:t>
      </w:r>
      <w:r>
        <w:rPr>
          <w:rFonts w:hint="eastAsia" w:ascii="宋体" w:hAnsi="宋体" w:eastAsia="宋体" w:cs="宋体"/>
          <w:b w:val="0"/>
          <w:bCs w:val="0"/>
          <w:iCs w:val="0"/>
          <w:color w:val="000000"/>
          <w:sz w:val="28"/>
          <w:szCs w:val="28"/>
        </w:rPr>
      </w:r>
      <w:r/>
    </w:p>
    <w:p>
      <w:pPr>
        <w:pStyle w:val="976"/>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lang w:eastAsia="zh-CN"/>
        </w:rPr>
        <w:t xml:space="preserve">九</w:t>
      </w:r>
      <w:r>
        <w:rPr>
          <w:rFonts w:hint="eastAsia" w:ascii="宋体" w:hAnsi="宋体" w:eastAsia="宋体" w:cs="宋体"/>
          <w:b w:val="0"/>
          <w:bCs w:val="0"/>
          <w:iCs w:val="0"/>
          <w:color w:val="000000"/>
          <w:sz w:val="28"/>
          <w:szCs w:val="28"/>
        </w:rPr>
        <w:t xml:space="preserve">、</w:t>
      </w:r>
      <w:r>
        <w:rPr>
          <w:rFonts w:hint="eastAsia" w:ascii="宋体" w:hAnsi="宋体" w:eastAsia="宋体" w:cs="宋体"/>
          <w:b w:val="0"/>
          <w:bCs w:val="0"/>
          <w:i w:val="0"/>
          <w:color w:val="000000"/>
          <w:sz w:val="28"/>
          <w:szCs w:val="28"/>
          <w:u w:val="none"/>
          <w:lang w:val="en-US" w:eastAsia="zh-CN"/>
        </w:rPr>
        <w:t xml:space="preserve">中</w:t>
      </w:r>
      <w:r>
        <w:rPr>
          <w:rFonts w:hint="eastAsia" w:ascii="宋体" w:hAnsi="宋体" w:eastAsia="宋体" w:cs="宋体"/>
          <w:b w:val="0"/>
          <w:bCs w:val="0"/>
          <w:i w:val="0"/>
          <w:color w:val="000000"/>
          <w:sz w:val="28"/>
          <w:szCs w:val="28"/>
          <w:u w:val="none"/>
        </w:rPr>
        <w:t xml:space="preserve">小企业声明函</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Cs w:val="0"/>
          <w:color w:val="000000"/>
          <w:sz w:val="28"/>
          <w:szCs w:val="28"/>
        </w:rPr>
      </w:r>
      <w:r/>
    </w:p>
    <w:p>
      <w:pPr>
        <w:pStyle w:val="97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val="en-US" w:eastAsia="zh-CN"/>
        </w:rPr>
        <w:t xml:space="preserve">十、</w:t>
      </w:r>
      <w:r>
        <w:rPr>
          <w:rFonts w:hint="eastAsia" w:ascii="宋体" w:hAnsi="宋体" w:eastAsia="宋体" w:cs="宋体"/>
          <w:b w:val="0"/>
          <w:bCs w:val="0"/>
          <w:i w:val="0"/>
          <w:color w:val="000000"/>
          <w:sz w:val="28"/>
          <w:szCs w:val="28"/>
          <w:u w:val="none"/>
        </w:rPr>
        <w:t xml:space="preserve">残疾人福利性单位声明函</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eastAsia="zh-CN"/>
        </w:rPr>
      </w:r>
      <w:r/>
    </w:p>
    <w:p>
      <w:pPr>
        <w:pStyle w:val="976"/>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eastAsia="zh-CN"/>
        </w:rPr>
        <w:t xml:space="preserve">十一</w:t>
      </w:r>
      <w:r>
        <w:rPr>
          <w:rFonts w:hint="eastAsia" w:ascii="宋体" w:hAnsi="宋体" w:eastAsia="宋体" w:cs="宋体"/>
          <w:b w:val="0"/>
          <w:bCs w:val="0"/>
          <w:i w:val="0"/>
          <w:color w:val="000000"/>
          <w:sz w:val="28"/>
          <w:szCs w:val="28"/>
          <w:u w:val="none"/>
        </w:rPr>
        <w:t xml:space="preserve">、</w:t>
      </w:r>
      <w:r>
        <w:rPr>
          <w:rFonts w:hint="eastAsia" w:ascii="宋体" w:hAnsi="宋体" w:eastAsia="宋体" w:cs="宋体"/>
          <w:b w:val="0"/>
          <w:bCs w:val="0"/>
          <w:i w:val="0"/>
          <w:color w:val="000000"/>
          <w:sz w:val="28"/>
          <w:szCs w:val="28"/>
          <w:u w:val="none"/>
        </w:rPr>
        <w:t xml:space="preserve">联合体协议</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eastAsia="zh-CN"/>
        </w:rPr>
      </w:r>
      <w:r/>
    </w:p>
    <w:p>
      <w:pPr>
        <w:pStyle w:val="976"/>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976"/>
        <w:ind w:firstLine="480"/>
        <w:spacing w:line="440" w:lineRule="exact"/>
        <w:rPr>
          <w:rFonts w:ascii="宋体" w:hAnsi="宋体"/>
          <w:color w:val="000000"/>
          <w:sz w:val="24"/>
          <w:szCs w:val="21"/>
        </w:rPr>
      </w:pPr>
      <w:r>
        <w:rPr>
          <w:rFonts w:ascii="宋体" w:hAnsi="宋体"/>
          <w:color w:val="000000"/>
          <w:sz w:val="24"/>
          <w:szCs w:val="21"/>
        </w:rPr>
      </w:r>
      <w:r/>
    </w:p>
    <w:p>
      <w:pPr>
        <w:pStyle w:val="976"/>
        <w:ind w:firstLine="480"/>
        <w:spacing w:line="440" w:lineRule="exact"/>
        <w:rPr>
          <w:rFonts w:ascii="宋体" w:hAnsi="宋体"/>
          <w:color w:val="000000"/>
          <w:sz w:val="24"/>
          <w:szCs w:val="21"/>
        </w:rPr>
      </w:pPr>
      <w:r>
        <w:rPr>
          <w:rFonts w:ascii="宋体" w:hAnsi="宋体"/>
          <w:color w:val="000000"/>
          <w:sz w:val="24"/>
          <w:szCs w:val="21"/>
        </w:rPr>
      </w:r>
      <w:r/>
    </w:p>
    <w:p>
      <w:pPr>
        <w:pStyle w:val="976"/>
        <w:ind w:firstLine="480"/>
        <w:spacing w:line="440" w:lineRule="exact"/>
        <w:rPr>
          <w:rFonts w:ascii="宋体" w:hAnsi="宋体"/>
          <w:color w:val="000000"/>
          <w:sz w:val="24"/>
          <w:szCs w:val="21"/>
        </w:rPr>
      </w:pPr>
      <w:r>
        <w:rPr>
          <w:rFonts w:ascii="宋体" w:hAnsi="宋体"/>
          <w:color w:val="000000"/>
          <w:sz w:val="24"/>
          <w:szCs w:val="21"/>
        </w:rPr>
      </w:r>
      <w:r/>
    </w:p>
    <w:p>
      <w:pPr>
        <w:pStyle w:val="976"/>
        <w:ind w:firstLine="480"/>
        <w:spacing w:line="440" w:lineRule="exact"/>
        <w:rPr>
          <w:rFonts w:ascii="宋体" w:hAnsi="宋体"/>
          <w:color w:val="000000"/>
          <w:sz w:val="24"/>
          <w:szCs w:val="21"/>
        </w:rPr>
      </w:pPr>
      <w:r>
        <w:rPr>
          <w:rFonts w:ascii="宋体" w:hAnsi="宋体"/>
          <w:color w:val="000000"/>
          <w:sz w:val="24"/>
          <w:szCs w:val="21"/>
        </w:rPr>
      </w:r>
      <w:r/>
    </w:p>
    <w:p>
      <w:pPr>
        <w:pStyle w:val="976"/>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br w:type="page" w:clear="all"/>
      </w: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color w:val="000000"/>
          <w:sz w:val="32"/>
          <w:szCs w:val="32"/>
          <w:u w:val="single"/>
          <w:lang w:val="en-US" w:eastAsia="zh-CN"/>
        </w:rPr>
      </w:r>
      <w:r/>
    </w:p>
    <w:p>
      <w:pPr>
        <w:pStyle w:val="976"/>
        <w:jc w:val="center"/>
        <w:spacing w:line="360" w:lineRule="exact"/>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rPr>
      </w:r>
      <w:r/>
    </w:p>
    <w:p>
      <w:pPr>
        <w:pStyle w:val="976"/>
        <w:jc w:val="center"/>
        <w:spacing w:line="360" w:lineRule="exact"/>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976"/>
        <w:spacing w:line="360" w:lineRule="exact"/>
        <w:rPr>
          <w:rFonts w:hint="eastAsia" w:ascii="宋体" w:hAnsi="宋体"/>
          <w:color w:val="000000"/>
          <w:sz w:val="24"/>
          <w:szCs w:val="24"/>
          <w:highlight w:val="none"/>
          <w:u w:val="none"/>
        </w:rPr>
      </w:pPr>
      <w:r>
        <w:rPr>
          <w:rFonts w:hint="eastAsia" w:ascii="宋体" w:hAnsi="宋体"/>
          <w:color w:val="000000"/>
          <w:sz w:val="24"/>
          <w:szCs w:val="24"/>
          <w:highlight w:val="none"/>
          <w:u w:val="none"/>
        </w:rPr>
      </w:r>
      <w:r/>
    </w:p>
    <w:p>
      <w:pPr>
        <w:pStyle w:val="976"/>
        <w:spacing w:line="360" w:lineRule="exact"/>
        <w:rPr>
          <w:rFonts w:hint="eastAsia" w:ascii="宋体" w:hAnsi="宋体" w:eastAsia="宋体" w:cs="Times New Roman"/>
          <w:color w:val="000000"/>
          <w:sz w:val="24"/>
          <w:szCs w:val="24"/>
        </w:rPr>
      </w:pPr>
      <w:r>
        <w:rPr>
          <w:rFonts w:hint="eastAsia" w:ascii="宋体" w:hAnsi="宋体"/>
          <w:color w:val="000000"/>
          <w:sz w:val="24"/>
          <w:szCs w:val="24"/>
          <w:highlight w:val="none"/>
          <w:u w:val="none"/>
        </w:rPr>
        <w:t xml:space="preserve">致：</w:t>
      </w:r>
      <w:r>
        <w:rPr>
          <w:rFonts w:hint="eastAsia" w:ascii="宋体" w:hAnsi="宋体"/>
          <w:color w:val="000000"/>
          <w:sz w:val="24"/>
          <w:szCs w:val="24"/>
          <w:highlight w:val="none"/>
          <w:u w:val="none"/>
          <w:lang w:eastAsia="zh-CN"/>
        </w:rPr>
        <w:t xml:space="preserve">南京市六合区人民政府龙袍街道办事处</w:t>
      </w:r>
      <w:r>
        <w:rPr>
          <w:rFonts w:hint="eastAsia" w:ascii="宋体" w:hAnsi="宋体" w:eastAsia="宋体" w:cs="Times New Roman"/>
          <w:color w:val="000000"/>
          <w:sz w:val="24"/>
          <w:szCs w:val="24"/>
        </w:rPr>
      </w:r>
      <w:r/>
    </w:p>
    <w:p>
      <w:pPr>
        <w:pStyle w:val="97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97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97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97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97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97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976"/>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7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97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97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（2）参加本次政府采购活动前一年的财务</w:t>
      </w:r>
      <w:r>
        <w:rPr>
          <w:rFonts w:hint="eastAsia" w:ascii="宋体" w:hAnsi="宋体" w:eastAsia="宋体" w:cs="Times New Roman"/>
          <w:color w:val="000000"/>
          <w:sz w:val="24"/>
          <w:szCs w:val="24"/>
          <w:lang w:val="en-US" w:eastAsia="zh-CN"/>
        </w:rPr>
        <w:t xml:space="preserve">会计制度</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财务报表</w:t>
      </w:r>
      <w:r>
        <w:rPr>
          <w:rFonts w:hint="eastAsia" w:ascii="宋体" w:hAnsi="宋体" w:eastAsia="宋体" w:cs="Times New Roman"/>
          <w:color w:val="000000"/>
          <w:sz w:val="24"/>
          <w:szCs w:val="24"/>
        </w:rPr>
        <w:t xml:space="preserve">或参加本次政府采购活动前一年内的银行资信证明（法人或其他组织提供）或其他证明材料</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976"/>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976"/>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976"/>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1093"/>
        <w:rPr>
          <w:color w:val="000000"/>
          <w:sz w:val="24"/>
          <w:szCs w:val="24"/>
        </w:rPr>
      </w:pPr>
      <w:r>
        <w:rPr>
          <w:color w:val="000000"/>
          <w:sz w:val="24"/>
          <w:szCs w:val="24"/>
        </w:rPr>
      </w:r>
      <w:r/>
    </w:p>
    <w:p>
      <w:pPr>
        <w:pStyle w:val="976"/>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76"/>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76"/>
        <w:rPr>
          <w:color w:val="000000"/>
          <w:sz w:val="24"/>
          <w:szCs w:val="24"/>
        </w:rPr>
      </w:pPr>
      <w:r>
        <w:rPr>
          <w:color w:val="000000"/>
          <w:sz w:val="24"/>
          <w:szCs w:val="24"/>
        </w:rPr>
      </w:r>
      <w:r/>
    </w:p>
    <w:p>
      <w:pPr>
        <w:pStyle w:val="976"/>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976"/>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88"/>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76"/>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88"/>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76"/>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88"/>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76"/>
        <w:rPr>
          <w:rFonts w:hint="eastAsia"/>
          <w:lang w:eastAsia="zh-CN"/>
        </w:rPr>
      </w:pPr>
      <w:r>
        <w:rPr>
          <w:rFonts w:hint="eastAsia"/>
          <w:lang w:eastAsia="zh-CN"/>
        </w:rPr>
      </w:r>
      <w:r/>
    </w:p>
    <w:p>
      <w:pPr>
        <w:pStyle w:val="976"/>
        <w:rPr>
          <w:rFonts w:hint="eastAsia" w:ascii="黑体" w:hAnsi="黑体" w:eastAsia="黑体" w:cs="Times New Roman"/>
          <w:i w:val="0"/>
          <w:color w:val="000000"/>
          <w:sz w:val="32"/>
          <w:szCs w:val="32"/>
          <w:u w:val="none"/>
          <w:lang w:val="en-US" w:eastAsia="zh-CN"/>
        </w:rPr>
      </w:pPr>
      <w:r/>
      <w:bookmarkEnd w:id="584"/>
      <w:r/>
      <w:bookmarkEnd w:id="585"/>
      <w:r/>
      <w:bookmarkEnd w:id="586"/>
      <w:r/>
      <w:bookmarkStart w:id="587"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976"/>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w:t>
      </w:r>
      <w:r>
        <w:rPr>
          <w:rFonts w:hint="eastAsia" w:ascii="宋体" w:hAnsi="宋体"/>
          <w:color w:val="000000"/>
          <w:sz w:val="24"/>
          <w:szCs w:val="21"/>
          <w:lang w:val="en-US" w:eastAsia="zh-CN"/>
        </w:rPr>
        <w:t xml:space="preserve">材料</w:t>
      </w:r>
      <w:r>
        <w:rPr>
          <w:rFonts w:hint="eastAsia" w:ascii="宋体" w:hAnsi="宋体"/>
          <w:color w:val="000000"/>
          <w:sz w:val="24"/>
          <w:szCs w:val="21"/>
        </w:rPr>
        <w:t xml:space="preserve">。</w:t>
      </w:r>
      <w:r>
        <w:rPr>
          <w:rFonts w:hint="eastAsia" w:ascii="宋体" w:hAnsi="宋体"/>
          <w:bCs/>
          <w:color w:val="000000"/>
          <w:sz w:val="24"/>
          <w:szCs w:val="21"/>
        </w:rPr>
      </w:r>
      <w:r/>
    </w:p>
    <w:p>
      <w:pPr>
        <w:pStyle w:val="976"/>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76"/>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976"/>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976"/>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976"/>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96"/>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96"/>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76"/>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76"/>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976"/>
        <w:jc w:val="center"/>
        <w:spacing w:line="360" w:lineRule="auto"/>
        <w:rPr>
          <w:rFonts w:hint="eastAsia" w:ascii="方正小标宋简体" w:hAnsi="方正小标宋简体" w:eastAsia="方正小标宋简体" w:cs="方正小标宋简体"/>
          <w:color w:val="000000"/>
          <w:sz w:val="32"/>
          <w:szCs w:val="32"/>
          <w:lang w:val="zh-CN" w:eastAsia="zh-CN"/>
        </w:rPr>
        <w:outlineLvl w:val="0"/>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1064"/>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w:t>
      </w:r>
      <w:r>
        <w:rPr>
          <w:rFonts w:hint="eastAsia"/>
          <w:color w:val="000000"/>
          <w:sz w:val="24"/>
          <w:szCs w:val="24"/>
          <w:lang w:eastAsia="zh-CN"/>
        </w:rPr>
        <w:t xml:space="preserve">供应商</w:t>
      </w:r>
      <w:r>
        <w:rPr>
          <w:rFonts w:hint="eastAsia"/>
          <w:color w:val="000000"/>
          <w:sz w:val="24"/>
          <w:szCs w:val="24"/>
        </w:rPr>
        <w:t xml:space="preserve">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（被授权人的姓名）</w:t>
      </w:r>
      <w:r>
        <w:rPr>
          <w:rFonts w:hint="eastAsia"/>
          <w:color w:val="000000"/>
          <w:sz w:val="24"/>
          <w:szCs w:val="24"/>
          <w:lang w:val="en-US" w:eastAsia="zh-CN"/>
        </w:rPr>
        <w:t xml:space="preserve">作</w:t>
      </w:r>
      <w:r>
        <w:rPr>
          <w:rFonts w:hint="eastAsia"/>
          <w:color w:val="000000"/>
          <w:sz w:val="24"/>
          <w:szCs w:val="24"/>
        </w:rPr>
        <w:t xml:space="preserve">为我方就</w:t>
      </w:r>
      <w:r>
        <w:rPr>
          <w:rFonts w:hint="eastAsia"/>
          <w:color w:val="000000"/>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rPr>
          <w:rFonts w:hint="eastAsia"/>
          <w:color w:val="000000"/>
          <w:sz w:val="24"/>
          <w:szCs w:val="24"/>
        </w:rPr>
      </w:r>
      <w:r/>
    </w:p>
    <w:p>
      <w:pPr>
        <w:pStyle w:val="1064"/>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本授权书于______年____月____日起生效</w:t>
      </w:r>
      <w:r>
        <w:rPr>
          <w:rFonts w:hint="eastAsia"/>
          <w:color w:val="000000"/>
          <w:sz w:val="24"/>
          <w:szCs w:val="24"/>
          <w:lang w:eastAsia="zh-CN"/>
        </w:rPr>
        <w:t xml:space="preserve">，</w:t>
      </w:r>
      <w:r>
        <w:rPr>
          <w:rFonts w:hint="eastAsia"/>
          <w:color w:val="000000"/>
          <w:sz w:val="24"/>
          <w:szCs w:val="24"/>
        </w:rPr>
        <w:t xml:space="preserve">特此声明。</w:t>
      </w:r>
      <w:r>
        <w:rPr>
          <w:rFonts w:hint="eastAsia"/>
          <w:color w:val="000000"/>
          <w:sz w:val="24"/>
          <w:szCs w:val="24"/>
        </w:rPr>
      </w:r>
      <w:r/>
    </w:p>
    <w:p>
      <w:pPr>
        <w:pStyle w:val="1064"/>
        <w:ind w:firstLine="0"/>
        <w:keepLines w:val="0"/>
        <w:keepNext w:val="0"/>
        <w:pageBreakBefore w:val="0"/>
        <w:spacing w:line="480" w:lineRule="auto"/>
        <w:widowControl w:val="off"/>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r>
      <w:r/>
    </w:p>
    <w:p>
      <w:pPr>
        <w:pStyle w:val="1064"/>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u w:val="single"/>
        </w:rPr>
      </w:pPr>
      <w:r>
        <w:rPr>
          <w:rFonts w:hint="eastAsia"/>
          <w:color w:val="000000"/>
          <w:sz w:val="24"/>
          <w:szCs w:val="24"/>
        </w:rPr>
        <w:t xml:space="preserve">被授权人联系电话：（手机）</w:t>
      </w:r>
      <w:r>
        <w:rPr>
          <w:rFonts w:hint="eastAsia" w:ascii="宋体" w:hAnsi="宋体" w:eastAsia="宋体" w:cs="宋体"/>
          <w:color w:val="000000"/>
          <w:sz w:val="24"/>
          <w:szCs w:val="24"/>
          <w:u w:val="single"/>
        </w:rPr>
      </w:r>
      <w:r/>
    </w:p>
    <w:p>
      <w:pPr>
        <w:pStyle w:val="1064"/>
        <w:ind w:firstLine="480"/>
        <w:keepLines w:val="0"/>
        <w:keepNext w:val="0"/>
        <w:pageBreakBefore w:val="0"/>
        <w:spacing w:line="480" w:lineRule="auto"/>
        <w:widowControl w:val="off"/>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授权单位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1064"/>
        <w:ind w:firstLine="480"/>
        <w:keepLines w:val="0"/>
        <w:keepNext w:val="0"/>
        <w:pageBreakBefore w:val="0"/>
        <w:spacing w:line="480" w:lineRule="auto"/>
        <w:widowControl w:val="off"/>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64"/>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588" w:name="_Hlt26955070"/>
      <w:r/>
      <w:bookmarkEnd w:id="588"/>
      <w:r/>
      <w:bookmarkStart w:id="589" w:name="_Hlt26671380"/>
      <w:r/>
      <w:bookmarkEnd w:id="589"/>
      <w:r/>
      <w:bookmarkStart w:id="590" w:name="_格式3__银行出具的资信证明"/>
      <w:r/>
      <w:bookmarkEnd w:id="590"/>
      <w:r>
        <w:rPr>
          <w:rFonts w:hint="eastAsia"/>
          <w:color w:val="000000"/>
          <w:sz w:val="24"/>
          <w:szCs w:val="24"/>
        </w:rPr>
      </w:r>
      <w:r/>
    </w:p>
    <w:p>
      <w:pPr>
        <w:pStyle w:val="976"/>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976"/>
        <w:ind w:firstLine="480"/>
        <w:tabs>
          <w:tab w:val="left" w:pos="360" w:leader="none"/>
        </w:tabs>
        <w:rPr>
          <w:rFonts w:hint="eastAsia" w:ascii="Times New Roman" w:hAnsi="Times New Roman"/>
          <w:color w:val="000000"/>
          <w:sz w:val="24"/>
          <w:szCs w:val="24"/>
          <w:u w:val="none"/>
          <w:lang w:val="en-US" w:eastAsia="zh-CN"/>
        </w:rPr>
      </w:pPr>
      <w:r>
        <w:rPr>
          <w:rFonts w:hint="eastAsia" w:ascii="Times New Roman" w:hAnsi="Times New Roman"/>
          <w:color w:val="000000"/>
          <w:sz w:val="24"/>
          <w:szCs w:val="24"/>
          <w:u w:val="none"/>
          <w:lang w:val="en-US" w:eastAsia="zh-CN"/>
        </w:rPr>
      </w:r>
      <w:r/>
    </w:p>
    <w:p>
      <w:pPr>
        <w:pStyle w:val="976"/>
        <w:ind w:firstLine="480"/>
        <w:tabs>
          <w:tab w:val="left" w:pos="360" w:leader="none"/>
        </w:tabs>
        <w:rPr>
          <w:rFonts w:ascii="Times New Roman" w:hAnsi="Times New Roman" w:eastAsia="宋体"/>
          <w:color w:val="000000"/>
          <w:sz w:val="24"/>
          <w:szCs w:val="24"/>
          <w:u w:val="none"/>
          <w:lang w:val="en-US" w:eastAsia="zh-CN"/>
        </w:rPr>
      </w:pPr>
      <w:r>
        <w:rPr>
          <w:rFonts w:hint="eastAsia" w:ascii="Times New Roman" w:hAnsi="Times New Roman"/>
          <w:color w:val="000000"/>
          <w:sz w:val="24"/>
          <w:szCs w:val="24"/>
          <w:u w:val="none"/>
          <w:lang w:val="en-US" w:eastAsia="zh-CN"/>
        </w:rPr>
        <w:t xml:space="preserve">附被授权人身份证复印件</w:t>
      </w:r>
      <w:r>
        <w:rPr>
          <w:rFonts w:ascii="Times New Roman" w:hAnsi="Times New Roman" w:eastAsia="宋体"/>
          <w:color w:val="000000"/>
          <w:sz w:val="24"/>
          <w:szCs w:val="24"/>
          <w:u w:val="none"/>
          <w:lang w:val="en-US" w:eastAsia="zh-CN"/>
        </w:rPr>
      </w:r>
      <w:r/>
    </w:p>
    <w:p>
      <w:pPr>
        <w:pStyle w:val="976"/>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976"/>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976"/>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976"/>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988"/>
        <w:rPr>
          <w:rFonts w:hint="eastAsia"/>
        </w:rPr>
      </w:pPr>
      <w:r>
        <w:rPr>
          <w:rFonts w:hint="eastAsia"/>
        </w:rPr>
      </w:r>
      <w:r/>
    </w:p>
    <w:p>
      <w:pPr>
        <w:pStyle w:val="976"/>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976"/>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976"/>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976"/>
        <w:jc w:val="center"/>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1066"/>
        <w:ind w:firstLine="480"/>
        <w:keepLines w:val="0"/>
        <w:keepNext w:val="0"/>
        <w:pageBreakBefore w:val="0"/>
        <w:spacing w:before="0" w:after="0" w:line="360" w:lineRule="auto"/>
        <w:widowControl w:val="off"/>
        <w:rPr>
          <w:rFonts w:hint="eastAsia" w:ascii="宋体" w:hAnsi="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南京市六合区人民政府龙袍街道办事处</w:t>
      </w:r>
      <w:r>
        <w:rPr>
          <w:rFonts w:hint="eastAsia" w:ascii="宋体" w:hAnsi="宋体"/>
          <w:color w:val="000000"/>
          <w:sz w:val="24"/>
          <w:szCs w:val="21"/>
          <w:lang w:eastAsia="zh-CN"/>
        </w:rPr>
      </w:r>
      <w:r/>
    </w:p>
    <w:p>
      <w:pPr>
        <w:pStyle w:val="1066"/>
        <w:ind w:firstLine="480"/>
        <w:keepLines w:val="0"/>
        <w:keepNext w:val="0"/>
        <w:pageBreakBefore w:val="0"/>
        <w:spacing w:before="0" w:after="0" w:line="360" w:lineRule="auto"/>
        <w:widowControl w:val="off"/>
        <w:rPr>
          <w:rFonts w:hint="eastAsia" w:ascii="宋体"/>
          <w:color w:val="000000"/>
          <w:sz w:val="24"/>
          <w:szCs w:val="24"/>
          <w:highlight w:val="none"/>
          <w:u w:val="none"/>
          <w:lang w:val="zh-CN"/>
        </w:rPr>
      </w:pPr>
      <w:r>
        <w:rPr>
          <w:rFonts w:hint="eastAsia" w:ascii="宋体" w:hAnsi="宋体"/>
          <w:color w:val="000000"/>
          <w:szCs w:val="21"/>
        </w:rPr>
        <w:t xml:space="preserve">根据贵方</w:t>
      </w:r>
      <w:r>
        <w:rPr>
          <w:rFonts w:hint="eastAsia" w:ascii="宋体" w:hAnsi="宋体"/>
          <w:color w:val="000000"/>
          <w:szCs w:val="21"/>
          <w:u w:val="single"/>
          <w:lang w:val="en-US" w:eastAsia="zh-CN"/>
        </w:rPr>
        <w:t xml:space="preserve">      </w:t>
      </w:r>
      <w:r>
        <w:rPr>
          <w:rFonts w:hint="eastAsia" w:ascii="宋体" w:hAnsi="宋体"/>
          <w:color w:val="000000"/>
          <w:szCs w:val="21"/>
          <w:lang w:val="en-US" w:eastAsia="zh-CN"/>
        </w:rPr>
        <w:t xml:space="preserve"> （项目名称）</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eastAsia="zh-CN"/>
        </w:rPr>
        <w:t xml:space="preserve">（</w:t>
      </w:r>
      <w:r>
        <w:rPr>
          <w:rFonts w:hint="eastAsia" w:ascii="宋体" w:hAnsi="宋体" w:eastAsia="宋体" w:cs="Times New Roman"/>
          <w:color w:val="000000"/>
          <w:sz w:val="24"/>
          <w:szCs w:val="24"/>
          <w:u w:val="single"/>
          <w:lang w:val="en-US" w:eastAsia="zh-CN"/>
        </w:rPr>
        <w:t xml:space="preserve">项目编号</w:t>
      </w:r>
      <w:r>
        <w:rPr>
          <w:rFonts w:hint="eastAsia" w:ascii="宋体" w:hAnsi="宋体" w:eastAsia="宋体" w:cs="Times New Roman"/>
          <w:color w:val="000000"/>
          <w:sz w:val="24"/>
          <w:szCs w:val="24"/>
          <w:u w:val="single"/>
          <w:lang w:eastAsia="zh-CN"/>
        </w:rPr>
        <w:t xml:space="preserve">）</w:t>
      </w:r>
      <w:r>
        <w:rPr>
          <w:rFonts w:hint="eastAsia" w:ascii="宋体" w:hAnsi="宋体" w:eastAsia="宋体" w:cs="Times New Roman"/>
          <w:color w:val="000000"/>
          <w:sz w:val="24"/>
          <w:szCs w:val="24"/>
          <w:u w:val="none"/>
          <w:lang w:val="en-US" w:eastAsia="zh-CN"/>
        </w:rPr>
        <w:t xml:space="preserve">的竞争性</w:t>
      </w:r>
      <w:r>
        <w:rPr>
          <w:rFonts w:hint="eastAsia" w:ascii="宋体" w:hAnsi="宋体" w:eastAsia="宋体"/>
          <w:color w:val="000000"/>
          <w:szCs w:val="21"/>
          <w:lang w:eastAsia="zh-CN"/>
        </w:rPr>
        <w:t xml:space="preserve">磋商</w:t>
      </w:r>
      <w:r>
        <w:rPr>
          <w:rFonts w:hint="eastAsia" w:ascii="宋体" w:hAnsi="宋体"/>
          <w:color w:val="000000"/>
          <w:szCs w:val="21"/>
        </w:rPr>
        <w:t xml:space="preserve">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交磋商响应函，</w:t>
      </w:r>
      <w:r>
        <w:rPr>
          <w:rFonts w:hint="eastAsia" w:ascii="宋体"/>
          <w:color w:val="000000"/>
          <w:sz w:val="24"/>
          <w:szCs w:val="24"/>
          <w:highlight w:val="none"/>
          <w:u w:val="none"/>
          <w:lang w:val="zh-CN"/>
        </w:rPr>
        <w:t xml:space="preserve">正式授权下述签字人</w:t>
      </w:r>
      <w:r>
        <w:rPr>
          <w:rFonts w:ascii="宋体"/>
          <w:color w:val="000000"/>
          <w:sz w:val="24"/>
          <w:szCs w:val="24"/>
          <w:highlight w:val="none"/>
          <w:u w:val="none"/>
          <w:lang w:val="zh-CN"/>
        </w:rPr>
        <w:t xml:space="preserve"> </w:t>
      </w:r>
      <w:r>
        <w:rPr>
          <w:rFonts w:ascii="宋体"/>
          <w:color w:val="000000"/>
          <w:sz w:val="24"/>
          <w:szCs w:val="24"/>
          <w:highlight w:val="none"/>
          <w:u w:val="single"/>
          <w:lang w:val="zh-CN"/>
        </w:rPr>
        <w:t xml:space="preserve">        </w:t>
      </w:r>
      <w:r>
        <w:rPr>
          <w:rFonts w:hint="eastAsia" w:ascii="宋体"/>
          <w:color w:val="000000"/>
          <w:sz w:val="24"/>
          <w:szCs w:val="24"/>
          <w:highlight w:val="none"/>
          <w:u w:val="single"/>
          <w:lang w:val="zh-CN"/>
        </w:rPr>
        <w:t xml:space="preserve">（</w:t>
      </w:r>
      <w:r>
        <w:rPr>
          <w:rFonts w:hint="eastAsia" w:ascii="宋体"/>
          <w:color w:val="000000"/>
          <w:sz w:val="24"/>
          <w:szCs w:val="24"/>
          <w:highlight w:val="none"/>
          <w:u w:val="none"/>
          <w:lang w:val="zh-CN"/>
        </w:rPr>
        <w:t xml:space="preserve">姓名和职务）代表</w:t>
      </w:r>
      <w:r>
        <w:rPr>
          <w:rFonts w:ascii="宋体"/>
          <w:color w:val="000000"/>
          <w:sz w:val="24"/>
          <w:szCs w:val="24"/>
          <w:highlight w:val="none"/>
          <w:u w:val="none"/>
          <w:lang w:val="zh-CN"/>
        </w:rPr>
        <w:t xml:space="preserve"> </w:t>
      </w:r>
      <w:r>
        <w:rPr>
          <w:rFonts w:ascii="宋体"/>
          <w:color w:val="000000"/>
          <w:sz w:val="24"/>
          <w:szCs w:val="24"/>
          <w:highlight w:val="none"/>
          <w:u w:val="single"/>
          <w:lang w:val="zh-CN"/>
        </w:rPr>
        <w:t xml:space="preserve">                </w:t>
      </w:r>
      <w:r>
        <w:rPr>
          <w:rFonts w:hint="eastAsia" w:ascii="宋体"/>
          <w:color w:val="000000"/>
          <w:sz w:val="24"/>
          <w:szCs w:val="24"/>
          <w:highlight w:val="none"/>
          <w:u w:val="none"/>
          <w:lang w:val="zh-CN"/>
        </w:rPr>
        <w:t xml:space="preserve">（供应商名称），提交响应文件并参加磋商。</w:t>
      </w:r>
      <w:r>
        <w:rPr>
          <w:rFonts w:hint="eastAsia" w:ascii="宋体"/>
          <w:color w:val="000000"/>
          <w:sz w:val="24"/>
          <w:szCs w:val="24"/>
          <w:highlight w:val="none"/>
          <w:u w:val="none"/>
          <w:lang w:val="zh-CN"/>
        </w:rPr>
      </w:r>
      <w:r/>
    </w:p>
    <w:p>
      <w:pPr>
        <w:pStyle w:val="1066"/>
        <w:ind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color w:val="000000"/>
          <w:sz w:val="24"/>
          <w:szCs w:val="24"/>
          <w:highlight w:val="none"/>
          <w:u w:val="none"/>
          <w:lang w:val="en-US" w:eastAsia="zh-CN"/>
        </w:rPr>
        <w:t xml:space="preserve">据此函，</w:t>
      </w:r>
      <w:r>
        <w:rPr>
          <w:rFonts w:hint="eastAsia" w:ascii="宋体" w:hAnsi="宋体"/>
          <w:color w:val="000000"/>
          <w:sz w:val="24"/>
          <w:szCs w:val="24"/>
          <w:lang w:val="en-US" w:eastAsia="zh-CN"/>
        </w:rPr>
        <w:t xml:space="preserve">并</w:t>
      </w:r>
      <w:r>
        <w:rPr>
          <w:rFonts w:hint="eastAsia" w:ascii="宋体" w:hAnsi="宋体"/>
          <w:color w:val="000000"/>
          <w:sz w:val="24"/>
          <w:szCs w:val="24"/>
        </w:rPr>
        <w:t xml:space="preserve">宣布同意如下</w:t>
      </w:r>
      <w:r>
        <w:rPr>
          <w:rFonts w:hint="eastAsia" w:ascii="宋体" w:hAnsi="宋体"/>
          <w:color w:val="000000"/>
          <w:sz w:val="24"/>
          <w:szCs w:val="24"/>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976"/>
        <w:numPr>
          <w:ilvl w:val="0"/>
          <w:numId w:val="9"/>
        </w:numPr>
        <w:ind w:firstLine="480"/>
        <w:jc w:val="left"/>
        <w:keepLines w:val="0"/>
        <w:keepNext w:val="0"/>
        <w:pageBreakBefore w:val="0"/>
        <w:spacing w:line="360" w:lineRule="auto"/>
        <w:widowControl w:val="off"/>
        <w:tabs>
          <w:tab w:val="left" w:pos="312" w:leader="none"/>
        </w:tabs>
        <w:rPr>
          <w:rFonts w:hint="eastAsia" w:ascii="宋体" w:hAnsi="宋体" w:cs="宋体"/>
          <w:color w:val="000000"/>
          <w:sz w:val="24"/>
          <w:szCs w:val="24"/>
          <w:highlight w:val="none"/>
          <w:u w:val="none"/>
          <w:lang w:val="zh-CN"/>
        </w:rPr>
      </w:pPr>
      <w:r>
        <w:rPr>
          <w:rFonts w:hint="eastAsia" w:ascii="宋体" w:hAnsi="宋体" w:cs="宋体"/>
          <w:b/>
          <w:color w:val="000000"/>
          <w:sz w:val="24"/>
          <w:szCs w:val="24"/>
          <w:highlight w:val="none"/>
          <w:u w:val="none"/>
          <w:lang w:val="zh-CN"/>
        </w:rPr>
        <w:t xml:space="preserve">我们的资格条件完全符合政府采购法和本次采购要求</w:t>
      </w:r>
      <w:r>
        <w:rPr>
          <w:rFonts w:hint="eastAsia" w:ascii="宋体" w:hAnsi="宋体" w:cs="宋体"/>
          <w:color w:val="000000"/>
          <w:sz w:val="24"/>
          <w:szCs w:val="24"/>
          <w:highlight w:val="none"/>
          <w:u w:val="none"/>
          <w:lang w:val="zh-CN"/>
        </w:rPr>
        <w:t xml:space="preserve">，我们同意并向贵方提供了与本次采购活动有关的所有证据和资料。</w:t>
      </w:r>
      <w:r>
        <w:rPr>
          <w:rFonts w:hint="eastAsia" w:ascii="宋体" w:hAnsi="宋体" w:cs="宋体"/>
          <w:color w:val="000000"/>
          <w:sz w:val="24"/>
          <w:szCs w:val="24"/>
          <w:highlight w:val="none"/>
          <w:u w:val="none"/>
          <w:lang w:val="zh-CN"/>
        </w:rPr>
      </w:r>
      <w:r/>
    </w:p>
    <w:p>
      <w:pPr>
        <w:pStyle w:val="976"/>
        <w:numPr>
          <w:ilvl w:val="0"/>
          <w:numId w:val="9"/>
        </w:numPr>
        <w:ind w:firstLine="480"/>
        <w:jc w:val="left"/>
        <w:keepLines w:val="0"/>
        <w:keepNext w:val="0"/>
        <w:pageBreakBefore w:val="0"/>
        <w:spacing w:line="360" w:lineRule="auto"/>
        <w:widowControl w:val="off"/>
        <w:tabs>
          <w:tab w:val="left" w:pos="312" w:leader="none"/>
        </w:tabs>
        <w:rPr>
          <w:rFonts w:hint="eastAsia" w:ascii="宋体" w:hAnsi="宋体"/>
          <w:color w:val="000000"/>
          <w:sz w:val="24"/>
          <w:szCs w:val="21"/>
        </w:rPr>
      </w:pPr>
      <w:r>
        <w:rPr>
          <w:rFonts w:hint="eastAsia" w:ascii="宋体" w:hAnsi="宋体"/>
          <w:color w:val="000000"/>
          <w:sz w:val="24"/>
          <w:szCs w:val="21"/>
        </w:rPr>
        <w:t xml:space="preserve">按磋商文件规定的各项要求</w:t>
      </w:r>
      <w:r>
        <w:rPr>
          <w:rFonts w:hint="eastAsia" w:ascii="宋体" w:hAnsi="宋体"/>
          <w:color w:val="000000"/>
          <w:sz w:val="24"/>
          <w:szCs w:val="21"/>
          <w:lang w:eastAsia="zh-CN"/>
        </w:rPr>
        <w:t xml:space="preserve">，</w:t>
      </w:r>
      <w:r>
        <w:rPr>
          <w:rFonts w:hint="eastAsia" w:ascii="宋体" w:hAnsi="宋体"/>
          <w:color w:val="000000"/>
          <w:sz w:val="24"/>
          <w:szCs w:val="21"/>
        </w:rPr>
        <w:t xml:space="preserve">向买方提供所需</w:t>
      </w:r>
      <w:r>
        <w:rPr>
          <w:rFonts w:hint="eastAsia" w:ascii="宋体" w:hAnsi="宋体"/>
          <w:color w:val="000000"/>
          <w:sz w:val="24"/>
          <w:szCs w:val="21"/>
          <w:lang w:val="en-US" w:eastAsia="zh-CN"/>
        </w:rPr>
        <w:t xml:space="preserve">工程</w:t>
      </w:r>
      <w:r>
        <w:rPr>
          <w:rFonts w:hint="eastAsia" w:ascii="宋体" w:hAnsi="宋体"/>
          <w:color w:val="000000"/>
          <w:sz w:val="24"/>
          <w:szCs w:val="21"/>
        </w:rPr>
        <w:t xml:space="preserve">。</w:t>
      </w:r>
      <w:r>
        <w:rPr>
          <w:rFonts w:hint="eastAsia" w:ascii="宋体" w:hAnsi="宋体"/>
          <w:color w:val="000000"/>
          <w:sz w:val="24"/>
          <w:szCs w:val="21"/>
        </w:rPr>
      </w:r>
      <w:r/>
    </w:p>
    <w:p>
      <w:pPr>
        <w:pStyle w:val="976"/>
        <w:numPr>
          <w:ilvl w:val="0"/>
          <w:numId w:val="9"/>
        </w:numPr>
        <w:ind w:left="0" w:firstLine="480"/>
        <w:jc w:val="left"/>
        <w:keepLines w:val="0"/>
        <w:keepNext w:val="0"/>
        <w:pageBreakBefore w:val="0"/>
        <w:spacing w:line="360" w:lineRule="auto"/>
        <w:widowControl w:val="off"/>
        <w:tabs>
          <w:tab w:val="left" w:pos="312" w:leader="none"/>
        </w:tabs>
        <w:rPr>
          <w:rFonts w:hint="eastAsia" w:ascii="宋体" w:hAnsi="宋体"/>
          <w:color w:val="000000"/>
          <w:sz w:val="24"/>
          <w:szCs w:val="21"/>
        </w:rPr>
      </w:pPr>
      <w:r>
        <w:rPr>
          <w:rFonts w:hint="eastAsia" w:ascii="宋体" w:hAnsi="宋体"/>
          <w:color w:val="000000"/>
          <w:sz w:val="24"/>
          <w:szCs w:val="21"/>
        </w:rPr>
        <w:t xml:space="preserve">我们完全理解贵方不一定将合同授予最低报价的供应商。</w:t>
      </w:r>
      <w:r>
        <w:rPr>
          <w:rFonts w:hint="eastAsia" w:ascii="宋体" w:hAnsi="宋体"/>
          <w:color w:val="000000"/>
          <w:sz w:val="24"/>
          <w:szCs w:val="21"/>
        </w:rPr>
      </w:r>
      <w:r/>
    </w:p>
    <w:p>
      <w:pPr>
        <w:pStyle w:val="976"/>
        <w:numPr>
          <w:ilvl w:val="0"/>
          <w:numId w:val="9"/>
        </w:numPr>
        <w:ind w:left="0" w:firstLine="480"/>
        <w:jc w:val="left"/>
        <w:keepLines w:val="0"/>
        <w:keepNext w:val="0"/>
        <w:pageBreakBefore w:val="0"/>
        <w:spacing w:line="360" w:lineRule="auto"/>
        <w:widowControl w:val="off"/>
        <w:tabs>
          <w:tab w:val="left" w:pos="312" w:leader="none"/>
        </w:tabs>
        <w:rPr>
          <w:rFonts w:hint="eastAsia" w:ascii="宋体" w:hAnsi="宋体"/>
          <w:color w:val="000000"/>
          <w:sz w:val="24"/>
          <w:szCs w:val="24"/>
        </w:rPr>
      </w:pPr>
      <w:r>
        <w:rPr>
          <w:color w:val="000000"/>
          <w:sz w:val="24"/>
          <w:szCs w:val="24"/>
          <w:highlight w:val="none"/>
          <w:u w:val="none"/>
        </w:rPr>
        <w:t xml:space="preserve">本响应有效期为自提交响应文件的截止之日起</w:t>
      </w:r>
      <w:r>
        <w:rPr>
          <w:rFonts w:hint="eastAsia"/>
          <w:color w:val="000000"/>
          <w:sz w:val="24"/>
          <w:szCs w:val="24"/>
          <w:highlight w:val="none"/>
          <w:u w:val="none"/>
          <w:lang w:val="en-US" w:eastAsia="zh-CN"/>
        </w:rPr>
        <w:t xml:space="preserve">6</w:t>
      </w:r>
      <w:r>
        <w:rPr>
          <w:rFonts w:hint="eastAsia"/>
          <w:color w:val="000000"/>
          <w:sz w:val="24"/>
          <w:szCs w:val="24"/>
          <w:highlight w:val="none"/>
          <w:u w:val="none"/>
        </w:rPr>
        <w:t xml:space="preserve">0</w:t>
      </w:r>
      <w:r>
        <w:rPr>
          <w:color w:val="000000"/>
          <w:sz w:val="24"/>
          <w:szCs w:val="24"/>
          <w:highlight w:val="none"/>
          <w:u w:val="none"/>
        </w:rPr>
        <w:t xml:space="preserve">个日历日。</w:t>
      </w:r>
      <w:r>
        <w:rPr>
          <w:rFonts w:hint="eastAsia" w:ascii="宋体" w:hAnsi="宋体"/>
          <w:color w:val="000000"/>
          <w:sz w:val="24"/>
          <w:szCs w:val="24"/>
        </w:rPr>
      </w:r>
      <w:r/>
    </w:p>
    <w:p>
      <w:pPr>
        <w:pStyle w:val="976"/>
        <w:ind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sz w:val="24"/>
          <w:szCs w:val="21"/>
          <w:lang w:val="en-US" w:eastAsia="zh-CN"/>
        </w:rPr>
        <w:t xml:space="preserve">5.我们的总报价为（大写）</w:t>
      </w:r>
      <w:r>
        <w:rPr>
          <w:rFonts w:hint="eastAsia" w:ascii="宋体" w:hAnsi="宋体"/>
          <w:sz w:val="24"/>
          <w:szCs w:val="21"/>
          <w:u w:val="single"/>
          <w:lang w:val="en-US" w:eastAsia="zh-CN"/>
        </w:rPr>
        <w:t xml:space="preserve">       </w:t>
      </w:r>
      <w:r>
        <w:rPr>
          <w:rFonts w:hint="eastAsia" w:ascii="宋体" w:hAnsi="宋体"/>
          <w:sz w:val="24"/>
          <w:szCs w:val="21"/>
          <w:lang w:val="en-US" w:eastAsia="zh-CN"/>
        </w:rPr>
        <w:t xml:space="preserve">元人民币，拟派项目负责人：</w:t>
      </w:r>
      <w:r>
        <w:rPr>
          <w:rFonts w:hint="eastAsia" w:ascii="宋体" w:hAnsi="宋体"/>
          <w:sz w:val="24"/>
          <w:szCs w:val="21"/>
          <w:u w:val="single"/>
          <w:lang w:val="en-US" w:eastAsia="zh-CN"/>
        </w:rPr>
        <w:t xml:space="preserve">      </w:t>
      </w:r>
      <w:r>
        <w:rPr>
          <w:rFonts w:hint="eastAsia" w:ascii="宋体" w:hAnsi="宋体"/>
          <w:sz w:val="24"/>
          <w:szCs w:val="21"/>
          <w:lang w:val="en-US" w:eastAsia="zh-CN"/>
        </w:rPr>
        <w:t xml:space="preserve">，服务期限</w:t>
      </w:r>
      <w:r>
        <w:rPr>
          <w:rFonts w:hint="eastAsia" w:ascii="宋体" w:hAnsi="宋体"/>
          <w:sz w:val="24"/>
          <w:szCs w:val="21"/>
          <w:u w:val="single"/>
          <w:lang w:val="en-US" w:eastAsia="zh-CN"/>
        </w:rPr>
        <w:t xml:space="preserve">          </w:t>
      </w:r>
      <w:r>
        <w:rPr>
          <w:rFonts w:hint="eastAsia" w:ascii="宋体" w:hAnsi="宋体"/>
          <w:sz w:val="24"/>
          <w:szCs w:val="21"/>
          <w:lang w:val="en-US" w:eastAsia="zh-CN"/>
        </w:rPr>
        <w:t xml:space="preserve">，磋商有效期：</w:t>
      </w:r>
      <w:r>
        <w:rPr>
          <w:rFonts w:hint="eastAsia" w:ascii="宋体" w:hAnsi="宋体"/>
          <w:sz w:val="24"/>
          <w:szCs w:val="21"/>
          <w:u w:val="single"/>
          <w:lang w:val="en-US" w:eastAsia="zh-CN"/>
        </w:rPr>
        <w:t xml:space="preserve">       </w:t>
      </w:r>
      <w:r>
        <w:rPr>
          <w:rFonts w:hint="eastAsia" w:ascii="宋体" w:hAnsi="宋体"/>
          <w:sz w:val="24"/>
          <w:szCs w:val="21"/>
          <w:lang w:val="en-US" w:eastAsia="zh-CN"/>
        </w:rPr>
        <w:t xml:space="preserve">。</w:t>
      </w:r>
      <w:r>
        <w:rPr>
          <w:rFonts w:hint="eastAsia" w:ascii="宋体" w:hAnsi="宋体"/>
          <w:color w:val="000000"/>
          <w:sz w:val="24"/>
          <w:szCs w:val="24"/>
        </w:rPr>
      </w:r>
      <w:r/>
    </w:p>
    <w:p>
      <w:pPr>
        <w:pStyle w:val="976"/>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lang w:val="en-US" w:eastAsia="zh-CN"/>
        </w:rPr>
        <w:t xml:space="preserve">6</w:t>
      </w:r>
      <w:r>
        <w:rPr>
          <w:rFonts w:hint="eastAsia" w:ascii="宋体" w:hAnsi="宋体"/>
          <w:color w:val="000000"/>
          <w:sz w:val="24"/>
          <w:szCs w:val="21"/>
        </w:rPr>
        <w:t xml:space="preserve">.我们已详细审核全部磋商文件及其有效补充文件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我们知道必须放弃提出含糊不清或误解问题的权利。</w:t>
      </w:r>
      <w:r>
        <w:rPr>
          <w:rFonts w:hint="eastAsia" w:ascii="宋体" w:hAnsi="宋体"/>
          <w:color w:val="000000"/>
          <w:sz w:val="24"/>
          <w:szCs w:val="21"/>
        </w:rPr>
      </w:r>
      <w:r/>
    </w:p>
    <w:p>
      <w:pPr>
        <w:pStyle w:val="976"/>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lang w:val="en-US" w:eastAsia="zh-CN"/>
        </w:rPr>
        <w:t xml:space="preserve">7</w:t>
      </w:r>
      <w:r>
        <w:rPr>
          <w:rFonts w:hint="eastAsia" w:ascii="宋体" w:hAnsi="宋体"/>
          <w:color w:val="000000"/>
          <w:sz w:val="24"/>
          <w:szCs w:val="21"/>
        </w:rPr>
        <w:t xml:space="preserve">.我们同意从规定的</w:t>
      </w:r>
      <w:r>
        <w:rPr>
          <w:rFonts w:hint="eastAsia" w:ascii="宋体" w:hAnsi="宋体"/>
          <w:color w:val="000000"/>
          <w:sz w:val="24"/>
          <w:szCs w:val="21"/>
          <w:lang w:val="en-US" w:eastAsia="zh-CN"/>
        </w:rPr>
        <w:t xml:space="preserve">磋商</w:t>
      </w:r>
      <w:r>
        <w:rPr>
          <w:rFonts w:hint="eastAsia" w:ascii="宋体" w:hAnsi="宋体"/>
          <w:color w:val="000000"/>
          <w:sz w:val="24"/>
          <w:szCs w:val="21"/>
        </w:rPr>
        <w:t xml:space="preserve">日期起遵循本响应文件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并在规定的磋商有效期期满之前均具有约束力。</w:t>
      </w:r>
      <w:r>
        <w:rPr>
          <w:rFonts w:hint="eastAsia" w:ascii="宋体" w:hAnsi="宋体"/>
          <w:color w:val="000000"/>
          <w:sz w:val="24"/>
          <w:szCs w:val="21"/>
        </w:rPr>
      </w:r>
      <w:r/>
    </w:p>
    <w:p>
      <w:pPr>
        <w:pStyle w:val="976"/>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lang w:val="en-US" w:eastAsia="zh-CN"/>
        </w:rPr>
        <w:t xml:space="preserve">8</w:t>
      </w:r>
      <w:r>
        <w:rPr>
          <w:rFonts w:hint="eastAsia" w:ascii="宋体" w:hAnsi="宋体"/>
          <w:color w:val="000000"/>
          <w:sz w:val="24"/>
          <w:szCs w:val="24"/>
          <w:lang w:val="en-US" w:eastAsia="zh-CN"/>
        </w:rPr>
        <w:t xml:space="preserve">.</w:t>
      </w:r>
      <w:r>
        <w:rPr>
          <w:rFonts w:hint="eastAsia" w:ascii="宋体" w:hAnsi="宋体" w:cs="宋体"/>
          <w:color w:val="000000"/>
          <w:sz w:val="24"/>
          <w:szCs w:val="24"/>
          <w:highlight w:val="none"/>
          <w:u w:val="none"/>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rPr>
          <w:rFonts w:hint="eastAsia" w:ascii="宋体" w:hAnsi="宋体"/>
          <w:color w:val="000000"/>
          <w:sz w:val="24"/>
          <w:szCs w:val="21"/>
        </w:rPr>
      </w:r>
      <w:r/>
    </w:p>
    <w:p>
      <w:pPr>
        <w:pStyle w:val="976"/>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9</w:t>
      </w:r>
      <w:r>
        <w:rPr>
          <w:rFonts w:hint="eastAsia" w:ascii="宋体" w:hAnsi="宋体" w:eastAsia="宋体" w:cs="Times New Roman"/>
          <w:color w:val="000000"/>
          <w:sz w:val="24"/>
          <w:szCs w:val="21"/>
        </w:rPr>
        <w:t xml:space="preserve">.同意向贵方提供贵方可能另外要求的与磋商有关的任何证据或资料</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并保证我方已提供和将要提供的文件是真实的、准确的。</w:t>
      </w:r>
      <w:r>
        <w:rPr>
          <w:rFonts w:hint="eastAsia" w:ascii="宋体" w:hAnsi="宋体" w:eastAsia="宋体" w:cs="Times New Roman"/>
          <w:color w:val="000000"/>
          <w:sz w:val="24"/>
          <w:szCs w:val="21"/>
        </w:rPr>
      </w:r>
      <w:r/>
    </w:p>
    <w:p>
      <w:pPr>
        <w:pStyle w:val="976"/>
        <w:ind w:firstLine="480"/>
        <w:jc w:val="left"/>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1"/>
          <w:lang w:val="en-US" w:eastAsia="zh-CN"/>
        </w:rPr>
        <w:t xml:space="preserve">10</w:t>
      </w:r>
      <w:r>
        <w:rPr>
          <w:rFonts w:hint="eastAsia" w:ascii="宋体" w:hAnsi="宋体" w:eastAsia="宋体" w:cs="Times New Roman"/>
          <w:color w:val="000000"/>
          <w:sz w:val="24"/>
          <w:szCs w:val="21"/>
        </w:rPr>
        <w:t xml:space="preserve">.一旦我方成交</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我方将根据磋商文件的规定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严格履行合同的责任和义务,并保证在磋商</w:t>
      </w:r>
      <w:r>
        <w:rPr>
          <w:rFonts w:hint="eastAsia" w:ascii="宋体" w:hAnsi="宋体" w:eastAsia="宋体" w:cs="Times New Roman"/>
          <w:color w:val="000000"/>
          <w:sz w:val="24"/>
          <w:szCs w:val="24"/>
        </w:rPr>
        <w:t xml:space="preserve">文件规定的时间完成项目</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交付买方验收、使用。</w:t>
      </w:r>
      <w:r>
        <w:rPr>
          <w:rFonts w:hint="eastAsia" w:ascii="宋体" w:hAnsi="宋体" w:eastAsia="宋体" w:cs="Times New Roman"/>
          <w:color w:val="000000"/>
          <w:sz w:val="24"/>
          <w:szCs w:val="24"/>
        </w:rPr>
      </w:r>
      <w:r/>
    </w:p>
    <w:p>
      <w:pPr>
        <w:pStyle w:val="976"/>
        <w:ind w:firstLine="480"/>
        <w:jc w:val="left"/>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cs="宋体"/>
          <w:color w:val="000000"/>
          <w:sz w:val="24"/>
          <w:szCs w:val="24"/>
          <w:highlight w:val="none"/>
          <w:u w:val="none"/>
          <w:lang w:val="en-US" w:eastAsia="zh-CN"/>
        </w:rPr>
        <w:t xml:space="preserve">11.</w:t>
      </w:r>
      <w:r>
        <w:rPr>
          <w:rFonts w:hint="eastAsia" w:ascii="宋体" w:hAnsi="宋体" w:cs="宋体"/>
          <w:color w:val="000000"/>
          <w:sz w:val="24"/>
          <w:szCs w:val="24"/>
          <w:highlight w:val="none"/>
          <w:u w:val="none"/>
          <w:lang w:val="zh-CN"/>
        </w:rPr>
        <w:t xml:space="preserve">我方决不提供虚假材料谋取成交、决不采取不正当手段诋毁、排挤其他供应商、决不与采购人、其他供应商或者采购代理机构恶意串通、决不向采购人、采购代理机构工作人员和磋商小组进行商业贿赂、决不拒绝有关部门监督检查或提供虚假情况，如有违反，无条件接受贵方及相关管理部门的处罚。</w:t>
      </w:r>
      <w:r>
        <w:rPr>
          <w:rFonts w:hint="eastAsia" w:ascii="宋体" w:hAnsi="宋体" w:eastAsia="宋体" w:cs="Times New Roman"/>
          <w:color w:val="000000"/>
          <w:sz w:val="24"/>
          <w:szCs w:val="24"/>
        </w:rPr>
      </w:r>
      <w:r/>
    </w:p>
    <w:p>
      <w:pPr>
        <w:pStyle w:val="976"/>
        <w:ind w:firstLine="480"/>
        <w:jc w:val="left"/>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12.</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pStyle w:val="976"/>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13</w:t>
      </w:r>
      <w:r>
        <w:rPr>
          <w:rFonts w:hint="eastAsia" w:ascii="宋体" w:hAnsi="宋体" w:eastAsia="宋体" w:cs="Times New Roman"/>
          <w:color w:val="000000"/>
          <w:sz w:val="24"/>
          <w:szCs w:val="21"/>
        </w:rPr>
        <w:t xml:space="preserve">.我方与本磋商有关的正式通讯地址为：</w:t>
      </w:r>
      <w:r>
        <w:rPr>
          <w:rFonts w:hint="eastAsia" w:ascii="宋体" w:hAnsi="宋体" w:eastAsia="宋体" w:cs="Times New Roman"/>
          <w:color w:val="000000"/>
          <w:sz w:val="24"/>
          <w:szCs w:val="21"/>
        </w:rPr>
      </w:r>
      <w:r/>
    </w:p>
    <w:p>
      <w:pPr>
        <w:pStyle w:val="1066"/>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66"/>
        <w:ind w:left="0" w:firstLine="480"/>
        <w:keepLines w:val="0"/>
        <w:keepNext w:val="0"/>
        <w:pageBreakBefore w:val="0"/>
        <w:spacing w:before="0" w:after="0" w:line="360" w:lineRule="auto"/>
        <w:widowControl w:val="off"/>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1066"/>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1066"/>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1066"/>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1066"/>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976"/>
        <w:ind w:right="180" w:firstLine="480"/>
        <w:jc w:val="both"/>
        <w:keepLines w:val="0"/>
        <w:keepNext w:val="0"/>
        <w:pageBreakBefore w:val="0"/>
        <w:spacing w:line="360" w:lineRule="auto"/>
        <w:widowControl w:val="off"/>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1066"/>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rPr>
          <w:rFonts w:hint="eastAsia" w:ascii="宋体" w:hAnsi="宋体"/>
          <w:color w:val="000000"/>
          <w:szCs w:val="21"/>
        </w:rPr>
      </w:pPr>
      <w:r>
        <w:rPr>
          <w:rFonts w:hint="eastAsia" w:ascii="宋体" w:hAnsi="宋体"/>
          <w:color w:val="000000"/>
          <w:szCs w:val="21"/>
        </w:rPr>
      </w:r>
      <w:r/>
    </w:p>
    <w:p>
      <w:pPr>
        <w:pStyle w:val="976"/>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76"/>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五、磋商报价表</w:t>
      </w:r>
      <w:r>
        <w:rPr>
          <w:rFonts w:hint="eastAsia" w:ascii="黑体" w:hAnsi="黑体" w:eastAsia="黑体" w:cs="Times New Roman"/>
          <w:i w:val="0"/>
          <w:color w:val="000000"/>
          <w:sz w:val="32"/>
          <w:szCs w:val="32"/>
          <w:u w:val="none"/>
          <w:lang w:val="en-US" w:eastAsia="zh-CN"/>
        </w:rPr>
      </w:r>
      <w:r/>
    </w:p>
    <w:p>
      <w:pPr>
        <w:pStyle w:val="97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976"/>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bl>
      <w:tblPr>
        <w:tblW w:w="9113" w:type="dxa"/>
        <w:tblInd w:w="16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835"/>
        <w:gridCol w:w="1701"/>
        <w:gridCol w:w="3843"/>
      </w:tblGrid>
      <w:tr>
        <w:trPr>
          <w:trHeight w:val="737" w:hRule="exact"/>
        </w:trPr>
        <w:tc>
          <w:tcPr>
            <w:gridSpan w:val="3"/>
            <w:tcW w:w="5270" w:type="dxa"/>
            <w:vAlign w:val="center"/>
            <w:textDirection w:val="lrTb"/>
            <w:noWrap w:val="false"/>
          </w:tcPr>
          <w:p>
            <w:pPr>
              <w:pStyle w:val="976"/>
              <w:spacing w:line="360" w:lineRule="auto"/>
              <w:rPr>
                <w:rFonts w:ascii="宋体"/>
                <w:color w:val="000000"/>
                <w:sz w:val="24"/>
                <w:szCs w:val="24"/>
                <w:lang w:val="zh-CN"/>
              </w:rPr>
            </w:pPr>
            <w:r>
              <w:rPr>
                <w:rFonts w:hint="eastAsia" w:ascii="宋体" w:hAnsi="宋体" w:cs="宋体"/>
                <w:color w:val="000000"/>
                <w:sz w:val="24"/>
                <w:szCs w:val="24"/>
                <w:lang w:val="zh-CN"/>
              </w:rPr>
              <w:t xml:space="preserve">项目名称：</w:t>
            </w:r>
            <w:r>
              <w:rPr>
                <w:rFonts w:ascii="宋体"/>
                <w:color w:val="000000"/>
                <w:sz w:val="24"/>
                <w:szCs w:val="24"/>
                <w:lang w:val="zh-CN"/>
              </w:rPr>
            </w:r>
            <w:r/>
          </w:p>
        </w:tc>
        <w:tc>
          <w:tcPr>
            <w:tcW w:w="3843" w:type="dxa"/>
            <w:vAlign w:val="center"/>
            <w:textDirection w:val="lrTb"/>
            <w:noWrap w:val="false"/>
          </w:tcPr>
          <w:p>
            <w:pPr>
              <w:pStyle w:val="976"/>
              <w:spacing w:line="360" w:lineRule="auto"/>
              <w:rPr>
                <w:rFonts w:ascii="宋体"/>
                <w:color w:val="000000"/>
                <w:sz w:val="24"/>
                <w:szCs w:val="24"/>
                <w:lang w:val="zh-CN"/>
              </w:rPr>
            </w:pPr>
            <w:r>
              <w:rPr>
                <w:rFonts w:hint="eastAsia" w:ascii="宋体" w:hAnsi="宋体" w:cs="宋体"/>
                <w:color w:val="000000"/>
                <w:sz w:val="24"/>
                <w:szCs w:val="24"/>
                <w:lang w:val="zh-CN"/>
              </w:rPr>
              <w:t xml:space="preserve">项目编号：</w:t>
            </w:r>
            <w:r>
              <w:rPr>
                <w:rFonts w:ascii="宋体"/>
                <w:color w:val="000000"/>
                <w:sz w:val="24"/>
                <w:szCs w:val="24"/>
                <w:lang w:val="zh-CN"/>
              </w:rPr>
            </w:r>
            <w:r/>
          </w:p>
        </w:tc>
      </w:tr>
      <w:tr>
        <w:trPr>
          <w:trHeight w:val="737" w:hRule="exact"/>
        </w:trPr>
        <w:tc>
          <w:tcPr>
            <w:tcW w:w="734" w:type="dxa"/>
            <w:vAlign w:val="center"/>
            <w:textDirection w:val="lrTb"/>
            <w:noWrap w:val="false"/>
          </w:tcPr>
          <w:p>
            <w:pPr>
              <w:pStyle w:val="976"/>
              <w:jc w:val="center"/>
              <w:spacing w:line="360" w:lineRule="auto"/>
              <w:rPr>
                <w:rFonts w:ascii="宋体"/>
                <w:color w:val="000000"/>
                <w:sz w:val="24"/>
                <w:szCs w:val="24"/>
                <w:lang w:val="zh-CN"/>
              </w:rPr>
            </w:pPr>
            <w:r>
              <w:rPr>
                <w:rFonts w:hint="eastAsia" w:ascii="宋体"/>
                <w:color w:val="000000"/>
                <w:sz w:val="24"/>
                <w:szCs w:val="24"/>
                <w:lang w:val="zh-CN"/>
              </w:rPr>
              <w:t xml:space="preserve">序号</w:t>
            </w:r>
            <w:r>
              <w:rPr>
                <w:rFonts w:ascii="宋体"/>
                <w:color w:val="000000"/>
                <w:sz w:val="24"/>
                <w:szCs w:val="24"/>
                <w:lang w:val="zh-CN"/>
              </w:rPr>
            </w:r>
            <w:r/>
          </w:p>
        </w:tc>
        <w:tc>
          <w:tcPr>
            <w:tcW w:w="2835" w:type="dxa"/>
            <w:vAlign w:val="center"/>
            <w:textDirection w:val="lrTb"/>
            <w:noWrap w:val="false"/>
          </w:tcPr>
          <w:p>
            <w:pPr>
              <w:pStyle w:val="976"/>
              <w:jc w:val="center"/>
              <w:spacing w:line="360" w:lineRule="auto"/>
              <w:rPr>
                <w:rFonts w:ascii="宋体"/>
                <w:color w:val="000000"/>
                <w:sz w:val="24"/>
                <w:szCs w:val="24"/>
                <w:lang w:val="zh-CN"/>
              </w:rPr>
            </w:pPr>
            <w:r>
              <w:rPr>
                <w:rFonts w:hint="eastAsia" w:ascii="宋体"/>
                <w:color w:val="000000"/>
                <w:sz w:val="24"/>
                <w:szCs w:val="24"/>
                <w:lang w:val="zh-CN"/>
              </w:rPr>
              <w:t xml:space="preserve">名               称</w:t>
            </w:r>
            <w:r>
              <w:rPr>
                <w:rFonts w:ascii="宋体"/>
                <w:color w:val="000000"/>
                <w:sz w:val="24"/>
                <w:szCs w:val="24"/>
                <w:lang w:val="zh-CN"/>
              </w:rPr>
            </w:r>
            <w:r/>
          </w:p>
        </w:tc>
        <w:tc>
          <w:tcPr>
            <w:tcW w:w="1701" w:type="dxa"/>
            <w:vAlign w:val="center"/>
            <w:textDirection w:val="lrTb"/>
            <w:noWrap w:val="false"/>
          </w:tcPr>
          <w:p>
            <w:pPr>
              <w:pStyle w:val="976"/>
              <w:jc w:val="center"/>
              <w:spacing w:line="360" w:lineRule="auto"/>
              <w:rPr>
                <w:rFonts w:ascii="宋体"/>
                <w:color w:val="000000"/>
                <w:sz w:val="24"/>
                <w:szCs w:val="24"/>
                <w:lang w:val="zh-CN"/>
              </w:rPr>
            </w:pPr>
            <w:r>
              <w:rPr>
                <w:rFonts w:hint="eastAsia" w:ascii="宋体"/>
                <w:color w:val="000000"/>
                <w:sz w:val="24"/>
                <w:szCs w:val="24"/>
                <w:lang w:val="zh-CN"/>
              </w:rPr>
              <w:t xml:space="preserve">报价（元）</w:t>
            </w:r>
            <w:r>
              <w:rPr>
                <w:rFonts w:ascii="宋体"/>
                <w:color w:val="000000"/>
                <w:sz w:val="24"/>
                <w:szCs w:val="24"/>
                <w:lang w:val="zh-CN"/>
              </w:rPr>
            </w:r>
            <w:r/>
          </w:p>
        </w:tc>
        <w:tc>
          <w:tcPr>
            <w:tcW w:w="3843" w:type="dxa"/>
            <w:vAlign w:val="center"/>
            <w:textDirection w:val="lrTb"/>
            <w:noWrap w:val="false"/>
          </w:tcPr>
          <w:p>
            <w:pPr>
              <w:pStyle w:val="976"/>
              <w:jc w:val="center"/>
              <w:spacing w:line="360" w:lineRule="auto"/>
              <w:rPr>
                <w:rFonts w:ascii="宋体"/>
                <w:color w:val="000000"/>
                <w:sz w:val="24"/>
                <w:szCs w:val="24"/>
                <w:lang w:val="zh-CN"/>
              </w:rPr>
            </w:pPr>
            <w:r>
              <w:rPr>
                <w:rFonts w:hint="eastAsia" w:ascii="宋体"/>
                <w:color w:val="000000"/>
                <w:sz w:val="24"/>
                <w:szCs w:val="24"/>
                <w:lang w:val="zh-CN"/>
              </w:rPr>
              <w:t xml:space="preserve">备注</w:t>
            </w:r>
            <w:r>
              <w:rPr>
                <w:rFonts w:ascii="宋体"/>
                <w:color w:val="000000"/>
                <w:sz w:val="24"/>
                <w:szCs w:val="24"/>
                <w:lang w:val="zh-CN"/>
              </w:rPr>
            </w:r>
            <w:r/>
          </w:p>
        </w:tc>
      </w:tr>
      <w:tr>
        <w:trPr>
          <w:trHeight w:val="737" w:hRule="exact"/>
        </w:trPr>
        <w:tc>
          <w:tcPr>
            <w:tcW w:w="734" w:type="dxa"/>
            <w:vAlign w:val="center"/>
            <w:textDirection w:val="lrTb"/>
            <w:noWrap w:val="false"/>
          </w:tcPr>
          <w:p>
            <w:pPr>
              <w:pStyle w:val="976"/>
              <w:jc w:val="center"/>
              <w:spacing w:line="360" w:lineRule="auto"/>
              <w:rPr>
                <w:rFonts w:ascii="宋体" w:hAnsi="宋体"/>
                <w:color w:val="000000"/>
                <w:spacing w:val="-2"/>
                <w:sz w:val="24"/>
                <w:szCs w:val="24"/>
              </w:rPr>
            </w:pPr>
            <w:r>
              <w:rPr>
                <w:rFonts w:ascii="宋体" w:hAnsi="宋体"/>
                <w:color w:val="000000"/>
                <w:spacing w:val="-2"/>
                <w:sz w:val="24"/>
                <w:szCs w:val="24"/>
              </w:rPr>
            </w:r>
            <w:r/>
          </w:p>
        </w:tc>
        <w:tc>
          <w:tcPr>
            <w:tcW w:w="2835" w:type="dxa"/>
            <w:vAlign w:val="center"/>
            <w:textDirection w:val="lrTb"/>
            <w:noWrap w:val="false"/>
          </w:tcPr>
          <w:p>
            <w:pPr>
              <w:pStyle w:val="976"/>
              <w:spacing w:line="360" w:lineRule="auto"/>
              <w:rPr>
                <w:rFonts w:ascii="宋体" w:hAnsi="宋体"/>
                <w:color w:val="000000"/>
                <w:spacing w:val="-2"/>
                <w:sz w:val="24"/>
                <w:szCs w:val="24"/>
              </w:rPr>
            </w:pPr>
            <w:r>
              <w:rPr>
                <w:rFonts w:ascii="宋体" w:hAnsi="宋体"/>
                <w:color w:val="000000"/>
                <w:spacing w:val="-2"/>
                <w:sz w:val="24"/>
                <w:szCs w:val="24"/>
              </w:rPr>
            </w:r>
            <w:r/>
          </w:p>
        </w:tc>
        <w:tc>
          <w:tcPr>
            <w:tcW w:w="1701" w:type="dxa"/>
            <w:vAlign w:val="center"/>
            <w:textDirection w:val="lrTb"/>
            <w:noWrap w:val="false"/>
          </w:tcPr>
          <w:p>
            <w:pPr>
              <w:pStyle w:val="976"/>
              <w:jc w:val="center"/>
              <w:spacing w:line="360" w:lineRule="auto"/>
              <w:rPr>
                <w:rFonts w:ascii="宋体"/>
                <w:color w:val="000000"/>
                <w:sz w:val="24"/>
                <w:szCs w:val="24"/>
                <w:lang w:val="zh-CN"/>
              </w:rPr>
            </w:pPr>
            <w:r>
              <w:rPr>
                <w:rFonts w:ascii="宋体"/>
                <w:color w:val="000000"/>
                <w:sz w:val="24"/>
                <w:szCs w:val="24"/>
                <w:lang w:val="zh-CN"/>
              </w:rPr>
            </w:r>
            <w:r/>
          </w:p>
        </w:tc>
        <w:tc>
          <w:tcPr>
            <w:tcW w:w="3843" w:type="dxa"/>
            <w:vAlign w:val="center"/>
            <w:textDirection w:val="lrTb"/>
            <w:noWrap w:val="false"/>
          </w:tcPr>
          <w:p>
            <w:pPr>
              <w:pStyle w:val="976"/>
              <w:jc w:val="center"/>
              <w:spacing w:line="360" w:lineRule="auto"/>
              <w:rPr>
                <w:rFonts w:ascii="宋体"/>
                <w:color w:val="000000"/>
                <w:sz w:val="24"/>
                <w:szCs w:val="24"/>
                <w:lang w:val="zh-CN"/>
              </w:rPr>
            </w:pPr>
            <w:r>
              <w:rPr>
                <w:rFonts w:ascii="宋体"/>
                <w:color w:val="000000"/>
                <w:sz w:val="24"/>
                <w:szCs w:val="24"/>
                <w:lang w:val="zh-CN"/>
              </w:rPr>
            </w:r>
            <w:r/>
          </w:p>
        </w:tc>
      </w:tr>
      <w:tr>
        <w:trPr>
          <w:trHeight w:val="737" w:hRule="exact"/>
        </w:trPr>
        <w:tc>
          <w:tcPr>
            <w:tcW w:w="734" w:type="dxa"/>
            <w:vAlign w:val="center"/>
            <w:textDirection w:val="lrTb"/>
            <w:noWrap w:val="false"/>
          </w:tcPr>
          <w:p>
            <w:pPr>
              <w:pStyle w:val="976"/>
              <w:jc w:val="center"/>
              <w:spacing w:line="360" w:lineRule="auto"/>
              <w:rPr>
                <w:rFonts w:ascii="宋体" w:hAnsi="宋体"/>
                <w:color w:val="000000"/>
                <w:spacing w:val="-2"/>
                <w:sz w:val="24"/>
                <w:szCs w:val="24"/>
              </w:rPr>
            </w:pPr>
            <w:r>
              <w:rPr>
                <w:rFonts w:ascii="宋体" w:hAnsi="宋体"/>
                <w:color w:val="000000"/>
                <w:spacing w:val="-2"/>
                <w:sz w:val="24"/>
                <w:szCs w:val="24"/>
              </w:rPr>
            </w:r>
            <w:r/>
          </w:p>
        </w:tc>
        <w:tc>
          <w:tcPr>
            <w:tcW w:w="2835" w:type="dxa"/>
            <w:vAlign w:val="center"/>
            <w:textDirection w:val="lrTb"/>
            <w:noWrap w:val="false"/>
          </w:tcPr>
          <w:p>
            <w:pPr>
              <w:pStyle w:val="976"/>
              <w:spacing w:line="360" w:lineRule="auto"/>
              <w:rPr>
                <w:rFonts w:ascii="宋体" w:hAnsi="宋体"/>
                <w:color w:val="000000"/>
                <w:spacing w:val="-2"/>
                <w:sz w:val="24"/>
                <w:szCs w:val="24"/>
              </w:rPr>
            </w:pPr>
            <w:r>
              <w:rPr>
                <w:rFonts w:ascii="宋体" w:hAnsi="宋体"/>
                <w:color w:val="000000"/>
                <w:spacing w:val="-2"/>
                <w:sz w:val="24"/>
                <w:szCs w:val="24"/>
              </w:rPr>
            </w:r>
            <w:r/>
          </w:p>
        </w:tc>
        <w:tc>
          <w:tcPr>
            <w:tcW w:w="1701" w:type="dxa"/>
            <w:vAlign w:val="center"/>
            <w:textDirection w:val="lrTb"/>
            <w:noWrap w:val="false"/>
          </w:tcPr>
          <w:p>
            <w:pPr>
              <w:pStyle w:val="976"/>
              <w:jc w:val="center"/>
              <w:spacing w:line="360" w:lineRule="auto"/>
              <w:rPr>
                <w:rFonts w:ascii="宋体"/>
                <w:color w:val="000000"/>
                <w:sz w:val="24"/>
                <w:szCs w:val="24"/>
                <w:lang w:val="zh-CN"/>
              </w:rPr>
            </w:pPr>
            <w:r>
              <w:rPr>
                <w:rFonts w:ascii="宋体"/>
                <w:color w:val="000000"/>
                <w:sz w:val="24"/>
                <w:szCs w:val="24"/>
                <w:lang w:val="zh-CN"/>
              </w:rPr>
            </w:r>
            <w:r/>
          </w:p>
        </w:tc>
        <w:tc>
          <w:tcPr>
            <w:tcW w:w="3843" w:type="dxa"/>
            <w:vAlign w:val="center"/>
            <w:textDirection w:val="lrTb"/>
            <w:noWrap w:val="false"/>
          </w:tcPr>
          <w:p>
            <w:pPr>
              <w:pStyle w:val="976"/>
              <w:jc w:val="center"/>
              <w:spacing w:line="360" w:lineRule="auto"/>
              <w:rPr>
                <w:rFonts w:ascii="宋体"/>
                <w:color w:val="000000"/>
                <w:sz w:val="24"/>
                <w:szCs w:val="24"/>
                <w:lang w:val="zh-CN"/>
              </w:rPr>
            </w:pPr>
            <w:r>
              <w:rPr>
                <w:rFonts w:ascii="宋体"/>
                <w:color w:val="000000"/>
                <w:sz w:val="24"/>
                <w:szCs w:val="24"/>
                <w:lang w:val="zh-CN"/>
              </w:rPr>
            </w:r>
            <w:r/>
          </w:p>
        </w:tc>
      </w:tr>
      <w:tr>
        <w:trPr>
          <w:trHeight w:val="737" w:hRule="exact"/>
        </w:trPr>
        <w:tc>
          <w:tcPr>
            <w:gridSpan w:val="2"/>
            <w:tcW w:w="3569" w:type="dxa"/>
            <w:vAlign w:val="center"/>
            <w:textDirection w:val="lrTb"/>
            <w:noWrap w:val="false"/>
          </w:tcPr>
          <w:p>
            <w:pPr>
              <w:pStyle w:val="976"/>
              <w:jc w:val="center"/>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总价（人民币，大写）</w:t>
            </w:r>
            <w:r>
              <w:rPr>
                <w:rFonts w:ascii="宋体" w:hAnsi="宋体" w:cs="宋体"/>
                <w:color w:val="000000"/>
                <w:sz w:val="24"/>
                <w:szCs w:val="24"/>
                <w:lang w:val="zh-CN"/>
              </w:rPr>
            </w:r>
            <w:r/>
          </w:p>
        </w:tc>
        <w:tc>
          <w:tcPr>
            <w:gridSpan w:val="2"/>
            <w:tcW w:w="5544" w:type="dxa"/>
            <w:vAlign w:val="center"/>
            <w:textDirection w:val="lrTb"/>
            <w:noWrap w:val="false"/>
          </w:tcPr>
          <w:p>
            <w:pPr>
              <w:pStyle w:val="976"/>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                         元</w:t>
            </w:r>
            <w:r>
              <w:rPr>
                <w:rFonts w:ascii="宋体" w:hAnsi="宋体" w:cs="宋体"/>
                <w:color w:val="000000"/>
                <w:sz w:val="24"/>
                <w:szCs w:val="24"/>
                <w:lang w:val="zh-CN"/>
              </w:rPr>
            </w:r>
            <w:r/>
          </w:p>
        </w:tc>
      </w:tr>
    </w:tbl>
    <w:p>
      <w:pPr>
        <w:pStyle w:val="976"/>
        <w:ind w:firstLine="24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cs="宋体"/>
          <w:color w:val="000000"/>
          <w:sz w:val="24"/>
          <w:szCs w:val="24"/>
          <w:lang w:val="zh-CN"/>
        </w:rPr>
        <w:t xml:space="preserve">供应商名称:</w:t>
      </w:r>
      <w:r>
        <w:rPr>
          <w:rFonts w:hint="eastAsia" w:ascii="宋体" w:hAnsi="宋体" w:eastAsia="宋体" w:cs="Times New Roman"/>
          <w:color w:val="000000"/>
          <w:sz w:val="24"/>
          <w:szCs w:val="24"/>
          <w:lang w:val="en-US" w:eastAsia="zh-CN"/>
        </w:rPr>
        <w:t xml:space="preserve">（加盖电子公章）</w:t>
      </w:r>
      <w:r>
        <w:rPr>
          <w:rFonts w:hint="eastAsia" w:ascii="宋体" w:hAnsi="宋体" w:eastAsia="宋体" w:cs="Times New Roman"/>
          <w:color w:val="000000"/>
          <w:sz w:val="24"/>
          <w:szCs w:val="24"/>
          <w:lang w:val="en-US" w:eastAsia="zh-CN"/>
        </w:rPr>
      </w:r>
      <w:r/>
    </w:p>
    <w:p>
      <w:pPr>
        <w:pStyle w:val="976"/>
        <w:ind w:firstLine="240"/>
        <w:jc w:val="left"/>
        <w:spacing w:line="360" w:lineRule="auto"/>
        <w:widowControl/>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日期：</w:t>
      </w:r>
      <w:r>
        <w:rPr>
          <w:rFonts w:ascii="宋体" w:hAnsi="宋体" w:eastAsia="宋体" w:cs="Times New Roman"/>
          <w:color w:val="000000"/>
          <w:sz w:val="24"/>
          <w:szCs w:val="24"/>
          <w:lang w:val="en-US" w:eastAsia="zh-CN"/>
        </w:rPr>
      </w:r>
      <w:r/>
    </w:p>
    <w:p>
      <w:pPr>
        <w:pStyle w:val="976"/>
        <w:ind w:left="420"/>
        <w:jc w:val="left"/>
        <w:spacing w:line="360" w:lineRule="auto"/>
        <w:widowControl/>
        <w:rPr>
          <w:rFonts w:ascii="宋体"/>
          <w:color w:val="000000"/>
          <w:szCs w:val="21"/>
        </w:rPr>
      </w:pPr>
      <w:r>
        <w:rPr>
          <w:rFonts w:ascii="宋体"/>
          <w:color w:val="000000"/>
          <w:szCs w:val="21"/>
        </w:rPr>
      </w:r>
      <w:r/>
    </w:p>
    <w:p>
      <w:pPr>
        <w:pStyle w:val="976"/>
        <w:rPr>
          <w:color w:val="000000"/>
        </w:rPr>
      </w:pPr>
      <w:r>
        <w:rPr>
          <w:color w:val="000000"/>
        </w:rPr>
      </w:r>
      <w:r/>
    </w:p>
    <w:p>
      <w:pPr>
        <w:pStyle w:val="976"/>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976"/>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1055"/>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76"/>
        <w:rPr>
          <w:rFonts w:hint="eastAsia"/>
          <w:color w:val="000000"/>
        </w:rPr>
      </w:pPr>
      <w:r>
        <w:rPr>
          <w:rFonts w:hint="eastAsia"/>
          <w:color w:val="000000"/>
        </w:rPr>
      </w:r>
      <w:r/>
    </w:p>
    <w:p>
      <w:pPr>
        <w:pStyle w:val="97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r>
      <w:r/>
    </w:p>
    <w:p>
      <w:pPr>
        <w:pStyle w:val="97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r>
      <w:r/>
    </w:p>
    <w:p>
      <w:pPr>
        <w:pStyle w:val="97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r>
      <w:r/>
    </w:p>
    <w:p>
      <w:pPr>
        <w:pStyle w:val="97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r>
      <w:r/>
    </w:p>
    <w:p>
      <w:pPr>
        <w:pStyle w:val="988"/>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r>
      <w:r/>
    </w:p>
    <w:p>
      <w:pPr>
        <w:pStyle w:val="976"/>
        <w:rPr>
          <w:rFonts w:hint="eastAsia"/>
          <w:lang w:val="en-US" w:eastAsia="zh-CN"/>
        </w:rPr>
      </w:pPr>
      <w:r>
        <w:rPr>
          <w:rFonts w:hint="eastAsia"/>
          <w:lang w:val="en-US" w:eastAsia="zh-CN"/>
        </w:rPr>
      </w:r>
      <w:r/>
    </w:p>
    <w:p>
      <w:pPr>
        <w:pStyle w:val="976"/>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76"/>
        <w:jc w:val="left"/>
        <w:spacing w:line="360" w:lineRule="auto"/>
        <w:rPr>
          <w:rFonts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六、分项报价表</w:t>
      </w:r>
      <w:r>
        <w:rPr>
          <w:rFonts w:ascii="黑体" w:hAnsi="黑体" w:eastAsia="黑体" w:cs="Times New Roman"/>
          <w:i w:val="0"/>
          <w:color w:val="000000"/>
          <w:sz w:val="32"/>
          <w:szCs w:val="32"/>
          <w:u w:val="none"/>
          <w:lang w:val="en-US" w:eastAsia="zh-CN"/>
        </w:rPr>
      </w:r>
      <w:r/>
    </w:p>
    <w:p>
      <w:pPr>
        <w:pStyle w:val="976"/>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p>
      <w:pPr>
        <w:pStyle w:val="1043"/>
        <w:jc w:val="both"/>
        <w:keepLines w:val="0"/>
        <w:keepNext w:val="0"/>
        <w:spacing w:before="0" w:beforeAutospacing="0" w:after="0" w:afterAutospacing="0"/>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r>
      <w:r/>
    </w:p>
    <w:p>
      <w:pPr>
        <w:pStyle w:val="1043"/>
        <w:ind w:firstLine="720"/>
        <w:jc w:val="both"/>
        <w:keepLines w:val="0"/>
        <w:keepNext w:val="0"/>
        <w:spacing w:before="0" w:beforeAutospacing="0" w:after="0" w:afterAutospacing="0"/>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按提供的工程量清单编制</w:t>
      </w:r>
      <w:r>
        <w:rPr>
          <w:rFonts w:ascii="宋体" w:hAnsi="宋体" w:eastAsia="宋体" w:cs="宋体"/>
          <w:color w:val="000000"/>
          <w:sz w:val="24"/>
          <w:szCs w:val="24"/>
          <w:lang w:val="en-US" w:eastAsia="zh-CN"/>
        </w:rPr>
      </w:r>
      <w:r/>
    </w:p>
    <w:p>
      <w:pPr>
        <w:pStyle w:val="104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76"/>
        <w:keepLines w:val="0"/>
        <w:keepNext w:val="0"/>
        <w:pageBreakBefore w:val="0"/>
        <w:spacing w:line="360" w:lineRule="auto"/>
        <w:rPr>
          <w:rFonts w:ascii="宋体" w:hAnsi="宋体" w:eastAsia="宋体" w:cs="Times New Roman"/>
          <w:color w:val="000000"/>
          <w:sz w:val="24"/>
          <w:lang w:val="en-US" w:eastAsia="zh-CN"/>
        </w:rPr>
      </w:pPr>
      <w:r>
        <w:rPr>
          <w:rFonts w:ascii="宋体" w:hAnsi="宋体" w:eastAsia="宋体" w:cs="Times New Roman"/>
          <w:color w:val="000000"/>
          <w:sz w:val="24"/>
          <w:lang w:val="en-US" w:eastAsia="zh-CN"/>
        </w:rPr>
      </w:r>
      <w:r/>
    </w:p>
    <w:p>
      <w:pPr>
        <w:pStyle w:val="104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104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104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分项报价表</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lang w:val="en-US" w:eastAsia="zh-CN"/>
        </w:rPr>
        <w:t xml:space="preserve">“总报价”应当与《</w:t>
      </w:r>
      <w:r>
        <w:rPr>
          <w:rFonts w:hint="eastAsia" w:ascii="宋体" w:hAnsi="宋体" w:eastAsia="宋体" w:cs="宋体"/>
          <w:color w:val="000000"/>
          <w:sz w:val="24"/>
          <w:szCs w:val="24"/>
          <w:lang w:val="en-US" w:eastAsia="zh-CN"/>
        </w:rPr>
        <w:t xml:space="preserve">磋商报价表</w:t>
      </w:r>
      <w:r>
        <w:rPr>
          <w:rFonts w:hint="eastAsia" w:ascii="宋体" w:hAnsi="宋体" w:eastAsia="宋体" w:cs="宋体"/>
          <w:color w:val="000000"/>
          <w:sz w:val="24"/>
          <w:szCs w:val="24"/>
          <w:lang w:val="en-US" w:eastAsia="zh-CN"/>
        </w:rPr>
        <w:t xml:space="preserve">》中“总报价”一致。</w:t>
      </w:r>
      <w:r>
        <w:rPr>
          <w:rFonts w:hint="eastAsia" w:ascii="宋体" w:hAnsi="宋体" w:eastAsia="宋体" w:cs="宋体"/>
          <w:color w:val="000000"/>
          <w:sz w:val="24"/>
          <w:szCs w:val="24"/>
          <w:lang w:val="en-US" w:eastAsia="zh-CN"/>
        </w:rPr>
      </w:r>
      <w:r/>
    </w:p>
    <w:p>
      <w:pPr>
        <w:pStyle w:val="1043"/>
        <w:jc w:val="both"/>
        <w:spacing w:before="0" w:beforeAutospacing="0" w:after="0" w:afterAutospacing="0"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color w:val="000000"/>
          <w:sz w:val="32"/>
          <w:szCs w:val="32"/>
          <w:u w:val="single"/>
          <w:lang w:val="en-US" w:eastAsia="zh-CN"/>
        </w:rPr>
        <w:br w:type="page" w:clear="all"/>
      </w:r>
      <w:bookmarkEnd w:id="579"/>
      <w:r/>
      <w:bookmarkEnd w:id="580"/>
      <w:r/>
      <w:bookmarkEnd w:id="587"/>
      <w:r>
        <w:rPr>
          <w:rFonts w:hint="eastAsia" w:ascii="黑体" w:hAnsi="黑体" w:eastAsia="黑体" w:cs="Times New Roman"/>
          <w:i w:val="0"/>
          <w:color w:val="000000"/>
          <w:sz w:val="32"/>
          <w:szCs w:val="32"/>
          <w:u w:val="none"/>
          <w:lang w:val="en-US" w:eastAsia="zh-CN"/>
        </w:rPr>
        <w:t xml:space="preserve">七、</w:t>
      </w:r>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976"/>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976"/>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r>
    </w:tbl>
    <w:p>
      <w:pPr>
        <w:pStyle w:val="104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76"/>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76"/>
        <w:rPr>
          <w:rFonts w:hint="eastAsia" w:ascii="宋体" w:hAnsi="宋体"/>
          <w:color w:val="000000"/>
          <w:sz w:val="24"/>
          <w:szCs w:val="24"/>
        </w:rPr>
      </w:pPr>
      <w:r>
        <w:rPr>
          <w:rFonts w:hint="eastAsia" w:ascii="宋体" w:hAnsi="宋体"/>
          <w:color w:val="000000"/>
          <w:sz w:val="24"/>
          <w:szCs w:val="24"/>
        </w:rPr>
      </w:r>
      <w:r/>
    </w:p>
    <w:p>
      <w:pPr>
        <w:pStyle w:val="104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104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104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976"/>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976"/>
        <w:rPr>
          <w:rFonts w:hint="eastAsia" w:ascii="黑体" w:hAnsi="黑体" w:eastAsia="黑体" w:cs="Times New Roman"/>
          <w:i w:val="0"/>
          <w:iCs/>
          <w:color w:val="000000"/>
          <w:sz w:val="32"/>
          <w:szCs w:val="32"/>
          <w:u w:val="none"/>
          <w:lang w:val="en-US" w:eastAsia="zh-CN"/>
        </w:rPr>
      </w:pPr>
      <w:r/>
      <w:bookmarkStart w:id="591" w:name="_Hlt26955054"/>
      <w:r/>
      <w:bookmarkEnd w:id="591"/>
      <w:r>
        <w:rPr>
          <w:rFonts w:hint="eastAsia" w:ascii="黑体" w:hAnsi="黑体" w:eastAsia="黑体" w:cs="Times New Roman"/>
          <w:i w:val="0"/>
          <w:iCs/>
          <w:color w:val="000000"/>
          <w:sz w:val="32"/>
          <w:szCs w:val="32"/>
          <w:u w:val="none"/>
          <w:lang w:val="en-US" w:eastAsia="zh-CN"/>
        </w:rPr>
      </w:r>
      <w:r/>
    </w:p>
    <w:p>
      <w:pPr>
        <w:pStyle w:val="976"/>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76"/>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88"/>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76"/>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88"/>
        <w:rPr>
          <w:rFonts w:hint="eastAsia"/>
          <w:lang w:val="en-US" w:eastAsia="zh-CN"/>
        </w:rPr>
      </w:pPr>
      <w:r>
        <w:rPr>
          <w:rFonts w:hint="eastAsia"/>
          <w:lang w:val="en-US" w:eastAsia="zh-CN"/>
        </w:rPr>
      </w:r>
      <w:r/>
    </w:p>
    <w:p>
      <w:pPr>
        <w:pStyle w:val="976"/>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76"/>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76"/>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976"/>
        <w:jc w:val="center"/>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976"/>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76"/>
              <w:jc w:val="center"/>
              <w:rPr>
                <w:rFonts w:hint="eastAsia" w:ascii="宋体" w:hAnsi="宋体"/>
                <w:color w:val="000000"/>
                <w:sz w:val="24"/>
                <w:szCs w:val="24"/>
              </w:rPr>
            </w:pPr>
            <w:r>
              <w:rPr>
                <w:rFonts w:hint="eastAsia" w:ascii="宋体" w:hAnsi="宋体"/>
                <w:color w:val="000000"/>
                <w:sz w:val="24"/>
                <w:szCs w:val="24"/>
              </w:rPr>
            </w:r>
            <w:r/>
          </w:p>
        </w:tc>
      </w:tr>
    </w:tbl>
    <w:p>
      <w:pPr>
        <w:pStyle w:val="104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76"/>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76"/>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104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104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104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976"/>
        <w:rPr>
          <w:color w:val="000000"/>
        </w:rPr>
      </w:pPr>
      <w:r>
        <w:rPr>
          <w:color w:val="000000"/>
        </w:rPr>
      </w:r>
      <w:r/>
    </w:p>
    <w:p>
      <w:pPr>
        <w:pStyle w:val="976"/>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1055"/>
        <w:rPr>
          <w:rFonts w:hint="eastAsia" w:ascii="宋体" w:hAnsi="宋体" w:cs="仿宋"/>
          <w:b/>
          <w:bCs/>
          <w:color w:val="000000"/>
          <w:sz w:val="32"/>
          <w:szCs w:val="32"/>
        </w:rPr>
      </w:pPr>
      <w:r>
        <w:rPr>
          <w:rFonts w:hint="eastAsia" w:ascii="宋体" w:hAnsi="宋体" w:cs="仿宋"/>
          <w:b/>
          <w:bCs/>
          <w:color w:val="000000"/>
          <w:sz w:val="32"/>
          <w:szCs w:val="32"/>
        </w:rPr>
      </w:r>
      <w:r/>
    </w:p>
    <w:p>
      <w:pPr>
        <w:pStyle w:val="976"/>
        <w:rPr>
          <w:rFonts w:hint="eastAsia" w:ascii="宋体" w:hAnsi="宋体" w:cs="仿宋"/>
          <w:b/>
          <w:bCs/>
          <w:color w:val="000000"/>
          <w:sz w:val="32"/>
          <w:szCs w:val="32"/>
        </w:rPr>
      </w:pPr>
      <w:r>
        <w:rPr>
          <w:rFonts w:hint="eastAsia" w:ascii="宋体" w:hAnsi="宋体" w:cs="仿宋"/>
          <w:b/>
          <w:bCs/>
          <w:color w:val="000000"/>
          <w:sz w:val="32"/>
          <w:szCs w:val="32"/>
        </w:rPr>
      </w:r>
      <w:r/>
    </w:p>
    <w:p>
      <w:pPr>
        <w:pStyle w:val="988"/>
        <w:rPr>
          <w:rFonts w:hint="eastAsia" w:ascii="宋体" w:hAnsi="宋体" w:cs="仿宋"/>
          <w:b/>
          <w:bCs/>
          <w:color w:val="000000"/>
          <w:sz w:val="32"/>
          <w:szCs w:val="32"/>
        </w:rPr>
      </w:pPr>
      <w:r>
        <w:rPr>
          <w:rFonts w:hint="eastAsia" w:ascii="宋体" w:hAnsi="宋体" w:cs="仿宋"/>
          <w:b/>
          <w:bCs/>
          <w:color w:val="000000"/>
          <w:sz w:val="32"/>
          <w:szCs w:val="32"/>
        </w:rPr>
      </w:r>
      <w:r/>
    </w:p>
    <w:p>
      <w:pPr>
        <w:pStyle w:val="976"/>
        <w:rPr>
          <w:rFonts w:hint="eastAsia" w:ascii="宋体" w:hAnsi="宋体" w:cs="仿宋"/>
          <w:b/>
          <w:bCs/>
          <w:color w:val="000000"/>
          <w:sz w:val="32"/>
          <w:szCs w:val="32"/>
        </w:rPr>
      </w:pPr>
      <w:r>
        <w:rPr>
          <w:rFonts w:hint="eastAsia" w:ascii="宋体" w:hAnsi="宋体" w:cs="仿宋"/>
          <w:b/>
          <w:bCs/>
          <w:color w:val="000000"/>
          <w:sz w:val="32"/>
          <w:szCs w:val="32"/>
        </w:rPr>
      </w:r>
      <w:r/>
    </w:p>
    <w:p>
      <w:pPr>
        <w:pStyle w:val="988"/>
        <w:rPr>
          <w:rFonts w:hint="eastAsia" w:ascii="宋体" w:hAnsi="宋体" w:cs="仿宋"/>
          <w:b/>
          <w:bCs/>
          <w:color w:val="000000"/>
          <w:sz w:val="32"/>
          <w:szCs w:val="32"/>
        </w:rPr>
      </w:pPr>
      <w:r>
        <w:rPr>
          <w:rFonts w:hint="eastAsia" w:ascii="宋体" w:hAnsi="宋体" w:cs="仿宋"/>
          <w:b/>
          <w:bCs/>
          <w:color w:val="000000"/>
          <w:sz w:val="32"/>
          <w:szCs w:val="32"/>
        </w:rPr>
      </w:r>
      <w:r/>
    </w:p>
    <w:p>
      <w:pPr>
        <w:pStyle w:val="976"/>
        <w:rPr>
          <w:rFonts w:hint="eastAsia"/>
        </w:rPr>
      </w:pPr>
      <w:r>
        <w:rPr>
          <w:rFonts w:hint="eastAsia"/>
        </w:rPr>
      </w:r>
      <w:r/>
    </w:p>
    <w:p>
      <w:pPr>
        <w:pStyle w:val="976"/>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76"/>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976"/>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九、中小企业声明函</w:t>
      </w:r>
      <w:r>
        <w:rPr>
          <w:rFonts w:hint="eastAsia" w:ascii="黑体" w:hAnsi="黑体" w:eastAsia="黑体" w:cs="Times New Roman"/>
          <w:i w:val="0"/>
          <w:iCs/>
          <w:color w:val="000000"/>
          <w:sz w:val="32"/>
          <w:szCs w:val="32"/>
          <w:u w:val="none"/>
          <w:lang w:val="en-US" w:eastAsia="zh-CN"/>
        </w:rPr>
      </w:r>
      <w:r/>
    </w:p>
    <w:p>
      <w:pPr>
        <w:pStyle w:val="97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中小企业声明函（工程）</w:t>
      </w:r>
      <w:r>
        <w:rPr>
          <w:rFonts w:hint="eastAsia" w:ascii="方正小标宋简体" w:hAnsi="方正小标宋简体" w:eastAsia="方正小标宋简体" w:cs="方正小标宋简体"/>
          <w:b w:val="0"/>
          <w:bCs w:val="0"/>
          <w:color w:val="000000"/>
          <w:sz w:val="32"/>
          <w:szCs w:val="32"/>
          <w:lang w:val="en-US" w:eastAsia="zh-CN"/>
        </w:rPr>
      </w:r>
      <w:r/>
    </w:p>
    <w:p>
      <w:pPr>
        <w:pStyle w:val="976"/>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根据《政府采购促进中小企业发展管理办法》(财库〔2020〕46号)的规定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（分包号：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lang w:eastAsia="zh-CN"/>
        </w:rPr>
        <w:t xml:space="preserve">，</w:t>
      </w:r>
      <w:r>
        <w:rPr>
          <w:rFonts w:hint="eastAsia" w:ascii="宋体" w:hAnsi="宋体" w:eastAsia="宋体"/>
          <w:color w:val="000000"/>
          <w:sz w:val="24"/>
          <w:szCs w:val="24"/>
          <w:lang w:val="en-US" w:eastAsia="zh-CN"/>
        </w:rPr>
        <w:t xml:space="preserve">工程的施工单位</w:t>
      </w:r>
      <w:r>
        <w:rPr>
          <w:rFonts w:hint="eastAsia" w:ascii="宋体" w:hAnsi="宋体"/>
          <w:color w:val="000000"/>
          <w:sz w:val="24"/>
          <w:szCs w:val="24"/>
        </w:rPr>
        <w:t xml:space="preserve">全部</w:t>
      </w:r>
      <w:r>
        <w:rPr>
          <w:rFonts w:hint="eastAsia" w:ascii="宋体" w:hAnsi="宋体"/>
          <w:color w:val="000000"/>
          <w:sz w:val="24"/>
          <w:szCs w:val="24"/>
          <w:lang w:val="en-US" w:eastAsia="zh-CN"/>
        </w:rPr>
        <w:t xml:space="preserve">为</w:t>
      </w:r>
      <w:r>
        <w:rPr>
          <w:rFonts w:hint="eastAsia" w:ascii="宋体" w:hAnsi="宋体"/>
          <w:color w:val="000000"/>
          <w:sz w:val="24"/>
          <w:szCs w:val="24"/>
        </w:rPr>
        <w:t xml:space="preserve">由符合政策</w:t>
      </w:r>
      <w:r>
        <w:rPr>
          <w:rFonts w:hint="eastAsia" w:ascii="宋体" w:hAnsi="宋体"/>
          <w:color w:val="000000"/>
          <w:sz w:val="24"/>
          <w:szCs w:val="24"/>
          <w:lang w:val="en-US" w:eastAsia="zh-CN"/>
        </w:rPr>
        <w:t xml:space="preserve">要求</w:t>
      </w:r>
      <w:r>
        <w:rPr>
          <w:rFonts w:hint="eastAsia" w:ascii="宋体" w:hAnsi="宋体"/>
          <w:color w:val="000000"/>
          <w:sz w:val="24"/>
          <w:szCs w:val="24"/>
        </w:rPr>
        <w:t xml:space="preserve">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w:t>
      </w:r>
      <w:r>
        <w:rPr>
          <w:rFonts w:hint="eastAsia" w:ascii="宋体" w:hAnsi="宋体"/>
          <w:color w:val="000000"/>
          <w:sz w:val="24"/>
          <w:szCs w:val="24"/>
          <w:lang w:val="en-US" w:eastAsia="zh-CN"/>
        </w:rPr>
        <w:t xml:space="preserve">承接</w:t>
      </w:r>
      <w:r>
        <w:rPr>
          <w:rFonts w:hint="eastAsia" w:ascii="宋体" w:hAnsi="宋体"/>
          <w:color w:val="000000"/>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976"/>
        <w:ind w:firstLine="480"/>
        <w:keepLines w:val="0"/>
        <w:keepNext w:val="0"/>
        <w:pageBreakBefore w:val="0"/>
        <w:spacing w:line="360"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（磋商文件中明确的所属行业）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976"/>
        <w:ind w:firstLine="480"/>
        <w:keepLines w:val="0"/>
        <w:keepNext w:val="0"/>
        <w:pageBreakBefore w:val="0"/>
        <w:spacing w:line="360"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（磋商文件中明确的所属行业）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976"/>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76"/>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rPr>
          <w:rFonts w:hint="eastAsia" w:ascii="宋体" w:hAnsi="宋体"/>
          <w:color w:val="000000"/>
          <w:sz w:val="24"/>
          <w:szCs w:val="24"/>
        </w:rPr>
      </w:r>
      <w:r/>
    </w:p>
    <w:p>
      <w:pPr>
        <w:pStyle w:val="976"/>
        <w:ind w:firstLine="48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1055"/>
        <w:keepLines w:val="0"/>
        <w:keepNext w:val="0"/>
        <w:pageBreakBefore w:val="0"/>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r>
      <w:r/>
    </w:p>
    <w:p>
      <w:pPr>
        <w:pStyle w:val="976"/>
        <w:keepLines w:val="0"/>
        <w:keepNext w:val="0"/>
        <w:pageBreakBefore w:val="0"/>
        <w:spacing w:line="360" w:lineRule="auto"/>
        <w:rPr>
          <w:rFonts w:hint="eastAsia"/>
          <w:color w:val="000000"/>
          <w:lang w:eastAsia="zh-CN"/>
        </w:rPr>
      </w:pPr>
      <w:r>
        <w:rPr>
          <w:rFonts w:hint="eastAsia"/>
          <w:color w:val="000000"/>
          <w:lang w:eastAsia="zh-CN"/>
        </w:rPr>
      </w:r>
      <w:r/>
    </w:p>
    <w:p>
      <w:pPr>
        <w:pStyle w:val="976"/>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76"/>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76"/>
        <w:ind w:firstLine="480"/>
        <w:keepLines w:val="0"/>
        <w:keepNext w:val="0"/>
        <w:pageBreakBefore w:val="0"/>
        <w:spacing w:line="360" w:lineRule="auto"/>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976"/>
        <w:ind w:firstLine="0"/>
        <w:jc w:val="left"/>
        <w:spacing w:line="360" w:lineRule="auto"/>
        <w:rPr>
          <w:rFonts w:hint="eastAsia" w:ascii="黑体" w:hAnsi="黑体" w:eastAsia="黑体"/>
          <w:b w:val="0"/>
          <w:color w:val="000000"/>
          <w:sz w:val="32"/>
          <w:szCs w:val="32"/>
        </w:rPr>
      </w:pPr>
      <w:r>
        <w:rPr>
          <w:rFonts w:ascii="黑体" w:hAnsi="黑体" w:eastAsia="黑体"/>
          <w:b/>
          <w:color w:val="000000"/>
          <w:sz w:val="32"/>
          <w:szCs w:val="32"/>
        </w:rPr>
        <w:br w:type="page" w:clear="all"/>
      </w:r>
      <w:r>
        <w:rPr>
          <w:rFonts w:hint="eastAsia" w:ascii="黑体" w:hAnsi="黑体" w:eastAsia="黑体" w:cs="Times New Roman"/>
          <w:i w:val="0"/>
          <w:iCs/>
          <w:color w:val="000000"/>
          <w:sz w:val="32"/>
          <w:szCs w:val="32"/>
          <w:u w:val="none"/>
          <w:lang w:val="en-US" w:eastAsia="zh-CN"/>
        </w:rPr>
        <w:t xml:space="preserve">十、</w:t>
      </w:r>
      <w:r>
        <w:rPr>
          <w:rFonts w:hint="eastAsia" w:ascii="黑体" w:hAnsi="黑体" w:eastAsia="黑体" w:cs="Times New Roman"/>
          <w:i w:val="0"/>
          <w:iCs w:val="0"/>
          <w:color w:val="000000"/>
          <w:sz w:val="32"/>
          <w:szCs w:val="32"/>
          <w:u w:val="none"/>
          <w:lang w:val="en-US" w:eastAsia="zh-CN"/>
        </w:rPr>
        <w:t xml:space="preserve">残疾人福利性单位声明函</w:t>
      </w:r>
      <w:r>
        <w:rPr>
          <w:rFonts w:hint="eastAsia" w:ascii="黑体" w:hAnsi="黑体" w:eastAsia="黑体"/>
          <w:b w:val="0"/>
          <w:color w:val="000000"/>
          <w:sz w:val="32"/>
          <w:szCs w:val="32"/>
        </w:rPr>
      </w:r>
      <w:r/>
    </w:p>
    <w:p>
      <w:pPr>
        <w:pStyle w:val="97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lang w:val="en-US" w:eastAsia="zh-CN"/>
        </w:rPr>
      </w:r>
      <w:r/>
    </w:p>
    <w:p>
      <w:pPr>
        <w:pStyle w:val="976"/>
        <w:ind w:firstLine="480"/>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（分包号：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4"/>
        </w:rPr>
        <w:t xml:space="preserve">服务全部由</w:t>
      </w:r>
      <w:r>
        <w:rPr>
          <w:rFonts w:hint="eastAsia" w:ascii="宋体" w:hAnsi="宋体"/>
          <w:color w:val="000000"/>
          <w:sz w:val="24"/>
          <w:szCs w:val="24"/>
          <w:lang w:eastAsia="zh-CN"/>
        </w:rPr>
        <w:t xml:space="preserve">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976"/>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rPr>
          <w:rFonts w:hint="eastAsia" w:ascii="宋体" w:hAnsi="宋体"/>
          <w:color w:val="000000"/>
          <w:sz w:val="24"/>
        </w:rPr>
      </w:r>
      <w:r/>
    </w:p>
    <w:p>
      <w:pPr>
        <w:pStyle w:val="1055"/>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976"/>
        <w:keepLines w:val="0"/>
        <w:keepNext w:val="0"/>
        <w:pageBreakBefore w:val="0"/>
        <w:spacing w:line="360" w:lineRule="auto"/>
        <w:widowControl w:val="off"/>
        <w:rPr>
          <w:rFonts w:hint="eastAsia"/>
          <w:color w:val="000000"/>
          <w:lang w:eastAsia="zh-CN"/>
        </w:rPr>
      </w:pPr>
      <w:r>
        <w:rPr>
          <w:rFonts w:hint="eastAsia"/>
          <w:color w:val="000000"/>
          <w:lang w:eastAsia="zh-CN"/>
        </w:rPr>
      </w:r>
      <w:r/>
    </w:p>
    <w:p>
      <w:pPr>
        <w:pStyle w:val="976"/>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76"/>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76"/>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976"/>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76"/>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供应商</w:t>
      </w:r>
      <w:r>
        <w:rPr>
          <w:rFonts w:hint="eastAsia" w:ascii="宋体" w:hAnsi="宋体"/>
          <w:color w:val="000000"/>
          <w:sz w:val="24"/>
        </w:rPr>
        <w:t xml:space="preserve">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价格将不做相应扣除。</w:t>
      </w:r>
      <w:r>
        <w:rPr>
          <w:rFonts w:hint="eastAsia" w:ascii="宋体" w:hAnsi="宋体"/>
          <w:color w:val="000000"/>
          <w:sz w:val="24"/>
        </w:rPr>
      </w:r>
      <w:r/>
    </w:p>
    <w:p>
      <w:pPr>
        <w:pStyle w:val="976"/>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成交供应商</w:t>
      </w:r>
      <w:r>
        <w:rPr>
          <w:rFonts w:hint="eastAsia" w:ascii="宋体" w:hAnsi="宋体"/>
          <w:color w:val="000000"/>
          <w:sz w:val="24"/>
        </w:rPr>
        <w:t xml:space="preserve">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w:t>
      </w:r>
      <w:r>
        <w:rPr>
          <w:rFonts w:hint="eastAsia" w:ascii="宋体" w:hAnsi="宋体"/>
          <w:color w:val="000000"/>
          <w:sz w:val="24"/>
          <w:lang w:eastAsia="zh-CN"/>
        </w:rPr>
        <w:t xml:space="preserve">成交</w:t>
      </w:r>
      <w:r>
        <w:rPr>
          <w:rFonts w:hint="eastAsia" w:ascii="宋体" w:hAnsi="宋体"/>
          <w:color w:val="000000"/>
          <w:sz w:val="24"/>
        </w:rPr>
        <w:t xml:space="preserve">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rPr>
          <w:rFonts w:ascii="宋体" w:hAnsi="宋体"/>
          <w:color w:val="000000"/>
          <w:sz w:val="24"/>
        </w:rPr>
      </w:r>
      <w:r/>
    </w:p>
    <w:p>
      <w:pPr>
        <w:pStyle w:val="976"/>
        <w:ind w:firstLine="480"/>
        <w:spacing w:line="480" w:lineRule="exact"/>
        <w:rPr>
          <w:rFonts w:ascii="宋体" w:hAnsi="宋体"/>
          <w:color w:val="000000"/>
          <w:sz w:val="24"/>
        </w:rPr>
      </w:pPr>
      <w:r>
        <w:rPr>
          <w:rFonts w:ascii="宋体" w:hAnsi="宋体"/>
          <w:color w:val="000000"/>
          <w:sz w:val="24"/>
        </w:rPr>
      </w:r>
      <w:r/>
    </w:p>
    <w:p>
      <w:pPr>
        <w:pStyle w:val="9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76"/>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76"/>
        <w:ind w:firstLine="0"/>
        <w:jc w:val="left"/>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十一、联合体协议</w:t>
      </w:r>
      <w:r>
        <w:rPr>
          <w:rFonts w:hint="eastAsia" w:ascii="黑体" w:hAnsi="黑体" w:eastAsia="黑体" w:cs="Times New Roman"/>
          <w:i w:val="0"/>
          <w:iCs/>
          <w:color w:val="000000"/>
          <w:sz w:val="32"/>
          <w:szCs w:val="32"/>
          <w:u w:val="none"/>
          <w:lang w:val="en-US" w:eastAsia="zh-CN"/>
        </w:rPr>
      </w:r>
      <w:r/>
    </w:p>
    <w:p>
      <w:pPr>
        <w:pStyle w:val="97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lang w:val="en-US" w:eastAsia="zh-CN"/>
        </w:rPr>
      </w:r>
      <w:r/>
    </w:p>
    <w:p>
      <w:pPr>
        <w:pStyle w:val="976"/>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76"/>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w:t>
      </w:r>
      <w:r>
        <w:rPr>
          <w:rFonts w:hint="eastAsia" w:ascii="宋体" w:hAnsi="宋体"/>
          <w:color w:val="000000"/>
          <w:sz w:val="24"/>
          <w:u w:val="single"/>
          <w:lang w:eastAsia="zh-CN"/>
        </w:rPr>
        <w:t xml:space="preserve">，</w:t>
      </w:r>
      <w:r>
        <w:rPr>
          <w:rFonts w:hint="eastAsia" w:ascii="宋体" w:hAnsi="宋体"/>
          <w:color w:val="000000"/>
          <w:sz w:val="24"/>
          <w:u w:val="single"/>
        </w:rPr>
        <w:t xml:space="preserve">（供应商2） </w:t>
      </w:r>
      <w:r>
        <w:rPr>
          <w:rFonts w:hint="eastAsia" w:ascii="宋体" w:hAnsi="宋体"/>
          <w:color w:val="000000"/>
          <w:sz w:val="24"/>
          <w:u w:val="single"/>
          <w:lang w:eastAsia="zh-CN"/>
        </w:rPr>
        <w:t xml:space="preserve">，</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（分包号：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rPr>
          <w:rFonts w:ascii="宋体" w:hAnsi="宋体"/>
          <w:color w:val="000000"/>
          <w:sz w:val="24"/>
        </w:rPr>
      </w:r>
      <w:r/>
    </w:p>
    <w:p>
      <w:pPr>
        <w:pStyle w:val="976"/>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w:t>
      </w:r>
      <w:r>
        <w:rPr>
          <w:rFonts w:hint="eastAsia" w:ascii="宋体" w:hAnsi="宋体"/>
          <w:color w:val="000000"/>
          <w:sz w:val="24"/>
          <w:lang w:eastAsia="zh-CN"/>
        </w:rPr>
        <w:t xml:space="preserve">成交，</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rPr>
          <w:rFonts w:ascii="宋体" w:hAnsi="宋体"/>
          <w:color w:val="000000"/>
          <w:sz w:val="24"/>
        </w:rPr>
      </w:r>
      <w:r/>
    </w:p>
    <w:p>
      <w:pPr>
        <w:pStyle w:val="976"/>
        <w:ind w:firstLine="480"/>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lang w:eastAsia="zh-CN"/>
        </w:rPr>
        <w:t xml:space="preserve">，</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976"/>
        <w:ind w:firstLine="645"/>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976"/>
        <w:ind w:firstLine="645"/>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976"/>
        <w:ind w:firstLine="645"/>
        <w:jc w:val="right"/>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976"/>
        <w:ind w:firstLine="5280"/>
        <w:keepLines w:val="0"/>
        <w:keepNext w:val="0"/>
        <w:pageBreakBefore w:val="0"/>
        <w:spacing w:line="360"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color w:val="000000"/>
          <w:sz w:val="24"/>
          <w:szCs w:val="24"/>
        </w:rPr>
      </w:r>
      <w:r/>
    </w:p>
    <w:p>
      <w:pPr>
        <w:pStyle w:val="976"/>
        <w:ind w:firstLine="480"/>
        <w:keepLines w:val="0"/>
        <w:keepNext w:val="0"/>
        <w:pageBreakBefore w:val="0"/>
        <w:spacing w:line="36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r>
      <w:r/>
    </w:p>
    <w:p>
      <w:pPr>
        <w:pStyle w:val="976"/>
        <w:ind w:firstLine="48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备</w:t>
      </w:r>
      <w:r>
        <w:rPr>
          <w:rFonts w:hint="eastAsia" w:ascii="宋体" w:hAnsi="宋体" w:eastAsia="宋体" w:cs="Times New Roman"/>
          <w:color w:val="000000"/>
          <w:sz w:val="24"/>
        </w:rPr>
        <w:t xml:space="preserve">注：</w:t>
      </w:r>
      <w:r>
        <w:rPr>
          <w:rFonts w:hint="eastAsia" w:ascii="宋体" w:hAnsi="宋体" w:eastAsia="宋体" w:cs="Times New Roman"/>
          <w:color w:val="000000"/>
          <w:sz w:val="24"/>
        </w:rPr>
      </w:r>
      <w:r/>
    </w:p>
    <w:p>
      <w:pPr>
        <w:pStyle w:val="976"/>
        <w:ind w:firstLine="480"/>
        <w:keepLines w:val="0"/>
        <w:keepNext w:val="0"/>
        <w:pageBreakBefore w:val="0"/>
        <w:spacing w:line="36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976"/>
        <w:ind w:firstLine="480"/>
        <w:keepLines w:val="0"/>
        <w:keepNext w:val="0"/>
        <w:pageBreakBefore w:val="0"/>
        <w:spacing w:line="360" w:lineRule="auto"/>
        <w:widowControl w:val="off"/>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color w:val="000000"/>
          <w:sz w:val="24"/>
          <w:szCs w:val="24"/>
          <w:u w:val="none"/>
          <w:lang w:val="en-US" w:eastAsia="zh-CN"/>
        </w:rPr>
      </w:r>
      <w:r/>
    </w:p>
    <w:p>
      <w:pPr>
        <w:pStyle w:val="976"/>
        <w:ind w:firstLine="48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w:t>
      </w:r>
      <w:r>
        <w:rPr>
          <w:rFonts w:hint="eastAsia" w:ascii="宋体" w:hAnsi="宋体" w:eastAsia="宋体" w:cs="Times New Roman"/>
          <w:color w:val="000000"/>
          <w:sz w:val="24"/>
          <w:lang w:eastAsia="zh-CN"/>
        </w:rPr>
        <w:t xml:space="preserve">磋商文件</w:t>
      </w:r>
      <w:r>
        <w:rPr>
          <w:rFonts w:hint="eastAsia" w:ascii="宋体" w:hAnsi="宋体" w:eastAsia="宋体" w:cs="Times New Roman"/>
          <w:color w:val="000000"/>
          <w:sz w:val="24"/>
        </w:rPr>
        <w:t xml:space="preserve">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88"/>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976"/>
        <w:rPr>
          <w:rFonts w:hint="eastAsia"/>
          <w:color w:val="000000"/>
        </w:rPr>
      </w:pPr>
      <w:r>
        <w:rPr>
          <w:rFonts w:hint="eastAsia"/>
          <w:color w:val="000000"/>
        </w:rPr>
      </w:r>
      <w:r/>
    </w:p>
    <w:p>
      <w:pPr>
        <w:pStyle w:val="976"/>
        <w:ind w:firstLine="645"/>
        <w:spacing w:line="560" w:lineRule="exact"/>
        <w:rPr>
          <w:rFonts w:ascii="宋体" w:hAnsi="宋体"/>
          <w:color w:val="000000"/>
          <w:sz w:val="24"/>
        </w:rPr>
      </w:pPr>
      <w:r>
        <w:rPr>
          <w:rFonts w:ascii="宋体" w:hAnsi="宋体"/>
          <w:color w:val="000000"/>
          <w:sz w:val="24"/>
        </w:rPr>
      </w:r>
      <w:r/>
    </w:p>
    <w:p>
      <w:pPr>
        <w:pStyle w:val="976"/>
        <w:ind w:firstLine="645"/>
        <w:spacing w:line="560" w:lineRule="exact"/>
        <w:rPr>
          <w:rFonts w:hint="eastAsia" w:ascii="宋体" w:hAnsi="宋体"/>
          <w:color w:val="000000"/>
          <w:sz w:val="24"/>
        </w:rPr>
      </w:pPr>
      <w:r>
        <w:rPr>
          <w:rFonts w:hint="eastAsia" w:ascii="宋体" w:hAnsi="宋体"/>
          <w:color w:val="000000"/>
          <w:sz w:val="24"/>
        </w:rPr>
      </w:r>
      <w:r/>
    </w:p>
    <w:p>
      <w:pPr>
        <w:pStyle w:val="1055"/>
        <w:rPr>
          <w:rFonts w:hint="eastAsia" w:ascii="宋体" w:hAnsi="宋体"/>
          <w:color w:val="000000"/>
          <w:sz w:val="24"/>
        </w:rPr>
      </w:pPr>
      <w:r>
        <w:rPr>
          <w:rFonts w:hint="eastAsia" w:ascii="宋体" w:hAnsi="宋体"/>
          <w:color w:val="000000"/>
          <w:sz w:val="24"/>
        </w:rPr>
      </w:r>
      <w:r/>
    </w:p>
    <w:p>
      <w:pPr>
        <w:pStyle w:val="976"/>
        <w:rPr>
          <w:rFonts w:hint="eastAsia" w:ascii="宋体" w:hAnsi="宋体"/>
          <w:color w:val="000000"/>
          <w:sz w:val="24"/>
        </w:rPr>
      </w:pPr>
      <w:r>
        <w:rPr>
          <w:rFonts w:hint="eastAsia" w:ascii="宋体" w:hAnsi="宋体"/>
          <w:color w:val="000000"/>
          <w:sz w:val="24"/>
        </w:rPr>
      </w:r>
      <w:r/>
    </w:p>
    <w:p>
      <w:pPr>
        <w:pStyle w:val="1055"/>
        <w:rPr>
          <w:rFonts w:hint="eastAsia"/>
          <w:color w:val="000000"/>
        </w:rPr>
      </w:pPr>
      <w:r>
        <w:rPr>
          <w:rFonts w:hint="eastAsia"/>
          <w:color w:val="000000"/>
        </w:rPr>
      </w:r>
      <w:r/>
    </w:p>
    <w:p>
      <w:pPr>
        <w:pStyle w:val="976"/>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976"/>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9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76"/>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6"/>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976"/>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76"/>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分</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6"/>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9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6"/>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6"/>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6"/>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76"/>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9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76"/>
        <w:rPr>
          <w:rFonts w:hint="eastAsia" w:ascii="宋体" w:hAnsi="宋体"/>
          <w:color w:val="000000"/>
          <w:sz w:val="24"/>
          <w:szCs w:val="24"/>
        </w:rPr>
      </w:pPr>
      <w:r>
        <w:rPr>
          <w:rFonts w:hint="eastAsia" w:ascii="宋体" w:hAnsi="宋体"/>
          <w:color w:val="000000"/>
          <w:sz w:val="24"/>
          <w:szCs w:val="24"/>
        </w:rPr>
      </w:r>
      <w:r/>
    </w:p>
    <w:p>
      <w:pPr>
        <w:pStyle w:val="976"/>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976"/>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976"/>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976"/>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976"/>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97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7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7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对项目的某一分包进行质疑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rPr>
        <w:t xml:space="preserve">分包号。</w:t>
      </w:r>
      <w:r>
        <w:rPr>
          <w:rFonts w:hint="eastAsia" w:ascii="宋体" w:hAnsi="宋体" w:eastAsia="宋体" w:cs="仿宋"/>
          <w:b w:val="0"/>
          <w:bCs w:val="0"/>
          <w:color w:val="000000"/>
          <w:sz w:val="24"/>
          <w:szCs w:val="24"/>
          <w:highlight w:val="none"/>
        </w:rPr>
      </w:r>
      <w:r/>
    </w:p>
    <w:p>
      <w:pPr>
        <w:pStyle w:val="97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97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76"/>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976"/>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1"/>
      <w:footerReference w:type="even" r:id="rId12"/>
      <w:footerReference w:type="first" r:id="rId13"/>
      <w:footnotePr/>
      <w:endnotePr/>
      <w:type w:val="nextPage"/>
      <w:pgSz w:w="11905" w:h="16838" w:orient="portrait"/>
      <w:pgMar w:top="1417" w:right="1417" w:bottom="1417" w:left="1417" w:header="850"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方正仿宋简体">
    <w:panose1 w:val="020B050302020202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rPr>
                              <w:rStyle w:val="1051"/>
                              <w:rFonts w:ascii="宋体" w:hAnsi="宋体"/>
                            </w:rPr>
                          </w:pPr>
                          <w:r>
                            <w:rPr>
                              <w:rFonts w:ascii="宋体" w:hAnsi="宋体"/>
                            </w:rPr>
                            <w:fldChar w:fldCharType="begin"/>
                          </w:r>
                          <w:r>
                            <w:rPr>
                              <w:rStyle w:val="1051"/>
                              <w:rFonts w:ascii="宋体" w:hAnsi="宋体"/>
                            </w:rPr>
                            <w:instrText xml:space="preserve">PAGE  </w:instrText>
                          </w:r>
                          <w:r>
                            <w:rPr>
                              <w:rFonts w:ascii="宋体" w:hAnsi="宋体"/>
                            </w:rPr>
                            <w:fldChar w:fldCharType="separate"/>
                          </w:r>
                          <w:r>
                            <w:rPr>
                              <w:rStyle w:val="1051"/>
                              <w:rFonts w:ascii="宋体" w:hAnsi="宋体"/>
                            </w:rPr>
                            <w:t xml:space="preserve">３９</w:t>
                          </w:r>
                          <w:r>
                            <w:rPr>
                              <w:rFonts w:ascii="宋体" w:hAnsi="宋体"/>
                            </w:rPr>
                            <w:fldChar w:fldCharType="end"/>
                          </w:r>
                          <w:r>
                            <w:rPr>
                              <w:rStyle w:val="1051"/>
                              <w:rFonts w:ascii="宋体" w:hAnsi="宋体"/>
                            </w:rPr>
                          </w:r>
                          <w:r/>
                        </w:p>
                        <w:p>
                          <w:pPr>
                            <w:pStyle w:val="97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rPr>
                        <w:rStyle w:val="1051"/>
                        <w:rFonts w:ascii="宋体" w:hAnsi="宋体"/>
                      </w:rPr>
                    </w:pPr>
                    <w:r>
                      <w:rPr>
                        <w:rFonts w:ascii="宋体" w:hAnsi="宋体"/>
                      </w:rPr>
                      <w:fldChar w:fldCharType="begin"/>
                    </w:r>
                    <w:r>
                      <w:rPr>
                        <w:rStyle w:val="1051"/>
                        <w:rFonts w:ascii="宋体" w:hAnsi="宋体"/>
                      </w:rPr>
                      <w:instrText xml:space="preserve">PAGE  </w:instrText>
                    </w:r>
                    <w:r>
                      <w:rPr>
                        <w:rFonts w:ascii="宋体" w:hAnsi="宋体"/>
                      </w:rPr>
                      <w:fldChar w:fldCharType="separate"/>
                    </w:r>
                    <w:r>
                      <w:rPr>
                        <w:rStyle w:val="1051"/>
                        <w:rFonts w:ascii="宋体" w:hAnsi="宋体"/>
                      </w:rPr>
                      <w:t xml:space="preserve">３９</w:t>
                    </w:r>
                    <w:r>
                      <w:rPr>
                        <w:rFonts w:ascii="宋体" w:hAnsi="宋体"/>
                      </w:rPr>
                      <w:fldChar w:fldCharType="end"/>
                    </w:r>
                    <w:r>
                      <w:rPr>
                        <w:rStyle w:val="1051"/>
                        <w:rFonts w:ascii="宋体" w:hAnsi="宋体"/>
                      </w:rPr>
                    </w:r>
                    <w:r/>
                  </w:p>
                  <w:p>
                    <w:pPr>
                      <w:pStyle w:val="976"/>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rPr>
        <w:rStyle w:val="1051"/>
      </w:rPr>
      <w:framePr w:wrap="around" w:vAnchor="text" w:hAnchor="margin" w:xAlign="center" w:y="1"/>
    </w:pPr>
    <w:r>
      <w:fldChar w:fldCharType="begin"/>
    </w:r>
    <w:r>
      <w:rPr>
        <w:rStyle w:val="1051"/>
      </w:rPr>
      <w:instrText xml:space="preserve">PAGE  </w:instrText>
    </w:r>
    <w:r>
      <w:fldChar w:fldCharType="separate"/>
    </w:r>
    <w:r>
      <w:rPr>
        <w:rStyle w:val="1051"/>
      </w:rPr>
      <w:t xml:space="preserve">1</w:t>
    </w:r>
    <w:r>
      <w:fldChar w:fldCharType="end"/>
    </w:r>
    <w:r>
      <w:rPr>
        <w:rStyle w:val="1051"/>
      </w:rPr>
    </w:r>
    <w:r/>
  </w:p>
  <w:p>
    <w:pPr>
      <w:pStyle w:val="102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7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7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76"/>
        <w:ind w:left="1440" w:hanging="360"/>
      </w:pPr>
      <w:rPr>
        <w:rFonts w:ascii="Courier New" w:hAnsi="Courier New" w:eastAsia="Courier New" w:cs="Courier New"/>
      </w:rPr>
    </w:lvl>
    <w:lvl w:ilvl="2">
      <w:start w:val="1"/>
      <w:numFmt w:val="bullet"/>
      <w:isLgl w:val="false"/>
      <w:suff w:val="tab"/>
      <w:lvlText w:val="§"/>
      <w:lvlJc w:val="left"/>
      <w:pPr>
        <w:pStyle w:val="976"/>
        <w:ind w:left="2160" w:hanging="360"/>
      </w:pPr>
      <w:rPr>
        <w:rFonts w:ascii="Wingdings" w:hAnsi="Wingdings" w:eastAsia="Wingdings" w:cs="Wingdings"/>
      </w:rPr>
    </w:lvl>
    <w:lvl w:ilvl="3">
      <w:start w:val="1"/>
      <w:numFmt w:val="bullet"/>
      <w:isLgl w:val="false"/>
      <w:suff w:val="tab"/>
      <w:lvlText w:val="·"/>
      <w:lvlJc w:val="left"/>
      <w:pPr>
        <w:pStyle w:val="976"/>
        <w:ind w:left="2880" w:hanging="360"/>
      </w:pPr>
      <w:rPr>
        <w:rFonts w:ascii="Symbol" w:hAnsi="Symbol" w:eastAsia="Symbol" w:cs="Symbol"/>
      </w:rPr>
    </w:lvl>
    <w:lvl w:ilvl="4">
      <w:start w:val="1"/>
      <w:numFmt w:val="bullet"/>
      <w:isLgl w:val="false"/>
      <w:suff w:val="tab"/>
      <w:lvlText w:val="o"/>
      <w:lvlJc w:val="left"/>
      <w:pPr>
        <w:pStyle w:val="976"/>
        <w:ind w:left="3600" w:hanging="360"/>
      </w:pPr>
      <w:rPr>
        <w:rFonts w:ascii="Courier New" w:hAnsi="Courier New" w:eastAsia="Courier New" w:cs="Courier New"/>
      </w:rPr>
    </w:lvl>
    <w:lvl w:ilvl="5">
      <w:start w:val="1"/>
      <w:numFmt w:val="bullet"/>
      <w:isLgl w:val="false"/>
      <w:suff w:val="tab"/>
      <w:lvlText w:val="§"/>
      <w:lvlJc w:val="left"/>
      <w:pPr>
        <w:pStyle w:val="976"/>
        <w:ind w:left="4320" w:hanging="360"/>
      </w:pPr>
      <w:rPr>
        <w:rFonts w:ascii="Wingdings" w:hAnsi="Wingdings" w:eastAsia="Wingdings" w:cs="Wingdings"/>
      </w:rPr>
    </w:lvl>
    <w:lvl w:ilvl="6">
      <w:start w:val="1"/>
      <w:numFmt w:val="bullet"/>
      <w:isLgl w:val="false"/>
      <w:suff w:val="tab"/>
      <w:lvlText w:val="·"/>
      <w:lvlJc w:val="left"/>
      <w:pPr>
        <w:pStyle w:val="976"/>
        <w:ind w:left="5040" w:hanging="360"/>
      </w:pPr>
      <w:rPr>
        <w:rFonts w:ascii="Symbol" w:hAnsi="Symbol" w:eastAsia="Symbol" w:cs="Symbol"/>
      </w:rPr>
    </w:lvl>
    <w:lvl w:ilvl="7">
      <w:start w:val="1"/>
      <w:numFmt w:val="bullet"/>
      <w:isLgl w:val="false"/>
      <w:suff w:val="tab"/>
      <w:lvlText w:val="o"/>
      <w:lvlJc w:val="left"/>
      <w:pPr>
        <w:pStyle w:val="976"/>
        <w:ind w:left="5760" w:hanging="360"/>
      </w:pPr>
      <w:rPr>
        <w:rFonts w:ascii="Courier New" w:hAnsi="Courier New" w:eastAsia="Courier New" w:cs="Courier New"/>
      </w:rPr>
    </w:lvl>
    <w:lvl w:ilvl="8">
      <w:start w:val="1"/>
      <w:numFmt w:val="bullet"/>
      <w:isLgl w:val="false"/>
      <w:suff w:val="tab"/>
      <w:lvlText w:val="§"/>
      <w:lvlJc w:val="left"/>
      <w:pPr>
        <w:pStyle w:val="976"/>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58"/>
      <w:isLgl w:val="false"/>
      <w:suff w:val="tab"/>
      <w:lvlText w:val="附录%1."/>
      <w:lvlJc w:val="left"/>
      <w:pPr>
        <w:pStyle w:val="9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pStyle w:val="97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75"/>
      <w:isLgl w:val="false"/>
      <w:suff w:val="tab"/>
      <w:lvlText w:val="%1."/>
      <w:lvlJc w:val="left"/>
      <w:pPr>
        <w:pStyle w:val="976"/>
        <w:ind w:left="709" w:hanging="709"/>
        <w:tabs>
          <w:tab w:val="num" w:pos="709" w:leader="none"/>
        </w:tabs>
      </w:pPr>
      <w:rPr>
        <w:rFonts w:hint="eastAsia"/>
      </w:rPr>
    </w:lvl>
    <w:lvl w:ilvl="1">
      <w:start w:val="1"/>
      <w:numFmt w:val="decimal"/>
      <w:isLgl w:val="false"/>
      <w:suff w:val="tab"/>
      <w:lvlText w:val="%1.%2"/>
      <w:lvlJc w:val="left"/>
      <w:pPr>
        <w:pStyle w:val="976"/>
        <w:ind w:left="709" w:hanging="709"/>
        <w:tabs>
          <w:tab w:val="num" w:pos="709" w:leader="none"/>
        </w:tabs>
      </w:pPr>
      <w:rPr>
        <w:rFonts w:hint="eastAsia"/>
      </w:rPr>
    </w:lvl>
    <w:lvl w:ilvl="2">
      <w:start w:val="1"/>
      <w:numFmt w:val="decimal"/>
      <w:isLgl w:val="false"/>
      <w:suff w:val="tab"/>
      <w:lvlText w:val="%1.%2.%3."/>
      <w:lvlJc w:val="left"/>
      <w:pPr>
        <w:pStyle w:val="976"/>
        <w:ind w:left="425" w:hanging="425"/>
        <w:tabs>
          <w:tab w:val="num" w:pos="425" w:leader="none"/>
        </w:tabs>
      </w:pPr>
      <w:rPr>
        <w:rFonts w:hint="eastAsia"/>
      </w:rPr>
    </w:lvl>
    <w:lvl w:ilvl="3">
      <w:start w:val="1"/>
      <w:numFmt w:val="decimal"/>
      <w:isLgl w:val="false"/>
      <w:suff w:val="tab"/>
      <w:lvlText w:val="%1.%2.%3.%4."/>
      <w:lvlJc w:val="left"/>
      <w:pPr>
        <w:pStyle w:val="976"/>
        <w:ind w:left="851" w:hanging="851"/>
        <w:tabs>
          <w:tab w:val="num" w:pos="851" w:leader="none"/>
        </w:tabs>
      </w:pPr>
      <w:rPr>
        <w:rFonts w:hint="eastAsia"/>
      </w:rPr>
    </w:lvl>
    <w:lvl w:ilvl="4">
      <w:start w:val="1"/>
      <w:numFmt w:val="decimal"/>
      <w:isLgl w:val="false"/>
      <w:suff w:val="tab"/>
      <w:lvlText w:val="%1.%2.%3.%4.%5."/>
      <w:lvlJc w:val="left"/>
      <w:pPr>
        <w:pStyle w:val="976"/>
        <w:ind w:left="992" w:hanging="992"/>
        <w:tabs>
          <w:tab w:val="num" w:pos="992" w:leader="none"/>
        </w:tabs>
      </w:pPr>
      <w:rPr>
        <w:rFonts w:hint="eastAsia"/>
      </w:rPr>
    </w:lvl>
    <w:lvl w:ilvl="5">
      <w:start w:val="1"/>
      <w:numFmt w:val="decimal"/>
      <w:isLgl w:val="false"/>
      <w:suff w:val="tab"/>
      <w:lvlText w:val="%1.%2.%3.%4.%5.%6."/>
      <w:lvlJc w:val="left"/>
      <w:pPr>
        <w:pStyle w:val="976"/>
        <w:ind w:left="1134" w:hanging="1134"/>
        <w:tabs>
          <w:tab w:val="num" w:pos="1134" w:leader="none"/>
        </w:tabs>
      </w:pPr>
      <w:rPr>
        <w:rFonts w:hint="eastAsia"/>
      </w:rPr>
    </w:lvl>
    <w:lvl w:ilvl="6">
      <w:start w:val="1"/>
      <w:numFmt w:val="decimal"/>
      <w:isLgl w:val="false"/>
      <w:suff w:val="tab"/>
      <w:lvlText w:val="%1.%2.%3.%4.%5.%6.%7."/>
      <w:lvlJc w:val="left"/>
      <w:pPr>
        <w:pStyle w:val="976"/>
        <w:ind w:left="1276" w:hanging="1276"/>
        <w:tabs>
          <w:tab w:val="num" w:pos="1276" w:leader="none"/>
        </w:tabs>
      </w:pPr>
      <w:rPr>
        <w:rFonts w:hint="eastAsia"/>
      </w:rPr>
    </w:lvl>
    <w:lvl w:ilvl="7">
      <w:start w:val="1"/>
      <w:numFmt w:val="decimal"/>
      <w:isLgl w:val="false"/>
      <w:suff w:val="tab"/>
      <w:lvlText w:val="%1.%2.%3.%4.%5.%6.%7.%8."/>
      <w:lvlJc w:val="left"/>
      <w:pPr>
        <w:pStyle w:val="976"/>
        <w:ind w:left="1418" w:hanging="1418"/>
        <w:tabs>
          <w:tab w:val="num" w:pos="1418" w:leader="none"/>
        </w:tabs>
      </w:pPr>
      <w:rPr>
        <w:rFonts w:hint="eastAsia"/>
      </w:rPr>
    </w:lvl>
    <w:lvl w:ilvl="8">
      <w:start w:val="1"/>
      <w:numFmt w:val="decimal"/>
      <w:isLgl w:val="false"/>
      <w:suff w:val="tab"/>
      <w:lvlText w:val="%1.%2.%3.%4.%5.%6.%7.%8.%9."/>
      <w:lvlJc w:val="left"/>
      <w:pPr>
        <w:pStyle w:val="976"/>
        <w:ind w:left="1559" w:hanging="1559"/>
        <w:tabs>
          <w:tab w:val="num" w:pos="1559" w:leader="none"/>
        </w:tabs>
      </w:pPr>
      <w:rPr>
        <w:rFonts w:hint="eastAsia"/>
      </w:rPr>
    </w:lvl>
  </w:abstractNum>
  <w:abstractNum w:abstractNumId="6">
    <w:multiLevelType w:val="hybridMultilevel"/>
    <w:lvl w:ilvl="0">
      <w:start w:val="5"/>
      <w:numFmt w:val="chineseCounting"/>
      <w:isLgl w:val="false"/>
      <w:suff w:val="nothing"/>
      <w:lvlText w:val="%1、"/>
      <w:lvlJc w:val="left"/>
      <w:pPr>
        <w:pStyle w:val="9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976"/>
        <w:ind w:left="0" w:firstLine="0"/>
      </w:pPr>
      <w:rPr>
        <w:rFonts w:hint="eastAsia"/>
      </w:rPr>
    </w:lvl>
    <w:lvl w:ilvl="1">
      <w:start w:val="1"/>
      <w:numFmt w:val="decimal"/>
      <w:isLgl w:val="false"/>
      <w:suff w:val="nothing"/>
      <w:lvlText w:val="%2、"/>
      <w:lvlJc w:val="left"/>
      <w:pPr>
        <w:pStyle w:val="976"/>
        <w:ind w:left="0" w:firstLine="0"/>
      </w:pPr>
      <w:rPr>
        <w:rFonts w:hint="eastAsia"/>
      </w:rPr>
    </w:lvl>
    <w:lvl w:ilvl="2">
      <w:start w:val="1"/>
      <w:numFmt w:val="decimal"/>
      <w:isLgl w:val="false"/>
      <w:suff w:val="nothing"/>
      <w:lvlText w:val="%2.%3 "/>
      <w:lvlJc w:val="left"/>
      <w:pPr>
        <w:pStyle w:val="976"/>
        <w:ind w:left="0" w:firstLine="0"/>
      </w:pPr>
      <w:rPr>
        <w:rFonts w:hint="eastAsia"/>
      </w:rPr>
    </w:lvl>
    <w:lvl w:ilvl="3">
      <w:start w:val="1"/>
      <w:numFmt w:val="decimal"/>
      <w:isLgl w:val="false"/>
      <w:suff w:val="nothing"/>
      <w:lvlText w:val="%2.%3.%4 "/>
      <w:lvlJc w:val="left"/>
      <w:pPr>
        <w:pStyle w:val="976"/>
        <w:ind w:left="0" w:firstLine="0"/>
      </w:pPr>
      <w:rPr>
        <w:rFonts w:hint="eastAsia"/>
      </w:rPr>
    </w:lvl>
    <w:lvl w:ilvl="4">
      <w:start w:val="1"/>
      <w:numFmt w:val="decimal"/>
      <w:isLgl w:val="false"/>
      <w:suff w:val="nothing"/>
      <w:lvlText w:val="%2.%3.%4.%5 "/>
      <w:lvlJc w:val="left"/>
      <w:pPr>
        <w:pStyle w:val="976"/>
        <w:ind w:left="0" w:firstLine="0"/>
      </w:pPr>
      <w:rPr>
        <w:rFonts w:hint="eastAsia"/>
      </w:rPr>
    </w:lvl>
    <w:lvl w:ilvl="5">
      <w:start w:val="1"/>
      <w:numFmt w:val="decimal"/>
      <w:pStyle w:val="982"/>
      <w:isLgl w:val="false"/>
      <w:suff w:val="nothing"/>
      <w:lvlText w:val=""/>
      <w:lvlJc w:val="left"/>
      <w:pPr>
        <w:pStyle w:val="976"/>
        <w:ind w:left="0" w:firstLine="0"/>
      </w:pPr>
      <w:rPr>
        <w:rFonts w:hint="eastAsia"/>
      </w:rPr>
    </w:lvl>
    <w:lvl w:ilvl="6">
      <w:start w:val="1"/>
      <w:numFmt w:val="decimal"/>
      <w:pStyle w:val="983"/>
      <w:isLgl w:val="false"/>
      <w:suff w:val="nothing"/>
      <w:lvlText w:val=""/>
      <w:lvlJc w:val="left"/>
      <w:pPr>
        <w:pStyle w:val="976"/>
        <w:ind w:left="0" w:firstLine="0"/>
      </w:pPr>
      <w:rPr>
        <w:rFonts w:hint="eastAsia"/>
      </w:rPr>
    </w:lvl>
    <w:lvl w:ilvl="7">
      <w:start w:val="1"/>
      <w:numFmt w:val="decimal"/>
      <w:pStyle w:val="984"/>
      <w:isLgl w:val="false"/>
      <w:suff w:val="nothing"/>
      <w:lvlText w:val=""/>
      <w:lvlJc w:val="left"/>
      <w:pPr>
        <w:pStyle w:val="976"/>
        <w:ind w:left="0" w:firstLine="0"/>
      </w:pPr>
      <w:rPr>
        <w:rFonts w:hint="eastAsia"/>
      </w:rPr>
    </w:lvl>
    <w:lvl w:ilvl="8">
      <w:start w:val="1"/>
      <w:numFmt w:val="decimal"/>
      <w:pStyle w:val="985"/>
      <w:isLgl w:val="false"/>
      <w:suff w:val="nothing"/>
      <w:lvlText w:val=""/>
      <w:lvlJc w:val="left"/>
      <w:pPr>
        <w:pStyle w:val="976"/>
        <w:ind w:left="0" w:firstLine="0"/>
      </w:pPr>
      <w:rPr>
        <w:rFonts w:hint="eastAsia"/>
      </w:rPr>
    </w:lvl>
  </w:abstractNum>
  <w:abstractNum w:abstractNumId="8">
    <w:multiLevelType w:val="hybridMultilevel"/>
    <w:lvl w:ilvl="0">
      <w:start w:val="1"/>
      <w:numFmt w:val="bullet"/>
      <w:pStyle w:val="1006"/>
      <w:isLgl w:val="false"/>
      <w:suff w:val="tab"/>
      <w:lvlText w:val=""/>
      <w:lvlJc w:val="left"/>
      <w:pPr>
        <w:pStyle w:val="976"/>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3"/>
  </w:num>
  <w:num w:numId="4">
    <w:abstractNumId w:val="5"/>
  </w:num>
  <w:num w:numId="5">
    <w:abstractNumId w:val="1"/>
  </w:num>
  <w:num w:numId="6">
    <w:abstractNumId w:val="6"/>
  </w:num>
  <w:num w:numId="7">
    <w:abstractNumId w:val="4"/>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name w:val="Heading 1"/>
    <w:basedOn w:val="976"/>
    <w:next w:val="976"/>
    <w:link w:val="799"/>
    <w:uiPriority w:val="9"/>
    <w:qFormat/>
    <w:pPr>
      <w:keepLines/>
      <w:keepNext/>
      <w:spacing w:before="480" w:after="200"/>
      <w:outlineLvl w:val="0"/>
    </w:pPr>
    <w:rPr>
      <w:rFonts w:ascii="Arial" w:hAnsi="Arial" w:eastAsia="Arial" w:cs="Arial"/>
      <w:sz w:val="40"/>
      <w:szCs w:val="40"/>
    </w:rPr>
  </w:style>
  <w:style w:type="character" w:styleId="799">
    <w:name w:val="Heading 1 Char"/>
    <w:link w:val="798"/>
    <w:uiPriority w:val="9"/>
    <w:rPr>
      <w:rFonts w:ascii="Arial" w:hAnsi="Arial" w:eastAsia="Arial" w:cs="Arial"/>
      <w:sz w:val="40"/>
      <w:szCs w:val="40"/>
    </w:rPr>
  </w:style>
  <w:style w:type="paragraph" w:styleId="800">
    <w:name w:val="Heading 2"/>
    <w:basedOn w:val="976"/>
    <w:next w:val="976"/>
    <w:link w:val="801"/>
    <w:uiPriority w:val="9"/>
    <w:unhideWhenUsed/>
    <w:qFormat/>
    <w:pPr>
      <w:keepLines/>
      <w:keepNext/>
      <w:spacing w:before="360" w:after="200"/>
      <w:outlineLvl w:val="1"/>
    </w:pPr>
    <w:rPr>
      <w:rFonts w:ascii="Arial" w:hAnsi="Arial" w:eastAsia="Arial" w:cs="Arial"/>
      <w:sz w:val="34"/>
    </w:rPr>
  </w:style>
  <w:style w:type="character" w:styleId="801">
    <w:name w:val="Heading 2 Char"/>
    <w:link w:val="800"/>
    <w:uiPriority w:val="9"/>
    <w:rPr>
      <w:rFonts w:ascii="Arial" w:hAnsi="Arial" w:eastAsia="Arial" w:cs="Arial"/>
      <w:sz w:val="34"/>
    </w:rPr>
  </w:style>
  <w:style w:type="paragraph" w:styleId="802">
    <w:name w:val="Heading 3"/>
    <w:basedOn w:val="976"/>
    <w:next w:val="976"/>
    <w:link w:val="803"/>
    <w:uiPriority w:val="9"/>
    <w:unhideWhenUsed/>
    <w:qFormat/>
    <w:pPr>
      <w:keepLines/>
      <w:keepNext/>
      <w:spacing w:before="320" w:after="200"/>
      <w:outlineLvl w:val="2"/>
    </w:pPr>
    <w:rPr>
      <w:rFonts w:ascii="Arial" w:hAnsi="Arial" w:eastAsia="Arial" w:cs="Arial"/>
      <w:sz w:val="30"/>
      <w:szCs w:val="30"/>
    </w:rPr>
  </w:style>
  <w:style w:type="character" w:styleId="803">
    <w:name w:val="Heading 3 Char"/>
    <w:link w:val="802"/>
    <w:uiPriority w:val="9"/>
    <w:rPr>
      <w:rFonts w:ascii="Arial" w:hAnsi="Arial" w:eastAsia="Arial" w:cs="Arial"/>
      <w:sz w:val="30"/>
      <w:szCs w:val="30"/>
    </w:rPr>
  </w:style>
  <w:style w:type="paragraph" w:styleId="804">
    <w:name w:val="Heading 4"/>
    <w:basedOn w:val="976"/>
    <w:next w:val="976"/>
    <w:link w:val="805"/>
    <w:uiPriority w:val="9"/>
    <w:unhideWhenUsed/>
    <w:qFormat/>
    <w:pPr>
      <w:keepLines/>
      <w:keepNext/>
      <w:spacing w:before="320" w:after="200"/>
      <w:outlineLvl w:val="3"/>
    </w:pPr>
    <w:rPr>
      <w:rFonts w:ascii="Arial" w:hAnsi="Arial" w:eastAsia="Arial" w:cs="Arial"/>
      <w:b/>
      <w:bCs/>
      <w:sz w:val="26"/>
      <w:szCs w:val="26"/>
    </w:rPr>
  </w:style>
  <w:style w:type="character" w:styleId="805">
    <w:name w:val="Heading 4 Char"/>
    <w:link w:val="804"/>
    <w:uiPriority w:val="9"/>
    <w:rPr>
      <w:rFonts w:ascii="Arial" w:hAnsi="Arial" w:eastAsia="Arial" w:cs="Arial"/>
      <w:b/>
      <w:bCs/>
      <w:sz w:val="26"/>
      <w:szCs w:val="26"/>
    </w:rPr>
  </w:style>
  <w:style w:type="paragraph" w:styleId="806">
    <w:name w:val="Heading 5"/>
    <w:basedOn w:val="976"/>
    <w:next w:val="976"/>
    <w:link w:val="807"/>
    <w:uiPriority w:val="9"/>
    <w:unhideWhenUsed/>
    <w:qFormat/>
    <w:pPr>
      <w:keepLines/>
      <w:keepNext/>
      <w:spacing w:before="320" w:after="200"/>
      <w:outlineLvl w:val="4"/>
    </w:pPr>
    <w:rPr>
      <w:rFonts w:ascii="Arial" w:hAnsi="Arial" w:eastAsia="Arial" w:cs="Arial"/>
      <w:b/>
      <w:bCs/>
      <w:sz w:val="24"/>
      <w:szCs w:val="24"/>
    </w:rPr>
  </w:style>
  <w:style w:type="character" w:styleId="807">
    <w:name w:val="Heading 5 Char"/>
    <w:link w:val="806"/>
    <w:uiPriority w:val="9"/>
    <w:rPr>
      <w:rFonts w:ascii="Arial" w:hAnsi="Arial" w:eastAsia="Arial" w:cs="Arial"/>
      <w:b/>
      <w:bCs/>
      <w:sz w:val="24"/>
      <w:szCs w:val="24"/>
    </w:rPr>
  </w:style>
  <w:style w:type="paragraph" w:styleId="808">
    <w:name w:val="Heading 6"/>
    <w:basedOn w:val="976"/>
    <w:next w:val="976"/>
    <w:link w:val="809"/>
    <w:uiPriority w:val="9"/>
    <w:unhideWhenUsed/>
    <w:qFormat/>
    <w:pPr>
      <w:keepLines/>
      <w:keepNext/>
      <w:spacing w:before="320" w:after="200"/>
      <w:outlineLvl w:val="5"/>
    </w:pPr>
    <w:rPr>
      <w:rFonts w:ascii="Arial" w:hAnsi="Arial" w:eastAsia="Arial" w:cs="Arial"/>
      <w:b/>
      <w:bCs/>
      <w:sz w:val="22"/>
      <w:szCs w:val="22"/>
    </w:rPr>
  </w:style>
  <w:style w:type="character" w:styleId="809">
    <w:name w:val="Heading 6 Char"/>
    <w:link w:val="808"/>
    <w:uiPriority w:val="9"/>
    <w:rPr>
      <w:rFonts w:ascii="Arial" w:hAnsi="Arial" w:eastAsia="Arial" w:cs="Arial"/>
      <w:b/>
      <w:bCs/>
      <w:sz w:val="22"/>
      <w:szCs w:val="22"/>
    </w:rPr>
  </w:style>
  <w:style w:type="paragraph" w:styleId="810">
    <w:name w:val="Heading 7"/>
    <w:basedOn w:val="976"/>
    <w:next w:val="976"/>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name w:val="Heading 7 Char"/>
    <w:link w:val="810"/>
    <w:uiPriority w:val="9"/>
    <w:rPr>
      <w:rFonts w:ascii="Arial" w:hAnsi="Arial" w:eastAsia="Arial" w:cs="Arial"/>
      <w:b/>
      <w:bCs/>
      <w:i/>
      <w:iCs/>
      <w:sz w:val="22"/>
      <w:szCs w:val="22"/>
    </w:rPr>
  </w:style>
  <w:style w:type="paragraph" w:styleId="812">
    <w:name w:val="Heading 8"/>
    <w:basedOn w:val="976"/>
    <w:next w:val="976"/>
    <w:link w:val="813"/>
    <w:uiPriority w:val="9"/>
    <w:unhideWhenUsed/>
    <w:qFormat/>
    <w:pPr>
      <w:keepLines/>
      <w:keepNext/>
      <w:spacing w:before="320" w:after="200"/>
      <w:outlineLvl w:val="7"/>
    </w:pPr>
    <w:rPr>
      <w:rFonts w:ascii="Arial" w:hAnsi="Arial" w:eastAsia="Arial" w:cs="Arial"/>
      <w:i/>
      <w:iCs/>
      <w:sz w:val="22"/>
      <w:szCs w:val="22"/>
    </w:rPr>
  </w:style>
  <w:style w:type="character" w:styleId="813">
    <w:name w:val="Heading 8 Char"/>
    <w:link w:val="812"/>
    <w:uiPriority w:val="9"/>
    <w:rPr>
      <w:rFonts w:ascii="Arial" w:hAnsi="Arial" w:eastAsia="Arial" w:cs="Arial"/>
      <w:i/>
      <w:iCs/>
      <w:sz w:val="22"/>
      <w:szCs w:val="22"/>
    </w:rPr>
  </w:style>
  <w:style w:type="paragraph" w:styleId="814">
    <w:name w:val="Heading 9"/>
    <w:basedOn w:val="976"/>
    <w:next w:val="976"/>
    <w:link w:val="815"/>
    <w:uiPriority w:val="9"/>
    <w:unhideWhenUsed/>
    <w:qFormat/>
    <w:pPr>
      <w:keepLines/>
      <w:keepNext/>
      <w:spacing w:before="320" w:after="200"/>
      <w:outlineLvl w:val="8"/>
    </w:pPr>
    <w:rPr>
      <w:rFonts w:ascii="Arial" w:hAnsi="Arial" w:eastAsia="Arial" w:cs="Arial"/>
      <w:i/>
      <w:iCs/>
      <w:sz w:val="21"/>
      <w:szCs w:val="21"/>
    </w:rPr>
  </w:style>
  <w:style w:type="character" w:styleId="815">
    <w:name w:val="Heading 9 Char"/>
    <w:link w:val="814"/>
    <w:uiPriority w:val="9"/>
    <w:rPr>
      <w:rFonts w:ascii="Arial" w:hAnsi="Arial" w:eastAsia="Arial" w:cs="Arial"/>
      <w:i/>
      <w:iCs/>
      <w:sz w:val="21"/>
      <w:szCs w:val="21"/>
    </w:rPr>
  </w:style>
  <w:style w:type="paragraph" w:styleId="816">
    <w:name w:val="List Paragraph"/>
    <w:basedOn w:val="976"/>
    <w:uiPriority w:val="34"/>
    <w:qFormat/>
    <w:pPr>
      <w:contextualSpacing/>
      <w:ind w:left="720"/>
    </w:pPr>
  </w:style>
  <w:style w:type="paragraph" w:styleId="817">
    <w:name w:val="No Spacing"/>
    <w:uiPriority w:val="1"/>
    <w:qFormat/>
    <w:pPr>
      <w:spacing w:before="0" w:after="0" w:line="240" w:lineRule="auto"/>
    </w:pPr>
  </w:style>
  <w:style w:type="paragraph" w:styleId="818">
    <w:name w:val="Title"/>
    <w:basedOn w:val="976"/>
    <w:next w:val="976"/>
    <w:link w:val="819"/>
    <w:uiPriority w:val="10"/>
    <w:qFormat/>
    <w:pPr>
      <w:contextualSpacing/>
      <w:spacing w:before="300" w:after="200"/>
    </w:pPr>
    <w:rPr>
      <w:sz w:val="48"/>
      <w:szCs w:val="48"/>
    </w:rPr>
  </w:style>
  <w:style w:type="character" w:styleId="819">
    <w:name w:val="Title Char"/>
    <w:link w:val="818"/>
    <w:uiPriority w:val="10"/>
    <w:rPr>
      <w:sz w:val="48"/>
      <w:szCs w:val="48"/>
    </w:rPr>
  </w:style>
  <w:style w:type="paragraph" w:styleId="820">
    <w:name w:val="Subtitle"/>
    <w:basedOn w:val="976"/>
    <w:next w:val="976"/>
    <w:link w:val="821"/>
    <w:uiPriority w:val="11"/>
    <w:qFormat/>
    <w:pPr>
      <w:spacing w:before="200" w:after="200"/>
    </w:pPr>
    <w:rPr>
      <w:sz w:val="24"/>
      <w:szCs w:val="24"/>
    </w:rPr>
  </w:style>
  <w:style w:type="character" w:styleId="821">
    <w:name w:val="Subtitle Char"/>
    <w:link w:val="820"/>
    <w:uiPriority w:val="11"/>
    <w:rPr>
      <w:sz w:val="24"/>
      <w:szCs w:val="24"/>
    </w:rPr>
  </w:style>
  <w:style w:type="paragraph" w:styleId="822">
    <w:name w:val="Quote"/>
    <w:basedOn w:val="976"/>
    <w:next w:val="976"/>
    <w:link w:val="823"/>
    <w:uiPriority w:val="29"/>
    <w:qFormat/>
    <w:pPr>
      <w:ind w:left="720" w:right="720"/>
    </w:pPr>
    <w:rPr>
      <w:i/>
    </w:rPr>
  </w:style>
  <w:style w:type="character" w:styleId="823">
    <w:name w:val="Quote Char"/>
    <w:link w:val="822"/>
    <w:uiPriority w:val="29"/>
    <w:rPr>
      <w:i/>
    </w:rPr>
  </w:style>
  <w:style w:type="paragraph" w:styleId="824">
    <w:name w:val="Intense Quote"/>
    <w:basedOn w:val="976"/>
    <w:next w:val="976"/>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Intense Quote Char"/>
    <w:link w:val="824"/>
    <w:uiPriority w:val="30"/>
    <w:rPr>
      <w:i/>
    </w:rPr>
  </w:style>
  <w:style w:type="paragraph" w:styleId="826">
    <w:name w:val="Header"/>
    <w:basedOn w:val="976"/>
    <w:link w:val="827"/>
    <w:uiPriority w:val="99"/>
    <w:unhideWhenUsed/>
    <w:pPr>
      <w:spacing w:after="0" w:line="240" w:lineRule="auto"/>
      <w:tabs>
        <w:tab w:val="center" w:pos="7143" w:leader="none"/>
        <w:tab w:val="right" w:pos="14287" w:leader="none"/>
      </w:tabs>
    </w:pPr>
  </w:style>
  <w:style w:type="character" w:styleId="827">
    <w:name w:val="Header Char"/>
    <w:link w:val="826"/>
    <w:uiPriority w:val="99"/>
  </w:style>
  <w:style w:type="paragraph" w:styleId="828">
    <w:name w:val="Footer"/>
    <w:basedOn w:val="976"/>
    <w:link w:val="831"/>
    <w:uiPriority w:val="99"/>
    <w:unhideWhenUsed/>
    <w:pPr>
      <w:spacing w:after="0" w:line="240" w:lineRule="auto"/>
      <w:tabs>
        <w:tab w:val="center" w:pos="7143" w:leader="none"/>
        <w:tab w:val="right" w:pos="14287" w:leader="none"/>
      </w:tabs>
    </w:pPr>
  </w:style>
  <w:style w:type="character" w:styleId="829">
    <w:name w:val="Footer Char"/>
    <w:link w:val="828"/>
    <w:uiPriority w:val="99"/>
  </w:style>
  <w:style w:type="paragraph" w:styleId="830">
    <w:name w:val="Caption"/>
    <w:basedOn w:val="976"/>
    <w:next w:val="976"/>
    <w:uiPriority w:val="35"/>
    <w:semiHidden/>
    <w:unhideWhenUsed/>
    <w:qFormat/>
    <w:pPr>
      <w:spacing w:line="276" w:lineRule="auto"/>
    </w:pPr>
    <w:rPr>
      <w:b/>
      <w:bCs/>
      <w:color w:val="4f81bd" w:themeColor="accent1"/>
      <w:sz w:val="18"/>
      <w:szCs w:val="18"/>
    </w:rPr>
  </w:style>
  <w:style w:type="character" w:styleId="831">
    <w:name w:val="Caption Char"/>
    <w:basedOn w:val="830"/>
    <w:link w:val="828"/>
    <w:uiPriority w:val="99"/>
  </w:style>
  <w:style w:type="table" w:styleId="8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8">
    <w:name w:val="Hyperlink"/>
    <w:uiPriority w:val="99"/>
    <w:unhideWhenUsed/>
    <w:rPr>
      <w:color w:val="0000ff" w:themeColor="hyperlink"/>
      <w:u w:val="single"/>
    </w:rPr>
  </w:style>
  <w:style w:type="paragraph" w:styleId="959">
    <w:name w:val="footnote text"/>
    <w:basedOn w:val="976"/>
    <w:link w:val="960"/>
    <w:uiPriority w:val="99"/>
    <w:semiHidden/>
    <w:unhideWhenUsed/>
    <w:pPr>
      <w:spacing w:after="40" w:line="240" w:lineRule="auto"/>
    </w:pPr>
    <w:rPr>
      <w:sz w:val="18"/>
    </w:rPr>
  </w:style>
  <w:style w:type="character" w:styleId="960">
    <w:name w:val="Footnote Text Char"/>
    <w:link w:val="959"/>
    <w:uiPriority w:val="99"/>
    <w:rPr>
      <w:sz w:val="18"/>
    </w:rPr>
  </w:style>
  <w:style w:type="character" w:styleId="961">
    <w:name w:val="footnote reference"/>
    <w:uiPriority w:val="99"/>
    <w:unhideWhenUsed/>
    <w:rPr>
      <w:vertAlign w:val="superscript"/>
    </w:rPr>
  </w:style>
  <w:style w:type="paragraph" w:styleId="962">
    <w:name w:val="endnote text"/>
    <w:basedOn w:val="976"/>
    <w:link w:val="963"/>
    <w:uiPriority w:val="99"/>
    <w:semiHidden/>
    <w:unhideWhenUsed/>
    <w:pPr>
      <w:spacing w:after="0" w:line="240" w:lineRule="auto"/>
    </w:pPr>
    <w:rPr>
      <w:sz w:val="20"/>
    </w:rPr>
  </w:style>
  <w:style w:type="character" w:styleId="963">
    <w:name w:val="Endnote Text Char"/>
    <w:link w:val="962"/>
    <w:uiPriority w:val="99"/>
    <w:rPr>
      <w:sz w:val="20"/>
    </w:rPr>
  </w:style>
  <w:style w:type="character" w:styleId="964">
    <w:name w:val="endnote reference"/>
    <w:uiPriority w:val="99"/>
    <w:semiHidden/>
    <w:unhideWhenUsed/>
    <w:rPr>
      <w:vertAlign w:val="superscript"/>
    </w:rPr>
  </w:style>
  <w:style w:type="paragraph" w:styleId="965">
    <w:name w:val="toc 1"/>
    <w:basedOn w:val="976"/>
    <w:next w:val="976"/>
    <w:uiPriority w:val="39"/>
    <w:unhideWhenUsed/>
    <w:pPr>
      <w:ind w:left="0" w:right="0" w:firstLine="0"/>
      <w:spacing w:after="57"/>
    </w:pPr>
  </w:style>
  <w:style w:type="paragraph" w:styleId="966">
    <w:name w:val="toc 2"/>
    <w:basedOn w:val="976"/>
    <w:next w:val="976"/>
    <w:uiPriority w:val="39"/>
    <w:unhideWhenUsed/>
    <w:pPr>
      <w:ind w:left="283" w:right="0" w:firstLine="0"/>
      <w:spacing w:after="57"/>
    </w:pPr>
  </w:style>
  <w:style w:type="paragraph" w:styleId="967">
    <w:name w:val="toc 3"/>
    <w:basedOn w:val="976"/>
    <w:next w:val="976"/>
    <w:uiPriority w:val="39"/>
    <w:unhideWhenUsed/>
    <w:pPr>
      <w:ind w:left="567" w:right="0" w:firstLine="0"/>
      <w:spacing w:after="57"/>
    </w:pPr>
  </w:style>
  <w:style w:type="paragraph" w:styleId="968">
    <w:name w:val="toc 4"/>
    <w:basedOn w:val="976"/>
    <w:next w:val="976"/>
    <w:uiPriority w:val="39"/>
    <w:unhideWhenUsed/>
    <w:pPr>
      <w:ind w:left="850" w:right="0" w:firstLine="0"/>
      <w:spacing w:after="57"/>
    </w:pPr>
  </w:style>
  <w:style w:type="paragraph" w:styleId="969">
    <w:name w:val="toc 5"/>
    <w:basedOn w:val="976"/>
    <w:next w:val="976"/>
    <w:uiPriority w:val="39"/>
    <w:unhideWhenUsed/>
    <w:pPr>
      <w:ind w:left="1134" w:right="0" w:firstLine="0"/>
      <w:spacing w:after="57"/>
    </w:pPr>
  </w:style>
  <w:style w:type="paragraph" w:styleId="970">
    <w:name w:val="toc 6"/>
    <w:basedOn w:val="976"/>
    <w:next w:val="976"/>
    <w:uiPriority w:val="39"/>
    <w:unhideWhenUsed/>
    <w:pPr>
      <w:ind w:left="1417" w:right="0" w:firstLine="0"/>
      <w:spacing w:after="57"/>
    </w:pPr>
  </w:style>
  <w:style w:type="paragraph" w:styleId="971">
    <w:name w:val="toc 7"/>
    <w:basedOn w:val="976"/>
    <w:next w:val="976"/>
    <w:uiPriority w:val="39"/>
    <w:unhideWhenUsed/>
    <w:pPr>
      <w:ind w:left="1701" w:right="0" w:firstLine="0"/>
      <w:spacing w:after="57"/>
    </w:pPr>
  </w:style>
  <w:style w:type="paragraph" w:styleId="972">
    <w:name w:val="toc 8"/>
    <w:basedOn w:val="976"/>
    <w:next w:val="976"/>
    <w:uiPriority w:val="39"/>
    <w:unhideWhenUsed/>
    <w:pPr>
      <w:ind w:left="1984" w:right="0" w:firstLine="0"/>
      <w:spacing w:after="57"/>
    </w:pPr>
  </w:style>
  <w:style w:type="paragraph" w:styleId="973">
    <w:name w:val="toc 9"/>
    <w:basedOn w:val="976"/>
    <w:next w:val="976"/>
    <w:uiPriority w:val="39"/>
    <w:unhideWhenUsed/>
    <w:pPr>
      <w:ind w:left="2268" w:right="0" w:firstLine="0"/>
      <w:spacing w:after="57"/>
    </w:pPr>
  </w:style>
  <w:style w:type="paragraph" w:styleId="974">
    <w:name w:val="TOC Heading"/>
    <w:uiPriority w:val="39"/>
    <w:unhideWhenUsed/>
  </w:style>
  <w:style w:type="paragraph" w:styleId="975">
    <w:name w:val="table of figures"/>
    <w:basedOn w:val="976"/>
    <w:next w:val="976"/>
    <w:uiPriority w:val="99"/>
    <w:unhideWhenUsed/>
    <w:pPr>
      <w:spacing w:after="0" w:afterAutospacing="0"/>
    </w:pPr>
  </w:style>
  <w:style w:type="paragraph" w:styleId="976" w:default="1">
    <w:name w:val="Normal"/>
    <w:next w:val="988"/>
    <w:link w:val="976"/>
    <w:qFormat/>
    <w:pPr>
      <w:jc w:val="both"/>
      <w:widowControl w:val="off"/>
    </w:pPr>
    <w:rPr>
      <w:sz w:val="21"/>
      <w:szCs w:val="22"/>
      <w:lang w:val="en-US" w:eastAsia="zh-CN" w:bidi="ar-SA"/>
    </w:rPr>
  </w:style>
  <w:style w:type="paragraph" w:styleId="977">
    <w:name w:val="标题 1"/>
    <w:basedOn w:val="976"/>
    <w:next w:val="976"/>
    <w:link w:val="993"/>
    <w:qFormat/>
    <w:pPr>
      <w:jc w:val="center"/>
      <w:keepNext/>
      <w:outlineLvl w:val="0"/>
    </w:pPr>
    <w:rPr>
      <w:rFonts w:ascii="楷体_GB2312" w:hAnsi="Times New Roman" w:eastAsia="楷体_GB2312" w:cs="Times New Roman"/>
      <w:sz w:val="28"/>
      <w:szCs w:val="28"/>
    </w:rPr>
  </w:style>
  <w:style w:type="paragraph" w:styleId="978">
    <w:name w:val="标题 2"/>
    <w:basedOn w:val="976"/>
    <w:next w:val="976"/>
    <w:link w:val="994"/>
    <w:qFormat/>
    <w:pPr>
      <w:jc w:val="center"/>
      <w:keepLines/>
      <w:keepNext/>
      <w:spacing w:before="260" w:after="260" w:line="416" w:lineRule="auto"/>
      <w:outlineLvl w:val="1"/>
    </w:pPr>
    <w:rPr>
      <w:rFonts w:ascii="Arial" w:hAnsi="Arial" w:eastAsia="幼圆" w:cs="Arial"/>
      <w:b/>
      <w:bCs/>
      <w:sz w:val="44"/>
      <w:szCs w:val="44"/>
    </w:rPr>
  </w:style>
  <w:style w:type="paragraph" w:styleId="979">
    <w:name w:val="标题 3"/>
    <w:basedOn w:val="976"/>
    <w:next w:val="996"/>
    <w:link w:val="99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80">
    <w:name w:val="标题 4"/>
    <w:basedOn w:val="976"/>
    <w:next w:val="976"/>
    <w:link w:val="998"/>
    <w:qFormat/>
    <w:pPr>
      <w:keepLines/>
      <w:keepNext/>
      <w:spacing w:before="280" w:after="290" w:line="376" w:lineRule="auto"/>
      <w:outlineLvl w:val="3"/>
    </w:pPr>
    <w:rPr>
      <w:rFonts w:ascii="Arial" w:hAnsi="Arial" w:eastAsia="黑体" w:cs="Arial"/>
      <w:b/>
      <w:bCs/>
      <w:sz w:val="28"/>
      <w:szCs w:val="28"/>
    </w:rPr>
  </w:style>
  <w:style w:type="paragraph" w:styleId="981">
    <w:name w:val="标题 5"/>
    <w:basedOn w:val="976"/>
    <w:next w:val="996"/>
    <w:link w:val="999"/>
    <w:qFormat/>
    <w:pPr>
      <w:keepNext/>
      <w:outlineLvl w:val="4"/>
    </w:pPr>
    <w:rPr>
      <w:rFonts w:ascii="宋体" w:hAnsi="Times New Roman" w:eastAsia="宋体" w:cs="Times New Roman"/>
      <w:color w:val="000000"/>
      <w:sz w:val="28"/>
      <w:szCs w:val="28"/>
    </w:rPr>
  </w:style>
  <w:style w:type="paragraph" w:styleId="982">
    <w:name w:val="标题 6"/>
    <w:basedOn w:val="976"/>
    <w:next w:val="976"/>
    <w:link w:val="100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83">
    <w:name w:val="标题 7"/>
    <w:basedOn w:val="976"/>
    <w:next w:val="976"/>
    <w:link w:val="100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84">
    <w:name w:val="标题 8"/>
    <w:basedOn w:val="976"/>
    <w:next w:val="976"/>
    <w:link w:val="100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85">
    <w:name w:val="标题 9"/>
    <w:basedOn w:val="976"/>
    <w:next w:val="976"/>
    <w:link w:val="1003"/>
    <w:qFormat/>
    <w:pPr>
      <w:numPr>
        <w:ilvl w:val="8"/>
        <w:numId w:val="1"/>
      </w:numPr>
      <w:keepLines/>
      <w:keepNext/>
      <w:spacing w:before="240" w:after="64" w:line="320" w:lineRule="auto"/>
      <w:outlineLvl w:val="8"/>
    </w:pPr>
    <w:rPr>
      <w:rFonts w:ascii="Arial" w:hAnsi="Arial" w:eastAsia="黑体" w:cs="Times New Roman"/>
      <w:szCs w:val="21"/>
    </w:rPr>
  </w:style>
  <w:style w:type="character" w:styleId="986">
    <w:name w:val="默认段落字体"/>
    <w:next w:val="986"/>
    <w:link w:val="976"/>
    <w:uiPriority w:val="1"/>
    <w:unhideWhenUsed/>
  </w:style>
  <w:style w:type="table" w:styleId="987">
    <w:name w:val="普通表格"/>
    <w:next w:val="987"/>
    <w:link w:val="976"/>
    <w:uiPriority w:val="99"/>
    <w:unhideWhenUsed/>
    <w:tblPr/>
  </w:style>
  <w:style w:type="paragraph" w:styleId="988">
    <w:name w:val="正文首行缩进 2"/>
    <w:basedOn w:val="989"/>
    <w:next w:val="976"/>
    <w:link w:val="992"/>
    <w:pPr>
      <w:ind w:left="0" w:firstLine="420"/>
      <w:spacing w:after="0" w:line="360" w:lineRule="auto"/>
    </w:pPr>
    <w:rPr>
      <w:rFonts w:ascii="宋体" w:hAnsi="宋体" w:eastAsia="宋体" w:cs="Times New Roman"/>
      <w:szCs w:val="20"/>
    </w:rPr>
  </w:style>
  <w:style w:type="paragraph" w:styleId="989">
    <w:name w:val="正文文本缩进"/>
    <w:basedOn w:val="976"/>
    <w:next w:val="991"/>
    <w:link w:val="990"/>
    <w:unhideWhenUsed/>
    <w:pPr>
      <w:ind w:left="420"/>
      <w:spacing w:after="120"/>
    </w:pPr>
  </w:style>
  <w:style w:type="character" w:styleId="990">
    <w:name w:val="正文文本缩进 Char"/>
    <w:basedOn w:val="986"/>
    <w:next w:val="990"/>
    <w:link w:val="989"/>
    <w:uiPriority w:val="99"/>
    <w:semiHidden/>
  </w:style>
  <w:style w:type="paragraph" w:styleId="991">
    <w:name w:val="寄信人地址"/>
    <w:basedOn w:val="976"/>
    <w:next w:val="991"/>
    <w:link w:val="976"/>
    <w:qFormat/>
    <w:rPr>
      <w:rFonts w:ascii="Arial" w:hAnsi="Arial" w:eastAsia="宋体" w:cs="宋体"/>
    </w:rPr>
  </w:style>
  <w:style w:type="character" w:styleId="992">
    <w:name w:val="正文首行缩进 2 Char"/>
    <w:next w:val="992"/>
    <w:link w:val="988"/>
    <w:rPr>
      <w:rFonts w:ascii="宋体" w:hAnsi="宋体" w:eastAsia="宋体" w:cs="Times New Roman"/>
      <w:szCs w:val="20"/>
    </w:rPr>
  </w:style>
  <w:style w:type="character" w:styleId="993">
    <w:name w:val="标题 1 Char"/>
    <w:next w:val="993"/>
    <w:link w:val="977"/>
    <w:rPr>
      <w:rFonts w:ascii="楷体_GB2312" w:hAnsi="Times New Roman" w:eastAsia="楷体_GB2312" w:cs="Times New Roman"/>
      <w:sz w:val="28"/>
      <w:szCs w:val="28"/>
    </w:rPr>
  </w:style>
  <w:style w:type="character" w:styleId="994">
    <w:name w:val="标题 2 Char"/>
    <w:next w:val="994"/>
    <w:link w:val="978"/>
    <w:rPr>
      <w:rFonts w:ascii="Arial" w:hAnsi="Arial" w:eastAsia="幼圆" w:cs="Arial"/>
      <w:b/>
      <w:bCs/>
      <w:sz w:val="44"/>
      <w:szCs w:val="44"/>
    </w:rPr>
  </w:style>
  <w:style w:type="character" w:styleId="995">
    <w:name w:val="标题 3 Char"/>
    <w:next w:val="995"/>
    <w:link w:val="979"/>
    <w:rPr>
      <w:rFonts w:ascii="Times New Roman" w:hAnsi="Times New Roman" w:eastAsia="宋体" w:cs="Times New Roman"/>
      <w:b/>
      <w:bCs/>
      <w:sz w:val="32"/>
      <w:szCs w:val="32"/>
    </w:rPr>
  </w:style>
  <w:style w:type="paragraph" w:styleId="996">
    <w:name w:val="正文缩进"/>
    <w:basedOn w:val="976"/>
    <w:next w:val="996"/>
    <w:link w:val="997"/>
    <w:pPr>
      <w:ind w:firstLine="420"/>
    </w:pPr>
    <w:rPr>
      <w:szCs w:val="21"/>
    </w:rPr>
  </w:style>
  <w:style w:type="character" w:styleId="997">
    <w:name w:val="正文缩进 Char"/>
    <w:next w:val="997"/>
    <w:link w:val="996"/>
    <w:rPr>
      <w:szCs w:val="21"/>
    </w:rPr>
  </w:style>
  <w:style w:type="character" w:styleId="998">
    <w:name w:val="标题 4 Char"/>
    <w:next w:val="998"/>
    <w:link w:val="980"/>
    <w:rPr>
      <w:rFonts w:ascii="Arial" w:hAnsi="Arial" w:eastAsia="黑体" w:cs="Arial"/>
      <w:b/>
      <w:bCs/>
      <w:sz w:val="28"/>
      <w:szCs w:val="28"/>
    </w:rPr>
  </w:style>
  <w:style w:type="character" w:styleId="999">
    <w:name w:val="标题 5 Char"/>
    <w:next w:val="999"/>
    <w:link w:val="981"/>
    <w:rPr>
      <w:rFonts w:ascii="宋体" w:hAnsi="Times New Roman" w:eastAsia="宋体" w:cs="Times New Roman"/>
      <w:color w:val="000000"/>
      <w:sz w:val="28"/>
      <w:szCs w:val="28"/>
    </w:rPr>
  </w:style>
  <w:style w:type="character" w:styleId="1000">
    <w:name w:val="标题 6 Char"/>
    <w:next w:val="1000"/>
    <w:link w:val="982"/>
    <w:rPr>
      <w:rFonts w:ascii="Arial" w:hAnsi="Arial" w:eastAsia="黑体" w:cs="Times New Roman"/>
      <w:b/>
      <w:bCs/>
      <w:sz w:val="24"/>
      <w:szCs w:val="24"/>
    </w:rPr>
  </w:style>
  <w:style w:type="character" w:styleId="1001">
    <w:name w:val="标题 7 Char"/>
    <w:next w:val="1001"/>
    <w:link w:val="983"/>
    <w:rPr>
      <w:rFonts w:ascii="Times New Roman" w:hAnsi="Times New Roman" w:eastAsia="宋体" w:cs="Times New Roman"/>
      <w:b/>
      <w:bCs/>
      <w:sz w:val="24"/>
      <w:szCs w:val="24"/>
    </w:rPr>
  </w:style>
  <w:style w:type="character" w:styleId="1002">
    <w:name w:val="标题 8 Char"/>
    <w:next w:val="1002"/>
    <w:link w:val="984"/>
    <w:rPr>
      <w:rFonts w:ascii="Arial" w:hAnsi="Arial" w:eastAsia="黑体" w:cs="Times New Roman"/>
      <w:sz w:val="24"/>
      <w:szCs w:val="24"/>
    </w:rPr>
  </w:style>
  <w:style w:type="character" w:styleId="1003">
    <w:name w:val="标题 9 Char"/>
    <w:next w:val="1003"/>
    <w:link w:val="985"/>
    <w:rPr>
      <w:rFonts w:ascii="Arial" w:hAnsi="Arial" w:eastAsia="黑体" w:cs="Times New Roman"/>
      <w:szCs w:val="21"/>
    </w:rPr>
  </w:style>
  <w:style w:type="paragraph" w:styleId="1004">
    <w:name w:val="列表 3"/>
    <w:basedOn w:val="976"/>
    <w:next w:val="1004"/>
    <w:link w:val="976"/>
    <w:pPr>
      <w:ind w:left="100" w:hanging="200"/>
    </w:pPr>
    <w:rPr>
      <w:rFonts w:ascii="Times New Roman" w:hAnsi="Times New Roman" w:eastAsia="宋体" w:cs="Times New Roman"/>
      <w:szCs w:val="21"/>
    </w:rPr>
  </w:style>
  <w:style w:type="paragraph" w:styleId="1005">
    <w:name w:val="目录 7"/>
    <w:basedOn w:val="976"/>
    <w:next w:val="976"/>
    <w:link w:val="976"/>
    <w:semiHidden/>
    <w:pPr>
      <w:ind w:left="1260"/>
      <w:jc w:val="left"/>
    </w:pPr>
    <w:rPr>
      <w:rFonts w:ascii="Times New Roman" w:hAnsi="Times New Roman" w:eastAsia="宋体" w:cs="Times New Roman"/>
      <w:szCs w:val="21"/>
    </w:rPr>
  </w:style>
  <w:style w:type="paragraph" w:styleId="1006">
    <w:name w:val="列表项目符号"/>
    <w:basedOn w:val="976"/>
    <w:next w:val="1006"/>
    <w:link w:val="976"/>
    <w:uiPriority w:val="99"/>
    <w:unhideWhenUsed/>
    <w:pPr>
      <w:numPr>
        <w:ilvl w:val="0"/>
        <w:numId w:val="2"/>
      </w:numPr>
      <w:tabs>
        <w:tab w:val="left" w:pos="360" w:leader="none"/>
      </w:tabs>
    </w:pPr>
  </w:style>
  <w:style w:type="paragraph" w:styleId="1007">
    <w:name w:val="文档结构图"/>
    <w:basedOn w:val="976"/>
    <w:next w:val="1007"/>
    <w:link w:val="1008"/>
    <w:semiHidden/>
    <w:pPr>
      <w:shd w:val="clear" w:color="auto" w:fill="000080"/>
    </w:pPr>
    <w:rPr>
      <w:rFonts w:ascii="Times New Roman" w:hAnsi="Times New Roman" w:eastAsia="宋体" w:cs="Times New Roman"/>
      <w:szCs w:val="21"/>
    </w:rPr>
  </w:style>
  <w:style w:type="character" w:styleId="1008">
    <w:name w:val="文档结构图 Char"/>
    <w:next w:val="1008"/>
    <w:link w:val="1007"/>
    <w:semiHidden/>
    <w:rPr>
      <w:rFonts w:ascii="Times New Roman" w:hAnsi="Times New Roman" w:eastAsia="宋体" w:cs="Times New Roman"/>
      <w:szCs w:val="21"/>
      <w:shd w:val="clear" w:color="auto" w:fill="000080"/>
    </w:rPr>
  </w:style>
  <w:style w:type="paragraph" w:styleId="1009">
    <w:name w:val="批注文字"/>
    <w:basedOn w:val="976"/>
    <w:next w:val="1009"/>
    <w:link w:val="1010"/>
    <w:unhideWhenUsed/>
    <w:pPr>
      <w:jc w:val="left"/>
    </w:pPr>
  </w:style>
  <w:style w:type="character" w:styleId="1010">
    <w:name w:val="批注文字 Char"/>
    <w:basedOn w:val="986"/>
    <w:next w:val="1010"/>
    <w:link w:val="1009"/>
    <w:uiPriority w:val="99"/>
    <w:semiHidden/>
  </w:style>
  <w:style w:type="paragraph" w:styleId="1011">
    <w:name w:val="正文文本 3"/>
    <w:basedOn w:val="976"/>
    <w:next w:val="1011"/>
    <w:link w:val="1012"/>
    <w:rPr>
      <w:rFonts w:ascii="仿宋_GB2312" w:hAnsi="Arial" w:eastAsia="仿宋_GB2312" w:cs="Times New Roman"/>
      <w:sz w:val="32"/>
      <w:szCs w:val="32"/>
    </w:rPr>
  </w:style>
  <w:style w:type="character" w:styleId="1012">
    <w:name w:val="正文文本 3 Char"/>
    <w:next w:val="1012"/>
    <w:link w:val="1011"/>
    <w:rPr>
      <w:rFonts w:ascii="仿宋_GB2312" w:hAnsi="Arial" w:eastAsia="仿宋_GB2312" w:cs="Times New Roman"/>
      <w:sz w:val="32"/>
      <w:szCs w:val="32"/>
    </w:rPr>
  </w:style>
  <w:style w:type="paragraph" w:styleId="1013">
    <w:name w:val="正文文本"/>
    <w:basedOn w:val="976"/>
    <w:next w:val="976"/>
    <w:link w:val="1014"/>
    <w:rPr>
      <w:rFonts w:ascii="楷体_GB2312" w:hAnsi="Arial" w:eastAsia="楷体_GB2312" w:cs="Times New Roman"/>
      <w:sz w:val="28"/>
      <w:szCs w:val="28"/>
    </w:rPr>
  </w:style>
  <w:style w:type="character" w:styleId="1014">
    <w:name w:val="正文文本 Char"/>
    <w:next w:val="1014"/>
    <w:link w:val="1013"/>
    <w:rPr>
      <w:rFonts w:ascii="楷体_GB2312" w:hAnsi="Arial" w:eastAsia="楷体_GB2312" w:cs="Times New Roman"/>
      <w:sz w:val="28"/>
      <w:szCs w:val="28"/>
    </w:rPr>
  </w:style>
  <w:style w:type="paragraph" w:styleId="1015">
    <w:name w:val="列表 2"/>
    <w:basedOn w:val="976"/>
    <w:next w:val="1015"/>
    <w:link w:val="976"/>
    <w:pPr>
      <w:ind w:left="100" w:hanging="200"/>
    </w:pPr>
    <w:rPr>
      <w:rFonts w:ascii="Times New Roman" w:hAnsi="Times New Roman" w:eastAsia="宋体" w:cs="Times New Roman"/>
      <w:szCs w:val="21"/>
    </w:rPr>
  </w:style>
  <w:style w:type="paragraph" w:styleId="1016">
    <w:name w:val="索引 4"/>
    <w:basedOn w:val="976"/>
    <w:next w:val="976"/>
    <w:link w:val="976"/>
    <w:semiHidden/>
    <w:qFormat/>
    <w:pPr>
      <w:ind w:left="1260"/>
    </w:pPr>
    <w:rPr>
      <w:rFonts w:ascii="Calibri" w:hAnsi="Calibri" w:eastAsia="Calibri" w:cs="宋体"/>
      <w:sz w:val="20"/>
      <w:lang w:val="zh-CN"/>
    </w:rPr>
  </w:style>
  <w:style w:type="paragraph" w:styleId="1017">
    <w:name w:val="目录 5"/>
    <w:basedOn w:val="976"/>
    <w:next w:val="976"/>
    <w:link w:val="976"/>
    <w:semiHidden/>
    <w:pPr>
      <w:ind w:left="840"/>
      <w:jc w:val="left"/>
    </w:pPr>
    <w:rPr>
      <w:rFonts w:ascii="Times New Roman" w:hAnsi="Times New Roman" w:eastAsia="宋体" w:cs="Times New Roman"/>
      <w:szCs w:val="21"/>
    </w:rPr>
  </w:style>
  <w:style w:type="paragraph" w:styleId="1018">
    <w:name w:val="目录 3"/>
    <w:basedOn w:val="976"/>
    <w:next w:val="976"/>
    <w:link w:val="976"/>
    <w:semiHidden/>
    <w:pPr>
      <w:ind w:left="420"/>
      <w:jc w:val="left"/>
    </w:pPr>
    <w:rPr>
      <w:rFonts w:ascii="Times New Roman" w:hAnsi="Times New Roman" w:eastAsia="宋体" w:cs="Times New Roman"/>
      <w:i/>
      <w:iCs/>
      <w:szCs w:val="24"/>
    </w:rPr>
  </w:style>
  <w:style w:type="paragraph" w:styleId="1019">
    <w:name w:val="纯文本"/>
    <w:basedOn w:val="976"/>
    <w:next w:val="1019"/>
    <w:link w:val="1020"/>
    <w:rPr>
      <w:rFonts w:ascii="宋体" w:hAnsi="Courier New" w:eastAsia="宋体" w:cs="Courier New"/>
      <w:szCs w:val="21"/>
    </w:rPr>
  </w:style>
  <w:style w:type="character" w:styleId="1020">
    <w:name w:val="纯文本 Char"/>
    <w:next w:val="1020"/>
    <w:link w:val="1019"/>
    <w:rPr>
      <w:rFonts w:ascii="宋体" w:hAnsi="Courier New" w:eastAsia="宋体" w:cs="Courier New"/>
      <w:szCs w:val="21"/>
    </w:rPr>
  </w:style>
  <w:style w:type="paragraph" w:styleId="1021">
    <w:name w:val="目录 8"/>
    <w:basedOn w:val="976"/>
    <w:next w:val="976"/>
    <w:link w:val="976"/>
    <w:semiHidden/>
    <w:pPr>
      <w:ind w:left="1470"/>
      <w:jc w:val="left"/>
    </w:pPr>
    <w:rPr>
      <w:rFonts w:ascii="Times New Roman" w:hAnsi="Times New Roman" w:eastAsia="宋体" w:cs="Times New Roman"/>
      <w:szCs w:val="21"/>
    </w:rPr>
  </w:style>
  <w:style w:type="paragraph" w:styleId="1022">
    <w:name w:val="日期"/>
    <w:basedOn w:val="976"/>
    <w:next w:val="976"/>
    <w:link w:val="1023"/>
    <w:rPr>
      <w:rFonts w:ascii="Times New Roman" w:hAnsi="Times New Roman" w:eastAsia="宋体" w:cs="Times New Roman"/>
      <w:sz w:val="24"/>
      <w:szCs w:val="24"/>
    </w:rPr>
  </w:style>
  <w:style w:type="character" w:styleId="1023">
    <w:name w:val="日期 Char"/>
    <w:next w:val="1023"/>
    <w:link w:val="1022"/>
    <w:rPr>
      <w:rFonts w:ascii="Times New Roman" w:hAnsi="Times New Roman" w:eastAsia="宋体" w:cs="Times New Roman"/>
      <w:sz w:val="24"/>
      <w:szCs w:val="24"/>
    </w:rPr>
  </w:style>
  <w:style w:type="paragraph" w:styleId="1024">
    <w:name w:val="正文文本缩进 2"/>
    <w:basedOn w:val="976"/>
    <w:next w:val="1024"/>
    <w:link w:val="1025"/>
    <w:pPr>
      <w:ind w:left="630" w:firstLine="645"/>
    </w:pPr>
    <w:rPr>
      <w:rFonts w:ascii="Arial" w:hAnsi="Arial" w:eastAsia="仿宋_GB2312" w:cs="Arial"/>
      <w:sz w:val="32"/>
      <w:szCs w:val="32"/>
    </w:rPr>
  </w:style>
  <w:style w:type="character" w:styleId="1025">
    <w:name w:val="正文文本缩进 2 Char"/>
    <w:next w:val="1025"/>
    <w:link w:val="1024"/>
    <w:rPr>
      <w:rFonts w:ascii="Arial" w:hAnsi="Arial" w:eastAsia="仿宋_GB2312" w:cs="Arial"/>
      <w:sz w:val="32"/>
      <w:szCs w:val="32"/>
    </w:rPr>
  </w:style>
  <w:style w:type="paragraph" w:styleId="1026">
    <w:name w:val="批注框文本"/>
    <w:basedOn w:val="976"/>
    <w:next w:val="1026"/>
    <w:link w:val="1027"/>
    <w:semiHidden/>
    <w:rPr>
      <w:rFonts w:ascii="Times New Roman" w:hAnsi="Times New Roman" w:eastAsia="宋体" w:cs="Times New Roman"/>
      <w:sz w:val="18"/>
      <w:szCs w:val="18"/>
    </w:rPr>
  </w:style>
  <w:style w:type="character" w:styleId="1027">
    <w:name w:val="批注框文本 Char"/>
    <w:next w:val="1027"/>
    <w:link w:val="1026"/>
    <w:semiHidden/>
    <w:rPr>
      <w:rFonts w:ascii="Times New Roman" w:hAnsi="Times New Roman" w:eastAsia="宋体" w:cs="Times New Roman"/>
      <w:sz w:val="18"/>
      <w:szCs w:val="18"/>
    </w:rPr>
  </w:style>
  <w:style w:type="paragraph" w:styleId="1028">
    <w:name w:val="页脚"/>
    <w:basedOn w:val="976"/>
    <w:next w:val="1028"/>
    <w:link w:val="1029"/>
    <w:pPr>
      <w:jc w:val="left"/>
      <w:tabs>
        <w:tab w:val="center" w:pos="4153" w:leader="none"/>
        <w:tab w:val="right" w:pos="8306" w:leader="none"/>
      </w:tabs>
    </w:pPr>
    <w:rPr>
      <w:rFonts w:ascii="Times New Roman" w:hAnsi="Times New Roman" w:eastAsia="宋体" w:cs="Times New Roman"/>
      <w:sz w:val="18"/>
      <w:szCs w:val="18"/>
    </w:rPr>
  </w:style>
  <w:style w:type="character" w:styleId="1029">
    <w:name w:val="页脚 Char"/>
    <w:next w:val="1029"/>
    <w:link w:val="1028"/>
    <w:rPr>
      <w:rFonts w:ascii="Times New Roman" w:hAnsi="Times New Roman" w:eastAsia="宋体" w:cs="Times New Roman"/>
      <w:sz w:val="18"/>
      <w:szCs w:val="18"/>
    </w:rPr>
  </w:style>
  <w:style w:type="paragraph" w:styleId="1030">
    <w:name w:val="页眉"/>
    <w:basedOn w:val="976"/>
    <w:next w:val="1030"/>
    <w:link w:val="103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31">
    <w:name w:val="页眉 Char"/>
    <w:next w:val="1031"/>
    <w:link w:val="1030"/>
    <w:rPr>
      <w:rFonts w:ascii="Times New Roman" w:hAnsi="Times New Roman" w:eastAsia="宋体" w:cs="Times New Roman"/>
      <w:sz w:val="18"/>
      <w:szCs w:val="18"/>
    </w:rPr>
  </w:style>
  <w:style w:type="paragraph" w:styleId="1032">
    <w:name w:val="目录 1"/>
    <w:basedOn w:val="976"/>
    <w:next w:val="976"/>
    <w:link w:val="97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33">
    <w:name w:val="目录 4"/>
    <w:basedOn w:val="976"/>
    <w:next w:val="976"/>
    <w:link w:val="976"/>
    <w:semiHidden/>
    <w:pPr>
      <w:ind w:left="630"/>
      <w:jc w:val="left"/>
    </w:pPr>
    <w:rPr>
      <w:rFonts w:ascii="Times New Roman" w:hAnsi="Times New Roman" w:eastAsia="宋体" w:cs="Times New Roman"/>
      <w:szCs w:val="21"/>
    </w:rPr>
  </w:style>
  <w:style w:type="paragraph" w:styleId="1034">
    <w:name w:val="列表"/>
    <w:basedOn w:val="976"/>
    <w:next w:val="1034"/>
    <w:link w:val="976"/>
    <w:pPr>
      <w:ind w:left="200" w:hanging="200"/>
    </w:pPr>
    <w:rPr>
      <w:rFonts w:ascii="Times New Roman" w:hAnsi="Times New Roman" w:eastAsia="宋体" w:cs="Times New Roman"/>
      <w:szCs w:val="21"/>
    </w:rPr>
  </w:style>
  <w:style w:type="paragraph" w:styleId="1035">
    <w:name w:val="目录 6"/>
    <w:basedOn w:val="976"/>
    <w:next w:val="976"/>
    <w:link w:val="976"/>
    <w:semiHidden/>
    <w:pPr>
      <w:ind w:left="1050"/>
      <w:jc w:val="left"/>
    </w:pPr>
    <w:rPr>
      <w:rFonts w:ascii="Times New Roman" w:hAnsi="Times New Roman" w:eastAsia="宋体" w:cs="Times New Roman"/>
      <w:szCs w:val="21"/>
    </w:rPr>
  </w:style>
  <w:style w:type="paragraph" w:styleId="1036">
    <w:name w:val="正文文本缩进 3"/>
    <w:basedOn w:val="976"/>
    <w:next w:val="1036"/>
    <w:link w:val="1037"/>
    <w:pPr>
      <w:ind w:left="645" w:firstLine="645"/>
    </w:pPr>
    <w:rPr>
      <w:rFonts w:ascii="Arial" w:hAnsi="Arial" w:eastAsia="仿宋_GB2312" w:cs="Arial"/>
      <w:color w:val="ffff00"/>
      <w:sz w:val="32"/>
      <w:szCs w:val="32"/>
    </w:rPr>
  </w:style>
  <w:style w:type="character" w:styleId="1037">
    <w:name w:val="正文文本缩进 3 Char"/>
    <w:next w:val="1037"/>
    <w:link w:val="1036"/>
    <w:rPr>
      <w:rFonts w:ascii="Arial" w:hAnsi="Arial" w:eastAsia="仿宋_GB2312" w:cs="Arial"/>
      <w:color w:val="ffff00"/>
      <w:sz w:val="32"/>
      <w:szCs w:val="32"/>
    </w:rPr>
  </w:style>
  <w:style w:type="paragraph" w:styleId="1038">
    <w:name w:val="图表目录"/>
    <w:basedOn w:val="976"/>
    <w:next w:val="976"/>
    <w:link w:val="976"/>
    <w:semiHidden/>
    <w:pPr>
      <w:ind w:left="840" w:hanging="420"/>
    </w:pPr>
    <w:rPr>
      <w:rFonts w:ascii="Times New Roman" w:hAnsi="Times New Roman" w:eastAsia="宋体" w:cs="Times New Roman"/>
      <w:szCs w:val="21"/>
    </w:rPr>
  </w:style>
  <w:style w:type="paragraph" w:styleId="1039">
    <w:name w:val="目录 2"/>
    <w:basedOn w:val="976"/>
    <w:next w:val="976"/>
    <w:link w:val="976"/>
    <w:semiHidden/>
    <w:pPr>
      <w:ind w:left="210"/>
      <w:jc w:val="left"/>
    </w:pPr>
    <w:rPr>
      <w:rFonts w:ascii="Times New Roman" w:hAnsi="Times New Roman" w:eastAsia="宋体" w:cs="Times New Roman"/>
      <w:smallCaps/>
      <w:szCs w:val="24"/>
    </w:rPr>
  </w:style>
  <w:style w:type="paragraph" w:styleId="1040">
    <w:name w:val="目录 9"/>
    <w:basedOn w:val="976"/>
    <w:next w:val="976"/>
    <w:link w:val="976"/>
    <w:semiHidden/>
    <w:pPr>
      <w:ind w:left="1680"/>
      <w:jc w:val="left"/>
    </w:pPr>
    <w:rPr>
      <w:rFonts w:ascii="Times New Roman" w:hAnsi="Times New Roman" w:eastAsia="宋体" w:cs="Times New Roman"/>
      <w:szCs w:val="21"/>
    </w:rPr>
  </w:style>
  <w:style w:type="paragraph" w:styleId="1041">
    <w:name w:val="正文文本 2"/>
    <w:basedOn w:val="976"/>
    <w:next w:val="1041"/>
    <w:link w:val="1042"/>
    <w:pPr>
      <w:jc w:val="center"/>
      <w:widowControl/>
    </w:pPr>
    <w:rPr>
      <w:rFonts w:ascii="楷体_GB2312" w:hAnsi="Times New Roman" w:eastAsia="楷体_GB2312" w:cs="Times New Roman"/>
      <w:sz w:val="28"/>
      <w:szCs w:val="28"/>
    </w:rPr>
  </w:style>
  <w:style w:type="character" w:styleId="1042">
    <w:name w:val="正文文本 2 Char"/>
    <w:next w:val="1042"/>
    <w:link w:val="1041"/>
    <w:rPr>
      <w:rFonts w:ascii="楷体_GB2312" w:hAnsi="Times New Roman" w:eastAsia="楷体_GB2312" w:cs="Times New Roman"/>
      <w:sz w:val="28"/>
      <w:szCs w:val="28"/>
    </w:rPr>
  </w:style>
  <w:style w:type="paragraph" w:styleId="1043">
    <w:name w:val="普通(网站)"/>
    <w:basedOn w:val="976"/>
    <w:next w:val="1043"/>
    <w:link w:val="976"/>
    <w:uiPriority w:val="99"/>
    <w:pPr>
      <w:jc w:val="left"/>
      <w:spacing w:before="100" w:beforeAutospacing="1" w:after="100" w:afterAutospacing="1"/>
      <w:widowControl/>
    </w:pPr>
    <w:rPr>
      <w:rFonts w:ascii="宋体" w:hAnsi="宋体" w:eastAsia="宋体" w:cs="宋体"/>
      <w:sz w:val="24"/>
      <w:szCs w:val="24"/>
    </w:rPr>
  </w:style>
  <w:style w:type="paragraph" w:styleId="1044">
    <w:name w:val="索引 1"/>
    <w:basedOn w:val="976"/>
    <w:next w:val="976"/>
    <w:link w:val="976"/>
    <w:semiHidden/>
    <w:pPr>
      <w:spacing w:line="240" w:lineRule="atLeast"/>
    </w:pPr>
    <w:rPr>
      <w:rFonts w:ascii="Times New Roman" w:hAnsi="Times New Roman" w:eastAsia="宋体" w:cs="Times New Roman"/>
      <w:b/>
      <w:bCs/>
      <w:szCs w:val="21"/>
    </w:rPr>
  </w:style>
  <w:style w:type="paragraph" w:styleId="1045">
    <w:name w:val="批注主题"/>
    <w:basedOn w:val="1009"/>
    <w:next w:val="1009"/>
    <w:link w:val="1046"/>
    <w:semiHidden/>
    <w:rPr>
      <w:rFonts w:ascii="Times New Roman" w:hAnsi="Times New Roman" w:eastAsia="宋体" w:cs="Times New Roman"/>
      <w:b/>
      <w:bCs/>
      <w:szCs w:val="21"/>
    </w:rPr>
  </w:style>
  <w:style w:type="character" w:styleId="1046">
    <w:name w:val="批注主题 Char"/>
    <w:next w:val="1046"/>
    <w:link w:val="1045"/>
    <w:semiHidden/>
    <w:rPr>
      <w:rFonts w:ascii="Times New Roman" w:hAnsi="Times New Roman" w:eastAsia="宋体" w:cs="Times New Roman"/>
      <w:b/>
      <w:bCs/>
      <w:szCs w:val="21"/>
    </w:rPr>
  </w:style>
  <w:style w:type="paragraph" w:styleId="1047">
    <w:name w:val="正文首行缩进"/>
    <w:basedOn w:val="976"/>
    <w:next w:val="1047"/>
    <w:link w:val="1048"/>
    <w:pPr>
      <w:ind w:firstLine="200"/>
      <w:spacing w:line="360" w:lineRule="auto"/>
    </w:pPr>
    <w:rPr>
      <w:rFonts w:ascii="仿宋_GB2312" w:hAnsi="Times New Roman" w:eastAsia="仿宋_GB2312" w:cs="Times New Roman"/>
      <w:sz w:val="30"/>
      <w:szCs w:val="30"/>
    </w:rPr>
  </w:style>
  <w:style w:type="character" w:styleId="1048">
    <w:name w:val="正文首行缩进 Char"/>
    <w:next w:val="1048"/>
    <w:link w:val="1047"/>
    <w:rPr>
      <w:rFonts w:ascii="仿宋_GB2312" w:hAnsi="Times New Roman" w:eastAsia="仿宋_GB2312" w:cs="Times New Roman"/>
      <w:sz w:val="30"/>
      <w:szCs w:val="30"/>
    </w:rPr>
  </w:style>
  <w:style w:type="table" w:styleId="1049">
    <w:name w:val="网格型"/>
    <w:basedOn w:val="987"/>
    <w:next w:val="1049"/>
    <w:link w:val="976"/>
    <w:pPr>
      <w:jc w:val="both"/>
      <w:widowControl w:val="off"/>
    </w:pPr>
    <w:rPr>
      <w:rFonts w:ascii="Times New Roman" w:hAnsi="Times New Roman" w:eastAsia="宋体" w:cs="Times New Roman"/>
      <w:sz w:val="20"/>
      <w:szCs w:val="20"/>
    </w:rPr>
    <w:tblPr/>
  </w:style>
  <w:style w:type="character" w:styleId="1050">
    <w:name w:val="要点"/>
    <w:next w:val="1050"/>
    <w:link w:val="976"/>
    <w:qFormat/>
    <w:rPr>
      <w:b/>
      <w:bCs/>
    </w:rPr>
  </w:style>
  <w:style w:type="character" w:styleId="1051">
    <w:name w:val="页码"/>
    <w:basedOn w:val="986"/>
    <w:next w:val="1051"/>
    <w:link w:val="976"/>
  </w:style>
  <w:style w:type="character" w:styleId="1052">
    <w:name w:val="已访问的超链接"/>
    <w:next w:val="1052"/>
    <w:link w:val="976"/>
    <w:rPr>
      <w:color w:val="800080"/>
      <w:u w:val="single"/>
    </w:rPr>
  </w:style>
  <w:style w:type="character" w:styleId="1053">
    <w:name w:val="超链接"/>
    <w:next w:val="1053"/>
    <w:link w:val="976"/>
    <w:rPr>
      <w:color w:val="0000ff"/>
      <w:u w:val="single"/>
    </w:rPr>
  </w:style>
  <w:style w:type="character" w:styleId="1054">
    <w:name w:val="批注引用"/>
    <w:next w:val="1054"/>
    <w:link w:val="976"/>
    <w:semiHidden/>
    <w:rPr>
      <w:sz w:val="21"/>
      <w:szCs w:val="21"/>
    </w:rPr>
  </w:style>
  <w:style w:type="paragraph" w:styleId="1055">
    <w:name w:val="索引 41"/>
    <w:basedOn w:val="976"/>
    <w:next w:val="976"/>
    <w:link w:val="976"/>
    <w:semiHidden/>
    <w:qFormat/>
    <w:pPr>
      <w:ind w:left="1260"/>
    </w:pPr>
    <w:rPr>
      <w:rFonts w:ascii="Calibri" w:hAnsi="Calibri" w:eastAsia="Calibri" w:cs="宋体"/>
      <w:sz w:val="20"/>
      <w:lang w:val="zh-CN"/>
    </w:rPr>
  </w:style>
  <w:style w:type="character" w:styleId="1056">
    <w:name w:val="font5 Char"/>
    <w:next w:val="1056"/>
    <w:link w:val="976"/>
    <w:rPr>
      <w:rFonts w:ascii="宋体" w:hAnsi="宋体" w:eastAsia="宋体"/>
      <w:sz w:val="28"/>
      <w:szCs w:val="28"/>
      <w:lang w:val="en-US" w:eastAsia="zh-CN" w:bidi="ar-SA"/>
    </w:rPr>
  </w:style>
  <w:style w:type="character" w:styleId="1057">
    <w:name w:val="二级目录 Char"/>
    <w:next w:val="1057"/>
    <w:link w:val="1058"/>
    <w:rPr>
      <w:b/>
      <w:sz w:val="30"/>
      <w:szCs w:val="28"/>
    </w:rPr>
  </w:style>
  <w:style w:type="paragraph" w:styleId="1058">
    <w:name w:val="二级目录"/>
    <w:next w:val="976"/>
    <w:link w:val="1057"/>
    <w:pPr>
      <w:numPr>
        <w:ilvl w:val="0"/>
        <w:numId w:val="3"/>
      </w:numPr>
      <w:tabs>
        <w:tab w:val="left" w:pos="907" w:leader="none"/>
        <w:tab w:val="left" w:pos="1145" w:leader="none"/>
      </w:tabs>
      <w:outlineLvl w:val="1"/>
    </w:pPr>
    <w:rPr>
      <w:b/>
      <w:sz w:val="30"/>
      <w:szCs w:val="28"/>
      <w:lang w:val="en-US" w:eastAsia="zh-CN" w:bidi="ar-SA"/>
    </w:rPr>
  </w:style>
  <w:style w:type="character" w:styleId="1059">
    <w:name w:val="列出段落 Char,Bullet List Char,numbered Char,FooterText Char,List Paragraph1 Char,Paragraphe de liste1 Char"/>
    <w:next w:val="1059"/>
    <w:link w:val="1060"/>
    <w:rPr>
      <w:rFonts w:ascii="Calibri" w:hAnsi="Calibri"/>
      <w:sz w:val="24"/>
      <w:szCs w:val="24"/>
      <w:lang w:eastAsia="en-US" w:bidi="en-US"/>
    </w:rPr>
  </w:style>
  <w:style w:type="paragraph" w:styleId="1060">
    <w:name w:val="列出段落1"/>
    <w:basedOn w:val="976"/>
    <w:next w:val="1060"/>
    <w:link w:val="1059"/>
    <w:qFormat/>
    <w:pPr>
      <w:contextualSpacing/>
      <w:ind w:left="720"/>
      <w:jc w:val="left"/>
      <w:widowControl/>
    </w:pPr>
    <w:rPr>
      <w:rFonts w:ascii="Calibri" w:hAnsi="Calibri"/>
      <w:sz w:val="24"/>
      <w:szCs w:val="24"/>
      <w:lang w:eastAsia="en-US" w:bidi="en-US"/>
    </w:rPr>
  </w:style>
  <w:style w:type="paragraph" w:styleId="1061">
    <w:name w:val="Body Text(ch)"/>
    <w:basedOn w:val="976"/>
    <w:next w:val="1013"/>
    <w:link w:val="976"/>
    <w:pPr>
      <w:spacing w:after="120"/>
    </w:pPr>
    <w:rPr>
      <w:rFonts w:ascii="宋体" w:hAnsi="Arial" w:eastAsia="宋体" w:cs="Times New Roman"/>
      <w:bCs/>
      <w:iCs/>
      <w:szCs w:val="24"/>
    </w:rPr>
  </w:style>
  <w:style w:type="paragraph" w:styleId="1062">
    <w:name w:val="xl27"/>
    <w:basedOn w:val="976"/>
    <w:next w:val="1062"/>
    <w:link w:val="9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3">
    <w:name w:val="xl26"/>
    <w:basedOn w:val="976"/>
    <w:next w:val="1063"/>
    <w:link w:val="9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4">
    <w:name w:val="Char"/>
    <w:basedOn w:val="976"/>
    <w:next w:val="1064"/>
    <w:link w:val="976"/>
    <w:pPr>
      <w:ind w:firstLine="200"/>
      <w:tabs>
        <w:tab w:val="left" w:pos="360" w:leader="none"/>
      </w:tabs>
    </w:pPr>
    <w:rPr>
      <w:rFonts w:ascii="Times New Roman" w:hAnsi="Times New Roman" w:eastAsia="宋体" w:cs="Times New Roman"/>
      <w:sz w:val="28"/>
      <w:szCs w:val="30"/>
    </w:rPr>
  </w:style>
  <w:style w:type="paragraph" w:styleId="1065">
    <w:name w:val=" Char"/>
    <w:basedOn w:val="1007"/>
    <w:next w:val="1065"/>
    <w:link w:val="976"/>
    <w:rPr>
      <w:rFonts w:ascii="Tahoma" w:hAnsi="Tahoma"/>
      <w:sz w:val="24"/>
      <w:szCs w:val="24"/>
    </w:rPr>
  </w:style>
  <w:style w:type="paragraph" w:styleId="1066">
    <w:name w:val="普通正文"/>
    <w:basedOn w:val="976"/>
    <w:next w:val="1066"/>
    <w:link w:val="976"/>
    <w:pPr>
      <w:ind w:firstLine="480"/>
      <w:jc w:val="left"/>
      <w:spacing w:before="120" w:after="120" w:line="360" w:lineRule="auto"/>
    </w:pPr>
    <w:rPr>
      <w:rFonts w:ascii="Arial" w:hAnsi="Arial" w:eastAsia="宋体" w:cs="Times New Roman"/>
      <w:sz w:val="24"/>
      <w:szCs w:val="24"/>
    </w:rPr>
  </w:style>
  <w:style w:type="paragraph" w:styleId="1067">
    <w:name w:val="table_lines"/>
    <w:basedOn w:val="976"/>
    <w:next w:val="1067"/>
    <w:link w:val="976"/>
    <w:pPr>
      <w:jc w:val="left"/>
      <w:widowControl/>
    </w:pPr>
    <w:rPr>
      <w:rFonts w:ascii="Times New Roman" w:hAnsi="Times New Roman" w:eastAsia="宋体" w:cs="Times New Roman"/>
      <w:sz w:val="20"/>
      <w:szCs w:val="20"/>
      <w:lang w:val="de-DE" w:eastAsia="de-DE"/>
    </w:rPr>
  </w:style>
  <w:style w:type="paragraph" w:styleId="1068">
    <w:name w:val="附录1"/>
    <w:next w:val="1068"/>
    <w:link w:val="976"/>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1069">
    <w:name w:val="font7"/>
    <w:basedOn w:val="976"/>
    <w:next w:val="1069"/>
    <w:link w:val="976"/>
    <w:pPr>
      <w:jc w:val="left"/>
      <w:spacing w:before="100" w:beforeAutospacing="1" w:after="100" w:afterAutospacing="1"/>
      <w:widowControl/>
    </w:pPr>
    <w:rPr>
      <w:rFonts w:hint="eastAsia" w:ascii="宋体" w:hAnsi="宋体" w:eastAsia="宋体" w:cs="Times New Roman"/>
      <w:sz w:val="18"/>
      <w:szCs w:val="18"/>
    </w:rPr>
  </w:style>
  <w:style w:type="paragraph" w:styleId="1070">
    <w:name w:val=" Char Char Char Char"/>
    <w:basedOn w:val="1007"/>
    <w:next w:val="1070"/>
    <w:link w:val="976"/>
    <w:pPr>
      <w:spacing w:line="360" w:lineRule="auto"/>
    </w:pPr>
    <w:rPr>
      <w:rFonts w:ascii="Tahoma" w:hAnsi="Tahoma"/>
      <w:sz w:val="24"/>
      <w:szCs w:val="24"/>
    </w:rPr>
  </w:style>
  <w:style w:type="paragraph" w:styleId="1071">
    <w:name w:val="列出段落"/>
    <w:basedOn w:val="976"/>
    <w:next w:val="1071"/>
    <w:link w:val="976"/>
    <w:qFormat/>
    <w:pPr>
      <w:contextualSpacing/>
      <w:ind w:left="720"/>
      <w:jc w:val="left"/>
      <w:widowControl/>
    </w:pPr>
    <w:rPr>
      <w:rFonts w:ascii="Calibri" w:hAnsi="Calibri" w:eastAsia="宋体" w:cs="Times New Roman"/>
      <w:sz w:val="24"/>
      <w:szCs w:val="24"/>
      <w:lang w:eastAsia="en-US" w:bidi="en-US"/>
    </w:rPr>
  </w:style>
  <w:style w:type="paragraph" w:styleId="1072">
    <w:name w:val="4"/>
    <w:basedOn w:val="976"/>
    <w:next w:val="1036"/>
    <w:link w:val="976"/>
    <w:pPr>
      <w:ind w:firstLine="420"/>
      <w:spacing w:line="360" w:lineRule="auto"/>
    </w:pPr>
    <w:rPr>
      <w:rFonts w:ascii="Times New Roman" w:hAnsi="Times New Roman" w:eastAsia="宋体" w:cs="Times New Roman"/>
      <w:color w:val="ff0000"/>
      <w:sz w:val="24"/>
      <w:szCs w:val="24"/>
    </w:rPr>
  </w:style>
  <w:style w:type="paragraph" w:styleId="1073">
    <w:name w:val="普通 (Web)"/>
    <w:basedOn w:val="976"/>
    <w:next w:val="1073"/>
    <w:link w:val="976"/>
    <w:pPr>
      <w:jc w:val="left"/>
      <w:spacing w:before="100" w:beforeAutospacing="1" w:after="100" w:afterAutospacing="1"/>
      <w:widowControl/>
    </w:pPr>
    <w:rPr>
      <w:rFonts w:ascii="宋体" w:hAnsi="宋体" w:eastAsia="宋体" w:cs="Times New Roman"/>
      <w:sz w:val="24"/>
      <w:szCs w:val="24"/>
    </w:rPr>
  </w:style>
  <w:style w:type="paragraph" w:styleId="1074">
    <w:name w:val=" Char Char Char Char Char Char Char Char Char Char"/>
    <w:basedOn w:val="976"/>
    <w:next w:val="1074"/>
    <w:link w:val="976"/>
    <w:pPr>
      <w:spacing w:line="360" w:lineRule="auto"/>
    </w:pPr>
    <w:rPr>
      <w:rFonts w:ascii="Times New Roman" w:hAnsi="Times New Roman" w:eastAsia="宋体" w:cs="Times New Roman"/>
      <w:sz w:val="24"/>
      <w:szCs w:val="20"/>
    </w:rPr>
  </w:style>
  <w:style w:type="paragraph" w:styleId="1075">
    <w:name w:val="样式1"/>
    <w:basedOn w:val="976"/>
    <w:next w:val="1075"/>
    <w:link w:val="976"/>
    <w:pPr>
      <w:numPr>
        <w:ilvl w:val="0"/>
        <w:numId w:val="4"/>
      </w:numPr>
      <w:tabs>
        <w:tab w:val="left" w:pos="709" w:leader="none"/>
      </w:tabs>
    </w:pPr>
    <w:rPr>
      <w:rFonts w:ascii="宋体" w:hAnsi="宋体" w:eastAsia="宋体" w:cs="Times New Roman"/>
      <w:szCs w:val="21"/>
    </w:rPr>
  </w:style>
  <w:style w:type="paragraph" w:styleId="1076">
    <w:name w:val="font6"/>
    <w:basedOn w:val="976"/>
    <w:next w:val="1076"/>
    <w:link w:val="976"/>
    <w:pPr>
      <w:jc w:val="left"/>
      <w:spacing w:before="100" w:beforeAutospacing="1" w:after="100" w:afterAutospacing="1"/>
      <w:widowControl/>
    </w:pPr>
    <w:rPr>
      <w:rFonts w:hint="eastAsia" w:ascii="宋体" w:hAnsi="宋体" w:eastAsia="宋体" w:cs="Times New Roman"/>
      <w:sz w:val="28"/>
      <w:szCs w:val="28"/>
      <w:u w:val="single"/>
    </w:rPr>
  </w:style>
  <w:style w:type="paragraph" w:styleId="1077">
    <w:name w:val="xl25"/>
    <w:basedOn w:val="976"/>
    <w:next w:val="1077"/>
    <w:link w:val="9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8">
    <w:name w:val="图标"/>
    <w:basedOn w:val="976"/>
    <w:next w:val="976"/>
    <w:link w:val="97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79">
    <w:name w:val="标题3"/>
    <w:basedOn w:val="976"/>
    <w:next w:val="976"/>
    <w:link w:val="976"/>
    <w:pPr>
      <w:ind w:firstLine="624"/>
      <w:spacing w:line="590" w:lineRule="atLeast"/>
    </w:pPr>
    <w:rPr>
      <w:rFonts w:ascii="方正黑体_GBK" w:hAnsi="Times New Roman" w:eastAsia="方正黑体_GBK" w:cs="Times New Roman"/>
      <w:sz w:val="32"/>
      <w:szCs w:val="32"/>
    </w:rPr>
  </w:style>
  <w:style w:type="paragraph" w:styleId="1080">
    <w:name w:val="xl24"/>
    <w:basedOn w:val="976"/>
    <w:next w:val="1080"/>
    <w:link w:val="9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1">
    <w:name w:val="xl29"/>
    <w:basedOn w:val="976"/>
    <w:next w:val="1081"/>
    <w:link w:val="97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82">
    <w:name w:val="Char Char Char Char Char Char Char Char"/>
    <w:basedOn w:val="976"/>
    <w:next w:val="1082"/>
    <w:link w:val="976"/>
    <w:pPr>
      <w:jc w:val="left"/>
      <w:spacing w:after="160" w:line="240" w:lineRule="exact"/>
      <w:widowControl/>
    </w:pPr>
    <w:rPr>
      <w:rFonts w:ascii="Verdana" w:hAnsi="Verdana" w:eastAsia="宋体" w:cs="Times New Roman"/>
      <w:sz w:val="20"/>
      <w:szCs w:val="20"/>
      <w:lang w:eastAsia="en-US"/>
    </w:rPr>
  </w:style>
  <w:style w:type="paragraph" w:styleId="1083">
    <w:name w:val="xl28"/>
    <w:basedOn w:val="976"/>
    <w:next w:val="1083"/>
    <w:link w:val="9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84">
    <w:name w:val=" Char Char Char Char Char Char Char Char"/>
    <w:basedOn w:val="976"/>
    <w:next w:val="1084"/>
    <w:link w:val="976"/>
    <w:pPr>
      <w:jc w:val="left"/>
      <w:spacing w:after="160" w:line="240" w:lineRule="exact"/>
      <w:widowControl/>
    </w:pPr>
    <w:rPr>
      <w:rFonts w:ascii="Verdana" w:hAnsi="Verdana" w:eastAsia="宋体" w:cs="Times New Roman"/>
      <w:sz w:val="20"/>
      <w:szCs w:val="20"/>
      <w:lang w:eastAsia="en-US"/>
    </w:rPr>
  </w:style>
  <w:style w:type="paragraph" w:styleId="1085">
    <w:name w:val="xl30"/>
    <w:basedOn w:val="976"/>
    <w:next w:val="1085"/>
    <w:link w:val="976"/>
    <w:pPr>
      <w:jc w:val="center"/>
      <w:spacing w:before="100" w:beforeAutospacing="1" w:after="100" w:afterAutospacing="1"/>
      <w:widowControl/>
    </w:pPr>
    <w:rPr>
      <w:rFonts w:ascii="宋体" w:hAnsi="宋体" w:eastAsia="宋体" w:cs="Times New Roman"/>
      <w:b/>
      <w:bCs/>
      <w:sz w:val="36"/>
      <w:szCs w:val="36"/>
    </w:rPr>
  </w:style>
  <w:style w:type="paragraph" w:styleId="1086">
    <w:name w:val="Char Char Char Char"/>
    <w:basedOn w:val="1007"/>
    <w:next w:val="1086"/>
    <w:link w:val="976"/>
    <w:pPr>
      <w:spacing w:line="360" w:lineRule="auto"/>
    </w:pPr>
    <w:rPr>
      <w:rFonts w:ascii="Tahoma" w:hAnsi="Tahoma"/>
      <w:sz w:val="24"/>
      <w:szCs w:val="24"/>
    </w:rPr>
  </w:style>
  <w:style w:type="paragraph" w:styleId="1087">
    <w:name w:val="table_1stline"/>
    <w:basedOn w:val="976"/>
    <w:next w:val="1087"/>
    <w:link w:val="976"/>
    <w:pPr>
      <w:jc w:val="left"/>
      <w:spacing w:before="120"/>
      <w:widowControl/>
    </w:pPr>
    <w:rPr>
      <w:rFonts w:ascii="Times New Roman" w:hAnsi="Times New Roman" w:eastAsia="宋体" w:cs="Times New Roman"/>
      <w:bCs/>
      <w:sz w:val="20"/>
      <w:szCs w:val="20"/>
      <w:lang w:val="de-DE" w:eastAsia="de-DE"/>
    </w:rPr>
  </w:style>
  <w:style w:type="paragraph" w:styleId="1088">
    <w:name w:val="font5"/>
    <w:basedOn w:val="976"/>
    <w:next w:val="1088"/>
    <w:link w:val="976"/>
    <w:pPr>
      <w:jc w:val="left"/>
      <w:spacing w:before="100" w:beforeAutospacing="1" w:after="100" w:afterAutospacing="1"/>
      <w:widowControl/>
    </w:pPr>
    <w:rPr>
      <w:rFonts w:hint="eastAsia" w:ascii="宋体" w:hAnsi="宋体" w:eastAsia="宋体" w:cs="Times New Roman"/>
      <w:sz w:val="28"/>
      <w:szCs w:val="28"/>
    </w:rPr>
  </w:style>
  <w:style w:type="paragraph" w:styleId="1089">
    <w:name w:val="标题1"/>
    <w:basedOn w:val="976"/>
    <w:next w:val="976"/>
    <w:link w:val="97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90">
    <w:name w:val="修订"/>
    <w:next w:val="1090"/>
    <w:link w:val="976"/>
    <w:uiPriority w:val="99"/>
    <w:semiHidden/>
    <w:rPr>
      <w:rFonts w:ascii="Times New Roman" w:hAnsi="Times New Roman"/>
      <w:sz w:val="21"/>
      <w:szCs w:val="21"/>
      <w:lang w:val="en-US" w:eastAsia="zh-CN" w:bidi="ar-SA"/>
    </w:rPr>
  </w:style>
  <w:style w:type="paragraph" w:styleId="1091">
    <w:name w:val="无间隔"/>
    <w:next w:val="1091"/>
    <w:link w:val="976"/>
    <w:uiPriority w:val="99"/>
    <w:qFormat/>
    <w:pPr>
      <w:jc w:val="both"/>
      <w:widowControl w:val="off"/>
    </w:pPr>
    <w:rPr>
      <w:rFonts w:ascii="Times New Roman" w:hAnsi="Times New Roman"/>
      <w:sz w:val="21"/>
      <w:szCs w:val="21"/>
      <w:lang w:val="en-US" w:eastAsia="zh-CN" w:bidi="ar-SA"/>
    </w:rPr>
  </w:style>
  <w:style w:type="table" w:styleId="1092">
    <w:name w:val="Table Normal"/>
    <w:next w:val="1092"/>
    <w:link w:val="976"/>
    <w:qFormat/>
    <w:tblPr/>
  </w:style>
  <w:style w:type="paragraph" w:styleId="1093">
    <w:name w:val="正文文本 211"/>
    <w:basedOn w:val="976"/>
    <w:next w:val="1093"/>
    <w:link w:val="976"/>
    <w:uiPriority w:val="99"/>
    <w:qFormat/>
    <w:pPr>
      <w:jc w:val="center"/>
    </w:pPr>
    <w:rPr>
      <w:b/>
      <w:bCs/>
      <w:sz w:val="20"/>
      <w:szCs w:val="20"/>
    </w:rPr>
  </w:style>
  <w:style w:type="paragraph" w:styleId="1094">
    <w:name w:val="正文文本1"/>
    <w:basedOn w:val="976"/>
    <w:next w:val="976"/>
    <w:link w:val="976"/>
    <w:semiHidden/>
    <w:qFormat/>
    <w:rPr>
      <w:rFonts w:ascii="Arial" w:hAnsi="Arial" w:eastAsia="Arial" w:cs="Arial"/>
      <w:sz w:val="21"/>
      <w:szCs w:val="21"/>
      <w:lang w:val="en-US" w:eastAsia="en-US" w:bidi="ar-SA"/>
    </w:rPr>
  </w:style>
  <w:style w:type="paragraph" w:styleId="1095">
    <w:name w:val="正文文本12"/>
    <w:basedOn w:val="976"/>
    <w:next w:val="1095"/>
    <w:link w:val="976"/>
    <w:uiPriority w:val="1"/>
    <w:qFormat/>
    <w:pPr>
      <w:ind w:left="120"/>
    </w:pPr>
    <w:rPr>
      <w:rFonts w:ascii="宋体" w:hAnsi="宋体" w:eastAsia="宋体" w:cs="宋体"/>
      <w:sz w:val="21"/>
      <w:szCs w:val="21"/>
      <w:lang w:val="zh-CN" w:eastAsia="zh-CN" w:bidi="zh-CN"/>
    </w:rPr>
  </w:style>
  <w:style w:type="paragraph" w:styleId="1096">
    <w:name w:val="纯文本1"/>
    <w:basedOn w:val="976"/>
    <w:next w:val="1096"/>
    <w:link w:val="976"/>
    <w:qFormat/>
    <w:rPr>
      <w:rFonts w:ascii="宋体" w:hAnsi="Courier New" w:cs="Courier New"/>
    </w:rPr>
  </w:style>
  <w:style w:type="table" w:styleId="1097">
    <w:name w:val="网格型1"/>
    <w:basedOn w:val="1098"/>
    <w:next w:val="1097"/>
    <w:link w:val="976"/>
    <w:qFormat/>
    <w:pPr>
      <w:jc w:val="both"/>
      <w:widowControl w:val="off"/>
    </w:pPr>
    <w:tblPr/>
  </w:style>
  <w:style w:type="table" w:styleId="1098">
    <w:name w:val="普通表格1"/>
    <w:next w:val="1098"/>
    <w:link w:val="976"/>
    <w:uiPriority w:val="99"/>
    <w:unhideWhenUsed/>
    <w:qFormat/>
    <w:tblPr/>
  </w:style>
  <w:style w:type="paragraph" w:styleId="1099">
    <w:name w:val="正文文本缩进1"/>
    <w:basedOn w:val="976"/>
    <w:next w:val="1100"/>
    <w:link w:val="976"/>
    <w:unhideWhenUsed/>
    <w:qFormat/>
    <w:pPr>
      <w:ind w:left="420"/>
      <w:spacing w:after="120"/>
    </w:pPr>
  </w:style>
  <w:style w:type="paragraph" w:styleId="1100">
    <w:name w:val="正文文本首行缩进 2"/>
    <w:basedOn w:val="1099"/>
    <w:next w:val="1100"/>
    <w:link w:val="976"/>
    <w:qFormat/>
    <w:pPr>
      <w:ind w:left="0" w:firstLine="420"/>
      <w:spacing w:after="0" w:line="360" w:lineRule="auto"/>
    </w:pPr>
    <w:rPr>
      <w:rFonts w:ascii="宋体" w:hAnsi="宋体"/>
      <w:sz w:val="20"/>
      <w:szCs w:val="20"/>
      <w:lang w:val="en-US" w:eastAsia="en-US"/>
    </w:rPr>
  </w:style>
  <w:style w:type="paragraph" w:styleId="1101">
    <w:name w:val="样式 标题 2 + Times New Roman 四号 非加粗 段前: 5 磅 段后: 0 磅 行距: 固定值 20..."/>
    <w:basedOn w:val="978"/>
    <w:next w:val="976"/>
    <w:link w:val="976"/>
    <w:qFormat/>
    <w:pPr>
      <w:spacing w:before="100" w:beforeAutospacing="0" w:after="0" w:afterAutospacing="0" w:line="400" w:lineRule="exact"/>
    </w:pPr>
    <w:rPr>
      <w:rFonts w:ascii="Times New Roman" w:hAnsi="Times New Roman"/>
      <w:b w:val="0"/>
      <w:sz w:val="28"/>
    </w:rPr>
  </w:style>
  <w:style w:type="paragraph" w:styleId="1102">
    <w:name w:val="Blockquote"/>
    <w:basedOn w:val="976"/>
    <w:next w:val="1102"/>
    <w:link w:val="976"/>
    <w:qFormat/>
    <w:pPr>
      <w:ind w:left="360" w:right="360"/>
      <w:jc w:val="left"/>
      <w:spacing w:before="100" w:after="100"/>
    </w:pPr>
    <w:rPr>
      <w:sz w:val="24"/>
    </w:rPr>
  </w:style>
  <w:style w:type="paragraph" w:styleId="1103">
    <w:name w:val="普通(网站)1"/>
    <w:basedOn w:val="976"/>
    <w:next w:val="1103"/>
    <w:link w:val="976"/>
    <w:unhideWhenUsed/>
    <w:qFormat/>
    <w:pPr>
      <w:spacing w:before="100" w:beforeAutospacing="1" w:after="100" w:afterAutospacing="1"/>
      <w:widowControl/>
    </w:pPr>
    <w:rPr>
      <w:rFonts w:ascii="宋体" w:hAnsi="宋体" w:eastAsia="宋体" w:cs="宋体"/>
      <w:sz w:val="24"/>
      <w:szCs w:val="24"/>
      <w:lang w:eastAsia="zh-CN"/>
    </w:rPr>
  </w:style>
  <w:style w:type="character" w:styleId="1104">
    <w:name w:val="已访问的超链接1"/>
    <w:next w:val="1104"/>
    <w:link w:val="976"/>
    <w:qFormat/>
    <w:rPr>
      <w:sz w:val="21"/>
      <w:szCs w:val="22"/>
      <w:lang w:val="en-US" w:eastAsia="zh-CN" w:bidi="ar-SA"/>
    </w:rPr>
  </w:style>
  <w:style w:type="paragraph" w:styleId="1105">
    <w:name w:val="标题 31"/>
    <w:basedOn w:val="976"/>
    <w:next w:val="1106"/>
    <w:link w:val="976"/>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06">
    <w:name w:val="正文缩进1"/>
    <w:basedOn w:val="976"/>
    <w:next w:val="1106"/>
    <w:link w:val="976"/>
    <w:qFormat/>
    <w:pPr>
      <w:ind w:firstLine="420"/>
    </w:pPr>
    <w:rPr>
      <w:szCs w:val="21"/>
    </w:rPr>
  </w:style>
  <w:style w:type="paragraph" w:styleId="1107">
    <w:name w:val="正文首行缩进 211"/>
    <w:basedOn w:val="1108"/>
    <w:next w:val="976"/>
    <w:link w:val="976"/>
    <w:qFormat/>
    <w:pPr>
      <w:ind w:firstLine="420"/>
      <w:spacing w:line="360" w:lineRule="auto"/>
    </w:pPr>
    <w:rPr>
      <w:rFonts w:ascii="宋体" w:hAnsi="宋体" w:eastAsia="宋体"/>
      <w:sz w:val="21"/>
      <w:szCs w:val="20"/>
    </w:rPr>
  </w:style>
  <w:style w:type="paragraph" w:styleId="1108">
    <w:name w:val="正文文本缩进111"/>
    <w:basedOn w:val="976"/>
    <w:next w:val="1109"/>
    <w:link w:val="976"/>
    <w:qFormat/>
    <w:pPr>
      <w:ind w:firstLine="645"/>
    </w:pPr>
    <w:rPr>
      <w:rFonts w:ascii="楷体_GB2312" w:eastAsia="楷体_GB2312"/>
      <w:sz w:val="32"/>
      <w:szCs w:val="32"/>
    </w:rPr>
  </w:style>
  <w:style w:type="paragraph" w:styleId="1109">
    <w:name w:val="寄信人地址11"/>
    <w:basedOn w:val="976"/>
    <w:next w:val="1109"/>
    <w:link w:val="976"/>
    <w:qFormat/>
    <w:rPr>
      <w:rFonts w:ascii="Arial" w:hAnsi="Arial" w:eastAsia="宋体" w:cs="宋体"/>
    </w:rPr>
  </w:style>
  <w:style w:type="paragraph" w:styleId="1110">
    <w:name w:val="标题 41"/>
    <w:basedOn w:val="976"/>
    <w:next w:val="1106"/>
    <w:link w:val="976"/>
    <w:qFormat/>
    <w:pPr>
      <w:keepLines/>
      <w:keepNext/>
      <w:spacing w:before="280" w:after="290" w:line="376" w:lineRule="auto"/>
      <w:outlineLvl w:val="3"/>
    </w:pPr>
    <w:rPr>
      <w:rFonts w:ascii="Arial" w:hAnsi="Arial" w:eastAsia="黑体" w:cs="Arial"/>
      <w:b/>
      <w:bCs/>
      <w:sz w:val="28"/>
      <w:szCs w:val="28"/>
    </w:rPr>
  </w:style>
  <w:style w:type="paragraph" w:styleId="1111">
    <w:name w:val="正文首行缩进 212"/>
    <w:basedOn w:val="1112"/>
    <w:next w:val="976"/>
    <w:link w:val="976"/>
    <w:qFormat/>
    <w:pPr>
      <w:ind w:left="0" w:firstLine="420"/>
      <w:spacing w:after="0" w:line="360" w:lineRule="auto"/>
    </w:pPr>
    <w:rPr>
      <w:rFonts w:ascii="宋体" w:hAnsi="宋体" w:eastAsia="宋体" w:cs="Times New Roman"/>
      <w:szCs w:val="20"/>
    </w:rPr>
  </w:style>
  <w:style w:type="paragraph" w:styleId="1112">
    <w:name w:val="正文文本缩进12"/>
    <w:basedOn w:val="976"/>
    <w:next w:val="1113"/>
    <w:link w:val="976"/>
    <w:unhideWhenUsed/>
    <w:qFormat/>
    <w:pPr>
      <w:ind w:left="420"/>
      <w:spacing w:after="120"/>
    </w:pPr>
  </w:style>
  <w:style w:type="paragraph" w:styleId="1113">
    <w:name w:val="寄信人地址12"/>
    <w:basedOn w:val="976"/>
    <w:next w:val="1113"/>
    <w:link w:val="976"/>
    <w:qFormat/>
    <w:rPr>
      <w:rFonts w:ascii="Arial" w:hAnsi="Arial" w:eastAsia="宋体" w:cs="宋体"/>
    </w:rPr>
  </w:style>
  <w:style w:type="paragraph" w:styleId="1114">
    <w:name w:val="[Normal]"/>
    <w:next w:val="1114"/>
    <w:link w:val="976"/>
    <w:qFormat/>
    <w:rPr>
      <w:rFonts w:ascii="方正仿宋简体" w:hAnsi="方正仿宋简体" w:eastAsia="方正仿宋简体" w:cs="Courier New"/>
      <w:sz w:val="24"/>
      <w:szCs w:val="22"/>
      <w:lang w:val="zh-CN" w:eastAsia="zh-CN" w:bidi="ar-SA"/>
    </w:rPr>
  </w:style>
  <w:style w:type="character" w:styleId="1115" w:default="1">
    <w:name w:val="Default Paragraph Font"/>
    <w:uiPriority w:val="1"/>
    <w:semiHidden/>
    <w:unhideWhenUsed/>
  </w:style>
  <w:style w:type="numbering" w:styleId="1116" w:default="1">
    <w:name w:val="No List"/>
    <w:uiPriority w:val="99"/>
    <w:semiHidden/>
    <w:unhideWhenUsed/>
  </w:style>
  <w:style w:type="table" w:styleId="11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叶凡</cp:lastModifiedBy>
  <cp:revision>3</cp:revision>
  <dcterms:created xsi:type="dcterms:W3CDTF">2023-03-27T07:28:00Z</dcterms:created>
  <dcterms:modified xsi:type="dcterms:W3CDTF">2026-04-29T07:52:13Z</dcterms:modified>
</cp:coreProperties>
</file>