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color w:val="auto"/>
          <w:sz w:val="44"/>
          <w:szCs w:val="44"/>
          <w:highlight w:val="none"/>
          <w:lang w:val="zh-CN"/>
        </w:rPr>
        <w:outlineLvl w:val="9"/>
      </w:pPr>
      <w:r>
        <w:rPr>
          <w:rFonts w:ascii="宋体"/>
          <w:caps/>
          <w:color w:val="auto"/>
          <w:sz w:val="44"/>
          <w:szCs w:val="44"/>
          <w:highlight w:val="none"/>
          <w:lang w:val="zh-CN"/>
        </w:rPr>
      </w:r>
      <w:r/>
    </w:p>
    <w:p>
      <w:pPr>
        <w:rPr>
          <w:rFonts w:ascii="宋体"/>
          <w:caps/>
          <w:color w:val="auto"/>
          <w:sz w:val="44"/>
          <w:szCs w:val="44"/>
          <w:highlight w:val="none"/>
          <w:lang w:val="zh-CN"/>
        </w:rPr>
        <w:outlineLvl w:val="9"/>
      </w:pPr>
      <w:r>
        <w:rPr>
          <w:rFonts w:ascii="宋体"/>
          <w:caps/>
          <w:color w:val="auto"/>
          <w:sz w:val="44"/>
          <w:szCs w:val="44"/>
          <w:highlight w:val="none"/>
          <w:lang w:val="zh-CN"/>
        </w:rPr>
      </w:r>
      <w:r/>
    </w:p>
    <w:p>
      <w:pPr>
        <w:jc w:val="center"/>
        <w:rPr>
          <w:rFonts w:hint="eastAsia" w:ascii="微软雅黑" w:hAnsi="微软雅黑" w:eastAsia="微软雅黑" w:cs="微软雅黑"/>
          <w:b/>
          <w:color w:val="auto"/>
          <w:sz w:val="96"/>
          <w:szCs w:val="96"/>
          <w:highlight w:val="none"/>
          <w:lang w:val="zh-CN"/>
        </w:rPr>
        <w:outlineLvl w:val="9"/>
      </w:pPr>
      <w:r/>
      <w:bookmarkStart w:id="0" w:name="_Toc503948053"/>
      <w:r/>
      <w:bookmarkStart w:id="1" w:name="_Toc518485110"/>
      <w:r/>
      <w:bookmarkStart w:id="2" w:name="_Toc503948559"/>
      <w:r>
        <w:rPr>
          <w:rFonts w:hint="eastAsia" w:ascii="微软雅黑" w:hAnsi="微软雅黑" w:eastAsia="微软雅黑" w:cs="微软雅黑"/>
          <w:b/>
          <w:color w:val="auto"/>
          <w:sz w:val="96"/>
          <w:szCs w:val="96"/>
          <w:highlight w:val="none"/>
          <w:lang w:val="zh-CN"/>
        </w:rPr>
        <w:t xml:space="preserve">竞争性磋商文件</w:t>
      </w:r>
      <w:bookmarkEnd w:id="0"/>
      <w:r/>
      <w:bookmarkEnd w:id="1"/>
      <w:r/>
      <w:bookmarkEnd w:id="2"/>
      <w:r/>
      <w:r/>
    </w:p>
    <w:p>
      <w:pPr>
        <w:rPr>
          <w:rFonts w:ascii="黑体" w:eastAsia="黑体"/>
          <w:color w:val="auto"/>
          <w:sz w:val="32"/>
          <w:szCs w:val="32"/>
          <w:highlight w:val="none"/>
          <w:lang w:val="zh-CN"/>
        </w:rPr>
        <w:outlineLvl w:val="9"/>
      </w:pPr>
      <w:r>
        <w:rPr>
          <w:rFonts w:ascii="黑体" w:eastAsia="黑体"/>
          <w:color w:val="auto"/>
          <w:sz w:val="32"/>
          <w:szCs w:val="32"/>
          <w:highlight w:val="none"/>
          <w:lang w:val="zh-CN"/>
        </w:rPr>
      </w:r>
      <w:r/>
    </w:p>
    <w:p>
      <w:pPr>
        <w:rPr>
          <w:rFonts w:ascii="黑体" w:eastAsia="黑体"/>
          <w:color w:val="auto"/>
          <w:sz w:val="32"/>
          <w:szCs w:val="32"/>
          <w:highlight w:val="none"/>
          <w:lang w:val="zh-CN"/>
        </w:rPr>
        <w:outlineLvl w:val="9"/>
      </w:pPr>
      <w:r>
        <w:rPr>
          <w:rFonts w:ascii="黑体" w:eastAsia="黑体"/>
          <w:color w:val="auto"/>
          <w:sz w:val="32"/>
          <w:szCs w:val="32"/>
          <w:highlight w:val="none"/>
          <w:lang w:val="zh-CN"/>
        </w:rPr>
      </w:r>
      <w:r/>
    </w:p>
    <w:p>
      <w:pPr>
        <w:rPr>
          <w:rFonts w:ascii="黑体" w:eastAsia="黑体"/>
          <w:color w:val="auto"/>
          <w:sz w:val="32"/>
          <w:szCs w:val="32"/>
          <w:highlight w:val="none"/>
          <w:lang w:val="zh-CN"/>
        </w:rPr>
        <w:outlineLvl w:val="9"/>
      </w:pPr>
      <w:r>
        <w:rPr>
          <w:rFonts w:ascii="黑体" w:eastAsia="黑体"/>
          <w:color w:val="auto"/>
          <w:sz w:val="32"/>
          <w:szCs w:val="32"/>
          <w:highlight w:val="none"/>
          <w:lang w:val="zh-CN"/>
        </w:rPr>
      </w:r>
      <w:r/>
    </w:p>
    <w:p>
      <w:pPr>
        <w:rPr>
          <w:rFonts w:ascii="黑体" w:eastAsia="黑体"/>
          <w:color w:val="auto"/>
          <w:sz w:val="44"/>
          <w:szCs w:val="44"/>
          <w:highlight w:val="none"/>
          <w:lang w:val="zh-CN"/>
        </w:rPr>
        <w:outlineLvl w:val="9"/>
      </w:pPr>
      <w:r>
        <w:rPr>
          <w:rFonts w:ascii="黑体" w:eastAsia="黑体"/>
          <w:color w:val="auto"/>
          <w:sz w:val="44"/>
          <w:szCs w:val="44"/>
          <w:highlight w:val="none"/>
          <w:lang w:val="zh-CN"/>
        </w:rPr>
      </w:r>
      <w:r/>
    </w:p>
    <w:p>
      <w:pPr>
        <w:rPr>
          <w:rFonts w:ascii="黑体" w:eastAsia="黑体"/>
          <w:color w:val="auto"/>
          <w:sz w:val="36"/>
          <w:szCs w:val="36"/>
          <w:highlight w:val="none"/>
          <w:lang w:val="zh-CN"/>
        </w:rPr>
        <w:outlineLvl w:val="9"/>
      </w:pPr>
      <w:r>
        <w:rPr>
          <w:rFonts w:ascii="黑体" w:eastAsia="黑体"/>
          <w:color w:val="auto"/>
          <w:sz w:val="36"/>
          <w:szCs w:val="36"/>
          <w:highlight w:val="none"/>
          <w:lang w:val="zh-CN"/>
        </w:rPr>
      </w:r>
      <w:r/>
    </w:p>
    <w:p>
      <w:pPr>
        <w:rPr>
          <w:rFonts w:ascii="黑体" w:eastAsia="黑体"/>
          <w:color w:val="auto"/>
          <w:sz w:val="36"/>
          <w:szCs w:val="36"/>
          <w:highlight w:val="none"/>
        </w:rPr>
        <w:outlineLvl w:val="9"/>
      </w:pPr>
      <w:r>
        <w:rPr>
          <w:rFonts w:ascii="黑体" w:eastAsia="黑体"/>
          <w:color w:val="auto"/>
          <w:sz w:val="36"/>
          <w:szCs w:val="36"/>
          <w:highlight w:val="none"/>
        </w:rPr>
      </w:r>
      <w:r/>
    </w:p>
    <w:tbl>
      <w:tblPr>
        <w:tblStyle w:val="842"/>
        <w:tblW w:w="87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11"/>
        <w:gridCol w:w="6632"/>
      </w:tblGrid>
      <w:tr>
        <w:trPr>
          <w:jc w:val="center"/>
        </w:trPr>
        <w:tc>
          <w:tcPr>
            <w:tcW w:w="2111" w:type="dxa"/>
            <w:vAlign w:val="center"/>
            <w:textDirection w:val="lrTb"/>
            <w:noWrap w:val="false"/>
          </w:tcPr>
          <w:p>
            <w:pPr>
              <w:jc w:val="right"/>
              <w:spacing w:line="240" w:lineRule="auto"/>
              <w:rPr>
                <w:rFonts w:hint="eastAsia" w:ascii="微软雅黑" w:hAnsi="微软雅黑" w:eastAsia="微软雅黑" w:cs="微软雅黑"/>
                <w:color w:val="auto"/>
                <w:sz w:val="28"/>
                <w:szCs w:val="28"/>
                <w:highlight w:val="none"/>
                <w:vertAlign w:val="baseline"/>
              </w:rPr>
              <w:outlineLvl w:val="9"/>
            </w:pPr>
            <w:r>
              <w:rPr>
                <w:rFonts w:hint="eastAsia" w:ascii="微软雅黑" w:hAnsi="微软雅黑" w:eastAsia="微软雅黑" w:cs="微软雅黑"/>
                <w:b/>
                <w:bCs w:val="0"/>
                <w:color w:val="auto"/>
                <w:sz w:val="28"/>
                <w:szCs w:val="28"/>
                <w:highlight w:val="none"/>
                <w:lang w:val="zh-CN"/>
              </w:rPr>
              <w:t xml:space="preserve">项目编号：</w:t>
            </w:r>
            <w:r/>
          </w:p>
        </w:tc>
        <w:tc>
          <w:tcPr>
            <w:tcW w:w="6632" w:type="dxa"/>
            <w:vAlign w:val="center"/>
            <w:textDirection w:val="lrTb"/>
            <w:noWrap w:val="false"/>
          </w:tcPr>
          <w:p>
            <w:pPr>
              <w:jc w:val="both"/>
              <w:spacing w:line="240" w:lineRule="auto"/>
              <w:rPr>
                <w:rFonts w:hint="eastAsia" w:ascii="微软雅黑" w:hAnsi="微软雅黑" w:eastAsia="微软雅黑" w:cs="微软雅黑"/>
                <w:color w:val="auto"/>
                <w:sz w:val="28"/>
                <w:szCs w:val="28"/>
                <w:highlight w:val="none"/>
                <w:vertAlign w:val="baseline"/>
                <w:lang w:eastAsia="zh-CN"/>
              </w:rPr>
              <w:outlineLvl w:val="9"/>
            </w:pPr>
            <w:r>
              <w:rPr>
                <w:rFonts w:hint="eastAsia" w:ascii="微软雅黑" w:hAnsi="微软雅黑" w:eastAsia="微软雅黑" w:cs="微软雅黑"/>
                <w:b/>
                <w:bCs w:val="0"/>
                <w:color w:val="auto"/>
                <w:sz w:val="28"/>
                <w:szCs w:val="28"/>
                <w:highlight w:val="none"/>
                <w:lang w:val="zh-CN" w:eastAsia="zh-CN"/>
              </w:rPr>
              <w:t xml:space="preserve">JSZC-320115-FHXH-C2026-0001</w:t>
            </w:r>
            <w:r/>
          </w:p>
        </w:tc>
      </w:tr>
      <w:tr>
        <w:trPr>
          <w:jc w:val="center"/>
        </w:trPr>
        <w:tc>
          <w:tcPr>
            <w:tcW w:w="2111" w:type="dxa"/>
            <w:vAlign w:val="center"/>
            <w:textDirection w:val="lrTb"/>
            <w:noWrap w:val="false"/>
          </w:tcPr>
          <w:p>
            <w:pPr>
              <w:jc w:val="right"/>
              <w:spacing w:line="240" w:lineRule="auto"/>
              <w:rPr>
                <w:rFonts w:hint="eastAsia" w:ascii="微软雅黑" w:hAnsi="微软雅黑" w:eastAsia="微软雅黑" w:cs="微软雅黑"/>
                <w:color w:val="auto"/>
                <w:sz w:val="28"/>
                <w:szCs w:val="28"/>
                <w:highlight w:val="none"/>
                <w:vertAlign w:val="baseline"/>
              </w:rPr>
              <w:outlineLvl w:val="9"/>
            </w:pPr>
            <w:r>
              <w:rPr>
                <w:rFonts w:hint="eastAsia" w:ascii="微软雅黑" w:hAnsi="微软雅黑" w:eastAsia="微软雅黑" w:cs="微软雅黑"/>
                <w:b/>
                <w:bCs w:val="0"/>
                <w:color w:val="auto"/>
                <w:sz w:val="28"/>
                <w:szCs w:val="28"/>
                <w:highlight w:val="none"/>
                <w:lang w:val="zh-CN"/>
              </w:rPr>
              <w:t xml:space="preserve">项目名称：</w:t>
            </w:r>
            <w:r/>
          </w:p>
        </w:tc>
        <w:tc>
          <w:tcPr>
            <w:tcW w:w="6632" w:type="dxa"/>
            <w:vAlign w:val="center"/>
            <w:textDirection w:val="lrTb"/>
            <w:noWrap w:val="false"/>
          </w:tcPr>
          <w:p>
            <w:pPr>
              <w:jc w:val="both"/>
              <w:spacing w:line="240" w:lineRule="auto"/>
              <w:rPr>
                <w:rFonts w:hint="eastAsia" w:ascii="微软雅黑" w:hAnsi="微软雅黑" w:eastAsia="微软雅黑" w:cs="微软雅黑"/>
                <w:color w:val="auto"/>
                <w:sz w:val="28"/>
                <w:szCs w:val="28"/>
                <w:highlight w:val="none"/>
                <w:vertAlign w:val="baseline"/>
              </w:rPr>
              <w:outlineLvl w:val="9"/>
            </w:pPr>
            <w:r>
              <w:rPr>
                <w:rFonts w:hint="eastAsia" w:ascii="微软雅黑" w:hAnsi="微软雅黑" w:eastAsia="微软雅黑" w:cs="微软雅黑"/>
                <w:b/>
                <w:bCs w:val="0"/>
                <w:color w:val="auto"/>
                <w:sz w:val="28"/>
                <w:szCs w:val="28"/>
                <w:highlight w:val="none"/>
                <w:lang w:val="zh-CN"/>
              </w:rPr>
              <w:t xml:space="preserve">东山街道土山片区胜利河等5条河道保洁服务</w:t>
            </w:r>
            <w:r/>
          </w:p>
        </w:tc>
      </w:tr>
      <w:tr>
        <w:trPr>
          <w:jc w:val="center"/>
        </w:trPr>
        <w:tc>
          <w:tcPr>
            <w:tcW w:w="2111" w:type="dxa"/>
            <w:vAlign w:val="center"/>
            <w:textDirection w:val="lrTb"/>
            <w:noWrap w:val="false"/>
          </w:tcPr>
          <w:p>
            <w:pPr>
              <w:jc w:val="right"/>
              <w:spacing w:line="240" w:lineRule="auto"/>
              <w:rPr>
                <w:rFonts w:hint="eastAsia" w:ascii="微软雅黑" w:hAnsi="微软雅黑" w:eastAsia="微软雅黑" w:cs="微软雅黑"/>
                <w:b/>
                <w:bCs w:val="0"/>
                <w:color w:val="auto"/>
                <w:sz w:val="28"/>
                <w:szCs w:val="28"/>
                <w:highlight w:val="none"/>
                <w:lang w:val="en-US" w:eastAsia="zh-CN"/>
              </w:rPr>
              <w:outlineLvl w:val="9"/>
            </w:pPr>
            <w:r>
              <w:rPr>
                <w:rFonts w:hint="eastAsia" w:ascii="微软雅黑" w:hAnsi="微软雅黑" w:eastAsia="微软雅黑" w:cs="微软雅黑"/>
                <w:b/>
                <w:bCs w:val="0"/>
                <w:color w:val="auto"/>
                <w:sz w:val="28"/>
                <w:szCs w:val="28"/>
                <w:highlight w:val="none"/>
                <w:lang w:val="en-US" w:eastAsia="zh-CN"/>
              </w:rPr>
              <w:t xml:space="preserve">采 购 人：</w:t>
            </w:r>
            <w:r/>
          </w:p>
        </w:tc>
        <w:tc>
          <w:tcPr>
            <w:tcW w:w="6632" w:type="dxa"/>
            <w:vAlign w:val="center"/>
            <w:textDirection w:val="lrTb"/>
            <w:noWrap w:val="false"/>
          </w:tcPr>
          <w:p>
            <w:pPr>
              <w:jc w:val="both"/>
              <w:spacing w:line="240" w:lineRule="auto"/>
              <w:rPr>
                <w:rFonts w:hint="eastAsia" w:ascii="微软雅黑" w:hAnsi="微软雅黑" w:eastAsia="微软雅黑" w:cs="微软雅黑"/>
                <w:b/>
                <w:bCs w:val="0"/>
                <w:color w:val="auto"/>
                <w:sz w:val="28"/>
                <w:szCs w:val="28"/>
                <w:highlight w:val="none"/>
                <w:lang w:val="zh-CN"/>
              </w:rPr>
              <w:outlineLvl w:val="9"/>
            </w:pPr>
            <w:r>
              <w:rPr>
                <w:rFonts w:hint="eastAsia" w:ascii="微软雅黑" w:hAnsi="微软雅黑" w:eastAsia="微软雅黑" w:cs="微软雅黑"/>
                <w:b/>
                <w:bCs w:val="0"/>
                <w:color w:val="auto"/>
                <w:sz w:val="28"/>
                <w:szCs w:val="28"/>
                <w:highlight w:val="none"/>
                <w:lang w:val="zh-CN"/>
              </w:rPr>
              <w:t xml:space="preserve">南京市江宁区人民政府东山街道办事处</w:t>
            </w:r>
            <w:r/>
          </w:p>
        </w:tc>
      </w:tr>
      <w:tr>
        <w:trPr>
          <w:jc w:val="center"/>
        </w:trPr>
        <w:tc>
          <w:tcPr>
            <w:tcW w:w="2111" w:type="dxa"/>
            <w:vAlign w:val="center"/>
            <w:textDirection w:val="lrTb"/>
            <w:noWrap w:val="false"/>
          </w:tcPr>
          <w:p>
            <w:pPr>
              <w:jc w:val="right"/>
              <w:spacing w:line="240" w:lineRule="auto"/>
              <w:rPr>
                <w:rFonts w:hint="eastAsia" w:ascii="微软雅黑" w:hAnsi="微软雅黑" w:eastAsia="微软雅黑" w:cs="微软雅黑"/>
                <w:b/>
                <w:bCs w:val="0"/>
                <w:color w:val="auto"/>
                <w:sz w:val="28"/>
                <w:szCs w:val="28"/>
                <w:highlight w:val="none"/>
                <w:lang w:val="zh-CN"/>
              </w:rPr>
              <w:outlineLvl w:val="9"/>
            </w:pPr>
            <w:r>
              <w:rPr>
                <w:rFonts w:hint="eastAsia" w:ascii="微软雅黑" w:hAnsi="微软雅黑" w:eastAsia="微软雅黑" w:cs="微软雅黑"/>
                <w:b/>
                <w:color w:val="000000"/>
                <w:sz w:val="28"/>
                <w:szCs w:val="28"/>
                <w:lang w:val="en-US"/>
              </w:rPr>
              <w:t xml:space="preserve">采购类别：</w:t>
            </w:r>
            <w:r/>
          </w:p>
        </w:tc>
        <w:tc>
          <w:tcPr>
            <w:tcW w:w="6632" w:type="dxa"/>
            <w:vAlign w:val="center"/>
            <w:textDirection w:val="lrTb"/>
            <w:noWrap w:val="false"/>
          </w:tcPr>
          <w:p>
            <w:pPr>
              <w:jc w:val="both"/>
              <w:spacing w:line="240" w:lineRule="auto"/>
              <w:rPr>
                <w:rFonts w:hint="eastAsia" w:ascii="微软雅黑" w:hAnsi="微软雅黑" w:eastAsia="微软雅黑" w:cs="微软雅黑"/>
                <w:b/>
                <w:bCs w:val="0"/>
                <w:color w:val="auto"/>
                <w:sz w:val="28"/>
                <w:szCs w:val="28"/>
                <w:highlight w:val="none"/>
                <w:lang w:val="zh-CN"/>
              </w:rPr>
              <w:outlineLvl w:val="9"/>
            </w:pPr>
            <w:r>
              <w:rPr>
                <w:rFonts w:hint="eastAsia" w:ascii="微软雅黑" w:hAnsi="微软雅黑" w:eastAsia="微软雅黑" w:cs="微软雅黑"/>
                <w:b/>
                <w:color w:val="000000"/>
                <w:sz w:val="28"/>
                <w:szCs w:val="28"/>
                <w:lang w:val="en-US" w:eastAsia="zh-CN"/>
              </w:rPr>
              <w:t xml:space="preserve">服务</w:t>
            </w:r>
            <w:r>
              <w:rPr>
                <w:rFonts w:hint="eastAsia" w:ascii="微软雅黑" w:hAnsi="微软雅黑" w:eastAsia="微软雅黑" w:cs="微软雅黑"/>
                <w:b/>
                <w:color w:val="000000"/>
                <w:sz w:val="28"/>
                <w:szCs w:val="28"/>
                <w:lang w:val="en-US"/>
              </w:rPr>
              <w:t xml:space="preserve">类</w:t>
            </w:r>
            <w:r/>
          </w:p>
        </w:tc>
      </w:tr>
    </w:tbl>
    <w:p>
      <w:pPr>
        <w:rPr>
          <w:rFonts w:ascii="黑体" w:eastAsia="黑体"/>
          <w:color w:val="auto"/>
          <w:sz w:val="36"/>
          <w:szCs w:val="36"/>
          <w:highlight w:val="none"/>
        </w:rPr>
        <w:outlineLvl w:val="9"/>
      </w:pPr>
      <w:r>
        <w:rPr>
          <w:rFonts w:ascii="黑体" w:eastAsia="黑体"/>
          <w:color w:val="auto"/>
          <w:sz w:val="36"/>
          <w:szCs w:val="36"/>
          <w:highlight w:val="none"/>
        </w:rPr>
      </w:r>
      <w:r/>
    </w:p>
    <w:p>
      <w:pPr>
        <w:rPr>
          <w:rFonts w:ascii="黑体" w:eastAsia="黑体"/>
          <w:color w:val="auto"/>
          <w:sz w:val="36"/>
          <w:szCs w:val="36"/>
          <w:highlight w:val="none"/>
        </w:rPr>
        <w:outlineLvl w:val="9"/>
      </w:pPr>
      <w:r>
        <w:rPr>
          <w:rFonts w:ascii="黑体" w:eastAsia="黑体"/>
          <w:color w:val="auto"/>
          <w:sz w:val="36"/>
          <w:szCs w:val="36"/>
          <w:highlight w:val="none"/>
        </w:rPr>
      </w:r>
      <w:r/>
    </w:p>
    <w:p>
      <w:pPr>
        <w:rPr>
          <w:rFonts w:ascii="黑体" w:eastAsia="黑体"/>
          <w:color w:val="auto"/>
          <w:sz w:val="32"/>
          <w:szCs w:val="32"/>
          <w:highlight w:val="none"/>
        </w:rPr>
        <w:outlineLvl w:val="9"/>
      </w:pPr>
      <w:r>
        <w:rPr>
          <w:rFonts w:ascii="黑体" w:eastAsia="黑体"/>
          <w:color w:val="auto"/>
          <w:sz w:val="32"/>
          <w:szCs w:val="32"/>
          <w:highlight w:val="none"/>
        </w:rPr>
      </w:r>
      <w:r/>
    </w:p>
    <w:p>
      <w:pPr>
        <w:rPr>
          <w:rFonts w:ascii="黑体" w:eastAsia="黑体"/>
          <w:color w:val="auto"/>
          <w:sz w:val="32"/>
          <w:szCs w:val="32"/>
          <w:highlight w:val="none"/>
        </w:rPr>
        <w:outlineLvl w:val="9"/>
      </w:pPr>
      <w:r>
        <w:rPr>
          <w:rFonts w:ascii="黑体" w:eastAsia="黑体"/>
          <w:color w:val="auto"/>
          <w:sz w:val="32"/>
          <w:szCs w:val="32"/>
          <w:highlight w:val="none"/>
        </w:rPr>
      </w:r>
      <w:r/>
    </w:p>
    <w:p>
      <w:pPr>
        <w:pStyle w:val="819"/>
        <w:rPr>
          <w:rFonts w:ascii="黑体" w:eastAsia="黑体"/>
          <w:color w:val="auto"/>
          <w:sz w:val="32"/>
          <w:szCs w:val="32"/>
          <w:highlight w:val="none"/>
        </w:rPr>
        <w:outlineLvl w:val="9"/>
      </w:pPr>
      <w:r>
        <w:rPr>
          <w:rFonts w:ascii="黑体" w:eastAsia="黑体"/>
          <w:color w:val="auto"/>
          <w:sz w:val="32"/>
          <w:szCs w:val="32"/>
          <w:highlight w:val="none"/>
        </w:rPr>
      </w:r>
      <w:r/>
    </w:p>
    <w:p>
      <w:pPr>
        <w:rPr>
          <w:rFonts w:ascii="黑体" w:eastAsia="黑体"/>
          <w:color w:val="auto"/>
          <w:sz w:val="32"/>
          <w:szCs w:val="32"/>
          <w:highlight w:val="none"/>
        </w:rPr>
        <w:outlineLvl w:val="9"/>
      </w:pPr>
      <w:r>
        <w:rPr>
          <w:rFonts w:ascii="黑体" w:eastAsia="黑体"/>
          <w:color w:val="auto"/>
          <w:sz w:val="32"/>
          <w:szCs w:val="32"/>
          <w:highlight w:val="none"/>
        </w:rPr>
      </w:r>
      <w:r/>
    </w:p>
    <w:p>
      <w:pPr>
        <w:pStyle w:val="819"/>
        <w:rPr>
          <w:rFonts w:ascii="黑体" w:eastAsia="黑体"/>
          <w:color w:val="auto"/>
          <w:sz w:val="32"/>
          <w:szCs w:val="32"/>
          <w:highlight w:val="none"/>
        </w:rPr>
        <w:outlineLvl w:val="9"/>
      </w:pPr>
      <w:r>
        <w:rPr>
          <w:rFonts w:ascii="黑体" w:eastAsia="黑体"/>
          <w:color w:val="auto"/>
          <w:sz w:val="32"/>
          <w:szCs w:val="32"/>
          <w:highlight w:val="none"/>
        </w:rPr>
      </w:r>
      <w:r/>
    </w:p>
    <w:p>
      <w:pPr>
        <w:jc w:val="center"/>
        <w:spacing w:line="240" w:lineRule="auto"/>
        <w:rPr>
          <w:rFonts w:hint="eastAsia" w:ascii="微软雅黑" w:hAnsi="微软雅黑" w:eastAsia="微软雅黑" w:cs="微软雅黑"/>
          <w:b/>
          <w:color w:val="auto"/>
          <w:sz w:val="32"/>
          <w:szCs w:val="32"/>
          <w:highlight w:val="none"/>
          <w:lang w:val="en-US" w:eastAsia="zh-CN"/>
        </w:rPr>
        <w:outlineLvl w:val="9"/>
      </w:pPr>
      <w:r/>
      <w:bookmarkStart w:id="3" w:name="_Toc503948560"/>
      <w:r/>
      <w:bookmarkStart w:id="4" w:name="_Toc518485111"/>
      <w:r/>
      <w:bookmarkStart w:id="5" w:name="_Toc503948054"/>
      <w:r/>
      <w:r/>
    </w:p>
    <w:p>
      <w:pPr>
        <w:jc w:val="center"/>
        <w:spacing w:line="240" w:lineRule="auto"/>
        <w:rPr>
          <w:rFonts w:hint="eastAsia" w:ascii="微软雅黑" w:hAnsi="微软雅黑" w:eastAsia="微软雅黑" w:cs="微软雅黑"/>
          <w:b/>
          <w:color w:val="auto"/>
          <w:sz w:val="32"/>
          <w:szCs w:val="32"/>
          <w:highlight w:val="none"/>
          <w:lang w:val="zh-CN"/>
        </w:rPr>
        <w:outlineLvl w:val="9"/>
      </w:pPr>
      <w:r>
        <w:rPr>
          <w:rFonts w:hint="eastAsia" w:ascii="微软雅黑" w:hAnsi="微软雅黑" w:eastAsia="微软雅黑" w:cs="微软雅黑"/>
          <w:b/>
          <w:color w:val="auto"/>
          <w:sz w:val="32"/>
          <w:szCs w:val="32"/>
          <w:highlight w:val="none"/>
          <w:lang w:val="zh-CN"/>
        </w:rPr>
        <w:t xml:space="preserve">代理</w:t>
      </w:r>
      <w:r>
        <w:rPr>
          <w:rFonts w:hint="eastAsia" w:ascii="微软雅黑" w:hAnsi="微软雅黑" w:eastAsia="微软雅黑" w:cs="微软雅黑"/>
          <w:b/>
          <w:color w:val="auto"/>
          <w:sz w:val="32"/>
          <w:szCs w:val="32"/>
          <w:highlight w:val="none"/>
          <w:lang w:val="en-US" w:eastAsia="zh-CN"/>
        </w:rPr>
        <w:t xml:space="preserve">机构</w:t>
      </w:r>
      <w:r>
        <w:rPr>
          <w:rFonts w:hint="eastAsia" w:ascii="微软雅黑" w:hAnsi="微软雅黑" w:eastAsia="微软雅黑" w:cs="微软雅黑"/>
          <w:b/>
          <w:color w:val="auto"/>
          <w:sz w:val="32"/>
          <w:szCs w:val="32"/>
          <w:highlight w:val="none"/>
          <w:lang w:val="zh-CN"/>
        </w:rPr>
        <w:t xml:space="preserve">：</w:t>
      </w:r>
      <w:bookmarkEnd w:id="3"/>
      <w:r/>
      <w:bookmarkEnd w:id="4"/>
      <w:r/>
      <w:bookmarkEnd w:id="5"/>
      <w:r>
        <w:rPr>
          <w:rFonts w:hint="eastAsia" w:ascii="微软雅黑" w:hAnsi="微软雅黑" w:eastAsia="微软雅黑" w:cs="微软雅黑"/>
          <w:b/>
          <w:color w:val="auto"/>
          <w:sz w:val="32"/>
          <w:szCs w:val="32"/>
          <w:highlight w:val="none"/>
          <w:lang w:val="zh-CN"/>
        </w:rPr>
        <w:t xml:space="preserve">江苏枫华项目管理有限公司</w:t>
      </w:r>
      <w:r/>
    </w:p>
    <w:p>
      <w:pPr>
        <w:jc w:val="center"/>
        <w:spacing w:line="240" w:lineRule="auto"/>
        <w:rPr>
          <w:rFonts w:hint="eastAsia" w:ascii="微软雅黑" w:hAnsi="微软雅黑" w:eastAsia="微软雅黑" w:cs="微软雅黑"/>
          <w:b/>
          <w:color w:val="auto"/>
          <w:sz w:val="32"/>
          <w:szCs w:val="32"/>
          <w:highlight w:val="none"/>
          <w:lang w:val="zh-CN"/>
        </w:rPr>
        <w:outlineLvl w:val="9"/>
      </w:pPr>
      <w:r>
        <w:rPr>
          <w:rFonts w:hint="eastAsia" w:ascii="微软雅黑" w:hAnsi="微软雅黑" w:eastAsia="微软雅黑" w:cs="微软雅黑"/>
          <w:b/>
          <w:color w:val="auto"/>
          <w:sz w:val="32"/>
          <w:szCs w:val="32"/>
          <w:highlight w:val="none"/>
          <w:lang w:val="zh-CN"/>
        </w:rPr>
        <w:t xml:space="preserve">二</w:t>
      </w:r>
      <w:r>
        <w:rPr>
          <w:rFonts w:hint="eastAsia" w:ascii="微软雅黑" w:hAnsi="微软雅黑" w:eastAsia="微软雅黑" w:cs="微软雅黑"/>
          <w:b/>
          <w:color w:val="auto"/>
          <w:sz w:val="32"/>
          <w:szCs w:val="32"/>
          <w:highlight w:val="none"/>
          <w:lang w:val="en-US" w:eastAsia="zh-CN"/>
        </w:rPr>
        <w:t xml:space="preserve">〇</w:t>
      </w:r>
      <w:r>
        <w:rPr>
          <w:rFonts w:hint="eastAsia" w:ascii="微软雅黑" w:hAnsi="微软雅黑" w:eastAsia="微软雅黑" w:cs="微软雅黑"/>
          <w:b/>
          <w:color w:val="auto"/>
          <w:sz w:val="32"/>
          <w:szCs w:val="32"/>
          <w:highlight w:val="none"/>
          <w:lang w:val="zh-CN"/>
        </w:rPr>
        <w:t xml:space="preserve">二</w:t>
      </w:r>
      <w:r>
        <w:rPr>
          <w:rFonts w:hint="eastAsia" w:ascii="微软雅黑" w:hAnsi="微软雅黑" w:eastAsia="微软雅黑" w:cs="微软雅黑"/>
          <w:b/>
          <w:color w:val="auto"/>
          <w:sz w:val="32"/>
          <w:szCs w:val="32"/>
          <w:highlight w:val="none"/>
          <w:lang w:val="en-US" w:eastAsia="zh-CN"/>
        </w:rPr>
        <w:t xml:space="preserve">六</w:t>
      </w:r>
      <w:r>
        <w:rPr>
          <w:rFonts w:hint="eastAsia" w:ascii="微软雅黑" w:hAnsi="微软雅黑" w:eastAsia="微软雅黑" w:cs="微软雅黑"/>
          <w:b/>
          <w:color w:val="auto"/>
          <w:sz w:val="32"/>
          <w:szCs w:val="32"/>
          <w:highlight w:val="none"/>
          <w:lang w:val="zh-CN"/>
        </w:rPr>
        <w:t xml:space="preserve">年</w:t>
      </w:r>
      <w:r>
        <w:rPr>
          <w:rFonts w:hint="eastAsia" w:ascii="微软雅黑" w:hAnsi="微软雅黑" w:eastAsia="微软雅黑" w:cs="微软雅黑"/>
          <w:b/>
          <w:color w:val="auto"/>
          <w:sz w:val="32"/>
          <w:szCs w:val="32"/>
          <w:highlight w:val="none"/>
          <w:lang w:val="en-US" w:eastAsia="zh-CN"/>
        </w:rPr>
        <w:t xml:space="preserve">五</w:t>
      </w:r>
      <w:r>
        <w:rPr>
          <w:rFonts w:hint="eastAsia" w:ascii="微软雅黑" w:hAnsi="微软雅黑" w:eastAsia="微软雅黑" w:cs="微软雅黑"/>
          <w:b/>
          <w:color w:val="auto"/>
          <w:sz w:val="32"/>
          <w:szCs w:val="32"/>
          <w:highlight w:val="none"/>
          <w:lang w:val="zh-CN"/>
        </w:rPr>
        <w:t xml:space="preserve">月</w:t>
      </w:r>
      <w:r/>
    </w:p>
    <w:p>
      <w:pPr>
        <w:rPr>
          <w:rFonts w:hint="eastAsia" w:ascii="仿宋" w:hAnsi="仿宋" w:eastAsia="仿宋" w:cs="仿宋"/>
          <w:b/>
          <w:color w:val="auto"/>
          <w:sz w:val="28"/>
          <w:szCs w:val="40"/>
          <w:highlight w:val="none"/>
          <w:lang w:val="zh-CN"/>
        </w:rPr>
      </w:pPr>
      <w:r>
        <w:rPr>
          <w:rFonts w:hint="eastAsia" w:ascii="仿宋" w:hAnsi="仿宋" w:eastAsia="仿宋" w:cs="仿宋"/>
          <w:b/>
          <w:color w:val="auto"/>
          <w:sz w:val="28"/>
          <w:szCs w:val="40"/>
          <w:highlight w:val="none"/>
          <w:lang w:val="zh-CN"/>
        </w:rPr>
        <w:br w:type="page" w:clear="all"/>
      </w:r>
      <w:r/>
    </w:p>
    <w:p>
      <w:pPr>
        <w:jc w:val="center"/>
        <w:spacing w:line="360" w:lineRule="auto"/>
        <w:rPr>
          <w:rFonts w:hint="eastAsia" w:ascii="微软雅黑" w:hAnsi="微软雅黑" w:eastAsia="微软雅黑" w:cs="微软雅黑"/>
          <w:b/>
          <w:color w:val="auto"/>
          <w:sz w:val="40"/>
          <w:szCs w:val="40"/>
          <w:highlight w:val="none"/>
          <w:lang w:val="zh-CN"/>
        </w:rPr>
        <w:outlineLvl w:val="9"/>
      </w:pPr>
      <w:r>
        <w:rPr>
          <w:rFonts w:hint="eastAsia" w:ascii="微软雅黑" w:hAnsi="微软雅黑" w:eastAsia="微软雅黑" w:cs="微软雅黑"/>
          <w:b/>
          <w:color w:val="auto"/>
          <w:sz w:val="40"/>
          <w:szCs w:val="40"/>
          <w:highlight w:val="none"/>
          <w:lang w:val="zh-CN"/>
        </w:rPr>
        <w:t xml:space="preserve">目</w:t>
      </w:r>
      <w:r>
        <w:rPr>
          <w:rFonts w:hint="eastAsia" w:ascii="微软雅黑" w:hAnsi="微软雅黑" w:eastAsia="微软雅黑" w:cs="微软雅黑"/>
          <w:b/>
          <w:color w:val="auto"/>
          <w:sz w:val="40"/>
          <w:szCs w:val="40"/>
          <w:highlight w:val="none"/>
          <w:lang w:val="en-US" w:eastAsia="zh-CN"/>
        </w:rPr>
        <w:t xml:space="preserve">  </w:t>
      </w:r>
      <w:r>
        <w:rPr>
          <w:rFonts w:hint="eastAsia" w:ascii="微软雅黑" w:hAnsi="微软雅黑" w:eastAsia="微软雅黑" w:cs="微软雅黑"/>
          <w:b/>
          <w:color w:val="auto"/>
          <w:sz w:val="40"/>
          <w:szCs w:val="40"/>
          <w:highlight w:val="none"/>
          <w:lang w:val="zh-CN"/>
        </w:rPr>
        <w:t xml:space="preserve">录</w:t>
      </w:r>
      <w:r/>
    </w:p>
    <w:p>
      <w:pPr>
        <w:pStyle w:val="825"/>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color w:val="auto"/>
          <w:sz w:val="24"/>
          <w:szCs w:val="24"/>
          <w:highlight w:val="none"/>
        </w:rPr>
        <w:instrText xml:space="preserve"> TOC \o "1-2" \h \z \u </w:instrText>
      </w:r>
      <w:r>
        <w:rPr>
          <w:rFonts w:hint="eastAsia" w:ascii="微软雅黑" w:hAnsi="微软雅黑" w:eastAsia="微软雅黑" w:cs="微软雅黑"/>
          <w:color w:val="auto"/>
          <w:sz w:val="24"/>
          <w:szCs w:val="24"/>
          <w:highlight w:val="none"/>
        </w:rPr>
        <w:fldChar w:fldCharType="separate"/>
      </w: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_Toc8744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zh-CN"/>
        </w:rPr>
        <w:t xml:space="preserve">第一章</w:t>
      </w:r>
      <w:r>
        <w:rPr>
          <w:rFonts w:hint="eastAsia" w:ascii="微软雅黑" w:hAnsi="微软雅黑" w:eastAsia="微软雅黑" w:cs="微软雅黑"/>
          <w:b/>
          <w:bCs/>
          <w:sz w:val="24"/>
          <w:szCs w:val="24"/>
          <w:highlight w:val="none"/>
          <w:lang w:val="en-US" w:eastAsia="zh-CN"/>
        </w:rPr>
        <w:t xml:space="preserve">  </w:t>
      </w:r>
      <w:r>
        <w:rPr>
          <w:rFonts w:hint="eastAsia" w:ascii="微软雅黑" w:hAnsi="微软雅黑" w:eastAsia="微软雅黑" w:cs="微软雅黑"/>
          <w:b/>
          <w:bCs/>
          <w:sz w:val="24"/>
          <w:szCs w:val="24"/>
          <w:highlight w:val="none"/>
          <w:lang w:val="zh-CN"/>
        </w:rPr>
        <w:t xml:space="preserve">磋商邀请</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_Toc8744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 xml:space="preserve">1</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_Toc14761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 xml:space="preserve">竞争性磋商公告</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_Toc14761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_Toc11814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 xml:space="preserve">一、项目基本情况</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_Toc11814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_Toc6112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 xml:space="preserve">二、申请人的资格要求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_Toc6112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_Toc23701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 xml:space="preserve">三、获取采购文件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_Toc23701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_Toc17022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 xml:space="preserve">四、响应文件提交</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_Toc17022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3</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_Toc1947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 xml:space="preserve">五、开启</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3</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_Toc23275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 xml:space="preserve">六、公告期限</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3</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_Toc9076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lang w:eastAsia="zh-CN"/>
        </w:rPr>
        <w:t xml:space="preserve">七</w:t>
      </w:r>
      <w:r>
        <w:rPr>
          <w:rFonts w:hint="eastAsia" w:ascii="微软雅黑" w:hAnsi="微软雅黑" w:eastAsia="微软雅黑" w:cs="微软雅黑"/>
          <w:bCs/>
          <w:sz w:val="24"/>
          <w:szCs w:val="24"/>
          <w:highlight w:val="none"/>
        </w:rPr>
        <w:t xml:space="preserve">、其他补充事宜</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3</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_Toc17182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lang w:eastAsia="zh-CN"/>
        </w:rPr>
        <w:t xml:space="preserve">八、凡对本次采购提出询问，请按以下方式联系。</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_Toc17182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5</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25"/>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_Toc30269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en-US" w:eastAsia="zh-CN"/>
        </w:rPr>
        <w:t xml:space="preserve">第二章  </w:t>
      </w:r>
      <w:r>
        <w:rPr>
          <w:rFonts w:hint="eastAsia" w:ascii="微软雅黑" w:hAnsi="微软雅黑" w:eastAsia="微软雅黑" w:cs="微软雅黑"/>
          <w:b/>
          <w:bCs/>
          <w:sz w:val="24"/>
          <w:szCs w:val="24"/>
          <w:highlight w:val="none"/>
          <w:lang w:val="zh-CN"/>
        </w:rPr>
        <w:t xml:space="preserve">磋商供应商须知</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_Toc30269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 xml:space="preserve">6</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_Toc27835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lang w:val="zh-CN"/>
        </w:rPr>
        <w:t xml:space="preserve">前附表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_Toc27835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6</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_Toc18205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 xml:space="preserve">一、总则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_Toc18205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7</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_Toc30233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 xml:space="preserve">二、磋商文件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8</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_Toc1968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 xml:space="preserve">三、磋商</w:t>
      </w:r>
      <w:r>
        <w:rPr>
          <w:rFonts w:hint="eastAsia" w:ascii="微软雅黑" w:hAnsi="微软雅黑" w:eastAsia="微软雅黑" w:cs="微软雅黑"/>
          <w:sz w:val="24"/>
          <w:szCs w:val="24"/>
          <w:highlight w:val="none"/>
          <w:lang w:val="en-US" w:eastAsia="zh-CN"/>
        </w:rPr>
        <w:t xml:space="preserve">文件编制及要求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9</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_Toc11384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 xml:space="preserve">四、磋商</w:t>
      </w:r>
      <w:r>
        <w:rPr>
          <w:rFonts w:hint="eastAsia" w:ascii="微软雅黑" w:hAnsi="微软雅黑" w:eastAsia="微软雅黑" w:cs="微软雅黑"/>
          <w:sz w:val="24"/>
          <w:szCs w:val="24"/>
          <w:highlight w:val="none"/>
          <w:lang w:val="en-US" w:eastAsia="zh-CN"/>
        </w:rPr>
        <w:t xml:space="preserve">组织及程序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_Toc11384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_Toc20967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rPr>
        <w:t xml:space="preserve">五、签订合同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_Toc20967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14</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_Toc1268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 xml:space="preserve">六、询问、质疑、投诉和诚实</w:t>
      </w:r>
      <w:bookmarkStart w:id="153" w:name="_GoBack"/>
      <w:r/>
      <w:bookmarkEnd w:id="153"/>
      <w:r>
        <w:rPr>
          <w:rFonts w:hint="eastAsia" w:ascii="微软雅黑" w:hAnsi="微软雅黑" w:eastAsia="微软雅黑" w:cs="微软雅黑"/>
          <w:sz w:val="24"/>
          <w:szCs w:val="24"/>
          <w:highlight w:val="none"/>
          <w:lang w:val="zh-CN"/>
        </w:rPr>
        <w:t xml:space="preserve">信用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15</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25"/>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_Toc9650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en-US" w:eastAsia="zh-CN"/>
        </w:rPr>
        <w:t xml:space="preserve">第三章  </w:t>
      </w:r>
      <w:r>
        <w:rPr>
          <w:rFonts w:hint="eastAsia" w:ascii="微软雅黑" w:hAnsi="微软雅黑" w:eastAsia="微软雅黑" w:cs="微软雅黑"/>
          <w:b/>
          <w:bCs/>
          <w:sz w:val="24"/>
          <w:szCs w:val="24"/>
          <w:highlight w:val="none"/>
          <w:lang w:val="zh-CN"/>
        </w:rPr>
        <w:t xml:space="preserve">磋商评审标准</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_Toc9650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 xml:space="preserve">17</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_Toc27123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lang w:val="en-US" w:eastAsia="zh-CN"/>
        </w:rPr>
        <w:t xml:space="preserve">一、评分细则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17</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_Toc27954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 xml:space="preserve">二、说明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_Toc27954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20</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25"/>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_Toc26912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en-US" w:eastAsia="zh-CN"/>
        </w:rPr>
        <w:t xml:space="preserve">第四章  项目需求</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_Toc26912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 xml:space="preserve">22</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_Toc17222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lang w:val="en-US" w:eastAsia="zh-CN" w:bidi="ar-SA"/>
        </w:rPr>
        <w:t xml:space="preserve">一、项目概况</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22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_Toc28215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rPr>
        <w:t xml:space="preserve">二、服务范围及内容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_Toc28215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22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_Toc6059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lang w:eastAsia="zh-CN"/>
        </w:rPr>
        <w:t xml:space="preserve">三</w:t>
      </w:r>
      <w:r>
        <w:rPr>
          <w:rFonts w:hint="eastAsia" w:ascii="微软雅黑" w:hAnsi="微软雅黑" w:eastAsia="微软雅黑" w:cs="微软雅黑"/>
          <w:bCs/>
          <w:sz w:val="24"/>
          <w:szCs w:val="24"/>
        </w:rPr>
        <w:t xml:space="preserve">、</w:t>
      </w:r>
      <w:r>
        <w:rPr>
          <w:rFonts w:hint="eastAsia" w:ascii="微软雅黑" w:hAnsi="微软雅黑" w:eastAsia="微软雅黑" w:cs="微软雅黑"/>
          <w:bCs/>
          <w:sz w:val="24"/>
          <w:szCs w:val="24"/>
          <w:lang w:eastAsia="zh-CN"/>
        </w:rPr>
        <w:t xml:space="preserve">河道保洁服务需</w:t>
      </w:r>
      <w:r>
        <w:rPr>
          <w:rFonts w:hint="eastAsia" w:ascii="微软雅黑" w:hAnsi="微软雅黑" w:eastAsia="微软雅黑" w:cs="微软雅黑"/>
          <w:bCs/>
          <w:sz w:val="24"/>
          <w:szCs w:val="24"/>
        </w:rPr>
        <w:t xml:space="preserve">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_Toc6059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22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_Toc22825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lang w:val="zh-CN"/>
        </w:rPr>
        <w:t xml:space="preserve">四、保洁人员要求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_Toc22825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24</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_Toc25873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val="0"/>
          <w:sz w:val="24"/>
          <w:szCs w:val="24"/>
          <w:lang w:eastAsia="zh-CN"/>
        </w:rPr>
        <w:t xml:space="preserve">五</w:t>
      </w:r>
      <w:r>
        <w:rPr>
          <w:rFonts w:hint="eastAsia" w:ascii="微软雅黑" w:hAnsi="微软雅黑" w:eastAsia="微软雅黑" w:cs="微软雅黑"/>
          <w:bCs w:val="0"/>
          <w:sz w:val="24"/>
          <w:szCs w:val="24"/>
        </w:rPr>
        <w:t xml:space="preserve">、</w:t>
      </w:r>
      <w:r>
        <w:rPr>
          <w:rFonts w:hint="eastAsia" w:ascii="微软雅黑" w:hAnsi="微软雅黑" w:eastAsia="微软雅黑" w:cs="微软雅黑"/>
          <w:bCs w:val="0"/>
          <w:sz w:val="24"/>
          <w:szCs w:val="24"/>
          <w:highlight w:val="none"/>
          <w:lang w:val="en-US" w:eastAsia="zh-CN"/>
        </w:rPr>
        <w:t xml:space="preserve">考核</w:t>
      </w:r>
      <w:r>
        <w:rPr>
          <w:rFonts w:hint="eastAsia" w:ascii="微软雅黑" w:hAnsi="微软雅黑" w:eastAsia="微软雅黑" w:cs="微软雅黑"/>
          <w:bCs w:val="0"/>
          <w:sz w:val="24"/>
          <w:szCs w:val="24"/>
          <w:highlight w:val="none"/>
        </w:rPr>
        <w:t xml:space="preserve">方式</w:t>
      </w:r>
      <w:r>
        <w:rPr>
          <w:rFonts w:hint="eastAsia" w:ascii="微软雅黑" w:hAnsi="微软雅黑" w:eastAsia="微软雅黑" w:cs="微软雅黑"/>
          <w:bCs w:val="0"/>
          <w:sz w:val="24"/>
          <w:szCs w:val="24"/>
          <w:highlight w:val="none"/>
          <w:lang w:val="en-US" w:eastAsia="zh-CN"/>
        </w:rPr>
        <w:t xml:space="preserve">和支付方法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_Toc25873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26</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25"/>
        <w:keepLines w:val="0"/>
        <w:keepNext w:val="0"/>
        <w:pageBreakBefore w:val="0"/>
        <w:spacing w:line="360" w:lineRule="auto"/>
        <w:widowControl w:val="off"/>
        <w:tabs>
          <w:tab w:val="right" w:pos="9070" w:leader="dot"/>
        </w:tabs>
        <w:rPr>
          <w:rFonts w:hint="eastAsia" w:ascii="微软雅黑" w:hAnsi="微软雅黑" w:eastAsia="微软雅黑" w:cs="微软雅黑"/>
          <w:b/>
          <w:bCs/>
          <w:sz w:val="24"/>
          <w:szCs w:val="24"/>
        </w:rPr>
      </w:pP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_Toc29281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zh-CN" w:eastAsia="zh-CN"/>
        </w:rPr>
        <w:t xml:space="preserve">第五章</w:t>
      </w:r>
      <w:r>
        <w:rPr>
          <w:rFonts w:hint="eastAsia" w:ascii="微软雅黑" w:hAnsi="微软雅黑" w:eastAsia="微软雅黑" w:cs="微软雅黑"/>
          <w:b/>
          <w:bCs/>
          <w:sz w:val="24"/>
          <w:szCs w:val="24"/>
          <w:highlight w:val="none"/>
          <w:lang w:val="en-US" w:eastAsia="zh-CN"/>
        </w:rPr>
        <w:t xml:space="preserve">  </w:t>
      </w:r>
      <w:r>
        <w:rPr>
          <w:rFonts w:hint="eastAsia" w:ascii="微软雅黑" w:hAnsi="微软雅黑" w:eastAsia="微软雅黑" w:cs="微软雅黑"/>
          <w:b/>
          <w:bCs/>
          <w:sz w:val="24"/>
          <w:szCs w:val="24"/>
          <w:highlight w:val="none"/>
          <w:lang w:val="zh-CN" w:eastAsia="zh-CN"/>
        </w:rPr>
        <w:t xml:space="preserve">合同主要条款及格式</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_Toc29281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 xml:space="preserve">31</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r/>
    </w:p>
    <w:p>
      <w:pPr>
        <w:pStyle w:val="825"/>
        <w:keepLines w:val="0"/>
        <w:keepNext w:val="0"/>
        <w:pageBreakBefore w:val="0"/>
        <w:spacing w:line="360" w:lineRule="auto"/>
        <w:widowControl w:val="off"/>
        <w:tabs>
          <w:tab w:val="right" w:pos="9070" w:leader="dot"/>
        </w:tabs>
        <w:rPr>
          <w:rFonts w:hint="eastAsia" w:ascii="微软雅黑" w:hAnsi="微软雅黑" w:eastAsia="微软雅黑" w:cs="微软雅黑"/>
          <w:b/>
          <w:bCs/>
          <w:sz w:val="24"/>
          <w:szCs w:val="24"/>
        </w:rPr>
      </w:pP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_Toc4299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zh-CN"/>
        </w:rPr>
        <w:t xml:space="preserve">第六章</w:t>
      </w:r>
      <w:r>
        <w:rPr>
          <w:rFonts w:hint="eastAsia" w:ascii="微软雅黑" w:hAnsi="微软雅黑" w:eastAsia="微软雅黑" w:cs="微软雅黑"/>
          <w:b/>
          <w:bCs/>
          <w:sz w:val="24"/>
          <w:szCs w:val="24"/>
          <w:highlight w:val="none"/>
          <w:lang w:val="en-US" w:eastAsia="zh-CN"/>
        </w:rPr>
        <w:t xml:space="preserve">  </w:t>
      </w:r>
      <w:r>
        <w:rPr>
          <w:rFonts w:hint="eastAsia" w:ascii="微软雅黑" w:hAnsi="微软雅黑" w:eastAsia="微软雅黑" w:cs="微软雅黑"/>
          <w:b/>
          <w:bCs/>
          <w:sz w:val="24"/>
          <w:szCs w:val="24"/>
          <w:highlight w:val="none"/>
          <w:lang w:val="zh-CN"/>
        </w:rPr>
        <w:t xml:space="preserve">磋商响应文件格式</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_Toc4299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 xml:space="preserve">36</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_Toc5680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 xml:space="preserve">一、磋商申请及声明格式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_Toc5680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38</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_Toc2308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rPr>
        <w:t xml:space="preserve">二、法定代表人授权委托书格式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39</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_Toc30897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 xml:space="preserve">三、资格证明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_Toc30897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40</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_Toc7585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 xml:space="preserve">四、</w:t>
      </w:r>
      <w:r>
        <w:rPr>
          <w:rFonts w:hint="eastAsia" w:ascii="微软雅黑" w:hAnsi="微软雅黑" w:eastAsia="微软雅黑" w:cs="微软雅黑"/>
          <w:sz w:val="24"/>
          <w:szCs w:val="24"/>
          <w:highlight w:val="none"/>
          <w:lang w:val="zh-CN"/>
        </w:rPr>
        <w:t xml:space="preserve">磋商报价表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41</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_Toc11675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 xml:space="preserve">五、分项</w:t>
      </w:r>
      <w:r>
        <w:rPr>
          <w:rFonts w:hint="eastAsia" w:ascii="微软雅黑" w:hAnsi="微软雅黑" w:eastAsia="微软雅黑" w:cs="微软雅黑"/>
          <w:sz w:val="24"/>
          <w:szCs w:val="24"/>
          <w:highlight w:val="none"/>
          <w:lang w:val="zh-CN"/>
        </w:rPr>
        <w:t xml:space="preserve">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_Toc12603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 xml:space="preserve">六、服务方案</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43</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_Toc15328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 xml:space="preserve">七</w:t>
      </w:r>
      <w:r>
        <w:rPr>
          <w:rFonts w:hint="eastAsia" w:ascii="微软雅黑" w:hAnsi="微软雅黑" w:eastAsia="微软雅黑" w:cs="微软雅黑"/>
          <w:sz w:val="24"/>
          <w:szCs w:val="24"/>
          <w:highlight w:val="none"/>
          <w:lang w:val="zh-CN" w:eastAsia="zh-CN"/>
        </w:rPr>
        <w:t xml:space="preserve">、人员一览表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_Toc15328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44</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_Toc2770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 xml:space="preserve">八、</w:t>
      </w:r>
      <w:r>
        <w:rPr>
          <w:rFonts w:hint="eastAsia" w:ascii="微软雅黑" w:hAnsi="微软雅黑" w:eastAsia="微软雅黑" w:cs="微软雅黑"/>
          <w:sz w:val="24"/>
          <w:szCs w:val="24"/>
          <w:highlight w:val="none"/>
          <w:lang w:val="zh-CN"/>
        </w:rPr>
        <w:t xml:space="preserve">商务条款响应表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_Toc2770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45</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_Toc779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 xml:space="preserve">九</w:t>
      </w:r>
      <w:r>
        <w:rPr>
          <w:rFonts w:hint="eastAsia" w:ascii="微软雅黑" w:hAnsi="微软雅黑" w:eastAsia="微软雅黑" w:cs="微软雅黑"/>
          <w:sz w:val="24"/>
          <w:szCs w:val="24"/>
          <w:highlight w:val="none"/>
        </w:rPr>
        <w:t xml:space="preserve">、技术条款偏离表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46</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_Toc5669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 xml:space="preserve">十</w:t>
      </w:r>
      <w:r>
        <w:rPr>
          <w:rFonts w:hint="eastAsia" w:ascii="微软雅黑" w:hAnsi="微软雅黑" w:eastAsia="微软雅黑" w:cs="微软雅黑"/>
          <w:sz w:val="24"/>
          <w:szCs w:val="24"/>
          <w:highlight w:val="none"/>
          <w:lang w:eastAsia="zh-CN"/>
        </w:rPr>
        <w:t xml:space="preserve">、</w:t>
      </w:r>
      <w:r>
        <w:rPr>
          <w:rFonts w:hint="eastAsia" w:ascii="微软雅黑" w:hAnsi="微软雅黑" w:eastAsia="微软雅黑" w:cs="微软雅黑"/>
          <w:sz w:val="24"/>
          <w:szCs w:val="24"/>
          <w:highlight w:val="none"/>
        </w:rPr>
        <w:t xml:space="preserve">经营业绩情况</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_Toc5669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47</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_Toc10420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 xml:space="preserve">十一</w:t>
      </w:r>
      <w:r>
        <w:rPr>
          <w:rFonts w:hint="eastAsia" w:ascii="微软雅黑" w:hAnsi="微软雅黑" w:eastAsia="微软雅黑" w:cs="微软雅黑"/>
          <w:sz w:val="24"/>
          <w:szCs w:val="24"/>
          <w:highlight w:val="none"/>
        </w:rPr>
        <w:t xml:space="preserve">、服务承诺</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_Toc10420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48</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_Toc4062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 xml:space="preserve">十二</w:t>
      </w:r>
      <w:r>
        <w:rPr>
          <w:rFonts w:hint="eastAsia" w:ascii="微软雅黑" w:hAnsi="微软雅黑" w:eastAsia="微软雅黑" w:cs="微软雅黑"/>
          <w:sz w:val="24"/>
          <w:szCs w:val="24"/>
          <w:highlight w:val="none"/>
        </w:rPr>
        <w:t xml:space="preserve">、</w:t>
      </w:r>
      <w:r>
        <w:rPr>
          <w:rFonts w:hint="eastAsia" w:ascii="微软雅黑" w:hAnsi="微软雅黑" w:eastAsia="微软雅黑" w:cs="微软雅黑"/>
          <w:sz w:val="24"/>
          <w:szCs w:val="24"/>
          <w:highlight w:val="none"/>
          <w:lang w:val="en-US" w:eastAsia="zh-CN"/>
        </w:rPr>
        <w:t xml:space="preserve">供应商认为需提供的其他资料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_Toc4062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48</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_Toc13966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eastAsia="zh-CN"/>
        </w:rPr>
        <w:t xml:space="preserve">附件一、</w:t>
      </w:r>
      <w:r>
        <w:rPr>
          <w:rFonts w:hint="eastAsia" w:ascii="微软雅黑" w:hAnsi="微软雅黑" w:eastAsia="微软雅黑" w:cs="微软雅黑"/>
          <w:bCs/>
          <w:sz w:val="24"/>
          <w:szCs w:val="24"/>
          <w:highlight w:val="none"/>
          <w:lang w:val="zh-CN"/>
        </w:rPr>
        <w:t xml:space="preserve">具备履行合同所必需的设备和专业技术能力的书面声明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_Toc13966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49</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_Toc17382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rPr>
        <w:t xml:space="preserve">附件</w:t>
      </w:r>
      <w:r>
        <w:rPr>
          <w:rFonts w:hint="eastAsia" w:ascii="微软雅黑" w:hAnsi="微软雅黑" w:eastAsia="微软雅黑" w:cs="微软雅黑"/>
          <w:sz w:val="24"/>
          <w:szCs w:val="24"/>
          <w:highlight w:val="none"/>
          <w:lang w:eastAsia="zh-CN"/>
        </w:rPr>
        <w:t xml:space="preserve">二</w:t>
      </w:r>
      <w:r>
        <w:rPr>
          <w:rFonts w:hint="eastAsia" w:ascii="微软雅黑" w:hAnsi="微软雅黑" w:eastAsia="微软雅黑" w:cs="微软雅黑"/>
          <w:sz w:val="24"/>
          <w:szCs w:val="24"/>
          <w:highlight w:val="none"/>
        </w:rPr>
        <w:t xml:space="preserve">、无重大违法记录声明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_Toc17382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50</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_Toc5587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pacing w:val="15"/>
          <w:sz w:val="24"/>
          <w:szCs w:val="24"/>
          <w:highlight w:val="none"/>
        </w:rPr>
        <w:t xml:space="preserve">附件</w:t>
      </w:r>
      <w:r>
        <w:rPr>
          <w:rFonts w:hint="eastAsia" w:ascii="微软雅黑" w:hAnsi="微软雅黑" w:eastAsia="微软雅黑" w:cs="微软雅黑"/>
          <w:spacing w:val="15"/>
          <w:sz w:val="24"/>
          <w:szCs w:val="24"/>
          <w:highlight w:val="none"/>
          <w:lang w:val="en-US" w:eastAsia="zh-CN"/>
        </w:rPr>
        <w:t xml:space="preserve">三</w:t>
      </w:r>
      <w:r>
        <w:rPr>
          <w:rFonts w:hint="eastAsia" w:ascii="微软雅黑" w:hAnsi="微软雅黑" w:eastAsia="微软雅黑" w:cs="微软雅黑"/>
          <w:spacing w:val="15"/>
          <w:sz w:val="24"/>
          <w:szCs w:val="24"/>
          <w:highlight w:val="none"/>
          <w:lang w:eastAsia="zh-CN"/>
        </w:rPr>
        <w:t xml:space="preserve">、</w:t>
      </w:r>
      <w:r>
        <w:rPr>
          <w:rFonts w:hint="eastAsia" w:ascii="微软雅黑" w:hAnsi="微软雅黑" w:eastAsia="微软雅黑" w:cs="微软雅黑"/>
          <w:sz w:val="24"/>
          <w:szCs w:val="24"/>
          <w:highlight w:val="none"/>
        </w:rPr>
        <w:t xml:space="preserve">提供“信用南京”在线打印的《南京市政府采购供应商信用记录表暨信用承诺书》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51</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pStyle w:val="834"/>
        <w:keepLines w:val="0"/>
        <w:keepNext w:val="0"/>
        <w:pageBreakBefore w:val="0"/>
        <w:spacing w:line="360" w:lineRule="auto"/>
        <w:widowControl w:val="off"/>
        <w:tabs>
          <w:tab w:val="right" w:pos="9070" w:leader="dot"/>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_Toc30628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pacing w:val="15"/>
          <w:sz w:val="24"/>
          <w:szCs w:val="24"/>
          <w:highlight w:val="none"/>
          <w:lang w:val="zh-CN"/>
        </w:rPr>
        <w:t xml:space="preserve">附件</w:t>
      </w:r>
      <w:r>
        <w:rPr>
          <w:rFonts w:hint="eastAsia" w:ascii="微软雅黑" w:hAnsi="微软雅黑" w:eastAsia="微软雅黑" w:cs="微软雅黑"/>
          <w:spacing w:val="15"/>
          <w:sz w:val="24"/>
          <w:szCs w:val="24"/>
          <w:highlight w:val="none"/>
          <w:lang w:val="en-US" w:eastAsia="zh-CN"/>
        </w:rPr>
        <w:t xml:space="preserve">四</w:t>
      </w:r>
      <w:r>
        <w:rPr>
          <w:rFonts w:hint="eastAsia" w:ascii="微软雅黑" w:hAnsi="微软雅黑" w:eastAsia="微软雅黑" w:cs="微软雅黑"/>
          <w:spacing w:val="15"/>
          <w:sz w:val="24"/>
          <w:szCs w:val="24"/>
          <w:highlight w:val="none"/>
          <w:lang w:val="zh-CN"/>
        </w:rPr>
        <w:t xml:space="preserve">、中小企业、残疾人福利性单位等相关证明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_Toc30628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52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r/>
    </w:p>
    <w:p>
      <w:pPr>
        <w:jc w:val="both"/>
        <w:keepLines w:val="0"/>
        <w:keepNext w:val="0"/>
        <w:pageBreakBefore w:val="0"/>
        <w:spacing w:line="360" w:lineRule="auto"/>
        <w:widowControl w:val="off"/>
        <w:rPr>
          <w:rFonts w:hint="eastAsia" w:ascii="微软雅黑" w:hAnsi="微软雅黑" w:eastAsia="微软雅黑" w:cs="微软雅黑"/>
          <w:color w:val="auto"/>
          <w:sz w:val="24"/>
          <w:szCs w:val="24"/>
          <w:highlight w:val="none"/>
          <w:lang w:val="en-US"/>
        </w:rPr>
        <w:outlineLvl w:val="9"/>
      </w:pPr>
      <w:r>
        <w:rPr>
          <w:rFonts w:hint="eastAsia" w:ascii="微软雅黑" w:hAnsi="微软雅黑" w:eastAsia="微软雅黑" w:cs="微软雅黑"/>
          <w:color w:val="auto"/>
          <w:sz w:val="24"/>
          <w:szCs w:val="24"/>
          <w:highlight w:val="none"/>
        </w:rPr>
        <w:fldChar w:fldCharType="end"/>
      </w:r>
      <w:r/>
    </w:p>
    <w:p>
      <w:pPr>
        <w:ind w:left="8" w:hanging="8"/>
        <w:jc w:val="center"/>
        <w:rPr>
          <w:rFonts w:hint="eastAsia" w:ascii="微软雅黑" w:hAnsi="微软雅黑" w:eastAsia="微软雅黑" w:cs="微软雅黑"/>
          <w:b/>
          <w:bCs/>
          <w:color w:val="auto"/>
          <w:sz w:val="24"/>
          <w:szCs w:val="24"/>
          <w:highlight w:val="none"/>
          <w:lang w:val="zh-CN"/>
        </w:rPr>
        <w:sectPr>
          <w:footerReference w:type="default" r:id="rId11"/>
          <w:footnotePr/>
          <w:endnotePr/>
          <w:type w:val="nextPage"/>
          <w:pgSz w:w="11906" w:h="16838" w:orient="portrait"/>
          <w:pgMar w:top="1418" w:right="1418" w:bottom="1418" w:left="1418" w:header="720" w:footer="720" w:gutter="0"/>
          <w:pgNumType w:start="0"/>
          <w:cols w:num="1" w:sep="0" w:space="720" w:equalWidth="1"/>
          <w:docGrid w:linePitch="360"/>
          <w:titlePg/>
        </w:sectPr>
        <w:outlineLvl w:val="0"/>
      </w:pPr>
      <w:r/>
      <w:bookmarkStart w:id="6" w:name="_Toc503948055"/>
      <w:r/>
      <w:r/>
    </w:p>
    <w:p>
      <w:pPr>
        <w:ind w:left="0" w:firstLine="0"/>
        <w:jc w:val="center"/>
        <w:keepLines w:val="0"/>
        <w:keepNext w:val="0"/>
        <w:pageBreakBefore w:val="0"/>
        <w:widowControl w:val="off"/>
        <w:rPr>
          <w:rFonts w:hint="eastAsia" w:ascii="微软雅黑" w:hAnsi="微软雅黑" w:eastAsia="微软雅黑" w:cs="微软雅黑"/>
          <w:b/>
          <w:bCs/>
          <w:color w:val="auto"/>
          <w:sz w:val="32"/>
          <w:szCs w:val="32"/>
          <w:highlight w:val="none"/>
          <w:lang w:val="zh-CN"/>
        </w:rPr>
        <w:outlineLvl w:val="0"/>
      </w:pPr>
      <w:r/>
      <w:bookmarkStart w:id="7" w:name="_Toc8744"/>
      <w:r>
        <w:rPr>
          <w:rFonts w:hint="eastAsia" w:ascii="微软雅黑" w:hAnsi="微软雅黑" w:eastAsia="微软雅黑" w:cs="微软雅黑"/>
          <w:b/>
          <w:bCs/>
          <w:color w:val="auto"/>
          <w:sz w:val="44"/>
          <w:szCs w:val="44"/>
          <w:highlight w:val="none"/>
          <w:lang w:val="zh-CN"/>
        </w:rPr>
        <w:t xml:space="preserve">第一章</w:t>
      </w:r>
      <w:r>
        <w:rPr>
          <w:rFonts w:hint="eastAsia" w:ascii="微软雅黑" w:hAnsi="微软雅黑" w:eastAsia="微软雅黑" w:cs="微软雅黑"/>
          <w:b/>
          <w:bCs/>
          <w:color w:val="auto"/>
          <w:sz w:val="44"/>
          <w:szCs w:val="44"/>
          <w:highlight w:val="none"/>
          <w:lang w:val="en-US" w:eastAsia="zh-CN"/>
        </w:rPr>
        <w:t xml:space="preserve">  </w:t>
      </w:r>
      <w:r>
        <w:rPr>
          <w:rFonts w:hint="eastAsia" w:ascii="微软雅黑" w:hAnsi="微软雅黑" w:eastAsia="微软雅黑" w:cs="微软雅黑"/>
          <w:b/>
          <w:bCs/>
          <w:color w:val="auto"/>
          <w:sz w:val="44"/>
          <w:szCs w:val="44"/>
          <w:highlight w:val="none"/>
          <w:lang w:val="zh-CN"/>
        </w:rPr>
        <w:t xml:space="preserve">磋商邀请</w:t>
      </w:r>
      <w:bookmarkEnd w:id="6"/>
      <w:r/>
      <w:bookmarkEnd w:id="7"/>
      <w:r/>
      <w:r/>
    </w:p>
    <w:p>
      <w:pPr>
        <w:jc w:val="center"/>
        <w:keepLines w:val="0"/>
        <w:keepNext w:val="0"/>
        <w:pageBreakBefore w:val="0"/>
        <w:spacing w:before="0" w:after="0" w:line="240" w:lineRule="auto"/>
        <w:widowControl w:val="off"/>
        <w:tabs>
          <w:tab w:val="left" w:pos="0" w:leader="none"/>
        </w:tabs>
        <w:rPr>
          <w:rFonts w:hint="eastAsia" w:ascii="微软雅黑" w:hAnsi="微软雅黑" w:eastAsia="微软雅黑" w:cs="微软雅黑"/>
          <w:b/>
          <w:bCs/>
          <w:color w:val="auto"/>
          <w:sz w:val="32"/>
          <w:szCs w:val="32"/>
          <w:highlight w:val="none"/>
        </w:rPr>
        <w:outlineLvl w:val="1"/>
      </w:pPr>
      <w:r/>
      <w:bookmarkStart w:id="8" w:name="_Toc35393797"/>
      <w:r/>
      <w:bookmarkStart w:id="9" w:name="_Toc28359011"/>
      <w:r/>
      <w:bookmarkStart w:id="10" w:name="_Toc14761"/>
      <w:r>
        <w:rPr>
          <w:rFonts w:hint="eastAsia" w:ascii="微软雅黑" w:hAnsi="微软雅黑" w:eastAsia="微软雅黑" w:cs="微软雅黑"/>
          <w:b/>
          <w:bCs/>
          <w:color w:val="auto"/>
          <w:sz w:val="32"/>
          <w:szCs w:val="32"/>
          <w:highlight w:val="none"/>
        </w:rPr>
        <w:t xml:space="preserve">竞争性磋商公告</w:t>
      </w:r>
      <w:bookmarkEnd w:id="8"/>
      <w:r/>
      <w:bookmarkEnd w:id="9"/>
      <w:r/>
      <w:bookmarkEnd w:id="10"/>
      <w:r/>
      <w:r/>
    </w:p>
    <w:p>
      <w:pPr>
        <w:ind w:firstLine="482"/>
        <w:keepLines w:val="0"/>
        <w:keepNext w:val="0"/>
        <w:pageBreakBefore w:val="0"/>
        <w:spacing w:line="240" w:lineRule="auto"/>
        <w:widowControl w:val="off"/>
        <w:rPr>
          <w:rFonts w:hint="eastAsia" w:ascii="微软雅黑" w:hAnsi="微软雅黑" w:eastAsia="微软雅黑" w:cs="微软雅黑"/>
          <w:b/>
          <w:bCs/>
          <w:color w:val="auto"/>
          <w:sz w:val="24"/>
          <w:szCs w:val="24"/>
          <w:highlight w:val="none"/>
        </w:rPr>
        <w:outlineLvl w:val="9"/>
      </w:pPr>
      <w:r>
        <w:rPr>
          <w:rFonts w:hint="eastAsia" w:ascii="微软雅黑" w:hAnsi="微软雅黑" w:eastAsia="微软雅黑" w:cs="微软雅黑"/>
          <w:b/>
          <w:bCs/>
          <w:color w:val="auto"/>
          <w:sz w:val="24"/>
          <w:szCs w:val="24"/>
          <w:highlight w:val="none"/>
        </w:rPr>
        <w:t xml:space="preserve">项目概况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东山街道土山片区胜利河等5条河道保洁服务</w:t>
      </w:r>
      <w:r>
        <w:rPr>
          <w:rFonts w:hint="eastAsia" w:ascii="仿宋" w:hAnsi="仿宋" w:eastAsia="仿宋" w:cs="仿宋"/>
          <w:sz w:val="24"/>
          <w:szCs w:val="24"/>
          <w:highlight w:val="none"/>
          <w:u w:val="none"/>
        </w:rPr>
        <w:t xml:space="preserve">的潜在</w:t>
      </w:r>
      <w:r>
        <w:rPr>
          <w:rFonts w:hint="eastAsia" w:ascii="仿宋" w:hAnsi="仿宋" w:eastAsia="仿宋" w:cs="仿宋"/>
          <w:sz w:val="24"/>
          <w:szCs w:val="24"/>
          <w:highlight w:val="none"/>
          <w:u w:val="none"/>
          <w:lang w:val="en-US" w:eastAsia="zh-CN"/>
        </w:rPr>
        <w:t xml:space="preserve">供应商</w:t>
      </w:r>
      <w:r>
        <w:rPr>
          <w:rFonts w:hint="eastAsia" w:ascii="仿宋" w:hAnsi="仿宋" w:eastAsia="仿宋" w:cs="仿宋"/>
          <w:sz w:val="24"/>
          <w:szCs w:val="24"/>
          <w:highlight w:val="none"/>
          <w:u w:val="none"/>
        </w:rPr>
        <w:t xml:space="preserve">应在</w:t>
      </w:r>
      <w:r>
        <w:rPr>
          <w:rFonts w:hint="default" w:ascii="仿宋" w:hAnsi="仿宋" w:eastAsia="仿宋" w:cs="仿宋"/>
          <w:b w:val="0"/>
          <w:bCs w:val="0"/>
          <w:sz w:val="24"/>
          <w:szCs w:val="24"/>
          <w:highlight w:val="none"/>
          <w:lang w:val="en-US" w:eastAsia="zh-CN"/>
        </w:rPr>
        <w:t xml:space="preserve">“</w:t>
      </w:r>
      <w:r>
        <w:rPr>
          <w:rFonts w:hint="eastAsia" w:ascii="仿宋" w:hAnsi="仿宋" w:eastAsia="仿宋" w:cs="仿宋"/>
          <w:sz w:val="24"/>
          <w:szCs w:val="24"/>
          <w:highlight w:val="none"/>
          <w:u w:val="none"/>
        </w:rPr>
        <w:t xml:space="preserve">苏采云”系统</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rPr>
        <w:t xml:space="preserve">网址</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rPr>
        <w:t xml:space="preserve">http://jszfcg.jsczt.cn</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rPr>
        <w:t xml:space="preserve">获取</w:t>
      </w:r>
      <w:r>
        <w:rPr>
          <w:rFonts w:hint="eastAsia" w:ascii="仿宋" w:hAnsi="仿宋" w:eastAsia="仿宋" w:cs="仿宋"/>
          <w:sz w:val="24"/>
          <w:szCs w:val="24"/>
          <w:highlight w:val="none"/>
          <w:u w:val="none"/>
          <w:lang w:val="en-US" w:eastAsia="zh-CN"/>
        </w:rPr>
        <w:t xml:space="preserve">采购</w:t>
      </w:r>
      <w:r>
        <w:rPr>
          <w:rFonts w:hint="eastAsia" w:ascii="仿宋" w:hAnsi="仿宋" w:eastAsia="仿宋" w:cs="仿宋"/>
          <w:sz w:val="24"/>
          <w:szCs w:val="24"/>
          <w:highlight w:val="none"/>
          <w:u w:val="none"/>
        </w:rPr>
        <w:t xml:space="preserve">文件，并于</w:t>
      </w:r>
      <w:r>
        <w:rPr>
          <w:rFonts w:hint="eastAsia" w:ascii="仿宋" w:hAnsi="仿宋" w:eastAsia="仿宋" w:cs="仿宋"/>
          <w:sz w:val="24"/>
          <w:szCs w:val="24"/>
          <w:highlight w:val="none"/>
          <w:u w:val="none"/>
          <w:lang w:eastAsia="zh-CN"/>
        </w:rPr>
        <w:t xml:space="preserve">202</w:t>
      </w:r>
      <w:r>
        <w:rPr>
          <w:rFonts w:hint="eastAsia" w:ascii="仿宋" w:hAnsi="仿宋" w:eastAsia="仿宋" w:cs="仿宋"/>
          <w:sz w:val="24"/>
          <w:szCs w:val="24"/>
          <w:highlight w:val="none"/>
          <w:u w:val="none"/>
          <w:lang w:val="en-US" w:eastAsia="zh-CN"/>
        </w:rPr>
        <w:t xml:space="preserve">6年6</w:t>
      </w:r>
      <w:r>
        <w:rPr>
          <w:rFonts w:hint="eastAsia" w:ascii="仿宋" w:hAnsi="仿宋" w:eastAsia="仿宋" w:cs="仿宋"/>
          <w:sz w:val="24"/>
          <w:szCs w:val="24"/>
          <w:highlight w:val="none"/>
          <w:u w:val="none"/>
        </w:rPr>
        <w:t xml:space="preserve">月</w:t>
      </w:r>
      <w:r>
        <w:rPr>
          <w:rFonts w:hint="eastAsia" w:ascii="仿宋" w:hAnsi="仿宋" w:eastAsia="仿宋" w:cs="仿宋"/>
          <w:sz w:val="24"/>
          <w:szCs w:val="24"/>
          <w:highlight w:val="none"/>
          <w:u w:val="none"/>
          <w:lang w:val="en-US" w:eastAsia="zh-CN"/>
        </w:rPr>
        <w:t xml:space="preserve">3</w:t>
      </w:r>
      <w:r>
        <w:rPr>
          <w:rFonts w:hint="eastAsia" w:ascii="仿宋" w:hAnsi="仿宋" w:eastAsia="仿宋" w:cs="仿宋"/>
          <w:sz w:val="24"/>
          <w:szCs w:val="24"/>
          <w:highlight w:val="none"/>
          <w:u w:val="none"/>
        </w:rPr>
        <w:t xml:space="preserve">日</w:t>
      </w:r>
      <w:r>
        <w:rPr>
          <w:rFonts w:hint="eastAsia" w:ascii="仿宋" w:hAnsi="仿宋" w:eastAsia="仿宋" w:cs="仿宋"/>
          <w:sz w:val="24"/>
          <w:szCs w:val="24"/>
          <w:highlight w:val="none"/>
          <w:u w:val="none"/>
          <w:lang w:val="en-US" w:eastAsia="zh-CN"/>
        </w:rPr>
        <w:t xml:space="preserve">14</w:t>
      </w:r>
      <w:r>
        <w:rPr>
          <w:rFonts w:hint="eastAsia" w:ascii="仿宋" w:hAnsi="仿宋" w:eastAsia="仿宋" w:cs="仿宋"/>
          <w:sz w:val="24"/>
          <w:szCs w:val="24"/>
          <w:highlight w:val="none"/>
          <w:u w:val="none"/>
        </w:rPr>
        <w:t xml:space="preserve">点</w:t>
      </w:r>
      <w:r>
        <w:rPr>
          <w:rFonts w:hint="eastAsia" w:ascii="仿宋" w:hAnsi="仿宋" w:eastAsia="仿宋" w:cs="仿宋"/>
          <w:sz w:val="24"/>
          <w:szCs w:val="24"/>
          <w:highlight w:val="none"/>
          <w:u w:val="none"/>
          <w:lang w:val="en-US" w:eastAsia="zh-CN"/>
        </w:rPr>
        <w:t xml:space="preserve">3</w:t>
      </w:r>
      <w:r>
        <w:rPr>
          <w:rFonts w:hint="eastAsia" w:ascii="仿宋" w:hAnsi="仿宋" w:eastAsia="仿宋" w:cs="仿宋"/>
          <w:sz w:val="24"/>
          <w:szCs w:val="24"/>
          <w:highlight w:val="none"/>
          <w:u w:val="none"/>
        </w:rPr>
        <w:t xml:space="preserve">0分</w:t>
      </w:r>
      <w:r>
        <w:rPr>
          <w:rFonts w:hint="eastAsia" w:ascii="仿宋" w:hAnsi="仿宋" w:eastAsia="仿宋" w:cs="仿宋"/>
          <w:sz w:val="24"/>
          <w:szCs w:val="24"/>
          <w:highlight w:val="none"/>
        </w:rPr>
        <w:t xml:space="preserve">（北京时间）前</w:t>
      </w:r>
      <w:r>
        <w:rPr>
          <w:rFonts w:hint="eastAsia" w:ascii="仿宋" w:hAnsi="仿宋" w:eastAsia="仿宋" w:cs="仿宋"/>
          <w:sz w:val="24"/>
          <w:szCs w:val="24"/>
          <w:highlight w:val="none"/>
          <w:lang w:val="en-US"/>
        </w:rPr>
        <w:t xml:space="preserve">递</w:t>
      </w:r>
      <w:r>
        <w:rPr>
          <w:rFonts w:hint="eastAsia" w:ascii="仿宋" w:hAnsi="仿宋" w:eastAsia="仿宋" w:cs="仿宋"/>
          <w:sz w:val="24"/>
          <w:szCs w:val="24"/>
          <w:highlight w:val="none"/>
        </w:rPr>
        <w:t xml:space="preserve">交</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w:t>
      </w:r>
      <w:r/>
    </w:p>
    <w:p>
      <w:pPr>
        <w:keepLines w:val="0"/>
        <w:keepNext w:val="0"/>
        <w:pageBreakBefore w:val="0"/>
        <w:spacing w:line="240" w:lineRule="auto"/>
        <w:widowControl w:val="off"/>
        <w:rPr>
          <w:rFonts w:hint="eastAsia" w:ascii="微软雅黑" w:hAnsi="微软雅黑" w:eastAsia="微软雅黑" w:cs="微软雅黑"/>
          <w:b/>
          <w:bCs/>
          <w:color w:val="auto"/>
          <w:sz w:val="24"/>
          <w:szCs w:val="24"/>
          <w:highlight w:val="none"/>
        </w:rPr>
        <w:outlineLvl w:val="1"/>
      </w:pPr>
      <w:r/>
      <w:bookmarkStart w:id="11" w:name="_Toc28359012"/>
      <w:r/>
      <w:bookmarkStart w:id="12" w:name="_Toc28359089"/>
      <w:r/>
      <w:bookmarkStart w:id="13" w:name="_Toc35393798"/>
      <w:r/>
      <w:bookmarkStart w:id="14" w:name="_Toc35393629"/>
      <w:r/>
      <w:bookmarkStart w:id="15" w:name="_Toc11814"/>
      <w:r>
        <w:rPr>
          <w:rFonts w:hint="eastAsia" w:ascii="微软雅黑" w:hAnsi="微软雅黑" w:eastAsia="微软雅黑" w:cs="微软雅黑"/>
          <w:b/>
          <w:bCs/>
          <w:color w:val="auto"/>
          <w:sz w:val="24"/>
          <w:szCs w:val="24"/>
          <w:highlight w:val="none"/>
        </w:rPr>
        <w:t xml:space="preserve">一、项目基本情况</w:t>
      </w:r>
      <w:bookmarkEnd w:id="11"/>
      <w:r/>
      <w:bookmarkEnd w:id="12"/>
      <w:r/>
      <w:bookmarkEnd w:id="13"/>
      <w:r/>
      <w:bookmarkEnd w:id="14"/>
      <w:r/>
      <w:bookmarkEnd w:id="15"/>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项目编号：JSZC-320115-FHXH-C2026-0001</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u w:val="single"/>
          <w:lang w:eastAsia="zh-CN"/>
        </w:rPr>
        <w:outlineLvl w:val="9"/>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东山街道土山片区胜利河等5条河道保洁服务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采购方式：竞争性磋商</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160万元/年</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lang w:val="en-US" w:eastAsia="zh-CN"/>
        </w:rPr>
        <w:t xml:space="preserve">159.843336万元/年（最终报价超过最高限价的为无效响应文件）</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u w:val="single"/>
          <w:lang w:val="en-US" w:eastAsia="zh-CN"/>
        </w:rPr>
        <w:outlineLvl w:val="9"/>
      </w:pPr>
      <w:r>
        <w:rPr>
          <w:rFonts w:hint="eastAsia" w:ascii="仿宋" w:hAnsi="仿宋" w:eastAsia="仿宋" w:cs="仿宋"/>
          <w:color w:val="auto"/>
          <w:sz w:val="24"/>
          <w:szCs w:val="24"/>
          <w:highlight w:val="none"/>
        </w:rPr>
        <w:t xml:space="preserve">采购需求：</w:t>
      </w:r>
      <w:r>
        <w:rPr>
          <w:rFonts w:hint="eastAsia" w:ascii="仿宋" w:hAnsi="仿宋" w:eastAsia="仿宋" w:cs="仿宋"/>
          <w:color w:val="auto"/>
          <w:sz w:val="24"/>
          <w:szCs w:val="24"/>
          <w:highlight w:val="none"/>
          <w:lang w:val="en-US" w:eastAsia="zh-CN"/>
        </w:rPr>
        <w:t xml:space="preserve">具体详见竞争性磋商文件</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期限：</w:t>
      </w:r>
      <w:bookmarkStart w:id="16" w:name="_Toc35393799"/>
      <w:r/>
      <w:bookmarkStart w:id="17" w:name="_Toc35393630"/>
      <w:r/>
      <w:bookmarkStart w:id="18" w:name="_Toc28359013"/>
      <w:r/>
      <w:bookmarkStart w:id="19" w:name="_Toc28359090"/>
      <w:r>
        <w:rPr>
          <w:rFonts w:hint="eastAsia" w:ascii="仿宋" w:hAnsi="仿宋" w:eastAsia="仿宋" w:cs="仿宋"/>
          <w:color w:val="auto"/>
          <w:sz w:val="24"/>
          <w:szCs w:val="24"/>
          <w:highlight w:val="none"/>
          <w:lang w:eastAsia="zh-CN"/>
        </w:rPr>
        <w:t xml:space="preserve">两年，合同一年一签，每年度合同到期前采购人根据考核结果和合同履约情况决定是否续签。</w:t>
      </w:r>
      <w:r/>
    </w:p>
    <w:p>
      <w:pPr>
        <w:keepLines w:val="0"/>
        <w:keepNext w:val="0"/>
        <w:pageBreakBefore w:val="0"/>
        <w:spacing w:line="240" w:lineRule="auto"/>
        <w:widowControl w:val="off"/>
        <w:rPr>
          <w:rFonts w:hint="eastAsia" w:ascii="微软雅黑" w:hAnsi="微软雅黑" w:eastAsia="微软雅黑" w:cs="微软雅黑"/>
          <w:b/>
          <w:bCs/>
          <w:color w:val="auto"/>
          <w:sz w:val="24"/>
          <w:szCs w:val="24"/>
          <w:highlight w:val="none"/>
        </w:rPr>
        <w:outlineLvl w:val="1"/>
      </w:pPr>
      <w:r/>
      <w:bookmarkStart w:id="20" w:name="_Toc6112"/>
      <w:r>
        <w:rPr>
          <w:rFonts w:hint="eastAsia" w:ascii="微软雅黑" w:hAnsi="微软雅黑" w:eastAsia="微软雅黑" w:cs="微软雅黑"/>
          <w:b/>
          <w:bCs/>
          <w:color w:val="auto"/>
          <w:sz w:val="24"/>
          <w:szCs w:val="24"/>
          <w:highlight w:val="none"/>
        </w:rPr>
        <w:t xml:space="preserve">二、申请人的资格要求</w:t>
      </w:r>
      <w:bookmarkEnd w:id="16"/>
      <w:r/>
      <w:bookmarkEnd w:id="17"/>
      <w:r/>
      <w:bookmarkEnd w:id="18"/>
      <w:r/>
      <w:bookmarkEnd w:id="19"/>
      <w:r/>
      <w:bookmarkEnd w:id="20"/>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1满足《中华人民共和国政府采购法》第二十二条规定；</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bookmarkStart w:id="21" w:name="_Toc28359091"/>
      <w:r/>
      <w:bookmarkStart w:id="22" w:name="_Toc28359014"/>
      <w:r>
        <w:rPr>
          <w:rFonts w:hint="eastAsia" w:ascii="仿宋" w:hAnsi="仿宋" w:eastAsia="仿宋" w:cs="仿宋"/>
          <w:color w:val="auto"/>
          <w:sz w:val="24"/>
          <w:szCs w:val="24"/>
          <w:highlight w:val="none"/>
        </w:rPr>
        <w:t xml:space="preserve">（1）具有独立承担民事责任的能力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提供法人或者其他组织的营业执照，自然人的身份证明；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（2）具有良好的商业信誉和健全的财务会计制度，提供近半年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2025年11月—2026年4月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任一月份的财务状况报告（至少包括资产负债表和利润表，法人或者其他组织成立未满一年的可以不提供）；</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（3）具有履行合同所必需的设备和专业技术能力，根据项目需求提供履行合同所必需的设备和专业技术能力的</w:t>
      </w:r>
      <w:r>
        <w:rPr>
          <w:rFonts w:hint="eastAsia" w:ascii="仿宋" w:hAnsi="仿宋" w:eastAsia="仿宋" w:cs="仿宋"/>
          <w:color w:val="auto"/>
          <w:sz w:val="24"/>
          <w:szCs w:val="24"/>
          <w:highlight w:val="none"/>
          <w:lang w:val="en-US" w:eastAsia="zh-CN"/>
        </w:rPr>
        <w:t xml:space="preserve">书面声明</w:t>
      </w:r>
      <w:r>
        <w:rPr>
          <w:rFonts w:hint="eastAsia" w:ascii="仿宋" w:hAnsi="仿宋" w:eastAsia="仿宋" w:cs="仿宋"/>
          <w:color w:val="auto"/>
          <w:sz w:val="24"/>
          <w:szCs w:val="24"/>
          <w:highlight w:val="none"/>
        </w:rPr>
        <w:t xml:space="preserve">（格式见附件）；</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（4）有依法缴纳税收和社会保障资金的良好记录，提供近半年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2025年11月—2026年4月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任一月份的依法缴纳税收和社会保障资金的相关材料；</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（5）参加政府采购活动前三年内，在经营活动中没有重大违法记录，提供参加政府采购活动前3年内在经营活动中没有重大违法记录的书面声明（格式见附件）；</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（6）法律、行政法规规定的其他条件（提供项目实施所必需的许可资质证明材料）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无。</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备注：依据南京市财政局“关于在政府采购中推行信用承诺制的通知”，政府采购供应商只需在资格审查环节针对以上6项提供满足相应条件的书面承诺书（南京市政府采购供应商信用记录表暨信用承诺书），不再需要提供证明材料。供应商在中标（成交）后，应按采购文件要求，将由信用承诺书替代的证明材料提交采购人或采购代理机构核验。经核验无误后，由采购人或采购代理机构发出中标（成交）通知书。</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其中不适用信用承诺的情形：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（1）供应商被列入严重失信主体名单；</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（2）被相关监督部门作出行政处罚且尚处在处罚有效期内；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（3）其他法律、行政法规规定的不适用信用承诺的情形。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2.2落实政府采购政策需满足的资格要求：（如属于专门面向中小企业采购的项目，供应商应为中小微企业、监狱企业、残疾人福利性单位）。</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本项目按照采用以下第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种方式落实政府采购促进中小企业发展的要求：</w:t>
      </w:r>
      <w:r/>
    </w:p>
    <w:p>
      <w:pPr>
        <w:numPr>
          <w:ilvl w:val="0"/>
          <w:numId w:val="1"/>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本项目整体专门面向中小企业采购服务。</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本项目采购标的对</w:t>
      </w:r>
      <w:r>
        <w:rPr>
          <w:rFonts w:hint="eastAsia" w:ascii="仿宋" w:hAnsi="仿宋" w:eastAsia="仿宋" w:cs="仿宋"/>
          <w:color w:val="auto"/>
          <w:sz w:val="24"/>
          <w:szCs w:val="24"/>
          <w:highlight w:val="none"/>
          <w:lang w:val="en-US" w:eastAsia="zh-CN"/>
        </w:rPr>
        <w:t xml:space="preserve">应的中小企业划分标准所属行业为：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（2）本项目整体专门面向小微企业采购服务。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（3）本项目通过以下第（ ）种方式预留部分采购份额采购中小企业服务：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①本项目要求供应商以联合体形式参加，企业合同金额应当达到的比例为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②本项目要求供应商进行合同分包，企业合同金额应当达到的比例为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本项目为非预留份额的采购项目或采购包，执行价格扣除优惠政策，具体详见第三章评标办法与标准。</w:t>
      </w:r>
      <w:r/>
    </w:p>
    <w:p>
      <w:pPr>
        <w:numPr>
          <w:ilvl w:val="0"/>
          <w:numId w:val="0"/>
        </w:numPr>
        <w:ind w:firstLine="720"/>
        <w:keepLines w:val="0"/>
        <w:keepNext w:val="0"/>
        <w:pageBreakBefore w:val="0"/>
        <w:spacing w:line="360" w:lineRule="auto"/>
        <w:widowControl w:val="off"/>
        <w:rPr>
          <w:rFonts w:hint="default"/>
          <w:lang w:val="en-US" w:eastAsia="zh-CN"/>
        </w:rPr>
        <w:outlineLvl w:val="9"/>
      </w:pP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本项目的特定资格要求：</w:t>
      </w:r>
      <w:bookmarkStart w:id="23" w:name="_Toc35393800"/>
      <w:r/>
      <w:bookmarkStart w:id="24" w:name="_Toc35393631"/>
      <w:r>
        <w:rPr>
          <w:rFonts w:hint="eastAsia" w:ascii="仿宋" w:hAnsi="仿宋" w:eastAsia="仿宋" w:cs="仿宋"/>
          <w:color w:val="auto"/>
          <w:sz w:val="24"/>
          <w:szCs w:val="24"/>
          <w:highlight w:val="none"/>
          <w:lang w:val="en-US" w:eastAsia="zh-CN"/>
        </w:rPr>
        <w:t xml:space="preserve">无。</w:t>
      </w:r>
      <w:r/>
    </w:p>
    <w:p>
      <w:pPr>
        <w:keepLines w:val="0"/>
        <w:keepNext w:val="0"/>
        <w:pageBreakBefore w:val="0"/>
        <w:spacing w:line="240" w:lineRule="auto"/>
        <w:widowControl w:val="off"/>
        <w:rPr>
          <w:rFonts w:hint="eastAsia" w:ascii="微软雅黑" w:hAnsi="微软雅黑" w:eastAsia="微软雅黑" w:cs="微软雅黑"/>
          <w:b/>
          <w:bCs/>
          <w:color w:val="auto"/>
          <w:sz w:val="24"/>
          <w:szCs w:val="24"/>
          <w:highlight w:val="none"/>
        </w:rPr>
        <w:outlineLvl w:val="1"/>
      </w:pPr>
      <w:r/>
      <w:bookmarkStart w:id="25" w:name="_Toc23701"/>
      <w:r>
        <w:rPr>
          <w:rFonts w:hint="eastAsia" w:ascii="微软雅黑" w:hAnsi="微软雅黑" w:eastAsia="微软雅黑" w:cs="微软雅黑"/>
          <w:b/>
          <w:bCs/>
          <w:color w:val="auto"/>
          <w:sz w:val="24"/>
          <w:szCs w:val="24"/>
          <w:highlight w:val="none"/>
        </w:rPr>
        <w:t xml:space="preserve">三、获取采购文件</w:t>
      </w:r>
      <w:bookmarkEnd w:id="21"/>
      <w:r/>
      <w:bookmarkEnd w:id="22"/>
      <w:r/>
      <w:bookmarkEnd w:id="23"/>
      <w:r/>
      <w:bookmarkEnd w:id="24"/>
      <w:r/>
      <w:bookmarkEnd w:id="25"/>
      <w:r/>
      <w:r/>
    </w:p>
    <w:p>
      <w:pPr>
        <w:ind w:firstLine="540"/>
        <w:spacing w:line="360" w:lineRule="auto"/>
        <w:rPr>
          <w:rFonts w:hint="default" w:ascii="仿宋" w:hAnsi="仿宋" w:eastAsia="仿宋" w:cs="仿宋"/>
          <w:sz w:val="24"/>
          <w:szCs w:val="24"/>
          <w:highlight w:val="none"/>
          <w:lang w:val="en-US"/>
        </w:rPr>
      </w:pPr>
      <w:r/>
      <w:bookmarkStart w:id="26" w:name="_Toc35393632"/>
      <w:r/>
      <w:bookmarkStart w:id="27" w:name="_Toc35393801"/>
      <w:r/>
      <w:bookmarkStart w:id="28" w:name="_Toc28359092"/>
      <w:r/>
      <w:bookmarkStart w:id="29" w:name="_Toc28359015"/>
      <w:r>
        <w:rPr>
          <w:rFonts w:hint="eastAsia" w:ascii="仿宋" w:hAnsi="仿宋" w:eastAsia="仿宋" w:cs="仿宋"/>
          <w:sz w:val="24"/>
          <w:szCs w:val="24"/>
          <w:highlight w:val="none"/>
        </w:rPr>
        <w:t xml:space="preserve">时间：</w:t>
      </w:r>
      <w:r>
        <w:rPr>
          <w:rFonts w:hint="eastAsia" w:ascii="仿宋" w:hAnsi="仿宋" w:eastAsia="仿宋" w:cs="仿宋"/>
          <w:sz w:val="24"/>
          <w:szCs w:val="24"/>
          <w:highlight w:val="none"/>
          <w:u w:val="none"/>
          <w:lang w:val="en-US" w:eastAsia="zh-CN"/>
        </w:rPr>
        <w:t xml:space="preserve">自采购公告发布之日起5个工作日</w:t>
      </w:r>
      <w:r/>
    </w:p>
    <w:p>
      <w:pPr>
        <w:ind w:firstLine="540"/>
        <w:spacing w:line="360" w:lineRule="auto"/>
        <w:rPr>
          <w:rFonts w:ascii="仿宋" w:hAnsi="仿宋" w:eastAsia="仿宋" w:cs="仿宋"/>
          <w:sz w:val="24"/>
          <w:szCs w:val="24"/>
          <w:highlight w:val="none"/>
          <w:u w:val="single"/>
          <w:lang w:val="en-US"/>
        </w:rPr>
      </w:pPr>
      <w:r>
        <w:rPr>
          <w:rFonts w:hint="eastAsia" w:ascii="仿宋" w:hAnsi="仿宋" w:eastAsia="仿宋" w:cs="仿宋"/>
          <w:sz w:val="24"/>
          <w:szCs w:val="24"/>
          <w:highlight w:val="none"/>
        </w:rPr>
        <w:t xml:space="preserve">地点：江苏省政府采购交易系统“苏采云系统”</w:t>
      </w:r>
      <w:r/>
    </w:p>
    <w:p>
      <w:pPr>
        <w:ind w:firstLine="540"/>
        <w:spacing w:line="360" w:lineRule="auto"/>
        <w:rPr>
          <w:rFonts w:ascii="仿宋" w:hAnsi="仿宋" w:eastAsia="仿宋" w:cs="仿宋"/>
          <w:sz w:val="24"/>
          <w:szCs w:val="24"/>
          <w:highlight w:val="none"/>
          <w:u w:val="single"/>
          <w:lang w:val="en-US"/>
        </w:rPr>
      </w:pPr>
      <w:r>
        <w:rPr>
          <w:rFonts w:hint="eastAsia" w:ascii="仿宋" w:hAnsi="仿宋" w:eastAsia="仿宋" w:cs="仿宋"/>
          <w:sz w:val="24"/>
          <w:szCs w:val="24"/>
          <w:highlight w:val="none"/>
        </w:rPr>
        <w:t xml:space="preserve">方式：在“江苏政府采购网”免费下载。供应商</w:t>
      </w:r>
      <w:r>
        <w:rPr>
          <w:rFonts w:hint="eastAsia" w:ascii="仿宋" w:hAnsi="仿宋" w:eastAsia="仿宋" w:cs="仿宋"/>
          <w:sz w:val="24"/>
          <w:szCs w:val="24"/>
          <w:highlight w:val="none"/>
          <w:lang w:eastAsia="zh-CN"/>
        </w:rPr>
        <w:t xml:space="preserve">登录</w:t>
      </w:r>
      <w:r>
        <w:rPr>
          <w:rFonts w:hint="eastAsia" w:ascii="仿宋" w:hAnsi="仿宋" w:eastAsia="仿宋" w:cs="仿宋"/>
          <w:sz w:val="24"/>
          <w:szCs w:val="24"/>
          <w:highlight w:val="none"/>
        </w:rPr>
        <w:t xml:space="preserve">“江苏政府采购网”，在网站首页点击“苏采云”→使用CA锁登录系统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新用户需进行“平台用户注册”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→“项目参与”进行登记，在“可参与项目”中选择“我要参与”，参与成功后到“已参与项目”界面中找到该项目下载文件并进行操作。</w:t>
      </w:r>
      <w:r/>
    </w:p>
    <w:p>
      <w:pPr>
        <w:ind w:firstLine="54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售价：</w:t>
      </w:r>
      <w:r>
        <w:rPr>
          <w:rFonts w:hint="eastAsia" w:ascii="仿宋" w:hAnsi="仿宋" w:eastAsia="仿宋" w:cs="仿宋"/>
          <w:sz w:val="24"/>
          <w:szCs w:val="24"/>
          <w:highlight w:val="none"/>
          <w:lang w:val="en-US" w:eastAsia="zh-CN"/>
        </w:rPr>
        <w:t xml:space="preserve">0.00元</w:t>
      </w:r>
      <w:r>
        <w:rPr>
          <w:rFonts w:hint="eastAsia" w:ascii="仿宋" w:hAnsi="仿宋" w:eastAsia="仿宋" w:cs="仿宋"/>
          <w:sz w:val="24"/>
          <w:szCs w:val="24"/>
          <w:highlight w:val="none"/>
        </w:rPr>
        <w:t xml:space="preserve">。</w:t>
      </w:r>
      <w:r/>
    </w:p>
    <w:p>
      <w:pPr>
        <w:keepLines w:val="0"/>
        <w:keepNext w:val="0"/>
        <w:pageBreakBefore w:val="0"/>
        <w:spacing w:line="240" w:lineRule="auto"/>
        <w:widowControl w:val="off"/>
        <w:rPr>
          <w:rFonts w:hint="eastAsia" w:ascii="微软雅黑" w:hAnsi="微软雅黑" w:eastAsia="微软雅黑" w:cs="微软雅黑"/>
          <w:b/>
          <w:bCs/>
          <w:color w:val="auto"/>
          <w:sz w:val="24"/>
          <w:szCs w:val="24"/>
          <w:highlight w:val="none"/>
        </w:rPr>
        <w:outlineLvl w:val="1"/>
      </w:pPr>
      <w:r/>
      <w:bookmarkStart w:id="30" w:name="_Toc17022"/>
      <w:r>
        <w:rPr>
          <w:rFonts w:hint="eastAsia" w:ascii="微软雅黑" w:hAnsi="微软雅黑" w:eastAsia="微软雅黑" w:cs="微软雅黑"/>
          <w:b/>
          <w:bCs/>
          <w:color w:val="auto"/>
          <w:sz w:val="24"/>
          <w:szCs w:val="24"/>
          <w:highlight w:val="none"/>
        </w:rPr>
        <w:t xml:space="preserve">四、响应文件提交</w:t>
      </w:r>
      <w:bookmarkEnd w:id="26"/>
      <w:r/>
      <w:bookmarkEnd w:id="27"/>
      <w:r/>
      <w:bookmarkEnd w:id="28"/>
      <w:r/>
      <w:bookmarkEnd w:id="29"/>
      <w:r/>
      <w:bookmarkEnd w:id="30"/>
      <w:r/>
      <w:r/>
    </w:p>
    <w:p>
      <w:pPr>
        <w:ind w:firstLine="480"/>
        <w:spacing w:line="360" w:lineRule="auto"/>
        <w:rPr>
          <w:rFonts w:ascii="仿宋" w:hAnsi="仿宋" w:eastAsia="仿宋" w:cs="仿宋"/>
          <w:sz w:val="24"/>
          <w:szCs w:val="24"/>
          <w:highlight w:val="none"/>
        </w:rPr>
      </w:pPr>
      <w:r/>
      <w:bookmarkStart w:id="31" w:name="_Toc35393633"/>
      <w:r/>
      <w:bookmarkStart w:id="32" w:name="_Toc28359016"/>
      <w:r/>
      <w:bookmarkStart w:id="33" w:name="_Toc35393802"/>
      <w:r/>
      <w:bookmarkStart w:id="34" w:name="_Toc28359093"/>
      <w:r>
        <w:rPr>
          <w:rFonts w:hint="eastAsia" w:ascii="仿宋" w:hAnsi="仿宋" w:eastAsia="仿宋" w:cs="仿宋"/>
          <w:sz w:val="24"/>
          <w:szCs w:val="24"/>
          <w:highlight w:val="none"/>
          <w:lang w:val="en-US" w:eastAsia="zh-CN"/>
        </w:rPr>
        <w:t xml:space="preserve">截止时间：2026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rPr>
        <w:t xml:space="preserve">点</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en-US"/>
        </w:rPr>
        <w:t xml:space="preserve">0</w:t>
      </w:r>
      <w:r>
        <w:rPr>
          <w:rFonts w:hint="eastAsia" w:ascii="仿宋" w:hAnsi="仿宋" w:eastAsia="仿宋" w:cs="仿宋"/>
          <w:sz w:val="24"/>
          <w:szCs w:val="24"/>
          <w:highlight w:val="none"/>
        </w:rPr>
        <w:t xml:space="preserve">分（北京时间）</w:t>
      </w:r>
      <w:r/>
    </w:p>
    <w:p>
      <w:pPr>
        <w:ind w:firstLine="480"/>
        <w:spacing w:line="360" w:lineRule="auto"/>
        <w:rPr>
          <w:rFonts w:ascii="仿宋" w:hAnsi="仿宋" w:eastAsia="仿宋" w:cs="仿宋"/>
          <w:bCs/>
          <w:sz w:val="24"/>
          <w:szCs w:val="24"/>
          <w:highlight w:val="none"/>
          <w:u w:val="single"/>
        </w:rPr>
      </w:pPr>
      <w:r>
        <w:rPr>
          <w:rFonts w:hint="eastAsia" w:ascii="仿宋" w:hAnsi="仿宋" w:eastAsia="仿宋" w:cs="仿宋"/>
          <w:sz w:val="24"/>
          <w:szCs w:val="24"/>
          <w:highlight w:val="none"/>
        </w:rPr>
        <w:t xml:space="preserve">地点：江苏省政府采购交易系统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以下简称“苏采云系统”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网上开标大厅</w:t>
      </w:r>
      <w:r/>
    </w:p>
    <w:p>
      <w:pPr>
        <w:keepLines w:val="0"/>
        <w:keepNext w:val="0"/>
        <w:pageBreakBefore w:val="0"/>
        <w:spacing w:line="240" w:lineRule="auto"/>
        <w:widowControl w:val="off"/>
        <w:rPr>
          <w:rFonts w:hint="eastAsia" w:ascii="微软雅黑" w:hAnsi="微软雅黑" w:eastAsia="微软雅黑" w:cs="微软雅黑"/>
          <w:b/>
          <w:bCs/>
          <w:color w:val="auto"/>
          <w:sz w:val="24"/>
          <w:szCs w:val="24"/>
          <w:highlight w:val="none"/>
        </w:rPr>
        <w:outlineLvl w:val="1"/>
      </w:pPr>
      <w:r/>
      <w:bookmarkStart w:id="35" w:name="_Toc1947"/>
      <w:r>
        <w:rPr>
          <w:rFonts w:hint="eastAsia" w:ascii="微软雅黑" w:hAnsi="微软雅黑" w:eastAsia="微软雅黑" w:cs="微软雅黑"/>
          <w:b/>
          <w:bCs/>
          <w:color w:val="auto"/>
          <w:sz w:val="24"/>
          <w:szCs w:val="24"/>
          <w:highlight w:val="none"/>
        </w:rPr>
        <w:t xml:space="preserve">五、开启</w:t>
      </w:r>
      <w:bookmarkEnd w:id="31"/>
      <w:r/>
      <w:bookmarkEnd w:id="32"/>
      <w:r/>
      <w:bookmarkEnd w:id="33"/>
      <w:r/>
      <w:bookmarkEnd w:id="34"/>
      <w:r/>
      <w:bookmarkEnd w:id="35"/>
      <w:r/>
      <w:r/>
    </w:p>
    <w:p>
      <w:pPr>
        <w:ind w:firstLine="480"/>
        <w:spacing w:line="360" w:lineRule="auto"/>
        <w:rPr>
          <w:rFonts w:ascii="仿宋" w:hAnsi="仿宋" w:eastAsia="仿宋" w:cs="仿宋"/>
          <w:sz w:val="24"/>
          <w:szCs w:val="24"/>
          <w:highlight w:val="none"/>
        </w:rPr>
      </w:pPr>
      <w:r/>
      <w:bookmarkStart w:id="36" w:name="_Toc28359094"/>
      <w:r/>
      <w:bookmarkStart w:id="37" w:name="_Toc35393634"/>
      <w:r/>
      <w:bookmarkStart w:id="38" w:name="_Toc28359017"/>
      <w:r/>
      <w:bookmarkStart w:id="39" w:name="_Toc35393803"/>
      <w:r>
        <w:rPr>
          <w:rFonts w:hint="eastAsia" w:ascii="仿宋" w:hAnsi="仿宋" w:eastAsia="仿宋" w:cs="仿宋"/>
          <w:sz w:val="24"/>
          <w:szCs w:val="24"/>
          <w:highlight w:val="none"/>
          <w:lang w:val="en-US" w:eastAsia="zh-CN"/>
        </w:rPr>
        <w:t xml:space="preserve">时间：2026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rPr>
        <w:t xml:space="preserve">点</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en-US"/>
        </w:rPr>
        <w:t xml:space="preserve">0</w:t>
      </w:r>
      <w:r>
        <w:rPr>
          <w:rFonts w:hint="eastAsia" w:ascii="仿宋" w:hAnsi="仿宋" w:eastAsia="仿宋" w:cs="仿宋"/>
          <w:sz w:val="24"/>
          <w:szCs w:val="24"/>
          <w:highlight w:val="none"/>
        </w:rPr>
        <w:t xml:space="preserve">分（北京时间）</w:t>
      </w:r>
      <w:r/>
    </w:p>
    <w:p>
      <w:pPr>
        <w:ind w:firstLine="480"/>
        <w:spacing w:line="360" w:lineRule="auto"/>
        <w:rPr>
          <w:rFonts w:ascii="仿宋" w:hAnsi="仿宋" w:eastAsia="仿宋" w:cs="仿宋"/>
          <w:bCs/>
          <w:sz w:val="24"/>
          <w:szCs w:val="24"/>
          <w:highlight w:val="none"/>
          <w:u w:val="single"/>
        </w:rPr>
      </w:pPr>
      <w:r>
        <w:rPr>
          <w:rFonts w:hint="eastAsia" w:ascii="仿宋" w:hAnsi="仿宋" w:eastAsia="仿宋" w:cs="仿宋"/>
          <w:sz w:val="24"/>
          <w:szCs w:val="24"/>
          <w:highlight w:val="none"/>
        </w:rPr>
        <w:t xml:space="preserve">地点：江苏省政府采购交易系统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以下简称“苏采云系统”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网上开标大厅</w:t>
      </w:r>
      <w:r/>
    </w:p>
    <w:p>
      <w:pPr>
        <w:keepLines w:val="0"/>
        <w:keepNext w:val="0"/>
        <w:pageBreakBefore w:val="0"/>
        <w:spacing w:line="240" w:lineRule="auto"/>
        <w:widowControl w:val="off"/>
        <w:rPr>
          <w:rFonts w:hint="eastAsia" w:ascii="微软雅黑" w:hAnsi="微软雅黑" w:eastAsia="微软雅黑" w:cs="微软雅黑"/>
          <w:b/>
          <w:bCs/>
          <w:color w:val="auto"/>
          <w:sz w:val="24"/>
          <w:szCs w:val="24"/>
          <w:highlight w:val="none"/>
        </w:rPr>
        <w:outlineLvl w:val="1"/>
      </w:pPr>
      <w:r/>
      <w:bookmarkStart w:id="40" w:name="_Toc23275"/>
      <w:r>
        <w:rPr>
          <w:rFonts w:hint="eastAsia" w:ascii="微软雅黑" w:hAnsi="微软雅黑" w:eastAsia="微软雅黑" w:cs="微软雅黑"/>
          <w:b/>
          <w:bCs/>
          <w:color w:val="auto"/>
          <w:sz w:val="24"/>
          <w:szCs w:val="24"/>
          <w:highlight w:val="none"/>
        </w:rPr>
        <w:t xml:space="preserve">六、公告期限</w:t>
      </w:r>
      <w:bookmarkEnd w:id="36"/>
      <w:r/>
      <w:bookmarkEnd w:id="37"/>
      <w:r/>
      <w:bookmarkEnd w:id="38"/>
      <w:r/>
      <w:bookmarkEnd w:id="39"/>
      <w:r/>
      <w:bookmarkEnd w:id="40"/>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p>
    <w:p>
      <w:pPr>
        <w:keepLines w:val="0"/>
        <w:keepNext w:val="0"/>
        <w:pageBreakBefore w:val="0"/>
        <w:spacing w:line="240" w:lineRule="auto"/>
        <w:widowControl w:val="off"/>
        <w:rPr>
          <w:rFonts w:hint="eastAsia" w:ascii="微软雅黑" w:hAnsi="微软雅黑" w:eastAsia="微软雅黑" w:cs="微软雅黑"/>
          <w:b/>
          <w:bCs/>
          <w:color w:val="auto"/>
          <w:sz w:val="24"/>
          <w:szCs w:val="24"/>
          <w:highlight w:val="none"/>
        </w:rPr>
        <w:outlineLvl w:val="1"/>
      </w:pPr>
      <w:r/>
      <w:bookmarkStart w:id="41" w:name="_Toc35393635"/>
      <w:r/>
      <w:bookmarkStart w:id="42" w:name="_Toc9076"/>
      <w:r/>
      <w:bookmarkStart w:id="43" w:name="_Toc35393804"/>
      <w:r>
        <w:rPr>
          <w:rFonts w:hint="eastAsia" w:ascii="微软雅黑" w:hAnsi="微软雅黑" w:eastAsia="微软雅黑" w:cs="微软雅黑"/>
          <w:b/>
          <w:bCs/>
          <w:color w:val="auto"/>
          <w:sz w:val="24"/>
          <w:szCs w:val="24"/>
          <w:highlight w:val="none"/>
          <w:lang w:eastAsia="zh-CN"/>
        </w:rPr>
        <w:t xml:space="preserve">七</w:t>
      </w:r>
      <w:r>
        <w:rPr>
          <w:rFonts w:hint="eastAsia" w:ascii="微软雅黑" w:hAnsi="微软雅黑" w:eastAsia="微软雅黑" w:cs="微软雅黑"/>
          <w:b/>
          <w:bCs/>
          <w:color w:val="auto"/>
          <w:sz w:val="24"/>
          <w:szCs w:val="24"/>
          <w:highlight w:val="none"/>
        </w:rPr>
        <w:t xml:space="preserve">、其他补充事宜</w:t>
      </w:r>
      <w:bookmarkEnd w:id="41"/>
      <w:r/>
      <w:bookmarkEnd w:id="42"/>
      <w:r/>
      <w:bookmarkEnd w:id="43"/>
      <w:r/>
      <w:r/>
    </w:p>
    <w:p>
      <w:pPr>
        <w:ind w:firstLine="480"/>
        <w:spacing w:line="360" w:lineRule="auto"/>
        <w:rPr>
          <w:rFonts w:hint="eastAsia" w:ascii="仿宋" w:hAnsi="仿宋" w:eastAsia="仿宋" w:cs="仿宋"/>
          <w:color w:val="auto"/>
          <w:sz w:val="24"/>
          <w:szCs w:val="24"/>
          <w:highlight w:val="none"/>
          <w:lang w:val="en-US"/>
        </w:rPr>
      </w:pPr>
      <w:r/>
      <w:bookmarkStart w:id="44" w:name="_Toc35393636"/>
      <w:r/>
      <w:bookmarkStart w:id="45" w:name="_Toc28359018"/>
      <w:r/>
      <w:bookmarkStart w:id="46" w:name="_Toc35393805"/>
      <w:r/>
      <w:bookmarkStart w:id="47" w:name="_Toc28359095"/>
      <w:r>
        <w:rPr>
          <w:rFonts w:hint="eastAsia" w:ascii="仿宋" w:hAnsi="仿宋" w:eastAsia="仿宋" w:cs="仿宋"/>
          <w:color w:val="auto"/>
          <w:sz w:val="24"/>
          <w:szCs w:val="24"/>
          <w:highlight w:val="none"/>
          <w:lang w:val="en-US"/>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w:t>
      </w:r>
      <w:r>
        <w:rPr>
          <w:rFonts w:hint="eastAsia" w:ascii="仿宋" w:hAnsi="仿宋" w:eastAsia="仿宋" w:cs="仿宋"/>
          <w:color w:val="auto"/>
          <w:sz w:val="24"/>
          <w:szCs w:val="24"/>
          <w:highlight w:val="none"/>
          <w:lang w:val="en-US"/>
        </w:rPr>
        <w:t xml:space="preserve">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en-US"/>
        </w:rPr>
        <w:t xml:space="preserve">文件一并</w:t>
      </w:r>
      <w:r>
        <w:rPr>
          <w:rFonts w:hint="eastAsia" w:ascii="仿宋" w:hAnsi="仿宋" w:eastAsia="仿宋" w:cs="仿宋"/>
          <w:color w:val="auto"/>
          <w:sz w:val="24"/>
          <w:szCs w:val="24"/>
          <w:highlight w:val="none"/>
          <w:lang w:val="en-US" w:eastAsia="zh-CN"/>
        </w:rPr>
        <w:t xml:space="preserve">递交</w:t>
      </w:r>
      <w:r>
        <w:rPr>
          <w:rFonts w:hint="eastAsia" w:ascii="仿宋" w:hAnsi="仿宋" w:eastAsia="仿宋" w:cs="仿宋"/>
          <w:color w:val="auto"/>
          <w:sz w:val="24"/>
          <w:szCs w:val="24"/>
          <w:highlight w:val="none"/>
          <w:lang w:val="en-US"/>
        </w:rPr>
        <w:t xml:space="preserve">。</w:t>
      </w:r>
      <w:r/>
    </w:p>
    <w:p>
      <w:pPr>
        <w:ind w:firstLine="480"/>
        <w:spacing w:line="360" w:lineRule="auto"/>
        <w:rPr>
          <w:sz w:val="24"/>
          <w:szCs w:val="24"/>
          <w:highlight w:val="none"/>
        </w:rPr>
      </w:pPr>
      <w:r>
        <w:rPr>
          <w:rFonts w:ascii="仿宋" w:hAnsi="仿宋" w:eastAsia="仿宋" w:cs="仿宋"/>
          <w:sz w:val="24"/>
          <w:szCs w:val="24"/>
          <w:highlight w:val="none"/>
          <w:shd w:val="clear" w:color="auto" w:fill="ffffff"/>
        </w:rPr>
        <w:t xml:space="preserve">备注：在政府采购资格审查环节，供应商只需提供书面《南京市政府采购供应商信用记录表暨信用承诺书》，即可替代以下证明材料：</w:t>
      </w:r>
      <w:r/>
    </w:p>
    <w:p>
      <w:pPr>
        <w:pStyle w:val="838"/>
        <w:numPr>
          <w:ilvl w:val="0"/>
          <w:numId w:val="2"/>
        </w:numPr>
        <w:ind w:left="42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符合国家相关规定的财务状况报告；</w:t>
      </w:r>
      <w:r/>
    </w:p>
    <w:p>
      <w:pPr>
        <w:pStyle w:val="838"/>
        <w:numPr>
          <w:ilvl w:val="0"/>
          <w:numId w:val="2"/>
        </w:numPr>
        <w:ind w:left="42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依法缴纳税收的证明材料；</w:t>
      </w:r>
      <w:r/>
    </w:p>
    <w:p>
      <w:pPr>
        <w:pStyle w:val="838"/>
        <w:numPr>
          <w:ilvl w:val="0"/>
          <w:numId w:val="2"/>
        </w:numPr>
        <w:ind w:left="42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依法缴纳社会保障资金的证明材料；</w:t>
      </w:r>
      <w:r/>
    </w:p>
    <w:p>
      <w:pPr>
        <w:pStyle w:val="838"/>
        <w:numPr>
          <w:ilvl w:val="0"/>
          <w:numId w:val="2"/>
        </w:numPr>
        <w:ind w:left="42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具备履行政府采购合同所必需的设备和专业技术能力的证明材料；</w:t>
      </w:r>
      <w:r/>
    </w:p>
    <w:p>
      <w:pPr>
        <w:pStyle w:val="838"/>
        <w:numPr>
          <w:ilvl w:val="0"/>
          <w:numId w:val="2"/>
        </w:numPr>
        <w:ind w:left="42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参加政府采购活动前三年内在经营活动中没有重大违法记录的证明材料；</w:t>
      </w:r>
      <w:r/>
    </w:p>
    <w:p>
      <w:pPr>
        <w:pStyle w:val="838"/>
        <w:numPr>
          <w:ilvl w:val="0"/>
          <w:numId w:val="2"/>
        </w:numPr>
        <w:ind w:left="420" w:right="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未被列入失信被执行人、重大税收违法失信主体、政府采购严重违法失信行为记录名单的证明材料。</w:t>
      </w:r>
      <w:r/>
    </w:p>
    <w:p>
      <w:pPr>
        <w:pStyle w:val="838"/>
        <w:ind w:left="0" w:righ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供应商在中标（成交）后，应按采购文件要求，将上述由信用承诺书替代的证明材料提交采购人或采购代理机构核验。经核验无误后，由采购人或采购代理机构发出中标（成交）通知书。供应商涉及以下情形的，不适用信用承诺：</w:t>
      </w:r>
      <w:r/>
    </w:p>
    <w:p>
      <w:pPr>
        <w:pStyle w:val="838"/>
        <w:ind w:left="0" w:right="0" w:firstLine="24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（1）供应商被列入严重失信主体名单；</w:t>
      </w:r>
      <w:r/>
    </w:p>
    <w:p>
      <w:pPr>
        <w:pStyle w:val="838"/>
        <w:ind w:left="0" w:right="0" w:firstLine="24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（2）被相关监管部门作出行政处罚且尚在处罚有效期内；</w:t>
      </w:r>
      <w:r/>
    </w:p>
    <w:p>
      <w:pPr>
        <w:pStyle w:val="838"/>
        <w:ind w:left="0" w:right="0" w:firstLine="24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（3）其他法律、行政法规规定的不适用信用承诺的情形。</w:t>
      </w:r>
      <w:r/>
    </w:p>
    <w:p>
      <w:pPr>
        <w:ind w:left="0" w:right="0" w:firstLine="480"/>
        <w:jc w:val="left"/>
        <w:keepLines w:val="0"/>
        <w:keepNext w:val="0"/>
        <w:pageBreakBefore w:val="0"/>
        <w:spacing w:beforeAutospacing="0" w:afterAutospacing="0" w:line="360" w:lineRule="auto"/>
        <w:widowControl/>
        <w:rPr>
          <w:highlight w:val="none"/>
          <w:lang w:val="en-US"/>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供应商对信用承诺内容的真实性、合法性、有效性负责。如作出虚假信用承诺，视同为“提供虚假材料谋取中标（成交）”的违法行为。</w:t>
      </w:r>
      <w:r/>
    </w:p>
    <w:p>
      <w:pPr>
        <w:ind w:firstLine="480"/>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2.拒绝下述供应商参加本次采购活动： </w:t>
      </w:r>
      <w:r/>
    </w:p>
    <w:p>
      <w:pPr>
        <w:ind w:firstLine="480"/>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（1）供应商单位负责人为同一人或者存在直接控股、管理关系的不同供应商，不得参加同一合同项下的政府采购活动。</w:t>
      </w:r>
      <w:r/>
    </w:p>
    <w:p>
      <w:pPr>
        <w:ind w:firstLine="480"/>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（2）凡为采购项目提供整体设计、规范编制或者项目管理、监理、检测等服务的供应商，不得再参加本项目的采购活动。</w:t>
      </w:r>
      <w:r/>
    </w:p>
    <w:p>
      <w:pPr>
        <w:ind w:firstLine="480"/>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（3）供应商被“信用中国”网站、“中国政府采购网”列入失信被执行人、重大税收违法案件当事人名单、政府采购严重违法失信行为记录名单；</w:t>
      </w:r>
      <w:r/>
    </w:p>
    <w:p>
      <w:pPr>
        <w:ind w:firstLine="480"/>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3.采购人不组织现场考察，</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en-US"/>
        </w:rPr>
        <w:t xml:space="preserve">可自行联系采购人。请务必对项目现场和周围环境进行仔细认真地查勘，在随后的采购中，对现场资料和数据所作出的推论、解释和结论及由此造成的后果由供应商负责。</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rPr>
        <w:t xml:space="preserve">潜在供应商访问政府采购管理交易系统（苏采云）的网络地址和方法：</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（1）潜在供应商访问政府采购管理交易系统（苏采云）的方法：“苏采云”系统用户注册</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获取“CA数字证书”--CA绑定与登录--网上报名</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下载采购文件（后缀名为“.kedt”）--将后缀名为“.kedt”的采购文件导入政府采购客户端工具--制作投标文件</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导出加密的投标文件（后缀名为zip）--通过“苏采云”系统上传投标文件。</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（3）“CA数字证书”的办理材料以及供应商操作手册详见：http://jsxcmm.com/help/gys.html。</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（4）潜在供应商访问“苏采云”系统的网络地址和方法：“苏采云”系统的网址：http://jszfcg.jsczt.cn/jszc/login。</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（5）采购文件（后缀名为“.kedt”）、供应商操作手册及政府采购客户端工具也可通过“苏采云”系统</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已报名项目</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报名详情页面内相应链接进行下载。</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rPr>
        <w:t xml:space="preserve">本次采购采用“政府采购管理交易系统（苏采云）”，招标、投标、评标和中标</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成交</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http://www.ccgp-jiangsu.gov.cn/jiangsu/zlxz/ee/ee3a4bc5a3454aa2b0d9312230633ce9.html</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“苏采云”南京地区客服热线025-83633744、025-83633743</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w:t>
      </w:r>
      <w:r/>
    </w:p>
    <w:p>
      <w:pPr>
        <w:pStyle w:val="819"/>
        <w:spacing w:line="360" w:lineRule="auto"/>
        <w:rPr>
          <w:rFonts w:hint="default" w:eastAsia="仿宋"/>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en-US"/>
        </w:rPr>
        <w:t xml:space="preserve">.有关本次招标的事项若存在变动或修改，敬请及时关注“江苏政府采购网</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rPr>
        <w:t xml:space="preserve">南京公共采购信息网”发布的信息更正公告。</w:t>
      </w:r>
      <w:r/>
    </w:p>
    <w:p>
      <w:pPr>
        <w:keepLines w:val="0"/>
        <w:keepNext w:val="0"/>
        <w:pageBreakBefore w:val="0"/>
        <w:spacing w:line="240" w:lineRule="auto"/>
        <w:widowControl w:val="off"/>
        <w:rPr>
          <w:rFonts w:hint="eastAsia" w:ascii="微软雅黑" w:hAnsi="微软雅黑" w:eastAsia="微软雅黑" w:cs="微软雅黑"/>
          <w:b/>
          <w:bCs/>
          <w:color w:val="auto"/>
          <w:sz w:val="24"/>
          <w:szCs w:val="24"/>
          <w:highlight w:val="none"/>
          <w:lang w:eastAsia="zh-CN"/>
        </w:rPr>
        <w:outlineLvl w:val="1"/>
      </w:pPr>
      <w:r/>
      <w:bookmarkStart w:id="48" w:name="_Toc17182"/>
      <w:r>
        <w:rPr>
          <w:rFonts w:hint="eastAsia" w:ascii="微软雅黑" w:hAnsi="微软雅黑" w:eastAsia="微软雅黑" w:cs="微软雅黑"/>
          <w:b/>
          <w:bCs/>
          <w:color w:val="auto"/>
          <w:sz w:val="24"/>
          <w:szCs w:val="24"/>
          <w:highlight w:val="none"/>
          <w:lang w:eastAsia="zh-CN"/>
        </w:rPr>
        <w:t xml:space="preserve">八、凡对本次采购提出询问，请按以下方式联系。</w:t>
      </w:r>
      <w:bookmarkEnd w:id="44"/>
      <w:r/>
      <w:bookmarkEnd w:id="45"/>
      <w:r/>
      <w:bookmarkEnd w:id="46"/>
      <w:r/>
      <w:bookmarkEnd w:id="47"/>
      <w:r/>
      <w:bookmarkEnd w:id="48"/>
      <w:r/>
      <w:r/>
    </w:p>
    <w:p>
      <w:pPr>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bookmarkStart w:id="49" w:name="_Toc28359019"/>
      <w:r/>
      <w:bookmarkStart w:id="50" w:name="_Toc35393806"/>
      <w:r/>
      <w:bookmarkStart w:id="51" w:name="_Toc35393637"/>
      <w:r/>
      <w:bookmarkStart w:id="52" w:name="_Toc28359096"/>
      <w:r>
        <w:rPr>
          <w:rFonts w:hint="eastAsia" w:ascii="仿宋" w:hAnsi="仿宋" w:eastAsia="仿宋" w:cs="仿宋"/>
          <w:color w:val="auto"/>
          <w:sz w:val="24"/>
          <w:szCs w:val="24"/>
          <w:highlight w:val="none"/>
        </w:rPr>
        <w:t xml:space="preserve">1.采购人信息</w:t>
      </w:r>
      <w:bookmarkEnd w:id="49"/>
      <w:r/>
      <w:bookmarkEnd w:id="50"/>
      <w:r/>
      <w:bookmarkEnd w:id="51"/>
      <w:r/>
      <w:bookmarkEnd w:id="52"/>
      <w:r/>
      <w:r/>
    </w:p>
    <w:p>
      <w:pPr>
        <w:jc w:val="left"/>
        <w:keepLines w:val="0"/>
        <w:keepNext w:val="0"/>
        <w:pageBreakBefore w:val="0"/>
        <w:spacing w:line="360" w:lineRule="auto"/>
        <w:widowControl w:val="off"/>
        <w:rPr>
          <w:rFonts w:hint="default"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rPr>
        <w:t xml:space="preserve">名称：</w:t>
      </w:r>
      <w:r>
        <w:rPr>
          <w:rFonts w:hint="eastAsia" w:ascii="仿宋" w:hAnsi="仿宋" w:eastAsia="仿宋" w:cs="仿宋"/>
          <w:color w:val="auto"/>
          <w:sz w:val="24"/>
          <w:szCs w:val="24"/>
          <w:highlight w:val="none"/>
          <w:u w:val="none"/>
          <w:lang w:val="en-US" w:eastAsia="zh-CN"/>
        </w:rPr>
        <w:t xml:space="preserve">南京市江宁区人民政府东山街道办事处</w:t>
      </w:r>
      <w:r/>
    </w:p>
    <w:p>
      <w:pPr>
        <w:keepLines w:val="0"/>
        <w:keepNext w:val="0"/>
        <w:pageBreakBefore w:val="0"/>
        <w:spacing w:line="360" w:lineRule="auto"/>
        <w:widowControl w:val="off"/>
        <w:rPr>
          <w:rFonts w:hint="eastAsia" w:ascii="仿宋" w:hAnsi="仿宋" w:eastAsia="仿宋" w:cs="仿宋"/>
          <w:color w:val="auto"/>
          <w:sz w:val="24"/>
          <w:szCs w:val="24"/>
          <w:highlight w:val="none"/>
          <w:u w:val="none"/>
          <w:lang w:eastAsia="zh-CN"/>
        </w:rPr>
        <w:outlineLvl w:val="9"/>
      </w:pPr>
      <w:r/>
      <w:bookmarkStart w:id="53" w:name="_Toc35393638"/>
      <w:r/>
      <w:bookmarkStart w:id="54" w:name="_Toc28359097"/>
      <w:r/>
      <w:bookmarkStart w:id="55" w:name="_Toc35393807"/>
      <w:r/>
      <w:bookmarkStart w:id="56" w:name="_Toc28359020"/>
      <w:r>
        <w:rPr>
          <w:rFonts w:hint="eastAsia" w:ascii="仿宋" w:hAnsi="仿宋" w:eastAsia="仿宋" w:cs="仿宋"/>
          <w:color w:val="auto"/>
          <w:sz w:val="24"/>
          <w:szCs w:val="24"/>
          <w:highlight w:val="none"/>
          <w:u w:val="none"/>
        </w:rPr>
        <w:t xml:space="preserve">地址：</w:t>
      </w:r>
      <w:r>
        <w:rPr>
          <w:rFonts w:hint="eastAsia" w:ascii="仿宋" w:hAnsi="仿宋" w:eastAsia="仿宋" w:cs="仿宋"/>
          <w:color w:val="auto"/>
          <w:sz w:val="24"/>
          <w:szCs w:val="24"/>
          <w:highlight w:val="none"/>
          <w:u w:val="none"/>
          <w:lang w:eastAsia="zh-CN"/>
        </w:rPr>
        <w:t xml:space="preserve">南京市江宁区上元大街229号</w:t>
      </w:r>
      <w:r/>
    </w:p>
    <w:p>
      <w:pPr>
        <w:keepLines w:val="0"/>
        <w:keepNext w:val="0"/>
        <w:pageBreakBefore w:val="0"/>
        <w:spacing w:line="360" w:lineRule="auto"/>
        <w:widowControl w:val="off"/>
        <w:rPr>
          <w:rFonts w:hint="default" w:ascii="仿宋" w:hAnsi="仿宋" w:eastAsia="仿宋" w:cs="仿宋"/>
          <w:color w:val="auto"/>
          <w:sz w:val="24"/>
          <w:szCs w:val="24"/>
          <w:highlight w:val="none"/>
          <w:u w:val="none"/>
          <w:lang w:val="en-US"/>
        </w:rPr>
        <w:outlineLvl w:val="9"/>
      </w:pPr>
      <w:r>
        <w:rPr>
          <w:rFonts w:hint="eastAsia" w:ascii="仿宋" w:hAnsi="仿宋" w:eastAsia="仿宋" w:cs="仿宋"/>
          <w:color w:val="auto"/>
          <w:sz w:val="24"/>
          <w:szCs w:val="24"/>
          <w:highlight w:val="none"/>
          <w:u w:val="none"/>
        </w:rPr>
        <w:t xml:space="preserve">联系方式：</w:t>
      </w:r>
      <w:r>
        <w:rPr>
          <w:rFonts w:hint="eastAsia" w:ascii="仿宋" w:hAnsi="仿宋" w:eastAsia="仿宋" w:cs="仿宋"/>
          <w:color w:val="auto"/>
          <w:sz w:val="24"/>
          <w:szCs w:val="24"/>
          <w:highlight w:val="none"/>
          <w:u w:val="none"/>
          <w:lang w:val="en-US" w:eastAsia="zh-CN"/>
        </w:rPr>
        <w:t xml:space="preserve">衡工025-86111302</w:t>
      </w:r>
      <w:r/>
    </w:p>
    <w:p>
      <w:pPr>
        <w:keepLines w:val="0"/>
        <w:keepNext w:val="0"/>
        <w:pageBreakBefore w:val="0"/>
        <w:spacing w:line="360" w:lineRule="auto"/>
        <w:widowControl w:val="off"/>
        <w:rPr>
          <w:rFonts w:hint="eastAsia" w:ascii="仿宋" w:hAnsi="仿宋" w:eastAsia="仿宋" w:cs="仿宋"/>
          <w:color w:val="auto"/>
          <w:sz w:val="24"/>
          <w:szCs w:val="24"/>
          <w:highlight w:val="none"/>
          <w:u w:val="none"/>
        </w:rPr>
        <w:outlineLvl w:val="9"/>
      </w:pPr>
      <w:r>
        <w:rPr>
          <w:rFonts w:hint="eastAsia" w:ascii="仿宋" w:hAnsi="仿宋" w:eastAsia="仿宋" w:cs="仿宋"/>
          <w:color w:val="auto"/>
          <w:sz w:val="24"/>
          <w:szCs w:val="24"/>
          <w:highlight w:val="none"/>
          <w:u w:val="none"/>
        </w:rPr>
        <w:t xml:space="preserve">2.采购代理机构信息</w:t>
      </w:r>
      <w:bookmarkEnd w:id="53"/>
      <w:r/>
      <w:bookmarkEnd w:id="54"/>
      <w:r/>
      <w:bookmarkEnd w:id="55"/>
      <w:r/>
      <w:bookmarkEnd w:id="56"/>
      <w:r/>
      <w:r/>
    </w:p>
    <w:p>
      <w:pPr>
        <w:keepLines w:val="0"/>
        <w:keepNext w:val="0"/>
        <w:pageBreakBefore w:val="0"/>
        <w:spacing w:line="360" w:lineRule="auto"/>
        <w:widowControl w:val="off"/>
        <w:rPr>
          <w:rFonts w:hint="eastAsia" w:ascii="仿宋" w:hAnsi="仿宋" w:eastAsia="仿宋" w:cs="仿宋"/>
          <w:color w:val="auto"/>
          <w:sz w:val="24"/>
          <w:szCs w:val="24"/>
          <w:highlight w:val="none"/>
          <w:u w:val="none"/>
          <w:lang w:eastAsia="zh-CN"/>
        </w:rPr>
        <w:outlineLvl w:val="9"/>
      </w:pPr>
      <w:r>
        <w:rPr>
          <w:rFonts w:hint="eastAsia" w:ascii="仿宋" w:hAnsi="仿宋" w:eastAsia="仿宋" w:cs="仿宋"/>
          <w:color w:val="auto"/>
          <w:sz w:val="24"/>
          <w:szCs w:val="24"/>
          <w:highlight w:val="none"/>
          <w:u w:val="none"/>
        </w:rPr>
        <w:t xml:space="preserve">名称：</w:t>
      </w:r>
      <w:r>
        <w:rPr>
          <w:rFonts w:hint="eastAsia" w:ascii="仿宋" w:hAnsi="仿宋" w:eastAsia="仿宋" w:cs="仿宋"/>
          <w:color w:val="auto"/>
          <w:sz w:val="24"/>
          <w:szCs w:val="24"/>
          <w:highlight w:val="none"/>
          <w:u w:val="none"/>
          <w:lang w:eastAsia="zh-CN"/>
        </w:rPr>
        <w:t xml:space="preserve">江苏枫华项目管理有限公司</w:t>
      </w:r>
      <w:r/>
    </w:p>
    <w:p>
      <w:pPr>
        <w:keepLines w:val="0"/>
        <w:keepNext w:val="0"/>
        <w:pageBreakBefore w:val="0"/>
        <w:spacing w:line="360" w:lineRule="auto"/>
        <w:widowControl w:val="off"/>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rPr>
        <w:t xml:space="preserve">地址：</w:t>
      </w:r>
      <w:r>
        <w:rPr>
          <w:rFonts w:hint="eastAsia" w:ascii="仿宋" w:hAnsi="仿宋" w:eastAsia="仿宋" w:cs="仿宋"/>
          <w:color w:val="auto"/>
          <w:sz w:val="24"/>
          <w:szCs w:val="24"/>
          <w:highlight w:val="none"/>
          <w:u w:val="none"/>
          <w:lang w:eastAsia="zh-CN"/>
        </w:rPr>
        <w:t xml:space="preserve">南京市江宁区务本路79号（江宁高新园）</w:t>
      </w:r>
      <w:r>
        <w:rPr>
          <w:rFonts w:hint="eastAsia" w:ascii="仿宋" w:hAnsi="仿宋" w:eastAsia="仿宋" w:cs="仿宋"/>
          <w:color w:val="auto"/>
          <w:sz w:val="24"/>
          <w:szCs w:val="24"/>
          <w:highlight w:val="none"/>
          <w:u w:val="none"/>
          <w:lang w:val="en-US" w:eastAsia="zh-CN"/>
        </w:rPr>
        <w:t xml:space="preserve">3</w:t>
      </w:r>
      <w:r>
        <w:rPr>
          <w:rFonts w:hint="eastAsia" w:ascii="仿宋" w:hAnsi="仿宋" w:eastAsia="仿宋" w:cs="仿宋"/>
          <w:color w:val="auto"/>
          <w:sz w:val="24"/>
          <w:szCs w:val="24"/>
          <w:highlight w:val="none"/>
          <w:u w:val="none"/>
          <w:lang w:eastAsia="zh-CN"/>
        </w:rPr>
        <w:t xml:space="preserve">楼</w:t>
      </w:r>
      <w:r/>
    </w:p>
    <w:p>
      <w:pPr>
        <w:keepLines w:val="0"/>
        <w:keepNext w:val="0"/>
        <w:pageBreakBefore w:val="0"/>
        <w:spacing w:line="360" w:lineRule="auto"/>
        <w:widowControl w:val="off"/>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rPr>
        <w:t xml:space="preserve">联系方式：</w:t>
      </w:r>
      <w:r>
        <w:rPr>
          <w:rFonts w:hint="eastAsia" w:ascii="仿宋" w:hAnsi="仿宋" w:eastAsia="仿宋" w:cs="仿宋"/>
          <w:color w:val="auto"/>
          <w:sz w:val="24"/>
          <w:szCs w:val="24"/>
          <w:highlight w:val="none"/>
          <w:u w:val="none"/>
          <w:lang w:val="en-US" w:eastAsia="zh-CN"/>
        </w:rPr>
        <w:t xml:space="preserve">王工025-51196766</w:t>
      </w:r>
      <w:r>
        <w:rPr>
          <w:rFonts w:hint="eastAsia" w:ascii="仿宋" w:hAnsi="仿宋" w:eastAsia="仿宋" w:cs="仿宋"/>
          <w:color w:val="auto"/>
          <w:sz w:val="24"/>
          <w:szCs w:val="24"/>
          <w:highlight w:val="none"/>
          <w:u w:val="none"/>
          <w:lang w:val="en-US" w:eastAsia="zh-CN"/>
        </w:rPr>
        <w:br w:type="page" w:clear="all"/>
      </w:r>
      <w:r/>
    </w:p>
    <w:p>
      <w:pPr>
        <w:ind w:left="0" w:firstLine="0"/>
        <w:jc w:val="center"/>
        <w:keepLines w:val="0"/>
        <w:keepNext w:val="0"/>
        <w:pageBreakBefore w:val="0"/>
        <w:widowControl w:val="off"/>
        <w:rPr>
          <w:rFonts w:hint="eastAsia" w:ascii="微软雅黑" w:hAnsi="微软雅黑" w:eastAsia="微软雅黑" w:cs="微软雅黑"/>
          <w:b/>
          <w:bCs/>
          <w:color w:val="auto"/>
          <w:sz w:val="32"/>
          <w:szCs w:val="32"/>
          <w:highlight w:val="none"/>
          <w:lang w:val="zh-CN"/>
        </w:rPr>
        <w:outlineLvl w:val="0"/>
      </w:pPr>
      <w:r/>
      <w:bookmarkStart w:id="57" w:name="_Toc30269"/>
      <w:r/>
      <w:bookmarkStart w:id="58" w:name="_Toc518485113"/>
      <w:r>
        <w:rPr>
          <w:rFonts w:hint="eastAsia" w:ascii="微软雅黑" w:hAnsi="微软雅黑" w:eastAsia="微软雅黑" w:cs="微软雅黑"/>
          <w:b/>
          <w:bCs/>
          <w:color w:val="auto"/>
          <w:sz w:val="44"/>
          <w:szCs w:val="44"/>
          <w:highlight w:val="none"/>
          <w:lang w:val="en-US" w:eastAsia="zh-CN"/>
        </w:rPr>
        <w:t xml:space="preserve">第二章  </w:t>
      </w:r>
      <w:r>
        <w:rPr>
          <w:rFonts w:hint="eastAsia" w:ascii="微软雅黑" w:hAnsi="微软雅黑" w:eastAsia="微软雅黑" w:cs="微软雅黑"/>
          <w:b/>
          <w:bCs/>
          <w:color w:val="auto"/>
          <w:sz w:val="44"/>
          <w:szCs w:val="44"/>
          <w:highlight w:val="none"/>
          <w:lang w:val="zh-CN"/>
        </w:rPr>
        <w:t xml:space="preserve">磋商供应商须知</w:t>
      </w:r>
      <w:bookmarkEnd w:id="57"/>
      <w:r/>
      <w:r/>
    </w:p>
    <w:p>
      <w:pPr>
        <w:ind w:firstLine="723"/>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u w:val="single"/>
        </w:rPr>
        <w:t xml:space="preserve">江苏枫华项目管理有限公司</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1"/>
          <w:sz w:val="24"/>
          <w:szCs w:val="24"/>
          <w:highlight w:val="none"/>
        </w:rPr>
        <w:t xml:space="preserve">采购代理机构</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lang w:val="zh-CN"/>
        </w:rPr>
        <w:t xml:space="preserve">南京市江宁区人民政府东山街道办事处</w:t>
      </w:r>
      <w:r>
        <w:rPr>
          <w:rFonts w:hint="eastAsia" w:ascii="仿宋" w:hAnsi="仿宋" w:eastAsia="仿宋" w:cs="仿宋"/>
          <w:color w:val="auto"/>
          <w:sz w:val="24"/>
          <w:szCs w:val="24"/>
          <w:highlight w:val="none"/>
        </w:rPr>
        <w:t xml:space="preserve">（采购人）委托，对其</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eastAsia="zh-CN"/>
        </w:rPr>
        <w:t xml:space="preserve">东山街道土山片区胜利河等5条河道保洁服务</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（项目名称）进行竞争性磋商采购，兹邀请符合条件的供应商参与投标，相关信息如下：</w:t>
      </w:r>
      <w:r/>
    </w:p>
    <w:p>
      <w:pPr>
        <w:jc w:val="center"/>
        <w:spacing w:line="460" w:lineRule="exact"/>
        <w:rPr>
          <w:rFonts w:hint="eastAsia" w:ascii="微软雅黑" w:hAnsi="微软雅黑" w:eastAsia="微软雅黑" w:cs="微软雅黑"/>
          <w:b/>
          <w:bCs/>
          <w:color w:val="auto"/>
          <w:sz w:val="32"/>
          <w:szCs w:val="32"/>
          <w:highlight w:val="none"/>
          <w:lang w:val="zh-CN"/>
        </w:rPr>
        <w:outlineLvl w:val="1"/>
      </w:pPr>
      <w:r/>
      <w:bookmarkStart w:id="59" w:name="_Toc27835"/>
      <w:r>
        <w:rPr>
          <w:rFonts w:hint="eastAsia" w:ascii="微软雅黑" w:hAnsi="微软雅黑" w:eastAsia="微软雅黑" w:cs="微软雅黑"/>
          <w:b/>
          <w:bCs/>
          <w:color w:val="auto"/>
          <w:sz w:val="32"/>
          <w:szCs w:val="32"/>
          <w:highlight w:val="none"/>
          <w:lang w:val="zh-CN"/>
        </w:rPr>
        <w:t xml:space="preserve">前附表</w:t>
      </w:r>
      <w:bookmarkEnd w:id="58"/>
      <w:r/>
      <w:bookmarkEnd w:id="59"/>
      <w:r/>
      <w:r/>
    </w:p>
    <w:p>
      <w:pPr>
        <w:pStyle w:val="1003"/>
        <w:rPr>
          <w:rFonts w:hint="eastAsia"/>
          <w:color w:val="auto"/>
          <w:highlight w:val="none"/>
          <w:lang w:val="zh-CN"/>
        </w:rPr>
      </w:pPr>
      <w:r>
        <w:rPr>
          <w:rFonts w:hint="eastAsia"/>
          <w:color w:val="auto"/>
          <w:highlight w:val="none"/>
          <w:lang w:val="zh-CN"/>
        </w:rPr>
      </w:r>
      <w:r/>
    </w:p>
    <w:tbl>
      <w:tblPr>
        <w:tblStyle w:val="799"/>
        <w:tblW w:w="9733" w:type="dxa"/>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1387"/>
        <w:gridCol w:w="750"/>
        <w:gridCol w:w="1789"/>
        <w:gridCol w:w="4918"/>
      </w:tblGrid>
      <w:tr>
        <w:trPr>
          <w:trHeight w:val="274"/>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eastAsia" w:ascii="微软雅黑" w:hAnsi="微软雅黑" w:eastAsia="微软雅黑" w:cs="微软雅黑"/>
                <w:b/>
                <w:bCs/>
                <w:color w:val="auto"/>
                <w:sz w:val="22"/>
                <w:szCs w:val="22"/>
                <w:highlight w:val="none"/>
              </w:rPr>
              <w:outlineLvl w:val="9"/>
            </w:pPr>
            <w:r>
              <w:rPr>
                <w:rFonts w:hint="eastAsia" w:ascii="微软雅黑" w:hAnsi="微软雅黑" w:eastAsia="微软雅黑" w:cs="微软雅黑"/>
                <w:b/>
                <w:bCs/>
                <w:color w:val="auto"/>
                <w:sz w:val="22"/>
                <w:szCs w:val="22"/>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微软雅黑" w:hAnsi="微软雅黑" w:eastAsia="微软雅黑" w:cs="微软雅黑"/>
                <w:b/>
                <w:bCs/>
                <w:color w:val="auto"/>
                <w:sz w:val="22"/>
                <w:szCs w:val="22"/>
                <w:highlight w:val="none"/>
              </w:rPr>
              <w:outlineLvl w:val="9"/>
            </w:pPr>
            <w:r>
              <w:rPr>
                <w:rFonts w:hint="eastAsia" w:ascii="微软雅黑" w:hAnsi="微软雅黑" w:eastAsia="微软雅黑" w:cs="微软雅黑"/>
                <w:b/>
                <w:bCs/>
                <w:color w:val="auto"/>
                <w:sz w:val="22"/>
                <w:szCs w:val="22"/>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center"/>
              <w:rPr>
                <w:rFonts w:hint="eastAsia" w:ascii="微软雅黑" w:hAnsi="微软雅黑" w:eastAsia="微软雅黑" w:cs="微软雅黑"/>
                <w:b/>
                <w:bCs/>
                <w:color w:val="auto"/>
                <w:sz w:val="22"/>
                <w:szCs w:val="22"/>
                <w:highlight w:val="none"/>
              </w:rPr>
              <w:outlineLvl w:val="9"/>
            </w:pPr>
            <w:r>
              <w:rPr>
                <w:rFonts w:hint="eastAsia" w:ascii="微软雅黑" w:hAnsi="微软雅黑" w:eastAsia="微软雅黑" w:cs="微软雅黑"/>
                <w:b/>
                <w:bCs/>
                <w:color w:val="auto"/>
                <w:sz w:val="22"/>
                <w:szCs w:val="22"/>
                <w:highlight w:val="none"/>
              </w:rPr>
              <w:t xml:space="preserve">内容</w:t>
            </w:r>
            <w:r/>
          </w:p>
        </w:tc>
      </w:tr>
      <w:tr>
        <w:trPr>
          <w:trHeight w:val="209"/>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JSZC-320115-FHXH-C2026-0001</w:t>
            </w:r>
            <w:r/>
          </w:p>
        </w:tc>
      </w:tr>
      <w:tr>
        <w:trPr>
          <w:trHeight w:val="304"/>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lang w:val="zh-CN"/>
              </w:rPr>
              <w:t xml:space="preserve">东山街道土山片区胜利河等5条河道保洁服务</w:t>
            </w:r>
            <w:r/>
          </w:p>
        </w:tc>
      </w:tr>
      <w:tr>
        <w:trPr>
          <w:trHeight w:val="294"/>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招标代理机构</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江苏枫华项目管理有限公司</w:t>
            </w:r>
            <w:r/>
          </w:p>
        </w:tc>
      </w:tr>
      <w:tr>
        <w:trPr>
          <w:trHeight w:val="29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招标代理机构地址</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lang w:eastAsia="zh-CN"/>
              </w:rPr>
              <w:t xml:space="preserve">南京市江宁区务本路79号（江宁高新园）</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楼</w:t>
            </w:r>
            <w:r/>
          </w:p>
        </w:tc>
      </w:tr>
      <w:tr>
        <w:trPr>
          <w:trHeight w:val="304"/>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踏勘现场</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000000"/>
                <w:sz w:val="24"/>
                <w:szCs w:val="24"/>
                <w:highlight w:val="none"/>
              </w:rPr>
              <w:t xml:space="preserve">本项目不组织集中勘察及答疑，供应商如对采购需求有疑问，请咨询采购单位联系人。</w:t>
            </w:r>
            <w:r/>
          </w:p>
        </w:tc>
      </w:tr>
      <w:tr>
        <w:trPr>
          <w:trHeight w:val="416"/>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预算金额</w:t>
            </w:r>
            <w:r/>
          </w:p>
        </w:tc>
        <w:tc>
          <w:tcPr>
            <w:gridSpan w:val="2"/>
            <w:tcBorders>
              <w:top w:val="single" w:color="auto" w:sz="4" w:space="0"/>
              <w:left w:val="single" w:color="auto" w:sz="4" w:space="0"/>
              <w:right w:val="single" w:color="auto" w:sz="4" w:space="0"/>
            </w:tcBorders>
            <w:tcW w:w="6707" w:type="dxa"/>
            <w:vAlign w:val="center"/>
            <w:textDirection w:val="lrTb"/>
            <w:noWrap w:val="false"/>
          </w:tcPr>
          <w:p>
            <w:pPr>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160万元/年</w:t>
            </w:r>
            <w:r/>
          </w:p>
        </w:tc>
      </w:tr>
      <w:tr>
        <w:trPr>
          <w:trHeight w:val="43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最高限价</w:t>
            </w:r>
            <w:r/>
          </w:p>
        </w:tc>
        <w:tc>
          <w:tcPr>
            <w:gridSpan w:val="2"/>
            <w:tcBorders>
              <w:top w:val="single" w:color="auto" w:sz="4" w:space="0"/>
              <w:left w:val="single" w:color="auto" w:sz="4" w:space="0"/>
              <w:right w:val="single" w:color="auto" w:sz="4" w:space="0"/>
            </w:tcBorders>
            <w:tcW w:w="6707" w:type="dxa"/>
            <w:vAlign w:val="center"/>
            <w:textDirection w:val="lrTb"/>
            <w:noWrap w:val="false"/>
          </w:tcPr>
          <w:p>
            <w:pPr>
              <w:jc w:val="both"/>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159.843336万元/年</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最终报价超过最高限价的为无效响应文件）</w:t>
            </w:r>
            <w:r/>
          </w:p>
        </w:tc>
      </w:tr>
      <w:tr>
        <w:trPr>
          <w:trHeight w:val="42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服务期限</w:t>
            </w:r>
            <w:r/>
          </w:p>
        </w:tc>
        <w:tc>
          <w:tcPr>
            <w:gridSpan w:val="2"/>
            <w:tcBorders>
              <w:top w:val="single" w:color="auto" w:sz="4" w:space="0"/>
              <w:left w:val="single" w:color="auto" w:sz="4" w:space="0"/>
              <w:right w:val="single" w:color="auto" w:sz="4" w:space="0"/>
            </w:tcBorders>
            <w:tcW w:w="6707" w:type="dxa"/>
            <w:vAlign w:val="center"/>
            <w:textDirection w:val="lrTb"/>
            <w:noWrap w:val="false"/>
          </w:tcPr>
          <w:p>
            <w:pPr>
              <w:jc w:val="lef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eastAsia="zh-CN"/>
              </w:rPr>
              <w:t xml:space="preserve">两年，合同一年一签，每年度合同到期前采购人根据考核结果和合同履约情况决定是否续签。</w:t>
            </w:r>
            <w:r>
              <w:rPr>
                <w:rFonts w:hint="eastAsia" w:ascii="仿宋" w:hAnsi="仿宋" w:eastAsia="仿宋" w:cs="仿宋"/>
                <w:color w:val="000000"/>
                <w:sz w:val="24"/>
                <w:szCs w:val="24"/>
                <w:highlight w:val="none"/>
                <w:lang w:val="en-US" w:eastAsia="zh-CN" w:bidi="ar"/>
              </w:rPr>
              <w:t xml:space="preserve"> </w:t>
            </w:r>
            <w:r/>
          </w:p>
        </w:tc>
      </w:tr>
      <w:tr>
        <w:trPr>
          <w:trHeight w:val="42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是否接受联合体</w:t>
            </w:r>
            <w:r/>
          </w:p>
        </w:tc>
        <w:tc>
          <w:tcPr>
            <w:gridSpan w:val="2"/>
            <w:tcBorders>
              <w:top w:val="single" w:color="auto" w:sz="4" w:space="0"/>
              <w:left w:val="single" w:color="auto" w:sz="4" w:space="0"/>
              <w:right w:val="single" w:color="auto" w:sz="4" w:space="0"/>
            </w:tcBorders>
            <w:tcW w:w="6707" w:type="dxa"/>
            <w:vAlign w:val="center"/>
            <w:textDirection w:val="lrTb"/>
            <w:noWrap w:val="false"/>
          </w:tcPr>
          <w:p>
            <w:pP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本项目不接受联合体</w:t>
            </w:r>
            <w:r/>
          </w:p>
        </w:tc>
      </w:tr>
      <w:tr>
        <w:trPr>
          <w:trHeight w:val="324"/>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10</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磋商有效期</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left"/>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磋商后90天</w:t>
            </w:r>
            <w:r/>
          </w:p>
        </w:tc>
      </w:tr>
      <w:tr>
        <w:trPr>
          <w:trHeight w:val="324"/>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11</w:t>
            </w:r>
            <w:r/>
          </w:p>
        </w:tc>
        <w:tc>
          <w:tcPr>
            <w:gridSpan w:val="2"/>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000000"/>
                <w:sz w:val="24"/>
                <w:szCs w:val="24"/>
                <w:highlight w:val="none"/>
                <w:lang w:val="en-US" w:eastAsia="zh-CN"/>
              </w:rPr>
              <w:t xml:space="preserve">文件获取</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sz w:val="24"/>
                <w:szCs w:val="24"/>
                <w:highlight w:val="none"/>
                <w:u w:val="none"/>
                <w:lang w:val="en-US" w:eastAsia="zh-CN"/>
              </w:rPr>
              <w:t xml:space="preserve">自采购公告发布之日起5个工作日，</w:t>
            </w:r>
            <w:r>
              <w:rPr>
                <w:rFonts w:hint="eastAsia" w:ascii="仿宋" w:hAnsi="仿宋" w:eastAsia="仿宋" w:cs="仿宋"/>
                <w:color w:val="000000"/>
                <w:sz w:val="24"/>
                <w:szCs w:val="24"/>
                <w:highlight w:val="none"/>
                <w:lang w:eastAsia="zh-CN"/>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454"/>
        </w:trPr>
        <w:tc>
          <w:tcPr>
            <w:tcBorders>
              <w:top w:val="single" w:color="auto" w:sz="4" w:space="0"/>
              <w:left w:val="single" w:color="auto" w:sz="4" w:space="0"/>
              <w:bottom w:val="single" w:color="auto" w:sz="4" w:space="0"/>
              <w:right w:val="single" w:color="auto" w:sz="4" w:space="0"/>
            </w:tcBorders>
            <w:tcW w:w="889" w:type="dxa"/>
            <w:vAlign w:val="center"/>
            <w:vMerge w:val="restart"/>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87" w:type="dxa"/>
            <w:vAlign w:val="center"/>
            <w:vMerge w:val="restart"/>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default" w:ascii="仿宋" w:hAnsi="仿宋" w:eastAsia="仿宋" w:cs="仿宋"/>
                <w:color w:val="auto"/>
                <w:sz w:val="24"/>
                <w:szCs w:val="24"/>
                <w:highlight w:val="none"/>
                <w:lang w:val="en-US" w:eastAsia="zh-CN"/>
              </w:rPr>
              <w:t xml:space="preserve">响应文件提交信息</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截止</w:t>
            </w:r>
            <w:r>
              <w:rPr>
                <w:rFonts w:hint="eastAsia" w:ascii="仿宋" w:hAnsi="仿宋" w:eastAsia="仿宋" w:cs="仿宋"/>
                <w:color w:val="auto"/>
                <w:sz w:val="24"/>
                <w:szCs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lang w:eastAsia="zh-CN"/>
              </w:rPr>
              <w:t xml:space="preserve">202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lang w:val="en-US" w:eastAsia="zh-CN"/>
              </w:rPr>
              <w:t xml:space="preserve"> 14时30分（北京时间）</w:t>
            </w:r>
            <w:r/>
          </w:p>
        </w:tc>
      </w:tr>
      <w:tr>
        <w:trPr>
          <w:trHeight w:val="454"/>
        </w:trPr>
        <w:tc>
          <w:tcPr>
            <w:tcBorders>
              <w:top w:val="single" w:color="auto" w:sz="4" w:space="0"/>
              <w:left w:val="single" w:color="auto" w:sz="4" w:space="0"/>
              <w:bottom w:val="single" w:color="auto" w:sz="4" w:space="0"/>
              <w:right w:val="single" w:color="auto" w:sz="4" w:space="0"/>
            </w:tcBorders>
            <w:tcW w:w="889" w:type="dxa"/>
            <w:vAlign w:val="center"/>
            <w:vMerge w:val="continue"/>
            <w:textDirection w:val="lrTb"/>
            <w:noWrap w:val="false"/>
          </w:tcPr>
          <w:p>
            <w:pPr>
              <w:jc w:val="lef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7" w:type="dxa"/>
            <w:vAlign w:val="center"/>
            <w:vMerge w:val="continue"/>
            <w:textDirection w:val="lrTb"/>
            <w:noWrap w:val="false"/>
          </w:tcPr>
          <w:p>
            <w:pPr>
              <w:jc w:val="lef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000000"/>
                <w:sz w:val="24"/>
                <w:szCs w:val="24"/>
                <w:highlight w:val="none"/>
              </w:rPr>
              <w:t xml:space="preserve">江苏省政府采购交易系统（以下简称“苏采云系统”）网上开标大厅</w:t>
            </w:r>
            <w:r/>
          </w:p>
        </w:tc>
      </w:tr>
      <w:tr>
        <w:trPr>
          <w:trHeight w:val="344"/>
        </w:trPr>
        <w:tc>
          <w:tcPr>
            <w:tcBorders>
              <w:top w:val="single" w:color="auto" w:sz="4" w:space="0"/>
              <w:left w:val="single" w:color="auto" w:sz="4" w:space="0"/>
              <w:right w:val="single" w:color="auto" w:sz="4" w:space="0"/>
            </w:tcBorders>
            <w:tcW w:w="889" w:type="dxa"/>
            <w:vAlign w:val="center"/>
            <w:vMerge w:val="restart"/>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13</w:t>
            </w:r>
            <w:r/>
          </w:p>
        </w:tc>
        <w:tc>
          <w:tcPr>
            <w:tcBorders>
              <w:top w:val="single" w:color="auto" w:sz="4" w:space="0"/>
              <w:left w:val="single" w:color="auto" w:sz="4" w:space="0"/>
              <w:right w:val="single" w:color="auto" w:sz="4" w:space="0"/>
            </w:tcBorders>
            <w:tcW w:w="1387"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磋商信息</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eastAsia="zh-CN"/>
              </w:rPr>
              <w:t xml:space="preserve">202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lang w:val="en-US" w:eastAsia="zh-CN"/>
              </w:rPr>
              <w:t xml:space="preserve"> 14时30分（北京时间）</w:t>
            </w:r>
            <w:r/>
          </w:p>
        </w:tc>
      </w:tr>
      <w:tr>
        <w:trPr>
          <w:trHeight w:val="334"/>
        </w:trPr>
        <w:tc>
          <w:tcPr>
            <w:tcBorders>
              <w:left w:val="single" w:color="auto" w:sz="4" w:space="0"/>
              <w:right w:val="single" w:color="auto" w:sz="4" w:space="0"/>
            </w:tcBorders>
            <w:tcW w:w="889" w:type="dxa"/>
            <w:vAlign w:val="center"/>
            <w:vMerge w:val="continue"/>
            <w:textDirection w:val="lrTb"/>
            <w:noWrap w:val="false"/>
          </w:tcPr>
          <w:p>
            <w:pPr>
              <w:jc w:val="lef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val="false"/>
          </w:tcPr>
          <w:p>
            <w:pPr>
              <w:jc w:val="lef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000000"/>
                <w:sz w:val="24"/>
                <w:szCs w:val="24"/>
                <w:highlight w:val="none"/>
              </w:rPr>
              <w:t xml:space="preserve">江苏省政府采购交易系统（以下简称“苏采云系统”）网上开标大厅</w:t>
            </w:r>
            <w:r/>
          </w:p>
        </w:tc>
      </w:tr>
      <w:tr>
        <w:trPr>
          <w:trHeight w:val="314"/>
        </w:trPr>
        <w:tc>
          <w:tcPr>
            <w:tcBorders>
              <w:top w:val="single" w:color="auto" w:sz="4" w:space="0"/>
              <w:left w:val="single" w:color="auto" w:sz="4" w:space="0"/>
              <w:right w:val="single" w:color="auto" w:sz="4" w:space="0"/>
            </w:tcBorders>
            <w:tcW w:w="889" w:type="dxa"/>
            <w:vAlign w:val="center"/>
            <w:vMerge w:val="restart"/>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14</w:t>
            </w:r>
            <w:r/>
          </w:p>
        </w:tc>
        <w:tc>
          <w:tcPr>
            <w:tcBorders>
              <w:top w:val="single" w:color="auto" w:sz="4" w:space="0"/>
              <w:left w:val="single" w:color="auto" w:sz="4" w:space="0"/>
              <w:right w:val="single" w:color="auto" w:sz="4" w:space="0"/>
            </w:tcBorders>
            <w:tcW w:w="1387"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联系事项</w:t>
            </w:r>
            <w:r/>
          </w:p>
        </w:tc>
        <w:tc>
          <w:tcPr>
            <w:tcBorders>
              <w:top w:val="single" w:color="auto" w:sz="4" w:space="0"/>
              <w:left w:val="single" w:color="auto" w:sz="4" w:space="0"/>
              <w:right w:val="single" w:color="auto" w:sz="4" w:space="0"/>
            </w:tcBorders>
            <w:tcW w:w="750" w:type="dxa"/>
            <w:vAlign w:val="center"/>
            <w:vMerge w:val="restart"/>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采购</w:t>
            </w:r>
            <w:r/>
          </w:p>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1789" w:type="dxa"/>
            <w:vAlign w:val="center"/>
            <w:textDirection w:val="lrTb"/>
            <w:noWrap w:val="false"/>
          </w:tcPr>
          <w:p>
            <w:pP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联系人</w:t>
            </w:r>
            <w:r/>
          </w:p>
        </w:tc>
        <w:tc>
          <w:tcPr>
            <w:tcBorders>
              <w:top w:val="single" w:color="auto" w:sz="4" w:space="0"/>
              <w:left w:val="single" w:color="auto" w:sz="4" w:space="0"/>
              <w:bottom w:val="single" w:color="auto" w:sz="4" w:space="0"/>
              <w:right w:val="single" w:color="auto" w:sz="4" w:space="0"/>
            </w:tcBorders>
            <w:tcW w:w="4918" w:type="dxa"/>
            <w:vAlign w:val="center"/>
            <w:textDirection w:val="lrTb"/>
            <w:noWrap w:val="false"/>
          </w:tcPr>
          <w:p>
            <w:pP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衡工</w:t>
            </w:r>
            <w:r/>
          </w:p>
        </w:tc>
      </w:tr>
      <w:tr>
        <w:trPr>
          <w:trHeight w:val="349"/>
        </w:trPr>
        <w:tc>
          <w:tcPr>
            <w:tcBorders>
              <w:left w:val="single" w:color="auto" w:sz="4" w:space="0"/>
              <w:right w:val="single" w:color="auto" w:sz="4" w:space="0"/>
            </w:tcBorders>
            <w:tcW w:w="889"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750" w:type="dxa"/>
            <w:vAlign w:val="center"/>
            <w:vMerge w:val="continue"/>
            <w:textDirection w:val="lrTb"/>
            <w:noWrap w:val="false"/>
          </w:tcPr>
          <w:p>
            <w:pP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89" w:type="dxa"/>
            <w:vAlign w:val="center"/>
            <w:textDirection w:val="lrTb"/>
            <w:noWrap w:val="false"/>
          </w:tcPr>
          <w:p>
            <w:pPr>
              <w:rPr>
                <w:rFonts w:hint="eastAsia" w:ascii="仿宋" w:hAnsi="仿宋" w:eastAsia="仿宋" w:cs="仿宋"/>
                <w:color w:val="auto"/>
                <w:sz w:val="24"/>
                <w:szCs w:val="24"/>
                <w:highlight w:val="none"/>
                <w:lang w:val="zh-CN" w:eastAsia="zh-CN" w:bidi="ar-SA"/>
              </w:rPr>
              <w:outlineLvl w:val="9"/>
            </w:pPr>
            <w:r>
              <w:rPr>
                <w:rFonts w:hint="eastAsia" w:ascii="仿宋" w:hAnsi="仿宋" w:eastAsia="仿宋" w:cs="仿宋"/>
                <w:color w:val="auto"/>
                <w:sz w:val="24"/>
                <w:szCs w:val="24"/>
                <w:highlight w:val="none"/>
                <w:lang w:val="zh-CN"/>
              </w:rPr>
              <w:t xml:space="preserve">联系电话</w:t>
            </w:r>
            <w:r/>
          </w:p>
        </w:tc>
        <w:tc>
          <w:tcPr>
            <w:tcBorders>
              <w:top w:val="single" w:color="auto" w:sz="4" w:space="0"/>
              <w:left w:val="single" w:color="auto" w:sz="4" w:space="0"/>
              <w:bottom w:val="single" w:color="auto" w:sz="4" w:space="0"/>
              <w:right w:val="single" w:color="auto" w:sz="4" w:space="0"/>
            </w:tcBorders>
            <w:tcW w:w="4918" w:type="dxa"/>
            <w:vAlign w:val="center"/>
            <w:textDirection w:val="lrTb"/>
            <w:noWrap w:val="false"/>
          </w:tcPr>
          <w:p>
            <w:pPr>
              <w:rPr>
                <w:rFonts w:hint="default"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u w:val="none"/>
                <w:lang w:val="en-US" w:eastAsia="zh-CN"/>
              </w:rPr>
              <w:t xml:space="preserve">025-86111302</w:t>
            </w:r>
            <w:r/>
          </w:p>
        </w:tc>
      </w:tr>
      <w:tr>
        <w:trPr>
          <w:trHeight w:val="90"/>
        </w:trPr>
        <w:tc>
          <w:tcPr>
            <w:tcBorders>
              <w:left w:val="single" w:color="auto" w:sz="4" w:space="0"/>
              <w:right w:val="single" w:color="auto" w:sz="4" w:space="0"/>
            </w:tcBorders>
            <w:tcW w:w="889"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right w:val="single" w:color="auto" w:sz="4" w:space="0"/>
            </w:tcBorders>
            <w:tcW w:w="750" w:type="dxa"/>
            <w:vAlign w:val="center"/>
            <w:vMerge w:val="restart"/>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代理</w:t>
            </w:r>
            <w:r/>
          </w:p>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机构</w:t>
            </w:r>
            <w:r/>
          </w:p>
        </w:tc>
        <w:tc>
          <w:tcPr>
            <w:tcBorders>
              <w:top w:val="single" w:color="auto" w:sz="4" w:space="0"/>
              <w:left w:val="single" w:color="auto" w:sz="4" w:space="0"/>
              <w:bottom w:val="single" w:color="auto" w:sz="4" w:space="0"/>
              <w:right w:val="single" w:color="auto" w:sz="4" w:space="0"/>
            </w:tcBorders>
            <w:tcW w:w="1789" w:type="dxa"/>
            <w:vAlign w:val="center"/>
            <w:textDirection w:val="lrTb"/>
            <w:noWrap w:val="false"/>
          </w:tcPr>
          <w:p>
            <w:pP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联系人</w:t>
            </w:r>
            <w:r/>
          </w:p>
        </w:tc>
        <w:tc>
          <w:tcPr>
            <w:tcBorders>
              <w:top w:val="single" w:color="auto" w:sz="4" w:space="0"/>
              <w:left w:val="single" w:color="auto" w:sz="4" w:space="0"/>
              <w:bottom w:val="single" w:color="auto" w:sz="4" w:space="0"/>
              <w:right w:val="single" w:color="auto" w:sz="4" w:space="0"/>
            </w:tcBorders>
            <w:tcW w:w="4918" w:type="dxa"/>
            <w:vAlign w:val="center"/>
            <w:textDirection w:val="lrTb"/>
            <w:noWrap w:val="false"/>
          </w:tcPr>
          <w:p>
            <w:pPr>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王工</w:t>
            </w:r>
            <w:r/>
          </w:p>
        </w:tc>
      </w:tr>
      <w:tr>
        <w:trPr>
          <w:trHeight w:val="334"/>
        </w:trPr>
        <w:tc>
          <w:tcPr>
            <w:tcBorders>
              <w:left w:val="single" w:color="auto" w:sz="4" w:space="0"/>
              <w:right w:val="single" w:color="auto" w:sz="4" w:space="0"/>
            </w:tcBorders>
            <w:tcW w:w="889" w:type="dxa"/>
            <w:vAlign w:val="center"/>
            <w:vMerge w:val="continue"/>
            <w:textDirection w:val="lrTb"/>
            <w:noWrap w:val="false"/>
          </w:tcPr>
          <w:p>
            <w:pPr>
              <w:jc w:val="lef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val="false"/>
          </w:tcPr>
          <w:p>
            <w:pPr>
              <w:jc w:val="lef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750" w:type="dxa"/>
            <w:vAlign w:val="center"/>
            <w:vMerge w:val="continue"/>
            <w:textDirection w:val="lrTb"/>
            <w:noWrap w:val="false"/>
          </w:tcPr>
          <w:p>
            <w:pP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89" w:type="dxa"/>
            <w:vAlign w:val="center"/>
            <w:textDirection w:val="lrTb"/>
            <w:noWrap w:val="false"/>
          </w:tcPr>
          <w:p>
            <w:pP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联系电话</w:t>
            </w:r>
            <w:r/>
          </w:p>
        </w:tc>
        <w:tc>
          <w:tcPr>
            <w:tcBorders>
              <w:top w:val="single" w:color="auto" w:sz="4" w:space="0"/>
              <w:left w:val="single" w:color="auto" w:sz="4" w:space="0"/>
              <w:bottom w:val="single" w:color="auto" w:sz="4" w:space="0"/>
              <w:right w:val="single" w:color="auto" w:sz="4" w:space="0"/>
            </w:tcBorders>
            <w:tcW w:w="4918" w:type="dxa"/>
            <w:vAlign w:val="center"/>
            <w:textDirection w:val="lrTb"/>
            <w:noWrap w:val="false"/>
          </w:tcPr>
          <w:p>
            <w:pPr>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025-51196766</w:t>
            </w:r>
            <w:r/>
          </w:p>
        </w:tc>
      </w:tr>
      <w:tr>
        <w:trPr>
          <w:trHeight w:val="324"/>
        </w:trPr>
        <w:tc>
          <w:tcPr>
            <w:tcBorders>
              <w:left w:val="single" w:color="auto" w:sz="4" w:space="0"/>
              <w:bottom w:val="single" w:color="auto" w:sz="4" w:space="0"/>
              <w:right w:val="single" w:color="auto" w:sz="4" w:space="0"/>
            </w:tcBorders>
            <w:tcW w:w="889" w:type="dxa"/>
            <w:vAlign w:val="center"/>
            <w:vMerge w:val="continue"/>
            <w:textDirection w:val="lrTb"/>
            <w:noWrap w:val="false"/>
          </w:tcPr>
          <w:p>
            <w:pPr>
              <w:jc w:val="lef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val="false"/>
          </w:tcPr>
          <w:p>
            <w:pPr>
              <w:jc w:val="lef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750" w:type="dxa"/>
            <w:vAlign w:val="center"/>
            <w:vMerge w:val="continue"/>
            <w:textDirection w:val="lrTb"/>
            <w:noWrap w:val="false"/>
          </w:tcPr>
          <w:p>
            <w:pP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89" w:type="dxa"/>
            <w:vAlign w:val="center"/>
            <w:textDirection w:val="lrTb"/>
            <w:noWrap w:val="false"/>
          </w:tcPr>
          <w:p>
            <w:pP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邮箱</w:t>
            </w:r>
            <w:r/>
          </w:p>
        </w:tc>
        <w:tc>
          <w:tcPr>
            <w:tcBorders>
              <w:top w:val="single" w:color="auto" w:sz="4" w:space="0"/>
              <w:left w:val="single" w:color="auto" w:sz="4" w:space="0"/>
              <w:bottom w:val="single" w:color="auto" w:sz="4" w:space="0"/>
              <w:right w:val="single" w:color="auto" w:sz="4" w:space="0"/>
            </w:tcBorders>
            <w:tcW w:w="4918" w:type="dxa"/>
            <w:vAlign w:val="center"/>
            <w:textDirection w:val="lrTb"/>
            <w:noWrap w:val="false"/>
          </w:tcPr>
          <w:p>
            <w:pP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en-US" w:eastAsia="zh-CN"/>
              </w:rPr>
              <w:t xml:space="preserve">2368003139</w:t>
            </w:r>
            <w:r>
              <w:rPr>
                <w:rFonts w:hint="eastAsia" w:ascii="仿宋" w:hAnsi="仿宋" w:eastAsia="仿宋" w:cs="仿宋"/>
                <w:color w:val="auto"/>
                <w:sz w:val="24"/>
                <w:szCs w:val="24"/>
                <w:highlight w:val="none"/>
                <w:lang w:val="zh-CN"/>
              </w:rPr>
              <w:t xml:space="preserve">@qq.com</w:t>
            </w:r>
            <w:r/>
          </w:p>
        </w:tc>
      </w:tr>
    </w:tbl>
    <w:p>
      <w:pPr>
        <w:rPr>
          <w:rFonts w:hint="eastAsia" w:ascii="宋体" w:hAnsi="宋体" w:eastAsia="宋体" w:cs="宋体"/>
          <w:b/>
          <w:color w:val="auto"/>
          <w:sz w:val="21"/>
          <w:szCs w:val="21"/>
          <w:highlight w:val="none"/>
          <w:lang w:val="zh-CN"/>
        </w:rPr>
        <w:outlineLvl w:val="9"/>
      </w:pPr>
      <w:r>
        <w:rPr>
          <w:rFonts w:hint="eastAsia" w:ascii="宋体" w:hAnsi="宋体" w:eastAsia="宋体" w:cs="宋体"/>
          <w:b/>
          <w:color w:val="auto"/>
          <w:sz w:val="21"/>
          <w:szCs w:val="21"/>
          <w:highlight w:val="none"/>
          <w:lang w:val="zh-CN"/>
        </w:rPr>
      </w:r>
      <w:r/>
    </w:p>
    <w:p>
      <w:pPr>
        <w:spacing w:line="360" w:lineRule="auto"/>
        <w:rPr>
          <w:rFonts w:hint="eastAsia" w:ascii="微软雅黑" w:hAnsi="微软雅黑" w:eastAsia="微软雅黑" w:cs="微软雅黑"/>
          <w:b/>
          <w:color w:val="auto"/>
          <w:sz w:val="24"/>
          <w:szCs w:val="24"/>
          <w:highlight w:val="none"/>
          <w:lang w:val="zh-CN"/>
        </w:rPr>
        <w:outlineLvl w:val="1"/>
      </w:pPr>
      <w:r/>
      <w:bookmarkStart w:id="60" w:name="_Toc18205"/>
      <w:r>
        <w:rPr>
          <w:rFonts w:hint="eastAsia" w:ascii="微软雅黑" w:hAnsi="微软雅黑" w:eastAsia="微软雅黑" w:cs="微软雅黑"/>
          <w:b/>
          <w:color w:val="auto"/>
          <w:sz w:val="24"/>
          <w:szCs w:val="24"/>
          <w:highlight w:val="none"/>
          <w:lang w:val="zh-CN"/>
        </w:rPr>
        <w:t xml:space="preserve">一、总则</w:t>
      </w:r>
      <w:bookmarkEnd w:id="60"/>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zh-CN"/>
        </w:rPr>
        <w:outlineLvl w:val="9"/>
      </w:pPr>
      <w:r/>
      <w:bookmarkStart w:id="61" w:name="_Toc503948058"/>
      <w:r/>
      <w:bookmarkStart w:id="62" w:name="_Toc503948565"/>
      <w:r/>
      <w:bookmarkStart w:id="63" w:name="_Toc518485117"/>
      <w:r>
        <w:rPr>
          <w:rFonts w:hint="eastAsia" w:ascii="仿宋" w:hAnsi="仿宋" w:eastAsia="仿宋" w:cs="仿宋"/>
          <w:b/>
          <w:bCs/>
          <w:color w:val="auto"/>
          <w:sz w:val="24"/>
          <w:szCs w:val="24"/>
          <w:highlight w:val="none"/>
          <w:lang w:val="zh-CN"/>
        </w:rPr>
        <w:t xml:space="preserve">1、适用法律</w:t>
      </w:r>
      <w:bookmarkEnd w:id="61"/>
      <w:r/>
      <w:bookmarkEnd w:id="62"/>
      <w:r/>
      <w:bookmarkEnd w:id="63"/>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1.1《中华人民共和国政府采购法》《中华人民共和国政府采购法实施条例》等有关法律、规章和规定等。</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lang w:val="zh-CN"/>
        </w:rPr>
        <w:outlineLvl w:val="9"/>
      </w:pPr>
      <w:r/>
      <w:bookmarkStart w:id="64" w:name="_Toc503948059"/>
      <w:r/>
      <w:bookmarkStart w:id="65" w:name="_Toc503948566"/>
      <w:r/>
      <w:bookmarkStart w:id="66" w:name="_Toc518485118"/>
      <w:r>
        <w:rPr>
          <w:rFonts w:hint="eastAsia" w:ascii="仿宋" w:hAnsi="仿宋" w:eastAsia="仿宋" w:cs="仿宋"/>
          <w:b/>
          <w:color w:val="auto"/>
          <w:sz w:val="24"/>
          <w:szCs w:val="24"/>
          <w:highlight w:val="none"/>
          <w:lang w:val="zh-CN"/>
        </w:rPr>
        <w:t xml:space="preserve">2、定义</w:t>
      </w:r>
      <w:bookmarkEnd w:id="64"/>
      <w:r/>
      <w:bookmarkEnd w:id="65"/>
      <w:r/>
      <w:bookmarkEnd w:id="66"/>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2.1</w:t>
      </w:r>
      <w:r>
        <w:rPr>
          <w:rFonts w:hint="eastAsia" w:ascii="仿宋" w:hAnsi="仿宋" w:eastAsia="仿宋" w:cs="仿宋"/>
          <w:b/>
          <w:bCs/>
          <w:color w:val="auto"/>
          <w:sz w:val="24"/>
          <w:szCs w:val="24"/>
          <w:highlight w:val="none"/>
          <w:lang w:val="zh-CN"/>
        </w:rPr>
        <w:t xml:space="preserve">“供应商”“</w:t>
      </w:r>
      <w:r>
        <w:rPr>
          <w:rFonts w:hint="eastAsia" w:ascii="仿宋" w:hAnsi="仿宋" w:eastAsia="仿宋" w:cs="仿宋"/>
          <w:b/>
          <w:bCs/>
          <w:color w:val="auto"/>
          <w:sz w:val="24"/>
          <w:szCs w:val="24"/>
          <w:highlight w:val="none"/>
          <w:lang w:val="en-US" w:eastAsia="zh-CN"/>
        </w:rPr>
        <w:t xml:space="preserve">供应商</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color w:val="auto"/>
          <w:sz w:val="24"/>
          <w:szCs w:val="24"/>
          <w:highlight w:val="none"/>
        </w:rPr>
        <w:t xml:space="preserve">是指参加磋商竞争，并符合磋商文件规定资格条件的法人、其他组织或者自然人。</w:t>
      </w:r>
      <w:r/>
    </w:p>
    <w:p>
      <w:pPr>
        <w:ind w:firstLine="480"/>
        <w:keepLines w:val="0"/>
        <w:keepNext w:val="0"/>
        <w:pageBreakBefore w:val="0"/>
        <w:spacing w:line="360" w:lineRule="auto"/>
        <w:widowControl w:val="off"/>
        <w:rPr>
          <w:rFonts w:hint="eastAsia" w:ascii="仿宋" w:hAnsi="仿宋" w:eastAsia="仿宋" w:cs="仿宋"/>
          <w:b/>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2.2“服务”指本磋商文件中所述产品及相关服务。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2.3“用户或使用单位”是指使用服务的单位。</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3、政策功能</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bookmarkStart w:id="67" w:name="_Toc518485119"/>
      <w:r/>
      <w:bookmarkStart w:id="68" w:name="_Toc503948567"/>
      <w:r/>
      <w:bookmarkStart w:id="69" w:name="_Toc503948060"/>
      <w:r>
        <w:rPr>
          <w:rFonts w:hint="eastAsia" w:ascii="仿宋" w:hAnsi="仿宋" w:eastAsia="仿宋" w:cs="仿宋"/>
          <w:color w:val="auto"/>
          <w:sz w:val="24"/>
          <w:szCs w:val="24"/>
          <w:highlight w:val="none"/>
          <w:lang w:val="zh-CN"/>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中小企业、监狱企业、残疾人福利性单位等相关政策</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（1）中小企业划型标准按照《关于印发中小企业划型标准规定的通知（工信部联企业〔2011〕300号）》文的相关规定认定。</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（2）根据《政府采购促进中小企业发展暂行办法》的相关规定，本项目对小型和微型企业产品的价格给予</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zh-CN"/>
        </w:rPr>
        <w:t xml:space="preserve">%的扣除，对联合投标企业产品的价格给予</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%的扣除（联合协议中约定，小型、微型企业的协议合同金额占到联合体协议合同总金额30%以上的，可给予联合体</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%的价格扣除），以扣除后的价格作为评审价格。</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（4）根据《财库〔2017〕141号》符合条件的残疾人福利性单位视同小型、微型企业，享受中小企业发展的政府采购政策。残疾人福利性单位属于小型、微型企业的，不重复享受政策。</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5）小型、微型企业提供中型或大型企业制造的货物的，视同为中型或大型企业。参加政府采购活动的中小企业应当按“关于印发《政府采购促进中小企业发展暂行办法》的通知[财库〔2011〕181号]”和《财库〔2017〕141号》规定提供《中小企业声明函》和《残疾人福利性单位声明函》。未提供上述资料的报价，其价格不予扣除。</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3.2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 并获得强制性产品认证证书的产品；环境标志产品是指列入财政部、</w:t>
      </w:r>
      <w:r>
        <w:rPr>
          <w:rFonts w:hint="eastAsia" w:ascii="仿宋" w:hAnsi="仿宋" w:eastAsia="仿宋" w:cs="仿宋"/>
          <w:color w:val="auto"/>
          <w:sz w:val="24"/>
          <w:szCs w:val="24"/>
          <w:highlight w:val="none"/>
          <w:lang w:val="en-US" w:eastAsia="zh-CN"/>
        </w:rPr>
        <w:t xml:space="preserve">生态环境部</w:t>
      </w:r>
      <w:r>
        <w:rPr>
          <w:rFonts w:hint="eastAsia" w:ascii="仿宋" w:hAnsi="仿宋" w:eastAsia="仿宋" w:cs="仿宋"/>
          <w:color w:val="auto"/>
          <w:sz w:val="24"/>
          <w:szCs w:val="24"/>
          <w:highlight w:val="none"/>
          <w:lang w:val="zh-CN"/>
        </w:rPr>
        <w:t xml:space="preserve">制定的 《环境标志产品政府采购清单》，且经过认证的环境标志产品。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（1）提供的产品属于信息安全产品的，供应商应当选择经国家认证的信息安全产品， 并提供由中国信息安全认证中心按国家标准认证颁发的有效认证证书复印件。</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（2）提供的产品属于政府强制采购节能产品的，供应商应当选择《节能产品政府采购 清单》中的产品，并提供有效的节能产品认证证书复印件。</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（3）提供的产品属于环境标志产品的，供应商应当选择《环境标志产品政府采购清单》 中的，且经过认证的环境标志产品投标，并提供有效的环境标志产品认证证书复印件。</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 3.3采购文件中的参考产品品牌或型号，是采购人根据项目所要实现的功能列出的品 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pStyle w:val="1003"/>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outlineLvl w:val="9"/>
      </w:pPr>
      <w:r>
        <w:rPr>
          <w:rFonts w:hint="eastAsia" w:ascii="仿宋" w:hAnsi="仿宋" w:eastAsia="仿宋" w:cs="仿宋"/>
          <w:color w:val="auto"/>
          <w:sz w:val="24"/>
          <w:szCs w:val="24"/>
          <w:highlight w:val="none"/>
          <w:lang w:val="zh-CN" w:eastAsia="zh-CN" w:bidi="ar-SA"/>
        </w:rPr>
        <w:t xml:space="preserve">3.4根据《南京市政府采购供应商信用管理工作暂行办法》的相关规定：供应商参加政府采购活动时，应当按“关于印发《南京市政府采购供应商信用管理工作暂行办法》的通知（宁财规〔2018〕10号）”规定提供《南京市政府采购供应商信用记录表暨信用承诺书》。在政府采购的评审中应当给予一定的鼓励等，细则详见评分标准。</w:t>
      </w:r>
      <w:r/>
    </w:p>
    <w:p>
      <w:pPr>
        <w:spacing w:line="360" w:lineRule="auto"/>
        <w:rPr>
          <w:rFonts w:hint="eastAsia" w:ascii="微软雅黑" w:hAnsi="微软雅黑" w:eastAsia="微软雅黑" w:cs="微软雅黑"/>
          <w:b/>
          <w:color w:val="auto"/>
          <w:sz w:val="24"/>
          <w:szCs w:val="24"/>
          <w:highlight w:val="none"/>
          <w:lang w:val="zh-CN"/>
        </w:rPr>
        <w:outlineLvl w:val="1"/>
      </w:pPr>
      <w:r/>
      <w:bookmarkStart w:id="70" w:name="_Toc30233"/>
      <w:r>
        <w:rPr>
          <w:rFonts w:hint="eastAsia" w:ascii="微软雅黑" w:hAnsi="微软雅黑" w:eastAsia="微软雅黑" w:cs="微软雅黑"/>
          <w:b/>
          <w:color w:val="auto"/>
          <w:sz w:val="24"/>
          <w:szCs w:val="24"/>
          <w:highlight w:val="none"/>
          <w:lang w:val="zh-CN"/>
        </w:rPr>
        <w:t xml:space="preserve">二、磋商文件</w:t>
      </w:r>
      <w:bookmarkEnd w:id="67"/>
      <w:r/>
      <w:bookmarkEnd w:id="68"/>
      <w:r/>
      <w:bookmarkEnd w:id="69"/>
      <w:r/>
      <w:bookmarkEnd w:id="70"/>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4、磋商文件组成</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4.1磋商文件组成：磋商邀请、供应商须知、供应商应当提交的资格和资信证明文件、磋商报价要求、磋商文件编制要求、招标项目的技术规格、要求和数量、合同主要条款及合同签订方式、交货和提供服务的时间、付款条件、评标方法、评标标准、无效磋商和废标条款、附件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4.2招标的最小单位是包。招标服务数量及技术要求中未分包的，供应商对要求提供的服务不得部分磋商；招标服务数量及技术要求中已经分包的，应当以包为单位磋商。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4.3磋商文件如果要求供应商提交备选磋商方案的，供应商可以提交备选方案；否则，备选方案将被拒绝。</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lang w:val="zh-CN"/>
        </w:rPr>
        <w:outlineLvl w:val="9"/>
      </w:pPr>
      <w:r/>
      <w:bookmarkStart w:id="71" w:name="_Toc503948568"/>
      <w:r/>
      <w:bookmarkStart w:id="72" w:name="_Toc518485120"/>
      <w:r/>
      <w:bookmarkStart w:id="73" w:name="_Toc503948061"/>
      <w:r>
        <w:rPr>
          <w:rFonts w:hint="eastAsia" w:ascii="仿宋" w:hAnsi="仿宋" w:eastAsia="仿宋" w:cs="仿宋"/>
          <w:b/>
          <w:color w:val="auto"/>
          <w:sz w:val="24"/>
          <w:szCs w:val="24"/>
          <w:highlight w:val="none"/>
          <w:lang w:val="zh-CN"/>
        </w:rPr>
        <w:t xml:space="preserve">5、磋商文件的澄清、修改</w:t>
      </w:r>
      <w:bookmarkEnd w:id="71"/>
      <w:r/>
      <w:bookmarkEnd w:id="72"/>
      <w:r/>
      <w:bookmarkEnd w:id="73"/>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5.</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代理机构对已发出的磋商文件进行必要澄清或者修改的，将在磋商文件要求提交磋商文件截止时间五日前，在原招标公告媒体发布更正公告，该澄清或者修改的内容为磋商文件的组成部分。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代理机构在磋商文件要求提交磋商文件截止时间三日前，有权决定延长磋商截止时间和磋商时间，并</w:t>
      </w:r>
      <w:r>
        <w:rPr>
          <w:rFonts w:hint="eastAsia" w:ascii="仿宋" w:hAnsi="仿宋" w:eastAsia="仿宋" w:cs="仿宋"/>
          <w:color w:val="auto"/>
          <w:sz w:val="24"/>
          <w:szCs w:val="24"/>
          <w:highlight w:val="none"/>
        </w:rPr>
        <w:t xml:space="preserve">在原采购信息发布媒体上发布变更公告。</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.3供应商应在磋商截止时间前关注</w:t>
      </w:r>
      <w:r>
        <w:rPr>
          <w:rFonts w:hint="eastAsia" w:ascii="仿宋" w:hAnsi="仿宋" w:eastAsia="仿宋" w:cs="仿宋"/>
          <w:color w:val="auto"/>
          <w:sz w:val="24"/>
          <w:szCs w:val="24"/>
          <w:highlight w:val="none"/>
        </w:rPr>
        <w:t xml:space="preserve">原采购信息发布媒体上</w:t>
      </w:r>
      <w:r>
        <w:rPr>
          <w:rFonts w:hint="eastAsia" w:ascii="仿宋" w:hAnsi="仿宋" w:eastAsia="仿宋" w:cs="仿宋"/>
          <w:color w:val="auto"/>
          <w:sz w:val="24"/>
          <w:szCs w:val="24"/>
          <w:highlight w:val="none"/>
          <w:lang w:val="zh-CN"/>
        </w:rPr>
        <w:t xml:space="preserve">有关本招标项目有无变更公告。</w:t>
      </w:r>
      <w:r/>
    </w:p>
    <w:p>
      <w:pPr>
        <w:spacing w:line="360" w:lineRule="auto"/>
        <w:rPr>
          <w:rFonts w:hint="default" w:ascii="微软雅黑" w:hAnsi="微软雅黑" w:eastAsia="微软雅黑" w:cs="微软雅黑"/>
          <w:b/>
          <w:color w:val="auto"/>
          <w:sz w:val="22"/>
          <w:szCs w:val="22"/>
          <w:highlight w:val="none"/>
          <w:lang w:val="en-US" w:eastAsia="zh-CN"/>
        </w:rPr>
        <w:outlineLvl w:val="1"/>
      </w:pPr>
      <w:r/>
      <w:bookmarkStart w:id="74" w:name="_Toc503948569"/>
      <w:r/>
      <w:bookmarkStart w:id="75" w:name="_Toc503948062"/>
      <w:r/>
      <w:bookmarkStart w:id="76" w:name="_Toc518485121"/>
      <w:r/>
      <w:bookmarkStart w:id="77" w:name="_Toc1968"/>
      <w:r>
        <w:rPr>
          <w:rFonts w:hint="eastAsia" w:ascii="微软雅黑" w:hAnsi="微软雅黑" w:eastAsia="微软雅黑" w:cs="微软雅黑"/>
          <w:b/>
          <w:color w:val="auto"/>
          <w:sz w:val="22"/>
          <w:szCs w:val="22"/>
          <w:highlight w:val="none"/>
          <w:lang w:val="zh-CN"/>
        </w:rPr>
        <w:t xml:space="preserve">三、磋商</w:t>
      </w:r>
      <w:bookmarkEnd w:id="74"/>
      <w:r/>
      <w:bookmarkEnd w:id="75"/>
      <w:r/>
      <w:bookmarkEnd w:id="76"/>
      <w:r>
        <w:rPr>
          <w:rFonts w:hint="eastAsia" w:ascii="微软雅黑" w:hAnsi="微软雅黑" w:eastAsia="微软雅黑" w:cs="微软雅黑"/>
          <w:b/>
          <w:color w:val="auto"/>
          <w:sz w:val="22"/>
          <w:szCs w:val="22"/>
          <w:highlight w:val="none"/>
          <w:lang w:val="en-US" w:eastAsia="zh-CN"/>
        </w:rPr>
        <w:t xml:space="preserve">文件编制及要求</w:t>
      </w:r>
      <w:bookmarkEnd w:id="77"/>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6、磋商供应商应具备的资格条件：</w:t>
      </w:r>
      <w:r>
        <w:rPr>
          <w:rFonts w:hint="eastAsia" w:ascii="仿宋" w:hAnsi="仿宋" w:eastAsia="仿宋" w:cs="仿宋"/>
          <w:color w:val="auto"/>
          <w:sz w:val="24"/>
          <w:szCs w:val="24"/>
          <w:highlight w:val="none"/>
          <w:lang w:val="zh-CN"/>
        </w:rPr>
        <w:t xml:space="preserve">详见本磋商文件第一章相关内容要求。</w:t>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7、磋商文件的语言、计量单位、货币和编制</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7.1供应商提交的磋商响应文件、资料，包括图纸中的说明，以及供应商与代理机构就有关磋商的所有来往函电均应使用中文。磋商文件中若有英文或其他语言文字的资料，应提供相应的中文翻译资料。对不同文本磋商文件的解释发生异议的，以中文文本为准。</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7.2供应商所使用的计量单位应为国家法定计量单位。</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7.3供应商应用人民币报价。</w:t>
      </w:r>
      <w:r/>
    </w:p>
    <w:p>
      <w:pPr>
        <w:ind w:firstLine="480"/>
        <w:keepLines w:val="0"/>
        <w:keepNext w:val="0"/>
        <w:pageBreakBefore w:val="0"/>
        <w:spacing w:line="360" w:lineRule="auto"/>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zh-CN"/>
        </w:rPr>
        <w:t xml:space="preserve">7.</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供应商应在磋商响应文件中写清相应的项目编号、项目名称、供应商全称、地址、电话、传真等。</w:t>
      </w:r>
      <w:r/>
    </w:p>
    <w:p>
      <w:pPr>
        <w:ind w:firstLine="480"/>
        <w:keepLines w:val="0"/>
        <w:keepNext w:val="0"/>
        <w:pageBreakBefore w:val="0"/>
        <w:spacing w:line="360" w:lineRule="auto"/>
        <w:rPr>
          <w:rFonts w:hint="eastAsia" w:ascii="仿宋" w:hAnsi="仿宋" w:eastAsia="仿宋" w:cs="仿宋"/>
          <w:b/>
          <w:i/>
          <w:color w:val="auto"/>
          <w:sz w:val="24"/>
          <w:szCs w:val="24"/>
          <w:highlight w:val="none"/>
        </w:rPr>
        <w:outlineLvl w:val="9"/>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本次采购</w:t>
      </w:r>
      <w:r>
        <w:rPr>
          <w:rFonts w:hint="eastAsia" w:ascii="仿宋" w:hAnsi="仿宋" w:eastAsia="仿宋" w:cs="仿宋"/>
          <w:color w:val="auto"/>
          <w:sz w:val="24"/>
          <w:szCs w:val="24"/>
          <w:highlight w:val="none"/>
          <w:lang w:val="en-US" w:eastAsia="zh-CN"/>
        </w:rPr>
        <w:t xml:space="preserve">不</w:t>
      </w:r>
      <w:r>
        <w:rPr>
          <w:rFonts w:hint="eastAsia" w:ascii="仿宋" w:hAnsi="仿宋" w:eastAsia="仿宋" w:cs="仿宋"/>
          <w:color w:val="auto"/>
          <w:sz w:val="24"/>
          <w:szCs w:val="24"/>
          <w:highlight w:val="none"/>
          <w:lang w:val="zh-CN"/>
        </w:rPr>
        <w:t xml:space="preserve">接受联合体。</w:t>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rPr>
        <w:outlineLvl w:val="9"/>
      </w:pPr>
      <w:r/>
      <w:bookmarkStart w:id="78" w:name="_Toc503948570"/>
      <w:r/>
      <w:bookmarkStart w:id="79" w:name="_Toc503948063"/>
      <w:r/>
      <w:bookmarkStart w:id="80" w:name="_Toc518485122"/>
      <w:r>
        <w:rPr>
          <w:rFonts w:hint="eastAsia" w:ascii="仿宋" w:hAnsi="仿宋" w:eastAsia="仿宋" w:cs="仿宋"/>
          <w:b/>
          <w:color w:val="auto"/>
          <w:sz w:val="24"/>
          <w:szCs w:val="24"/>
          <w:highlight w:val="none"/>
          <w:lang w:val="zh-CN"/>
        </w:rPr>
        <w:t xml:space="preserve">8、磋商费用</w:t>
      </w:r>
      <w:bookmarkEnd w:id="78"/>
      <w:r/>
      <w:bookmarkEnd w:id="79"/>
      <w:r/>
      <w:bookmarkEnd w:id="80"/>
      <w:r/>
      <w:r/>
    </w:p>
    <w:p>
      <w:pPr>
        <w:pStyle w:val="1003"/>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8.1 本次采购项目招标代理服务费由采购人支付。</w:t>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eastAsia="zh-CN"/>
        </w:rPr>
        <w:outlineLvl w:val="9"/>
      </w:pPr>
      <w:r>
        <w:rPr>
          <w:rFonts w:hint="eastAsia" w:ascii="仿宋" w:hAnsi="仿宋" w:eastAsia="仿宋" w:cs="仿宋"/>
          <w:b/>
          <w:color w:val="auto"/>
          <w:sz w:val="24"/>
          <w:szCs w:val="24"/>
          <w:highlight w:val="none"/>
          <w:lang w:val="zh-CN"/>
        </w:rPr>
        <w:t xml:space="preserve">9、磋商文件</w:t>
      </w:r>
      <w:r>
        <w:rPr>
          <w:rFonts w:hint="eastAsia" w:ascii="仿宋" w:hAnsi="仿宋" w:eastAsia="仿宋" w:cs="仿宋"/>
          <w:b/>
          <w:color w:val="auto"/>
          <w:sz w:val="24"/>
          <w:szCs w:val="24"/>
          <w:highlight w:val="none"/>
          <w:lang w:val="en-US" w:eastAsia="zh-CN"/>
        </w:rPr>
        <w:t xml:space="preserve">编制</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9.</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供应商应当根据磋商文件要求编制磋商</w:t>
      </w:r>
      <w:r>
        <w:rPr>
          <w:rFonts w:hint="eastAsia" w:ascii="仿宋" w:hAnsi="仿宋" w:eastAsia="仿宋" w:cs="仿宋"/>
          <w:color w:val="auto"/>
          <w:sz w:val="24"/>
          <w:szCs w:val="24"/>
          <w:highlight w:val="none"/>
          <w:lang w:val="zh-CN"/>
        </w:rPr>
        <w:t xml:space="preserve">响应文件</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响应文件</w:t>
      </w:r>
      <w:r>
        <w:rPr>
          <w:rFonts w:hint="eastAsia" w:ascii="仿宋" w:hAnsi="仿宋" w:eastAsia="仿宋" w:cs="仿宋"/>
          <w:color w:val="auto"/>
          <w:sz w:val="24"/>
          <w:szCs w:val="24"/>
          <w:highlight w:val="none"/>
        </w:rPr>
        <w:t xml:space="preserve">应对磋商文件提出的要求和条件作出实质性响应，并在</w:t>
      </w:r>
      <w:r>
        <w:rPr>
          <w:rFonts w:hint="eastAsia" w:ascii="仿宋" w:hAnsi="仿宋" w:eastAsia="仿宋" w:cs="仿宋"/>
          <w:color w:val="auto"/>
          <w:sz w:val="24"/>
          <w:szCs w:val="24"/>
          <w:highlight w:val="none"/>
          <w:lang w:val="zh-CN"/>
        </w:rPr>
        <w:t xml:space="preserve">《商务条款偏离表》处</w:t>
      </w:r>
      <w:r>
        <w:rPr>
          <w:rFonts w:hint="eastAsia" w:ascii="仿宋" w:hAnsi="仿宋" w:eastAsia="仿宋" w:cs="仿宋"/>
          <w:color w:val="auto"/>
          <w:sz w:val="24"/>
          <w:szCs w:val="24"/>
          <w:highlight w:val="none"/>
        </w:rPr>
        <w:t xml:space="preserve">逐条标明满足与否。对带星号（★或*）的商务条款必须在磋商</w:t>
      </w:r>
      <w:r>
        <w:rPr>
          <w:rFonts w:hint="eastAsia" w:ascii="仿宋" w:hAnsi="仿宋" w:eastAsia="仿宋" w:cs="仿宋"/>
          <w:color w:val="auto"/>
          <w:sz w:val="24"/>
          <w:szCs w:val="24"/>
          <w:highlight w:val="none"/>
          <w:lang w:val="zh-CN"/>
        </w:rPr>
        <w:t xml:space="preserve">响应文件</w:t>
      </w:r>
      <w:r>
        <w:rPr>
          <w:rFonts w:hint="eastAsia" w:ascii="仿宋" w:hAnsi="仿宋" w:eastAsia="仿宋" w:cs="仿宋"/>
          <w:color w:val="auto"/>
          <w:sz w:val="24"/>
          <w:szCs w:val="24"/>
          <w:highlight w:val="none"/>
        </w:rPr>
        <w:t xml:space="preserve">中提供技术支持资料（如白皮书、彩页、手册、检测报告等），未提供技术支持资料的，评审时不予认可。</w:t>
      </w:r>
      <w:r/>
    </w:p>
    <w:p>
      <w:pPr>
        <w:ind w:firstLine="480"/>
        <w:keepLines w:val="0"/>
        <w:keepNext w:val="0"/>
        <w:pageBreakBefore w:val="0"/>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 w:val="0"/>
          <w:bCs/>
          <w:color w:val="auto"/>
          <w:sz w:val="24"/>
          <w:szCs w:val="24"/>
          <w:highlight w:val="none"/>
        </w:rPr>
        <w:t xml:space="preserve">9</w:t>
      </w: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color w:val="auto"/>
          <w:sz w:val="24"/>
          <w:szCs w:val="24"/>
          <w:highlight w:val="none"/>
          <w:lang w:val="zh-CN"/>
        </w:rPr>
        <w:t xml:space="preserve">供应商根据磋商文件载明的标的采购项目实际情况，拟在中标（</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lang w:val="zh-CN"/>
        </w:rPr>
        <w:t xml:space="preserve">）后将中标（</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lang w:val="zh-CN"/>
        </w:rPr>
        <w:t xml:space="preserve">）项目的非主体、非关键性工作交由他人完成的，应当在磋商响应文件中载明。</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zh-CN"/>
        </w:rPr>
        <w:t xml:space="preserve">.3磋商响应文件由商务部分、价格部分，以及其他部分组成。</w:t>
      </w:r>
      <w:r/>
    </w:p>
    <w:p>
      <w:pPr>
        <w:ind w:firstLine="482"/>
        <w:keepLines w:val="0"/>
        <w:keepNext w:val="0"/>
        <w:pageBreakBefore w:val="0"/>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10、磋商响应文件的商务部分</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10.1商务部分是证明供应商有资格参加磋商和中标</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lang w:val="zh-CN"/>
        </w:rPr>
        <w:t xml:space="preserve">后有能力履行合同的文件，</w:t>
      </w:r>
      <w:r>
        <w:rPr>
          <w:rFonts w:hint="eastAsia" w:ascii="仿宋" w:hAnsi="仿宋" w:eastAsia="仿宋" w:cs="仿宋"/>
          <w:color w:val="auto"/>
          <w:sz w:val="24"/>
          <w:szCs w:val="24"/>
          <w:highlight w:val="none"/>
        </w:rPr>
        <w:t xml:space="preserve">这些文件应能满足招标的要求</w:t>
      </w:r>
      <w:r>
        <w:rPr>
          <w:rFonts w:hint="eastAsia" w:ascii="仿宋" w:hAnsi="仿宋" w:eastAsia="仿宋" w:cs="仿宋"/>
          <w:color w:val="auto"/>
          <w:sz w:val="24"/>
          <w:szCs w:val="24"/>
          <w:highlight w:val="none"/>
          <w:lang w:val="zh-CN"/>
        </w:rPr>
        <w:t xml:space="preserve">，包括但不限于下列文件，其中加★项目不得有缺失或无效。</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（1）★磋商申请及声明；</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（2）★法定代表人授权委托书和采购公告前近三个月内任意</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val="zh-CN"/>
        </w:rPr>
        <w:t xml:space="preserve">个月投标申请人为其缴纳的由劳动和社会保障部门出具的养老保险缴纳凭证（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（3）★磋商报价表；</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分项</w:t>
      </w:r>
      <w:r>
        <w:rPr>
          <w:rFonts w:hint="eastAsia" w:ascii="仿宋" w:hAnsi="仿宋" w:eastAsia="仿宋" w:cs="仿宋"/>
          <w:color w:val="auto"/>
          <w:sz w:val="24"/>
          <w:szCs w:val="24"/>
          <w:highlight w:val="none"/>
          <w:lang w:val="zh-CN"/>
        </w:rPr>
        <w:t xml:space="preserve">报价表；</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）★第一章磋商邀请中</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.1《中华人民共和国政府采购法》规定的资格条件证明文件或提供《南京市政府采购供应商信用记录表暨信用承诺书》；</w:t>
      </w:r>
      <w:r/>
    </w:p>
    <w:p>
      <w:pPr>
        <w:pStyle w:val="1003"/>
        <w:ind w:left="0"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）★商务条款</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表；</w:t>
      </w:r>
      <w:r/>
    </w:p>
    <w:p>
      <w:pPr>
        <w:ind w:firstLine="480"/>
        <w:keepLines w:val="0"/>
        <w:keepNext w:val="0"/>
        <w:pageBreakBefore w:val="0"/>
        <w:spacing w:line="360" w:lineRule="auto"/>
        <w:rPr>
          <w:rFonts w:hint="default"/>
          <w:color w:val="auto"/>
          <w:highlight w:val="none"/>
          <w:lang w:val="en-US" w:eastAsia="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）★《南京市政府采购供应商信用记录表</w:t>
      </w:r>
      <w:r>
        <w:rPr>
          <w:rFonts w:hint="eastAsia" w:ascii="仿宋" w:hAnsi="仿宋" w:eastAsia="仿宋" w:cs="仿宋"/>
          <w:color w:val="auto"/>
          <w:sz w:val="24"/>
          <w:szCs w:val="24"/>
          <w:highlight w:val="none"/>
          <w:lang w:val="en-US" w:eastAsia="zh-CN"/>
        </w:rPr>
        <w:t xml:space="preserve">暨信用承诺书</w:t>
      </w:r>
      <w:r>
        <w:rPr>
          <w:rFonts w:hint="eastAsia" w:ascii="仿宋" w:hAnsi="仿宋" w:eastAsia="仿宋" w:cs="仿宋"/>
          <w:color w:val="auto"/>
          <w:sz w:val="24"/>
          <w:szCs w:val="24"/>
          <w:highlight w:val="none"/>
          <w:lang w:val="zh-CN"/>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val="zh-CN"/>
        </w:rPr>
        <w:t xml:space="preserve">）供应商认为需提供的其他商务资料。</w:t>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11、磋商响应文件的技术部分</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b w:val="0"/>
          <w:bCs/>
          <w:color w:val="auto"/>
          <w:sz w:val="24"/>
          <w:szCs w:val="24"/>
          <w:highlight w:val="none"/>
          <w:lang w:val="zh-CN"/>
        </w:rPr>
        <w:t xml:space="preserve">11.</w:t>
      </w: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技术部分是证明供应商提供的货物或服务符合磋商文件要求，以及对服务方案的详细说明，这些文件可以是文字资料、图纸和数据等。包括但不限于下列文件，其中加“★”项目不得有缺失或无效。</w:t>
      </w:r>
      <w:r/>
    </w:p>
    <w:p>
      <w:pPr>
        <w:numPr>
          <w:ilvl w:val="0"/>
          <w:numId w:val="0"/>
        </w:num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（1）服务</w:t>
      </w:r>
      <w:r>
        <w:rPr>
          <w:rFonts w:hint="eastAsia" w:ascii="仿宋" w:hAnsi="仿宋" w:eastAsia="仿宋" w:cs="仿宋"/>
          <w:color w:val="auto"/>
          <w:sz w:val="24"/>
          <w:szCs w:val="24"/>
          <w:highlight w:val="none"/>
        </w:rPr>
        <w:t xml:space="preserve">方案；</w:t>
      </w:r>
      <w:r/>
    </w:p>
    <w:p>
      <w:pPr>
        <w:pStyle w:val="1003"/>
        <w:numPr>
          <w:ilvl w:val="0"/>
          <w:numId w:val="0"/>
        </w:num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）★技术条款偏离表；</w:t>
      </w:r>
      <w:r/>
    </w:p>
    <w:p>
      <w:pPr>
        <w:pStyle w:val="1003"/>
        <w:numPr>
          <w:ilvl w:val="0"/>
          <w:numId w:val="0"/>
        </w:numPr>
        <w:ind w:firstLine="480"/>
        <w:keepLines w:val="0"/>
        <w:keepNext w:val="0"/>
        <w:pageBreakBefore w:val="0"/>
        <w:spacing w:line="360" w:lineRule="auto"/>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承诺函；</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）供应商认为需要提供的其他技术资料。</w:t>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12、磋商响应文件的价格部分</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12.1价格部分是对磋商货物及服务价格构成的说明，每一项服务仅接受一个价格。</w:t>
      </w:r>
      <w:r/>
    </w:p>
    <w:p>
      <w:pPr>
        <w:ind w:firstLine="480"/>
        <w:keepLines w:val="0"/>
        <w:keepNext w:val="0"/>
        <w:pageBreakBefore w:val="0"/>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color w:val="auto"/>
          <w:sz w:val="24"/>
          <w:szCs w:val="24"/>
          <w:highlight w:val="none"/>
          <w:lang w:val="zh-CN"/>
        </w:rPr>
        <w:t xml:space="preserve">12.2</w:t>
      </w:r>
      <w:r>
        <w:rPr>
          <w:rFonts w:hint="eastAsia" w:ascii="仿宋" w:hAnsi="仿宋" w:eastAsia="仿宋" w:cs="仿宋"/>
          <w:color w:val="auto"/>
          <w:sz w:val="24"/>
          <w:szCs w:val="24"/>
          <w:highlight w:val="none"/>
        </w:rPr>
        <w:t xml:space="preserve">政府采购倡导公平竞争，反对低于成本恶意竞争，不得串通报价、哄抬价格，报价应低于市场平均价。</w:t>
      </w:r>
      <w:r/>
    </w:p>
    <w:p>
      <w:pPr>
        <w:ind w:firstLine="480"/>
        <w:keepLines w:val="0"/>
        <w:keepNext w:val="0"/>
        <w:pageBreakBefore w:val="0"/>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color w:val="auto"/>
          <w:sz w:val="24"/>
          <w:szCs w:val="24"/>
          <w:highlight w:val="none"/>
          <w:lang w:val="zh-CN"/>
        </w:rPr>
        <w:t xml:space="preserve">12.3</w:t>
      </w:r>
      <w:r>
        <w:rPr>
          <w:rFonts w:hint="eastAsia" w:ascii="仿宋" w:hAnsi="仿宋" w:eastAsia="仿宋" w:cs="仿宋"/>
          <w:color w:val="auto"/>
          <w:sz w:val="24"/>
          <w:szCs w:val="24"/>
          <w:highlight w:val="none"/>
        </w:rPr>
        <w:t xml:space="preserve">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12.4供应商应在《磋商报价表》《磋商分项报价》等标明提供货物及服务的单价、总价以及分项报价。供应商系小企业（含小型、微型企业），</w:t>
      </w:r>
      <w:r>
        <w:rPr>
          <w:rFonts w:hint="eastAsia" w:ascii="仿宋" w:hAnsi="仿宋" w:eastAsia="仿宋" w:cs="仿宋"/>
          <w:color w:val="auto"/>
          <w:sz w:val="24"/>
          <w:szCs w:val="24"/>
          <w:highlight w:val="none"/>
        </w:rPr>
        <w:t xml:space="preserve">须在</w:t>
      </w:r>
      <w:r>
        <w:rPr>
          <w:rFonts w:hint="eastAsia" w:ascii="仿宋" w:hAnsi="仿宋" w:eastAsia="仿宋" w:cs="仿宋"/>
          <w:color w:val="auto"/>
          <w:sz w:val="24"/>
          <w:szCs w:val="24"/>
          <w:highlight w:val="none"/>
          <w:lang w:val="zh-CN"/>
        </w:rPr>
        <w:t xml:space="preserve">《磋商报价表》《磋商分项报价》中注明，如无法划分计算的，将不予认可。</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12.5</w:t>
      </w:r>
      <w:r>
        <w:rPr>
          <w:rFonts w:hint="eastAsia" w:ascii="仿宋" w:hAnsi="仿宋" w:eastAsia="仿宋" w:cs="仿宋"/>
          <w:sz w:val="24"/>
          <w:szCs w:val="24"/>
          <w:highlight w:val="none"/>
        </w:rPr>
        <w:t xml:space="preserve">《开标一览表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分项报价表》</w:t>
      </w:r>
      <w:r>
        <w:rPr>
          <w:rFonts w:hint="eastAsia" w:ascii="仿宋" w:hAnsi="仿宋" w:eastAsia="仿宋" w:cs="仿宋"/>
          <w:color w:val="000000"/>
          <w:sz w:val="24"/>
          <w:szCs w:val="32"/>
          <w:highlight w:val="none"/>
          <w:lang w:val="zh-CN"/>
        </w:rPr>
        <w:t xml:space="preserve">加盖单位公章上传</w:t>
      </w:r>
      <w:r>
        <w:rPr>
          <w:rFonts w:hint="eastAsia" w:ascii="仿宋" w:hAnsi="仿宋" w:eastAsia="仿宋" w:cs="仿宋"/>
          <w:color w:val="000000"/>
          <w:sz w:val="24"/>
          <w:szCs w:val="32"/>
          <w:highlight w:val="none"/>
          <w:lang w:val="en-US" w:eastAsia="zh-CN"/>
        </w:rPr>
        <w:t xml:space="preserve">至</w:t>
      </w:r>
      <w:r>
        <w:rPr>
          <w:rFonts w:hint="eastAsia" w:ascii="仿宋" w:hAnsi="仿宋" w:eastAsia="仿宋" w:cs="仿宋"/>
          <w:color w:val="000000"/>
          <w:sz w:val="24"/>
          <w:szCs w:val="32"/>
          <w:highlight w:val="none"/>
          <w:lang w:val="zh-CN"/>
        </w:rPr>
        <w:t xml:space="preserve">响应文件中</w:t>
      </w:r>
      <w:r>
        <w:rPr>
          <w:rFonts w:hint="eastAsia" w:ascii="仿宋" w:hAnsi="仿宋" w:eastAsia="仿宋" w:cs="仿宋"/>
          <w:color w:val="auto"/>
          <w:sz w:val="24"/>
          <w:szCs w:val="24"/>
          <w:highlight w:val="none"/>
          <w:lang w:val="zh-CN"/>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12.6磋商供应商应充分考虑到市场价格变动，以及项目实施过程中的不可预见因素，一旦成交，总价格不变。如果有漏项，视同让利。</w:t>
      </w:r>
      <w:r/>
    </w:p>
    <w:p>
      <w:pPr>
        <w:ind w:firstLine="482"/>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12.7本项目执行财库〔2026〕2号《关于推动解决政府采购异常低价问题相关工作的通知》的相关规定。</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12.7.1投标（响应）报价低于全部通过符合性审查供应商投标（响应）报价平均值65%的，即投标（响应）报价&lt;全部通过符合性审查供应商投标（响应）报价平均值×65%；</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12.7.2投标（响应）报价低于通过符合性审查的次低报价供应商投标（响应）报价65%的，即投标（响应）报价&lt;通过符合性审查的次低报价供应商投标（响应）报价×65%；</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12.7.3投标（响应）报价低于采购项目最高限价65%的，即投标（响应）报价&lt;采购项目最高限价×65%；</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12.7.4评审委员会基于专业判断，认为供应商报价过低，有可能影响产品质量或者不能诚信履约的其他情形。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12.7.5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12.7.6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13、磋商响应文件的其他部分</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13.1其他部分由供应商根据编制磋商文件需要提供的其他相关文件。</w:t>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1</w:t>
      </w:r>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lang w:val="zh-CN"/>
        </w:rPr>
        <w:t xml:space="preserve">、磋商有效期</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.1自磋商之日起</w:t>
      </w:r>
      <w:r>
        <w:rPr>
          <w:rFonts w:hint="eastAsia" w:ascii="仿宋" w:hAnsi="仿宋" w:eastAsia="仿宋" w:cs="仿宋"/>
          <w:color w:val="auto"/>
          <w:sz w:val="24"/>
          <w:szCs w:val="24"/>
          <w:highlight w:val="none"/>
        </w:rPr>
        <w:t xml:space="preserve">90</w:t>
      </w:r>
      <w:r>
        <w:rPr>
          <w:rFonts w:hint="eastAsia" w:ascii="仿宋" w:hAnsi="仿宋" w:eastAsia="仿宋" w:cs="仿宋"/>
          <w:color w:val="auto"/>
          <w:sz w:val="24"/>
          <w:szCs w:val="24"/>
          <w:highlight w:val="none"/>
          <w:lang w:val="zh-CN"/>
        </w:rPr>
        <w:t xml:space="preserve">天内磋商有效。</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2在特殊情况下，在原磋商有效期截止之前，代理机构可要求供应商同意延长磋商有效期，这种要求与答复均以书面形式提交。供应商可拒绝这种要求。接受延长磋商有效期的供应商将不会要求和允许修正其磋商。</w:t>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1</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lang w:val="zh-CN"/>
        </w:rPr>
        <w:t xml:space="preserve">、磋商响应文件签署</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.1供应商应当按照《操作手册》规定，在苏采云系统规定的时间内对响应文件进行解密。</w:t>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1</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lang w:val="zh-CN"/>
        </w:rPr>
        <w:t xml:space="preserve">、磋商响应文件的密封和递交</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lang w:val="zh-CN"/>
        </w:rPr>
        <w:t xml:space="preserve">.1供应商应当按照《操作手册》规定，在磋商公告规定的提交响应文件截止时间前制作并上传电子响应文件。</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lang w:val="zh-CN"/>
        </w:rPr>
        <w:t xml:space="preserve">.2供应商应充分考虑网络环境、网络带宽等因素可能对磋商产生的影响，如因供应商自身原因造成的电子响应文件上传不成功的，按照本磋商文件第二章第</w:t>
      </w:r>
      <w:r>
        <w:rPr>
          <w:rFonts w:hint="eastAsia" w:ascii="仿宋" w:hAnsi="仿宋" w:eastAsia="仿宋" w:cs="仿宋"/>
          <w:color w:val="auto"/>
          <w:sz w:val="24"/>
          <w:szCs w:val="24"/>
          <w:highlight w:val="none"/>
          <w:lang w:val="en-US" w:eastAsia="zh-CN"/>
        </w:rPr>
        <w:t xml:space="preserve">21.6</w:t>
      </w:r>
      <w:r>
        <w:rPr>
          <w:rFonts w:hint="eastAsia" w:ascii="仿宋" w:hAnsi="仿宋" w:eastAsia="仿宋" w:cs="仿宋"/>
          <w:color w:val="auto"/>
          <w:sz w:val="24"/>
          <w:szCs w:val="24"/>
          <w:highlight w:val="none"/>
          <w:lang w:val="zh-CN"/>
        </w:rPr>
        <w:t xml:space="preserve">条规定做无效响应处理。</w:t>
      </w:r>
      <w:r/>
    </w:p>
    <w:p>
      <w:pPr>
        <w:ind w:firstLine="482"/>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1</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lang w:val="zh-CN"/>
        </w:rPr>
        <w:t xml:space="preserve">、有下列情形之一的磋商响应文件将拒收：</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在磋商文件要求提交电子磋商响应文件的截止时间之后上传送达的。</w:t>
      </w:r>
      <w:r/>
    </w:p>
    <w:p>
      <w:pPr>
        <w:ind w:firstLine="482"/>
        <w:keepLines w:val="0"/>
        <w:keepNext w:val="0"/>
        <w:pageBreakBefore w:val="0"/>
        <w:spacing w:line="360" w:lineRule="auto"/>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1</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lang w:val="zh-CN"/>
        </w:rPr>
        <w:t xml:space="preserve">、磋商响应文件的修改和撤回</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val="zh-CN"/>
        </w:rPr>
        <w:t xml:space="preserve">.1供应商在磋商截止时间前，可以对所递交的磋商响应文件进行补充、修改或撤回，具体操作方法见《操作手册》。</w:t>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val="zh-CN"/>
        </w:rPr>
        <w:t xml:space="preserve">.2供应商撤回电子响应文件，则认为其不再参与本项目磋商活动。</w:t>
      </w:r>
      <w:r/>
    </w:p>
    <w:p>
      <w:pPr>
        <w:ind w:firstLine="480"/>
        <w:keepLines w:val="0"/>
        <w:keepNext w:val="0"/>
        <w:pageBreakBefore w:val="0"/>
        <w:spacing w:line="360" w:lineRule="auto"/>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18.3在提交投标文件截止时间至招标文件中规定的投标有效期满之间的这段时间内，供应商不得撤回其投标文件。</w:t>
      </w:r>
      <w:r/>
    </w:p>
    <w:p>
      <w:pPr>
        <w:spacing w:line="360" w:lineRule="auto"/>
        <w:rPr>
          <w:rFonts w:hint="eastAsia" w:ascii="微软雅黑" w:hAnsi="微软雅黑" w:eastAsia="微软雅黑" w:cs="微软雅黑"/>
          <w:b/>
          <w:color w:val="auto"/>
          <w:sz w:val="22"/>
          <w:szCs w:val="22"/>
          <w:highlight w:val="none"/>
          <w:lang w:val="en-US" w:eastAsia="zh-CN"/>
        </w:rPr>
        <w:outlineLvl w:val="1"/>
      </w:pPr>
      <w:r/>
      <w:bookmarkStart w:id="81" w:name="_Toc518485123"/>
      <w:r/>
      <w:bookmarkStart w:id="82" w:name="_Toc503948064"/>
      <w:r/>
      <w:bookmarkStart w:id="83" w:name="_Toc503948571"/>
      <w:r/>
      <w:bookmarkStart w:id="84" w:name="_Toc11384"/>
      <w:r>
        <w:rPr>
          <w:rFonts w:hint="eastAsia" w:ascii="微软雅黑" w:hAnsi="微软雅黑" w:eastAsia="微软雅黑" w:cs="微软雅黑"/>
          <w:b/>
          <w:color w:val="auto"/>
          <w:sz w:val="22"/>
          <w:szCs w:val="22"/>
          <w:highlight w:val="none"/>
          <w:lang w:val="zh-CN"/>
        </w:rPr>
        <w:t xml:space="preserve">四、磋商</w:t>
      </w:r>
      <w:bookmarkEnd w:id="81"/>
      <w:r/>
      <w:bookmarkEnd w:id="82"/>
      <w:r/>
      <w:bookmarkEnd w:id="83"/>
      <w:r>
        <w:rPr>
          <w:rFonts w:hint="eastAsia" w:ascii="微软雅黑" w:hAnsi="微软雅黑" w:eastAsia="微软雅黑" w:cs="微软雅黑"/>
          <w:b/>
          <w:color w:val="auto"/>
          <w:sz w:val="22"/>
          <w:szCs w:val="22"/>
          <w:highlight w:val="none"/>
          <w:lang w:val="en-US" w:eastAsia="zh-CN"/>
        </w:rPr>
        <w:t xml:space="preserve">组织及程序</w:t>
      </w:r>
      <w:bookmarkEnd w:id="84"/>
      <w:r/>
      <w:r/>
    </w:p>
    <w:p>
      <w:pPr>
        <w:ind w:firstLine="482"/>
        <w:keepLines w:val="0"/>
        <w:keepNext w:val="0"/>
        <w:pageBreakBefore w:val="0"/>
        <w:spacing w:line="360" w:lineRule="auto"/>
        <w:rPr>
          <w:rFonts w:hint="eastAsia" w:ascii="仿宋" w:hAnsi="仿宋" w:eastAsia="仿宋" w:cs="仿宋"/>
          <w:b/>
          <w:color w:val="auto"/>
          <w:sz w:val="24"/>
          <w:szCs w:val="24"/>
          <w:highlight w:val="none"/>
        </w:rPr>
        <w:outlineLvl w:val="9"/>
      </w:pPr>
      <w:r/>
      <w:bookmarkStart w:id="85" w:name="_Toc518485124"/>
      <w:r/>
      <w:bookmarkStart w:id="86" w:name="_Toc503948573"/>
      <w:r/>
      <w:bookmarkStart w:id="87" w:name="_Toc503948066"/>
      <w:r>
        <w:rPr>
          <w:rFonts w:hint="eastAsia" w:ascii="仿宋" w:hAnsi="仿宋" w:eastAsia="仿宋" w:cs="仿宋"/>
          <w:b/>
          <w:color w:val="auto"/>
          <w:sz w:val="24"/>
          <w:szCs w:val="24"/>
          <w:highlight w:val="none"/>
          <w:lang w:val="en-US" w:eastAsia="zh-CN"/>
        </w:rPr>
        <w:t xml:space="preserve">19</w:t>
      </w:r>
      <w:r>
        <w:rPr>
          <w:rFonts w:hint="eastAsia" w:ascii="仿宋" w:hAnsi="仿宋" w:eastAsia="仿宋" w:cs="仿宋"/>
          <w:b/>
          <w:color w:val="auto"/>
          <w:sz w:val="24"/>
          <w:szCs w:val="24"/>
          <w:highlight w:val="none"/>
        </w:rPr>
        <w:t xml:space="preserve">、磋商组织</w:t>
      </w:r>
      <w:bookmarkEnd w:id="85"/>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.1在递交磋商响应文件时间截止后，江苏枫华项目管理有限公司在规定的</w:t>
      </w:r>
      <w:r>
        <w:rPr>
          <w:rFonts w:hint="eastAsia" w:ascii="仿宋" w:hAnsi="仿宋" w:eastAsia="仿宋" w:cs="仿宋"/>
          <w:color w:val="000000"/>
          <w:sz w:val="24"/>
          <w:szCs w:val="24"/>
          <w:highlight w:val="none"/>
          <w:lang w:bidi="ar"/>
        </w:rPr>
        <w:t xml:space="preserve">时间和</w:t>
      </w:r>
      <w:r>
        <w:rPr>
          <w:rFonts w:hint="eastAsia" w:ascii="仿宋" w:hAnsi="仿宋" w:eastAsia="仿宋" w:cs="仿宋"/>
          <w:color w:val="000000"/>
          <w:sz w:val="24"/>
          <w:szCs w:val="24"/>
          <w:highlight w:val="none"/>
          <w:lang w:val="en-US" w:eastAsia="zh-CN" w:bidi="ar"/>
        </w:rPr>
        <w:t xml:space="preserve">系统</w:t>
      </w:r>
      <w:r>
        <w:rPr>
          <w:rFonts w:hint="eastAsia" w:ascii="仿宋" w:hAnsi="仿宋" w:eastAsia="仿宋" w:cs="仿宋"/>
          <w:color w:val="auto"/>
          <w:sz w:val="24"/>
          <w:szCs w:val="24"/>
          <w:highlight w:val="none"/>
        </w:rPr>
        <w:t xml:space="preserve">组织磋商小组分别与供应商进行磋商。</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.2磋商工作由江苏枫华项目管理有限公司负责组织，具体磋商事务由依法组建的磋商小组负责。</w:t>
      </w:r>
      <w:r/>
    </w:p>
    <w:p>
      <w:pPr>
        <w:ind w:firstLine="482"/>
        <w:keepLines w:val="0"/>
        <w:keepNext w:val="0"/>
        <w:pageBreakBefore w:val="0"/>
        <w:spacing w:line="360" w:lineRule="auto"/>
        <w:rPr>
          <w:rFonts w:hint="eastAsia" w:ascii="仿宋" w:hAnsi="仿宋" w:eastAsia="仿宋" w:cs="仿宋"/>
          <w:b/>
          <w:color w:val="auto"/>
          <w:sz w:val="24"/>
          <w:szCs w:val="24"/>
          <w:highlight w:val="none"/>
        </w:rPr>
        <w:outlineLvl w:val="9"/>
      </w:pPr>
      <w:r/>
      <w:bookmarkStart w:id="88" w:name="_Toc518485125"/>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0</w:t>
      </w:r>
      <w:r>
        <w:rPr>
          <w:rFonts w:hint="eastAsia" w:ascii="仿宋" w:hAnsi="仿宋" w:eastAsia="仿宋" w:cs="仿宋"/>
          <w:b/>
          <w:color w:val="auto"/>
          <w:sz w:val="24"/>
          <w:szCs w:val="24"/>
          <w:highlight w:val="none"/>
        </w:rPr>
        <w:t xml:space="preserve">、磋商程序</w:t>
      </w:r>
      <w:bookmarkEnd w:id="88"/>
      <w:r/>
      <w:r/>
    </w:p>
    <w:p>
      <w:pPr>
        <w:ind w:firstLine="480"/>
        <w:keepLines w:val="0"/>
        <w:keepNext w:val="0"/>
        <w:pageBreakBefore w:val="0"/>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.1根据采购代理协议约定，代理机构受采购人委托对磋商供应商进行资格性审查、符合性审查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并将审查结果书面报给磋商小组</w:t>
      </w:r>
      <w:r>
        <w:rPr>
          <w:rFonts w:hint="eastAsia" w:ascii="仿宋" w:hAnsi="仿宋" w:eastAsia="仿宋" w:cs="仿宋"/>
          <w:color w:val="auto"/>
          <w:sz w:val="24"/>
          <w:szCs w:val="24"/>
          <w:highlight w:val="none"/>
          <w:lang w:val="zh-CN"/>
        </w:rPr>
        <w:t xml:space="preserve">。凡不具备资格条件的供应商不得进入磋商程序。</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.2磋商小组审阅供应商所递交的响应性文件，凡不具备资格条件的供应商不得进入磋商程序。</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.3磋商小组所有成员集中与单一供应商分别就竞争性磋商采购项目的商务和价格进行磋商，磋商的轮次由磋商小组决定。</w:t>
      </w:r>
      <w:r/>
    </w:p>
    <w:p>
      <w:pPr>
        <w:ind w:firstLine="480"/>
        <w:keepLines w:val="0"/>
        <w:keepNext w:val="0"/>
        <w:pageBreakBefore w:val="0"/>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.4磋商文件如有实质性变动的，磋商小组将以书面形式通知所有参加磋商的供应商。</w:t>
      </w:r>
      <w:r>
        <w:rPr>
          <w:rFonts w:hint="eastAsia" w:ascii="仿宋" w:hAnsi="仿宋" w:eastAsia="仿宋" w:cs="仿宋"/>
          <w:b/>
          <w:color w:val="auto"/>
          <w:sz w:val="24"/>
          <w:szCs w:val="24"/>
          <w:highlight w:val="none"/>
        </w:rPr>
        <w:t xml:space="preserve">用“★”加注或特别说明的内容为实质性要求。</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.5磋商小组制定一个符合采购人要求的最优方案，或直接根据响应性文件要求所有供应商在规定时间内作最后报价。</w:t>
      </w:r>
      <w:r/>
    </w:p>
    <w:p>
      <w:pPr>
        <w:ind w:firstLine="480"/>
        <w:keepLines w:val="0"/>
        <w:keepNext w:val="0"/>
        <w:pageBreakBefore w:val="0"/>
        <w:spacing w:line="360" w:lineRule="auto"/>
        <w:rPr>
          <w:rFonts w:hint="eastAsia"/>
          <w:highlight w:val="none"/>
        </w:rPr>
      </w:pPr>
      <w:r>
        <w:rPr>
          <w:rFonts w:hint="eastAsia" w:ascii="仿宋" w:hAnsi="仿宋" w:eastAsia="仿宋" w:cs="仿宋"/>
          <w:color w:val="auto"/>
          <w:sz w:val="24"/>
          <w:szCs w:val="24"/>
          <w:highlight w:val="none"/>
          <w:lang w:val="en-US" w:eastAsia="zh-CN"/>
        </w:rPr>
        <w:t xml:space="preserve">20.6</w:t>
      </w:r>
      <w:r>
        <w:rPr>
          <w:rFonts w:hint="eastAsia" w:ascii="仿宋" w:hAnsi="仿宋" w:eastAsia="仿宋" w:cs="仿宋"/>
          <w:color w:val="000000"/>
          <w:sz w:val="24"/>
          <w:szCs w:val="24"/>
          <w:highlight w:val="none"/>
          <w:lang w:bidi="ar"/>
        </w:rPr>
        <w:t xml:space="preserve">供应商提供最终报价的方式</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bidi="ar"/>
        </w:rPr>
        <w:t xml:space="preserve">所有供应商</w:t>
      </w:r>
      <w:r>
        <w:rPr>
          <w:rFonts w:hint="eastAsia" w:ascii="仿宋" w:hAnsi="仿宋" w:eastAsia="仿宋" w:cs="仿宋"/>
          <w:color w:val="000000"/>
          <w:sz w:val="24"/>
          <w:szCs w:val="24"/>
          <w:highlight w:val="none"/>
          <w:lang w:eastAsia="zh-CN" w:bidi="ar"/>
        </w:rPr>
        <w:t xml:space="preserve">在</w:t>
      </w:r>
      <w:r>
        <w:rPr>
          <w:rFonts w:hint="eastAsia" w:ascii="仿宋" w:hAnsi="仿宋" w:eastAsia="仿宋" w:cs="仿宋"/>
          <w:color w:val="000000"/>
          <w:sz w:val="24"/>
          <w:szCs w:val="24"/>
          <w:highlight w:val="none"/>
          <w:lang w:val="zh-CN" w:bidi="ar"/>
        </w:rPr>
        <w:t xml:space="preserve">苏采云系统规定的时间内</w:t>
      </w:r>
      <w:r>
        <w:rPr>
          <w:rFonts w:hint="eastAsia" w:ascii="仿宋" w:hAnsi="仿宋" w:eastAsia="仿宋" w:cs="仿宋"/>
          <w:color w:val="000000"/>
          <w:sz w:val="24"/>
          <w:szCs w:val="24"/>
          <w:highlight w:val="none"/>
          <w:lang w:bidi="ar"/>
        </w:rPr>
        <w:t xml:space="preserve">填写完最终报价表后</w:t>
      </w:r>
      <w:r>
        <w:rPr>
          <w:rFonts w:hint="eastAsia" w:ascii="仿宋" w:hAnsi="仿宋" w:eastAsia="仿宋" w:cs="仿宋"/>
          <w:color w:val="000000"/>
          <w:sz w:val="24"/>
          <w:szCs w:val="24"/>
          <w:highlight w:val="none"/>
          <w:lang w:eastAsia="zh-CN" w:bidi="ar"/>
        </w:rPr>
        <w:t xml:space="preserve">签章并提交</w:t>
      </w:r>
      <w:r>
        <w:rPr>
          <w:rFonts w:hint="eastAsia" w:ascii="仿宋" w:hAnsi="仿宋" w:eastAsia="仿宋" w:cs="仿宋"/>
          <w:color w:val="000000"/>
          <w:sz w:val="24"/>
          <w:szCs w:val="24"/>
          <w:highlight w:val="none"/>
          <w:lang w:val="en-US" w:eastAsia="zh-CN" w:bidi="ar"/>
        </w:rPr>
        <w:t xml:space="preserve">至系统</w:t>
      </w:r>
      <w:r>
        <w:rPr>
          <w:rFonts w:hint="eastAsia" w:ascii="仿宋" w:hAnsi="仿宋" w:eastAsia="仿宋" w:cs="仿宋"/>
          <w:color w:val="000000"/>
          <w:sz w:val="24"/>
          <w:szCs w:val="24"/>
          <w:highlight w:val="none"/>
          <w:lang w:eastAsia="zh-CN" w:bidi="ar"/>
        </w:rPr>
        <w:t xml:space="preserve">。</w:t>
      </w:r>
      <w:r/>
    </w:p>
    <w:p>
      <w:pPr>
        <w:ind w:firstLine="482"/>
        <w:keepLines w:val="0"/>
        <w:keepNext w:val="0"/>
        <w:pageBreakBefore w:val="0"/>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出现下列情形之一的磋商响应文件按照无效处理：</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bookmarkStart w:id="89" w:name="_Toc518485126"/>
      <w:r>
        <w:rPr>
          <w:rFonts w:hint="eastAsia" w:ascii="仿宋" w:hAnsi="仿宋" w:eastAsia="仿宋" w:cs="仿宋"/>
          <w:color w:val="auto"/>
          <w:sz w:val="24"/>
          <w:szCs w:val="24"/>
          <w:highlight w:val="none"/>
        </w:rPr>
        <w:t xml:space="preserve">（1）供应商在苏采云系统规定的时间内未成功解密电子响应文件；</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（2）供应商未按照磋商文件要求签署、盖章或加盖电子公章</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）同一供应商提交两个（含两个）以上不同的响应文件或者最后报价；</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）不具备竞争性磋商文件中规定资格要求的；</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）磋商总价超出采购项目预算或者最高限价的；</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）未按要求提供《南京市政府采购供应商信用记录表暨信用承诺书》。</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）响应文件含有采购人不能接受的附加条件的；</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）不符合</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和竞争性磋商文件规定的其他实质性要求的。</w:t>
      </w:r>
      <w:r/>
    </w:p>
    <w:p>
      <w:pPr>
        <w:ind w:firstLine="482"/>
        <w:keepLines w:val="0"/>
        <w:keepNext w:val="0"/>
        <w:pageBreakBefore w:val="0"/>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出现下列情形之一的磋商终止，无成交供应商：</w:t>
      </w:r>
      <w:bookmarkEnd w:id="89"/>
      <w:r/>
      <w:r/>
    </w:p>
    <w:p>
      <w:pPr>
        <w:ind w:firstLine="480"/>
        <w:keepLines w:val="0"/>
        <w:keepNext w:val="0"/>
        <w:pageBreakBefore w:val="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（1）所有供应商的磋商响应文件被磋商小组认定为无效的；</w:t>
      </w:r>
      <w:r/>
    </w:p>
    <w:p>
      <w:pPr>
        <w:ind w:firstLine="480"/>
        <w:keepLines w:val="0"/>
        <w:keepNext w:val="0"/>
        <w:pageBreakBefore w:val="0"/>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出现影响采购公正的违法、违规行为的；</w:t>
      </w:r>
      <w:r/>
    </w:p>
    <w:p>
      <w:pPr>
        <w:ind w:firstLine="480"/>
        <w:keepLines w:val="0"/>
        <w:keepNext w:val="0"/>
        <w:pageBreakBefore w:val="0"/>
        <w:spacing w:line="360" w:lineRule="auto"/>
        <w:rPr>
          <w:rFonts w:hint="eastAsia" w:ascii="仿宋" w:hAnsi="仿宋" w:eastAsia="仿宋" w:cs="仿宋"/>
          <w:b/>
          <w:bCs/>
          <w:color w:val="auto"/>
          <w:sz w:val="24"/>
          <w:szCs w:val="24"/>
          <w:highlight w:val="none"/>
        </w:rPr>
        <w:outlineLvl w:val="9"/>
      </w:pP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因重大变故，采购任务取消的；</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（4）采购人需求发生重大变化暂时不能确定或供应商提供的服务不能满足需求等。</w:t>
      </w:r>
      <w:r/>
    </w:p>
    <w:p>
      <w:pPr>
        <w:ind w:firstLine="480"/>
        <w:keepLines w:val="0"/>
        <w:keepNext w:val="0"/>
        <w:pageBreakBefore w:val="0"/>
        <w:spacing w:line="360" w:lineRule="auto"/>
        <w:rPr>
          <w:rFonts w:hint="eastAsia"/>
          <w:highlight w:val="none"/>
        </w:rPr>
      </w:pPr>
      <w:r>
        <w:rPr>
          <w:rFonts w:hint="eastAsia" w:ascii="仿宋" w:hAnsi="仿宋" w:eastAsia="仿宋" w:cs="仿宋"/>
          <w:color w:val="000000"/>
          <w:sz w:val="24"/>
          <w:szCs w:val="24"/>
          <w:highlight w:val="none"/>
          <w:lang w:val="zh-CN"/>
        </w:rPr>
        <w:t xml:space="preserve">（5）不同供应商的</w:t>
      </w:r>
      <w:r>
        <w:rPr>
          <w:rFonts w:hint="eastAsia" w:ascii="仿宋" w:hAnsi="仿宋" w:eastAsia="仿宋" w:cs="仿宋"/>
          <w:color w:val="000000"/>
          <w:sz w:val="24"/>
          <w:szCs w:val="24"/>
          <w:highlight w:val="none"/>
          <w:lang w:val="en-US" w:eastAsia="zh-CN"/>
        </w:rPr>
        <w:t xml:space="preserve">IP</w:t>
      </w:r>
      <w:r>
        <w:rPr>
          <w:rFonts w:hint="eastAsia" w:ascii="仿宋" w:hAnsi="仿宋" w:eastAsia="仿宋" w:cs="仿宋"/>
          <w:color w:val="000000"/>
          <w:sz w:val="24"/>
          <w:szCs w:val="24"/>
          <w:highlight w:val="none"/>
          <w:lang w:val="zh-CN"/>
        </w:rPr>
        <w:t xml:space="preserve">地址、MAC地址、标书制作工具客户端标识码一致的（以</w:t>
      </w:r>
      <w:r>
        <w:rPr>
          <w:rFonts w:hint="eastAsia" w:ascii="仿宋" w:hAnsi="仿宋" w:eastAsia="仿宋" w:cs="仿宋"/>
          <w:color w:val="000000"/>
          <w:sz w:val="24"/>
          <w:szCs w:val="24"/>
          <w:highlight w:val="none"/>
          <w:lang w:val="en-US" w:eastAsia="zh-CN"/>
        </w:rPr>
        <w:t xml:space="preserve">系统</w:t>
      </w:r>
      <w:r>
        <w:rPr>
          <w:rFonts w:hint="eastAsia" w:ascii="仿宋" w:hAnsi="仿宋" w:eastAsia="仿宋" w:cs="仿宋"/>
          <w:color w:val="000000"/>
          <w:sz w:val="24"/>
          <w:szCs w:val="24"/>
          <w:highlight w:val="none"/>
          <w:lang w:val="zh-CN"/>
        </w:rPr>
        <w:t xml:space="preserve">核查结果为准）；</w:t>
      </w:r>
      <w:r/>
    </w:p>
    <w:p>
      <w:pPr>
        <w:ind w:firstLine="482"/>
        <w:keepLines w:val="0"/>
        <w:keepNext w:val="0"/>
        <w:pageBreakBefore w:val="0"/>
        <w:spacing w:line="360" w:lineRule="auto"/>
        <w:rPr>
          <w:rFonts w:hint="eastAsia" w:ascii="仿宋" w:hAnsi="仿宋" w:eastAsia="仿宋" w:cs="仿宋"/>
          <w:b/>
          <w:color w:val="auto"/>
          <w:sz w:val="24"/>
          <w:szCs w:val="24"/>
          <w:highlight w:val="none"/>
        </w:rPr>
        <w:outlineLvl w:val="9"/>
      </w:pPr>
      <w:r/>
      <w:bookmarkStart w:id="90" w:name="_Toc518485127"/>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、评审方法和标准</w:t>
      </w:r>
      <w:bookmarkEnd w:id="90"/>
      <w:r/>
      <w:r/>
    </w:p>
    <w:p>
      <w:pPr>
        <w:ind w:firstLine="480"/>
        <w:keepLines w:val="0"/>
        <w:keepNext w:val="0"/>
        <w:pageBreakBefore w:val="0"/>
        <w:spacing w:line="360" w:lineRule="auto"/>
        <w:widowControl/>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.1采用综合评分法。即在最大限度地满足磋商文件实质性要求前提下，按照磋商文件中规定的各项因素进行综合评审后，以评标总得分最高的供应商作为中标</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候选供应商或者中标</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供应商的评标方法。</w:t>
      </w:r>
      <w:r>
        <w:rPr>
          <w:rFonts w:hint="eastAsia" w:ascii="仿宋" w:hAnsi="仿宋" w:eastAsia="仿宋" w:cs="仿宋"/>
          <w:bCs/>
          <w:color w:val="auto"/>
          <w:sz w:val="24"/>
          <w:szCs w:val="24"/>
          <w:highlight w:val="none"/>
          <w:lang w:val="zh-CN"/>
        </w:rPr>
        <w:t xml:space="preserve">具体评分标准详见第三章</w:t>
      </w:r>
      <w:r>
        <w:rPr>
          <w:rFonts w:hint="eastAsia" w:ascii="仿宋" w:hAnsi="仿宋" w:eastAsia="仿宋" w:cs="仿宋"/>
          <w:color w:val="auto"/>
          <w:sz w:val="24"/>
          <w:szCs w:val="24"/>
          <w:highlight w:val="none"/>
          <w:lang w:val="zh-CN"/>
        </w:rPr>
        <w:t xml:space="preserve">。</w:t>
      </w:r>
      <w:r/>
    </w:p>
    <w:p>
      <w:pPr>
        <w:ind w:firstLine="482"/>
        <w:keepLines w:val="0"/>
        <w:keepNext w:val="0"/>
        <w:pageBreakBefore w:val="0"/>
        <w:spacing w:line="360" w:lineRule="auto"/>
        <w:rPr>
          <w:rFonts w:hint="eastAsia" w:ascii="仿宋" w:hAnsi="仿宋" w:eastAsia="仿宋" w:cs="仿宋"/>
          <w:b/>
          <w:color w:val="auto"/>
          <w:sz w:val="24"/>
          <w:szCs w:val="24"/>
          <w:highlight w:val="none"/>
        </w:rPr>
        <w:outlineLvl w:val="9"/>
      </w:pPr>
      <w:r/>
      <w:bookmarkStart w:id="91" w:name="_Toc518485128"/>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、确定成交供应商</w:t>
      </w:r>
      <w:bookmarkEnd w:id="91"/>
      <w:r/>
      <w:r/>
    </w:p>
    <w:p>
      <w:pPr>
        <w:ind w:firstLine="480"/>
        <w:keepLines w:val="0"/>
        <w:keepNext w:val="0"/>
        <w:pageBreakBefore w:val="0"/>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磋商小组对</w:t>
      </w:r>
      <w:r>
        <w:rPr>
          <w:rFonts w:hint="eastAsia" w:ascii="仿宋" w:hAnsi="仿宋" w:eastAsia="仿宋" w:cs="仿宋"/>
          <w:color w:val="auto"/>
          <w:sz w:val="24"/>
          <w:szCs w:val="24"/>
          <w:highlight w:val="none"/>
        </w:rPr>
        <w:t xml:space="preserve">质量和货物和服务均能满足采购文件实质性要求的供应商，</w:t>
      </w:r>
      <w:r>
        <w:rPr>
          <w:rFonts w:hint="eastAsia" w:ascii="仿宋" w:hAnsi="仿宋" w:eastAsia="仿宋" w:cs="仿宋"/>
          <w:color w:val="auto"/>
          <w:sz w:val="24"/>
          <w:szCs w:val="24"/>
          <w:highlight w:val="none"/>
          <w:lang w:val="zh-CN"/>
        </w:rPr>
        <w:t xml:space="preserve">综合比较与评价后，按得分由高到低顺序排列。得分相同的，按投标报价由低到高顺序排列。得分且投标报价相同的，按技术指标优劣顺序排列</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lang w:val="zh-CN"/>
        </w:rPr>
        <w:t xml:space="preserve">评标委员会将综合得分最高、价格最优、技术指标符合招标要求的供应商确定为中标</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供应商。</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.2磋商小组根据磋商过程和结果编写磋商（评审）报告。</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.3成交供应商确定后将在</w:t>
      </w:r>
      <w:r>
        <w:rPr>
          <w:rFonts w:hint="eastAsia" w:ascii="仿宋" w:hAnsi="仿宋" w:eastAsia="仿宋" w:cs="仿宋"/>
          <w:color w:val="auto"/>
          <w:sz w:val="24"/>
          <w:szCs w:val="24"/>
          <w:highlight w:val="none"/>
          <w:lang w:eastAsia="zh-CN"/>
        </w:rPr>
        <w:t xml:space="preserve">江苏省</w:t>
      </w:r>
      <w:r>
        <w:rPr>
          <w:rFonts w:hint="eastAsia" w:ascii="仿宋" w:hAnsi="仿宋" w:eastAsia="仿宋" w:cs="仿宋"/>
          <w:color w:val="auto"/>
          <w:sz w:val="24"/>
          <w:szCs w:val="24"/>
          <w:highlight w:val="none"/>
        </w:rPr>
        <w:t xml:space="preserve">政府采购网</w:t>
      </w:r>
      <w:r>
        <w:rPr>
          <w:rFonts w:hint="eastAsia" w:ascii="仿宋" w:hAnsi="仿宋" w:eastAsia="仿宋" w:cs="仿宋"/>
          <w:color w:val="auto"/>
          <w:sz w:val="24"/>
          <w:szCs w:val="24"/>
          <w:highlight w:val="none"/>
          <w:lang w:eastAsia="zh-CN"/>
        </w:rPr>
        <w:t xml:space="preserve">、南京公共采购信息网</w:t>
      </w:r>
      <w:r>
        <w:rPr>
          <w:rFonts w:hint="eastAsia" w:ascii="仿宋" w:hAnsi="仿宋" w:eastAsia="仿宋" w:cs="仿宋"/>
          <w:color w:val="auto"/>
          <w:sz w:val="24"/>
          <w:szCs w:val="24"/>
          <w:highlight w:val="none"/>
        </w:rPr>
        <w:t xml:space="preserve">进行公示，公示期为</w:t>
      </w: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个工作日，公示期内无供应商质疑的，向成交供应商发出成交通知书。</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.4成交通知书对采购人和成交供应商具有同等法律效力。</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.5成交通知书发出后，采购人或成交供应商拒绝签订合同的，拒绝签订合同的一方应至少向另一方支付补偿金，以及为磋商过程所发生的有关费用和双方商定的其他补偿。</w:t>
      </w:r>
      <w:r/>
    </w:p>
    <w:p>
      <w:pPr>
        <w:ind w:firstLine="480"/>
        <w:keepLines w:val="0"/>
        <w:keepNext w:val="0"/>
        <w:pageBreakBefore w:val="0"/>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.6成交通知书发出后，成交供应商除发生法律规定的不能预见、不能避免并不能克服的客观情况外不得放弃或拒绝签订合同的。放弃或拒绝签订合同的，情节严重的在一至三年内不得参加采购人采购活动。</w:t>
      </w:r>
      <w:r/>
    </w:p>
    <w:p>
      <w:pPr>
        <w:ind w:firstLine="480"/>
        <w:keepLines w:val="0"/>
        <w:keepNext w:val="0"/>
        <w:pageBreakBefore w:val="0"/>
        <w:spacing w:line="360" w:lineRule="auto"/>
        <w:tabs>
          <w:tab w:val="left" w:pos="126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.7江苏枫华项目管理有限公司对未成交的供应商不作未成交原因的解释。</w:t>
      </w:r>
      <w:r/>
    </w:p>
    <w:p>
      <w:pPr>
        <w:ind w:firstLine="480"/>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.8所有磋商响应文件都将作为档案保存，不论成交与否，江苏枫华项目管理有限公司均不退回。</w:t>
      </w:r>
      <w:r/>
    </w:p>
    <w:p>
      <w:pPr>
        <w:spacing w:line="360" w:lineRule="auto"/>
        <w:rPr>
          <w:rFonts w:hint="eastAsia" w:ascii="微软雅黑" w:hAnsi="微软雅黑" w:eastAsia="微软雅黑" w:cs="微软雅黑"/>
          <w:b/>
          <w:color w:val="auto"/>
          <w:sz w:val="22"/>
          <w:szCs w:val="22"/>
          <w:highlight w:val="none"/>
        </w:rPr>
        <w:outlineLvl w:val="1"/>
      </w:pPr>
      <w:r/>
      <w:bookmarkStart w:id="92" w:name="_Toc20967"/>
      <w:r>
        <w:rPr>
          <w:rFonts w:hint="eastAsia" w:ascii="微软雅黑" w:hAnsi="微软雅黑" w:eastAsia="微软雅黑" w:cs="微软雅黑"/>
          <w:b/>
          <w:color w:val="auto"/>
          <w:sz w:val="22"/>
          <w:szCs w:val="22"/>
          <w:highlight w:val="none"/>
        </w:rPr>
        <w:t xml:space="preserve">五、签订合同</w:t>
      </w:r>
      <w:bookmarkEnd w:id="92"/>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9"/>
      </w:pPr>
      <w:r/>
      <w:bookmarkStart w:id="93" w:name="_Toc518485129"/>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、签订合同</w:t>
      </w:r>
      <w:bookmarkEnd w:id="93"/>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.1成交供应商应当自成交通知书发出之日起</w:t>
      </w:r>
      <w:r>
        <w:rPr>
          <w:rFonts w:hint="eastAsia" w:ascii="仿宋" w:hAnsi="仿宋" w:eastAsia="仿宋" w:cs="仿宋"/>
          <w:b/>
          <w:bCs/>
          <w:color w:val="auto"/>
          <w:sz w:val="24"/>
          <w:szCs w:val="24"/>
          <w:highlight w:val="none"/>
        </w:rPr>
        <w:t xml:space="preserve">三十日</w:t>
      </w:r>
      <w:r>
        <w:rPr>
          <w:rFonts w:hint="eastAsia" w:ascii="仿宋" w:hAnsi="仿宋" w:eastAsia="仿宋" w:cs="仿宋"/>
          <w:color w:val="auto"/>
          <w:sz w:val="24"/>
          <w:szCs w:val="24"/>
          <w:highlight w:val="none"/>
        </w:rPr>
        <w:t xml:space="preserve">内，与采购人签订采购合同，所签订的合同不得对竞争性磋商文件和竞争性磋商响应文件作实质性修改。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.2采购人不得向成交供应商提出任何不合理的要求作为签订合同的条件，不得与成交供应商私下订立背离合同实质性内容的协议。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.3成交通知书发出后，采购人改变成交结果或拒绝签订合同的，应至少向成交供应商支付补偿金，以及供应商为参加竞争性磋商所发生的有关费用和双方商定的其他补偿，并承担相应的法律责任。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.4成交供应商因不可抗力或者自身原因不能履行采购合同的，采购人可以视情与排位在成交供应商之后第一位的成交候选供应商签订采购合同，以此类推。</w:t>
      </w:r>
      <w:r/>
    </w:p>
    <w:p>
      <w:pPr>
        <w:spacing w:line="360" w:lineRule="auto"/>
        <w:rPr>
          <w:rFonts w:hint="eastAsia" w:ascii="微软雅黑" w:hAnsi="微软雅黑" w:eastAsia="微软雅黑" w:cs="微软雅黑"/>
          <w:b/>
          <w:color w:val="auto"/>
          <w:sz w:val="22"/>
          <w:szCs w:val="22"/>
          <w:highlight w:val="none"/>
          <w:lang w:val="zh-CN"/>
        </w:rPr>
        <w:outlineLvl w:val="1"/>
      </w:pPr>
      <w:r/>
      <w:bookmarkStart w:id="94" w:name="_Toc1268"/>
      <w:r/>
      <w:bookmarkStart w:id="95" w:name="_Toc518485130"/>
      <w:r>
        <w:rPr>
          <w:rFonts w:hint="eastAsia" w:ascii="微软雅黑" w:hAnsi="微软雅黑" w:eastAsia="微软雅黑" w:cs="微软雅黑"/>
          <w:b/>
          <w:color w:val="auto"/>
          <w:sz w:val="22"/>
          <w:szCs w:val="22"/>
          <w:highlight w:val="none"/>
          <w:lang w:val="zh-CN"/>
        </w:rPr>
        <w:t xml:space="preserve">六、询问、质疑、投诉和诚实信用</w:t>
      </w:r>
      <w:bookmarkEnd w:id="86"/>
      <w:r/>
      <w:bookmarkEnd w:id="87"/>
      <w:r/>
      <w:bookmarkEnd w:id="94"/>
      <w:r/>
      <w:bookmarkEnd w:id="95"/>
      <w:r/>
      <w:r/>
    </w:p>
    <w:p>
      <w:pPr>
        <w:ind w:left="0" w:firstLine="482"/>
        <w:keepLines w:val="0"/>
        <w:keepNext w:val="0"/>
        <w:pageBreakBefore w:val="0"/>
        <w:spacing w:line="360" w:lineRule="auto"/>
        <w:widowControl w:val="off"/>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2</w:t>
      </w:r>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lang w:val="zh-CN"/>
        </w:rPr>
        <w:t xml:space="preserve">、询问</w:t>
      </w:r>
      <w:r/>
    </w:p>
    <w:p>
      <w:pPr>
        <w:ind w:left="0" w:firstLine="480"/>
        <w:keepLines w:val="0"/>
        <w:keepNext w:val="0"/>
        <w:pageBreakBefore w:val="0"/>
        <w:spacing w:line="360" w:lineRule="auto"/>
        <w:widowControl w:val="off"/>
        <w:rPr>
          <w:rFonts w:hint="eastAsia" w:ascii="仿宋" w:hAnsi="仿宋" w:eastAsia="仿宋" w:cs="仿宋"/>
          <w:b/>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.1供应商对招标活动事项有疑问的，可以向代理机构或采购人提出询问，代理机构或采购人将在两个工作日内作出答复，但答复的内容不涉及商业秘密</w:t>
      </w:r>
      <w:r>
        <w:rPr>
          <w:rFonts w:hint="eastAsia" w:ascii="仿宋" w:hAnsi="仿宋" w:eastAsia="仿宋" w:cs="仿宋"/>
          <w:b/>
          <w:color w:val="auto"/>
          <w:sz w:val="24"/>
          <w:szCs w:val="24"/>
          <w:highlight w:val="none"/>
          <w:lang w:val="zh-CN"/>
        </w:rPr>
        <w:t xml:space="preserve">。</w:t>
      </w:r>
      <w:r/>
    </w:p>
    <w:p>
      <w:pPr>
        <w:ind w:left="0" w:firstLine="482"/>
        <w:keepLines w:val="0"/>
        <w:keepNext w:val="0"/>
        <w:pageBreakBefore w:val="0"/>
        <w:spacing w:line="360" w:lineRule="auto"/>
        <w:widowControl w:val="off"/>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2</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lang w:val="zh-CN"/>
        </w:rPr>
        <w:t xml:space="preserve">、质疑</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.1供应商认为采购文件、采购过程和中标</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结果使自己的合法权益受到损害的，可以在知道或者应当知道其权益受到损害之日起七个工作日内，将质疑文件原件送达</w:t>
      </w:r>
      <w:r>
        <w:rPr>
          <w:rFonts w:hint="eastAsia" w:ascii="仿宋" w:hAnsi="仿宋" w:eastAsia="仿宋" w:cs="仿宋"/>
          <w:color w:val="auto"/>
          <w:sz w:val="24"/>
          <w:szCs w:val="24"/>
          <w:highlight w:val="none"/>
        </w:rPr>
        <w:t xml:space="preserve">代理机构。</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.2质疑文件应包括以下主要内容，并</w:t>
      </w:r>
      <w:r>
        <w:rPr>
          <w:rFonts w:hint="eastAsia" w:ascii="仿宋" w:hAnsi="仿宋" w:eastAsia="仿宋" w:cs="仿宋"/>
          <w:color w:val="auto"/>
          <w:sz w:val="24"/>
          <w:szCs w:val="24"/>
          <w:highlight w:val="none"/>
        </w:rPr>
        <w:t xml:space="preserve">按照“谁主张、谁举证”的原则，附上相关证明材料。否则，代理机构或采购人不予受理：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rPr>
        <w:t xml:space="preserve">（1）质疑项目名称、项目编号、包号、招标公告发布时间、磋商时间；</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（2）提起质疑的日期、具体的质疑事项及事实根据（具体条款）；</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（3）认为自己合法权益受到损害或可能受到损害的相关证据材料。质疑相关证明材料中如涉及产品功能或技术指标的，应出具相关制造商的证明文件（友情提示：</w:t>
      </w:r>
      <w:r>
        <w:rPr>
          <w:rFonts w:hint="eastAsia" w:ascii="仿宋" w:hAnsi="仿宋" w:eastAsia="仿宋" w:cs="仿宋"/>
          <w:color w:val="auto"/>
          <w:sz w:val="24"/>
          <w:szCs w:val="24"/>
          <w:highlight w:val="none"/>
        </w:rPr>
        <w:t xml:space="preserve">供应商全部产品线中没有满足技术需求要求的产品才可以对招标产品提出质疑，并提出</w:t>
      </w:r>
      <w:r>
        <w:rPr>
          <w:rFonts w:hint="eastAsia" w:ascii="仿宋" w:hAnsi="仿宋" w:eastAsia="仿宋" w:cs="仿宋"/>
          <w:color w:val="auto"/>
          <w:sz w:val="24"/>
          <w:szCs w:val="24"/>
          <w:highlight w:val="none"/>
          <w:lang w:val="zh-CN"/>
        </w:rPr>
        <w:t xml:space="preserve">修改理由和修改建议）；</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（4）质疑供应商名称、地址、邮编、联系人、联系电话</w:t>
      </w:r>
      <w:r>
        <w:rPr>
          <w:rFonts w:hint="eastAsia" w:ascii="仿宋" w:hAnsi="仿宋" w:eastAsia="仿宋" w:cs="仿宋"/>
          <w:color w:val="auto"/>
          <w:sz w:val="24"/>
          <w:szCs w:val="24"/>
          <w:highlight w:val="none"/>
        </w:rPr>
        <w:t xml:space="preserve">（包括座机、手机、传真号码等）</w:t>
      </w:r>
      <w:r>
        <w:rPr>
          <w:rFonts w:hint="eastAsia" w:ascii="仿宋" w:hAnsi="仿宋" w:eastAsia="仿宋" w:cs="仿宋"/>
          <w:color w:val="auto"/>
          <w:sz w:val="24"/>
          <w:szCs w:val="24"/>
          <w:highlight w:val="none"/>
          <w:lang w:val="zh-CN"/>
        </w:rPr>
        <w:t xml:space="preserve">；</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（6）供应商委托代理质疑的，应当向被质疑人提交授权委托书，并载明委托代理的具体权限和事项。</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.3质疑</w:t>
      </w:r>
      <w:r>
        <w:rPr>
          <w:rFonts w:hint="eastAsia" w:ascii="仿宋" w:hAnsi="仿宋" w:eastAsia="仿宋" w:cs="仿宋"/>
          <w:color w:val="auto"/>
          <w:sz w:val="24"/>
          <w:szCs w:val="24"/>
          <w:highlight w:val="none"/>
        </w:rPr>
        <w:t xml:space="preserve">供应商是指直接参加本项目采购活动的供应商；对采购文件提出质疑的，应自供应商获得采购文件之日起计算，且应当在磋商截止之日前提出；对采购过程提出质疑的，自采购程序环节结束之日起计算；对中标</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结果提出质疑的，自中标</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结果公告之日起计算。</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代理机构</w:t>
      </w:r>
      <w:r>
        <w:rPr>
          <w:rFonts w:hint="eastAsia" w:ascii="仿宋" w:hAnsi="仿宋" w:eastAsia="仿宋" w:cs="仿宋"/>
          <w:color w:val="auto"/>
          <w:sz w:val="24"/>
          <w:szCs w:val="24"/>
          <w:highlight w:val="none"/>
        </w:rPr>
        <w:t xml:space="preserve">在收到供应商的书面质疑后将及时组织调查核实，在</w:t>
      </w:r>
      <w:r>
        <w:rPr>
          <w:rFonts w:hint="eastAsia" w:ascii="仿宋" w:hAnsi="仿宋" w:eastAsia="仿宋" w:cs="仿宋"/>
          <w:color w:val="auto"/>
          <w:sz w:val="24"/>
          <w:szCs w:val="24"/>
          <w:highlight w:val="none"/>
          <w:lang w:val="zh-CN"/>
        </w:rPr>
        <w:t xml:space="preserve">七个工作日内作出答复，并以书面或在网站公告形式通知质疑供应商和其他有关供应商，答复的内容不涉及商业秘密。代理机构</w:t>
      </w:r>
      <w:r>
        <w:rPr>
          <w:rFonts w:hint="eastAsia" w:ascii="仿宋" w:hAnsi="仿宋" w:eastAsia="仿宋" w:cs="仿宋"/>
          <w:color w:val="auto"/>
          <w:sz w:val="24"/>
          <w:szCs w:val="24"/>
          <w:highlight w:val="none"/>
        </w:rPr>
        <w:t xml:space="preserve">遵循“谁过错谁负担”的原则，有过错的一方承担调查论证费用。</w:t>
      </w:r>
      <w:r/>
    </w:p>
    <w:p>
      <w:pPr>
        <w:ind w:left="0" w:firstLine="482"/>
        <w:keepLines w:val="0"/>
        <w:keepNext w:val="0"/>
        <w:pageBreakBefore w:val="0"/>
        <w:spacing w:line="360" w:lineRule="auto"/>
        <w:widowControl w:val="off"/>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t xml:space="preserve">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lang w:val="zh-CN"/>
        </w:rPr>
        <w:t xml:space="preserve">、诚实信用</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.1供应商之间不得相互串通磋商报价，不得妨碍其他供应商的公平竞争，不得损害采购人和其他供应商的合法权益。</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.2供应商不得以向代理机构工作人员、评标委员会成员行贿或者采取其他不正当手段谋取中标</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。经查实供应商有此行为的，</w:t>
      </w:r>
      <w:r>
        <w:rPr>
          <w:rFonts w:hint="eastAsia" w:ascii="仿宋" w:hAnsi="仿宋" w:eastAsia="仿宋" w:cs="仿宋"/>
          <w:color w:val="auto"/>
          <w:sz w:val="24"/>
          <w:szCs w:val="24"/>
          <w:highlight w:val="none"/>
        </w:rPr>
        <w:t xml:space="preserve">政府采购管理部门将供应商列入不良行为记录名单，按照《</w:t>
      </w:r>
      <w:r>
        <w:rPr>
          <w:rFonts w:hint="eastAsia" w:ascii="仿宋" w:hAnsi="仿宋" w:eastAsia="仿宋" w:cs="仿宋"/>
          <w:color w:val="auto"/>
          <w:sz w:val="24"/>
          <w:szCs w:val="24"/>
          <w:highlight w:val="none"/>
          <w:lang w:eastAsia="zh-CN"/>
        </w:rPr>
        <w:t xml:space="preserve">中华人民共和国政府采购法</w:t>
      </w:r>
      <w:r>
        <w:rPr>
          <w:rFonts w:hint="eastAsia" w:ascii="仿宋" w:hAnsi="仿宋" w:eastAsia="仿宋" w:cs="仿宋"/>
          <w:color w:val="auto"/>
          <w:sz w:val="24"/>
          <w:szCs w:val="24"/>
          <w:highlight w:val="none"/>
        </w:rPr>
        <w:t xml:space="preserve">》有关规定处理。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.3供应商不得虚假质疑和恶意质疑，并对质疑内容的真实性承担责任。</w:t>
      </w:r>
      <w:r>
        <w:rPr>
          <w:rFonts w:hint="eastAsia" w:ascii="仿宋" w:hAnsi="仿宋" w:eastAsia="仿宋" w:cs="仿宋"/>
          <w:color w:val="auto"/>
          <w:sz w:val="24"/>
          <w:szCs w:val="24"/>
          <w:highlight w:val="none"/>
        </w:rPr>
        <w:t xml:space="preserve">供应商或者其他利害关系人通过捏造事实、伪造证明材料等方式提出异议或投诉，阻碍招磋商活动正常进行的，属于严重不良行为，代理机构将提请财政部门将其列入不良行为记录名单，并依法予以处罚。</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.4供应商不得虚假承诺，否则，按照提供虚假材料谋取中标</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处理。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.5供应商应自觉遵守磋商、评标纪律，扰乱磋商评标现场秩序的，属于失信行为，根据《江苏省政府采购供应商监督管理暂行办法》，失信行为将被记入供应商诚信档案。</w:t>
      </w:r>
      <w:r/>
    </w:p>
    <w:p>
      <w:pPr>
        <w:ind w:left="0" w:firstLine="0"/>
        <w:jc w:val="center"/>
        <w:keepLines w:val="0"/>
        <w:keepNext w:val="0"/>
        <w:pageBreakBefore w:val="0"/>
        <w:widowControl w:val="off"/>
        <w:rPr>
          <w:rFonts w:hint="eastAsia" w:ascii="仿宋" w:hAnsi="仿宋" w:eastAsia="仿宋" w:cs="仿宋"/>
          <w:b/>
          <w:color w:val="auto"/>
          <w:sz w:val="40"/>
          <w:szCs w:val="40"/>
          <w:highlight w:val="none"/>
        </w:rPr>
        <w:outlineLvl w:val="0"/>
      </w:pPr>
      <w:r>
        <w:rPr>
          <w:rFonts w:ascii="黑体" w:eastAsia="黑体"/>
          <w:b/>
          <w:color w:val="auto"/>
          <w:sz w:val="36"/>
          <w:szCs w:val="36"/>
          <w:highlight w:val="none"/>
        </w:rPr>
        <w:br w:type="page" w:clear="all"/>
      </w:r>
      <w:bookmarkStart w:id="96" w:name="_Toc503948067"/>
      <w:r/>
      <w:bookmarkStart w:id="97" w:name="_Toc9650"/>
      <w:r/>
      <w:bookmarkStart w:id="98" w:name="_Toc400722722"/>
      <w:r/>
      <w:bookmarkStart w:id="99" w:name="_Toc503948068"/>
      <w:r/>
      <w:bookmarkStart w:id="100" w:name="_Toc402966376"/>
      <w:r>
        <w:rPr>
          <w:rFonts w:hint="eastAsia" w:ascii="微软雅黑" w:hAnsi="微软雅黑" w:eastAsia="微软雅黑" w:cs="微软雅黑"/>
          <w:b/>
          <w:bCs/>
          <w:color w:val="auto"/>
          <w:sz w:val="44"/>
          <w:szCs w:val="44"/>
          <w:highlight w:val="none"/>
          <w:lang w:val="en-US" w:eastAsia="zh-CN"/>
        </w:rPr>
        <w:t xml:space="preserve">第三章  </w:t>
      </w:r>
      <w:r>
        <w:rPr>
          <w:rFonts w:hint="eastAsia" w:ascii="微软雅黑" w:hAnsi="微软雅黑" w:eastAsia="微软雅黑" w:cs="微软雅黑"/>
          <w:b/>
          <w:bCs/>
          <w:color w:val="auto"/>
          <w:sz w:val="44"/>
          <w:szCs w:val="44"/>
          <w:highlight w:val="none"/>
          <w:lang w:val="zh-CN"/>
        </w:rPr>
        <w:t xml:space="preserve">磋商评审标准</w:t>
      </w:r>
      <w:bookmarkEnd w:id="96"/>
      <w:r/>
      <w:bookmarkEnd w:id="97"/>
      <w:r/>
      <w:r/>
    </w:p>
    <w:p>
      <w:pPr>
        <w:ind w:firstLine="480"/>
        <w:spacing w:line="360" w:lineRule="auto"/>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eastAsia="zh-CN"/>
        </w:rPr>
        <w:t xml:space="preserve">本次采购评标办法采用综合评分法。综合评分法是指在满足采购文件实质性要求前提下，按照采购文件中规定的各项因素进行综合评审后，以总得分最高的供应商作为</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lang w:eastAsia="zh-CN"/>
        </w:rPr>
        <w:t xml:space="preserve">供应商的方法。评分统计方法采用百分制（满分100分），小数点后保留2位。综合比较与评价后，按得分由高到低顺序排列。得分相同的，按报价由低到高排列；得分相同，且报价相同的，按技术指标（服务方案）得分由高到低排列；得分相同、报价相同且技术指标（服务方案）得分相同的，采取随机抽取的方式确定。本次采购得分最高者为</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lang w:eastAsia="zh-CN"/>
        </w:rPr>
        <w:t xml:space="preserve">供应商，第二名为备选</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lang w:eastAsia="zh-CN"/>
        </w:rPr>
        <w:t xml:space="preserve">供应商，当</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lang w:eastAsia="zh-CN"/>
        </w:rPr>
        <w:t xml:space="preserve">供应商不能履行其义务时，由备选</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lang w:eastAsia="zh-CN"/>
        </w:rPr>
        <w:t xml:space="preserve">供应商顶替，成为新的</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lang w:eastAsia="zh-CN"/>
        </w:rPr>
        <w:t xml:space="preserve">供应商，也可重新组织采购。</w:t>
      </w:r>
      <w:r/>
    </w:p>
    <w:p>
      <w:pPr>
        <w:spacing w:line="240" w:lineRule="auto"/>
        <w:rPr>
          <w:rFonts w:hint="default" w:ascii="微软雅黑" w:hAnsi="微软雅黑" w:eastAsia="微软雅黑" w:cs="微软雅黑"/>
          <w:b/>
          <w:bCs/>
          <w:color w:val="auto"/>
          <w:sz w:val="24"/>
          <w:szCs w:val="24"/>
          <w:highlight w:val="none"/>
          <w:lang w:val="en-US" w:eastAsia="zh-CN"/>
        </w:rPr>
        <w:outlineLvl w:val="1"/>
      </w:pPr>
      <w:r/>
      <w:bookmarkStart w:id="101" w:name="_Toc27123"/>
      <w:r>
        <w:rPr>
          <w:rFonts w:hint="eastAsia" w:ascii="微软雅黑" w:hAnsi="微软雅黑" w:eastAsia="微软雅黑" w:cs="微软雅黑"/>
          <w:b/>
          <w:bCs/>
          <w:color w:val="auto"/>
          <w:sz w:val="24"/>
          <w:szCs w:val="24"/>
          <w:highlight w:val="none"/>
          <w:lang w:val="en-US" w:eastAsia="zh-CN"/>
        </w:rPr>
        <w:t xml:space="preserve">一、评分细则</w:t>
      </w:r>
      <w:bookmarkEnd w:id="101"/>
      <w:r/>
      <w:r/>
    </w:p>
    <w:tbl>
      <w:tblPr>
        <w:tblStyle w:val="799"/>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265"/>
        <w:gridCol w:w="6335"/>
        <w:gridCol w:w="898"/>
      </w:tblGrid>
      <w:tr>
        <w:trPr>
          <w:jc w:val="center"/>
          <w:trHeight w:val="532"/>
        </w:trPr>
        <w:tc>
          <w:tcPr>
            <w:tcW w:w="786"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W w:w="1295"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评分项</w:t>
            </w:r>
            <w:r/>
          </w:p>
        </w:tc>
        <w:tc>
          <w:tcPr>
            <w:tcW w:w="6604"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评分标准</w:t>
            </w:r>
            <w:r/>
          </w:p>
        </w:tc>
        <w:tc>
          <w:tcPr>
            <w:tcW w:w="922"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分值</w:t>
            </w:r>
            <w:r/>
          </w:p>
        </w:tc>
      </w:tr>
      <w:tr>
        <w:trPr>
          <w:jc w:val="center"/>
          <w:trHeight w:val="519"/>
        </w:trPr>
        <w:tc>
          <w:tcPr>
            <w:gridSpan w:val="4"/>
            <w:tcW w:w="9607"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分）</w:t>
            </w:r>
            <w:r/>
          </w:p>
        </w:tc>
      </w:tr>
      <w:tr>
        <w:trPr>
          <w:jc w:val="center"/>
          <w:trHeight w:val="284"/>
        </w:trPr>
        <w:tc>
          <w:tcPr>
            <w:tcW w:w="78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129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价格分</w:t>
            </w:r>
            <w:r/>
          </w:p>
        </w:tc>
        <w:tc>
          <w:tcPr>
            <w:tcW w:w="6604" w:type="dxa"/>
            <w:vAlign w:val="center"/>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sz w:val="24"/>
                <w:szCs w:val="24"/>
                <w:highlight w:val="none"/>
              </w:rPr>
              <w:t xml:space="preserve">采用低价优先法计算，即满足采购文件要求且投标报价最低的为评标基准价，其价格分为满分。</w:t>
            </w:r>
            <w:r>
              <w:rPr>
                <w:rFonts w:hint="eastAsia" w:ascii="仿宋" w:hAnsi="仿宋" w:eastAsia="仿宋" w:cs="仿宋"/>
                <w:color w:val="000000"/>
                <w:sz w:val="24"/>
                <w:szCs w:val="24"/>
                <w:highlight w:val="none"/>
                <w:lang w:val="en-US" w:eastAsia="zh-CN"/>
              </w:rPr>
              <w:t xml:space="preserve">其他供应商的价格分按照下列公式计算(小数点后保留2位，第三位四舍五入):投标报价得分＝（评标基准价/投标报价)×20。</w:t>
            </w:r>
            <w:r/>
          </w:p>
        </w:tc>
        <w:tc>
          <w:tcPr>
            <w:tcW w:w="92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0</w:t>
            </w:r>
            <w:r/>
          </w:p>
        </w:tc>
      </w:tr>
      <w:tr>
        <w:trPr>
          <w:jc w:val="center"/>
          <w:trHeight w:val="649"/>
        </w:trPr>
        <w:tc>
          <w:tcPr>
            <w:gridSpan w:val="4"/>
            <w:tcW w:w="9607"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服务方案（</w:t>
            </w:r>
            <w:r>
              <w:rPr>
                <w:rFonts w:hint="eastAsia" w:ascii="仿宋" w:hAnsi="仿宋" w:eastAsia="仿宋" w:cs="仿宋"/>
                <w:sz w:val="24"/>
                <w:szCs w:val="24"/>
                <w:highlight w:val="none"/>
                <w:lang w:val="en-US" w:eastAsia="zh-CN"/>
              </w:rPr>
              <w:t xml:space="preserve">60</w:t>
            </w:r>
            <w:r>
              <w:rPr>
                <w:rFonts w:hint="eastAsia" w:ascii="仿宋" w:hAnsi="仿宋" w:eastAsia="仿宋" w:cs="仿宋"/>
                <w:sz w:val="24"/>
                <w:szCs w:val="24"/>
                <w:highlight w:val="none"/>
              </w:rPr>
              <w:t xml:space="preserve">分）</w:t>
            </w:r>
            <w:r/>
          </w:p>
        </w:tc>
      </w:tr>
      <w:tr>
        <w:trPr>
          <w:jc w:val="center"/>
          <w:trHeight w:val="284"/>
        </w:trPr>
        <w:tc>
          <w:tcPr>
            <w:tcW w:w="78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w:t>
            </w:r>
            <w:r/>
          </w:p>
        </w:tc>
        <w:tc>
          <w:tcPr>
            <w:tcW w:w="129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管护</w:t>
            </w:r>
            <w:r>
              <w:rPr>
                <w:rFonts w:hint="eastAsia" w:ascii="仿宋" w:hAnsi="仿宋" w:eastAsia="仿宋" w:cs="仿宋"/>
                <w:sz w:val="24"/>
                <w:szCs w:val="24"/>
                <w:highlight w:val="none"/>
              </w:rPr>
              <w:t xml:space="preserve">实施方案</w:t>
            </w:r>
            <w:r/>
          </w:p>
        </w:tc>
        <w:tc>
          <w:tcPr>
            <w:tcW w:w="6604"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评委根据</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提供的</w:t>
            </w:r>
            <w:r>
              <w:rPr>
                <w:rFonts w:hint="eastAsia" w:ascii="仿宋" w:hAnsi="仿宋" w:eastAsia="仿宋" w:cs="仿宋"/>
                <w:sz w:val="24"/>
                <w:szCs w:val="24"/>
                <w:highlight w:val="none"/>
                <w:lang w:eastAsia="zh-CN"/>
              </w:rPr>
              <w:t xml:space="preserve">保洁</w:t>
            </w:r>
            <w:r>
              <w:rPr>
                <w:rFonts w:hint="eastAsia" w:ascii="仿宋" w:hAnsi="仿宋" w:eastAsia="仿宋" w:cs="仿宋"/>
                <w:sz w:val="24"/>
                <w:szCs w:val="24"/>
                <w:highlight w:val="none"/>
              </w:rPr>
              <w:t xml:space="preserve">实施方案（包括但不限于</w:t>
            </w:r>
            <w:r>
              <w:rPr>
                <w:rFonts w:hint="eastAsia" w:ascii="仿宋" w:hAnsi="仿宋" w:eastAsia="仿宋" w:cs="仿宋"/>
                <w:sz w:val="24"/>
                <w:szCs w:val="24"/>
                <w:highlight w:val="none"/>
                <w:lang w:eastAsia="zh-CN"/>
              </w:rPr>
              <w:t xml:space="preserve">保洁</w:t>
            </w:r>
            <w:r>
              <w:rPr>
                <w:rFonts w:hint="eastAsia" w:ascii="仿宋" w:hAnsi="仿宋" w:eastAsia="仿宋" w:cs="仿宋"/>
                <w:color w:val="000000"/>
                <w:sz w:val="24"/>
                <w:szCs w:val="24"/>
                <w:highlight w:val="none"/>
              </w:rPr>
              <w:t xml:space="preserve">服务思路、巡查</w:t>
            </w:r>
            <w:r>
              <w:rPr>
                <w:rFonts w:hint="eastAsia" w:ascii="仿宋" w:hAnsi="仿宋" w:eastAsia="仿宋" w:cs="仿宋"/>
                <w:sz w:val="24"/>
                <w:szCs w:val="24"/>
                <w:highlight w:val="none"/>
                <w:lang w:eastAsia="zh-CN"/>
              </w:rPr>
              <w:t xml:space="preserve">保洁</w:t>
            </w:r>
            <w:r>
              <w:rPr>
                <w:rFonts w:hint="eastAsia" w:ascii="仿宋" w:hAnsi="仿宋" w:eastAsia="仿宋" w:cs="仿宋"/>
                <w:color w:val="000000"/>
                <w:sz w:val="24"/>
                <w:szCs w:val="24"/>
                <w:highlight w:val="none"/>
              </w:rPr>
              <w:t xml:space="preserve">工作方案、岸边漂浮物及白色垃圾保洁方案、绿化养护方案</w:t>
            </w:r>
            <w:r>
              <w:rPr>
                <w:rFonts w:hint="eastAsia" w:ascii="仿宋" w:hAnsi="仿宋" w:eastAsia="仿宋" w:cs="仿宋"/>
                <w:sz w:val="24"/>
                <w:szCs w:val="24"/>
                <w:highlight w:val="none"/>
              </w:rPr>
              <w:t xml:space="preserve">等）进行综合评价：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各项</w:t>
            </w:r>
            <w:r>
              <w:rPr>
                <w:rFonts w:hint="eastAsia" w:ascii="仿宋" w:hAnsi="仿宋" w:eastAsia="仿宋" w:cs="仿宋"/>
                <w:sz w:val="24"/>
                <w:szCs w:val="24"/>
                <w:highlight w:val="none"/>
                <w:lang w:eastAsia="zh-CN"/>
              </w:rPr>
              <w:t xml:space="preserve">保洁</w:t>
            </w:r>
            <w:r>
              <w:rPr>
                <w:rFonts w:hint="eastAsia" w:ascii="仿宋" w:hAnsi="仿宋" w:eastAsia="仿宋" w:cs="仿宋"/>
                <w:sz w:val="24"/>
                <w:szCs w:val="24"/>
                <w:highlight w:val="none"/>
              </w:rPr>
              <w:t xml:space="preserve">实施方案</w:t>
            </w:r>
            <w:r>
              <w:rPr>
                <w:rFonts w:hint="eastAsia" w:ascii="仿宋" w:hAnsi="仿宋" w:eastAsia="仿宋" w:cs="仿宋"/>
                <w:sz w:val="24"/>
                <w:szCs w:val="24"/>
                <w:highlight w:val="none"/>
                <w:lang w:val="en-US" w:eastAsia="zh-CN"/>
              </w:rPr>
              <w:t xml:space="preserve">思路清晰、</w:t>
            </w:r>
            <w:r>
              <w:rPr>
                <w:rFonts w:hint="eastAsia" w:ascii="仿宋" w:hAnsi="仿宋" w:eastAsia="仿宋" w:cs="仿宋"/>
                <w:sz w:val="24"/>
                <w:szCs w:val="24"/>
                <w:highlight w:val="none"/>
              </w:rPr>
              <w:t xml:space="preserve">切实可行</w:t>
            </w:r>
            <w:r>
              <w:rPr>
                <w:rFonts w:hint="eastAsia" w:ascii="仿宋" w:hAnsi="仿宋" w:eastAsia="仿宋" w:cs="仿宋"/>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实施细节详实，</w:t>
            </w:r>
            <w:r>
              <w:rPr>
                <w:rFonts w:hint="eastAsia" w:ascii="仿宋" w:hAnsi="仿宋" w:eastAsia="仿宋" w:cs="仿宋"/>
                <w:sz w:val="24"/>
                <w:szCs w:val="24"/>
                <w:highlight w:val="none"/>
                <w:lang w:val="en-US" w:eastAsia="zh-CN"/>
              </w:rPr>
              <w:t xml:space="preserve">完全</w:t>
            </w:r>
            <w:r>
              <w:rPr>
                <w:rFonts w:hint="eastAsia" w:ascii="仿宋" w:hAnsi="仿宋" w:eastAsia="仿宋" w:cs="仿宋"/>
                <w:sz w:val="24"/>
                <w:szCs w:val="24"/>
                <w:highlight w:val="none"/>
              </w:rPr>
              <w:t xml:space="preserve">满足本项目需求的得</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保洁</w:t>
            </w:r>
            <w:r>
              <w:rPr>
                <w:rFonts w:hint="eastAsia" w:ascii="仿宋" w:hAnsi="仿宋" w:eastAsia="仿宋" w:cs="仿宋"/>
                <w:sz w:val="24"/>
                <w:szCs w:val="24"/>
                <w:highlight w:val="none"/>
              </w:rPr>
              <w:t xml:space="preserve">实施方案</w:t>
            </w:r>
            <w:r>
              <w:rPr>
                <w:rFonts w:hint="eastAsia" w:ascii="仿宋" w:hAnsi="仿宋" w:eastAsia="仿宋" w:cs="仿宋"/>
                <w:color w:val="000000"/>
                <w:sz w:val="24"/>
                <w:szCs w:val="24"/>
                <w:highlight w:val="none"/>
                <w:lang w:val="en-US" w:eastAsia="zh-CN"/>
              </w:rPr>
              <w:t xml:space="preserve">合理，对各项实施细节均有简单论述，有一定的</w:t>
            </w:r>
            <w:r>
              <w:rPr>
                <w:rFonts w:hint="eastAsia" w:ascii="仿宋" w:hAnsi="仿宋" w:eastAsia="仿宋" w:cs="仿宋"/>
                <w:sz w:val="24"/>
                <w:szCs w:val="24"/>
                <w:highlight w:val="none"/>
                <w:lang w:val="en-US" w:eastAsia="zh-CN"/>
              </w:rPr>
              <w:t xml:space="preserve">可行性</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保洁</w:t>
            </w:r>
            <w:r>
              <w:rPr>
                <w:rFonts w:hint="eastAsia" w:ascii="仿宋" w:hAnsi="仿宋" w:eastAsia="仿宋" w:cs="仿宋"/>
                <w:sz w:val="24"/>
                <w:szCs w:val="24"/>
                <w:highlight w:val="none"/>
              </w:rPr>
              <w:t xml:space="preserve">实施方案</w:t>
            </w:r>
            <w:r>
              <w:rPr>
                <w:rFonts w:hint="eastAsia" w:ascii="仿宋" w:hAnsi="仿宋" w:eastAsia="仿宋" w:cs="仿宋"/>
                <w:color w:val="000000"/>
                <w:sz w:val="24"/>
                <w:szCs w:val="24"/>
                <w:highlight w:val="none"/>
                <w:lang w:val="en-US" w:eastAsia="zh-CN"/>
              </w:rPr>
              <w:t xml:space="preserve">内容空洞</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缺少具体的实施细节</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未提供</w:t>
            </w:r>
            <w:r>
              <w:rPr>
                <w:rFonts w:hint="eastAsia" w:ascii="仿宋" w:hAnsi="仿宋" w:eastAsia="仿宋" w:cs="仿宋"/>
                <w:sz w:val="24"/>
                <w:szCs w:val="24"/>
                <w:highlight w:val="none"/>
              </w:rPr>
              <w:t xml:space="preserve">不得分。</w:t>
            </w:r>
            <w:r/>
          </w:p>
        </w:tc>
        <w:tc>
          <w:tcPr>
            <w:tcW w:w="922" w:type="dxa"/>
            <w:vAlign w:val="center"/>
            <w:textDirection w:val="lrTb"/>
            <w:noWrap w:val="false"/>
          </w:tcPr>
          <w:p>
            <w:pPr>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12</w:t>
            </w:r>
            <w:r/>
          </w:p>
        </w:tc>
      </w:tr>
      <w:tr>
        <w:trPr>
          <w:jc w:val="center"/>
          <w:trHeight w:val="284"/>
        </w:trPr>
        <w:tc>
          <w:tcPr>
            <w:tcW w:w="78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129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管护</w:t>
            </w:r>
            <w:r>
              <w:rPr>
                <w:rFonts w:hint="eastAsia" w:ascii="仿宋" w:hAnsi="仿宋" w:eastAsia="仿宋" w:cs="仿宋"/>
                <w:sz w:val="24"/>
                <w:szCs w:val="24"/>
                <w:highlight w:val="none"/>
              </w:rPr>
              <w:t xml:space="preserve">人员及设备保障措施</w:t>
            </w:r>
            <w:r/>
          </w:p>
        </w:tc>
        <w:tc>
          <w:tcPr>
            <w:tcW w:w="6604"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评委根据</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提供的</w:t>
            </w:r>
            <w:r>
              <w:rPr>
                <w:rFonts w:hint="eastAsia" w:ascii="仿宋" w:hAnsi="仿宋" w:eastAsia="仿宋" w:cs="仿宋"/>
                <w:sz w:val="24"/>
                <w:szCs w:val="24"/>
                <w:highlight w:val="none"/>
                <w:lang w:eastAsia="zh-CN"/>
              </w:rPr>
              <w:t xml:space="preserve">保洁</w:t>
            </w:r>
            <w:r>
              <w:rPr>
                <w:rFonts w:hint="eastAsia" w:ascii="仿宋" w:hAnsi="仿宋" w:eastAsia="仿宋" w:cs="仿宋"/>
                <w:sz w:val="24"/>
                <w:szCs w:val="24"/>
                <w:highlight w:val="none"/>
              </w:rPr>
              <w:t xml:space="preserve">人员及设备保障措施（包括但不限于按月编制</w:t>
            </w:r>
            <w:r>
              <w:rPr>
                <w:rFonts w:hint="eastAsia" w:ascii="仿宋" w:hAnsi="仿宋" w:eastAsia="仿宋" w:cs="仿宋"/>
                <w:sz w:val="24"/>
                <w:szCs w:val="24"/>
                <w:highlight w:val="none"/>
                <w:lang w:eastAsia="zh-CN"/>
              </w:rPr>
              <w:t xml:space="preserve">保洁</w:t>
            </w:r>
            <w:r>
              <w:rPr>
                <w:rFonts w:hint="eastAsia" w:ascii="仿宋" w:hAnsi="仿宋" w:eastAsia="仿宋" w:cs="仿宋"/>
                <w:sz w:val="24"/>
                <w:szCs w:val="24"/>
                <w:highlight w:val="none"/>
              </w:rPr>
              <w:t xml:space="preserve">内容及人员、设备等安排）进行综合评价：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保洁</w:t>
            </w:r>
            <w:r>
              <w:rPr>
                <w:rFonts w:hint="eastAsia" w:ascii="仿宋" w:hAnsi="仿宋" w:eastAsia="仿宋" w:cs="仿宋"/>
                <w:sz w:val="24"/>
                <w:szCs w:val="24"/>
                <w:highlight w:val="none"/>
              </w:rPr>
              <w:t xml:space="preserve">人员安排合理</w:t>
            </w:r>
            <w:r>
              <w:rPr>
                <w:rFonts w:hint="eastAsia" w:ascii="仿宋" w:hAnsi="仿宋" w:eastAsia="仿宋" w:cs="仿宋"/>
                <w:sz w:val="24"/>
                <w:szCs w:val="24"/>
                <w:highlight w:val="none"/>
                <w:lang w:val="en-US" w:eastAsia="zh-CN"/>
              </w:rPr>
              <w:t xml:space="preserve">高效</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设施设备保障制度科学完善</w:t>
            </w:r>
            <w:r>
              <w:rPr>
                <w:rFonts w:hint="eastAsia" w:ascii="仿宋" w:hAnsi="仿宋" w:eastAsia="仿宋" w:cs="仿宋"/>
                <w:color w:val="000000"/>
                <w:sz w:val="24"/>
                <w:szCs w:val="24"/>
                <w:highlight w:val="none"/>
                <w:lang w:val="en-US" w:eastAsia="zh-CN"/>
              </w:rPr>
              <w:t xml:space="preserve">，完全</w:t>
            </w:r>
            <w:r>
              <w:rPr>
                <w:rFonts w:hint="eastAsia" w:ascii="仿宋" w:hAnsi="仿宋" w:eastAsia="仿宋" w:cs="仿宋"/>
                <w:sz w:val="24"/>
                <w:szCs w:val="24"/>
                <w:highlight w:val="none"/>
              </w:rPr>
              <w:t xml:space="preserve">满足本项目需求的得</w:t>
            </w:r>
            <w:r>
              <w:rPr>
                <w:rFonts w:hint="eastAsia" w:ascii="仿宋" w:hAnsi="仿宋" w:eastAsia="仿宋" w:cs="仿宋"/>
                <w:sz w:val="24"/>
                <w:szCs w:val="24"/>
                <w:highlight w:val="none"/>
                <w:lang w:val="en-US" w:eastAsia="zh-CN"/>
              </w:rPr>
              <w:t xml:space="preserve">12分</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保洁</w:t>
            </w:r>
            <w:r>
              <w:rPr>
                <w:rFonts w:hint="eastAsia" w:ascii="仿宋" w:hAnsi="仿宋" w:eastAsia="仿宋" w:cs="仿宋"/>
                <w:sz w:val="24"/>
                <w:szCs w:val="24"/>
                <w:highlight w:val="none"/>
              </w:rPr>
              <w:t xml:space="preserve">人员</w:t>
            </w:r>
            <w:r>
              <w:rPr>
                <w:rFonts w:hint="eastAsia" w:ascii="仿宋" w:hAnsi="仿宋" w:eastAsia="仿宋" w:cs="仿宋"/>
                <w:sz w:val="24"/>
                <w:szCs w:val="24"/>
                <w:highlight w:val="none"/>
                <w:lang w:val="en-US" w:eastAsia="zh-CN"/>
              </w:rPr>
              <w:t xml:space="preserve">安排</w:t>
            </w:r>
            <w:r>
              <w:rPr>
                <w:rFonts w:hint="eastAsia" w:ascii="仿宋" w:hAnsi="仿宋" w:eastAsia="仿宋" w:cs="仿宋"/>
                <w:sz w:val="24"/>
                <w:szCs w:val="24"/>
                <w:highlight w:val="none"/>
              </w:rPr>
              <w:t xml:space="preserve">合理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设施设备保障制度有一定的可操作性</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p>
          <w:p>
            <w:pPr>
              <w:jc w:val="both"/>
              <w:keepLines w:val="0"/>
              <w:keepNext w:val="0"/>
              <w:spacing w:line="240" w:lineRule="auto"/>
              <w:widowControl w:val="off"/>
              <w:rPr>
                <w:rFonts w:hint="eastAsia" w:ascii="仿宋" w:hAnsi="仿宋" w:eastAsia="仿宋" w:cs="仿宋"/>
                <w:color w:val="000000"/>
                <w:sz w:val="24"/>
                <w:szCs w:val="24"/>
                <w:highlight w:val="none"/>
                <w:lang w:val="en-US" w:eastAsia="zh-CN" w:bidi="ar-SA"/>
              </w:rPr>
              <w:outlineLvl w:val="3"/>
            </w:pPr>
            <w:r>
              <w:rPr>
                <w:rFonts w:hint="eastAsia" w:ascii="仿宋" w:hAnsi="仿宋" w:eastAsia="仿宋" w:cs="仿宋"/>
                <w:sz w:val="24"/>
                <w:szCs w:val="24"/>
                <w:highlight w:val="none"/>
                <w:lang w:eastAsia="zh-CN"/>
              </w:rPr>
              <w:t xml:space="preserve">保洁</w:t>
            </w:r>
            <w:r>
              <w:rPr>
                <w:rFonts w:hint="eastAsia" w:ascii="仿宋" w:hAnsi="仿宋" w:eastAsia="仿宋" w:cs="仿宋"/>
                <w:color w:val="000000"/>
                <w:sz w:val="24"/>
                <w:szCs w:val="24"/>
                <w:highlight w:val="none"/>
                <w:lang w:val="en-US" w:eastAsia="zh-CN" w:bidi="ar-SA"/>
              </w:rPr>
              <w:t xml:space="preserve">人员安排及设备保障措施可维持本项目基本需求、缺少具体的实施细节的得6分；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未提供</w:t>
            </w:r>
            <w:r>
              <w:rPr>
                <w:rFonts w:hint="eastAsia" w:ascii="仿宋" w:hAnsi="仿宋" w:eastAsia="仿宋" w:cs="仿宋"/>
                <w:sz w:val="24"/>
                <w:szCs w:val="24"/>
                <w:highlight w:val="none"/>
              </w:rPr>
              <w:t xml:space="preserve">不得分。</w:t>
            </w:r>
            <w:r/>
          </w:p>
        </w:tc>
        <w:tc>
          <w:tcPr>
            <w:tcW w:w="922" w:type="dxa"/>
            <w:vAlign w:val="center"/>
            <w:textDirection w:val="lrTb"/>
            <w:noWrap w:val="false"/>
          </w:tcPr>
          <w:p>
            <w:pPr>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12</w:t>
            </w:r>
            <w:r/>
          </w:p>
        </w:tc>
      </w:tr>
      <w:tr>
        <w:trPr>
          <w:jc w:val="center"/>
          <w:trHeight w:val="851"/>
        </w:trPr>
        <w:tc>
          <w:tcPr>
            <w:tcW w:w="786" w:type="dxa"/>
            <w:vAlign w:val="center"/>
            <w:textDirection w:val="lrTb"/>
            <w:noWrap w:val="false"/>
          </w:tcPr>
          <w:p>
            <w:pPr>
              <w:jc w:val="center"/>
              <w:spacing w:line="240" w:lineRule="exact"/>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rPr>
              <w:t xml:space="preserve">2.3</w:t>
            </w:r>
            <w:r/>
          </w:p>
        </w:tc>
        <w:tc>
          <w:tcPr>
            <w:tcW w:w="129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运行巡查方案</w:t>
            </w:r>
            <w:r/>
          </w:p>
        </w:tc>
        <w:tc>
          <w:tcPr>
            <w:tcW w:w="6604" w:type="dxa"/>
            <w:vAlign w:val="center"/>
            <w:textDirection w:val="lrTb"/>
            <w:noWrap w:val="false"/>
          </w:tcPr>
          <w:p>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sz w:val="24"/>
                <w:szCs w:val="24"/>
                <w:highlight w:val="none"/>
              </w:rPr>
              <w:t xml:space="preserve">评委</w:t>
            </w:r>
            <w:r>
              <w:rPr>
                <w:rFonts w:hint="eastAsia" w:ascii="仿宋" w:hAnsi="仿宋" w:eastAsia="仿宋" w:cs="仿宋"/>
                <w:b w:val="0"/>
                <w:bCs w:val="0"/>
                <w:color w:val="000000"/>
                <w:sz w:val="24"/>
                <w:szCs w:val="24"/>
                <w:highlight w:val="none"/>
                <w:u w:val="none"/>
                <w:shd w:val="clear" w:color="auto" w:fill="auto"/>
                <w:lang w:val="en-US" w:eastAsia="zh-CN" w:bidi="ar-SA"/>
              </w:rPr>
              <w:t xml:space="preserve">根据供应商提供的日常运行巡查方案（包括但不限于河道断面巡查方案、原有设施日常巡查保养方案、巡查台账记录等）进行综合评定：</w:t>
            </w:r>
            <w:r/>
          </w:p>
          <w:p>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对河道及原有管护设施设备日常巡查保养措施</w:t>
            </w:r>
            <w:r>
              <w:rPr>
                <w:rFonts w:hint="eastAsia" w:ascii="仿宋" w:hAnsi="仿宋" w:eastAsia="仿宋" w:cs="仿宋"/>
                <w:sz w:val="24"/>
                <w:szCs w:val="24"/>
                <w:highlight w:val="none"/>
                <w:lang w:val="en-US" w:eastAsia="zh-CN"/>
              </w:rPr>
              <w:t xml:space="preserve">思路清晰、</w:t>
            </w:r>
            <w:r>
              <w:rPr>
                <w:rFonts w:hint="eastAsia" w:ascii="仿宋" w:hAnsi="仿宋" w:eastAsia="仿宋" w:cs="仿宋"/>
                <w:sz w:val="24"/>
                <w:szCs w:val="24"/>
                <w:highlight w:val="none"/>
              </w:rPr>
              <w:t xml:space="preserve">切实可行</w:t>
            </w:r>
            <w:r>
              <w:rPr>
                <w:rFonts w:hint="eastAsia" w:ascii="仿宋" w:hAnsi="仿宋" w:eastAsia="仿宋" w:cs="仿宋"/>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实施细节详实，</w:t>
            </w:r>
            <w:r>
              <w:rPr>
                <w:rFonts w:hint="eastAsia" w:ascii="仿宋" w:hAnsi="仿宋" w:eastAsia="仿宋" w:cs="仿宋"/>
                <w:sz w:val="24"/>
                <w:szCs w:val="24"/>
                <w:highlight w:val="none"/>
                <w:lang w:val="en-US" w:eastAsia="zh-CN"/>
              </w:rPr>
              <w:t xml:space="preserve">完全</w:t>
            </w:r>
            <w:r>
              <w:rPr>
                <w:rFonts w:hint="eastAsia" w:ascii="仿宋" w:hAnsi="仿宋" w:eastAsia="仿宋" w:cs="仿宋"/>
                <w:sz w:val="24"/>
                <w:szCs w:val="24"/>
                <w:highlight w:val="none"/>
              </w:rPr>
              <w:t xml:space="preserve">满足本项目需求的</w:t>
            </w:r>
            <w:r>
              <w:rPr>
                <w:rFonts w:hint="eastAsia" w:ascii="仿宋" w:hAnsi="仿宋" w:eastAsia="仿宋" w:cs="仿宋"/>
                <w:b w:val="0"/>
                <w:bCs w:val="0"/>
                <w:color w:val="000000"/>
                <w:sz w:val="24"/>
                <w:szCs w:val="24"/>
                <w:highlight w:val="none"/>
                <w:u w:val="none"/>
                <w:shd w:val="clear" w:color="auto" w:fill="auto"/>
                <w:lang w:val="en-US" w:eastAsia="zh-CN" w:bidi="ar-SA"/>
              </w:rPr>
              <w:t xml:space="preserve">得12分；</w:t>
            </w:r>
            <w:r/>
          </w:p>
          <w:p>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对河道及原有管护设施设备日常巡查保养措施</w:t>
            </w:r>
            <w:r>
              <w:rPr>
                <w:rFonts w:hint="eastAsia" w:ascii="仿宋" w:hAnsi="仿宋" w:eastAsia="仿宋" w:cs="仿宋"/>
                <w:color w:val="000000"/>
                <w:sz w:val="24"/>
                <w:szCs w:val="24"/>
                <w:highlight w:val="none"/>
                <w:lang w:val="en-US" w:eastAsia="zh-CN"/>
              </w:rPr>
              <w:t xml:space="preserve">合理，对各项实施细节均有简单论述，有一定的</w:t>
            </w:r>
            <w:r>
              <w:rPr>
                <w:rFonts w:hint="eastAsia" w:ascii="仿宋" w:hAnsi="仿宋" w:eastAsia="仿宋" w:cs="仿宋"/>
                <w:sz w:val="24"/>
                <w:szCs w:val="24"/>
                <w:highlight w:val="none"/>
                <w:lang w:val="en-US" w:eastAsia="zh-CN"/>
              </w:rPr>
              <w:t xml:space="preserve">可行性</w:t>
            </w:r>
            <w:r>
              <w:rPr>
                <w:rFonts w:hint="eastAsia" w:ascii="仿宋" w:hAnsi="仿宋" w:eastAsia="仿宋" w:cs="仿宋"/>
                <w:sz w:val="24"/>
                <w:szCs w:val="24"/>
                <w:highlight w:val="none"/>
              </w:rPr>
              <w:t xml:space="preserve">的</w:t>
            </w:r>
            <w:r>
              <w:rPr>
                <w:rFonts w:hint="eastAsia" w:ascii="仿宋" w:hAnsi="仿宋" w:eastAsia="仿宋" w:cs="仿宋"/>
                <w:b w:val="0"/>
                <w:bCs w:val="0"/>
                <w:color w:val="000000"/>
                <w:sz w:val="24"/>
                <w:szCs w:val="24"/>
                <w:highlight w:val="none"/>
                <w:u w:val="none"/>
                <w:shd w:val="clear" w:color="auto" w:fill="auto"/>
                <w:lang w:val="en-US" w:eastAsia="zh-CN" w:bidi="ar-SA"/>
              </w:rPr>
              <w:t xml:space="preserve">得9分；</w:t>
            </w:r>
            <w:r/>
          </w:p>
          <w:p>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对河道及原有管护设施设备日常巡查保养措施</w:t>
            </w:r>
            <w:r>
              <w:rPr>
                <w:rFonts w:hint="eastAsia" w:ascii="仿宋" w:hAnsi="仿宋" w:eastAsia="仿宋" w:cs="仿宋"/>
                <w:color w:val="000000"/>
                <w:sz w:val="24"/>
                <w:szCs w:val="24"/>
                <w:highlight w:val="none"/>
                <w:lang w:val="en-US" w:eastAsia="zh-CN"/>
              </w:rPr>
              <w:t xml:space="preserve">内容空洞</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缺少具体的实施细节的</w:t>
            </w:r>
            <w:r>
              <w:rPr>
                <w:rFonts w:hint="eastAsia" w:ascii="仿宋" w:hAnsi="仿宋" w:eastAsia="仿宋" w:cs="仿宋"/>
                <w:b w:val="0"/>
                <w:bCs w:val="0"/>
                <w:color w:val="000000"/>
                <w:sz w:val="24"/>
                <w:szCs w:val="24"/>
                <w:highlight w:val="none"/>
                <w:u w:val="none"/>
                <w:shd w:val="clear" w:color="auto" w:fill="auto"/>
                <w:lang w:val="en-US" w:eastAsia="zh-CN" w:bidi="ar-SA"/>
              </w:rPr>
              <w:t xml:space="preserve">得6分；</w:t>
            </w:r>
            <w:r/>
          </w:p>
          <w:p>
            <w:pPr>
              <w:jc w:val="left"/>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未提供不得分。</w:t>
            </w:r>
            <w:r/>
          </w:p>
        </w:tc>
        <w:tc>
          <w:tcPr>
            <w:tcW w:w="922" w:type="dxa"/>
            <w:vAlign w:val="center"/>
            <w:textDirection w:val="lrTb"/>
            <w:noWrap w:val="false"/>
          </w:tcPr>
          <w:p>
            <w:pPr>
              <w:jc w:val="center"/>
              <w:spacing w:line="2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12</w:t>
            </w:r>
            <w:r/>
          </w:p>
        </w:tc>
      </w:tr>
      <w:tr>
        <w:trPr>
          <w:jc w:val="center"/>
          <w:trHeight w:val="1711"/>
        </w:trPr>
        <w:tc>
          <w:tcPr>
            <w:tcW w:w="786" w:type="dxa"/>
            <w:vAlign w:val="center"/>
            <w:textDirection w:val="lrTb"/>
            <w:noWrap w:val="false"/>
          </w:tcPr>
          <w:p>
            <w:pPr>
              <w:jc w:val="center"/>
              <w:spacing w:line="240" w:lineRule="exact"/>
              <w:rPr>
                <w:rFonts w:hint="eastAsia" w:ascii="仿宋" w:hAnsi="仿宋" w:eastAsia="仿宋" w:cs="仿宋"/>
                <w:sz w:val="24"/>
                <w:szCs w:val="24"/>
                <w:highlight w:val="none"/>
                <w:lang w:eastAsia="zh-CN"/>
              </w:rPr>
            </w:pPr>
            <w:r>
              <w:rPr>
                <w:rFonts w:hint="eastAsia" w:ascii="仿宋" w:hAnsi="仿宋" w:eastAsia="仿宋" w:cs="仿宋"/>
                <w:b w:val="0"/>
                <w:bCs w:val="0"/>
                <w:color w:val="000000"/>
                <w:sz w:val="24"/>
                <w:szCs w:val="24"/>
                <w:highlight w:val="none"/>
              </w:rPr>
              <w:t xml:space="preserve">2.</w:t>
            </w:r>
            <w:r>
              <w:rPr>
                <w:rFonts w:hint="eastAsia" w:ascii="仿宋" w:hAnsi="仿宋" w:eastAsia="仿宋" w:cs="仿宋"/>
                <w:b w:val="0"/>
                <w:bCs w:val="0"/>
                <w:color w:val="000000"/>
                <w:sz w:val="24"/>
                <w:szCs w:val="24"/>
                <w:highlight w:val="none"/>
                <w:lang w:val="en-US" w:eastAsia="zh-CN"/>
              </w:rPr>
              <w:t xml:space="preserve">4</w:t>
            </w:r>
            <w:r/>
          </w:p>
        </w:tc>
        <w:tc>
          <w:tcPr>
            <w:tcW w:w="129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水体治理方案</w:t>
            </w:r>
            <w:r/>
          </w:p>
        </w:tc>
        <w:tc>
          <w:tcPr>
            <w:tcW w:w="6604" w:type="dxa"/>
            <w:vAlign w:val="center"/>
            <w:textDirection w:val="lrTb"/>
            <w:noWrap w:val="false"/>
          </w:tcPr>
          <w:p>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sz w:val="24"/>
                <w:szCs w:val="24"/>
                <w:highlight w:val="none"/>
              </w:rPr>
              <w:t xml:space="preserve">评委</w:t>
            </w:r>
            <w:r>
              <w:rPr>
                <w:rFonts w:hint="eastAsia" w:ascii="仿宋" w:hAnsi="仿宋" w:eastAsia="仿宋" w:cs="仿宋"/>
                <w:b w:val="0"/>
                <w:bCs w:val="0"/>
                <w:color w:val="000000"/>
                <w:sz w:val="24"/>
                <w:szCs w:val="24"/>
                <w:highlight w:val="none"/>
                <w:u w:val="none"/>
                <w:shd w:val="clear" w:color="auto" w:fill="auto"/>
                <w:lang w:val="en-US" w:eastAsia="zh-CN" w:bidi="ar-SA"/>
              </w:rPr>
              <w:t xml:space="preserve">根据供应商的水体治理方案（包括但不限于治理目标与原则、源头污染管控措施、治理实施方案）进行综合评定：</w:t>
            </w:r>
            <w:r/>
          </w:p>
          <w:p>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水体治理方案科学环保</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切实可行</w:t>
            </w:r>
            <w:r>
              <w:rPr>
                <w:rFonts w:hint="eastAsia" w:ascii="仿宋" w:hAnsi="仿宋" w:eastAsia="仿宋" w:cs="仿宋"/>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实施细节详实、完全针对本项目，</w:t>
            </w:r>
            <w:r>
              <w:rPr>
                <w:rFonts w:hint="eastAsia" w:ascii="仿宋" w:hAnsi="仿宋" w:eastAsia="仿宋" w:cs="仿宋"/>
                <w:sz w:val="24"/>
                <w:szCs w:val="24"/>
                <w:highlight w:val="none"/>
                <w:lang w:val="en-US" w:eastAsia="zh-CN"/>
              </w:rPr>
              <w:t xml:space="preserve">完全</w:t>
            </w:r>
            <w:r>
              <w:rPr>
                <w:rFonts w:hint="eastAsia" w:ascii="仿宋" w:hAnsi="仿宋" w:eastAsia="仿宋" w:cs="仿宋"/>
                <w:sz w:val="24"/>
                <w:szCs w:val="24"/>
                <w:highlight w:val="none"/>
              </w:rPr>
              <w:t xml:space="preserve">满足本项目需求</w:t>
            </w:r>
            <w:r>
              <w:rPr>
                <w:rFonts w:hint="eastAsia" w:ascii="仿宋" w:hAnsi="仿宋" w:eastAsia="仿宋" w:cs="仿宋"/>
                <w:b w:val="0"/>
                <w:bCs w:val="0"/>
                <w:color w:val="000000"/>
                <w:sz w:val="24"/>
                <w:szCs w:val="24"/>
                <w:highlight w:val="none"/>
                <w:u w:val="none"/>
                <w:shd w:val="clear" w:color="auto" w:fill="auto"/>
                <w:lang w:val="en-US" w:eastAsia="zh-CN" w:bidi="ar-SA"/>
              </w:rPr>
              <w:t xml:space="preserve">得12分；</w:t>
            </w:r>
            <w:r/>
          </w:p>
          <w:p>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水体治理方案</w:t>
            </w:r>
            <w:r>
              <w:rPr>
                <w:rFonts w:hint="eastAsia" w:ascii="仿宋" w:hAnsi="仿宋" w:eastAsia="仿宋" w:cs="仿宋"/>
                <w:color w:val="000000"/>
                <w:sz w:val="24"/>
                <w:szCs w:val="24"/>
                <w:highlight w:val="none"/>
                <w:lang w:val="en-US" w:eastAsia="zh-CN"/>
              </w:rPr>
              <w:t xml:space="preserve">可行，对各项实施细节均有简单论述，有一定的</w:t>
            </w:r>
            <w:r>
              <w:rPr>
                <w:rFonts w:hint="eastAsia" w:ascii="仿宋" w:hAnsi="仿宋" w:eastAsia="仿宋" w:cs="仿宋"/>
                <w:sz w:val="24"/>
                <w:szCs w:val="24"/>
                <w:highlight w:val="none"/>
                <w:lang w:val="en-US" w:eastAsia="zh-CN"/>
              </w:rPr>
              <w:t xml:space="preserve">针对性</w:t>
            </w:r>
            <w:r>
              <w:rPr>
                <w:rFonts w:hint="eastAsia" w:ascii="仿宋" w:hAnsi="仿宋" w:eastAsia="仿宋" w:cs="仿宋"/>
                <w:sz w:val="24"/>
                <w:szCs w:val="24"/>
                <w:highlight w:val="none"/>
              </w:rPr>
              <w:t xml:space="preserve">的</w:t>
            </w:r>
            <w:r>
              <w:rPr>
                <w:rFonts w:hint="eastAsia" w:ascii="仿宋" w:hAnsi="仿宋" w:eastAsia="仿宋" w:cs="仿宋"/>
                <w:b w:val="0"/>
                <w:bCs w:val="0"/>
                <w:color w:val="000000"/>
                <w:sz w:val="24"/>
                <w:szCs w:val="24"/>
                <w:highlight w:val="none"/>
                <w:u w:val="none"/>
                <w:shd w:val="clear" w:color="auto" w:fill="auto"/>
                <w:lang w:val="en-US" w:eastAsia="zh-CN" w:bidi="ar-SA"/>
              </w:rPr>
              <w:t xml:space="preserve">得9分；</w:t>
            </w:r>
            <w:r/>
          </w:p>
          <w:p>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水体治理方案</w:t>
            </w:r>
            <w:r>
              <w:rPr>
                <w:rFonts w:hint="eastAsia" w:ascii="仿宋" w:hAnsi="仿宋" w:eastAsia="仿宋" w:cs="仿宋"/>
                <w:color w:val="000000"/>
                <w:sz w:val="24"/>
                <w:szCs w:val="24"/>
                <w:highlight w:val="none"/>
                <w:lang w:val="en-US" w:eastAsia="zh-CN"/>
              </w:rPr>
              <w:t xml:space="preserve">内容空洞</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缺少具体的实施细节，</w:t>
            </w:r>
            <w:r>
              <w:rPr>
                <w:rFonts w:hint="eastAsia" w:ascii="仿宋" w:hAnsi="仿宋" w:eastAsia="仿宋" w:cs="仿宋"/>
                <w:b w:val="0"/>
                <w:bCs w:val="0"/>
                <w:color w:val="000000"/>
                <w:sz w:val="24"/>
                <w:szCs w:val="24"/>
                <w:highlight w:val="none"/>
                <w:u w:val="none"/>
                <w:shd w:val="clear" w:color="auto" w:fill="auto"/>
                <w:lang w:val="en-US" w:eastAsia="zh-CN" w:bidi="ar-SA"/>
              </w:rPr>
              <w:t xml:space="preserve">无针对性的得6分；</w:t>
            </w:r>
            <w:r/>
          </w:p>
          <w:p>
            <w:pPr>
              <w:jc w:val="left"/>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未提供不得分。</w:t>
            </w:r>
            <w:r/>
          </w:p>
        </w:tc>
        <w:tc>
          <w:tcPr>
            <w:tcW w:w="922" w:type="dxa"/>
            <w:vAlign w:val="center"/>
            <w:textDirection w:val="lrTb"/>
            <w:noWrap w:val="false"/>
          </w:tcPr>
          <w:p>
            <w:pPr>
              <w:jc w:val="center"/>
              <w:spacing w:line="240" w:lineRule="exact"/>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12</w:t>
            </w:r>
            <w:r/>
          </w:p>
        </w:tc>
      </w:tr>
      <w:tr>
        <w:trPr>
          <w:jc w:val="center"/>
          <w:trHeight w:val="2606"/>
        </w:trPr>
        <w:tc>
          <w:tcPr>
            <w:tcW w:w="78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p>
        </w:tc>
        <w:tc>
          <w:tcPr>
            <w:tcW w:w="1295" w:type="dxa"/>
            <w:vAlign w:val="center"/>
            <w:textDirection w:val="lrTb"/>
            <w:noWrap w:val="false"/>
          </w:tcPr>
          <w:p>
            <w:pPr>
              <w:jc w:val="center"/>
              <w:spacing w:before="69" w:line="28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突发事件处置方案、重大活动应急保障方案</w:t>
            </w:r>
            <w:r/>
          </w:p>
        </w:tc>
        <w:tc>
          <w:tcPr>
            <w:tcW w:w="6604"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评委根据</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提供的包括但不限于台风、扫雪、防（雨）汛等突发事件处置方案、重大活动应急保障方案进行综合评价：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突发事件处置方案、重大活动应急保障方案</w:t>
            </w:r>
            <w:r>
              <w:rPr>
                <w:rFonts w:hint="eastAsia" w:ascii="仿宋" w:hAnsi="仿宋" w:eastAsia="仿宋" w:cs="仿宋"/>
                <w:sz w:val="24"/>
                <w:szCs w:val="24"/>
                <w:highlight w:val="none"/>
                <w:lang w:val="en-US" w:eastAsia="zh-CN"/>
              </w:rPr>
              <w:t xml:space="preserve">思路清晰，对各种情形均有详实的</w:t>
            </w:r>
            <w:r>
              <w:rPr>
                <w:rFonts w:hint="eastAsia" w:ascii="仿宋" w:hAnsi="仿宋" w:eastAsia="仿宋" w:cs="仿宋"/>
                <w:color w:val="000000"/>
                <w:sz w:val="24"/>
                <w:szCs w:val="24"/>
                <w:highlight w:val="none"/>
                <w:lang w:val="en-US" w:eastAsia="zh-CN"/>
              </w:rPr>
              <w:t xml:space="preserve">实施细节，合理高效，</w:t>
            </w:r>
            <w:r>
              <w:rPr>
                <w:rFonts w:hint="eastAsia" w:ascii="仿宋" w:hAnsi="仿宋" w:eastAsia="仿宋" w:cs="仿宋"/>
                <w:sz w:val="24"/>
                <w:szCs w:val="24"/>
                <w:highlight w:val="none"/>
                <w:lang w:val="en-US" w:eastAsia="zh-CN"/>
              </w:rPr>
              <w:t xml:space="preserve">完全</w:t>
            </w:r>
            <w:r>
              <w:rPr>
                <w:rFonts w:hint="eastAsia" w:ascii="仿宋" w:hAnsi="仿宋" w:eastAsia="仿宋" w:cs="仿宋"/>
                <w:sz w:val="24"/>
                <w:szCs w:val="24"/>
                <w:highlight w:val="none"/>
              </w:rPr>
              <w:t xml:space="preserve">满足本项目需求的得</w:t>
            </w:r>
            <w:r>
              <w:rPr>
                <w:rFonts w:hint="eastAsia" w:ascii="仿宋" w:hAnsi="仿宋" w:eastAsia="仿宋" w:cs="仿宋"/>
                <w:sz w:val="24"/>
                <w:szCs w:val="24"/>
                <w:highlight w:val="none"/>
                <w:lang w:val="en-US" w:eastAsia="zh-CN"/>
              </w:rPr>
              <w:t xml:space="preserve">12分</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突发事件处置方案、重大活动应急保障方案</w:t>
            </w:r>
            <w:r>
              <w:rPr>
                <w:rFonts w:hint="eastAsia" w:ascii="仿宋" w:hAnsi="仿宋" w:eastAsia="仿宋" w:cs="仿宋"/>
                <w:color w:val="000000"/>
                <w:sz w:val="24"/>
                <w:szCs w:val="24"/>
                <w:highlight w:val="none"/>
                <w:lang w:val="en-US" w:eastAsia="zh-CN"/>
              </w:rPr>
              <w:t xml:space="preserve">可行，对各项实施细节均有简单论述，有一定的</w:t>
            </w:r>
            <w:r>
              <w:rPr>
                <w:rFonts w:hint="eastAsia" w:ascii="仿宋" w:hAnsi="仿宋" w:eastAsia="仿宋" w:cs="仿宋"/>
                <w:sz w:val="24"/>
                <w:szCs w:val="24"/>
                <w:highlight w:val="none"/>
                <w:lang w:val="en-US" w:eastAsia="zh-CN"/>
              </w:rPr>
              <w:t xml:space="preserve">针对性</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突发事件处置方案、重大活动应急保障方案</w:t>
            </w:r>
            <w:r>
              <w:rPr>
                <w:rFonts w:hint="eastAsia" w:ascii="仿宋" w:hAnsi="仿宋" w:eastAsia="仿宋" w:cs="仿宋"/>
                <w:color w:val="000000"/>
                <w:sz w:val="24"/>
                <w:szCs w:val="24"/>
                <w:highlight w:val="none"/>
                <w:lang w:val="en-US" w:eastAsia="zh-CN"/>
              </w:rPr>
              <w:t xml:space="preserve">空洞</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缺少具体的实施细节</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未提供</w:t>
            </w:r>
            <w:r>
              <w:rPr>
                <w:rFonts w:hint="eastAsia" w:ascii="仿宋" w:hAnsi="仿宋" w:eastAsia="仿宋" w:cs="仿宋"/>
                <w:sz w:val="24"/>
                <w:szCs w:val="24"/>
                <w:highlight w:val="none"/>
              </w:rPr>
              <w:t xml:space="preserve">不得分。</w:t>
            </w:r>
            <w:r/>
          </w:p>
        </w:tc>
        <w:tc>
          <w:tcPr>
            <w:tcW w:w="922"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p>
        </w:tc>
      </w:tr>
      <w:tr>
        <w:trPr>
          <w:jc w:val="center"/>
          <w:trHeight w:val="600"/>
        </w:trPr>
        <w:tc>
          <w:tcPr>
            <w:gridSpan w:val="4"/>
            <w:tcW w:w="9607" w:type="dxa"/>
            <w:vAlign w:val="center"/>
            <w:textDirection w:val="lrTb"/>
            <w:noWrap w:val="false"/>
          </w:tcPr>
          <w:p>
            <w:pPr>
              <w:jc w:val="left"/>
              <w:spacing w:line="2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拟投入</w:t>
            </w:r>
            <w:r>
              <w:rPr>
                <w:rFonts w:hint="eastAsia" w:ascii="仿宋" w:hAnsi="仿宋" w:eastAsia="仿宋" w:cs="仿宋"/>
                <w:sz w:val="24"/>
                <w:szCs w:val="24"/>
                <w:highlight w:val="none"/>
                <w:lang w:eastAsia="zh-CN"/>
              </w:rPr>
              <w:t xml:space="preserve">人</w:t>
            </w:r>
            <w:r>
              <w:rPr>
                <w:rFonts w:hint="eastAsia" w:ascii="仿宋" w:hAnsi="仿宋" w:eastAsia="仿宋" w:cs="仿宋"/>
                <w:sz w:val="24"/>
                <w:szCs w:val="24"/>
                <w:highlight w:val="none"/>
              </w:rPr>
              <w:t xml:space="preserve">员（</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分）</w:t>
            </w:r>
            <w:r/>
          </w:p>
        </w:tc>
      </w:tr>
      <w:tr>
        <w:trPr>
          <w:jc w:val="center"/>
          <w:trHeight w:val="3176"/>
        </w:trPr>
        <w:tc>
          <w:tcPr>
            <w:tcW w:w="786"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1</w:t>
            </w:r>
            <w:r/>
          </w:p>
        </w:tc>
        <w:tc>
          <w:tcPr>
            <w:tcW w:w="1295"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项目负责人</w:t>
            </w:r>
            <w:r>
              <w:rPr>
                <w:rFonts w:hint="eastAsia" w:ascii="仿宋" w:hAnsi="仿宋" w:eastAsia="仿宋" w:cs="仿宋"/>
                <w:sz w:val="24"/>
                <w:szCs w:val="24"/>
                <w:highlight w:val="none"/>
                <w:lang w:eastAsia="zh-CN"/>
              </w:rPr>
              <w:t xml:space="preserve">资质</w:t>
            </w:r>
            <w:r/>
          </w:p>
        </w:tc>
        <w:tc>
          <w:tcPr>
            <w:tcW w:w="6604"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为本项目投入的项目负责人有环保类高级职称的得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分，有环保类中级职称的得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本项最高得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上传加盖供应商</w:t>
            </w:r>
            <w:r>
              <w:rPr>
                <w:rFonts w:hint="eastAsia" w:ascii="仿宋" w:hAnsi="仿宋" w:eastAsia="仿宋" w:cs="仿宋"/>
                <w:sz w:val="24"/>
                <w:szCs w:val="24"/>
                <w:highlight w:val="none"/>
              </w:rPr>
              <w:t xml:space="preserve">公章</w:t>
            </w:r>
            <w:r>
              <w:rPr>
                <w:rFonts w:hint="eastAsia" w:ascii="仿宋" w:hAnsi="仿宋" w:eastAsia="仿宋" w:cs="仿宋"/>
                <w:sz w:val="24"/>
                <w:szCs w:val="24"/>
                <w:highlight w:val="none"/>
                <w:lang w:eastAsia="zh-CN"/>
              </w:rPr>
              <w:t xml:space="preserve">的职称证书扫描件</w:t>
            </w:r>
            <w:r>
              <w:rPr>
                <w:rFonts w:hint="eastAsia" w:ascii="仿宋" w:hAnsi="仿宋" w:eastAsia="仿宋" w:cs="仿宋"/>
                <w:sz w:val="24"/>
                <w:szCs w:val="24"/>
                <w:highlight w:val="none"/>
              </w:rPr>
              <w:t xml:space="preserve">，同时</w:t>
            </w:r>
            <w:r>
              <w:rPr>
                <w:rFonts w:hint="eastAsia" w:ascii="仿宋" w:hAnsi="仿宋" w:eastAsia="仿宋" w:cs="仿宋"/>
                <w:sz w:val="24"/>
                <w:szCs w:val="24"/>
                <w:highlight w:val="none"/>
                <w:lang w:eastAsia="zh-CN"/>
              </w:rPr>
              <w:t xml:space="preserve">上传</w:t>
            </w:r>
            <w:r>
              <w:rPr>
                <w:rFonts w:hint="eastAsia" w:ascii="仿宋" w:hAnsi="仿宋" w:eastAsia="仿宋" w:cs="仿宋"/>
                <w:sz w:val="24"/>
                <w:szCs w:val="24"/>
                <w:highlight w:val="none"/>
                <w:lang w:val="en-US" w:eastAsia="zh-CN"/>
              </w:rPr>
              <w:t xml:space="preserve">近三个月内</w:t>
            </w:r>
            <w:r>
              <w:rPr>
                <w:rFonts w:hint="eastAsia" w:ascii="仿宋" w:hAnsi="仿宋" w:eastAsia="仿宋" w:cs="仿宋"/>
                <w:sz w:val="24"/>
                <w:szCs w:val="24"/>
                <w:highlight w:val="none"/>
              </w:rPr>
              <w:t xml:space="preserve">任意一个月</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为其缴纳的由劳动和社会保障部门出具的</w:t>
            </w:r>
            <w:r>
              <w:rPr>
                <w:rFonts w:hint="eastAsia" w:ascii="仿宋" w:hAnsi="仿宋" w:eastAsia="仿宋" w:cs="仿宋"/>
                <w:sz w:val="24"/>
                <w:szCs w:val="24"/>
                <w:highlight w:val="none"/>
                <w:lang w:eastAsia="zh-CN"/>
              </w:rPr>
              <w:t xml:space="preserve">社保</w:t>
            </w:r>
            <w:r>
              <w:rPr>
                <w:rFonts w:hint="eastAsia" w:ascii="仿宋" w:hAnsi="仿宋" w:eastAsia="仿宋" w:cs="仿宋"/>
                <w:sz w:val="24"/>
                <w:szCs w:val="24"/>
                <w:highlight w:val="none"/>
              </w:rPr>
              <w:t xml:space="preserve">缴纳凭证加盖公章</w:t>
            </w:r>
            <w:r>
              <w:rPr>
                <w:rFonts w:hint="eastAsia" w:ascii="仿宋" w:hAnsi="仿宋" w:eastAsia="仿宋" w:cs="仿宋"/>
                <w:sz w:val="24"/>
                <w:szCs w:val="24"/>
                <w:highlight w:val="none"/>
                <w:lang w:val="zh-CN"/>
              </w:rPr>
              <w:t xml:space="preserve">（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rPr>
                <w:rFonts w:hint="eastAsia" w:ascii="仿宋" w:hAnsi="仿宋" w:eastAsia="仿宋" w:cs="仿宋"/>
                <w:sz w:val="24"/>
                <w:szCs w:val="24"/>
                <w:highlight w:val="none"/>
              </w:rPr>
              <w:t xml:space="preserve">）</w:t>
            </w:r>
            <w:r/>
          </w:p>
        </w:tc>
        <w:tc>
          <w:tcPr>
            <w:tcW w:w="922"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p>
        </w:tc>
      </w:tr>
      <w:tr>
        <w:trPr>
          <w:jc w:val="center"/>
          <w:trHeight w:val="284"/>
        </w:trPr>
        <w:tc>
          <w:tcPr>
            <w:tcW w:w="786"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2</w:t>
            </w:r>
            <w:r/>
          </w:p>
        </w:tc>
        <w:tc>
          <w:tcPr>
            <w:tcW w:w="129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拟投入项目</w:t>
            </w:r>
            <w:r>
              <w:rPr>
                <w:rFonts w:hint="eastAsia" w:ascii="仿宋" w:hAnsi="仿宋" w:eastAsia="仿宋" w:cs="仿宋"/>
                <w:sz w:val="24"/>
                <w:szCs w:val="24"/>
                <w:highlight w:val="none"/>
                <w:lang w:eastAsia="zh-CN"/>
              </w:rPr>
              <w:t xml:space="preserve">管护</w:t>
            </w:r>
            <w:r>
              <w:rPr>
                <w:rFonts w:hint="eastAsia" w:ascii="仿宋" w:hAnsi="仿宋" w:eastAsia="仿宋" w:cs="仿宋"/>
                <w:sz w:val="24"/>
                <w:szCs w:val="24"/>
                <w:highlight w:val="none"/>
              </w:rPr>
              <w:t xml:space="preserve">人员</w:t>
            </w:r>
            <w:r/>
          </w:p>
        </w:tc>
        <w:tc>
          <w:tcPr>
            <w:tcW w:w="6604" w:type="dxa"/>
            <w:vAlign w:val="center"/>
            <w:textDirection w:val="lrTb"/>
            <w:noWrap w:val="false"/>
          </w:tcPr>
          <w:p>
            <w:pPr>
              <w:numPr>
                <w:ilvl w:val="0"/>
                <w:numId w:val="0"/>
              </w:numPr>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为本项目投入的</w:t>
            </w:r>
            <w:r>
              <w:rPr>
                <w:rFonts w:hint="eastAsia" w:ascii="仿宋" w:hAnsi="仿宋" w:eastAsia="仿宋" w:cs="仿宋"/>
                <w:sz w:val="24"/>
                <w:szCs w:val="24"/>
                <w:highlight w:val="none"/>
                <w:lang w:eastAsia="zh-CN"/>
              </w:rPr>
              <w:t xml:space="preserve">保洁</w:t>
            </w:r>
            <w:r>
              <w:rPr>
                <w:rFonts w:hint="eastAsia" w:ascii="仿宋" w:hAnsi="仿宋" w:eastAsia="仿宋" w:cs="仿宋"/>
                <w:sz w:val="24"/>
                <w:szCs w:val="24"/>
                <w:highlight w:val="none"/>
              </w:rPr>
              <w:t xml:space="preserve">人员（含项目负责人）基准</w:t>
            </w:r>
            <w:r>
              <w:rPr>
                <w:rFonts w:hint="eastAsia" w:ascii="仿宋" w:hAnsi="仿宋" w:eastAsia="仿宋" w:cs="仿宋"/>
                <w:sz w:val="24"/>
                <w:szCs w:val="24"/>
                <w:highlight w:val="none"/>
                <w:lang w:eastAsia="zh-CN"/>
              </w:rPr>
              <w:t xml:space="preserve">人数</w:t>
            </w:r>
            <w:r>
              <w:rPr>
                <w:rFonts w:hint="eastAsia" w:ascii="仿宋" w:hAnsi="仿宋" w:eastAsia="仿宋" w:cs="仿宋"/>
                <w:sz w:val="24"/>
                <w:szCs w:val="24"/>
                <w:highlight w:val="none"/>
              </w:rPr>
              <w:t xml:space="preserve">为</w:t>
            </w:r>
            <w:r>
              <w:rPr>
                <w:rFonts w:hint="eastAsia" w:ascii="仿宋" w:hAnsi="仿宋" w:eastAsia="仿宋" w:cs="仿宋"/>
                <w:sz w:val="24"/>
                <w:szCs w:val="24"/>
                <w:highlight w:val="none"/>
                <w:lang w:val="en-US" w:eastAsia="zh-CN"/>
              </w:rPr>
              <w:t xml:space="preserve">32人</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为</w:t>
            </w:r>
            <w:r>
              <w:rPr>
                <w:rFonts w:hint="eastAsia" w:ascii="仿宋" w:hAnsi="仿宋" w:eastAsia="仿宋" w:cs="仿宋"/>
                <w:sz w:val="24"/>
                <w:szCs w:val="24"/>
                <w:highlight w:val="none"/>
                <w:lang w:eastAsia="zh-CN"/>
              </w:rPr>
              <w:t xml:space="preserve">本项目</w:t>
            </w:r>
            <w:r>
              <w:rPr>
                <w:rFonts w:hint="eastAsia" w:ascii="仿宋" w:hAnsi="仿宋" w:eastAsia="仿宋" w:cs="仿宋"/>
                <w:sz w:val="24"/>
                <w:szCs w:val="24"/>
                <w:highlight w:val="none"/>
              </w:rPr>
              <w:t xml:space="preserve">每多投入1人，</w:t>
            </w:r>
            <w:r>
              <w:rPr>
                <w:rFonts w:hint="eastAsia" w:ascii="仿宋" w:hAnsi="仿宋" w:eastAsia="仿宋" w:cs="仿宋"/>
                <w:sz w:val="24"/>
                <w:szCs w:val="24"/>
                <w:highlight w:val="none"/>
                <w:lang w:eastAsia="zh-CN"/>
              </w:rPr>
              <w:t xml:space="preserve">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p>
            <w:pPr>
              <w:numPr>
                <w:ilvl w:val="0"/>
                <w:numId w:val="0"/>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注：供应商根据自身情况提供承诺书，采购人根据</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lang w:eastAsia="zh-CN"/>
              </w:rPr>
              <w:t xml:space="preserve">供应商承诺书进行考核。</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上传加盖供应商</w:t>
            </w:r>
            <w:r>
              <w:rPr>
                <w:rFonts w:hint="eastAsia" w:ascii="仿宋" w:hAnsi="仿宋" w:eastAsia="仿宋" w:cs="仿宋"/>
                <w:sz w:val="24"/>
                <w:szCs w:val="24"/>
                <w:highlight w:val="none"/>
              </w:rPr>
              <w:t xml:space="preserve">公章</w:t>
            </w:r>
            <w:r>
              <w:rPr>
                <w:rFonts w:hint="eastAsia" w:ascii="仿宋" w:hAnsi="仿宋" w:eastAsia="仿宋" w:cs="仿宋"/>
                <w:sz w:val="24"/>
                <w:szCs w:val="24"/>
                <w:highlight w:val="none"/>
                <w:lang w:eastAsia="zh-CN"/>
              </w:rPr>
              <w:t xml:space="preserve">的承诺书扫描件至投标系统，格式见附件一。供应商也可自拟格式。</w:t>
            </w:r>
            <w:r>
              <w:rPr>
                <w:rFonts w:hint="eastAsia" w:ascii="仿宋" w:hAnsi="仿宋" w:eastAsia="仿宋" w:cs="仿宋"/>
                <w:sz w:val="24"/>
                <w:szCs w:val="24"/>
                <w:highlight w:val="none"/>
              </w:rPr>
              <w:t xml:space="preserve">)</w:t>
            </w:r>
            <w:r/>
          </w:p>
        </w:tc>
        <w:tc>
          <w:tcPr>
            <w:tcW w:w="922"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p>
        </w:tc>
      </w:tr>
      <w:tr>
        <w:trPr>
          <w:jc w:val="center"/>
          <w:trHeight w:val="1018"/>
        </w:trPr>
        <w:tc>
          <w:tcPr>
            <w:tcW w:w="786"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3.3</w:t>
            </w:r>
            <w:r/>
          </w:p>
        </w:tc>
        <w:tc>
          <w:tcPr>
            <w:tcW w:w="1295"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管护</w:t>
            </w:r>
            <w:r>
              <w:rPr>
                <w:rFonts w:hint="eastAsia" w:ascii="仿宋" w:hAnsi="仿宋" w:eastAsia="仿宋" w:cs="仿宋"/>
                <w:sz w:val="24"/>
                <w:szCs w:val="24"/>
                <w:highlight w:val="none"/>
              </w:rPr>
              <w:t xml:space="preserve">人员</w:t>
            </w:r>
            <w:r>
              <w:rPr>
                <w:rFonts w:hint="eastAsia" w:ascii="仿宋" w:hAnsi="仿宋" w:eastAsia="仿宋" w:cs="仿宋"/>
                <w:sz w:val="24"/>
                <w:szCs w:val="24"/>
                <w:highlight w:val="none"/>
                <w:lang w:eastAsia="zh-CN"/>
              </w:rPr>
              <w:t xml:space="preserve">年龄及五险一金的缴纳承诺</w:t>
            </w:r>
            <w:r/>
          </w:p>
        </w:tc>
        <w:tc>
          <w:tcPr>
            <w:tcW w:w="6604"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供应商拟投入的保洁人员：</w:t>
            </w:r>
            <w:r/>
          </w:p>
          <w:p>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全部保洁人员年龄在</w:t>
            </w:r>
            <w:r>
              <w:rPr>
                <w:rFonts w:hint="eastAsia" w:ascii="仿宋" w:hAnsi="仿宋" w:eastAsia="仿宋" w:cs="仿宋"/>
                <w:sz w:val="24"/>
                <w:szCs w:val="24"/>
                <w:highlight w:val="none"/>
                <w:lang w:val="en-US" w:eastAsia="zh-CN"/>
              </w:rPr>
              <w:t xml:space="preserve">60岁以下且</w:t>
            </w:r>
            <w:r>
              <w:rPr>
                <w:rFonts w:hint="eastAsia" w:ascii="仿宋" w:hAnsi="仿宋" w:eastAsia="仿宋" w:cs="仿宋"/>
                <w:sz w:val="24"/>
                <w:szCs w:val="24"/>
                <w:highlight w:val="none"/>
                <w:lang w:eastAsia="zh-CN"/>
              </w:rPr>
              <w:t xml:space="preserve">缴纳五险一金的</w:t>
            </w:r>
            <w:r>
              <w:rPr>
                <w:rFonts w:hint="eastAsia" w:ascii="仿宋" w:hAnsi="仿宋" w:eastAsia="仿宋" w:cs="仿宋"/>
                <w:sz w:val="24"/>
                <w:szCs w:val="24"/>
                <w:highlight w:val="none"/>
                <w:lang w:val="en-US" w:eastAsia="zh-CN"/>
              </w:rPr>
              <w:t xml:space="preserve">，得5分；</w:t>
            </w:r>
            <w:r/>
          </w:p>
          <w:p>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80%</w:t>
            </w:r>
            <w:r>
              <w:rPr>
                <w:rFonts w:hint="eastAsia" w:ascii="仿宋" w:hAnsi="仿宋" w:eastAsia="仿宋" w:cs="仿宋"/>
                <w:sz w:val="24"/>
                <w:szCs w:val="24"/>
                <w:highlight w:val="none"/>
                <w:lang w:eastAsia="zh-CN"/>
              </w:rPr>
              <w:t xml:space="preserve">≤保洁人员年龄在</w:t>
            </w:r>
            <w:r>
              <w:rPr>
                <w:rFonts w:hint="eastAsia" w:ascii="仿宋" w:hAnsi="仿宋" w:eastAsia="仿宋" w:cs="仿宋"/>
                <w:sz w:val="24"/>
                <w:szCs w:val="24"/>
                <w:highlight w:val="none"/>
                <w:lang w:val="en-US" w:eastAsia="zh-CN"/>
              </w:rPr>
              <w:t xml:space="preserve">60岁以下且</w:t>
            </w:r>
            <w:r>
              <w:rPr>
                <w:rFonts w:hint="eastAsia" w:ascii="仿宋" w:hAnsi="仿宋" w:eastAsia="仿宋" w:cs="仿宋"/>
                <w:sz w:val="24"/>
                <w:szCs w:val="24"/>
                <w:highlight w:val="none"/>
                <w:lang w:eastAsia="zh-CN"/>
              </w:rPr>
              <w:t xml:space="preserve">缴纳五险一金人数占总人数比例＜</w:t>
            </w:r>
            <w:r>
              <w:rPr>
                <w:rFonts w:hint="eastAsia" w:ascii="仿宋" w:hAnsi="仿宋" w:eastAsia="仿宋" w:cs="仿宋"/>
                <w:sz w:val="24"/>
                <w:szCs w:val="24"/>
                <w:highlight w:val="none"/>
                <w:lang w:val="en-US" w:eastAsia="zh-CN"/>
              </w:rPr>
              <w:t xml:space="preserve">100%，得4分；</w:t>
            </w:r>
            <w:r/>
          </w:p>
          <w:p>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60%</w:t>
            </w:r>
            <w:r>
              <w:rPr>
                <w:rFonts w:hint="eastAsia" w:ascii="仿宋" w:hAnsi="仿宋" w:eastAsia="仿宋" w:cs="仿宋"/>
                <w:sz w:val="24"/>
                <w:szCs w:val="24"/>
                <w:highlight w:val="none"/>
                <w:lang w:eastAsia="zh-CN"/>
              </w:rPr>
              <w:t xml:space="preserve">≤保洁人员年龄在</w:t>
            </w:r>
            <w:r>
              <w:rPr>
                <w:rFonts w:hint="eastAsia" w:ascii="仿宋" w:hAnsi="仿宋" w:eastAsia="仿宋" w:cs="仿宋"/>
                <w:sz w:val="24"/>
                <w:szCs w:val="24"/>
                <w:highlight w:val="none"/>
                <w:lang w:val="en-US" w:eastAsia="zh-CN"/>
              </w:rPr>
              <w:t xml:space="preserve">60岁以下且</w:t>
            </w:r>
            <w:r>
              <w:rPr>
                <w:rFonts w:hint="eastAsia" w:ascii="仿宋" w:hAnsi="仿宋" w:eastAsia="仿宋" w:cs="仿宋"/>
                <w:sz w:val="24"/>
                <w:szCs w:val="24"/>
                <w:highlight w:val="none"/>
                <w:lang w:eastAsia="zh-CN"/>
              </w:rPr>
              <w:t xml:space="preserve">缴纳五险一金人数占总人数比例＜</w:t>
            </w:r>
            <w:r>
              <w:rPr>
                <w:rFonts w:hint="eastAsia" w:ascii="仿宋" w:hAnsi="仿宋" w:eastAsia="仿宋" w:cs="仿宋"/>
                <w:sz w:val="24"/>
                <w:szCs w:val="24"/>
                <w:highlight w:val="none"/>
                <w:lang w:val="en-US" w:eastAsia="zh-CN"/>
              </w:rPr>
              <w:t xml:space="preserve">80%，得3分；</w:t>
            </w:r>
            <w:r/>
          </w:p>
          <w:p>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lang w:eastAsia="zh-CN"/>
              </w:rPr>
              <w:t xml:space="preserve">≤保洁人员年龄在</w:t>
            </w:r>
            <w:r>
              <w:rPr>
                <w:rFonts w:hint="eastAsia" w:ascii="仿宋" w:hAnsi="仿宋" w:eastAsia="仿宋" w:cs="仿宋"/>
                <w:sz w:val="24"/>
                <w:szCs w:val="24"/>
                <w:highlight w:val="none"/>
                <w:lang w:val="en-US" w:eastAsia="zh-CN"/>
              </w:rPr>
              <w:t xml:space="preserve">60岁以下且</w:t>
            </w:r>
            <w:r>
              <w:rPr>
                <w:rFonts w:hint="eastAsia" w:ascii="仿宋" w:hAnsi="仿宋" w:eastAsia="仿宋" w:cs="仿宋"/>
                <w:sz w:val="24"/>
                <w:szCs w:val="24"/>
                <w:highlight w:val="none"/>
                <w:lang w:eastAsia="zh-CN"/>
              </w:rPr>
              <w:t xml:space="preserve">缴纳五险一金人数占总人数比例＜</w:t>
            </w:r>
            <w:r>
              <w:rPr>
                <w:rFonts w:hint="eastAsia" w:ascii="仿宋" w:hAnsi="仿宋" w:eastAsia="仿宋" w:cs="仿宋"/>
                <w:sz w:val="24"/>
                <w:szCs w:val="24"/>
                <w:highlight w:val="none"/>
                <w:lang w:val="en-US" w:eastAsia="zh-CN"/>
              </w:rPr>
              <w:t xml:space="preserve">60%，得2分；</w:t>
            </w:r>
            <w:r/>
          </w:p>
          <w:p>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lang w:eastAsia="zh-CN"/>
              </w:rPr>
              <w:t xml:space="preserve">≤保洁人员年龄在</w:t>
            </w:r>
            <w:r>
              <w:rPr>
                <w:rFonts w:hint="eastAsia" w:ascii="仿宋" w:hAnsi="仿宋" w:eastAsia="仿宋" w:cs="仿宋"/>
                <w:sz w:val="24"/>
                <w:szCs w:val="24"/>
                <w:highlight w:val="none"/>
                <w:lang w:val="en-US" w:eastAsia="zh-CN"/>
              </w:rPr>
              <w:t xml:space="preserve">60岁以下且</w:t>
            </w:r>
            <w:r>
              <w:rPr>
                <w:rFonts w:hint="eastAsia" w:ascii="仿宋" w:hAnsi="仿宋" w:eastAsia="仿宋" w:cs="仿宋"/>
                <w:sz w:val="24"/>
                <w:szCs w:val="24"/>
                <w:highlight w:val="none"/>
                <w:lang w:eastAsia="zh-CN"/>
              </w:rPr>
              <w:t xml:space="preserve">缴纳五险一金人数占总人数比例＜</w:t>
            </w:r>
            <w:r>
              <w:rPr>
                <w:rFonts w:hint="eastAsia" w:ascii="仿宋" w:hAnsi="仿宋" w:eastAsia="仿宋" w:cs="仿宋"/>
                <w:sz w:val="24"/>
                <w:szCs w:val="24"/>
                <w:highlight w:val="none"/>
                <w:lang w:val="en-US" w:eastAsia="zh-CN"/>
              </w:rPr>
              <w:t xml:space="preserve">40%，得1分；</w:t>
            </w:r>
            <w:r/>
          </w:p>
          <w:p>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保洁人员年龄在</w:t>
            </w:r>
            <w:r>
              <w:rPr>
                <w:rFonts w:hint="eastAsia" w:ascii="仿宋" w:hAnsi="仿宋" w:eastAsia="仿宋" w:cs="仿宋"/>
                <w:sz w:val="24"/>
                <w:szCs w:val="24"/>
                <w:highlight w:val="none"/>
                <w:lang w:val="en-US" w:eastAsia="zh-CN"/>
              </w:rPr>
              <w:t xml:space="preserve">60岁以下且</w:t>
            </w:r>
            <w:r>
              <w:rPr>
                <w:rFonts w:hint="eastAsia" w:ascii="仿宋" w:hAnsi="仿宋" w:eastAsia="仿宋" w:cs="仿宋"/>
                <w:sz w:val="24"/>
                <w:szCs w:val="24"/>
                <w:highlight w:val="none"/>
                <w:lang w:eastAsia="zh-CN"/>
              </w:rPr>
              <w:t xml:space="preserve">缴纳五险一金人数占总人数比例＜</w:t>
            </w:r>
            <w:r>
              <w:rPr>
                <w:rFonts w:hint="eastAsia" w:ascii="仿宋" w:hAnsi="仿宋" w:eastAsia="仿宋" w:cs="仿宋"/>
                <w:sz w:val="24"/>
                <w:szCs w:val="24"/>
                <w:highlight w:val="none"/>
                <w:lang w:val="en-US" w:eastAsia="zh-CN"/>
              </w:rPr>
              <w:t xml:space="preserve">20%，不得分。</w:t>
            </w:r>
            <w:r/>
          </w:p>
          <w:p>
            <w:pPr>
              <w:numPr>
                <w:ilvl w:val="0"/>
                <w:numId w:val="0"/>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注：含上述</w:t>
            </w:r>
            <w:r>
              <w:rPr>
                <w:rFonts w:hint="eastAsia" w:ascii="仿宋" w:hAnsi="仿宋" w:eastAsia="仿宋" w:cs="仿宋"/>
                <w:sz w:val="24"/>
                <w:szCs w:val="24"/>
                <w:highlight w:val="none"/>
                <w:lang w:val="en-US" w:eastAsia="zh-CN"/>
              </w:rPr>
              <w:t xml:space="preserve">3.2项承诺人数的人员数量，</w:t>
            </w:r>
            <w:r>
              <w:rPr>
                <w:rFonts w:hint="eastAsia" w:ascii="仿宋" w:hAnsi="仿宋" w:eastAsia="仿宋" w:cs="仿宋"/>
                <w:sz w:val="24"/>
                <w:szCs w:val="24"/>
                <w:highlight w:val="none"/>
                <w:lang w:eastAsia="zh-CN"/>
              </w:rPr>
              <w:t xml:space="preserve">供应商根据自身情况提供承诺书，采购人根据</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lang w:eastAsia="zh-CN"/>
              </w:rPr>
              <w:t xml:space="preserve">供应商承诺书进行考核。</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上传加盖供应商</w:t>
            </w:r>
            <w:r>
              <w:rPr>
                <w:rFonts w:hint="eastAsia" w:ascii="仿宋" w:hAnsi="仿宋" w:eastAsia="仿宋" w:cs="仿宋"/>
                <w:sz w:val="24"/>
                <w:szCs w:val="24"/>
                <w:highlight w:val="none"/>
              </w:rPr>
              <w:t xml:space="preserve">公章</w:t>
            </w:r>
            <w:r>
              <w:rPr>
                <w:rFonts w:hint="eastAsia" w:ascii="仿宋" w:hAnsi="仿宋" w:eastAsia="仿宋" w:cs="仿宋"/>
                <w:sz w:val="24"/>
                <w:szCs w:val="24"/>
                <w:highlight w:val="none"/>
                <w:lang w:eastAsia="zh-CN"/>
              </w:rPr>
              <w:t xml:space="preserve">的承诺书扫描件至投标系统，格式见附件一。供应商也可自拟格式。</w:t>
            </w:r>
            <w:r>
              <w:rPr>
                <w:rFonts w:hint="eastAsia" w:ascii="仿宋" w:hAnsi="仿宋" w:eastAsia="仿宋" w:cs="仿宋"/>
                <w:sz w:val="24"/>
                <w:szCs w:val="24"/>
                <w:highlight w:val="none"/>
              </w:rPr>
              <w:t xml:space="preserve">)</w:t>
            </w:r>
            <w:r/>
          </w:p>
        </w:tc>
        <w:tc>
          <w:tcPr>
            <w:tcW w:w="922"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r>
      <w:tr>
        <w:trPr>
          <w:jc w:val="center"/>
          <w:trHeight w:val="544"/>
        </w:trPr>
        <w:tc>
          <w:tcPr>
            <w:gridSpan w:val="3"/>
            <w:tcW w:w="8685"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履约能力（</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tc>
        <w:tc>
          <w:tcPr>
            <w:tcW w:w="92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284"/>
        </w:trPr>
        <w:tc>
          <w:tcPr>
            <w:tcW w:w="78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w:t>
            </w:r>
            <w:r/>
          </w:p>
        </w:tc>
        <w:tc>
          <w:tcPr>
            <w:tcW w:w="129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业绩</w:t>
            </w:r>
            <w:r/>
          </w:p>
        </w:tc>
        <w:tc>
          <w:tcPr>
            <w:tcW w:w="6604"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供应商自</w:t>
            </w: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月1日</w:t>
            </w:r>
            <w:r>
              <w:rPr>
                <w:rFonts w:hint="eastAsia" w:ascii="仿宋" w:hAnsi="仿宋" w:eastAsia="仿宋" w:cs="仿宋"/>
                <w:sz w:val="24"/>
                <w:szCs w:val="24"/>
                <w:highlight w:val="none"/>
                <w:lang w:eastAsia="zh-CN"/>
              </w:rPr>
              <w:t xml:space="preserve">（日期</w:t>
            </w:r>
            <w:r>
              <w:rPr>
                <w:rFonts w:hint="eastAsia" w:ascii="仿宋" w:hAnsi="仿宋" w:eastAsia="仿宋" w:cs="仿宋"/>
                <w:sz w:val="24"/>
                <w:szCs w:val="24"/>
                <w:highlight w:val="none"/>
              </w:rPr>
              <w:t xml:space="preserve">以合同签订</w:t>
            </w:r>
            <w:r>
              <w:rPr>
                <w:rFonts w:hint="eastAsia" w:ascii="仿宋" w:hAnsi="仿宋" w:eastAsia="仿宋" w:cs="仿宋"/>
                <w:sz w:val="24"/>
                <w:szCs w:val="24"/>
                <w:highlight w:val="none"/>
                <w:lang w:eastAsia="zh-CN"/>
              </w:rPr>
              <w:t xml:space="preserve">日期</w:t>
            </w:r>
            <w:r>
              <w:rPr>
                <w:rFonts w:hint="eastAsia" w:ascii="仿宋" w:hAnsi="仿宋" w:eastAsia="仿宋" w:cs="仿宋"/>
                <w:sz w:val="24"/>
                <w:szCs w:val="24"/>
                <w:highlight w:val="none"/>
              </w:rPr>
              <w:t xml:space="preserve">为准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以来</w:t>
            </w:r>
            <w:r>
              <w:rPr>
                <w:rFonts w:hint="eastAsia" w:ascii="仿宋" w:hAnsi="仿宋" w:eastAsia="仿宋" w:cs="仿宋"/>
                <w:sz w:val="24"/>
                <w:szCs w:val="24"/>
                <w:highlight w:val="none"/>
                <w:lang w:eastAsia="zh-CN"/>
              </w:rPr>
              <w:t xml:space="preserve">具有类似</w:t>
            </w:r>
            <w:r>
              <w:rPr>
                <w:rFonts w:hint="eastAsia" w:ascii="仿宋" w:hAnsi="仿宋" w:eastAsia="仿宋" w:cs="仿宋"/>
                <w:sz w:val="24"/>
                <w:szCs w:val="24"/>
                <w:highlight w:val="none"/>
              </w:rPr>
              <w:t xml:space="preserve">河道</w:t>
            </w:r>
            <w:r>
              <w:rPr>
                <w:rFonts w:hint="eastAsia" w:ascii="仿宋" w:hAnsi="仿宋" w:eastAsia="仿宋" w:cs="仿宋"/>
                <w:sz w:val="24"/>
                <w:szCs w:val="24"/>
                <w:highlight w:val="none"/>
                <w:lang w:eastAsia="zh-CN"/>
              </w:rPr>
              <w:t xml:space="preserve">保洁</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管护业绩</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每提供</w:t>
            </w:r>
            <w:r>
              <w:rPr>
                <w:rFonts w:hint="eastAsia" w:ascii="仿宋" w:hAnsi="仿宋" w:eastAsia="仿宋" w:cs="仿宋"/>
                <w:sz w:val="24"/>
                <w:szCs w:val="24"/>
                <w:highlight w:val="none"/>
                <w:lang w:val="en-US" w:eastAsia="zh-CN"/>
              </w:rPr>
              <w:t xml:space="preserve">1个</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未提供不得分</w:t>
            </w:r>
            <w:r>
              <w:rPr>
                <w:rFonts w:hint="eastAsia" w:ascii="仿宋" w:hAnsi="仿宋" w:eastAsia="仿宋" w:cs="仿宋"/>
                <w:sz w:val="24"/>
                <w:szCs w:val="24"/>
                <w:highlight w:val="none"/>
                <w:lang w:eastAsia="zh-CN"/>
              </w:rPr>
              <w:t xml:space="preserve">，需提供业绩证明材料如下，</w:t>
            </w:r>
            <w:r>
              <w:rPr>
                <w:rFonts w:hint="eastAsia" w:ascii="仿宋" w:hAnsi="仿宋" w:eastAsia="仿宋" w:cs="仿宋"/>
                <w:sz w:val="24"/>
                <w:szCs w:val="24"/>
                <w:highlight w:val="none"/>
              </w:rPr>
              <w:t xml:space="preserve">缺一不得分</w:t>
            </w:r>
            <w:r>
              <w:rPr>
                <w:rFonts w:hint="eastAsia" w:ascii="仿宋" w:hAnsi="仿宋" w:eastAsia="仿宋" w:cs="仿宋"/>
                <w:sz w:val="24"/>
                <w:szCs w:val="24"/>
                <w:highlight w:val="none"/>
                <w:lang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中标（</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lang w:eastAsia="zh-CN"/>
              </w:rPr>
              <w:t xml:space="preserve">）通知书、</w:t>
            </w:r>
            <w:r>
              <w:rPr>
                <w:rFonts w:hint="eastAsia" w:ascii="仿宋" w:hAnsi="仿宋" w:eastAsia="仿宋" w:cs="仿宋"/>
                <w:sz w:val="24"/>
                <w:szCs w:val="24"/>
                <w:highlight w:val="none"/>
              </w:rPr>
              <w:t xml:space="preserve">合同</w:t>
            </w:r>
            <w:r>
              <w:rPr>
                <w:rFonts w:hint="eastAsia" w:ascii="仿宋" w:hAnsi="仿宋" w:eastAsia="仿宋" w:cs="仿宋"/>
                <w:sz w:val="24"/>
                <w:szCs w:val="24"/>
                <w:highlight w:val="none"/>
                <w:lang w:eastAsia="zh-CN"/>
              </w:rPr>
              <w:t xml:space="preserve">及竣工验收报告扫描件，</w:t>
            </w:r>
            <w:r>
              <w:rPr>
                <w:rFonts w:hint="eastAsia" w:ascii="仿宋" w:hAnsi="仿宋" w:eastAsia="仿宋" w:cs="仿宋"/>
                <w:sz w:val="24"/>
                <w:szCs w:val="24"/>
                <w:highlight w:val="none"/>
              </w:rPr>
              <w:t xml:space="preserve">所提供的合同必须能反映出相关工作内容</w:t>
            </w:r>
            <w:r>
              <w:rPr>
                <w:rFonts w:hint="eastAsia" w:ascii="仿宋" w:hAnsi="仿宋" w:eastAsia="仿宋" w:cs="仿宋"/>
                <w:sz w:val="24"/>
                <w:szCs w:val="24"/>
                <w:highlight w:val="none"/>
                <w:lang w:eastAsia="zh-CN"/>
              </w:rPr>
              <w:t xml:space="preserve">，竣工验收报告须有各方签字盖章。</w:t>
            </w:r>
            <w:r/>
          </w:p>
          <w:p>
            <w:pPr>
              <w:jc w:val="left"/>
              <w:rPr>
                <w:rFonts w:hint="eastAsia" w:ascii="仿宋" w:hAnsi="仿宋" w:eastAsia="仿宋" w:cs="仿宋"/>
                <w:spacing w:val="-4"/>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pacing w:val="-4"/>
                <w:sz w:val="24"/>
                <w:szCs w:val="24"/>
                <w:highlight w:val="none"/>
              </w:rPr>
              <w:t xml:space="preserve">本次项目采购公告起始日期以前，业绩中发票</w:t>
            </w:r>
            <w:r>
              <w:rPr>
                <w:rFonts w:hint="eastAsia" w:ascii="仿宋" w:hAnsi="仿宋" w:eastAsia="仿宋" w:cs="仿宋"/>
                <w:spacing w:val="-4"/>
                <w:sz w:val="24"/>
                <w:szCs w:val="24"/>
                <w:highlight w:val="none"/>
                <w:lang w:eastAsia="zh-CN"/>
              </w:rPr>
              <w:t xml:space="preserve">扫描件及</w:t>
            </w:r>
            <w:r>
              <w:rPr>
                <w:rFonts w:hint="eastAsia" w:ascii="仿宋" w:hAnsi="仿宋" w:eastAsia="仿宋" w:cs="仿宋"/>
                <w:spacing w:val="-4"/>
                <w:sz w:val="24"/>
                <w:szCs w:val="24"/>
                <w:highlight w:val="none"/>
              </w:rPr>
              <w:t xml:space="preserve">委托方（甲方）支付业绩项目费用的任意一期银行转账凭证</w:t>
            </w:r>
            <w:r>
              <w:rPr>
                <w:rFonts w:hint="eastAsia" w:ascii="仿宋" w:hAnsi="仿宋" w:eastAsia="仿宋" w:cs="仿宋"/>
                <w:spacing w:val="-4"/>
                <w:sz w:val="24"/>
                <w:szCs w:val="24"/>
                <w:highlight w:val="none"/>
                <w:lang w:eastAsia="zh-CN"/>
              </w:rPr>
              <w:t xml:space="preserve">材料扫描件</w:t>
            </w:r>
            <w:r>
              <w:rPr>
                <w:rFonts w:hint="eastAsia" w:ascii="仿宋" w:hAnsi="仿宋" w:eastAsia="仿宋" w:cs="仿宋"/>
                <w:spacing w:val="-4"/>
                <w:sz w:val="24"/>
                <w:szCs w:val="24"/>
                <w:highlight w:val="none"/>
              </w:rPr>
              <w:t xml:space="preserve">。</w:t>
            </w:r>
            <w:r/>
          </w:p>
          <w:p>
            <w:pPr>
              <w:pStyle w:val="1231"/>
              <w:ind w:left="0" w:firstLine="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eastAsia="zh-CN"/>
              </w:rPr>
              <w:t xml:space="preserve">注：以上证明材料加盖供应商公章后上传至投标系统。</w:t>
            </w:r>
            <w:r/>
          </w:p>
        </w:tc>
        <w:tc>
          <w:tcPr>
            <w:tcW w:w="922"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p>
        </w:tc>
      </w:tr>
      <w:tr>
        <w:trPr>
          <w:jc w:val="center"/>
          <w:trHeight w:val="1549"/>
        </w:trPr>
        <w:tc>
          <w:tcPr>
            <w:tcW w:w="786"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4.2</w:t>
            </w:r>
            <w:r/>
          </w:p>
        </w:tc>
        <w:tc>
          <w:tcPr>
            <w:tcW w:w="1295"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履约满意度评价</w:t>
            </w:r>
            <w:r/>
          </w:p>
        </w:tc>
        <w:tc>
          <w:tcPr>
            <w:tcW w:w="6604" w:type="dxa"/>
            <w:vAlign w:val="center"/>
            <w:textDirection w:val="lrTb"/>
            <w:noWrap w:val="false"/>
          </w:tcPr>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供应商提供上述</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.1对应</w:t>
            </w:r>
            <w:r>
              <w:rPr>
                <w:rFonts w:hint="eastAsia" w:ascii="仿宋" w:hAnsi="仿宋" w:eastAsia="仿宋" w:cs="仿宋"/>
                <w:sz w:val="24"/>
                <w:szCs w:val="24"/>
                <w:highlight w:val="none"/>
                <w:lang w:val="en-US" w:eastAsia="zh-CN"/>
              </w:rPr>
              <w:t xml:space="preserve">业绩的履约满意度评价证明（</w:t>
            </w:r>
            <w:r>
              <w:rPr>
                <w:rFonts w:hint="eastAsia" w:ascii="仿宋" w:hAnsi="仿宋" w:eastAsia="仿宋" w:cs="仿宋"/>
                <w:sz w:val="24"/>
                <w:szCs w:val="24"/>
                <w:highlight w:val="none"/>
                <w:lang w:eastAsia="zh-CN"/>
              </w:rPr>
              <w:t xml:space="preserve">履约</w:t>
            </w:r>
            <w:r>
              <w:rPr>
                <w:rFonts w:hint="eastAsia" w:ascii="仿宋" w:hAnsi="仿宋" w:eastAsia="仿宋" w:cs="仿宋"/>
                <w:sz w:val="24"/>
                <w:szCs w:val="24"/>
                <w:highlight w:val="none"/>
                <w:lang w:val="en-US" w:eastAsia="zh-CN"/>
              </w:rPr>
              <w:t xml:space="preserve">满意度</w:t>
            </w:r>
            <w:r>
              <w:rPr>
                <w:rFonts w:hint="eastAsia" w:ascii="仿宋" w:hAnsi="仿宋" w:eastAsia="仿宋" w:cs="仿宋"/>
                <w:sz w:val="24"/>
                <w:szCs w:val="24"/>
                <w:highlight w:val="none"/>
                <w:lang w:eastAsia="zh-CN"/>
              </w:rPr>
              <w:t xml:space="preserve">评价</w:t>
            </w:r>
            <w:r>
              <w:rPr>
                <w:rFonts w:hint="eastAsia" w:ascii="仿宋" w:hAnsi="仿宋" w:eastAsia="仿宋" w:cs="仿宋"/>
                <w:sz w:val="24"/>
                <w:szCs w:val="24"/>
                <w:highlight w:val="none"/>
                <w:lang w:val="en-US" w:eastAsia="zh-CN"/>
              </w:rPr>
              <w:t xml:space="preserve">为</w:t>
            </w:r>
            <w:r>
              <w:rPr>
                <w:rFonts w:hint="eastAsia" w:ascii="仿宋" w:hAnsi="仿宋" w:eastAsia="仿宋" w:cs="仿宋"/>
                <w:sz w:val="24"/>
                <w:szCs w:val="24"/>
                <w:highlight w:val="none"/>
                <w:lang w:eastAsia="zh-CN"/>
              </w:rPr>
              <w:t xml:space="preserve">优秀、满意等同等级</w:t>
            </w:r>
            <w:r>
              <w:rPr>
                <w:rFonts w:hint="eastAsia" w:ascii="仿宋" w:hAnsi="仿宋" w:eastAsia="仿宋" w:cs="仿宋"/>
                <w:sz w:val="24"/>
                <w:szCs w:val="24"/>
                <w:highlight w:val="none"/>
                <w:lang w:val="en-US" w:eastAsia="zh-CN"/>
              </w:rPr>
              <w:t xml:space="preserve">），每提供1份，得1分，最高得3分。</w:t>
            </w:r>
            <w:r/>
          </w:p>
          <w:p>
            <w:pPr>
              <w:jc w:val="left"/>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eastAsia="zh-CN"/>
              </w:rPr>
              <w:t xml:space="preserve">注：提供的业绩优良证明材料与</w:t>
            </w:r>
            <w:r>
              <w:rPr>
                <w:rFonts w:hint="eastAsia" w:ascii="仿宋" w:hAnsi="仿宋" w:eastAsia="仿宋" w:cs="仿宋"/>
                <w:sz w:val="24"/>
                <w:szCs w:val="24"/>
                <w:highlight w:val="none"/>
                <w:lang w:val="en-US" w:eastAsia="zh-CN"/>
              </w:rPr>
              <w:t xml:space="preserve">4.1业绩不对应不得分，如上述4.1对应业绩未得分，本项不得分。（</w:t>
            </w:r>
            <w:r>
              <w:rPr>
                <w:rFonts w:hint="eastAsia" w:ascii="仿宋" w:hAnsi="仿宋" w:eastAsia="仿宋" w:cs="仿宋"/>
                <w:sz w:val="24"/>
                <w:szCs w:val="24"/>
                <w:highlight w:val="none"/>
                <w:lang w:eastAsia="zh-CN"/>
              </w:rPr>
              <w:t xml:space="preserve">证明材料加盖业绩单位公章上传至投标系统。</w:t>
            </w:r>
            <w:r>
              <w:rPr>
                <w:rFonts w:hint="eastAsia" w:ascii="仿宋" w:hAnsi="仿宋" w:eastAsia="仿宋" w:cs="仿宋"/>
                <w:sz w:val="24"/>
                <w:szCs w:val="24"/>
                <w:highlight w:val="none"/>
                <w:lang w:val="en-US" w:eastAsia="zh-CN"/>
              </w:rPr>
              <w:t xml:space="preserve">）</w:t>
            </w:r>
            <w:r/>
          </w:p>
        </w:tc>
        <w:tc>
          <w:tcPr>
            <w:tcW w:w="922"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r>
      <w:tr>
        <w:trPr>
          <w:jc w:val="center"/>
          <w:trHeight w:val="957"/>
        </w:trPr>
        <w:tc>
          <w:tcPr>
            <w:tcW w:w="786"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4.3</w:t>
            </w:r>
            <w:r/>
          </w:p>
        </w:tc>
        <w:tc>
          <w:tcPr>
            <w:tcW w:w="1295" w:type="dxa"/>
            <w:vAlign w:val="center"/>
            <w:textDirection w:val="lrTb"/>
            <w:noWrap w:val="false"/>
          </w:tcPr>
          <w:p>
            <w:pPr>
              <w:jc w:val="center"/>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资质要求</w:t>
            </w:r>
            <w:r/>
          </w:p>
        </w:tc>
        <w:tc>
          <w:tcPr>
            <w:tcW w:w="6604" w:type="dxa"/>
            <w:vAlign w:val="center"/>
            <w:textDirection w:val="lrTb"/>
            <w:noWrap w:val="false"/>
          </w:tcPr>
          <w:p>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zh-CN" w:eastAsia="zh-CN" w:bidi="ar-SA"/>
              </w:rPr>
              <w:t xml:space="preserve">供应商具有有效期内的环保工程专业承包贰级及以上资质得</w:t>
            </w:r>
            <w:r>
              <w:rPr>
                <w:rFonts w:hint="eastAsia" w:ascii="仿宋" w:hAnsi="仿宋" w:eastAsia="仿宋" w:cs="仿宋"/>
                <w:b w:val="0"/>
                <w:bCs w:val="0"/>
                <w:color w:val="000000"/>
                <w:sz w:val="24"/>
                <w:szCs w:val="24"/>
                <w:highlight w:val="none"/>
                <w:u w:val="none"/>
                <w:shd w:val="clear" w:color="auto" w:fill="auto"/>
                <w:lang w:val="en-US" w:eastAsia="zh-CN" w:bidi="ar-SA"/>
              </w:rPr>
              <w:t xml:space="preserve">2分；</w:t>
            </w:r>
            <w:r>
              <w:rPr>
                <w:rFonts w:hint="eastAsia" w:ascii="仿宋" w:hAnsi="仿宋" w:eastAsia="仿宋" w:cs="仿宋"/>
                <w:b w:val="0"/>
                <w:bCs w:val="0"/>
                <w:color w:val="000000"/>
                <w:sz w:val="24"/>
                <w:szCs w:val="24"/>
                <w:highlight w:val="none"/>
                <w:u w:val="none"/>
                <w:shd w:val="clear" w:color="auto" w:fill="auto"/>
                <w:lang w:val="zh-CN" w:eastAsia="zh-CN" w:bidi="ar-SA"/>
              </w:rPr>
              <w:t xml:space="preserve">供应商具有有效期内的环保工程专业承包叁级资质得</w:t>
            </w:r>
            <w:r>
              <w:rPr>
                <w:rFonts w:hint="eastAsia" w:ascii="仿宋" w:hAnsi="仿宋" w:eastAsia="仿宋" w:cs="仿宋"/>
                <w:b w:val="0"/>
                <w:bCs w:val="0"/>
                <w:color w:val="000000"/>
                <w:sz w:val="24"/>
                <w:szCs w:val="24"/>
                <w:highlight w:val="none"/>
                <w:u w:val="none"/>
                <w:shd w:val="clear" w:color="auto" w:fill="auto"/>
                <w:lang w:val="en-US" w:eastAsia="zh-CN" w:bidi="ar-SA"/>
              </w:rPr>
              <w:t xml:space="preserve">1分。</w:t>
            </w:r>
            <w:r>
              <w:rPr>
                <w:rFonts w:hint="eastAsia" w:ascii="仿宋" w:hAnsi="仿宋" w:eastAsia="仿宋" w:cs="仿宋"/>
                <w:b w:val="0"/>
                <w:bCs w:val="0"/>
                <w:color w:val="000000"/>
                <w:sz w:val="24"/>
                <w:szCs w:val="24"/>
                <w:highlight w:val="none"/>
                <w:u w:val="none"/>
                <w:shd w:val="clear" w:color="auto" w:fill="auto"/>
                <w:lang w:val="zh-CN" w:eastAsia="zh-CN" w:bidi="ar-SA"/>
              </w:rPr>
              <w:t xml:space="preserve">（</w:t>
            </w:r>
            <w:r>
              <w:rPr>
                <w:rFonts w:hint="eastAsia" w:ascii="仿宋" w:hAnsi="仿宋" w:eastAsia="仿宋" w:cs="仿宋"/>
                <w:sz w:val="24"/>
                <w:szCs w:val="24"/>
                <w:highlight w:val="none"/>
                <w:lang w:eastAsia="zh-CN"/>
              </w:rPr>
              <w:t xml:space="preserve">上传加盖供应商公章的资质证书扫描件至投标系统</w:t>
            </w:r>
            <w:r>
              <w:rPr>
                <w:rFonts w:hint="eastAsia" w:ascii="仿宋" w:hAnsi="仿宋" w:eastAsia="仿宋" w:cs="仿宋"/>
                <w:b w:val="0"/>
                <w:bCs w:val="0"/>
                <w:color w:val="000000"/>
                <w:sz w:val="24"/>
                <w:szCs w:val="24"/>
                <w:highlight w:val="none"/>
                <w:u w:val="none"/>
                <w:shd w:val="clear" w:color="auto" w:fill="auto"/>
                <w:lang w:val="zh-CN" w:eastAsia="zh-CN" w:bidi="ar-SA"/>
              </w:rPr>
              <w:t xml:space="preserve">）</w:t>
            </w:r>
            <w:r/>
          </w:p>
        </w:tc>
        <w:tc>
          <w:tcPr>
            <w:tcW w:w="922" w:type="dxa"/>
            <w:vAlign w:val="center"/>
            <w:textDirection w:val="lrTb"/>
            <w:noWrap w:val="false"/>
          </w:tcPr>
          <w:p>
            <w:pPr>
              <w:jc w:val="center"/>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 xml:space="preserve">2</w:t>
            </w:r>
            <w:r/>
          </w:p>
        </w:tc>
      </w:tr>
    </w:tbl>
    <w:p>
      <w:pPr>
        <w:spacing w:line="240" w:lineRule="auto"/>
        <w:rPr>
          <w:rFonts w:hint="eastAsia" w:ascii="微软雅黑" w:hAnsi="微软雅黑" w:eastAsia="微软雅黑" w:cs="微软雅黑"/>
          <w:b/>
          <w:bCs/>
          <w:color w:val="auto"/>
          <w:sz w:val="24"/>
          <w:szCs w:val="24"/>
          <w:highlight w:val="none"/>
        </w:rPr>
        <w:outlineLvl w:val="1"/>
      </w:pPr>
      <w:r/>
      <w:bookmarkStart w:id="102" w:name="_Toc27954"/>
      <w:r>
        <w:rPr>
          <w:rFonts w:hint="eastAsia" w:ascii="微软雅黑" w:hAnsi="微软雅黑" w:eastAsia="微软雅黑" w:cs="微软雅黑"/>
          <w:b/>
          <w:bCs/>
          <w:color w:val="auto"/>
          <w:sz w:val="24"/>
          <w:szCs w:val="24"/>
          <w:highlight w:val="none"/>
        </w:rPr>
        <w:t xml:space="preserve">二、说明</w:t>
      </w:r>
      <w:bookmarkEnd w:id="102"/>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2.政策功能：</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2.1.小微企业的价格扣除</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 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 </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2.1.2.价格扣除比例或者价格分加分比例对小型企业和微型企业同等对待，不作区分。</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2.2.监狱和戒毒企业的价格扣除</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2.2.1. 本项目对监狱和戒毒企业（简称监狱企业），给予10%的价格扣除，用扣除后的价格参与评审。</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2.2.2. 监狱企业需提供由省级以上监狱管理局、戒毒管理局（含新疆生产建设兵团）出具的属于监狱企业的证明文件。</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2.2.3. 监狱企业标准请参照《关于政府采购支持监狱企业发展有关问题的通知》（财库[2014]68号）。</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2.3.残疾人福利性单位的价格扣除</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2.3.1. 本项目对残疾人福利性单位，给予10%的价格扣除，用扣除后的价格参与评审。</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2.3.2. 残疾人福利单位需按照招标文件的要求提供《残疾人福利性单位声明函》。</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2.3.3. 残疾人福利单位标准请参照《关于促进残疾人就业政府采购政策的通知》（财库〔2017〕141号）。</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2.4.监狱企业、残疾人福利单位属于小型、微型企业的，不重复享受政策。</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2.5.节能产品、环境标志产品优先采购政策</w:t>
      </w:r>
      <w:r/>
    </w:p>
    <w:p>
      <w:pPr>
        <w:ind w:firstLine="480"/>
        <w:jc w:val="left"/>
        <w:spacing w:line="360" w:lineRule="auto"/>
        <w:tabs>
          <w:tab w:val="left" w:pos="144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p>
    <w:p>
      <w:pPr>
        <w:ind w:firstLine="480"/>
        <w:jc w:val="left"/>
        <w:spacing w:line="360" w:lineRule="auto"/>
        <w:tabs>
          <w:tab w:val="left" w:pos="1440" w:leader="none"/>
        </w:tabs>
        <w:rPr>
          <w:rFonts w:hint="eastAsia" w:ascii="仿宋" w:hAnsi="仿宋" w:eastAsia="仿宋" w:cs="仿宋"/>
          <w:bCs/>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节能产品、环境标志产品必须纳入“中国政府采购网”（www.ccgp.gov.cn）的“节能产品查询系统”、“环境标志产品查询系统”，评审时以供应商提供经国家确定的认证机构出具的、处于有效期之内的产品认证证书复印件为准，否则不予认可。</w:t>
      </w:r>
      <w:r/>
    </w:p>
    <w:p>
      <w:pPr>
        <w:ind w:firstLine="480"/>
        <w:jc w:val="left"/>
        <w:spacing w:line="360" w:lineRule="auto"/>
        <w:tabs>
          <w:tab w:val="left" w:pos="1440" w:leader="none"/>
        </w:tabs>
        <w:rPr>
          <w:rFonts w:ascii="宋体" w:hAnsi="宋体" w:cs="宋体"/>
          <w:b/>
          <w:bCs/>
          <w:color w:val="auto"/>
          <w:sz w:val="21"/>
          <w:szCs w:val="21"/>
          <w:highlight w:val="none"/>
        </w:rPr>
        <w:outlineLvl w:val="9"/>
      </w:pPr>
      <w:r>
        <w:rPr>
          <w:rFonts w:ascii="宋体" w:hAnsi="宋体" w:cs="宋体"/>
          <w:b/>
          <w:bCs/>
          <w:color w:val="auto"/>
          <w:sz w:val="21"/>
          <w:szCs w:val="21"/>
          <w:highlight w:val="none"/>
        </w:rPr>
        <w:br w:type="page" w:clear="all"/>
      </w:r>
      <w:r/>
    </w:p>
    <w:p>
      <w:pPr>
        <w:ind w:left="0" w:firstLine="0"/>
        <w:jc w:val="center"/>
        <w:keepLines w:val="0"/>
        <w:keepNext w:val="0"/>
        <w:pageBreakBefore w:val="0"/>
        <w:widowControl w:val="off"/>
        <w:rPr>
          <w:rFonts w:hint="eastAsia"/>
          <w:highlight w:val="none"/>
          <w:lang w:eastAsia="zh-CN"/>
        </w:rPr>
        <w:outlineLvl w:val="0"/>
      </w:pPr>
      <w:r/>
      <w:bookmarkStart w:id="103" w:name="_Toc26912"/>
      <w:r>
        <w:rPr>
          <w:rFonts w:hint="eastAsia" w:ascii="微软雅黑" w:hAnsi="微软雅黑" w:eastAsia="微软雅黑" w:cs="微软雅黑"/>
          <w:b/>
          <w:bCs/>
          <w:color w:val="auto"/>
          <w:sz w:val="44"/>
          <w:szCs w:val="44"/>
          <w:highlight w:val="none"/>
          <w:lang w:val="en-US" w:eastAsia="zh-CN"/>
        </w:rPr>
        <w:t xml:space="preserve">第四章</w:t>
      </w:r>
      <w:bookmarkEnd w:id="98"/>
      <w:r/>
      <w:bookmarkEnd w:id="99"/>
      <w:r/>
      <w:bookmarkEnd w:id="100"/>
      <w:r/>
      <w:bookmarkStart w:id="104" w:name="_Toc503948584"/>
      <w:r/>
      <w:bookmarkStart w:id="105" w:name="_Toc503948077"/>
      <w:r>
        <w:rPr>
          <w:rFonts w:hint="eastAsia" w:ascii="微软雅黑" w:hAnsi="微软雅黑" w:eastAsia="微软雅黑" w:cs="微软雅黑"/>
          <w:b/>
          <w:bCs/>
          <w:color w:val="auto"/>
          <w:sz w:val="44"/>
          <w:szCs w:val="44"/>
          <w:highlight w:val="none"/>
          <w:lang w:val="en-US" w:eastAsia="zh-CN"/>
        </w:rPr>
        <w:t xml:space="preserve">  项目需求</w:t>
      </w:r>
      <w:bookmarkEnd w:id="103"/>
      <w:r/>
      <w:r/>
    </w:p>
    <w:p>
      <w:pPr>
        <w:keepLines w:val="0"/>
        <w:keepNext w:val="0"/>
        <w:pageBreakBefore w:val="0"/>
        <w:spacing w:line="360" w:lineRule="auto"/>
        <w:widowControl w:val="off"/>
        <w:rPr>
          <w:rFonts w:hint="eastAsia" w:ascii="仿宋" w:hAnsi="仿宋" w:eastAsia="仿宋" w:cs="仿宋"/>
          <w:sz w:val="24"/>
          <w:szCs w:val="24"/>
          <w:lang w:val="en-US" w:eastAsia="zh-CN" w:bidi="ar-SA"/>
        </w:rPr>
        <w:outlineLvl w:val="1"/>
      </w:pPr>
      <w:r/>
      <w:bookmarkStart w:id="106" w:name="_Toc17222"/>
      <w:r/>
      <w:bookmarkStart w:id="107" w:name="_Toc2952"/>
      <w:r/>
      <w:bookmarkStart w:id="108" w:name="_Toc492583517"/>
      <w:r/>
      <w:bookmarkStart w:id="109" w:name="_Toc495502112"/>
      <w:r/>
      <w:bookmarkStart w:id="110" w:name="_Toc504141744"/>
      <w:r/>
      <w:bookmarkStart w:id="111" w:name="_Toc454576872"/>
      <w:r/>
      <w:bookmarkStart w:id="112" w:name="_Toc19659"/>
      <w:r/>
      <w:bookmarkStart w:id="113" w:name="_Toc465862084"/>
      <w:r/>
      <w:bookmarkStart w:id="114" w:name="_Toc31932"/>
      <w:r/>
      <w:bookmarkStart w:id="115" w:name="_Toc467448228"/>
      <w:r/>
      <w:bookmarkStart w:id="116" w:name="_Toc3836"/>
      <w:r/>
      <w:bookmarkStart w:id="117" w:name="_Toc20162"/>
      <w:r>
        <w:rPr>
          <w:rFonts w:hint="eastAsia" w:ascii="微软雅黑" w:hAnsi="微软雅黑" w:eastAsia="微软雅黑" w:cs="微软雅黑"/>
          <w:b/>
          <w:bCs/>
          <w:sz w:val="24"/>
          <w:szCs w:val="24"/>
          <w:lang w:val="en-US" w:eastAsia="zh-CN" w:bidi="ar-SA"/>
        </w:rPr>
        <w:t xml:space="preserve">一、项目概况</w:t>
      </w:r>
      <w:bookmarkEnd w:id="106"/>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1、项目名称：东山街道土山片区胜利河等5条河道保洁服务</w:t>
      </w:r>
      <w:r/>
    </w:p>
    <w:p>
      <w:pPr>
        <w:pStyle w:val="838"/>
        <w:ind w:firstLine="480"/>
        <w:pageBreakBefore w:val="0"/>
        <w:spacing w:before="0" w:beforeAutospacing="0" w:after="0" w:afterAutospacing="0" w:line="360" w:lineRule="auto"/>
        <w:tabs>
          <w:tab w:val="left" w:pos="36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2、项目预算：160万元/年</w:t>
      </w:r>
      <w:r/>
    </w:p>
    <w:p>
      <w:pPr>
        <w:pStyle w:val="838"/>
        <w:ind w:firstLine="480"/>
        <w:pageBreakBefore w:val="0"/>
        <w:spacing w:before="0" w:beforeAutospacing="0" w:after="0" w:afterAutospacing="0" w:line="360" w:lineRule="auto"/>
        <w:tabs>
          <w:tab w:val="left" w:pos="36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3、服务期：两年，合同一年一签，每年度合同到期前采购人根据考核结果和合同履约情况决定是否续签。</w:t>
      </w:r>
      <w:r/>
    </w:p>
    <w:p>
      <w:pPr>
        <w:pStyle w:val="838"/>
        <w:keepLines w:val="0"/>
        <w:keepNext w:val="0"/>
        <w:pageBreakBefore w:val="0"/>
        <w:spacing w:before="0" w:beforeAutospacing="0" w:after="0" w:afterAutospacing="0" w:line="360" w:lineRule="auto"/>
        <w:widowControl/>
        <w:tabs>
          <w:tab w:val="left" w:pos="360" w:leader="none"/>
        </w:tabs>
        <w:rPr>
          <w:rFonts w:hint="eastAsia" w:ascii="仿宋" w:hAnsi="仿宋" w:eastAsia="仿宋" w:cs="仿宋"/>
          <w:b/>
          <w:bCs/>
          <w:sz w:val="24"/>
          <w:szCs w:val="24"/>
        </w:rPr>
        <w:outlineLvl w:val="1"/>
      </w:pPr>
      <w:r/>
      <w:bookmarkStart w:id="118" w:name="_Toc28215"/>
      <w:r>
        <w:rPr>
          <w:rFonts w:hint="eastAsia" w:ascii="微软雅黑" w:hAnsi="微软雅黑" w:eastAsia="微软雅黑" w:cs="微软雅黑"/>
          <w:b/>
          <w:bCs/>
          <w:sz w:val="24"/>
          <w:szCs w:val="24"/>
        </w:rPr>
        <w:t xml:space="preserve">二、服务范围及内容</w:t>
      </w:r>
      <w:bookmarkEnd w:id="118"/>
      <w:r/>
      <w:r/>
    </w:p>
    <w:p>
      <w:pPr>
        <w:pStyle w:val="1234"/>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本项目为</w:t>
      </w:r>
      <w:r>
        <w:rPr>
          <w:rFonts w:hint="eastAsia" w:ascii="仿宋" w:hAnsi="仿宋" w:eastAsia="仿宋" w:cs="仿宋"/>
          <w:sz w:val="24"/>
          <w:szCs w:val="24"/>
          <w:lang w:eastAsia="zh-CN"/>
        </w:rPr>
        <w:t xml:space="preserve">土山片区</w:t>
      </w:r>
      <w:r>
        <w:rPr>
          <w:rFonts w:hint="eastAsia" w:ascii="仿宋" w:hAnsi="仿宋" w:eastAsia="仿宋" w:cs="仿宋"/>
          <w:sz w:val="24"/>
          <w:szCs w:val="24"/>
        </w:rPr>
        <w:t xml:space="preserve">内胜利河、团结河、丰收河、中心河支流及沧麒河五条河道的河面保洁及护坡清洗工作。包括水面垃圾及漂浮物打捞，河内水草绿萍、边坡垃圾、桥洞桥墩垃圾等清理，驳岸杂树杂草杂物清理（包括落入河内的各类树枝及杂物等）、做好蓝藻</w:t>
      </w:r>
      <w:r>
        <w:rPr>
          <w:rFonts w:hint="eastAsia" w:ascii="仿宋" w:hAnsi="仿宋" w:eastAsia="仿宋" w:cs="仿宋"/>
          <w:sz w:val="24"/>
          <w:szCs w:val="24"/>
          <w:lang w:eastAsia="zh-CN"/>
        </w:rPr>
        <w:t xml:space="preserve">、红虫等</w:t>
      </w:r>
      <w:r>
        <w:rPr>
          <w:rFonts w:hint="eastAsia" w:ascii="仿宋" w:hAnsi="仿宋" w:eastAsia="仿宋" w:cs="仿宋"/>
          <w:sz w:val="24"/>
          <w:szCs w:val="24"/>
        </w:rPr>
        <w:t xml:space="preserve">防控</w:t>
      </w:r>
      <w:r>
        <w:rPr>
          <w:rFonts w:hint="eastAsia" w:ascii="仿宋" w:hAnsi="仿宋" w:eastAsia="仿宋" w:cs="仿宋"/>
          <w:sz w:val="24"/>
          <w:szCs w:val="24"/>
          <w:lang w:eastAsia="zh-CN"/>
        </w:rPr>
        <w:t xml:space="preserve">治理</w:t>
      </w:r>
      <w:r>
        <w:rPr>
          <w:rFonts w:hint="eastAsia" w:ascii="仿宋" w:hAnsi="仿宋" w:eastAsia="仿宋" w:cs="仿宋"/>
          <w:sz w:val="24"/>
          <w:szCs w:val="24"/>
        </w:rPr>
        <w:t xml:space="preserve">工作。河道垃圾应放置在固定垃圾上岸点，并做好垃圾上岸点的清洁工作，确保周边环境整洁，无投诉。 河道垃圾收集做到日产日清</w:t>
      </w:r>
      <w:r>
        <w:rPr>
          <w:rFonts w:hint="eastAsia" w:ascii="仿宋" w:hAnsi="仿宋" w:eastAsia="仿宋" w:cs="仿宋"/>
          <w:sz w:val="24"/>
          <w:szCs w:val="24"/>
          <w:lang w:eastAsia="zh-CN"/>
        </w:rPr>
        <w:t xml:space="preserve">，具体见“</w:t>
      </w:r>
      <w:r>
        <w:rPr>
          <w:rFonts w:hint="eastAsia" w:ascii="仿宋" w:hAnsi="仿宋" w:eastAsia="仿宋" w:cs="仿宋"/>
          <w:sz w:val="24"/>
          <w:szCs w:val="24"/>
          <w:lang w:val="en-US" w:eastAsia="zh-CN"/>
        </w:rPr>
        <w:t xml:space="preserve">三、河道保洁服务需求</w:t>
      </w:r>
      <w:r>
        <w:rPr>
          <w:rFonts w:hint="eastAsia" w:ascii="仿宋" w:hAnsi="仿宋" w:eastAsia="仿宋" w:cs="仿宋"/>
          <w:sz w:val="24"/>
          <w:szCs w:val="24"/>
          <w:lang w:eastAsia="zh-CN"/>
        </w:rPr>
        <w:t xml:space="preserve">”</w:t>
      </w:r>
      <w:r/>
    </w:p>
    <w:tbl>
      <w:tblPr>
        <w:tblStyle w:val="799"/>
        <w:tblW w:w="9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800"/>
        <w:gridCol w:w="4093"/>
        <w:gridCol w:w="2371"/>
      </w:tblGrid>
      <w:tr>
        <w:trPr>
          <w:jc w:val="center"/>
          <w:trHeight w:val="466"/>
        </w:trPr>
        <w:tc>
          <w:tcPr>
            <w:tcW w:w="762"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800"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b/>
                <w:sz w:val="24"/>
                <w:szCs w:val="24"/>
              </w:rPr>
            </w:pPr>
            <w:r>
              <w:rPr>
                <w:rFonts w:hint="eastAsia" w:ascii="仿宋" w:hAnsi="仿宋" w:eastAsia="仿宋" w:cs="仿宋"/>
                <w:b/>
                <w:sz w:val="24"/>
                <w:szCs w:val="24"/>
              </w:rPr>
              <w:t xml:space="preserve">河道名称</w:t>
            </w:r>
            <w:r/>
          </w:p>
        </w:tc>
        <w:tc>
          <w:tcPr>
            <w:tcW w:w="4093"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b/>
                <w:sz w:val="24"/>
                <w:szCs w:val="24"/>
              </w:rPr>
            </w:pPr>
            <w:r>
              <w:rPr>
                <w:rFonts w:hint="eastAsia" w:ascii="仿宋" w:hAnsi="仿宋" w:eastAsia="仿宋" w:cs="仿宋"/>
                <w:b/>
                <w:sz w:val="24"/>
                <w:szCs w:val="24"/>
              </w:rPr>
              <w:t xml:space="preserve">起始段</w:t>
            </w:r>
            <w:r/>
          </w:p>
        </w:tc>
        <w:tc>
          <w:tcPr>
            <w:tcW w:w="2371"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b/>
                <w:sz w:val="24"/>
                <w:szCs w:val="24"/>
              </w:rPr>
            </w:pPr>
            <w:r>
              <w:rPr>
                <w:rFonts w:hint="eastAsia" w:ascii="仿宋" w:hAnsi="仿宋" w:eastAsia="仿宋" w:cs="仿宋"/>
                <w:b/>
                <w:sz w:val="24"/>
                <w:szCs w:val="24"/>
              </w:rPr>
              <w:t xml:space="preserve">河道面积（m</w:t>
            </w:r>
            <w:r>
              <w:rPr>
                <w:rFonts w:hint="eastAsia" w:ascii="仿宋" w:hAnsi="仿宋" w:eastAsia="仿宋" w:cs="仿宋"/>
                <w:b/>
                <w:sz w:val="24"/>
                <w:szCs w:val="24"/>
                <w:vertAlign w:val="superscript"/>
              </w:rPr>
              <w:t xml:space="preserve">2</w:t>
            </w:r>
            <w:r>
              <w:rPr>
                <w:rFonts w:hint="eastAsia" w:ascii="仿宋" w:hAnsi="仿宋" w:eastAsia="仿宋" w:cs="仿宋"/>
                <w:b/>
                <w:sz w:val="24"/>
                <w:szCs w:val="24"/>
              </w:rPr>
              <w:t xml:space="preserve">）</w:t>
            </w:r>
            <w:r/>
          </w:p>
        </w:tc>
      </w:tr>
      <w:tr>
        <w:trPr>
          <w:jc w:val="center"/>
          <w:trHeight w:val="466"/>
        </w:trPr>
        <w:tc>
          <w:tcPr>
            <w:tcW w:w="762"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1</w:t>
            </w:r>
            <w:r/>
          </w:p>
        </w:tc>
        <w:tc>
          <w:tcPr>
            <w:tcW w:w="1800"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胜利河</w:t>
            </w:r>
            <w:r/>
          </w:p>
        </w:tc>
        <w:tc>
          <w:tcPr>
            <w:tcW w:w="4093"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天行路-新桥泵站</w:t>
            </w:r>
            <w:r/>
          </w:p>
        </w:tc>
        <w:tc>
          <w:tcPr>
            <w:tcW w:w="2371"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约58000</w:t>
            </w:r>
            <w:r/>
          </w:p>
        </w:tc>
      </w:tr>
      <w:tr>
        <w:trPr>
          <w:jc w:val="center"/>
          <w:trHeight w:val="466"/>
        </w:trPr>
        <w:tc>
          <w:tcPr>
            <w:tcW w:w="762"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2</w:t>
            </w:r>
            <w:r/>
          </w:p>
        </w:tc>
        <w:tc>
          <w:tcPr>
            <w:tcW w:w="1800"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团结河</w:t>
            </w:r>
            <w:r/>
          </w:p>
        </w:tc>
        <w:tc>
          <w:tcPr>
            <w:tcW w:w="4093"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宁杭高速-万泰路</w:t>
            </w:r>
            <w:r/>
          </w:p>
        </w:tc>
        <w:tc>
          <w:tcPr>
            <w:tcW w:w="2371"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约43000</w:t>
            </w:r>
            <w:r/>
          </w:p>
        </w:tc>
      </w:tr>
      <w:tr>
        <w:trPr>
          <w:jc w:val="center"/>
          <w:trHeight w:val="466"/>
        </w:trPr>
        <w:tc>
          <w:tcPr>
            <w:tcW w:w="762"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3</w:t>
            </w:r>
            <w:r/>
          </w:p>
        </w:tc>
        <w:tc>
          <w:tcPr>
            <w:tcW w:w="1800"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丰收河</w:t>
            </w:r>
            <w:r/>
          </w:p>
        </w:tc>
        <w:tc>
          <w:tcPr>
            <w:tcW w:w="4093"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宁杭高速-万泰路</w:t>
            </w:r>
            <w:r/>
          </w:p>
        </w:tc>
        <w:tc>
          <w:tcPr>
            <w:tcW w:w="2371"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约29231</w:t>
            </w:r>
            <w:r/>
          </w:p>
        </w:tc>
      </w:tr>
      <w:tr>
        <w:trPr>
          <w:jc w:val="center"/>
          <w:trHeight w:val="466"/>
        </w:trPr>
        <w:tc>
          <w:tcPr>
            <w:tcW w:w="762"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4</w:t>
            </w:r>
            <w:r/>
          </w:p>
        </w:tc>
        <w:tc>
          <w:tcPr>
            <w:tcW w:w="1800"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lang w:eastAsia="zh-CN"/>
              </w:rPr>
            </w:pPr>
            <w:r>
              <w:rPr>
                <w:rFonts w:hint="eastAsia" w:ascii="仿宋" w:hAnsi="仿宋" w:eastAsia="仿宋" w:cs="仿宋"/>
                <w:sz w:val="24"/>
                <w:szCs w:val="24"/>
              </w:rPr>
              <w:t xml:space="preserve">中心河</w:t>
            </w:r>
            <w:r>
              <w:rPr>
                <w:rFonts w:hint="eastAsia" w:ascii="仿宋" w:hAnsi="仿宋" w:eastAsia="仿宋" w:cs="仿宋"/>
                <w:sz w:val="24"/>
                <w:szCs w:val="24"/>
                <w:lang w:eastAsia="zh-CN"/>
              </w:rPr>
              <w:t xml:space="preserve">支流</w:t>
            </w:r>
            <w:r/>
          </w:p>
        </w:tc>
        <w:tc>
          <w:tcPr>
            <w:tcW w:w="4093"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宁杭高速下桥口-临麒路</w:t>
            </w:r>
            <w:r/>
          </w:p>
        </w:tc>
        <w:tc>
          <w:tcPr>
            <w:tcW w:w="2371"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约58005</w:t>
            </w:r>
            <w:r/>
          </w:p>
        </w:tc>
      </w:tr>
      <w:tr>
        <w:trPr>
          <w:jc w:val="center"/>
          <w:trHeight w:val="454"/>
        </w:trPr>
        <w:tc>
          <w:tcPr>
            <w:tcW w:w="762"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5</w:t>
            </w:r>
            <w:r/>
          </w:p>
        </w:tc>
        <w:tc>
          <w:tcPr>
            <w:tcW w:w="1800"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沧麒河</w:t>
            </w:r>
            <w:r/>
          </w:p>
        </w:tc>
        <w:tc>
          <w:tcPr>
            <w:tcW w:w="4093"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胜利河-孙家河泵站前池</w:t>
            </w:r>
            <w:r/>
          </w:p>
        </w:tc>
        <w:tc>
          <w:tcPr>
            <w:tcW w:w="2371"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约6600</w:t>
            </w:r>
            <w:r/>
          </w:p>
        </w:tc>
      </w:tr>
      <w:tr>
        <w:trPr>
          <w:jc w:val="center"/>
          <w:trHeight w:val="454"/>
        </w:trPr>
        <w:tc>
          <w:tcPr>
            <w:tcW w:w="762"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6</w:t>
            </w:r>
            <w:r/>
          </w:p>
        </w:tc>
        <w:tc>
          <w:tcPr>
            <w:tcW w:w="1800"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b/>
                <w:sz w:val="24"/>
                <w:szCs w:val="24"/>
              </w:rPr>
            </w:pPr>
            <w:r>
              <w:rPr>
                <w:rFonts w:hint="eastAsia" w:ascii="仿宋" w:hAnsi="仿宋" w:eastAsia="仿宋" w:cs="仿宋"/>
                <w:b/>
                <w:sz w:val="24"/>
                <w:szCs w:val="24"/>
              </w:rPr>
              <w:t xml:space="preserve">合计</w:t>
            </w:r>
            <w:r/>
          </w:p>
        </w:tc>
        <w:tc>
          <w:tcPr>
            <w:tcW w:w="4093"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b/>
                <w:sz w:val="24"/>
                <w:szCs w:val="24"/>
              </w:rPr>
            </w:pPr>
            <w:r>
              <w:rPr>
                <w:rFonts w:hint="eastAsia" w:ascii="仿宋" w:hAnsi="仿宋" w:eastAsia="仿宋" w:cs="仿宋"/>
                <w:b/>
                <w:sz w:val="24"/>
                <w:szCs w:val="24"/>
              </w:rPr>
            </w:r>
            <w:r/>
          </w:p>
        </w:tc>
        <w:tc>
          <w:tcPr>
            <w:tcW w:w="2371" w:type="dxa"/>
            <w:vAlign w:val="center"/>
            <w:textDirection w:val="lrTb"/>
            <w:noWrap w:val="false"/>
          </w:tcPr>
          <w:p>
            <w:pPr>
              <w:pStyle w:val="838"/>
              <w:jc w:val="center"/>
              <w:pageBreakBefore w:val="0"/>
              <w:spacing w:before="0" w:beforeAutospacing="0" w:after="0" w:afterAutospacing="0" w:line="360" w:lineRule="auto"/>
              <w:tabs>
                <w:tab w:val="left" w:pos="360" w:leader="none"/>
              </w:tabs>
              <w:rPr>
                <w:rFonts w:hint="eastAsia" w:ascii="仿宋" w:hAnsi="仿宋" w:eastAsia="仿宋" w:cs="仿宋"/>
                <w:b/>
                <w:sz w:val="24"/>
                <w:szCs w:val="24"/>
              </w:rPr>
            </w:pPr>
            <w:r>
              <w:rPr>
                <w:rFonts w:hint="eastAsia" w:ascii="仿宋" w:hAnsi="仿宋" w:eastAsia="仿宋" w:cs="仿宋"/>
                <w:b/>
                <w:sz w:val="24"/>
                <w:szCs w:val="24"/>
              </w:rPr>
              <w:t xml:space="preserve">194836</w:t>
            </w:r>
            <w:r/>
          </w:p>
        </w:tc>
      </w:tr>
    </w:tbl>
    <w:p>
      <w:pPr>
        <w:pStyle w:val="838"/>
        <w:keepLines w:val="0"/>
        <w:keepNext w:val="0"/>
        <w:pageBreakBefore w:val="0"/>
        <w:spacing w:before="0" w:beforeAutospacing="0" w:after="0" w:afterAutospacing="0" w:line="360" w:lineRule="auto"/>
        <w:widowControl/>
        <w:tabs>
          <w:tab w:val="left" w:pos="360" w:leader="none"/>
        </w:tabs>
        <w:rPr>
          <w:rFonts w:hint="eastAsia" w:ascii="微软雅黑" w:hAnsi="微软雅黑" w:eastAsia="微软雅黑" w:cs="微软雅黑"/>
          <w:b/>
          <w:bCs/>
          <w:sz w:val="24"/>
          <w:szCs w:val="24"/>
        </w:rPr>
        <w:outlineLvl w:val="1"/>
      </w:pPr>
      <w:r/>
      <w:bookmarkStart w:id="119" w:name="_Toc6059"/>
      <w:r>
        <w:rPr>
          <w:rFonts w:hint="eastAsia" w:ascii="微软雅黑" w:hAnsi="微软雅黑" w:eastAsia="微软雅黑" w:cs="微软雅黑"/>
          <w:b/>
          <w:bCs/>
          <w:sz w:val="24"/>
          <w:szCs w:val="24"/>
          <w:lang w:eastAsia="zh-CN"/>
        </w:rPr>
        <w:t xml:space="preserve">三</w:t>
      </w:r>
      <w:r>
        <w:rPr>
          <w:rFonts w:hint="eastAsia" w:ascii="微软雅黑" w:hAnsi="微软雅黑" w:eastAsia="微软雅黑" w:cs="微软雅黑"/>
          <w:b/>
          <w:bCs/>
          <w:sz w:val="24"/>
          <w:szCs w:val="24"/>
        </w:rPr>
        <w:t xml:space="preserve">、</w:t>
      </w:r>
      <w:r>
        <w:rPr>
          <w:rFonts w:hint="eastAsia" w:ascii="微软雅黑" w:hAnsi="微软雅黑" w:eastAsia="微软雅黑" w:cs="微软雅黑"/>
          <w:b/>
          <w:bCs/>
          <w:sz w:val="24"/>
          <w:szCs w:val="24"/>
          <w:lang w:eastAsia="zh-CN"/>
        </w:rPr>
        <w:t xml:space="preserve">河道保洁服务需</w:t>
      </w:r>
      <w:r>
        <w:rPr>
          <w:rFonts w:hint="eastAsia" w:ascii="微软雅黑" w:hAnsi="微软雅黑" w:eastAsia="微软雅黑" w:cs="微软雅黑"/>
          <w:b/>
          <w:bCs/>
          <w:sz w:val="24"/>
          <w:szCs w:val="24"/>
        </w:rPr>
        <w:t xml:space="preserve">求</w:t>
      </w:r>
      <w:bookmarkEnd w:id="119"/>
      <w:r/>
      <w:r/>
    </w:p>
    <w:p>
      <w:pPr>
        <w:ind w:firstLine="422"/>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1</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rPr>
        <w:t xml:space="preserve">要求</w:t>
      </w:r>
      <w:r>
        <w:rPr>
          <w:rFonts w:hint="eastAsia" w:ascii="仿宋" w:hAnsi="仿宋" w:eastAsia="仿宋" w:cs="仿宋"/>
          <w:b/>
          <w:bCs/>
          <w:sz w:val="24"/>
          <w:szCs w:val="24"/>
          <w:lang w:eastAsia="zh-CN"/>
        </w:rPr>
        <w:t xml:space="preserve">供应商</w:t>
      </w:r>
      <w:r>
        <w:rPr>
          <w:rFonts w:hint="eastAsia" w:ascii="仿宋" w:hAnsi="仿宋" w:eastAsia="仿宋" w:cs="仿宋"/>
          <w:b/>
          <w:bCs/>
          <w:sz w:val="24"/>
          <w:szCs w:val="24"/>
          <w:lang w:val="zh-CN"/>
        </w:rPr>
        <w:t xml:space="preserve">成立专业河道保洁服务队伍，</w:t>
      </w:r>
      <w:r>
        <w:rPr>
          <w:rFonts w:hint="eastAsia" w:ascii="仿宋" w:hAnsi="仿宋" w:eastAsia="仿宋" w:cs="仿宋"/>
          <w:b/>
          <w:bCs/>
          <w:sz w:val="24"/>
          <w:szCs w:val="24"/>
        </w:rPr>
        <w:t xml:space="preserve">项目负责人1人</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zh-CN"/>
        </w:rPr>
        <w:t xml:space="preserve">服务</w:t>
      </w:r>
      <w:r>
        <w:rPr>
          <w:rFonts w:hint="eastAsia" w:ascii="仿宋" w:hAnsi="仿宋" w:eastAsia="仿宋" w:cs="仿宋"/>
          <w:b/>
          <w:bCs/>
          <w:sz w:val="24"/>
          <w:szCs w:val="24"/>
          <w:highlight w:val="none"/>
        </w:rPr>
        <w:t xml:space="preserve">人员至少提供</w:t>
      </w:r>
      <w:r>
        <w:rPr>
          <w:rFonts w:hint="eastAsia" w:ascii="仿宋" w:hAnsi="仿宋" w:eastAsia="仿宋" w:cs="仿宋"/>
          <w:b/>
          <w:bCs/>
          <w:sz w:val="24"/>
          <w:szCs w:val="24"/>
          <w:highlight w:val="none"/>
          <w:lang w:val="en-US" w:eastAsia="zh-CN"/>
        </w:rPr>
        <w:t xml:space="preserve">31</w:t>
      </w:r>
      <w:r>
        <w:rPr>
          <w:rFonts w:hint="eastAsia" w:ascii="仿宋" w:hAnsi="仿宋" w:eastAsia="仿宋" w:cs="仿宋"/>
          <w:b/>
          <w:bCs/>
          <w:sz w:val="24"/>
          <w:szCs w:val="24"/>
          <w:highlight w:val="none"/>
        </w:rPr>
        <w:t xml:space="preserve">人（不含项目负责人），</w:t>
      </w:r>
      <w:r>
        <w:rPr>
          <w:rFonts w:hint="eastAsia" w:ascii="仿宋" w:hAnsi="仿宋" w:eastAsia="仿宋" w:cs="仿宋"/>
          <w:b/>
          <w:bCs/>
          <w:sz w:val="24"/>
          <w:szCs w:val="24"/>
          <w:highlight w:val="none"/>
          <w:lang w:eastAsia="zh-CN"/>
        </w:rPr>
        <w:t xml:space="preserve">且</w:t>
      </w:r>
      <w:r>
        <w:rPr>
          <w:rFonts w:hint="eastAsia" w:ascii="仿宋" w:hAnsi="仿宋" w:eastAsia="仿宋" w:cs="仿宋"/>
          <w:b/>
          <w:bCs/>
          <w:sz w:val="24"/>
          <w:szCs w:val="24"/>
          <w:highlight w:val="none"/>
          <w:lang w:val="zh-CN"/>
        </w:rPr>
        <w:t xml:space="preserve">须经过专业培训，掌握符合本项目需求的专业技能，</w:t>
      </w:r>
      <w:r>
        <w:rPr>
          <w:rFonts w:hint="eastAsia" w:ascii="仿宋" w:hAnsi="仿宋" w:eastAsia="仿宋" w:cs="仿宋"/>
          <w:b/>
          <w:bCs/>
          <w:sz w:val="24"/>
          <w:szCs w:val="24"/>
          <w:highlight w:val="none"/>
        </w:rPr>
        <w:t xml:space="preserve">水面作业时必须穿戴齐全的救生衣</w:t>
      </w:r>
      <w:r>
        <w:rPr>
          <w:rFonts w:hint="eastAsia" w:ascii="仿宋" w:hAnsi="仿宋" w:eastAsia="仿宋" w:cs="仿宋"/>
          <w:b/>
          <w:bCs/>
          <w:sz w:val="24"/>
          <w:szCs w:val="24"/>
          <w:highlight w:val="none"/>
          <w:lang w:eastAsia="zh-CN"/>
        </w:rPr>
        <w:t xml:space="preserve">。</w:t>
      </w:r>
      <w:r/>
    </w:p>
    <w:p>
      <w:pPr>
        <w:ind w:firstLine="480"/>
        <w:pageBreakBefore w:val="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要求</w:t>
      </w:r>
      <w:r>
        <w:rPr>
          <w:rFonts w:hint="eastAsia" w:ascii="仿宋" w:hAnsi="仿宋" w:eastAsia="仿宋" w:cs="仿宋"/>
          <w:sz w:val="24"/>
          <w:szCs w:val="24"/>
        </w:rPr>
        <w:t xml:space="preserve">投</w:t>
      </w:r>
      <w:r>
        <w:rPr>
          <w:rFonts w:hint="eastAsia" w:ascii="仿宋" w:hAnsi="仿宋" w:eastAsia="仿宋" w:cs="仿宋"/>
          <w:sz w:val="24"/>
          <w:szCs w:val="24"/>
          <w:lang w:val="zh-CN"/>
        </w:rPr>
        <w:t xml:space="preserve">标供应商建立健全各项规章制度，含公司养护管理制度、岗位责任制度、河道巡查养护制度、检查报告制度。人员配备到位，统一管护服装；</w:t>
      </w:r>
      <w:r/>
    </w:p>
    <w:p>
      <w:pPr>
        <w:ind w:firstLine="48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）河道表面杂物打捞：要求</w:t>
      </w:r>
      <w:r>
        <w:rPr>
          <w:rFonts w:hint="eastAsia" w:ascii="仿宋" w:hAnsi="仿宋" w:eastAsia="仿宋" w:cs="仿宋"/>
          <w:sz w:val="24"/>
          <w:szCs w:val="24"/>
          <w:lang w:val="zh-CN"/>
        </w:rPr>
        <w:t xml:space="preserve">保洁服务</w:t>
      </w:r>
      <w:r>
        <w:rPr>
          <w:rFonts w:hint="eastAsia" w:ascii="仿宋" w:hAnsi="仿宋" w:eastAsia="仿宋" w:cs="仿宋"/>
          <w:sz w:val="24"/>
          <w:szCs w:val="24"/>
        </w:rPr>
        <w:t xml:space="preserve">人员每天至少巡查河道</w:t>
      </w:r>
      <w:r>
        <w:rPr>
          <w:rFonts w:hint="eastAsia" w:ascii="仿宋" w:hAnsi="仿宋" w:eastAsia="仿宋" w:cs="仿宋"/>
          <w:sz w:val="24"/>
          <w:szCs w:val="24"/>
          <w:lang w:val="en-US" w:eastAsia="zh-CN"/>
        </w:rPr>
        <w:t xml:space="preserve">两</w:t>
      </w:r>
      <w:r>
        <w:rPr>
          <w:rFonts w:hint="eastAsia" w:ascii="仿宋" w:hAnsi="仿宋" w:eastAsia="仿宋" w:cs="仿宋"/>
          <w:sz w:val="24"/>
          <w:szCs w:val="24"/>
        </w:rPr>
        <w:t xml:space="preserve">次，发现河面可见垃圾（</w:t>
      </w:r>
      <w:r>
        <w:rPr>
          <w:rFonts w:hint="eastAsia" w:ascii="仿宋" w:hAnsi="仿宋" w:eastAsia="仿宋" w:cs="仿宋"/>
          <w:sz w:val="24"/>
          <w:szCs w:val="24"/>
          <w:lang w:val="en-US" w:eastAsia="zh-CN"/>
        </w:rPr>
        <w:t xml:space="preserve">含</w:t>
      </w:r>
      <w:r>
        <w:rPr>
          <w:rFonts w:hint="eastAsia" w:ascii="仿宋" w:hAnsi="仿宋" w:eastAsia="仿宋" w:cs="仿宋"/>
          <w:sz w:val="24"/>
          <w:szCs w:val="24"/>
        </w:rPr>
        <w:t xml:space="preserve">水花生、绿藻等非种植类草类）及时打捞上岸并处理，如遇特殊情况应增加每天清理的频次；</w:t>
      </w:r>
      <w:r/>
    </w:p>
    <w:p>
      <w:pPr>
        <w:ind w:firstLine="48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）河底可见异物打捞：要求</w:t>
      </w:r>
      <w:r>
        <w:rPr>
          <w:rFonts w:hint="eastAsia" w:ascii="仿宋" w:hAnsi="仿宋" w:eastAsia="仿宋" w:cs="仿宋"/>
          <w:sz w:val="24"/>
          <w:szCs w:val="24"/>
          <w:lang w:val="zh-CN"/>
        </w:rPr>
        <w:t xml:space="preserve">保洁服务</w:t>
      </w:r>
      <w:r>
        <w:rPr>
          <w:rFonts w:hint="eastAsia" w:ascii="仿宋" w:hAnsi="仿宋" w:eastAsia="仿宋" w:cs="仿宋"/>
          <w:sz w:val="24"/>
          <w:szCs w:val="24"/>
        </w:rPr>
        <w:t xml:space="preserve">人员在每天巡查过程中如发现河底有可见异物，及时打捞上岸并处理，如遇特殊情况应增加每天清理的频次；</w:t>
      </w:r>
      <w:r/>
    </w:p>
    <w:p>
      <w:pPr>
        <w:ind w:firstLine="48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）河道内</w:t>
      </w:r>
      <w:r>
        <w:rPr>
          <w:rFonts w:hint="eastAsia" w:ascii="仿宋" w:hAnsi="仿宋" w:eastAsia="仿宋" w:cs="仿宋"/>
          <w:color w:val="000000"/>
          <w:sz w:val="24"/>
          <w:szCs w:val="24"/>
          <w:lang w:val="en-US" w:eastAsia="zh-CN"/>
        </w:rPr>
        <w:t xml:space="preserve">蓝藻、红虫、浮萍及水花生</w:t>
      </w:r>
      <w:r>
        <w:rPr>
          <w:rFonts w:hint="eastAsia" w:ascii="仿宋" w:hAnsi="仿宋" w:eastAsia="仿宋" w:cs="仿宋"/>
          <w:color w:val="000000"/>
          <w:sz w:val="24"/>
          <w:szCs w:val="24"/>
        </w:rPr>
        <w:t xml:space="preserve">治理：要求</w:t>
      </w:r>
      <w:r>
        <w:rPr>
          <w:rFonts w:hint="eastAsia" w:ascii="仿宋" w:hAnsi="仿宋" w:eastAsia="仿宋" w:cs="仿宋"/>
          <w:sz w:val="24"/>
          <w:szCs w:val="24"/>
          <w:lang w:val="zh-CN"/>
        </w:rPr>
        <w:t xml:space="preserve">保洁服务</w:t>
      </w:r>
      <w:r>
        <w:rPr>
          <w:rFonts w:hint="eastAsia" w:ascii="仿宋" w:hAnsi="仿宋" w:eastAsia="仿宋" w:cs="仿宋"/>
          <w:color w:val="000000"/>
          <w:sz w:val="24"/>
          <w:szCs w:val="24"/>
        </w:rPr>
        <w:t xml:space="preserve">人员在每天巡查过程中如发现有蓝藻</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红虫、浮萍及水花生，</w:t>
      </w:r>
      <w:r>
        <w:rPr>
          <w:rFonts w:hint="eastAsia" w:ascii="仿宋" w:hAnsi="仿宋" w:eastAsia="仿宋" w:cs="仿宋"/>
          <w:color w:val="000000"/>
          <w:sz w:val="24"/>
          <w:szCs w:val="24"/>
        </w:rPr>
        <w:t xml:space="preserve">应按照水体治理方案中的措施，通过人工、机械或使用生物药剂等方法尽快处理河道内的蓝藻</w:t>
      </w:r>
      <w:r>
        <w:rPr>
          <w:rFonts w:hint="eastAsia" w:ascii="仿宋" w:hAnsi="仿宋" w:eastAsia="仿宋" w:cs="仿宋"/>
          <w:color w:val="000000"/>
          <w:sz w:val="24"/>
          <w:szCs w:val="24"/>
          <w:lang w:val="en-US" w:eastAsia="zh-CN"/>
        </w:rPr>
        <w:t xml:space="preserve">及非种植类水生植物</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在处理大面积蓝藻时，必须配备、使用小型喷枪进行消杀。</w:t>
      </w:r>
      <w:r>
        <w:rPr>
          <w:rFonts w:hint="eastAsia" w:ascii="仿宋" w:hAnsi="仿宋" w:eastAsia="仿宋" w:cs="仿宋"/>
          <w:color w:val="000000"/>
          <w:sz w:val="24"/>
          <w:szCs w:val="24"/>
        </w:rPr>
        <w:t xml:space="preserve">在红虫灾害高发期内，使用针对性药剂处理，有效去除红虫灾害</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浮萍及水花生应在发现初期即进行打捞处理，</w:t>
      </w:r>
      <w:r>
        <w:rPr>
          <w:rFonts w:hint="eastAsia" w:ascii="仿宋" w:hAnsi="仿宋" w:eastAsia="仿宋" w:cs="仿宋"/>
          <w:color w:val="000000"/>
          <w:sz w:val="24"/>
          <w:szCs w:val="24"/>
        </w:rPr>
        <w:t xml:space="preserve">确保河道内无蓝藻、无红虫</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无浮萍及水花生</w:t>
      </w:r>
      <w:r>
        <w:rPr>
          <w:rFonts w:hint="eastAsia" w:ascii="仿宋" w:hAnsi="仿宋" w:eastAsia="仿宋" w:cs="仿宋"/>
          <w:color w:val="000000"/>
          <w:sz w:val="24"/>
          <w:szCs w:val="24"/>
        </w:rPr>
        <w:t xml:space="preserve">；</w:t>
      </w:r>
      <w:r/>
    </w:p>
    <w:p>
      <w:pPr>
        <w:ind w:firstLine="48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）河面种植浮岛管养与治虫(含后期采购人增加的浮岛管养，费用包含在</w:t>
      </w:r>
      <w:r>
        <w:rPr>
          <w:rFonts w:hint="eastAsia" w:ascii="仿宋" w:hAnsi="仿宋" w:eastAsia="仿宋" w:cs="仿宋"/>
          <w:color w:val="000000"/>
          <w:sz w:val="24"/>
          <w:szCs w:val="24"/>
          <w:lang w:eastAsia="zh-CN"/>
        </w:rPr>
        <w:t xml:space="preserve">本次</w:t>
      </w:r>
      <w:r>
        <w:rPr>
          <w:rFonts w:hint="eastAsia" w:ascii="仿宋" w:hAnsi="仿宋" w:eastAsia="仿宋" w:cs="仿宋"/>
          <w:color w:val="000000"/>
          <w:sz w:val="24"/>
          <w:szCs w:val="24"/>
        </w:rPr>
        <w:t xml:space="preserve">投标报价中)：要求</w:t>
      </w:r>
      <w:r>
        <w:rPr>
          <w:rFonts w:hint="eastAsia" w:ascii="仿宋" w:hAnsi="仿宋" w:eastAsia="仿宋" w:cs="仿宋"/>
          <w:sz w:val="24"/>
          <w:szCs w:val="24"/>
          <w:lang w:val="zh-CN"/>
        </w:rPr>
        <w:t xml:space="preserve">保洁服务</w:t>
      </w:r>
      <w:r>
        <w:rPr>
          <w:rFonts w:hint="eastAsia" w:ascii="仿宋" w:hAnsi="仿宋" w:eastAsia="仿宋" w:cs="仿宋"/>
          <w:color w:val="000000"/>
          <w:sz w:val="24"/>
          <w:szCs w:val="24"/>
        </w:rPr>
        <w:t xml:space="preserve">人员在每天巡查的过程中，发现</w:t>
      </w:r>
      <w:r>
        <w:rPr>
          <w:rFonts w:hint="eastAsia" w:ascii="仿宋" w:hAnsi="仿宋" w:eastAsia="仿宋" w:cs="仿宋"/>
          <w:color w:val="000000"/>
          <w:sz w:val="24"/>
          <w:szCs w:val="24"/>
          <w:lang w:val="en-US" w:eastAsia="zh-CN"/>
        </w:rPr>
        <w:t xml:space="preserve">浮岛内生虫、水花生及非种植类杂草</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需及时处理、清理，</w:t>
      </w:r>
      <w:r>
        <w:rPr>
          <w:rFonts w:hint="eastAsia" w:ascii="仿宋" w:hAnsi="仿宋" w:eastAsia="仿宋" w:cs="仿宋"/>
          <w:color w:val="000000"/>
          <w:sz w:val="24"/>
          <w:szCs w:val="24"/>
        </w:rPr>
        <w:t xml:space="preserve">确保浮岛生长美观、旺盛</w:t>
      </w:r>
      <w:r>
        <w:rPr>
          <w:rFonts w:hint="eastAsia" w:ascii="仿宋" w:hAnsi="仿宋" w:eastAsia="仿宋" w:cs="仿宋"/>
          <w:color w:val="000000"/>
          <w:sz w:val="24"/>
          <w:szCs w:val="24"/>
          <w:lang w:val="en-US" w:eastAsia="zh-CN"/>
        </w:rPr>
        <w:t xml:space="preserve">、无移位</w:t>
      </w:r>
      <w:r>
        <w:rPr>
          <w:rFonts w:hint="eastAsia" w:ascii="仿宋" w:hAnsi="仿宋" w:eastAsia="仿宋" w:cs="仿宋"/>
          <w:color w:val="000000"/>
          <w:sz w:val="24"/>
          <w:szCs w:val="24"/>
        </w:rPr>
        <w:t xml:space="preserve">；</w:t>
      </w:r>
      <w:r/>
    </w:p>
    <w:p>
      <w:pPr>
        <w:ind w:firstLine="48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）曝气设备的巡查：要求</w:t>
      </w:r>
      <w:r>
        <w:rPr>
          <w:rFonts w:hint="eastAsia" w:ascii="仿宋" w:hAnsi="仿宋" w:eastAsia="仿宋" w:cs="仿宋"/>
          <w:sz w:val="24"/>
          <w:szCs w:val="24"/>
          <w:lang w:val="zh-CN"/>
        </w:rPr>
        <w:t xml:space="preserve">保洁服务</w:t>
      </w:r>
      <w:r>
        <w:rPr>
          <w:rFonts w:hint="eastAsia" w:ascii="仿宋" w:hAnsi="仿宋" w:eastAsia="仿宋" w:cs="仿宋"/>
          <w:sz w:val="24"/>
          <w:szCs w:val="24"/>
        </w:rPr>
        <w:t xml:space="preserve">人员在每天巡查过程中检查曝气设备是否正常运作，及时清理曝气设备周边异物。如有异常，第一时间向采购人报告；</w:t>
      </w:r>
      <w:r/>
    </w:p>
    <w:p>
      <w:pPr>
        <w:ind w:firstLine="480"/>
        <w:pageBreakBefore w:val="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）迎水坡和背水坡保洁</w:t>
      </w:r>
      <w:r>
        <w:rPr>
          <w:rFonts w:hint="eastAsia" w:ascii="仿宋" w:hAnsi="仿宋" w:eastAsia="仿宋" w:cs="仿宋"/>
          <w:sz w:val="24"/>
          <w:szCs w:val="24"/>
          <w:lang w:eastAsia="zh-CN"/>
        </w:rPr>
        <w:t xml:space="preserve">（</w:t>
      </w:r>
      <w:r>
        <w:rPr>
          <w:rFonts w:hint="eastAsia" w:ascii="仿宋" w:hAnsi="仿宋" w:eastAsia="仿宋" w:cs="仿宋"/>
          <w:sz w:val="24"/>
          <w:szCs w:val="24"/>
          <w:highlight w:val="none"/>
          <w:lang w:eastAsia="zh-CN"/>
        </w:rPr>
        <w:t xml:space="preserve">离水面</w:t>
      </w:r>
      <w:r>
        <w:rPr>
          <w:rFonts w:hint="eastAsia" w:ascii="仿宋" w:hAnsi="仿宋" w:eastAsia="仿宋" w:cs="仿宋"/>
          <w:sz w:val="24"/>
          <w:szCs w:val="24"/>
          <w:highlight w:val="none"/>
          <w:lang w:val="en-US" w:eastAsia="zh-CN"/>
        </w:rPr>
        <w:t xml:space="preserve">5米范围内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：要求</w:t>
      </w:r>
      <w:r>
        <w:rPr>
          <w:rFonts w:hint="eastAsia" w:ascii="仿宋" w:hAnsi="仿宋" w:eastAsia="仿宋" w:cs="仿宋"/>
          <w:sz w:val="24"/>
          <w:szCs w:val="24"/>
          <w:lang w:val="zh-CN"/>
        </w:rPr>
        <w:t xml:space="preserve">防洪墙及浆砌石挡浪墙体、压顶经常清洗，保持清洁平整。因人为损坏需及时发现、制止、修复，护坡定时清扫清洗、除草、除杂，雨淋沟、雨淋坑及时修复，坡面无杂草、杂树，无生产生活垃圾；</w:t>
      </w:r>
      <w:r/>
    </w:p>
    <w:p>
      <w:pPr>
        <w:ind w:firstLine="480"/>
        <w:pageBreakBefore w:val="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）巡查管护资料管理：要求供应商对</w:t>
      </w:r>
      <w:r>
        <w:rPr>
          <w:rFonts w:hint="eastAsia" w:ascii="仿宋" w:hAnsi="仿宋" w:eastAsia="仿宋" w:cs="仿宋"/>
          <w:sz w:val="24"/>
          <w:szCs w:val="24"/>
          <w:lang w:val="zh-CN"/>
        </w:rPr>
        <w:t xml:space="preserve">各种巡视检查记录表、图件、照片均应整理归档，专人负责保管，保洁记录及时存档且符合要求；</w:t>
      </w:r>
      <w:r/>
    </w:p>
    <w:p>
      <w:pPr>
        <w:ind w:firstLine="48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）应急检查或重大活动加班：供应商提供应急方案，要求方案能全面考虑汛期河道管养措施以及针对重大活动（如参观</w:t>
      </w:r>
      <w:r>
        <w:rPr>
          <w:rFonts w:hint="eastAsia" w:ascii="仿宋" w:hAnsi="仿宋" w:eastAsia="仿宋" w:cs="仿宋"/>
          <w:sz w:val="24"/>
          <w:szCs w:val="24"/>
          <w:lang w:eastAsia="zh-CN"/>
        </w:rPr>
        <w:t xml:space="preserve">、检查</w:t>
      </w:r>
      <w:r>
        <w:rPr>
          <w:rFonts w:hint="eastAsia" w:ascii="仿宋" w:hAnsi="仿宋" w:eastAsia="仿宋" w:cs="仿宋"/>
          <w:sz w:val="24"/>
          <w:szCs w:val="24"/>
        </w:rPr>
        <w:t xml:space="preserve">等</w:t>
      </w:r>
      <w:r>
        <w:rPr>
          <w:rFonts w:hint="eastAsia" w:ascii="仿宋" w:hAnsi="仿宋" w:eastAsia="仿宋" w:cs="仿宋"/>
          <w:sz w:val="24"/>
          <w:szCs w:val="24"/>
          <w:lang w:eastAsia="zh-CN"/>
        </w:rPr>
        <w:t xml:space="preserve">任务</w:t>
      </w:r>
      <w:r>
        <w:rPr>
          <w:rFonts w:hint="eastAsia" w:ascii="仿宋" w:hAnsi="仿宋" w:eastAsia="仿宋" w:cs="仿宋"/>
          <w:sz w:val="24"/>
          <w:szCs w:val="24"/>
        </w:rPr>
        <w:t xml:space="preserve">）的应急加班</w:t>
      </w:r>
      <w:r>
        <w:rPr>
          <w:rFonts w:hint="eastAsia" w:ascii="仿宋" w:hAnsi="仿宋" w:eastAsia="仿宋" w:cs="仿宋"/>
          <w:sz w:val="24"/>
          <w:szCs w:val="24"/>
          <w:lang w:eastAsia="zh-CN"/>
        </w:rPr>
        <w:t xml:space="preserve">打捞和</w:t>
      </w:r>
      <w:r>
        <w:rPr>
          <w:rFonts w:hint="eastAsia" w:ascii="仿宋" w:hAnsi="仿宋" w:eastAsia="仿宋" w:cs="仿宋"/>
          <w:sz w:val="24"/>
          <w:szCs w:val="24"/>
        </w:rPr>
        <w:t xml:space="preserve">清理</w:t>
      </w:r>
      <w:r>
        <w:rPr>
          <w:rFonts w:hint="eastAsia" w:ascii="仿宋" w:hAnsi="仿宋" w:eastAsia="仿宋" w:cs="仿宋"/>
          <w:sz w:val="24"/>
          <w:szCs w:val="24"/>
          <w:lang w:eastAsia="zh-CN"/>
        </w:rPr>
        <w:t xml:space="preserve">（</w:t>
      </w:r>
      <w:r>
        <w:rPr>
          <w:rFonts w:hint="eastAsia" w:ascii="仿宋" w:hAnsi="仿宋" w:eastAsia="仿宋" w:cs="仿宋"/>
          <w:color w:val="000000"/>
          <w:sz w:val="24"/>
          <w:szCs w:val="24"/>
        </w:rPr>
        <w:t xml:space="preserve">费用包含在</w:t>
      </w:r>
      <w:r>
        <w:rPr>
          <w:rFonts w:hint="eastAsia" w:ascii="仿宋" w:hAnsi="仿宋" w:eastAsia="仿宋" w:cs="仿宋"/>
          <w:color w:val="000000"/>
          <w:sz w:val="24"/>
          <w:szCs w:val="24"/>
          <w:lang w:eastAsia="zh-CN"/>
        </w:rPr>
        <w:t xml:space="preserve">本次</w:t>
      </w:r>
      <w:r>
        <w:rPr>
          <w:rFonts w:hint="eastAsia" w:ascii="仿宋" w:hAnsi="仿宋" w:eastAsia="仿宋" w:cs="仿宋"/>
          <w:color w:val="000000"/>
          <w:sz w:val="24"/>
          <w:szCs w:val="24"/>
        </w:rPr>
        <w:t xml:space="preserve">投标报价中)</w:t>
      </w:r>
      <w:r>
        <w:rPr>
          <w:rFonts w:hint="eastAsia" w:ascii="仿宋" w:hAnsi="仿宋" w:eastAsia="仿宋" w:cs="仿宋"/>
          <w:sz w:val="24"/>
          <w:szCs w:val="24"/>
        </w:rPr>
        <w:t xml:space="preserve">；</w:t>
      </w:r>
      <w:r/>
    </w:p>
    <w:p>
      <w:pPr>
        <w:ind w:firstLine="48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）垃圾清运：河道内的所有垃圾及时清理外运，运距、处置及相关所有费用应包含在</w:t>
      </w:r>
      <w:r>
        <w:rPr>
          <w:rFonts w:hint="eastAsia" w:ascii="仿宋" w:hAnsi="仿宋" w:eastAsia="仿宋" w:cs="仿宋"/>
          <w:sz w:val="24"/>
          <w:szCs w:val="24"/>
          <w:lang w:eastAsia="zh-CN"/>
        </w:rPr>
        <w:t xml:space="preserve">本次</w:t>
      </w:r>
      <w:r>
        <w:rPr>
          <w:rFonts w:hint="eastAsia" w:ascii="仿宋" w:hAnsi="仿宋" w:eastAsia="仿宋" w:cs="仿宋"/>
          <w:sz w:val="24"/>
          <w:szCs w:val="24"/>
        </w:rPr>
        <w:t xml:space="preserve">投标报价中；</w:t>
      </w:r>
      <w:r>
        <w:rPr>
          <w:rFonts w:hint="eastAsia" w:ascii="仿宋" w:hAnsi="仿宋" w:eastAsia="仿宋" w:cs="仿宋"/>
          <w:sz w:val="24"/>
          <w:szCs w:val="24"/>
          <w:lang w:val="en-US" w:eastAsia="zh-CN"/>
        </w:rPr>
        <w:t xml:space="preserve">沿河垃圾拦截点或打捞集中堆放点，应选放在符合市容管理要求处，并做到当日垃圾当日清运，垃圾处置符合主管部门要求；</w:t>
      </w:r>
      <w:r/>
    </w:p>
    <w:p>
      <w:pPr>
        <w:ind w:firstLine="48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）要求供应商对河道排口及外来污水能及时发现及处理，不能处理的及时向采购人汇报；</w:t>
      </w:r>
      <w:r/>
    </w:p>
    <w:p>
      <w:pPr>
        <w:numPr>
          <w:ilvl w:val="0"/>
          <w:numId w:val="0"/>
        </w:numPr>
        <w:ind w:left="440"/>
        <w:pageBreakBefore w:val="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要求做好管理范围内有害动植物防控工作；</w:t>
      </w:r>
      <w:r/>
    </w:p>
    <w:p>
      <w:pPr>
        <w:ind w:firstLine="42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（14）船只管理：</w:t>
      </w:r>
      <w:r>
        <w:rPr>
          <w:rFonts w:hint="eastAsia" w:ascii="仿宋" w:hAnsi="仿宋" w:eastAsia="仿宋" w:cs="仿宋"/>
          <w:color w:val="000000"/>
          <w:sz w:val="24"/>
          <w:szCs w:val="24"/>
          <w:highlight w:val="none"/>
          <w:lang w:eastAsia="zh-CN"/>
        </w:rPr>
        <w:t xml:space="preserve">至少</w:t>
      </w:r>
      <w:r>
        <w:rPr>
          <w:rFonts w:hint="eastAsia" w:ascii="仿宋" w:hAnsi="仿宋" w:eastAsia="仿宋" w:cs="仿宋"/>
          <w:color w:val="000000"/>
          <w:sz w:val="24"/>
          <w:szCs w:val="24"/>
          <w:highlight w:val="none"/>
        </w:rPr>
        <w:t xml:space="preserve">配备</w:t>
      </w:r>
      <w:r>
        <w:rPr>
          <w:rFonts w:hint="eastAsia" w:ascii="仿宋" w:hAnsi="仿宋" w:eastAsia="仿宋" w:cs="仿宋"/>
          <w:b/>
          <w:bCs/>
          <w:color w:val="000000"/>
          <w:sz w:val="24"/>
          <w:szCs w:val="24"/>
          <w:highlight w:val="none"/>
          <w:lang w:val="en-US" w:eastAsia="zh-CN"/>
        </w:rPr>
        <w:t xml:space="preserve">25</w:t>
      </w:r>
      <w:r>
        <w:rPr>
          <w:rFonts w:hint="eastAsia" w:ascii="仿宋" w:hAnsi="仿宋" w:eastAsia="仿宋" w:cs="仿宋"/>
          <w:b/>
          <w:bCs/>
          <w:color w:val="000000"/>
          <w:sz w:val="24"/>
          <w:szCs w:val="24"/>
          <w:highlight w:val="none"/>
          <w:lang w:eastAsia="zh-CN"/>
        </w:rPr>
        <w:t xml:space="preserve">条</w:t>
      </w:r>
      <w:r>
        <w:rPr>
          <w:rFonts w:hint="eastAsia" w:ascii="仿宋" w:hAnsi="仿宋" w:eastAsia="仿宋" w:cs="仿宋"/>
          <w:color w:val="000000"/>
          <w:sz w:val="24"/>
          <w:szCs w:val="24"/>
          <w:highlight w:val="none"/>
          <w:lang w:eastAsia="zh-CN"/>
        </w:rPr>
        <w:t xml:space="preserve">环保静音船只</w:t>
      </w:r>
      <w:r>
        <w:rPr>
          <w:rFonts w:hint="eastAsia" w:ascii="仿宋" w:hAnsi="仿宋" w:eastAsia="仿宋" w:cs="仿宋"/>
          <w:color w:val="000000"/>
          <w:sz w:val="24"/>
          <w:szCs w:val="24"/>
          <w:highlight w:val="none"/>
        </w:rPr>
        <w:t xml:space="preserve">及能熟练操作的</w:t>
      </w:r>
      <w:r>
        <w:rPr>
          <w:rFonts w:hint="eastAsia" w:ascii="仿宋" w:hAnsi="仿宋" w:eastAsia="仿宋" w:cs="仿宋"/>
          <w:color w:val="000000"/>
          <w:sz w:val="24"/>
          <w:szCs w:val="24"/>
          <w:highlight w:val="none"/>
          <w:lang w:eastAsia="zh-CN"/>
        </w:rPr>
        <w:t xml:space="preserve">人员，</w:t>
      </w:r>
      <w:r>
        <w:rPr>
          <w:rFonts w:hint="eastAsia" w:ascii="仿宋" w:hAnsi="仿宋" w:eastAsia="仿宋" w:cs="仿宋"/>
          <w:color w:val="000000"/>
          <w:sz w:val="24"/>
          <w:szCs w:val="24"/>
          <w:highlight w:val="none"/>
        </w:rPr>
        <w:t xml:space="preserve">船只须配备救生设备，文明作业</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设施完好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船容整洁。每日下班前需将所有船只上垃圾进行清理，且将船只打扫清洗干净；</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（15）附属设施维护：要求河道护栏、栏杆整洁、连续、完整。水位标尺牌表面洁净，刻度线读数保持醒目清楚。公告牌、警示牌、排口标识牌等齐全、牢固、字体完整清晰；</w:t>
      </w:r>
      <w:r/>
    </w:p>
    <w:p>
      <w:pPr>
        <w:numPr>
          <w:ilvl w:val="0"/>
          <w:numId w:val="0"/>
        </w:numPr>
        <w:ind w:left="440"/>
        <w:pageBreakBefore w:val="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lang w:val="en-US" w:eastAsia="zh-CN"/>
        </w:rPr>
        <w:t xml:space="preserve">（16）要求现场河道打捞保洁人员服从采购方管理人员指挥调度；</w:t>
      </w:r>
      <w:r/>
    </w:p>
    <w:p>
      <w:pPr>
        <w:keepLines w:val="0"/>
        <w:keepNext w:val="0"/>
        <w:pageBreakBefore w:val="0"/>
        <w:spacing w:line="360" w:lineRule="auto"/>
        <w:widowControl w:val="off"/>
        <w:rPr>
          <w:rFonts w:hint="eastAsia" w:ascii="仿宋" w:hAnsi="仿宋" w:eastAsia="仿宋" w:cs="仿宋"/>
          <w:b/>
          <w:bCs/>
          <w:sz w:val="24"/>
          <w:szCs w:val="24"/>
          <w:highlight w:val="none"/>
        </w:rPr>
        <w:outlineLvl w:val="1"/>
      </w:pPr>
      <w:r/>
      <w:bookmarkStart w:id="120" w:name="_Toc22825"/>
      <w:r>
        <w:rPr>
          <w:rFonts w:hint="eastAsia" w:ascii="微软雅黑" w:hAnsi="微软雅黑" w:eastAsia="微软雅黑" w:cs="微软雅黑"/>
          <w:b/>
          <w:bCs/>
          <w:color w:val="000000"/>
          <w:sz w:val="24"/>
          <w:szCs w:val="24"/>
          <w:highlight w:val="none"/>
          <w:lang w:val="zh-CN"/>
        </w:rPr>
        <w:t xml:space="preserve">四、保洁人员要求</w:t>
      </w:r>
      <w:bookmarkEnd w:id="120"/>
      <w:r/>
      <w:r/>
    </w:p>
    <w:p>
      <w:pPr>
        <w:pStyle w:val="838"/>
        <w:ind w:firstLine="547"/>
        <w:pageBreakBefore w:val="0"/>
        <w:spacing w:before="0" w:beforeAutospacing="0" w:after="0" w:afterAutospacing="0" w:line="360" w:lineRule="auto"/>
        <w:tabs>
          <w:tab w:val="left" w:pos="36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1、河道人员配置要求不得于低于下表人数</w:t>
      </w:r>
      <w:r/>
    </w:p>
    <w:tbl>
      <w:tblPr>
        <w:tblStyle w:val="799"/>
        <w:tblW w:w="9156" w:type="dxa"/>
        <w:tblInd w:w="12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86"/>
        <w:gridCol w:w="2900"/>
        <w:gridCol w:w="2597"/>
        <w:gridCol w:w="2773"/>
      </w:tblGrid>
      <w:tr>
        <w:trPr>
          <w:trHeight w:val="3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8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i w:val="0"/>
                <w:color w:val="auto"/>
                <w:sz w:val="24"/>
                <w:szCs w:val="24"/>
                <w:u w:val="none"/>
              </w:rPr>
              <w:suppressLineNumbers w:val="0"/>
            </w:pPr>
            <w:r>
              <w:rPr>
                <w:rFonts w:hint="eastAsia" w:ascii="仿宋" w:hAnsi="仿宋" w:eastAsia="仿宋" w:cs="仿宋"/>
                <w:b/>
                <w:i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0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i w:val="0"/>
                <w:color w:val="auto"/>
                <w:sz w:val="24"/>
                <w:szCs w:val="24"/>
                <w:u w:val="none"/>
              </w:rPr>
              <w:suppressLineNumbers w:val="0"/>
            </w:pPr>
            <w:r>
              <w:rPr>
                <w:rFonts w:hint="eastAsia" w:ascii="仿宋" w:hAnsi="仿宋" w:eastAsia="仿宋" w:cs="仿宋"/>
                <w:b/>
                <w:i w:val="0"/>
                <w:color w:val="auto"/>
                <w:sz w:val="24"/>
                <w:szCs w:val="24"/>
                <w:u w:val="none"/>
                <w:lang w:val="en-US" w:eastAsia="zh-CN" w:bidi="ar"/>
              </w:rPr>
              <w:t xml:space="preserve">岗位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9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i w:val="0"/>
                <w:color w:val="auto"/>
                <w:sz w:val="24"/>
                <w:szCs w:val="24"/>
                <w:u w:val="none"/>
              </w:rPr>
              <w:suppressLineNumbers w:val="0"/>
            </w:pPr>
            <w:r>
              <w:rPr>
                <w:rFonts w:hint="eastAsia" w:ascii="仿宋" w:hAnsi="仿宋" w:eastAsia="仿宋" w:cs="仿宋"/>
                <w:b/>
                <w:i w:val="0"/>
                <w:color w:val="auto"/>
                <w:sz w:val="24"/>
                <w:szCs w:val="24"/>
                <w:u w:val="none"/>
                <w:lang w:val="en-US" w:eastAsia="zh-CN" w:bidi="ar"/>
              </w:rPr>
              <w:t xml:space="preserve">配置人数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77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i w:val="0"/>
                <w:color w:val="auto"/>
                <w:sz w:val="24"/>
                <w:szCs w:val="24"/>
                <w:u w:val="none"/>
              </w:rPr>
              <w:suppressLineNumbers w:val="0"/>
            </w:pPr>
            <w:r>
              <w:rPr>
                <w:rFonts w:hint="eastAsia" w:ascii="仿宋" w:hAnsi="仿宋" w:eastAsia="仿宋" w:cs="仿宋"/>
                <w:b/>
                <w:i w:val="0"/>
                <w:color w:val="auto"/>
                <w:sz w:val="24"/>
                <w:szCs w:val="24"/>
                <w:u w:val="none"/>
                <w:lang w:val="en-US" w:eastAsia="zh-CN" w:bidi="ar"/>
              </w:rPr>
              <w:t xml:space="preserve">备注</w:t>
            </w:r>
            <w:r/>
          </w:p>
        </w:tc>
      </w:tr>
      <w:tr>
        <w:trPr>
          <w:trHeight w:val="3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8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00"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9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773" w:type="dxa"/>
            <w:vAlign w:val="center"/>
            <w:textDirection w:val="lrTb"/>
            <w:noWrap w:val="false"/>
          </w:tcPr>
          <w:p>
            <w:pPr>
              <w:jc w:val="center"/>
              <w:pageBreakBefore w:val="0"/>
              <w:spacing w:line="360" w:lineRule="auto"/>
              <w:rPr>
                <w:rFonts w:hint="eastAsia" w:ascii="仿宋" w:hAnsi="仿宋" w:eastAsia="仿宋" w:cs="仿宋"/>
                <w:i w:val="0"/>
                <w:color w:val="auto"/>
                <w:sz w:val="24"/>
                <w:szCs w:val="24"/>
                <w:u w:val="none"/>
              </w:rPr>
            </w:pPr>
            <w:r>
              <w:rPr>
                <w:rFonts w:hint="eastAsia" w:ascii="仿宋" w:hAnsi="仿宋" w:eastAsia="仿宋" w:cs="仿宋"/>
                <w:i w:val="0"/>
                <w:color w:val="auto"/>
                <w:sz w:val="24"/>
                <w:szCs w:val="24"/>
                <w:u w:val="none"/>
              </w:rPr>
            </w:r>
            <w:r/>
          </w:p>
        </w:tc>
      </w:tr>
      <w:tr>
        <w:trPr>
          <w:trHeight w:val="3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8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00" w:type="dxa"/>
            <w:vAlign w:val="center"/>
            <w:textDirection w:val="lrTb"/>
            <w:noWrap/>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保洁服务人员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9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77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胜利河</w:t>
            </w:r>
            <w:r/>
          </w:p>
        </w:tc>
      </w:tr>
      <w:tr>
        <w:trPr>
          <w:trHeight w:val="3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8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00" w:type="dxa"/>
            <w:vAlign w:val="center"/>
            <w:textDirection w:val="lrTb"/>
            <w:noWrap/>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保洁服务人员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9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77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团结河</w:t>
            </w:r>
            <w:r/>
          </w:p>
        </w:tc>
      </w:tr>
      <w:tr>
        <w:trPr>
          <w:trHeight w:val="3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8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00" w:type="dxa"/>
            <w:vAlign w:val="center"/>
            <w:textDirection w:val="lrTb"/>
            <w:noWrap/>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保洁服务人员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9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77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丰收河</w:t>
            </w:r>
            <w:r/>
          </w:p>
        </w:tc>
      </w:tr>
      <w:tr>
        <w:trPr>
          <w:trHeight w:val="3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8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00" w:type="dxa"/>
            <w:vAlign w:val="center"/>
            <w:textDirection w:val="lrTb"/>
            <w:noWrap/>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保洁服务人员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9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77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中心河</w:t>
            </w:r>
            <w:r/>
          </w:p>
        </w:tc>
      </w:tr>
      <w:tr>
        <w:trPr>
          <w:trHeight w:val="3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8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00" w:type="dxa"/>
            <w:vAlign w:val="center"/>
            <w:textDirection w:val="lrTb"/>
            <w:noWrap/>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保洁服务人员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9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77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i w:val="0"/>
                <w:color w:val="auto"/>
                <w:sz w:val="24"/>
                <w:szCs w:val="24"/>
                <w:u w:val="none"/>
              </w:rPr>
              <w:suppressLineNumbers w:val="0"/>
            </w:pPr>
            <w:r>
              <w:rPr>
                <w:rFonts w:hint="eastAsia" w:ascii="仿宋" w:hAnsi="仿宋" w:eastAsia="仿宋" w:cs="仿宋"/>
                <w:i w:val="0"/>
                <w:color w:val="auto"/>
                <w:sz w:val="24"/>
                <w:szCs w:val="24"/>
                <w:u w:val="none"/>
                <w:lang w:val="en-US" w:eastAsia="zh-CN" w:bidi="ar"/>
              </w:rPr>
              <w:t xml:space="preserve">沧麒河</w:t>
            </w:r>
            <w:r/>
          </w:p>
        </w:tc>
      </w:tr>
      <w:tr>
        <w:trPr>
          <w:trHeight w:val="360"/>
        </w:trPr>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8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i w:val="0"/>
                <w:color w:val="auto"/>
                <w:sz w:val="24"/>
                <w:szCs w:val="24"/>
                <w:u w:val="none"/>
              </w:rPr>
              <w:suppressLineNumbers w:val="0"/>
            </w:pPr>
            <w:r>
              <w:rPr>
                <w:rFonts w:hint="eastAsia" w:ascii="仿宋" w:hAnsi="仿宋" w:eastAsia="仿宋" w:cs="仿宋"/>
                <w:b/>
                <w:i w:val="0"/>
                <w:color w:val="auto"/>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9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i w:val="0"/>
                <w:color w:val="auto"/>
                <w:sz w:val="24"/>
                <w:szCs w:val="24"/>
                <w:u w:val="none"/>
              </w:rPr>
              <w:suppressLineNumbers w:val="0"/>
            </w:pPr>
            <w:r>
              <w:rPr>
                <w:rFonts w:hint="eastAsia" w:ascii="仿宋" w:hAnsi="仿宋" w:eastAsia="仿宋" w:cs="仿宋"/>
                <w:b/>
                <w:i w:val="0"/>
                <w:color w:val="auto"/>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773" w:type="dxa"/>
            <w:vAlign w:val="center"/>
            <w:textDirection w:val="lrTb"/>
            <w:noWrap w:val="false"/>
          </w:tcPr>
          <w:p>
            <w:pPr>
              <w:jc w:val="center"/>
              <w:pageBreakBefore w:val="0"/>
              <w:spacing w:line="360" w:lineRule="auto"/>
              <w:rPr>
                <w:rFonts w:hint="eastAsia" w:ascii="仿宋" w:hAnsi="仿宋" w:eastAsia="仿宋" w:cs="仿宋"/>
                <w:b/>
                <w:i w:val="0"/>
                <w:color w:val="auto"/>
                <w:sz w:val="24"/>
                <w:szCs w:val="24"/>
                <w:u w:val="none"/>
              </w:rPr>
            </w:pPr>
            <w:r>
              <w:rPr>
                <w:rFonts w:hint="eastAsia" w:ascii="仿宋" w:hAnsi="仿宋" w:eastAsia="仿宋" w:cs="仿宋"/>
                <w:b/>
                <w:i w:val="0"/>
                <w:color w:val="auto"/>
                <w:sz w:val="24"/>
                <w:szCs w:val="24"/>
                <w:u w:val="none"/>
              </w:rPr>
            </w:r>
            <w:r/>
          </w:p>
        </w:tc>
      </w:tr>
    </w:tbl>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2、保洁服务人员要求</w:t>
      </w:r>
      <w:r/>
    </w:p>
    <w:p>
      <w:pPr>
        <w:ind w:firstLine="420"/>
        <w:keepLines w:val="0"/>
        <w:keepNext w:val="0"/>
        <w:pageBreakBefore w:val="0"/>
        <w:spacing w:line="360" w:lineRule="auto"/>
        <w:widowControl w:val="off"/>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 xml:space="preserve">（</w:t>
      </w: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lang w:val="zh-CN"/>
        </w:rPr>
        <w:t xml:space="preserve">）要求</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b w:val="0"/>
          <w:bCs w:val="0"/>
          <w:sz w:val="24"/>
          <w:szCs w:val="24"/>
          <w:highlight w:val="none"/>
          <w:lang w:val="zh-CN"/>
        </w:rPr>
        <w:t xml:space="preserve">人员年龄65周岁以下且水性好，身体健康。</w:t>
      </w:r>
      <w:r/>
    </w:p>
    <w:p>
      <w:pPr>
        <w:ind w:firstLine="420"/>
        <w:keepLines w:val="0"/>
        <w:keepNext w:val="0"/>
        <w:pageBreakBefore w:val="0"/>
        <w:spacing w:line="360" w:lineRule="auto"/>
        <w:widowControl w:val="off"/>
        <w:rPr>
          <w:rFonts w:hint="eastAsia" w:ascii="仿宋" w:hAnsi="仿宋" w:eastAsia="仿宋" w:cs="仿宋"/>
          <w:b w:val="0"/>
          <w:bCs w:val="0"/>
          <w:sz w:val="24"/>
          <w:szCs w:val="24"/>
          <w:highlight w:val="none"/>
          <w:lang w:val="zh-CN" w:eastAsia="zh-CN"/>
        </w:rPr>
      </w:pPr>
      <w:r>
        <w:rPr>
          <w:rFonts w:hint="eastAsia" w:ascii="仿宋" w:hAnsi="仿宋" w:eastAsia="仿宋" w:cs="仿宋"/>
          <w:b w:val="0"/>
          <w:bCs w:val="0"/>
          <w:sz w:val="24"/>
          <w:szCs w:val="24"/>
          <w:highlight w:val="none"/>
          <w:lang w:val="zh-CN"/>
        </w:rPr>
        <w:t xml:space="preserve">（</w:t>
      </w: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仿宋"/>
          <w:b w:val="0"/>
          <w:bCs w:val="0"/>
          <w:sz w:val="24"/>
          <w:szCs w:val="24"/>
          <w:highlight w:val="none"/>
          <w:lang w:val="zh-CN"/>
        </w:rPr>
        <w:t xml:space="preserve">）成交</w:t>
      </w:r>
      <w:r>
        <w:rPr>
          <w:rFonts w:hint="eastAsia" w:ascii="仿宋" w:hAnsi="仿宋" w:eastAsia="仿宋" w:cs="仿宋"/>
          <w:b w:val="0"/>
          <w:bCs w:val="0"/>
          <w:sz w:val="24"/>
          <w:szCs w:val="24"/>
          <w:highlight w:val="none"/>
          <w:lang w:eastAsia="zh-CN"/>
        </w:rPr>
        <w:t xml:space="preserve">供应商须在收到</w:t>
      </w:r>
      <w:r>
        <w:rPr>
          <w:rFonts w:hint="eastAsia" w:ascii="仿宋" w:hAnsi="仿宋" w:eastAsia="仿宋" w:cs="仿宋"/>
          <w:b w:val="0"/>
          <w:bCs w:val="0"/>
          <w:sz w:val="24"/>
          <w:szCs w:val="24"/>
          <w:highlight w:val="none"/>
          <w:lang w:val="zh-CN"/>
        </w:rPr>
        <w:t xml:space="preserve">成交</w:t>
      </w:r>
      <w:r>
        <w:rPr>
          <w:rFonts w:hint="eastAsia" w:ascii="仿宋" w:hAnsi="仿宋" w:eastAsia="仿宋" w:cs="仿宋"/>
          <w:b w:val="0"/>
          <w:bCs w:val="0"/>
          <w:sz w:val="24"/>
          <w:szCs w:val="24"/>
          <w:highlight w:val="none"/>
          <w:lang w:eastAsia="zh-CN"/>
        </w:rPr>
        <w:t xml:space="preserve">通知书后</w:t>
      </w:r>
      <w:r>
        <w:rPr>
          <w:rFonts w:hint="eastAsia" w:ascii="仿宋" w:hAnsi="仿宋" w:eastAsia="仿宋" w:cs="仿宋"/>
          <w:b w:val="0"/>
          <w:bCs w:val="0"/>
          <w:sz w:val="24"/>
          <w:szCs w:val="24"/>
          <w:highlight w:val="none"/>
          <w:lang w:val="en-US" w:eastAsia="zh-CN"/>
        </w:rPr>
        <w:t xml:space="preserve">5工作日内，将本项目拟投入的保洁服务人员名单（含项目负责人和保洁服务人员）提交至采购人核实，经采购人确认后方可进场</w:t>
      </w:r>
      <w:r>
        <w:rPr>
          <w:rFonts w:hint="eastAsia" w:ascii="仿宋" w:hAnsi="仿宋" w:eastAsia="仿宋" w:cs="仿宋"/>
          <w:b w:val="0"/>
          <w:bCs w:val="0"/>
          <w:sz w:val="24"/>
          <w:szCs w:val="24"/>
          <w:highlight w:val="none"/>
          <w:lang w:val="zh-CN" w:eastAsia="zh-CN"/>
        </w:rPr>
        <w:t xml:space="preserve">。若与投标承诺不符，采购人有权不与供应商签订合同并追究其责任。</w:t>
      </w:r>
      <w:r/>
    </w:p>
    <w:p>
      <w:pPr>
        <w:pStyle w:val="1004"/>
        <w:numPr>
          <w:ilvl w:val="0"/>
          <w:numId w:val="0"/>
        </w:numPr>
        <w:ind w:firstLine="420"/>
        <w:jc w:val="left"/>
        <w:pageBreakBefore w:val="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zh-CN" w:eastAsia="zh-CN"/>
        </w:rPr>
        <w:t xml:space="preserve">（</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lang w:val="zh-CN" w:eastAsia="zh-CN"/>
        </w:rPr>
        <w:t xml:space="preserve">）供应商须按国家相关规定为</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b w:val="0"/>
          <w:bCs w:val="0"/>
          <w:sz w:val="24"/>
          <w:szCs w:val="24"/>
          <w:highlight w:val="none"/>
          <w:lang w:val="zh-CN" w:eastAsia="zh-CN"/>
        </w:rPr>
        <w:t xml:space="preserve">人员缴纳五险一金，且</w:t>
      </w:r>
      <w:r>
        <w:rPr>
          <w:rFonts w:hint="eastAsia" w:ascii="仿宋" w:hAnsi="仿宋" w:eastAsia="仿宋" w:cs="仿宋"/>
          <w:b w:val="0"/>
          <w:bCs w:val="0"/>
          <w:sz w:val="24"/>
          <w:szCs w:val="24"/>
          <w:highlight w:val="none"/>
        </w:rPr>
        <w:t xml:space="preserve">须为</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b w:val="0"/>
          <w:bCs w:val="0"/>
          <w:sz w:val="24"/>
          <w:szCs w:val="24"/>
          <w:highlight w:val="none"/>
        </w:rPr>
        <w:t xml:space="preserve">人员购买服务期内意外保险</w:t>
      </w:r>
      <w:r>
        <w:rPr>
          <w:rFonts w:hint="eastAsia" w:ascii="仿宋" w:hAnsi="仿宋" w:eastAsia="仿宋" w:cs="仿宋"/>
          <w:b w:val="0"/>
          <w:bCs w:val="0"/>
          <w:sz w:val="24"/>
          <w:szCs w:val="24"/>
          <w:highlight w:val="none"/>
          <w:lang w:eastAsia="zh-CN"/>
        </w:rPr>
        <w:t xml:space="preserve">。</w:t>
      </w:r>
      <w:r/>
    </w:p>
    <w:p>
      <w:pPr>
        <w:pStyle w:val="1004"/>
        <w:numPr>
          <w:ilvl w:val="0"/>
          <w:numId w:val="0"/>
        </w:numPr>
        <w:ind w:firstLine="420"/>
        <w:jc w:val="left"/>
        <w:pageBreakBefore w:val="0"/>
        <w:spacing w:line="360" w:lineRule="auto"/>
        <w:rPr>
          <w:rFonts w:hint="eastAsia" w:ascii="仿宋" w:hAnsi="仿宋" w:eastAsia="仿宋" w:cs="仿宋"/>
          <w:sz w:val="24"/>
          <w:szCs w:val="24"/>
          <w:highlight w:val="none"/>
          <w:u w:val="none"/>
          <w:lang w:val="en-US"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sz w:val="24"/>
          <w:szCs w:val="24"/>
          <w:highlight w:val="none"/>
          <w:u w:val="none"/>
          <w:lang w:val="en-US" w:eastAsia="zh-CN"/>
        </w:rPr>
        <w:t xml:space="preserve">如合同履行期间成交</w:t>
      </w:r>
      <w:r>
        <w:rPr>
          <w:rFonts w:hint="eastAsia" w:ascii="仿宋" w:hAnsi="仿宋" w:eastAsia="仿宋" w:cs="仿宋"/>
          <w:b w:val="0"/>
          <w:bCs w:val="0"/>
          <w:sz w:val="24"/>
          <w:szCs w:val="24"/>
          <w:highlight w:val="none"/>
          <w:lang w:eastAsia="zh-CN"/>
        </w:rPr>
        <w:t xml:space="preserve">供应商</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sz w:val="24"/>
          <w:szCs w:val="24"/>
          <w:highlight w:val="none"/>
          <w:u w:val="none"/>
          <w:lang w:val="en-US" w:eastAsia="zh-CN"/>
        </w:rPr>
        <w:t xml:space="preserve">人员变动，成交供应商须提前一周向采购人提出书面申请，经采购人审核并同意后方可调整进场。调整后的</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sz w:val="24"/>
          <w:szCs w:val="24"/>
          <w:highlight w:val="none"/>
          <w:u w:val="none"/>
          <w:lang w:val="en-US" w:eastAsia="zh-CN"/>
        </w:rPr>
        <w:t xml:space="preserve">护人员仍须满足上述（1）（2）（3）条的要求</w:t>
      </w:r>
      <w:r>
        <w:rPr>
          <w:rFonts w:hint="eastAsia" w:ascii="仿宋" w:hAnsi="仿宋" w:eastAsia="仿宋" w:cs="仿宋"/>
          <w:b w:val="0"/>
          <w:bCs w:val="0"/>
          <w:sz w:val="24"/>
          <w:szCs w:val="24"/>
          <w:highlight w:val="none"/>
          <w:lang w:val="zh-CN" w:eastAsia="zh-CN"/>
        </w:rPr>
        <w:t xml:space="preserve">。</w:t>
      </w:r>
      <w:r/>
    </w:p>
    <w:p>
      <w:pPr>
        <w:ind w:firstLine="42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sz w:val="24"/>
          <w:szCs w:val="24"/>
          <w:highlight w:val="none"/>
          <w:u w:val="none"/>
          <w:lang w:val="en-US" w:eastAsia="zh-CN"/>
        </w:rPr>
        <w:t xml:space="preserve">成交</w:t>
      </w:r>
      <w:r>
        <w:rPr>
          <w:rFonts w:hint="eastAsia" w:ascii="仿宋" w:hAnsi="仿宋" w:eastAsia="仿宋" w:cs="仿宋"/>
          <w:b w:val="0"/>
          <w:bCs w:val="0"/>
          <w:sz w:val="24"/>
          <w:szCs w:val="24"/>
          <w:highlight w:val="none"/>
          <w:lang w:eastAsia="zh-CN"/>
        </w:rPr>
        <w:t xml:space="preserve">供应商需加强人员管理，若</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b w:val="0"/>
          <w:bCs w:val="0"/>
          <w:sz w:val="24"/>
          <w:szCs w:val="24"/>
          <w:highlight w:val="none"/>
          <w:lang w:eastAsia="zh-CN"/>
        </w:rPr>
        <w:t xml:space="preserve">人员</w:t>
      </w:r>
      <w:r>
        <w:rPr>
          <w:rFonts w:hint="eastAsia" w:ascii="仿宋" w:hAnsi="仿宋" w:eastAsia="仿宋" w:cs="仿宋"/>
          <w:b w:val="0"/>
          <w:bCs w:val="0"/>
          <w:sz w:val="24"/>
          <w:szCs w:val="24"/>
          <w:highlight w:val="none"/>
          <w:lang w:val="en-US" w:eastAsia="en-US"/>
        </w:rPr>
        <w:t xml:space="preserve">在履行合同过程中造成</w:t>
      </w:r>
      <w:r>
        <w:rPr>
          <w:rFonts w:hint="eastAsia" w:ascii="仿宋" w:hAnsi="仿宋" w:eastAsia="仿宋" w:cs="仿宋"/>
          <w:b w:val="0"/>
          <w:bCs w:val="0"/>
          <w:sz w:val="24"/>
          <w:szCs w:val="24"/>
          <w:highlight w:val="none"/>
          <w:lang w:val="en-US" w:eastAsia="zh-CN"/>
        </w:rPr>
        <w:t xml:space="preserve">任意一方</w:t>
      </w:r>
      <w:r>
        <w:rPr>
          <w:rFonts w:hint="eastAsia" w:ascii="仿宋" w:hAnsi="仿宋" w:eastAsia="仿宋" w:cs="仿宋"/>
          <w:b w:val="0"/>
          <w:bCs w:val="0"/>
          <w:sz w:val="24"/>
          <w:szCs w:val="24"/>
          <w:highlight w:val="none"/>
          <w:lang w:val="en-US" w:eastAsia="en-US"/>
        </w:rPr>
        <w:t xml:space="preserve">人身</w:t>
      </w:r>
      <w:r>
        <w:rPr>
          <w:rFonts w:hint="eastAsia" w:ascii="仿宋" w:hAnsi="仿宋" w:eastAsia="仿宋" w:cs="仿宋"/>
          <w:b w:val="0"/>
          <w:bCs w:val="0"/>
          <w:sz w:val="24"/>
          <w:szCs w:val="24"/>
          <w:highlight w:val="none"/>
          <w:lang w:val="en-US" w:eastAsia="zh-CN"/>
        </w:rPr>
        <w:t xml:space="preserve">或</w:t>
      </w:r>
      <w:r>
        <w:rPr>
          <w:rFonts w:hint="eastAsia" w:ascii="仿宋" w:hAnsi="仿宋" w:eastAsia="仿宋" w:cs="仿宋"/>
          <w:b w:val="0"/>
          <w:bCs w:val="0"/>
          <w:sz w:val="24"/>
          <w:szCs w:val="24"/>
          <w:highlight w:val="none"/>
          <w:lang w:val="en-US" w:eastAsia="en-US"/>
        </w:rPr>
        <w:t xml:space="preserve">财产损害的</w:t>
      </w:r>
      <w:r>
        <w:rPr>
          <w:rFonts w:hint="eastAsia" w:ascii="仿宋" w:hAnsi="仿宋" w:eastAsia="仿宋" w:cs="仿宋"/>
          <w:b w:val="0"/>
          <w:bCs w:val="0"/>
          <w:sz w:val="24"/>
          <w:szCs w:val="24"/>
          <w:highlight w:val="none"/>
          <w:lang w:eastAsia="en-US"/>
        </w:rPr>
        <w:t xml:space="preserve">，</w:t>
      </w:r>
      <w:r>
        <w:rPr>
          <w:rFonts w:hint="eastAsia" w:ascii="仿宋" w:hAnsi="仿宋" w:eastAsia="仿宋" w:cs="仿宋"/>
          <w:b w:val="0"/>
          <w:bCs w:val="0"/>
          <w:sz w:val="24"/>
          <w:szCs w:val="24"/>
          <w:highlight w:val="none"/>
          <w:lang w:val="en-US" w:eastAsia="en-US"/>
        </w:rPr>
        <w:t xml:space="preserve">由</w:t>
      </w:r>
      <w:r>
        <w:rPr>
          <w:rFonts w:hint="eastAsia" w:ascii="仿宋" w:hAnsi="仿宋" w:eastAsia="仿宋" w:cs="仿宋"/>
          <w:sz w:val="24"/>
          <w:szCs w:val="24"/>
          <w:highlight w:val="none"/>
          <w:u w:val="none"/>
          <w:lang w:val="en-US" w:eastAsia="zh-CN"/>
        </w:rPr>
        <w:t xml:space="preserve">成交</w:t>
      </w:r>
      <w:r>
        <w:rPr>
          <w:rFonts w:hint="eastAsia" w:ascii="仿宋" w:hAnsi="仿宋" w:eastAsia="仿宋" w:cs="仿宋"/>
          <w:b w:val="0"/>
          <w:bCs w:val="0"/>
          <w:sz w:val="24"/>
          <w:szCs w:val="24"/>
          <w:highlight w:val="none"/>
          <w:lang w:eastAsia="zh-CN"/>
        </w:rPr>
        <w:t xml:space="preserve">供应商</w:t>
      </w:r>
      <w:r>
        <w:rPr>
          <w:rFonts w:hint="eastAsia" w:ascii="仿宋" w:hAnsi="仿宋" w:eastAsia="仿宋" w:cs="仿宋"/>
          <w:b w:val="0"/>
          <w:bCs w:val="0"/>
          <w:sz w:val="24"/>
          <w:szCs w:val="24"/>
          <w:highlight w:val="none"/>
          <w:lang w:val="en-US" w:eastAsia="en-US"/>
        </w:rPr>
        <w:t xml:space="preserve">承担赔偿责任</w:t>
      </w:r>
      <w:r>
        <w:rPr>
          <w:rFonts w:hint="eastAsia" w:ascii="仿宋" w:hAnsi="仿宋" w:eastAsia="仿宋" w:cs="仿宋"/>
          <w:b w:val="0"/>
          <w:bCs w:val="0"/>
          <w:sz w:val="24"/>
          <w:szCs w:val="24"/>
          <w:highlight w:val="none"/>
          <w:lang w:eastAsia="en-US"/>
        </w:rPr>
        <w:t xml:space="preserve">，</w:t>
      </w:r>
      <w:r>
        <w:rPr>
          <w:rFonts w:hint="eastAsia" w:ascii="仿宋" w:hAnsi="仿宋" w:eastAsia="仿宋" w:cs="仿宋"/>
          <w:b w:val="0"/>
          <w:bCs w:val="0"/>
          <w:sz w:val="24"/>
          <w:szCs w:val="24"/>
          <w:highlight w:val="none"/>
          <w:lang w:val="en-US" w:eastAsia="en-US"/>
        </w:rPr>
        <w:t xml:space="preserve">与</w:t>
      </w:r>
      <w:r>
        <w:rPr>
          <w:rFonts w:hint="eastAsia" w:ascii="仿宋" w:hAnsi="仿宋" w:eastAsia="仿宋" w:cs="仿宋"/>
          <w:b w:val="0"/>
          <w:bCs w:val="0"/>
          <w:sz w:val="24"/>
          <w:szCs w:val="24"/>
          <w:highlight w:val="none"/>
          <w:lang w:val="en-US" w:eastAsia="zh-CN"/>
        </w:rPr>
        <w:t xml:space="preserve">采购人</w:t>
      </w:r>
      <w:r>
        <w:rPr>
          <w:rFonts w:hint="eastAsia" w:ascii="仿宋" w:hAnsi="仿宋" w:eastAsia="仿宋" w:cs="仿宋"/>
          <w:b w:val="0"/>
          <w:bCs w:val="0"/>
          <w:sz w:val="24"/>
          <w:szCs w:val="24"/>
          <w:highlight w:val="none"/>
          <w:lang w:val="en-US" w:eastAsia="en-US"/>
        </w:rPr>
        <w:t xml:space="preserve">无关</w:t>
      </w:r>
      <w:r>
        <w:rPr>
          <w:rFonts w:hint="eastAsia" w:ascii="仿宋" w:hAnsi="仿宋" w:eastAsia="仿宋" w:cs="仿宋"/>
          <w:b w:val="0"/>
          <w:bCs w:val="0"/>
          <w:sz w:val="24"/>
          <w:szCs w:val="24"/>
          <w:highlight w:val="none"/>
          <w:lang w:val="en-US" w:eastAsia="zh-CN"/>
        </w:rPr>
        <w:t xml:space="preserve">。</w:t>
      </w:r>
      <w:r/>
    </w:p>
    <w:p>
      <w:pPr>
        <w:ind w:firstLine="42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 </w:t>
      </w:r>
      <w:r>
        <w:rPr>
          <w:rFonts w:hint="eastAsia" w:ascii="仿宋" w:hAnsi="仿宋" w:eastAsia="仿宋" w:cs="仿宋"/>
          <w:b/>
          <w:bCs/>
          <w:sz w:val="24"/>
          <w:szCs w:val="24"/>
          <w:highlight w:val="none"/>
        </w:rPr>
        <w:t xml:space="preserve">以上要求</w:t>
      </w:r>
      <w:r>
        <w:rPr>
          <w:rFonts w:hint="eastAsia" w:ascii="仿宋" w:hAnsi="仿宋" w:eastAsia="仿宋" w:cs="仿宋"/>
          <w:b/>
          <w:bCs/>
          <w:sz w:val="24"/>
          <w:szCs w:val="24"/>
          <w:highlight w:val="none"/>
          <w:lang w:eastAsia="zh-CN"/>
        </w:rPr>
        <w:t xml:space="preserve">投标供应商知悉后，须提供承诺函并</w:t>
      </w:r>
      <w:r>
        <w:rPr>
          <w:rFonts w:hint="eastAsia" w:ascii="仿宋" w:hAnsi="仿宋" w:eastAsia="仿宋" w:cs="仿宋"/>
          <w:b/>
          <w:bCs/>
          <w:sz w:val="24"/>
          <w:szCs w:val="24"/>
          <w:highlight w:val="none"/>
        </w:rPr>
        <w:t xml:space="preserve">加盖公章</w:t>
      </w:r>
      <w:r>
        <w:rPr>
          <w:rFonts w:hint="eastAsia" w:ascii="仿宋" w:hAnsi="仿宋" w:eastAsia="仿宋" w:cs="仿宋"/>
          <w:b/>
          <w:bCs/>
          <w:sz w:val="24"/>
          <w:szCs w:val="24"/>
          <w:highlight w:val="none"/>
          <w:lang w:eastAsia="zh-CN"/>
        </w:rPr>
        <w:t xml:space="preserve">后上传投标系统</w:t>
      </w:r>
      <w:r>
        <w:rPr>
          <w:rFonts w:hint="eastAsia" w:ascii="仿宋" w:hAnsi="仿宋" w:eastAsia="仿宋" w:cs="仿宋"/>
          <w:b/>
          <w:bCs/>
          <w:sz w:val="24"/>
          <w:szCs w:val="24"/>
          <w:highlight w:val="none"/>
        </w:rPr>
        <w:t xml:space="preserve">，格式</w:t>
      </w:r>
      <w:r>
        <w:rPr>
          <w:rFonts w:hint="eastAsia" w:ascii="仿宋" w:hAnsi="仿宋" w:eastAsia="仿宋" w:cs="仿宋"/>
          <w:b/>
          <w:bCs/>
          <w:sz w:val="24"/>
          <w:szCs w:val="24"/>
          <w:highlight w:val="none"/>
          <w:lang w:eastAsia="zh-CN"/>
        </w:rPr>
        <w:t xml:space="preserve">见附件，也可自拟格式</w:t>
      </w:r>
      <w:r>
        <w:rPr>
          <w:rFonts w:hint="eastAsia" w:ascii="仿宋" w:hAnsi="仿宋" w:eastAsia="仿宋" w:cs="仿宋"/>
          <w:b/>
          <w:bCs/>
          <w:sz w:val="24"/>
          <w:szCs w:val="24"/>
          <w:highlight w:val="none"/>
        </w:rPr>
        <w:t xml:space="preserve">。</w:t>
      </w:r>
      <w:r/>
    </w:p>
    <w:p>
      <w:pPr>
        <w:ind w:firstLine="482"/>
        <w:pageBreakBefore w:val="0"/>
        <w:spacing w:line="360" w:lineRule="auto"/>
        <w:rPr>
          <w:rFonts w:hint="eastAsia" w:ascii="仿宋" w:hAnsi="仿宋" w:eastAsia="仿宋" w:cs="仿宋"/>
          <w:b/>
          <w:bCs/>
          <w:sz w:val="24"/>
          <w:szCs w:val="24"/>
          <w:highlight w:val="none"/>
        </w:rPr>
        <w:sectPr>
          <w:headerReference w:type="default" r:id="rId9"/>
          <w:footerReference w:type="default" r:id="rId12"/>
          <w:footnotePr/>
          <w:endnotePr/>
          <w:type w:val="nextPage"/>
          <w:pgSz w:w="11906" w:h="16838" w:orient="portrait"/>
          <w:pgMar w:top="1418" w:right="1418" w:bottom="1418" w:left="1418" w:header="720" w:footer="720" w:gutter="0"/>
          <w:pgNumType w:start="1"/>
          <w:cols w:num="1" w:sep="0" w:space="1701" w:equalWidth="1"/>
          <w:docGrid w:linePitch="360"/>
        </w:sectPr>
      </w:pPr>
      <w:r>
        <w:rPr>
          <w:rFonts w:hint="eastAsia" w:ascii="仿宋" w:hAnsi="仿宋" w:eastAsia="仿宋" w:cs="仿宋"/>
          <w:b/>
          <w:bCs/>
          <w:sz w:val="24"/>
          <w:szCs w:val="24"/>
          <w:highlight w:val="none"/>
        </w:rPr>
      </w:r>
      <w:r/>
    </w:p>
    <w:p>
      <w:pPr>
        <w:jc w:val="both"/>
        <w:pageBreakBefore w:val="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附件一：</w:t>
      </w:r>
      <w:r/>
    </w:p>
    <w:p>
      <w:pPr>
        <w:jc w:val="center"/>
        <w:pageBreakBefore w:val="0"/>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承诺函（参考）</w:t>
      </w:r>
      <w:r/>
    </w:p>
    <w:p>
      <w:pPr>
        <w:pStyle w:val="1004"/>
        <w:jc w:val="left"/>
        <w:pageBreakBefore w:val="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p>
      <w:pPr>
        <w:pStyle w:val="1004"/>
        <w:ind w:left="0" w:firstLine="0"/>
        <w:jc w:val="left"/>
        <w:pageBreakBefore w:val="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致：南京市江宁区人民政府东山街道办事处：</w:t>
      </w:r>
      <w:r/>
    </w:p>
    <w:p>
      <w:pPr>
        <w:pStyle w:val="1004"/>
        <w:jc w:val="left"/>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根据贵</w:t>
      </w:r>
      <w:r>
        <w:rPr>
          <w:rFonts w:hint="eastAsia" w:ascii="仿宋" w:hAnsi="仿宋" w:eastAsia="仿宋" w:cs="仿宋"/>
          <w:sz w:val="24"/>
          <w:szCs w:val="24"/>
          <w:highlight w:val="none"/>
          <w:u w:val="none"/>
          <w:lang w:val="en-US" w:eastAsia="zh-CN"/>
        </w:rPr>
        <w:t xml:space="preserve">单位</w:t>
      </w:r>
      <w:r>
        <w:rPr>
          <w:rFonts w:hint="eastAsia" w:ascii="仿宋" w:hAnsi="仿宋" w:eastAsia="仿宋" w:cs="仿宋"/>
          <w:sz w:val="24"/>
          <w:szCs w:val="24"/>
          <w:highlight w:val="none"/>
          <w:u w:val="single"/>
          <w:lang w:val="en-US" w:eastAsia="zh-CN"/>
        </w:rPr>
        <w:t xml:space="preserve">        号</w:t>
      </w:r>
      <w:r>
        <w:rPr>
          <w:rFonts w:hint="eastAsia" w:ascii="仿宋" w:hAnsi="仿宋" w:eastAsia="仿宋" w:cs="仿宋"/>
          <w:sz w:val="24"/>
          <w:szCs w:val="24"/>
          <w:highlight w:val="none"/>
          <w:lang w:val="zh-CN"/>
        </w:rPr>
        <w:t xml:space="preserve">采购文件，</w:t>
      </w:r>
      <w:r>
        <w:rPr>
          <w:rFonts w:hint="eastAsia" w:ascii="仿宋" w:hAnsi="仿宋" w:eastAsia="仿宋" w:cs="仿宋"/>
          <w:b w:val="0"/>
          <w:bCs w:val="0"/>
          <w:sz w:val="24"/>
          <w:szCs w:val="24"/>
          <w:highlight w:val="none"/>
          <w:lang w:eastAsia="zh-CN"/>
        </w:rPr>
        <w:t xml:space="preserve">我</w:t>
      </w:r>
      <w:r>
        <w:rPr>
          <w:rFonts w:hint="eastAsia" w:ascii="仿宋" w:hAnsi="仿宋" w:eastAsia="仿宋" w:cs="仿宋"/>
          <w:sz w:val="24"/>
          <w:szCs w:val="24"/>
          <w:highlight w:val="none"/>
          <w:u w:val="none"/>
          <w:lang w:val="en-US" w:eastAsia="zh-CN"/>
        </w:rPr>
        <w:t xml:space="preserve">单位</w:t>
      </w:r>
      <w:r>
        <w:rPr>
          <w:rFonts w:hint="eastAsia" w:ascii="仿宋" w:hAnsi="仿宋" w:eastAsia="仿宋" w:cs="仿宋"/>
          <w:sz w:val="24"/>
          <w:szCs w:val="24"/>
          <w:highlight w:val="none"/>
        </w:rPr>
        <w:t xml:space="preserve">经现场考察和认真研究</w:t>
      </w:r>
      <w:r>
        <w:rPr>
          <w:rFonts w:hint="eastAsia" w:ascii="仿宋" w:hAnsi="仿宋" w:eastAsia="仿宋" w:cs="仿宋"/>
          <w:sz w:val="24"/>
          <w:szCs w:val="24"/>
          <w:highlight w:val="none"/>
          <w:lang w:eastAsia="zh-CN"/>
        </w:rPr>
        <w:t xml:space="preserve">，</w:t>
      </w:r>
      <w:r>
        <w:rPr>
          <w:rFonts w:hint="eastAsia" w:ascii="仿宋" w:hAnsi="仿宋" w:eastAsia="仿宋" w:cs="仿宋"/>
          <w:b w:val="0"/>
          <w:bCs w:val="0"/>
          <w:sz w:val="24"/>
          <w:szCs w:val="24"/>
          <w:highlight w:val="none"/>
          <w:lang w:eastAsia="zh-CN"/>
        </w:rPr>
        <w:t xml:space="preserve">已知悉全部项目内容。经考虑我</w:t>
      </w:r>
      <w:r>
        <w:rPr>
          <w:rFonts w:hint="eastAsia" w:ascii="仿宋" w:hAnsi="仿宋" w:eastAsia="仿宋" w:cs="仿宋"/>
          <w:sz w:val="24"/>
          <w:szCs w:val="24"/>
          <w:highlight w:val="none"/>
          <w:u w:val="none"/>
          <w:lang w:val="en-US" w:eastAsia="zh-CN"/>
        </w:rPr>
        <w:t xml:space="preserve">单位</w:t>
      </w:r>
      <w:r>
        <w:rPr>
          <w:rFonts w:hint="eastAsia" w:ascii="仿宋" w:hAnsi="仿宋" w:eastAsia="仿宋" w:cs="仿宋"/>
          <w:b w:val="0"/>
          <w:bCs w:val="0"/>
          <w:sz w:val="24"/>
          <w:szCs w:val="24"/>
          <w:highlight w:val="none"/>
          <w:lang w:eastAsia="zh-CN"/>
        </w:rPr>
        <w:t xml:space="preserve">服务水平和履约能力后，</w:t>
      </w:r>
      <w:r>
        <w:rPr>
          <w:rFonts w:hint="eastAsia" w:ascii="仿宋" w:hAnsi="仿宋" w:eastAsia="仿宋" w:cs="仿宋"/>
          <w:sz w:val="24"/>
          <w:szCs w:val="24"/>
          <w:highlight w:val="none"/>
          <w:lang w:eastAsia="zh-CN"/>
        </w:rPr>
        <w:t xml:space="preserve">做出</w:t>
      </w:r>
      <w:r>
        <w:rPr>
          <w:rFonts w:hint="eastAsia" w:ascii="仿宋" w:hAnsi="仿宋" w:eastAsia="仿宋" w:cs="仿宋"/>
          <w:sz w:val="24"/>
          <w:szCs w:val="24"/>
          <w:highlight w:val="none"/>
        </w:rPr>
        <w:t xml:space="preserve">如下</w:t>
      </w:r>
      <w:r>
        <w:rPr>
          <w:rFonts w:hint="eastAsia" w:ascii="仿宋" w:hAnsi="仿宋" w:eastAsia="仿宋" w:cs="仿宋"/>
          <w:sz w:val="24"/>
          <w:szCs w:val="24"/>
          <w:highlight w:val="none"/>
          <w:lang w:eastAsia="zh-CN"/>
        </w:rPr>
        <w:t xml:space="preserve">承诺</w:t>
      </w:r>
      <w:r>
        <w:rPr>
          <w:rFonts w:hint="eastAsia" w:ascii="仿宋" w:hAnsi="仿宋" w:eastAsia="仿宋" w:cs="仿宋"/>
          <w:sz w:val="24"/>
          <w:szCs w:val="24"/>
          <w:highlight w:val="none"/>
        </w:rPr>
        <w:t xml:space="preserve">：</w:t>
      </w:r>
      <w:r/>
    </w:p>
    <w:p>
      <w:pPr>
        <w:pStyle w:val="1004"/>
        <w:numPr>
          <w:ilvl w:val="0"/>
          <w:numId w:val="4"/>
        </w:numPr>
        <w:jc w:val="left"/>
        <w:pageBreakBefore w:val="0"/>
        <w:spacing w:line="360" w:lineRule="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lang w:val="en-US" w:eastAsia="zh-CN"/>
        </w:rPr>
        <w:t xml:space="preserve">我</w:t>
      </w:r>
      <w:r>
        <w:rPr>
          <w:rFonts w:hint="eastAsia" w:ascii="仿宋" w:hAnsi="仿宋" w:eastAsia="仿宋" w:cs="仿宋"/>
          <w:sz w:val="24"/>
          <w:szCs w:val="24"/>
          <w:highlight w:val="none"/>
          <w:u w:val="none"/>
          <w:lang w:val="en-US" w:eastAsia="zh-CN"/>
        </w:rPr>
        <w:t xml:space="preserve">单位</w:t>
      </w:r>
      <w:r>
        <w:rPr>
          <w:rFonts w:hint="eastAsia" w:ascii="仿宋" w:hAnsi="仿宋" w:eastAsia="仿宋" w:cs="仿宋"/>
          <w:sz w:val="24"/>
          <w:szCs w:val="24"/>
          <w:highlight w:val="none"/>
          <w:lang w:val="en-US" w:eastAsia="zh-CN"/>
        </w:rPr>
        <w:t xml:space="preserve">拟对</w:t>
      </w:r>
      <w:r>
        <w:rPr>
          <w:rFonts w:hint="eastAsia" w:ascii="仿宋" w:hAnsi="仿宋" w:eastAsia="仿宋" w:cs="仿宋"/>
          <w:sz w:val="24"/>
          <w:szCs w:val="24"/>
          <w:highlight w:val="none"/>
          <w:u w:val="single"/>
          <w:lang w:val="en-US" w:eastAsia="zh-CN"/>
        </w:rPr>
        <w:t xml:space="preserve">（项目名称）</w:t>
      </w:r>
      <w:r>
        <w:rPr>
          <w:rFonts w:hint="eastAsia" w:ascii="仿宋" w:hAnsi="仿宋" w:eastAsia="仿宋" w:cs="仿宋"/>
          <w:sz w:val="24"/>
          <w:szCs w:val="24"/>
          <w:highlight w:val="none"/>
          <w:u w:val="none"/>
          <w:lang w:val="en-US" w:eastAsia="zh-CN"/>
        </w:rPr>
        <w:t xml:space="preserve">投入以下</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sz w:val="24"/>
          <w:szCs w:val="24"/>
          <w:highlight w:val="none"/>
          <w:u w:val="none"/>
          <w:lang w:val="en-US" w:eastAsia="zh-CN"/>
        </w:rPr>
        <w:t xml:space="preserve">队伍和船只：总人数：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人，其中，项目负责人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名，</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sz w:val="24"/>
          <w:szCs w:val="24"/>
          <w:highlight w:val="none"/>
          <w:u w:val="none"/>
          <w:lang w:val="en-US" w:eastAsia="zh-CN"/>
        </w:rPr>
        <w:t xml:space="preserve">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名，</w:t>
      </w:r>
      <w:r>
        <w:rPr>
          <w:rFonts w:hint="eastAsia" w:ascii="仿宋" w:hAnsi="仿宋" w:eastAsia="仿宋" w:cs="仿宋"/>
          <w:color w:val="000000"/>
          <w:sz w:val="24"/>
          <w:szCs w:val="24"/>
          <w:highlight w:val="none"/>
          <w:lang w:eastAsia="zh-CN"/>
        </w:rPr>
        <w:t xml:space="preserve">环保静音</w:t>
      </w:r>
      <w:r>
        <w:rPr>
          <w:rFonts w:hint="eastAsia" w:ascii="仿宋" w:hAnsi="仿宋" w:eastAsia="仿宋" w:cs="仿宋"/>
          <w:sz w:val="24"/>
          <w:szCs w:val="24"/>
          <w:highlight w:val="none"/>
          <w:u w:val="none"/>
          <w:lang w:val="en-US" w:eastAsia="zh-CN"/>
        </w:rPr>
        <w:t xml:space="preserve">船只</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条（至少25条）。</w:t>
      </w:r>
      <w:r/>
    </w:p>
    <w:p>
      <w:pPr>
        <w:pStyle w:val="1004"/>
        <w:numPr>
          <w:ilvl w:val="0"/>
          <w:numId w:val="4"/>
        </w:numPr>
        <w:jc w:val="left"/>
        <w:pageBreakBefore w:val="0"/>
        <w:spacing w:line="360" w:lineRule="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我单位会严格按照</w:t>
      </w:r>
      <w:r>
        <w:rPr>
          <w:rFonts w:hint="eastAsia" w:ascii="仿宋" w:hAnsi="仿宋" w:eastAsia="仿宋" w:cs="仿宋"/>
          <w:b w:val="0"/>
          <w:bCs w:val="0"/>
          <w:sz w:val="24"/>
          <w:szCs w:val="24"/>
          <w:highlight w:val="none"/>
          <w:lang w:val="zh-CN" w:eastAsia="zh-CN"/>
        </w:rPr>
        <w:t xml:space="preserve">国家相关规定为</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b w:val="0"/>
          <w:bCs w:val="0"/>
          <w:sz w:val="24"/>
          <w:szCs w:val="24"/>
          <w:highlight w:val="none"/>
          <w:lang w:val="zh-CN" w:eastAsia="zh-CN"/>
        </w:rPr>
        <w:t xml:space="preserve">人员缴纳五险一金，</w:t>
      </w:r>
      <w:r>
        <w:rPr>
          <w:rFonts w:hint="eastAsia" w:ascii="仿宋" w:hAnsi="仿宋" w:eastAsia="仿宋" w:cs="仿宋"/>
          <w:b w:val="0"/>
          <w:bCs w:val="0"/>
          <w:sz w:val="24"/>
          <w:szCs w:val="24"/>
          <w:highlight w:val="none"/>
          <w:lang w:val="en-US" w:eastAsia="zh-CN"/>
        </w:rPr>
        <w:t xml:space="preserve">保洁服务队伍</w:t>
      </w:r>
      <w:r>
        <w:rPr>
          <w:rFonts w:hint="eastAsia" w:ascii="仿宋" w:hAnsi="仿宋" w:eastAsia="仿宋" w:cs="仿宋"/>
          <w:b w:val="0"/>
          <w:bCs w:val="0"/>
          <w:sz w:val="24"/>
          <w:szCs w:val="24"/>
          <w:highlight w:val="none"/>
          <w:lang w:val="zh-CN" w:eastAsia="zh-CN"/>
        </w:rPr>
        <w:t xml:space="preserve">中</w:t>
      </w:r>
      <w:r>
        <w:rPr>
          <w:rFonts w:hint="eastAsia" w:ascii="仿宋" w:hAnsi="仿宋" w:eastAsia="仿宋" w:cs="仿宋"/>
          <w:sz w:val="24"/>
          <w:szCs w:val="24"/>
          <w:highlight w:val="none"/>
          <w:lang w:eastAsia="zh-CN"/>
        </w:rPr>
        <w:t xml:space="preserve">年龄在</w:t>
      </w:r>
      <w:r>
        <w:rPr>
          <w:rFonts w:hint="eastAsia" w:ascii="仿宋" w:hAnsi="仿宋" w:eastAsia="仿宋" w:cs="仿宋"/>
          <w:sz w:val="24"/>
          <w:szCs w:val="24"/>
          <w:highlight w:val="none"/>
          <w:lang w:val="en-US" w:eastAsia="zh-CN"/>
        </w:rPr>
        <w:t xml:space="preserve">60周岁以下且</w:t>
      </w:r>
      <w:r>
        <w:rPr>
          <w:rFonts w:hint="eastAsia" w:ascii="仿宋" w:hAnsi="仿宋" w:eastAsia="仿宋" w:cs="仿宋"/>
          <w:sz w:val="24"/>
          <w:szCs w:val="24"/>
          <w:highlight w:val="none"/>
          <w:lang w:eastAsia="zh-CN"/>
        </w:rPr>
        <w:t xml:space="preserve">缴纳五险一金人数占总人数比例为</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w:t>
      </w:r>
      <w:r/>
    </w:p>
    <w:p>
      <w:pPr>
        <w:pStyle w:val="1004"/>
        <w:numPr>
          <w:ilvl w:val="0"/>
          <w:numId w:val="4"/>
        </w:numPr>
        <w:jc w:val="left"/>
        <w:pageBreakBefore w:val="0"/>
        <w:spacing w:line="360" w:lineRule="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若我单位成为成交供应商，</w:t>
      </w:r>
      <w:r>
        <w:rPr>
          <w:rFonts w:hint="eastAsia" w:ascii="仿宋" w:hAnsi="仿宋" w:eastAsia="仿宋" w:cs="仿宋"/>
          <w:b w:val="0"/>
          <w:bCs w:val="0"/>
          <w:sz w:val="24"/>
          <w:szCs w:val="24"/>
          <w:highlight w:val="none"/>
          <w:lang w:eastAsia="zh-CN"/>
        </w:rPr>
        <w:t xml:space="preserve">在收到</w:t>
      </w:r>
      <w:r>
        <w:rPr>
          <w:rFonts w:hint="eastAsia" w:ascii="仿宋" w:hAnsi="仿宋" w:eastAsia="仿宋" w:cs="仿宋"/>
          <w:sz w:val="24"/>
          <w:szCs w:val="24"/>
          <w:highlight w:val="none"/>
          <w:u w:val="none"/>
          <w:lang w:val="en-US" w:eastAsia="zh-CN"/>
        </w:rPr>
        <w:t xml:space="preserve">成交</w:t>
      </w:r>
      <w:r>
        <w:rPr>
          <w:rFonts w:hint="eastAsia" w:ascii="仿宋" w:hAnsi="仿宋" w:eastAsia="仿宋" w:cs="仿宋"/>
          <w:b w:val="0"/>
          <w:bCs w:val="0"/>
          <w:sz w:val="24"/>
          <w:szCs w:val="24"/>
          <w:highlight w:val="none"/>
          <w:lang w:eastAsia="zh-CN"/>
        </w:rPr>
        <w:t xml:space="preserve">通知书后</w:t>
      </w:r>
      <w:r>
        <w:rPr>
          <w:rFonts w:hint="eastAsia" w:ascii="仿宋" w:hAnsi="仿宋" w:eastAsia="仿宋" w:cs="仿宋"/>
          <w:b w:val="0"/>
          <w:bCs w:val="0"/>
          <w:sz w:val="24"/>
          <w:szCs w:val="24"/>
          <w:highlight w:val="none"/>
          <w:lang w:val="en-US" w:eastAsia="zh-CN"/>
        </w:rPr>
        <w:t xml:space="preserve">5工作日内，将本项目拟投入的项目组成员名单（含项目负责人和保洁服务人员）提交至贵</w:t>
      </w:r>
      <w:r>
        <w:rPr>
          <w:rFonts w:hint="eastAsia" w:ascii="仿宋" w:hAnsi="仿宋" w:eastAsia="仿宋" w:cs="仿宋"/>
          <w:sz w:val="24"/>
          <w:szCs w:val="24"/>
          <w:highlight w:val="none"/>
          <w:u w:val="none"/>
          <w:lang w:val="en-US" w:eastAsia="zh-CN"/>
        </w:rPr>
        <w:t xml:space="preserve">单位</w:t>
      </w:r>
      <w:r>
        <w:rPr>
          <w:rFonts w:hint="eastAsia" w:ascii="仿宋" w:hAnsi="仿宋" w:eastAsia="仿宋" w:cs="仿宋"/>
          <w:b w:val="0"/>
          <w:bCs w:val="0"/>
          <w:sz w:val="24"/>
          <w:szCs w:val="24"/>
          <w:highlight w:val="none"/>
          <w:lang w:val="en-US" w:eastAsia="zh-CN"/>
        </w:rPr>
        <w:t xml:space="preserve">核实，经确认后进场</w:t>
      </w:r>
      <w:r>
        <w:rPr>
          <w:rFonts w:hint="eastAsia" w:ascii="仿宋" w:hAnsi="仿宋" w:eastAsia="仿宋" w:cs="仿宋"/>
          <w:sz w:val="24"/>
          <w:szCs w:val="24"/>
          <w:highlight w:val="none"/>
          <w:u w:val="none"/>
          <w:lang w:val="en-US" w:eastAsia="zh-CN"/>
        </w:rPr>
        <w:t xml:space="preserve">。</w:t>
      </w:r>
      <w:r/>
    </w:p>
    <w:p>
      <w:pPr>
        <w:pStyle w:val="1004"/>
        <w:numPr>
          <w:ilvl w:val="0"/>
          <w:numId w:val="4"/>
        </w:numPr>
        <w:jc w:val="left"/>
        <w:pageBreakBefore w:val="0"/>
        <w:spacing w:line="360" w:lineRule="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在合同履行期间，如</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sz w:val="24"/>
          <w:szCs w:val="24"/>
          <w:highlight w:val="none"/>
          <w:u w:val="none"/>
          <w:lang w:val="en-US" w:eastAsia="zh-CN"/>
        </w:rPr>
        <w:t xml:space="preserve">队伍人员发生变动，我单位将提前一周向贵单位提出书面申请，且调整后的</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sz w:val="24"/>
          <w:szCs w:val="24"/>
          <w:highlight w:val="none"/>
          <w:u w:val="none"/>
          <w:lang w:val="en-US" w:eastAsia="zh-CN"/>
        </w:rPr>
        <w:t xml:space="preserve">队伍组成仍满足上述1、2条承诺，经由贵单位方审核并同意后进场</w:t>
      </w:r>
      <w:r>
        <w:rPr>
          <w:rFonts w:hint="eastAsia" w:ascii="仿宋" w:hAnsi="仿宋" w:eastAsia="仿宋" w:cs="仿宋"/>
          <w:b w:val="0"/>
          <w:bCs w:val="0"/>
          <w:sz w:val="24"/>
          <w:szCs w:val="24"/>
          <w:highlight w:val="none"/>
          <w:lang w:val="zh-CN" w:eastAsia="zh-CN"/>
        </w:rPr>
        <w:t xml:space="preserve">。</w:t>
      </w:r>
      <w:r/>
    </w:p>
    <w:p>
      <w:pPr>
        <w:pStyle w:val="1004"/>
        <w:numPr>
          <w:ilvl w:val="0"/>
          <w:numId w:val="4"/>
        </w:numPr>
        <w:jc w:val="left"/>
        <w:pageBreakBefore w:val="0"/>
        <w:spacing w:line="360" w:lineRule="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在合同履约期间，我单位自觉接受贵单位考核。在每月考核时提供当月</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sz w:val="24"/>
          <w:szCs w:val="24"/>
          <w:highlight w:val="none"/>
          <w:u w:val="none"/>
          <w:lang w:val="en-US" w:eastAsia="zh-CN"/>
        </w:rPr>
        <w:t xml:space="preserve">队伍详细名单，列明姓名、性别和年龄，以及我单位为</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sz w:val="24"/>
          <w:szCs w:val="24"/>
          <w:highlight w:val="none"/>
          <w:u w:val="none"/>
          <w:lang w:val="en-US" w:eastAsia="zh-CN"/>
        </w:rPr>
        <w:t xml:space="preserve">人员缴纳五险一金的证明并加盖公章交至贵单位核实。若我单位当月实际投入</w:t>
      </w:r>
      <w:r>
        <w:rPr>
          <w:rFonts w:hint="eastAsia" w:ascii="仿宋" w:hAnsi="仿宋" w:eastAsia="仿宋" w:cs="仿宋"/>
          <w:b w:val="0"/>
          <w:bCs w:val="0"/>
          <w:sz w:val="24"/>
          <w:szCs w:val="24"/>
          <w:highlight w:val="none"/>
          <w:lang w:val="en-US" w:eastAsia="zh-CN"/>
        </w:rPr>
        <w:t xml:space="preserve">保洁服务</w:t>
      </w:r>
      <w:r>
        <w:rPr>
          <w:rFonts w:hint="eastAsia" w:ascii="仿宋" w:hAnsi="仿宋" w:eastAsia="仿宋" w:cs="仿宋"/>
          <w:sz w:val="24"/>
          <w:szCs w:val="24"/>
          <w:highlight w:val="none"/>
          <w:u w:val="none"/>
          <w:lang w:val="en-US" w:eastAsia="zh-CN"/>
        </w:rPr>
        <w:t xml:space="preserve">人员情况与本投标承诺不符（包括但不限于人员数量、年龄、五险一金缴纳比例等），我单位自愿承担一切后果和经济损失。</w:t>
      </w:r>
      <w:r/>
    </w:p>
    <w:p>
      <w:pPr>
        <w:pStyle w:val="1004"/>
        <w:jc w:val="left"/>
        <w:pageBreakBefore w:val="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p>
      <w:pPr>
        <w:pStyle w:val="1004"/>
        <w:jc w:val="left"/>
        <w:pageBreakBefore w:val="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p>
      <w:pPr>
        <w:pStyle w:val="1004"/>
        <w:jc w:val="left"/>
        <w:pageBreakBefore w:val="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p>
      <w:pPr>
        <w:ind w:firstLine="525"/>
        <w:jc w:val="center"/>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供应商名称（盖章）：</w:t>
      </w:r>
      <w:r/>
    </w:p>
    <w:p>
      <w:pPr>
        <w:ind w:firstLine="525"/>
        <w:jc w:val="center"/>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法定代表人</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签字或盖章</w:t>
      </w:r>
      <w:r>
        <w:rPr>
          <w:rFonts w:hint="eastAsia" w:ascii="仿宋" w:hAnsi="仿宋" w:eastAsia="仿宋" w:cs="仿宋"/>
          <w:sz w:val="24"/>
          <w:szCs w:val="24"/>
          <w:highlight w:val="none"/>
        </w:rPr>
        <w:t xml:space="preserve">）：  </w:t>
      </w:r>
      <w:r/>
    </w:p>
    <w:p>
      <w:pPr>
        <w:ind w:firstLine="525"/>
        <w:jc w:val="right"/>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    期：年  月  日 </w:t>
      </w:r>
      <w:r/>
    </w:p>
    <w:p>
      <w:pPr>
        <w:pStyle w:val="1004"/>
        <w:jc w:val="left"/>
        <w:pageBreakBefore w:val="0"/>
        <w:spacing w:line="360" w:lineRule="auto"/>
        <w:rPr>
          <w:rFonts w:hint="eastAsia" w:ascii="仿宋" w:hAnsi="仿宋" w:eastAsia="仿宋" w:cs="仿宋"/>
          <w:b w:val="0"/>
          <w:bCs w:val="0"/>
          <w:sz w:val="24"/>
          <w:szCs w:val="24"/>
          <w:highlight w:val="none"/>
          <w:lang w:eastAsia="zh-CN"/>
        </w:rPr>
        <w:sectPr>
          <w:footerReference w:type="default" r:id="rId13"/>
          <w:footnotePr/>
          <w:endnotePr/>
          <w:type w:val="nextPage"/>
          <w:pgSz w:w="11906" w:h="16838" w:orient="portrait"/>
          <w:pgMar w:top="1418" w:right="1418" w:bottom="1418" w:left="1418" w:header="720" w:footer="720" w:gutter="0"/>
          <w:cols w:num="1" w:sep="0" w:space="1701" w:equalWidth="1"/>
          <w:docGrid w:linePitch="360"/>
        </w:sectPr>
      </w:pPr>
      <w:r>
        <w:rPr>
          <w:rFonts w:hint="eastAsia" w:ascii="仿宋" w:hAnsi="仿宋" w:eastAsia="仿宋" w:cs="仿宋"/>
          <w:b w:val="0"/>
          <w:bCs w:val="0"/>
          <w:sz w:val="24"/>
          <w:szCs w:val="24"/>
          <w:highlight w:val="none"/>
          <w:lang w:eastAsia="zh-CN"/>
        </w:rPr>
      </w:r>
      <w:r/>
    </w:p>
    <w:p>
      <w:pPr>
        <w:keepLines w:val="0"/>
        <w:keepNext w:val="0"/>
        <w:pageBreakBefore w:val="0"/>
        <w:spacing w:line="360" w:lineRule="auto"/>
        <w:widowControl w:val="off"/>
        <w:rPr>
          <w:rFonts w:hint="eastAsia" w:ascii="仿宋" w:hAnsi="仿宋" w:eastAsia="仿宋" w:cs="仿宋"/>
          <w:b/>
          <w:bCs w:val="0"/>
          <w:color w:val="auto"/>
          <w:sz w:val="24"/>
          <w:szCs w:val="24"/>
          <w:highlight w:val="yellow"/>
        </w:rPr>
        <w:outlineLvl w:val="1"/>
      </w:pPr>
      <w:r/>
      <w:bookmarkStart w:id="121" w:name="_Toc25873"/>
      <w:r>
        <w:rPr>
          <w:rFonts w:hint="eastAsia" w:ascii="微软雅黑" w:hAnsi="微软雅黑" w:eastAsia="微软雅黑" w:cs="微软雅黑"/>
          <w:b/>
          <w:bCs w:val="0"/>
          <w:sz w:val="24"/>
          <w:szCs w:val="24"/>
          <w:lang w:eastAsia="zh-CN"/>
        </w:rPr>
        <w:t xml:space="preserve">五</w:t>
      </w:r>
      <w:r>
        <w:rPr>
          <w:rFonts w:hint="eastAsia" w:ascii="微软雅黑" w:hAnsi="微软雅黑" w:eastAsia="微软雅黑" w:cs="微软雅黑"/>
          <w:b/>
          <w:bCs w:val="0"/>
          <w:sz w:val="24"/>
          <w:szCs w:val="24"/>
        </w:rPr>
        <w:t xml:space="preserve">、</w:t>
      </w:r>
      <w:r>
        <w:rPr>
          <w:rFonts w:hint="eastAsia" w:ascii="微软雅黑" w:hAnsi="微软雅黑" w:eastAsia="微软雅黑" w:cs="微软雅黑"/>
          <w:b/>
          <w:bCs w:val="0"/>
          <w:color w:val="auto"/>
          <w:sz w:val="24"/>
          <w:szCs w:val="24"/>
          <w:highlight w:val="none"/>
          <w:lang w:val="en-US" w:eastAsia="zh-CN"/>
        </w:rPr>
        <w:t xml:space="preserve">考核</w:t>
      </w:r>
      <w:r>
        <w:rPr>
          <w:rFonts w:hint="eastAsia" w:ascii="微软雅黑" w:hAnsi="微软雅黑" w:eastAsia="微软雅黑" w:cs="微软雅黑"/>
          <w:b/>
          <w:bCs w:val="0"/>
          <w:color w:val="auto"/>
          <w:sz w:val="24"/>
          <w:szCs w:val="24"/>
          <w:highlight w:val="none"/>
        </w:rPr>
        <w:t xml:space="preserve">方式</w:t>
      </w:r>
      <w:r>
        <w:rPr>
          <w:rFonts w:hint="eastAsia" w:ascii="微软雅黑" w:hAnsi="微软雅黑" w:eastAsia="微软雅黑" w:cs="微软雅黑"/>
          <w:b/>
          <w:bCs w:val="0"/>
          <w:color w:val="auto"/>
          <w:sz w:val="24"/>
          <w:szCs w:val="24"/>
          <w:highlight w:val="none"/>
          <w:lang w:val="en-US" w:eastAsia="zh-CN"/>
        </w:rPr>
        <w:t xml:space="preserve">和支付方法</w:t>
      </w:r>
      <w:bookmarkEnd w:id="121"/>
      <w:r/>
      <w:bookmarkEnd w:id="107"/>
      <w:bookmarkEnd w:id="108"/>
      <w:bookmarkEnd w:id="109"/>
      <w:bookmarkEnd w:id="110"/>
      <w:bookmarkEnd w:id="111"/>
      <w:bookmarkEnd w:id="112"/>
      <w:bookmarkEnd w:id="113"/>
      <w:bookmarkEnd w:id="114"/>
      <w:bookmarkEnd w:id="115"/>
      <w:bookmarkEnd w:id="116"/>
      <w:bookmarkEnd w:id="117"/>
      <w:r/>
    </w:p>
    <w:p>
      <w:pPr>
        <w:numPr>
          <w:ilvl w:val="0"/>
          <w:numId w:val="0"/>
        </w:numPr>
        <w:ind w:left="0" w:firstLine="482"/>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5.1 考核标准</w:t>
      </w:r>
      <w:r>
        <w:rPr>
          <w:rFonts w:hint="eastAsia" w:ascii="仿宋" w:hAnsi="仿宋" w:eastAsia="仿宋" w:cs="仿宋"/>
          <w:color w:val="000000"/>
          <w:sz w:val="24"/>
          <w:szCs w:val="24"/>
          <w:highlight w:val="none"/>
          <w:lang w:val="en-US" w:eastAsia="zh-CN"/>
        </w:rPr>
        <w:t xml:space="preserve">：采购人按月对供应商进行考核，根据考核结果计算应付服务费，具体如下：</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（1）月考核得分大于等于90 分核定为优，按100%计取当月服务费；</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（2）月考核得分大于等于 80 分小于 90 分核定为良，按90%计取当月服务费；</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（3）月考核得分大于等于 70 分小于 80 分核定为合格，按80%计取当月服务费；</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（4）月考核得分小于 70 分当月考核不合格，不支付当月服务费并给予警告一次。累计两个月考核为不合格，甲方有权立即解除服务合同并不再续签下一年度服务合同。</w:t>
      </w:r>
      <w:r/>
    </w:p>
    <w:p>
      <w:pPr>
        <w:numPr>
          <w:ilvl w:val="0"/>
          <w:numId w:val="0"/>
        </w:numPr>
        <w:ind w:left="0" w:firstLine="480"/>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b/>
          <w:bCs/>
          <w:color w:val="000000"/>
          <w:sz w:val="24"/>
          <w:szCs w:val="24"/>
          <w:highlight w:val="none"/>
          <w:lang w:val="en-US" w:eastAsia="zh-CN"/>
        </w:rPr>
        <w:t xml:space="preserve">5.2 付款方式</w:t>
      </w:r>
      <w:r/>
    </w:p>
    <w:p>
      <w:pPr>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（1）每半年度支付。每半年度保洁服务结束后，甲方根据考核结果向乙方支付该半年度应付服务费的80%。</w:t>
      </w:r>
      <w:r/>
    </w:p>
    <w:p>
      <w:pPr>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（2）余款待审计结束后，付清至审定价款。</w:t>
      </w:r>
      <w:r/>
    </w:p>
    <w:p>
      <w:pPr>
        <w:numPr>
          <w:ilvl w:val="0"/>
          <w:numId w:val="0"/>
        </w:numPr>
        <w:ind w:left="0"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zh-CN" w:eastAsia="zh-CN"/>
        </w:rPr>
      </w:pPr>
      <w:r>
        <w:rPr>
          <w:rFonts w:hint="eastAsia" w:ascii="仿宋" w:hAnsi="仿宋" w:eastAsia="仿宋" w:cs="仿宋"/>
          <w:b/>
          <w:bCs/>
          <w:color w:val="000000"/>
          <w:sz w:val="24"/>
          <w:szCs w:val="24"/>
          <w:highlight w:val="none"/>
          <w:lang w:val="en-US" w:eastAsia="zh-CN"/>
        </w:rPr>
        <w:t xml:space="preserve">5.3 </w:t>
      </w:r>
      <w:r>
        <w:rPr>
          <w:rFonts w:hint="eastAsia" w:ascii="仿宋" w:hAnsi="仿宋" w:eastAsia="仿宋" w:cs="仿宋"/>
          <w:b/>
          <w:bCs/>
          <w:color w:val="000000"/>
          <w:sz w:val="24"/>
          <w:szCs w:val="24"/>
          <w:highlight w:val="none"/>
          <w:lang w:val="zh-CN" w:eastAsia="zh-CN"/>
        </w:rPr>
        <w:t xml:space="preserve">考核细则</w:t>
      </w:r>
      <w:r/>
    </w:p>
    <w:tbl>
      <w:tblPr>
        <w:tblStyle w:val="799"/>
        <w:tblW w:w="10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7"/>
        <w:gridCol w:w="1627"/>
        <w:gridCol w:w="2807"/>
        <w:gridCol w:w="1005"/>
        <w:gridCol w:w="2685"/>
        <w:gridCol w:w="810"/>
        <w:gridCol w:w="815"/>
      </w:tblGrid>
      <w:tr>
        <w:trPr>
          <w:jc w:val="center"/>
          <w:trHeight w:val="23"/>
        </w:trPr>
        <w:tc>
          <w:tcPr>
            <w:tcW w:w="1197"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类别</w:t>
            </w:r>
            <w:r/>
          </w:p>
        </w:tc>
        <w:tc>
          <w:tcPr>
            <w:tcW w:w="1627"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w:t>
            </w:r>
            <w:r/>
          </w:p>
        </w:tc>
        <w:tc>
          <w:tcPr>
            <w:tcW w:w="2807"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考核内容</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标准分</w:t>
            </w:r>
            <w:r/>
          </w:p>
        </w:tc>
        <w:tc>
          <w:tcPr>
            <w:tcW w:w="268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赋分原则</w:t>
            </w:r>
            <w:r/>
          </w:p>
        </w:tc>
        <w:tc>
          <w:tcPr>
            <w:tcW w:w="810"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得分</w:t>
            </w:r>
            <w:r/>
          </w:p>
        </w:tc>
        <w:tc>
          <w:tcPr>
            <w:tcW w:w="81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扣分原因</w:t>
            </w:r>
            <w:r/>
          </w:p>
        </w:tc>
      </w:tr>
      <w:tr>
        <w:trPr>
          <w:jc w:val="center"/>
          <w:trHeight w:val="1481"/>
        </w:trPr>
        <w:tc>
          <w:tcPr>
            <w:tcW w:w="1197" w:type="dxa"/>
            <w:vAlign w:val="center"/>
            <w:vMerge w:val="restart"/>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组织管理</w:t>
            </w:r>
            <w:r>
              <w:rPr>
                <w:rFonts w:hint="eastAsia" w:ascii="仿宋" w:hAnsi="仿宋" w:eastAsia="仿宋" w:cs="仿宋"/>
                <w:color w:val="000000"/>
                <w:sz w:val="24"/>
                <w:szCs w:val="24"/>
                <w:highlight w:val="none"/>
              </w:rPr>
              <w:t xml:space="preserve">20分</w:t>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1、队伍管理落实</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是否成立专业保洁服务队伍，保洁人员经过专业培训，按照根据需要配备日常保洁所需工具。</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W w:w="268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没有成立专业保洁队伍，扣</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rPr>
              <w:t xml:space="preserve">分。没有对保洁人员进行保洁知识培训的扣 </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rPr>
              <w:t xml:space="preserve">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23"/>
        </w:trPr>
        <w:tc>
          <w:tcPr>
            <w:tcW w:w="1197" w:type="dxa"/>
            <w:vAlign w:val="center"/>
            <w:vMerge w:val="continue"/>
            <w:textDirection w:val="lrTb"/>
            <w:noWrap w:val="false"/>
          </w:tcPr>
          <w:p>
            <w:pPr>
              <w:jc w:val="center"/>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2、规章制度落实</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规章制度：建立健全各项规章制度，含公司保洁管理制度、岗位责任制度、河道巡查保洁制度、检查报告制度。人员配备到位，统一管护服装。</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W w:w="268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管理制度不完善、管理职责不明确视情况扣</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分；技术人员不具备岗位技能要求，未实行指定上岗情况扣</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分；无职工培训计划扣</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23"/>
        </w:trPr>
        <w:tc>
          <w:tcPr>
            <w:tcW w:w="1197"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经费管理</w:t>
            </w:r>
            <w:r>
              <w:rPr>
                <w:rFonts w:hint="eastAsia" w:ascii="仿宋" w:hAnsi="仿宋" w:eastAsia="仿宋" w:cs="仿宋"/>
                <w:color w:val="000000"/>
                <w:sz w:val="24"/>
                <w:szCs w:val="24"/>
                <w:highlight w:val="none"/>
              </w:rPr>
              <w:t xml:space="preserve">10分</w:t>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、管理经费落实</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rPr>
              <w:t xml:space="preserve">管理经费专项用于堤防管护,(以出具支付给管护人员工资表等支付凭证为准）不得挪为他用</w:t>
            </w:r>
            <w:r>
              <w:rPr>
                <w:rFonts w:hint="eastAsia" w:ascii="仿宋" w:hAnsi="仿宋" w:eastAsia="仿宋" w:cs="仿宋"/>
                <w:color w:val="000000"/>
                <w:sz w:val="24"/>
                <w:szCs w:val="24"/>
                <w:highlight w:val="none"/>
                <w:lang w:val="zh-CN" w:eastAsia="zh-CN"/>
              </w:rPr>
              <w:t xml:space="preserve">。</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268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对河道管护经费未专款专用的，扣</w:t>
            </w: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zh-CN"/>
              </w:rPr>
              <w:t xml:space="preserve">分，有违规违纪使用资金考核的等次直接定为不合格等次，此项不得分。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23"/>
        </w:trPr>
        <w:tc>
          <w:tcPr>
            <w:tcW w:w="1197" w:type="dxa"/>
            <w:vAlign w:val="center"/>
            <w:vMerge w:val="restart"/>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日常管理30分</w:t>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、迎水坡管理</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防洪墙及浆砌石挡浪墙：墙体、压顶经常清洗，保持清洁平整。因人为损坏需及时发现、制止、修复，护坡定时清扫清洗、除草、除杂，雨淋沟、雨淋坑及时修复，坡面无杂草、杂树，无生产生活垃圾。（如河道无迎水坡该项考核为满分）</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268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防洪墙及浆砌石挡浪墙损坏、不平整，因人为损坏没有及时发现的视情况扣 2分，迎水护坡没有定时除草、除杂扣 </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分，迎水坡杂草杂树高出 20Cm 扣l 分，有生产生活、建筑垃圾扣</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 分。有违章种植扣 </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分，有新违章建筑扣</w:t>
            </w:r>
            <w:r>
              <w:rPr>
                <w:rFonts w:hint="eastAsia" w:ascii="仿宋" w:hAnsi="仿宋" w:eastAsia="仿宋" w:cs="仿宋"/>
                <w:color w:val="000000"/>
                <w:sz w:val="24"/>
                <w:szCs w:val="24"/>
                <w:highlight w:val="none"/>
              </w:rPr>
              <w:t xml:space="preserve">2分。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23"/>
        </w:trPr>
        <w:tc>
          <w:tcPr>
            <w:tcW w:w="1197" w:type="dxa"/>
            <w:vAlign w:val="center"/>
            <w:vMerge w:val="continue"/>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、背水坡管理</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背水坡及戗台：保持坡面平整，无雨淋 沟、雨淋坑，无杂草、杂树，垃圾及时清除，无违章种植、乱倒垃圾及弃物情况。（如河道无背水坡该项考核为满分）</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268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背水坡及戗台因人为损坏没有及时发现的视情况扣 2 分，背水护坡没有定时除草、除杂扣 </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 分，</w:t>
            </w:r>
            <w:r>
              <w:rPr>
                <w:rFonts w:hint="eastAsia" w:ascii="仿宋" w:hAnsi="仿宋" w:eastAsia="仿宋" w:cs="仿宋"/>
                <w:color w:val="000000"/>
                <w:sz w:val="24"/>
                <w:szCs w:val="24"/>
                <w:highlight w:val="none"/>
              </w:rPr>
              <w:t xml:space="preserve">背</w:t>
            </w:r>
            <w:r>
              <w:rPr>
                <w:rFonts w:hint="eastAsia" w:ascii="仿宋" w:hAnsi="仿宋" w:eastAsia="仿宋" w:cs="仿宋"/>
                <w:color w:val="000000"/>
                <w:sz w:val="24"/>
                <w:szCs w:val="24"/>
                <w:highlight w:val="none"/>
                <w:lang w:val="zh-CN"/>
              </w:rPr>
              <w:t xml:space="preserve">水坡杂草杂树高出 20Cm 扣 1分，有生产生活 、建筑垃圾扣</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 分。有违章种植扣 </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 分，有新违章建筑扣 </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 分。 </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23"/>
        </w:trPr>
        <w:tc>
          <w:tcPr>
            <w:tcW w:w="1197" w:type="dxa"/>
            <w:vAlign w:val="center"/>
            <w:vMerge w:val="continue"/>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、堤顶路面及两侧绿化管理</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堤顶道路经常清扫，保持路面整洁，无积水、无垃圾、杂草、杂树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保持防汛车辆畅通景观绿化经常养护、修剪，随时注意偷盗、 偷砍和病虫害等情况。</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268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堤顶道路没有保持路面整洁，防汛车辆不能通行的扣 3分，道路有积水、垃圾、杂草、杂树，扣</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分。景观绿化没有经常养护、修剪的，</w:t>
            </w:r>
            <w:r>
              <w:rPr>
                <w:rFonts w:hint="eastAsia" w:ascii="仿宋" w:hAnsi="仿宋" w:eastAsia="仿宋" w:cs="仿宋"/>
                <w:color w:val="000000"/>
                <w:sz w:val="24"/>
                <w:szCs w:val="24"/>
                <w:highlight w:val="none"/>
              </w:rPr>
              <w:t xml:space="preserve">出现枯枝未能及时清理清运的，</w:t>
            </w:r>
            <w:r>
              <w:rPr>
                <w:rFonts w:hint="eastAsia" w:ascii="仿宋" w:hAnsi="仿宋" w:eastAsia="仿宋" w:cs="仿宋"/>
                <w:color w:val="000000"/>
                <w:sz w:val="24"/>
                <w:szCs w:val="24"/>
                <w:highlight w:val="none"/>
                <w:lang w:val="zh-CN"/>
              </w:rPr>
              <w:t xml:space="preserve">扣 2 分，因管理不到位造成有原有绿化损坏的扣</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23"/>
        </w:trPr>
        <w:tc>
          <w:tcPr>
            <w:tcW w:w="1197" w:type="dxa"/>
            <w:vAlign w:val="center"/>
            <w:vMerge w:val="restart"/>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巡查管理40分</w:t>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、巡查记录管理</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巡视检查要带齐必要的辅助工具，巡查记录簿和照相摄影器材。应作出真实记录，如发现异常，应详细记述时间、位置、异常状态、分析原因、采取对策，并拍照。巡查非汛期每周不少于三次，汛期每天一天。</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268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巡查记录不全或巡查时没有携带相应的工具扣 2 分，发现异常没有记录的或不能表明时间、位置和原因的扣</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 分。没有按照规定巡查的扣 5 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23"/>
        </w:trPr>
        <w:tc>
          <w:tcPr>
            <w:tcW w:w="1197" w:type="dxa"/>
            <w:vAlign w:val="center"/>
            <w:vMerge w:val="continue"/>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、重大问题管理</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对巡查中发现的一般性问题，要及时进行养护处理；对巡查中发现的较大问题或险情如河道中污水提升泵不能正常运行，应立即采取必要的应急措施，如不能解决应立即向采购人报告；巡査中发现的未经行政许可的涉水建设项目、堤防管理范围内禁止的活动及新的违章事项等应立即制止，并提出处理意见上报东山街道。</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268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对河道管理范围内建设项目情况不清楚视情况扣</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 分；保洁河道出现较大问题，如污水提升泵未能正常工作导致排口污水下河，而未及时向采购人汇报的扣</w:t>
            </w:r>
            <w:r>
              <w:rPr>
                <w:rFonts w:hint="eastAsia" w:ascii="仿宋" w:hAnsi="仿宋" w:eastAsia="仿宋" w:cs="仿宋"/>
                <w:color w:val="000000"/>
                <w:sz w:val="24"/>
                <w:szCs w:val="24"/>
                <w:highlight w:val="none"/>
              </w:rPr>
              <w:t xml:space="preserve">6分。</w:t>
            </w:r>
            <w:r>
              <w:rPr>
                <w:rFonts w:hint="eastAsia" w:ascii="仿宋" w:hAnsi="仿宋" w:eastAsia="仿宋" w:cs="仿宋"/>
                <w:color w:val="000000"/>
                <w:sz w:val="24"/>
                <w:szCs w:val="24"/>
                <w:highlight w:val="none"/>
                <w:lang w:val="zh-CN"/>
              </w:rPr>
              <w:t xml:space="preserve">没有发现违章建筑或违章施工的扣 </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23"/>
        </w:trPr>
        <w:tc>
          <w:tcPr>
            <w:tcW w:w="1197" w:type="dxa"/>
            <w:vAlign w:val="center"/>
            <w:vMerge w:val="continue"/>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、巡查管护资料管理</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各种巡视检查记录表、图件、照片均应整理归档，专人负责保管。五项制度的上报资料和保洁记录及时存档且符合要求；资料存档及时，保洁记录规范或上报及时；资料存档。 </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W w:w="268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各种巡视检查记录表、图件、照片均应 整理归档，专人负责保管。五项制度的上报资料和保洁记录及时存档不符合要求扣 2 分；资料存档及时，但保洁记录不规范或上报不及时扣</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分，资料存档、上报不及时且记录不规范扣 </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 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23"/>
        </w:trPr>
        <w:tc>
          <w:tcPr>
            <w:tcW w:w="1197" w:type="dxa"/>
            <w:vAlign w:val="center"/>
            <w:vMerge w:val="continue"/>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、职工培训及汛期前清杂清障管理</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每年至少组织一次河道</w:t>
            </w:r>
            <w:r>
              <w:rPr>
                <w:rFonts w:hint="eastAsia" w:ascii="仿宋" w:hAnsi="仿宋" w:eastAsia="仿宋" w:cs="仿宋"/>
                <w:color w:val="000000"/>
                <w:sz w:val="24"/>
                <w:szCs w:val="24"/>
                <w:highlight w:val="none"/>
                <w:lang w:eastAsia="zh-CN"/>
              </w:rPr>
              <w:t xml:space="preserve">保洁人员</w:t>
            </w:r>
            <w:r>
              <w:rPr>
                <w:rFonts w:hint="eastAsia" w:ascii="仿宋" w:hAnsi="仿宋" w:eastAsia="仿宋" w:cs="仿宋"/>
                <w:color w:val="000000"/>
                <w:sz w:val="24"/>
                <w:szCs w:val="24"/>
                <w:highlight w:val="none"/>
              </w:rPr>
              <w:t xml:space="preserve">全员培训，</w:t>
            </w:r>
            <w:r>
              <w:rPr>
                <w:rFonts w:hint="eastAsia" w:ascii="仿宋" w:hAnsi="仿宋" w:eastAsia="仿宋" w:cs="仿宋"/>
                <w:color w:val="000000"/>
                <w:sz w:val="24"/>
                <w:szCs w:val="24"/>
                <w:highlight w:val="none"/>
                <w:lang w:val="zh-CN"/>
              </w:rPr>
              <w:t xml:space="preserve">已完成培训的要有培训照片和文字信息记录，有汛前清杂清障照片和文字信息记录。</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c>
          <w:tcPr>
            <w:tcW w:w="268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职工专业知识培训及汛前清杂清障工作没有照片和文字信息的不得分。有照片无记录扣</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分，有记录无照片扣 2 分。 </w:t>
            </w:r>
            <w:r>
              <w:rPr>
                <w:rFonts w:hint="eastAsia" w:ascii="仿宋" w:hAnsi="仿宋" w:eastAsia="仿宋" w:cs="仿宋"/>
                <w:color w:val="000000"/>
                <w:sz w:val="24"/>
                <w:szCs w:val="24"/>
                <w:highlight w:val="none"/>
              </w:rPr>
              <w:t xml:space="preserve">没有组织河道</w:t>
            </w:r>
            <w:r>
              <w:rPr>
                <w:rFonts w:hint="eastAsia" w:ascii="仿宋" w:hAnsi="仿宋" w:eastAsia="仿宋" w:cs="仿宋"/>
                <w:color w:val="000000"/>
                <w:sz w:val="24"/>
                <w:szCs w:val="24"/>
                <w:highlight w:val="none"/>
                <w:lang w:val="zh-CN"/>
              </w:rPr>
              <w:t xml:space="preserve">保洁人</w:t>
            </w:r>
            <w:r>
              <w:rPr>
                <w:rFonts w:hint="eastAsia" w:ascii="仿宋" w:hAnsi="仿宋" w:eastAsia="仿宋" w:cs="仿宋"/>
                <w:color w:val="000000"/>
                <w:sz w:val="24"/>
                <w:szCs w:val="24"/>
                <w:highlight w:val="none"/>
              </w:rPr>
              <w:t xml:space="preserve">员培训的扣11分。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1636"/>
        </w:trPr>
        <w:tc>
          <w:tcPr>
            <w:tcW w:w="1197" w:type="dxa"/>
            <w:vAlign w:val="center"/>
            <w:vMerge w:val="restart"/>
            <w:textDirection w:val="lrTb"/>
            <w:noWrap w:val="false"/>
          </w:tcPr>
          <w:p>
            <w:pPr>
              <w:jc w:val="center"/>
              <w:pageBreakBefore w:val="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项目管理奖惩规定</w:t>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val="zh-CN"/>
              </w:rPr>
              <w:t xml:space="preserve">加分项目</w:t>
            </w:r>
            <w:r/>
          </w:p>
        </w:tc>
        <w:tc>
          <w:tcPr>
            <w:gridSpan w:val="3"/>
            <w:tcW w:w="6497" w:type="dxa"/>
            <w:vAlign w:val="center"/>
            <w:textDirection w:val="lrTb"/>
            <w:noWrap w:val="false"/>
          </w:tcPr>
          <w:p>
            <w:pPr>
              <w:numPr>
                <w:ilvl w:val="0"/>
                <w:numId w:val="5"/>
              </w:num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供应商在</w:t>
            </w:r>
            <w:r>
              <w:rPr>
                <w:rFonts w:hint="eastAsia" w:ascii="仿宋" w:hAnsi="仿宋" w:eastAsia="仿宋" w:cs="仿宋"/>
                <w:color w:val="000000"/>
                <w:sz w:val="24"/>
                <w:szCs w:val="24"/>
                <w:highlight w:val="none"/>
                <w:lang w:val="zh-CN"/>
              </w:rPr>
              <w:t xml:space="preserve">当月河道保洁过程中受到街道表彰加</w:t>
            </w:r>
            <w:r>
              <w:rPr>
                <w:rFonts w:hint="eastAsia" w:ascii="仿宋" w:hAnsi="仿宋" w:eastAsia="仿宋" w:cs="仿宋"/>
                <w:color w:val="000000"/>
                <w:sz w:val="24"/>
                <w:szCs w:val="24"/>
                <w:highlight w:val="none"/>
                <w:lang w:val="en-US" w:eastAsia="zh-CN"/>
              </w:rPr>
              <w:t xml:space="preserve">1分；</w:t>
            </w:r>
            <w:r/>
          </w:p>
          <w:p>
            <w:pPr>
              <w:numPr>
                <w:ilvl w:val="0"/>
                <w:numId w:val="5"/>
              </w:num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供应商在</w:t>
            </w:r>
            <w:r>
              <w:rPr>
                <w:rFonts w:hint="eastAsia" w:ascii="仿宋" w:hAnsi="仿宋" w:eastAsia="仿宋" w:cs="仿宋"/>
                <w:color w:val="000000"/>
                <w:sz w:val="24"/>
                <w:szCs w:val="24"/>
                <w:highlight w:val="none"/>
                <w:lang w:val="zh-CN"/>
              </w:rPr>
              <w:t xml:space="preserve">当月河道保洁过程中受到区级表彰加</w:t>
            </w:r>
            <w:r>
              <w:rPr>
                <w:rFonts w:hint="eastAsia" w:ascii="仿宋" w:hAnsi="仿宋" w:eastAsia="仿宋" w:cs="仿宋"/>
                <w:color w:val="000000"/>
                <w:sz w:val="24"/>
                <w:szCs w:val="24"/>
                <w:highlight w:val="none"/>
                <w:lang w:val="en-US" w:eastAsia="zh-CN"/>
              </w:rPr>
              <w:t xml:space="preserve">3分；</w:t>
            </w:r>
            <w:r/>
          </w:p>
          <w:p>
            <w:pPr>
              <w:numPr>
                <w:ilvl w:val="0"/>
                <w:numId w:val="5"/>
              </w:num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供应商在</w:t>
            </w:r>
            <w:r>
              <w:rPr>
                <w:rFonts w:hint="eastAsia" w:ascii="仿宋" w:hAnsi="仿宋" w:eastAsia="仿宋" w:cs="仿宋"/>
                <w:color w:val="000000"/>
                <w:sz w:val="24"/>
                <w:szCs w:val="24"/>
                <w:highlight w:val="none"/>
                <w:lang w:val="zh-CN"/>
              </w:rPr>
              <w:t xml:space="preserve">当月河道保洁过程中受到市级表彰加</w:t>
            </w:r>
            <w:r>
              <w:rPr>
                <w:rFonts w:hint="eastAsia" w:ascii="仿宋" w:hAnsi="仿宋" w:eastAsia="仿宋" w:cs="仿宋"/>
                <w:color w:val="000000"/>
                <w:sz w:val="24"/>
                <w:szCs w:val="24"/>
                <w:highlight w:val="none"/>
                <w:lang w:val="en-US" w:eastAsia="zh-CN"/>
              </w:rPr>
              <w:t xml:space="preserve">5分。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1636"/>
        </w:trPr>
        <w:tc>
          <w:tcPr>
            <w:tcW w:w="1197" w:type="dxa"/>
            <w:vAlign w:val="center"/>
            <w:vMerge w:val="continue"/>
            <w:textDirection w:val="lrTb"/>
            <w:noWrap w:val="false"/>
          </w:tcPr>
          <w:p>
            <w:pPr>
              <w:jc w:val="center"/>
              <w:pageBreakBefore w:val="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tc>
        <w:tc>
          <w:tcPr>
            <w:tcW w:w="162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lang w:eastAsia="zh-CN"/>
              </w:rPr>
              <w:t xml:space="preserve">减分项目</w:t>
            </w:r>
            <w:r/>
          </w:p>
        </w:tc>
        <w:tc>
          <w:tcPr>
            <w:gridSpan w:val="3"/>
            <w:tcW w:w="6497" w:type="dxa"/>
            <w:vAlign w:val="center"/>
            <w:textDirection w:val="lrTb"/>
            <w:noWrap w:val="false"/>
          </w:tcPr>
          <w:p>
            <w:pPr>
              <w:numPr>
                <w:ilvl w:val="0"/>
                <w:numId w:val="0"/>
              </w:numPr>
              <w:jc w:val="left"/>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1、供应商在当月河道</w:t>
            </w:r>
            <w:r>
              <w:rPr>
                <w:rFonts w:hint="eastAsia" w:ascii="仿宋" w:hAnsi="仿宋" w:eastAsia="仿宋" w:cs="仿宋"/>
                <w:color w:val="000000"/>
                <w:sz w:val="24"/>
                <w:szCs w:val="24"/>
                <w:highlight w:val="none"/>
                <w:lang w:val="zh-CN"/>
              </w:rPr>
              <w:t xml:space="preserve">保洁</w:t>
            </w:r>
            <w:r>
              <w:rPr>
                <w:rFonts w:hint="eastAsia" w:ascii="仿宋" w:hAnsi="仿宋" w:eastAsia="仿宋" w:cs="仿宋"/>
                <w:color w:val="000000"/>
                <w:sz w:val="24"/>
                <w:szCs w:val="24"/>
                <w:highlight w:val="none"/>
                <w:lang w:val="en-US" w:eastAsia="zh-CN"/>
              </w:rPr>
              <w:t xml:space="preserve">过程中发生安全事故扣5分/次。</w:t>
            </w:r>
            <w:r/>
          </w:p>
          <w:p>
            <w:pPr>
              <w:numPr>
                <w:ilvl w:val="0"/>
                <w:numId w:val="0"/>
              </w:numPr>
              <w:jc w:val="left"/>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2、供应商在当月河道</w:t>
            </w:r>
            <w:r>
              <w:rPr>
                <w:rFonts w:hint="eastAsia" w:ascii="仿宋" w:hAnsi="仿宋" w:eastAsia="仿宋" w:cs="仿宋"/>
                <w:color w:val="000000"/>
                <w:sz w:val="24"/>
                <w:szCs w:val="24"/>
                <w:highlight w:val="none"/>
                <w:lang w:val="zh-CN"/>
              </w:rPr>
              <w:t xml:space="preserve">保洁</w:t>
            </w:r>
            <w:r>
              <w:rPr>
                <w:rFonts w:hint="eastAsia" w:ascii="仿宋" w:hAnsi="仿宋" w:eastAsia="仿宋" w:cs="仿宋"/>
                <w:color w:val="000000"/>
                <w:sz w:val="24"/>
                <w:szCs w:val="24"/>
                <w:highlight w:val="none"/>
                <w:lang w:val="en-US" w:eastAsia="zh-CN"/>
              </w:rPr>
              <w:t xml:space="preserve">中有对管护质量举报、投诉媒体曝光与“12345”工单反应不满意的扣5分/次。</w:t>
            </w:r>
            <w:r/>
          </w:p>
          <w:p>
            <w:pPr>
              <w:numPr>
                <w:ilvl w:val="0"/>
                <w:numId w:val="0"/>
              </w:numPr>
              <w:jc w:val="left"/>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3、供应商当月</w:t>
            </w:r>
            <w:r>
              <w:rPr>
                <w:rFonts w:hint="eastAsia" w:ascii="仿宋" w:hAnsi="仿宋" w:eastAsia="仿宋" w:cs="仿宋"/>
                <w:color w:val="000000"/>
                <w:sz w:val="24"/>
                <w:szCs w:val="24"/>
                <w:highlight w:val="none"/>
                <w:lang w:val="zh-CN"/>
              </w:rPr>
              <w:t xml:space="preserve">保洁</w:t>
            </w:r>
            <w:r>
              <w:rPr>
                <w:rFonts w:hint="eastAsia" w:ascii="仿宋" w:hAnsi="仿宋" w:eastAsia="仿宋" w:cs="仿宋"/>
                <w:color w:val="000000"/>
                <w:sz w:val="24"/>
                <w:szCs w:val="24"/>
                <w:highlight w:val="none"/>
                <w:lang w:val="en-US" w:eastAsia="zh-CN"/>
              </w:rPr>
              <w:t xml:space="preserve">人员数量比承诺人数每少1人扣5分。</w:t>
            </w:r>
            <w:r/>
          </w:p>
          <w:p>
            <w:pPr>
              <w:numPr>
                <w:ilvl w:val="0"/>
                <w:numId w:val="0"/>
              </w:num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4、供应商当月</w:t>
            </w:r>
            <w:r>
              <w:rPr>
                <w:rFonts w:hint="eastAsia" w:ascii="仿宋" w:hAnsi="仿宋" w:eastAsia="仿宋" w:cs="仿宋"/>
                <w:color w:val="000000"/>
                <w:sz w:val="24"/>
                <w:szCs w:val="24"/>
                <w:highlight w:val="none"/>
                <w:lang w:val="zh-CN"/>
              </w:rPr>
              <w:t xml:space="preserve">保洁</w:t>
            </w:r>
            <w:r>
              <w:rPr>
                <w:rFonts w:hint="eastAsia" w:ascii="仿宋" w:hAnsi="仿宋" w:eastAsia="仿宋" w:cs="仿宋"/>
                <w:color w:val="000000"/>
                <w:sz w:val="24"/>
                <w:szCs w:val="24"/>
                <w:highlight w:val="none"/>
                <w:lang w:val="en-US" w:eastAsia="zh-CN"/>
              </w:rPr>
              <w:t xml:space="preserve">人员年龄及社保缴纳人数比承诺人数每少1人扣5分。</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jc w:val="center"/>
          <w:trHeight w:val="647"/>
        </w:trPr>
        <w:tc>
          <w:tcPr>
            <w:gridSpan w:val="2"/>
            <w:tcW w:w="2824"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检查人：</w:t>
            </w:r>
            <w:r/>
          </w:p>
        </w:tc>
        <w:tc>
          <w:tcPr>
            <w:tcW w:w="2807"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评分人：</w:t>
            </w:r>
            <w:r/>
          </w:p>
        </w:tc>
        <w:tc>
          <w:tcPr>
            <w:tcW w:w="100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685" w:type="dxa"/>
            <w:vAlign w:val="center"/>
            <w:textDirection w:val="lrTb"/>
            <w:noWrap w:val="false"/>
          </w:tcPr>
          <w:p>
            <w:pPr>
              <w:jc w:val="center"/>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得分总计</w:t>
            </w:r>
            <w:r/>
          </w:p>
        </w:tc>
        <w:tc>
          <w:tcPr>
            <w:tcW w:w="810"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815" w:type="dxa"/>
            <w:vAlign w:val="center"/>
            <w:textDirection w:val="lrTb"/>
            <w:noWrap w:val="false"/>
          </w:tcPr>
          <w:p>
            <w:pPr>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bl>
    <w:p>
      <w:pPr>
        <w:pageBreakBefore w:val="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numPr>
          <w:ilvl w:val="0"/>
          <w:numId w:val="0"/>
        </w:numPr>
        <w:ind w:firstLine="422"/>
        <w:jc w:val="both"/>
        <w:keepLines/>
        <w:keepNext/>
        <w:pageBreakBefore w:val="0"/>
        <w:spacing w:before="0" w:after="0" w:line="360" w:lineRule="auto"/>
        <w:widowControl w:val="off"/>
        <w:rPr>
          <w:rFonts w:hint="eastAsia" w:ascii="仿宋" w:hAnsi="仿宋" w:eastAsia="仿宋" w:cs="仿宋"/>
          <w:b/>
          <w:color w:val="000000"/>
          <w:sz w:val="24"/>
          <w:szCs w:val="24"/>
          <w:highlight w:val="none"/>
          <w:lang w:val="en-US" w:eastAsia="zh-CN" w:bidi="ar-SA"/>
        </w:rPr>
        <w:outlineLvl w:val="9"/>
      </w:pPr>
      <w:r>
        <w:rPr>
          <w:rFonts w:hint="eastAsia" w:ascii="仿宋" w:hAnsi="仿宋" w:eastAsia="仿宋" w:cs="仿宋"/>
          <w:b/>
          <w:color w:val="000000"/>
          <w:sz w:val="24"/>
          <w:szCs w:val="24"/>
          <w:highlight w:val="none"/>
          <w:lang w:val="en-US" w:eastAsia="zh-CN" w:bidi="ar-SA"/>
        </w:rPr>
        <w:t xml:space="preserve">特别说明：</w:t>
      </w:r>
      <w:r/>
    </w:p>
    <w:p>
      <w:pPr>
        <w:numPr>
          <w:ilvl w:val="0"/>
          <w:numId w:val="0"/>
        </w:numPr>
        <w:ind w:firstLine="482"/>
        <w:jc w:val="both"/>
        <w:keepLines/>
        <w:keepNext/>
        <w:pageBreakBefore w:val="0"/>
        <w:spacing w:before="0" w:after="0" w:line="360" w:lineRule="auto"/>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rPr>
        <w:t xml:space="preserve">采购人在项目实施过程中的要求，若项目实施管理过程中</w:t>
      </w:r>
      <w:r>
        <w:rPr>
          <w:rFonts w:hint="eastAsia" w:ascii="仿宋" w:hAnsi="仿宋" w:eastAsia="仿宋" w:cs="仿宋"/>
          <w:b/>
          <w:color w:val="000000"/>
          <w:sz w:val="24"/>
          <w:szCs w:val="24"/>
          <w:highlight w:val="none"/>
          <w:lang w:val="en-US" w:eastAsia="zh-CN"/>
        </w:rPr>
        <w:t xml:space="preserve">成交</w:t>
      </w:r>
      <w:r>
        <w:rPr>
          <w:rFonts w:hint="eastAsia" w:ascii="仿宋" w:hAnsi="仿宋" w:eastAsia="仿宋" w:cs="仿宋"/>
          <w:b/>
          <w:color w:val="000000"/>
          <w:sz w:val="24"/>
          <w:szCs w:val="24"/>
          <w:highlight w:val="none"/>
        </w:rPr>
        <w:t xml:space="preserve">供应商无法满足，采购人有权依据上述要求解除合同，具体由采购人在项目执行中负责解释及执行。</w:t>
      </w:r>
      <w:r/>
    </w:p>
    <w:p>
      <w:pPr>
        <w:numPr>
          <w:ilvl w:val="0"/>
          <w:numId w:val="0"/>
        </w:numPr>
        <w:ind w:firstLine="482"/>
        <w:jc w:val="both"/>
        <w:keepLines/>
        <w:keepNext/>
        <w:pageBreakBefore w:val="0"/>
        <w:spacing w:before="0" w:after="0" w:line="360" w:lineRule="auto"/>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rPr>
        <w:t xml:space="preserve">.如对采购需求有任何疑问，请在规定的截止时间前与采购人联系。</w:t>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ind w:left="0" w:firstLine="0"/>
        <w:jc w:val="center"/>
        <w:keepLines w:val="0"/>
        <w:keepNext w:val="0"/>
        <w:pageBreakBefore w:val="0"/>
        <w:spacing w:line="360" w:lineRule="auto"/>
        <w:widowControl w:val="off"/>
        <w:rPr>
          <w:rFonts w:hint="eastAsia" w:ascii="微软雅黑" w:hAnsi="微软雅黑" w:eastAsia="微软雅黑" w:cs="微软雅黑"/>
          <w:b/>
          <w:bCs/>
          <w:color w:val="auto"/>
          <w:sz w:val="36"/>
          <w:szCs w:val="36"/>
          <w:highlight w:val="none"/>
          <w:lang w:val="zh-CN"/>
        </w:rPr>
        <w:outlineLvl w:val="0"/>
      </w:pPr>
      <w:r/>
      <w:bookmarkStart w:id="122" w:name="_Toc29281"/>
      <w:r>
        <w:rPr>
          <w:rFonts w:hint="eastAsia" w:ascii="微软雅黑" w:hAnsi="微软雅黑" w:eastAsia="微软雅黑" w:cs="微软雅黑"/>
          <w:b/>
          <w:bCs/>
          <w:color w:val="auto"/>
          <w:sz w:val="44"/>
          <w:szCs w:val="44"/>
          <w:highlight w:val="none"/>
          <w:lang w:val="zh-CN" w:eastAsia="zh-CN"/>
        </w:rPr>
        <w:t xml:space="preserve">第五章</w:t>
      </w:r>
      <w:r>
        <w:rPr>
          <w:rFonts w:hint="eastAsia" w:ascii="微软雅黑" w:hAnsi="微软雅黑" w:eastAsia="微软雅黑" w:cs="微软雅黑"/>
          <w:b/>
          <w:bCs/>
          <w:color w:val="auto"/>
          <w:sz w:val="44"/>
          <w:szCs w:val="44"/>
          <w:highlight w:val="none"/>
          <w:lang w:val="en-US" w:eastAsia="zh-CN"/>
        </w:rPr>
        <w:t xml:space="preserve">  </w:t>
      </w:r>
      <w:r>
        <w:rPr>
          <w:rFonts w:hint="eastAsia" w:ascii="微软雅黑" w:hAnsi="微软雅黑" w:eastAsia="微软雅黑" w:cs="微软雅黑"/>
          <w:b/>
          <w:bCs/>
          <w:color w:val="auto"/>
          <w:sz w:val="44"/>
          <w:szCs w:val="44"/>
          <w:highlight w:val="none"/>
          <w:lang w:val="zh-CN" w:eastAsia="zh-CN"/>
        </w:rPr>
        <w:t xml:space="preserve">合同主要条款及格式</w:t>
      </w:r>
      <w:bookmarkEnd w:id="122"/>
      <w:r/>
      <w:r/>
    </w:p>
    <w:p>
      <w:pPr>
        <w:jc w:val="center"/>
        <w:pageBreakBefore w:val="0"/>
        <w:spacing w:line="360" w:lineRule="auto"/>
        <w:rPr>
          <w:rFonts w:hint="eastAsia" w:ascii="仿宋" w:hAnsi="仿宋" w:eastAsia="仿宋" w:cs="仿宋"/>
          <w:color w:val="auto"/>
          <w:sz w:val="56"/>
          <w:szCs w:val="22"/>
          <w:highlight w:val="none"/>
        </w:rPr>
        <w:outlineLvl w:val="9"/>
      </w:pPr>
      <w:r>
        <w:rPr>
          <w:rFonts w:hint="eastAsia" w:ascii="仿宋" w:hAnsi="仿宋" w:eastAsia="仿宋" w:cs="仿宋"/>
          <w:color w:val="auto"/>
          <w:sz w:val="56"/>
          <w:szCs w:val="22"/>
          <w:highlight w:val="none"/>
        </w:rPr>
      </w:r>
      <w:r/>
    </w:p>
    <w:p>
      <w:pPr>
        <w:jc w:val="center"/>
        <w:pageBreakBefore w:val="0"/>
        <w:spacing w:line="360" w:lineRule="auto"/>
        <w:rPr>
          <w:rFonts w:hint="eastAsia" w:ascii="仿宋" w:hAnsi="仿宋" w:eastAsia="仿宋" w:cs="仿宋"/>
          <w:color w:val="auto"/>
          <w:sz w:val="56"/>
          <w:szCs w:val="22"/>
          <w:highlight w:val="none"/>
        </w:rPr>
        <w:outlineLvl w:val="9"/>
      </w:pPr>
      <w:r>
        <w:rPr>
          <w:rFonts w:hint="eastAsia" w:ascii="仿宋" w:hAnsi="仿宋" w:eastAsia="仿宋" w:cs="仿宋"/>
          <w:color w:val="auto"/>
          <w:sz w:val="56"/>
          <w:szCs w:val="22"/>
          <w:highlight w:val="none"/>
        </w:rPr>
      </w:r>
      <w:r/>
    </w:p>
    <w:p>
      <w:pPr>
        <w:jc w:val="center"/>
        <w:pageBreakBefore w:val="0"/>
        <w:spacing w:line="360" w:lineRule="auto"/>
        <w:rPr>
          <w:rFonts w:hint="eastAsia" w:ascii="仿宋" w:hAnsi="仿宋" w:eastAsia="仿宋" w:cs="仿宋"/>
          <w:color w:val="auto"/>
          <w:sz w:val="56"/>
          <w:szCs w:val="22"/>
          <w:highlight w:val="none"/>
        </w:rPr>
        <w:outlineLvl w:val="9"/>
      </w:pPr>
      <w:r>
        <w:rPr>
          <w:rFonts w:hint="eastAsia" w:ascii="仿宋" w:hAnsi="仿宋" w:eastAsia="仿宋" w:cs="仿宋"/>
          <w:color w:val="auto"/>
          <w:sz w:val="56"/>
          <w:szCs w:val="22"/>
          <w:highlight w:val="none"/>
        </w:rPr>
      </w:r>
      <w:r/>
    </w:p>
    <w:p>
      <w:pPr>
        <w:jc w:val="both"/>
        <w:pageBreakBefore w:val="0"/>
        <w:spacing w:line="360" w:lineRule="auto"/>
        <w:rPr>
          <w:rFonts w:hint="eastAsia" w:ascii="仿宋" w:hAnsi="仿宋" w:eastAsia="仿宋" w:cs="仿宋"/>
          <w:color w:val="auto"/>
          <w:sz w:val="56"/>
          <w:szCs w:val="22"/>
          <w:highlight w:val="none"/>
        </w:rPr>
        <w:outlineLvl w:val="9"/>
      </w:pPr>
      <w:r>
        <w:rPr>
          <w:rFonts w:hint="eastAsia" w:ascii="仿宋" w:hAnsi="仿宋" w:eastAsia="仿宋" w:cs="仿宋"/>
          <w:color w:val="auto"/>
          <w:sz w:val="56"/>
          <w:szCs w:val="22"/>
          <w:highlight w:val="none"/>
        </w:rPr>
      </w:r>
      <w:bookmarkEnd w:id="104"/>
      <w:bookmarkEnd w:id="105"/>
      <w:r/>
    </w:p>
    <w:p>
      <w:pPr>
        <w:jc w:val="center"/>
        <w:keepLines w:val="0"/>
        <w:keepNext w:val="0"/>
        <w:pageBreakBefore w:val="0"/>
        <w:spacing w:line="360" w:lineRule="auto"/>
        <w:widowControl w:val="off"/>
        <w:rPr>
          <w:rFonts w:hint="eastAsia" w:ascii="仿宋" w:hAnsi="仿宋" w:eastAsia="仿宋" w:cs="仿宋"/>
          <w:b/>
          <w:bCs/>
          <w:color w:val="000000"/>
          <w:sz w:val="52"/>
          <w:szCs w:val="52"/>
          <w:highlight w:val="none"/>
        </w:rPr>
      </w:pPr>
      <w:r/>
      <w:bookmarkStart w:id="123" w:name="_Toc503948078"/>
      <w:r>
        <w:rPr>
          <w:rFonts w:hint="eastAsia" w:ascii="仿宋" w:hAnsi="仿宋" w:eastAsia="仿宋" w:cs="仿宋"/>
          <w:b/>
          <w:bCs/>
          <w:color w:val="000000"/>
          <w:sz w:val="52"/>
          <w:szCs w:val="52"/>
          <w:highlight w:val="none"/>
        </w:rPr>
        <w:t xml:space="preserve">南京市江宁区政府采购合同</w:t>
      </w:r>
      <w:r/>
    </w:p>
    <w:p>
      <w:pPr>
        <w:pageBreakBefore w:val="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ageBreakBefore w:val="0"/>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r>
      <w:r/>
    </w:p>
    <w:p>
      <w:pPr>
        <w:pageBreakBefore w:val="0"/>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235"/>
        <w:pageBreakBefore w:val="0"/>
        <w:spacing w:line="360" w:lineRule="auto"/>
        <w:widowControl w:val="off"/>
        <w:rPr>
          <w:rFonts w:hint="eastAsia" w:ascii="仿宋" w:hAnsi="仿宋" w:eastAsia="仿宋" w:cs="仿宋"/>
          <w:highlight w:val="none"/>
        </w:rPr>
        <w:outlineLvl w:val="9"/>
      </w:pPr>
      <w:r>
        <w:rPr>
          <w:rFonts w:hint="eastAsia" w:ascii="仿宋" w:hAnsi="仿宋" w:eastAsia="仿宋" w:cs="仿宋"/>
          <w:highlight w:val="none"/>
        </w:rPr>
      </w:r>
      <w:r/>
    </w:p>
    <w:p>
      <w:pPr>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ageBreakBefore w:val="0"/>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r>
      <w:r/>
    </w:p>
    <w:p>
      <w:pPr>
        <w:pageBreakBefore w:val="0"/>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r>
      <w:r/>
    </w:p>
    <w:p>
      <w:pPr>
        <w:pageBreakBefore w:val="0"/>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r>
      <w:r/>
    </w:p>
    <w:p>
      <w:pPr>
        <w:pageBreakBefore w:val="0"/>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r>
      <w:r/>
    </w:p>
    <w:p>
      <w:pPr>
        <w:pageBreakBefore w:val="0"/>
        <w:spacing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r>
      <w:r/>
    </w:p>
    <w:p>
      <w:pPr>
        <w:ind w:firstLine="1120"/>
        <w:keepLines w:val="0"/>
        <w:keepNext w:val="0"/>
        <w:pageBreakBefore w:val="0"/>
        <w:spacing w:line="360" w:lineRule="auto"/>
        <w:widowControl w:val="off"/>
        <w:rPr>
          <w:rFonts w:hint="eastAsia" w:ascii="仿宋" w:hAnsi="仿宋" w:eastAsia="仿宋" w:cs="仿宋"/>
          <w:b w:val="0"/>
          <w:bCs/>
          <w:color w:val="000000"/>
          <w:sz w:val="28"/>
          <w:szCs w:val="28"/>
          <w:highlight w:val="none"/>
          <w:u w:val="single"/>
          <w:lang w:val="en-US" w:eastAsia="zh-CN"/>
        </w:rPr>
      </w:pPr>
      <w:r>
        <w:rPr>
          <w:rFonts w:hint="eastAsia" w:ascii="仿宋" w:hAnsi="仿宋" w:eastAsia="仿宋" w:cs="仿宋"/>
          <w:b w:val="0"/>
          <w:bCs/>
          <w:color w:val="000000"/>
          <w:sz w:val="28"/>
          <w:szCs w:val="28"/>
          <w:highlight w:val="none"/>
        </w:rPr>
        <w:t xml:space="preserve">项目编号 ：</w:t>
      </w:r>
      <w:r>
        <w:rPr>
          <w:rFonts w:hint="eastAsia" w:ascii="仿宋" w:hAnsi="仿宋" w:eastAsia="仿宋" w:cs="仿宋"/>
          <w:b w:val="0"/>
          <w:bCs/>
          <w:color w:val="000000"/>
          <w:sz w:val="28"/>
          <w:szCs w:val="28"/>
          <w:highlight w:val="none"/>
          <w:u w:val="single"/>
          <w:lang w:val="en-US" w:eastAsia="zh-CN"/>
        </w:rPr>
        <w:t xml:space="preserve">                                    </w:t>
      </w:r>
      <w:r/>
    </w:p>
    <w:p>
      <w:pPr>
        <w:ind w:firstLine="1120"/>
        <w:keepLines w:val="0"/>
        <w:keepNext w:val="0"/>
        <w:pageBreakBefore w:val="0"/>
        <w:spacing w:line="360" w:lineRule="auto"/>
        <w:widowControl w:val="off"/>
        <w:rPr>
          <w:rFonts w:hint="eastAsia" w:ascii="仿宋" w:hAnsi="仿宋" w:eastAsia="仿宋" w:cs="仿宋"/>
          <w:b w:val="0"/>
          <w:bCs/>
          <w:color w:val="000000"/>
          <w:sz w:val="28"/>
          <w:szCs w:val="28"/>
          <w:highlight w:val="none"/>
          <w:u w:val="single"/>
          <w:lang w:eastAsia="zh-CN"/>
        </w:rPr>
      </w:pPr>
      <w:r>
        <w:rPr>
          <w:rFonts w:hint="eastAsia" w:ascii="仿宋" w:hAnsi="仿宋" w:eastAsia="仿宋" w:cs="仿宋"/>
          <w:b w:val="0"/>
          <w:bCs/>
          <w:color w:val="000000"/>
          <w:sz w:val="28"/>
          <w:szCs w:val="28"/>
          <w:highlight w:val="none"/>
        </w:rPr>
        <w:t xml:space="preserve">项目名称 ：</w:t>
      </w:r>
      <w:r>
        <w:rPr>
          <w:rFonts w:hint="eastAsia" w:ascii="仿宋" w:hAnsi="仿宋" w:eastAsia="仿宋" w:cs="仿宋"/>
          <w:b w:val="0"/>
          <w:bCs/>
          <w:color w:val="000000"/>
          <w:sz w:val="28"/>
          <w:szCs w:val="28"/>
          <w:highlight w:val="none"/>
          <w:u w:val="single"/>
          <w:lang w:eastAsia="zh-CN"/>
        </w:rPr>
        <w:t xml:space="preserve">东山街道土山片区胜利河等5条河道保洁服务</w:t>
      </w:r>
      <w:r/>
    </w:p>
    <w:p>
      <w:pPr>
        <w:ind w:firstLine="1120"/>
        <w:keepLines w:val="0"/>
        <w:keepNext w:val="0"/>
        <w:pageBreakBefore w:val="0"/>
        <w:spacing w:line="360" w:lineRule="auto"/>
        <w:widowControl w:val="off"/>
        <w:rPr>
          <w:rFonts w:hint="eastAsia" w:ascii="仿宋" w:hAnsi="仿宋" w:eastAsia="仿宋" w:cs="仿宋"/>
          <w:b w:val="0"/>
          <w:bCs/>
          <w:color w:val="000000"/>
          <w:sz w:val="28"/>
          <w:szCs w:val="28"/>
          <w:highlight w:val="none"/>
          <w:u w:val="single"/>
        </w:rPr>
      </w:pPr>
      <w:r>
        <w:rPr>
          <w:rFonts w:hint="eastAsia" w:ascii="仿宋" w:hAnsi="仿宋" w:eastAsia="仿宋" w:cs="仿宋"/>
          <w:b w:val="0"/>
          <w:bCs/>
          <w:color w:val="000000"/>
          <w:sz w:val="28"/>
          <w:szCs w:val="28"/>
          <w:highlight w:val="none"/>
        </w:rPr>
        <w:t xml:space="preserve">采购单位 ：</w:t>
      </w:r>
      <w:r>
        <w:rPr>
          <w:rFonts w:hint="eastAsia" w:ascii="仿宋" w:hAnsi="仿宋" w:eastAsia="仿宋" w:cs="仿宋"/>
          <w:b w:val="0"/>
          <w:bCs/>
          <w:color w:val="000000"/>
          <w:sz w:val="28"/>
          <w:szCs w:val="28"/>
          <w:highlight w:val="none"/>
          <w:u w:val="single"/>
          <w:lang w:eastAsia="zh-CN"/>
        </w:rPr>
        <w:t xml:space="preserve">南京市江宁区人民政府东山街道办事处</w:t>
      </w:r>
      <w:r>
        <w:rPr>
          <w:rFonts w:hint="eastAsia" w:ascii="仿宋" w:hAnsi="仿宋" w:eastAsia="仿宋" w:cs="仿宋"/>
          <w:b w:val="0"/>
          <w:bCs/>
          <w:color w:val="000000"/>
          <w:sz w:val="28"/>
          <w:szCs w:val="28"/>
          <w:highlight w:val="none"/>
          <w:u w:val="single"/>
          <w:lang w:val="en-US" w:eastAsia="zh-CN"/>
        </w:rPr>
        <w:t xml:space="preserve"> </w:t>
      </w:r>
      <w:r/>
    </w:p>
    <w:p>
      <w:pPr>
        <w:ind w:firstLine="1120"/>
        <w:keepLines w:val="0"/>
        <w:keepNext w:val="0"/>
        <w:pageBreakBefore w:val="0"/>
        <w:spacing w:line="360" w:lineRule="auto"/>
        <w:widowControl w:val="off"/>
        <w:rPr>
          <w:rFonts w:hint="eastAsia" w:ascii="仿宋" w:hAnsi="仿宋" w:eastAsia="仿宋" w:cs="仿宋"/>
          <w:b w:val="0"/>
          <w:bCs/>
          <w:color w:val="000000"/>
          <w:sz w:val="28"/>
          <w:szCs w:val="28"/>
          <w:highlight w:val="none"/>
          <w:u w:val="single"/>
          <w:lang w:val="en-US" w:eastAsia="zh-CN"/>
        </w:rPr>
      </w:pPr>
      <w:r>
        <w:rPr>
          <w:rFonts w:hint="eastAsia" w:ascii="仿宋" w:hAnsi="仿宋" w:eastAsia="仿宋" w:cs="仿宋"/>
          <w:b w:val="0"/>
          <w:bCs/>
          <w:color w:val="000000"/>
          <w:sz w:val="28"/>
          <w:szCs w:val="28"/>
          <w:highlight w:val="none"/>
          <w:lang w:eastAsia="zh-CN"/>
        </w:rPr>
        <w:t xml:space="preserve">中标</w:t>
      </w:r>
      <w:r>
        <w:rPr>
          <w:rFonts w:hint="eastAsia" w:ascii="仿宋" w:hAnsi="仿宋" w:eastAsia="仿宋" w:cs="仿宋"/>
          <w:b w:val="0"/>
          <w:bCs/>
          <w:color w:val="000000"/>
          <w:sz w:val="28"/>
          <w:szCs w:val="28"/>
          <w:highlight w:val="none"/>
        </w:rPr>
        <w:t xml:space="preserve">单位 ：</w:t>
      </w:r>
      <w:r>
        <w:rPr>
          <w:rFonts w:hint="eastAsia" w:ascii="仿宋" w:hAnsi="仿宋" w:eastAsia="仿宋" w:cs="仿宋"/>
          <w:b w:val="0"/>
          <w:bCs/>
          <w:color w:val="000000"/>
          <w:sz w:val="28"/>
          <w:szCs w:val="28"/>
          <w:highlight w:val="none"/>
          <w:u w:val="single"/>
          <w:lang w:val="en-US" w:eastAsia="zh-CN"/>
        </w:rPr>
        <w:t xml:space="preserve">                                   </w:t>
      </w:r>
      <w:r/>
    </w:p>
    <w:p>
      <w:pPr>
        <w:ind w:firstLine="1120"/>
        <w:keepLines w:val="0"/>
        <w:keepNext w:val="0"/>
        <w:pageBreakBefore w:val="0"/>
        <w:spacing w:line="360" w:lineRule="auto"/>
        <w:widowControl w:val="off"/>
        <w:rPr>
          <w:rFonts w:hint="eastAsia" w:ascii="仿宋" w:hAnsi="仿宋" w:eastAsia="仿宋" w:cs="仿宋"/>
          <w:b w:val="0"/>
          <w:bCs/>
          <w:color w:val="000000"/>
          <w:sz w:val="28"/>
          <w:szCs w:val="28"/>
          <w:highlight w:val="none"/>
          <w:u w:val="single"/>
          <w:lang w:val="en-US" w:eastAsia="zh-CN"/>
        </w:rPr>
      </w:pPr>
      <w:r>
        <w:rPr>
          <w:rFonts w:hint="eastAsia" w:ascii="仿宋" w:hAnsi="仿宋" w:eastAsia="仿宋" w:cs="仿宋"/>
          <w:b w:val="0"/>
          <w:bCs/>
          <w:color w:val="000000"/>
          <w:sz w:val="28"/>
          <w:szCs w:val="28"/>
          <w:highlight w:val="none"/>
        </w:rPr>
        <w:t xml:space="preserve">签订日期 ：</w:t>
      </w:r>
      <w:r>
        <w:rPr>
          <w:rFonts w:hint="eastAsia" w:ascii="仿宋" w:hAnsi="仿宋" w:eastAsia="仿宋" w:cs="仿宋"/>
          <w:b w:val="0"/>
          <w:bCs/>
          <w:color w:val="000000"/>
          <w:sz w:val="28"/>
          <w:szCs w:val="28"/>
          <w:highlight w:val="none"/>
          <w:u w:val="single"/>
          <w:lang w:val="en-US" w:eastAsia="zh-CN"/>
        </w:rPr>
        <w:t xml:space="preserve">                                   </w:t>
      </w:r>
      <w:r/>
    </w:p>
    <w:p>
      <w:pPr>
        <w:ind w:firstLine="420"/>
        <w:pageBreakBefore w:val="0"/>
        <w:spacing w:line="360" w:lineRule="auto"/>
        <w:rPr>
          <w:rFonts w:hint="eastAsia" w:ascii="仿宋" w:hAnsi="仿宋" w:eastAsia="仿宋" w:cs="仿宋"/>
          <w:color w:val="000000"/>
          <w:szCs w:val="21"/>
          <w:highlight w:val="none"/>
        </w:rPr>
        <w:sectPr>
          <w:headerReference w:type="default" r:id="rId10"/>
          <w:footnotePr/>
          <w:endnotePr/>
          <w:type w:val="nextPage"/>
          <w:pgSz w:w="11906" w:h="16838" w:orient="portrait"/>
          <w:pgMar w:top="1440" w:right="1417" w:bottom="1440" w:left="1417" w:header="851" w:footer="992" w:gutter="0"/>
          <w:cols w:num="1" w:sep="0" w:space="1701" w:equalWidth="1"/>
          <w:docGrid w:linePitch="360"/>
        </w:sectPr>
      </w:pPr>
      <w:r>
        <w:rPr>
          <w:rFonts w:hint="eastAsia" w:ascii="仿宋" w:hAnsi="仿宋" w:eastAsia="仿宋" w:cs="仿宋"/>
          <w:color w:val="000000"/>
          <w:szCs w:val="21"/>
          <w:highlight w:val="none"/>
        </w:rPr>
      </w:r>
      <w:r/>
    </w:p>
    <w:p>
      <w:pPr>
        <w:jc w:val="center"/>
        <w:pageBreakBefore w:val="0"/>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政府采购合同</w:t>
      </w:r>
      <w:r/>
    </w:p>
    <w:p>
      <w:pPr>
        <w:pStyle w:val="1236"/>
        <w:pageBreakBefore w:val="0"/>
        <w:spacing w:before="0" w:beforeAutospacing="0" w:after="0" w:afterAutospacing="0" w:line="360" w:lineRule="auto"/>
        <w:shd w:val="clear" w:color="auto" w:fill="ffffff"/>
        <w:rPr>
          <w:rFonts w:hint="eastAsia" w:ascii="仿宋" w:hAnsi="仿宋" w:eastAsia="仿宋" w:cs="仿宋"/>
          <w:sz w:val="24"/>
          <w:highlight w:val="none"/>
        </w:rPr>
      </w:pPr>
      <w:r>
        <w:rPr>
          <w:rFonts w:hint="eastAsia" w:ascii="仿宋" w:hAnsi="仿宋" w:eastAsia="仿宋" w:cs="仿宋"/>
          <w:sz w:val="24"/>
          <w:highlight w:val="none"/>
        </w:rPr>
        <w:t xml:space="preserve">项目</w:t>
      </w:r>
      <w:r>
        <w:rPr>
          <w:rFonts w:hint="eastAsia" w:ascii="仿宋" w:hAnsi="仿宋" w:eastAsia="仿宋" w:cs="仿宋"/>
          <w:sz w:val="24"/>
          <w:highlight w:val="none"/>
          <w:lang w:val="zh-CN"/>
        </w:rPr>
        <w:t xml:space="preserve">编号：</w:t>
      </w:r>
      <w:r/>
    </w:p>
    <w:p>
      <w:pPr>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采购人：南京市江宁区人民政府东山街道办事处（以下称甲方）</w:t>
      </w:r>
      <w:r/>
    </w:p>
    <w:p>
      <w:pPr>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住所地：</w:t>
      </w:r>
      <w:r>
        <w:rPr>
          <w:rFonts w:hint="eastAsia" w:ascii="仿宋" w:hAnsi="仿宋" w:eastAsia="仿宋" w:cs="仿宋"/>
          <w:sz w:val="24"/>
          <w:highlight w:val="none"/>
        </w:rPr>
        <w:t xml:space="preserve">南京市江宁区东山街道上元大街229号</w:t>
      </w:r>
      <w:r/>
    </w:p>
    <w:p>
      <w:pPr>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供应商：（以下称乙方）</w:t>
      </w:r>
      <w:r/>
    </w:p>
    <w:p>
      <w:pPr>
        <w:pageBreakBefore w:val="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zh-CN"/>
        </w:rPr>
        <w:t xml:space="preserve">住所地：</w:t>
      </w:r>
      <w:r/>
    </w:p>
    <w:p>
      <w:pPr>
        <w:ind w:firstLine="480"/>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根据《中华人民共和国民法典》《中华人民共和国政府采购法》等法律法规的规定，甲乙双方按照</w:t>
      </w:r>
      <w:r>
        <w:rPr>
          <w:rFonts w:hint="eastAsia" w:ascii="仿宋" w:hAnsi="仿宋" w:eastAsia="仿宋" w:cs="仿宋"/>
          <w:sz w:val="24"/>
          <w:highlight w:val="none"/>
          <w:u w:val="single"/>
          <w:lang w:eastAsia="zh-CN"/>
        </w:rPr>
        <w:t xml:space="preserve">东山街道土山片区胜利河等5条河道保洁服务</w:t>
      </w:r>
      <w:r>
        <w:rPr>
          <w:rFonts w:hint="eastAsia" w:ascii="仿宋" w:hAnsi="仿宋" w:eastAsia="仿宋" w:cs="仿宋"/>
          <w:sz w:val="24"/>
          <w:highlight w:val="none"/>
          <w:lang w:val="zh-CN"/>
        </w:rPr>
        <w:t xml:space="preserve">的采购结果签订本合同。</w:t>
      </w:r>
      <w:r/>
    </w:p>
    <w:p>
      <w:pPr>
        <w:ind w:firstLine="420"/>
        <w:pageBreakBefore w:val="0"/>
        <w:spacing w:line="360" w:lineRule="auto"/>
        <w:rPr>
          <w:rFonts w:hint="eastAsia" w:ascii="仿宋" w:hAnsi="仿宋" w:eastAsia="仿宋" w:cs="仿宋"/>
          <w:sz w:val="24"/>
          <w:highlight w:val="none"/>
          <w:lang w:val="zh-CN"/>
        </w:rPr>
      </w:pPr>
      <w:r>
        <w:rPr>
          <w:rFonts w:hint="eastAsia" w:ascii="仿宋" w:hAnsi="仿宋" w:eastAsia="仿宋" w:cs="仿宋"/>
          <w:b/>
          <w:bCs/>
          <w:sz w:val="24"/>
          <w:highlight w:val="none"/>
          <w:lang w:val="zh-CN"/>
        </w:rPr>
        <w:t xml:space="preserve">第一条 合同标的：</w:t>
      </w:r>
      <w:r>
        <w:rPr>
          <w:rFonts w:hint="eastAsia" w:ascii="仿宋" w:hAnsi="仿宋" w:eastAsia="仿宋" w:cs="仿宋"/>
          <w:sz w:val="24"/>
          <w:highlight w:val="none"/>
          <w:lang w:val="zh-CN"/>
        </w:rPr>
        <w:t xml:space="preserve">乙方根据甲方需求提供下列服务：</w:t>
      </w:r>
      <w:r>
        <w:rPr>
          <w:rFonts w:hint="eastAsia" w:ascii="仿宋" w:hAnsi="仿宋" w:eastAsia="仿宋" w:cs="仿宋"/>
          <w:sz w:val="24"/>
          <w:highlight w:val="none"/>
          <w:u w:val="single"/>
          <w:lang w:val="zh-CN" w:eastAsia="zh-CN"/>
        </w:rPr>
        <w:t xml:space="preserve">东山街道土山片区胜利河等5条河道保洁服务</w:t>
      </w:r>
      <w:r>
        <w:rPr>
          <w:rFonts w:hint="eastAsia" w:ascii="仿宋" w:hAnsi="仿宋" w:eastAsia="仿宋" w:cs="仿宋"/>
          <w:sz w:val="24"/>
          <w:highlight w:val="none"/>
          <w:u w:val="none"/>
          <w:lang w:val="zh-CN" w:eastAsia="zh-CN"/>
        </w:rPr>
        <w:t xml:space="preserve">，</w:t>
      </w:r>
      <w:r>
        <w:rPr>
          <w:rFonts w:hint="eastAsia" w:ascii="仿宋" w:hAnsi="仿宋" w:eastAsia="仿宋" w:cs="仿宋"/>
          <w:b/>
          <w:bCs/>
          <w:sz w:val="24"/>
          <w:highlight w:val="none"/>
          <w:lang w:val="zh-CN"/>
        </w:rPr>
        <w:t xml:space="preserve">见附件五。</w:t>
      </w:r>
      <w:r/>
    </w:p>
    <w:p>
      <w:pPr>
        <w:ind w:firstLine="482"/>
        <w:jc w:val="left"/>
        <w:pageBreakBefore w:val="0"/>
        <w:spacing w:line="360" w:lineRule="auto"/>
        <w:rPr>
          <w:rFonts w:hint="eastAsia" w:ascii="仿宋" w:hAnsi="仿宋" w:eastAsia="仿宋" w:cs="仿宋"/>
          <w:sz w:val="24"/>
          <w:highlight w:val="none"/>
          <w:lang w:val="zh-CN"/>
        </w:rPr>
      </w:pPr>
      <w:r>
        <w:rPr>
          <w:rFonts w:hint="eastAsia" w:ascii="仿宋" w:hAnsi="仿宋" w:eastAsia="仿宋" w:cs="仿宋"/>
          <w:b/>
          <w:bCs/>
          <w:sz w:val="24"/>
          <w:highlight w:val="none"/>
          <w:lang w:val="zh-CN"/>
        </w:rPr>
        <w:t xml:space="preserve">第二条 合同总价款：</w:t>
      </w:r>
      <w:r>
        <w:rPr>
          <w:rFonts w:hint="eastAsia" w:ascii="仿宋" w:hAnsi="仿宋" w:eastAsia="仿宋" w:cs="仿宋"/>
          <w:sz w:val="24"/>
          <w:highlight w:val="none"/>
          <w:lang w:val="zh-CN"/>
        </w:rPr>
        <w:t xml:space="preserve">金额（大写）(人民币)：</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/年，</w:t>
      </w:r>
      <w:r>
        <w:rPr>
          <w:rFonts w:hint="eastAsia" w:ascii="仿宋" w:hAnsi="仿宋" w:eastAsia="仿宋" w:cs="仿宋"/>
          <w:sz w:val="24"/>
          <w:highlight w:val="none"/>
          <w:lang w:val="zh-CN"/>
        </w:rPr>
        <w:t xml:space="preserve">¥</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u w:val="single"/>
          <w:lang w:val="en-US" w:eastAsia="zh-CN"/>
        </w:rPr>
        <w:t xml:space="preserve">     元</w:t>
      </w:r>
      <w:r>
        <w:rPr>
          <w:rFonts w:hint="eastAsia" w:ascii="仿宋" w:hAnsi="仿宋" w:eastAsia="仿宋" w:cs="仿宋"/>
          <w:color w:val="000000"/>
          <w:sz w:val="24"/>
          <w:szCs w:val="24"/>
          <w:highlight w:val="none"/>
          <w:u w:val="none"/>
          <w:lang w:val="en-US" w:eastAsia="zh-CN"/>
        </w:rPr>
        <w:t xml:space="preserve">/年</w:t>
      </w:r>
      <w:r>
        <w:rPr>
          <w:rFonts w:hint="eastAsia" w:ascii="仿宋" w:hAnsi="仿宋" w:eastAsia="仿宋" w:cs="仿宋"/>
          <w:sz w:val="24"/>
          <w:highlight w:val="none"/>
          <w:lang w:val="zh-CN"/>
        </w:rPr>
        <w:t xml:space="preserve">，本合同执行期间合同总价款不变，合同总价款为含税价，税率为</w:t>
      </w:r>
      <w:r>
        <w:rPr>
          <w:rFonts w:hint="eastAsia" w:ascii="仿宋" w:hAnsi="仿宋" w:eastAsia="仿宋" w:cs="仿宋"/>
          <w:sz w:val="24"/>
          <w:highlight w:val="none"/>
          <w:u w:val="single"/>
          <w:lang w:val="en-US" w:eastAsia="zh-CN"/>
        </w:rPr>
        <w:t xml:space="preserve"> 6 </w:t>
      </w:r>
      <w:r>
        <w:rPr>
          <w:rFonts w:hint="eastAsia" w:ascii="仿宋" w:hAnsi="仿宋" w:eastAsia="仿宋" w:cs="仿宋"/>
          <w:sz w:val="24"/>
          <w:highlight w:val="none"/>
          <w:u w:val="none"/>
          <w:lang w:val="en-US" w:eastAsia="zh-CN"/>
        </w:rPr>
        <w:t xml:space="preserve">%。</w:t>
      </w:r>
      <w:r>
        <w:rPr>
          <w:rFonts w:hint="eastAsia" w:ascii="仿宋" w:hAnsi="仿宋" w:eastAsia="仿宋" w:cs="仿宋"/>
          <w:sz w:val="24"/>
          <w:highlight w:val="none"/>
          <w:lang w:val="zh-CN" w:eastAsia="en-US"/>
        </w:rPr>
        <w:t xml:space="preserve">乙方（含乙方工作人员）在履行合同过程中造成甲方、乙方或其他第三方人身财产损害的，由乙方承担赔偿责任，与甲方无关。</w:t>
      </w:r>
      <w:r>
        <w:rPr>
          <w:rFonts w:hint="eastAsia" w:ascii="仿宋" w:hAnsi="仿宋" w:eastAsia="仿宋" w:cs="仿宋"/>
          <w:sz w:val="24"/>
          <w:highlight w:val="none"/>
          <w:lang w:val="zh-CN"/>
        </w:rPr>
        <w:t xml:space="preserve">分项价款在“分项报价表”中有明确规定，</w:t>
      </w:r>
      <w:r>
        <w:rPr>
          <w:rFonts w:hint="eastAsia" w:ascii="仿宋" w:hAnsi="仿宋" w:eastAsia="仿宋" w:cs="仿宋"/>
          <w:b/>
          <w:bCs/>
          <w:sz w:val="24"/>
          <w:highlight w:val="none"/>
          <w:lang w:val="zh-CN"/>
        </w:rPr>
        <w:t xml:space="preserve">见附件二</w:t>
      </w:r>
      <w:r>
        <w:rPr>
          <w:rFonts w:hint="eastAsia" w:ascii="仿宋" w:hAnsi="仿宋" w:eastAsia="仿宋" w:cs="仿宋"/>
          <w:sz w:val="24"/>
          <w:highlight w:val="none"/>
          <w:lang w:val="zh-CN"/>
        </w:rPr>
        <w:t xml:space="preserve">。</w:t>
      </w:r>
      <w:r/>
    </w:p>
    <w:p>
      <w:pPr>
        <w:ind w:firstLine="482"/>
        <w:pageBreakBefore w:val="0"/>
        <w:spacing w:line="360" w:lineRule="auto"/>
        <w:rPr>
          <w:rFonts w:hint="eastAsia" w:ascii="仿宋" w:hAnsi="仿宋" w:eastAsia="仿宋" w:cs="仿宋"/>
          <w:sz w:val="24"/>
          <w:highlight w:val="none"/>
          <w:lang w:val="zh-CN"/>
        </w:rPr>
      </w:pPr>
      <w:r>
        <w:rPr>
          <w:rFonts w:hint="eastAsia" w:ascii="仿宋" w:hAnsi="仿宋" w:eastAsia="仿宋" w:cs="仿宋"/>
          <w:b/>
          <w:bCs/>
          <w:sz w:val="24"/>
          <w:highlight w:val="none"/>
          <w:lang w:val="zh-CN"/>
        </w:rPr>
        <w:t xml:space="preserve">第三条 组成本合同的有关文件</w:t>
      </w:r>
      <w:r>
        <w:rPr>
          <w:rFonts w:hint="eastAsia" w:ascii="仿宋" w:hAnsi="仿宋" w:eastAsia="仿宋" w:cs="仿宋"/>
          <w:sz w:val="24"/>
          <w:highlight w:val="none"/>
          <w:lang w:val="zh-CN"/>
        </w:rPr>
        <w:t xml:space="preserve"> 招标文件和有关附件是本合同不可分割的组成部分，与本合同具有同等法律效力，这些文件包括但不限于：</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（1）乙方提供的响应文件和报价表；</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）成交通知书；</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3</w:t>
      </w:r>
      <w:r>
        <w:rPr>
          <w:rFonts w:hint="eastAsia" w:ascii="仿宋" w:hAnsi="仿宋" w:eastAsia="仿宋" w:cs="仿宋"/>
          <w:sz w:val="24"/>
          <w:highlight w:val="none"/>
          <w:lang w:val="zh-CN"/>
        </w:rPr>
        <w:t xml:space="preserve">）甲乙双方商定的其他文件等。</w:t>
      </w:r>
      <w:r/>
    </w:p>
    <w:p>
      <w:pPr>
        <w:ind w:firstLine="482"/>
        <w:pageBreakBefore w:val="0"/>
        <w:spacing w:line="360" w:lineRule="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第四条 权利保证</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乙方应保证甲方在使用该服务或其任何一部分时不受第三方提出侵犯其专利权、版权、商标权或其他权利的起诉。一旦出现侵权，乙方应承担全部责任</w:t>
      </w:r>
      <w:r>
        <w:rPr>
          <w:rFonts w:hint="eastAsia" w:ascii="仿宋" w:hAnsi="仿宋" w:eastAsia="仿宋" w:cs="仿宋"/>
          <w:sz w:val="24"/>
          <w:highlight w:val="none"/>
        </w:rPr>
        <w:t xml:space="preserve">，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r/>
    </w:p>
    <w:p>
      <w:pPr>
        <w:ind w:firstLine="482"/>
        <w:pageBreakBefore w:val="0"/>
        <w:spacing w:line="360" w:lineRule="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第五条 质量保证</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乙方提供的服务必须与采购文件各项要求相一致，并且符合国家或行业有关部门最新颁布的标准及规范。</w:t>
      </w:r>
      <w:r/>
    </w:p>
    <w:p>
      <w:pPr>
        <w:ind w:firstLine="482"/>
        <w:pageBreakBefore w:val="0"/>
        <w:spacing w:line="360" w:lineRule="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第六条 </w:t>
      </w:r>
      <w:r>
        <w:rPr>
          <w:rFonts w:hint="eastAsia" w:ascii="仿宋" w:hAnsi="仿宋" w:eastAsia="仿宋" w:cs="仿宋"/>
          <w:b/>
          <w:bCs/>
          <w:sz w:val="24"/>
          <w:highlight w:val="none"/>
        </w:rPr>
        <w:t xml:space="preserve">服务期限</w:t>
      </w:r>
      <w:r>
        <w:rPr>
          <w:rFonts w:hint="eastAsia" w:ascii="仿宋" w:hAnsi="仿宋" w:eastAsia="仿宋" w:cs="仿宋"/>
          <w:b/>
          <w:bCs/>
          <w:sz w:val="24"/>
          <w:highlight w:val="none"/>
          <w:lang w:val="zh-CN"/>
        </w:rPr>
        <w:t xml:space="preserve">和验收</w:t>
      </w:r>
      <w:r/>
    </w:p>
    <w:p>
      <w:pPr>
        <w:ind w:left="239" w:firstLine="311"/>
        <w:pageBreakBefore w:val="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1、本项目服务期</w:t>
      </w:r>
      <w:r>
        <w:rPr>
          <w:rFonts w:hint="eastAsia" w:ascii="仿宋" w:hAnsi="仿宋" w:eastAsia="仿宋" w:cs="仿宋"/>
          <w:b/>
          <w:bCs/>
          <w:sz w:val="24"/>
          <w:highlight w:val="none"/>
          <w:lang w:eastAsia="zh-CN"/>
        </w:rPr>
        <w:t xml:space="preserve">两</w:t>
      </w:r>
      <w:r>
        <w:rPr>
          <w:rFonts w:hint="eastAsia" w:ascii="仿宋" w:hAnsi="仿宋" w:eastAsia="仿宋" w:cs="仿宋"/>
          <w:b/>
          <w:bCs/>
          <w:sz w:val="24"/>
          <w:highlight w:val="none"/>
        </w:rPr>
        <w:t xml:space="preserve">年，本次合同</w:t>
      </w:r>
      <w:r>
        <w:rPr>
          <w:rFonts w:hint="eastAsia" w:ascii="仿宋" w:hAnsi="仿宋" w:eastAsia="仿宋" w:cs="仿宋"/>
          <w:b/>
          <w:bCs/>
          <w:sz w:val="24"/>
          <w:highlight w:val="none"/>
          <w:lang w:eastAsia="zh-CN"/>
        </w:rPr>
        <w:t xml:space="preserve">为第一年，</w:t>
      </w:r>
      <w:r>
        <w:rPr>
          <w:rFonts w:hint="eastAsia" w:ascii="仿宋" w:hAnsi="仿宋" w:eastAsia="仿宋" w:cs="仿宋"/>
          <w:b/>
          <w:bCs/>
          <w:sz w:val="24"/>
          <w:highlight w:val="none"/>
        </w:rPr>
        <w:t xml:space="preserve">履行期限：</w:t>
      </w:r>
      <w:r>
        <w:rPr>
          <w:rFonts w:hint="eastAsia" w:ascii="仿宋" w:hAnsi="仿宋" w:eastAsia="仿宋" w:cs="仿宋"/>
          <w:b/>
          <w:bCs/>
          <w:sz w:val="24"/>
          <w:highlight w:val="none"/>
          <w:u w:val="single"/>
          <w:lang w:val="en-US" w:eastAsia="zh-CN"/>
        </w:rPr>
        <w:t xml:space="preserve">2026</w:t>
      </w:r>
      <w:r>
        <w:rPr>
          <w:rFonts w:hint="eastAsia" w:ascii="仿宋" w:hAnsi="仿宋" w:eastAsia="仿宋" w:cs="仿宋"/>
          <w:b/>
          <w:bCs/>
          <w:sz w:val="24"/>
          <w:highlight w:val="none"/>
        </w:rPr>
        <w:t xml:space="preserve">年</w:t>
      </w:r>
      <w:r>
        <w:rPr>
          <w:rFonts w:hint="eastAsia" w:ascii="仿宋" w:hAnsi="仿宋" w:eastAsia="仿宋" w:cs="仿宋"/>
          <w:b/>
          <w:bCs/>
          <w:sz w:val="24"/>
          <w:highlight w:val="none"/>
          <w:u w:val="single"/>
          <w:lang w:val="en-US" w:eastAsia="zh-CN"/>
        </w:rPr>
        <w:t xml:space="preserve">   </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u w:val="single"/>
          <w:lang w:val="en-US" w:eastAsia="zh-CN"/>
        </w:rPr>
        <w:t xml:space="preserve">   </w:t>
      </w:r>
      <w:r>
        <w:rPr>
          <w:rFonts w:hint="eastAsia" w:ascii="仿宋" w:hAnsi="仿宋" w:eastAsia="仿宋" w:cs="仿宋"/>
          <w:b/>
          <w:bCs/>
          <w:sz w:val="24"/>
          <w:highlight w:val="none"/>
        </w:rPr>
        <w:t xml:space="preserve">日起至</w:t>
      </w:r>
      <w:r>
        <w:rPr>
          <w:rFonts w:hint="eastAsia" w:ascii="仿宋" w:hAnsi="仿宋" w:eastAsia="仿宋" w:cs="仿宋"/>
          <w:b/>
          <w:bCs/>
          <w:sz w:val="24"/>
          <w:highlight w:val="none"/>
          <w:u w:val="single"/>
          <w:lang w:val="en-US" w:eastAsia="zh-CN"/>
        </w:rPr>
        <w:t xml:space="preserve">2027</w:t>
      </w:r>
      <w:r>
        <w:rPr>
          <w:rFonts w:hint="eastAsia" w:ascii="仿宋" w:hAnsi="仿宋" w:eastAsia="仿宋" w:cs="仿宋"/>
          <w:b/>
          <w:bCs/>
          <w:sz w:val="24"/>
          <w:highlight w:val="none"/>
        </w:rPr>
        <w:t xml:space="preserve">年</w:t>
      </w:r>
      <w:r>
        <w:rPr>
          <w:rFonts w:hint="eastAsia" w:ascii="仿宋" w:hAnsi="仿宋" w:eastAsia="仿宋" w:cs="仿宋"/>
          <w:b/>
          <w:bCs/>
          <w:sz w:val="24"/>
          <w:highlight w:val="none"/>
          <w:u w:val="single"/>
          <w:lang w:val="en-US" w:eastAsia="zh-CN"/>
        </w:rPr>
        <w:t xml:space="preserve">   </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u w:val="single"/>
          <w:lang w:val="en-US" w:eastAsia="zh-CN"/>
        </w:rPr>
        <w:t xml:space="preserve">   </w:t>
      </w:r>
      <w:r>
        <w:rPr>
          <w:rFonts w:hint="eastAsia" w:ascii="仿宋" w:hAnsi="仿宋" w:eastAsia="仿宋" w:cs="仿宋"/>
          <w:b/>
          <w:bCs/>
          <w:sz w:val="24"/>
          <w:highlight w:val="none"/>
        </w:rPr>
        <w:t xml:space="preserve">日止。</w:t>
      </w:r>
      <w:r/>
    </w:p>
    <w:p>
      <w:pPr>
        <w:ind w:firstLine="480"/>
        <w:pageBreakBefore w:val="0"/>
        <w:spacing w:line="360" w:lineRule="auto"/>
        <w:rPr>
          <w:rFonts w:hint="eastAsia" w:ascii="仿宋" w:hAnsi="仿宋" w:eastAsia="仿宋" w:cs="仿宋"/>
          <w:b/>
          <w:bCs/>
          <w:sz w:val="24"/>
          <w:highlight w:val="none"/>
          <w:lang w:val="zh-CN"/>
        </w:rPr>
      </w:pPr>
      <w:r>
        <w:rPr>
          <w:rFonts w:hint="eastAsia" w:ascii="仿宋" w:hAnsi="仿宋" w:eastAsia="仿宋" w:cs="仿宋"/>
          <w:sz w:val="24"/>
          <w:highlight w:val="none"/>
          <w:lang w:eastAsia="zh-CN"/>
        </w:rPr>
        <w:t xml:space="preserve">乙方</w:t>
      </w:r>
      <w:r>
        <w:rPr>
          <w:rFonts w:hint="eastAsia" w:ascii="仿宋" w:hAnsi="仿宋" w:eastAsia="仿宋" w:cs="仿宋"/>
          <w:sz w:val="24"/>
          <w:highlight w:val="none"/>
        </w:rPr>
        <w:t xml:space="preserve">在报价时应充分考虑可能发生各类风险，并承诺中标后严格执行投标报价，不因疏忽、或忽略、或误解、或政策变化、或人工物料价格指数上涨等因素提出任何合同总额增加。</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2、验收方式：当年服务期结束后</w:t>
      </w:r>
      <w:r>
        <w:rPr>
          <w:rFonts w:hint="eastAsia" w:ascii="仿宋" w:hAnsi="仿宋" w:eastAsia="仿宋" w:cs="仿宋"/>
          <w:sz w:val="24"/>
          <w:highlight w:val="none"/>
          <w:lang w:val="en-US" w:eastAsia="zh-CN"/>
        </w:rPr>
        <w:t xml:space="preserve">10个工作日内现场验收</w:t>
      </w:r>
      <w:r>
        <w:rPr>
          <w:rFonts w:hint="eastAsia" w:ascii="仿宋" w:hAnsi="仿宋" w:eastAsia="仿宋" w:cs="仿宋"/>
          <w:sz w:val="24"/>
          <w:highlight w:val="none"/>
          <w:lang w:val="zh-CN"/>
        </w:rPr>
        <w:t xml:space="preserve">。</w:t>
      </w:r>
      <w:r/>
    </w:p>
    <w:p>
      <w:pPr>
        <w:ind w:firstLine="482"/>
        <w:pageBreakBefore w:val="0"/>
        <w:spacing w:line="360" w:lineRule="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第七条 合同款支付</w:t>
      </w:r>
      <w:r/>
    </w:p>
    <w:p>
      <w:pPr>
        <w:ind w:firstLine="480"/>
        <w:pageBreakBefore w:val="0"/>
        <w:spacing w:line="360" w:lineRule="auto"/>
        <w:rPr>
          <w:rFonts w:hint="eastAsia" w:ascii="仿宋" w:hAnsi="仿宋" w:eastAsia="仿宋" w:cs="仿宋"/>
          <w:b/>
          <w:bCs/>
          <w:sz w:val="24"/>
          <w:highlight w:val="none"/>
        </w:rPr>
      </w:pPr>
      <w:r>
        <w:rPr>
          <w:rFonts w:hint="eastAsia" w:ascii="仿宋" w:hAnsi="仿宋" w:eastAsia="仿宋" w:cs="仿宋"/>
          <w:sz w:val="24"/>
          <w:highlight w:val="none"/>
        </w:rPr>
        <w:t xml:space="preserve">1、本合同项下的采购资金由甲方自行支付，乙方向甲方开具</w:t>
      </w:r>
      <w:r>
        <w:rPr>
          <w:rFonts w:hint="eastAsia" w:ascii="仿宋" w:hAnsi="仿宋" w:eastAsia="仿宋" w:cs="仿宋"/>
          <w:sz w:val="24"/>
          <w:highlight w:val="none"/>
          <w:lang w:eastAsia="zh-CN"/>
        </w:rPr>
        <w:t xml:space="preserve">增值税专用发</w:t>
      </w:r>
      <w:r>
        <w:rPr>
          <w:rFonts w:hint="eastAsia" w:ascii="仿宋" w:hAnsi="仿宋" w:eastAsia="仿宋" w:cs="仿宋"/>
          <w:sz w:val="24"/>
          <w:highlight w:val="none"/>
        </w:rPr>
        <w:t xml:space="preserve">票</w:t>
      </w:r>
      <w:r>
        <w:rPr>
          <w:rFonts w:hint="eastAsia" w:ascii="仿宋" w:hAnsi="仿宋" w:eastAsia="仿宋" w:cs="仿宋"/>
          <w:sz w:val="24"/>
          <w:highlight w:val="none"/>
          <w:lang w:eastAsia="zh-CN"/>
        </w:rPr>
        <w:t xml:space="preserve">，税率为</w:t>
      </w:r>
      <w:r>
        <w:rPr>
          <w:rFonts w:hint="eastAsia" w:ascii="仿宋" w:hAnsi="仿宋" w:eastAsia="仿宋" w:cs="仿宋"/>
          <w:sz w:val="24"/>
          <w:highlight w:val="none"/>
          <w:u w:val="single"/>
          <w:lang w:val="en-US" w:eastAsia="zh-CN"/>
        </w:rPr>
        <w:t xml:space="preserve"> 6 </w:t>
      </w:r>
      <w:r>
        <w:rPr>
          <w:rFonts w:hint="eastAsia" w:ascii="仿宋" w:hAnsi="仿宋" w:eastAsia="仿宋" w:cs="仿宋"/>
          <w:sz w:val="24"/>
          <w:highlight w:val="none"/>
          <w:u w:val="none"/>
          <w:lang w:val="en-US" w:eastAsia="zh-CN"/>
        </w:rPr>
        <w:t xml:space="preserve">%</w:t>
      </w:r>
      <w:r>
        <w:rPr>
          <w:rFonts w:hint="eastAsia" w:ascii="仿宋" w:hAnsi="仿宋" w:eastAsia="仿宋" w:cs="仿宋"/>
          <w:sz w:val="24"/>
          <w:highlight w:val="none"/>
        </w:rPr>
        <w:t xml:space="preserve">。甲方付款前，乙方需提供符合甲方要求的等额发票，否则甲方有权拒绝付款且不承担违约责任。</w:t>
      </w:r>
      <w:r/>
    </w:p>
    <w:p>
      <w:pPr>
        <w:ind w:firstLine="480"/>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2、供应商开户银行信息：</w:t>
      </w:r>
      <w:r/>
    </w:p>
    <w:p>
      <w:pPr>
        <w:ind w:firstLine="480"/>
        <w:pageBreakBefore w:val="0"/>
        <w:spacing w:line="360" w:lineRule="auto"/>
        <w:rPr>
          <w:rFonts w:hint="eastAsia" w:ascii="仿宋" w:hAnsi="仿宋" w:eastAsia="仿宋" w:cs="仿宋"/>
          <w:sz w:val="24"/>
          <w:highlight w:val="none"/>
          <w:u w:val="single"/>
          <w:lang w:val="en-US" w:eastAsia="zh-CN"/>
        </w:rPr>
      </w:pPr>
      <w:r>
        <w:rPr>
          <w:rFonts w:hint="eastAsia" w:ascii="仿宋" w:hAnsi="仿宋" w:eastAsia="仿宋" w:cs="仿宋"/>
          <w:sz w:val="24"/>
          <w:highlight w:val="none"/>
        </w:rPr>
        <w:t xml:space="preserve">开户行：</w:t>
      </w:r>
      <w:r>
        <w:rPr>
          <w:rFonts w:hint="eastAsia" w:ascii="仿宋" w:hAnsi="仿宋" w:eastAsia="仿宋" w:cs="仿宋"/>
          <w:sz w:val="24"/>
          <w:highlight w:val="none"/>
          <w:u w:val="single"/>
          <w:lang w:val="en-US" w:eastAsia="zh-CN"/>
        </w:rPr>
        <w:t xml:space="preserve">              </w:t>
      </w:r>
      <w:r/>
    </w:p>
    <w:p>
      <w:pPr>
        <w:ind w:firstLine="480"/>
        <w:pageBreakBefore w:val="0"/>
        <w:spacing w:line="360" w:lineRule="auto"/>
        <w:rPr>
          <w:rFonts w:hint="eastAsia" w:ascii="仿宋" w:hAnsi="仿宋" w:eastAsia="仿宋" w:cs="仿宋"/>
          <w:sz w:val="24"/>
          <w:highlight w:val="none"/>
          <w:u w:val="single"/>
          <w:lang w:val="en-US" w:eastAsia="zh-CN"/>
        </w:rPr>
      </w:pPr>
      <w:r>
        <w:rPr>
          <w:rFonts w:hint="eastAsia" w:ascii="仿宋" w:hAnsi="仿宋" w:eastAsia="仿宋" w:cs="仿宋"/>
          <w:sz w:val="24"/>
          <w:highlight w:val="none"/>
        </w:rPr>
        <w:t xml:space="preserve">账  号：</w:t>
      </w:r>
      <w:r>
        <w:rPr>
          <w:rFonts w:hint="eastAsia" w:ascii="仿宋" w:hAnsi="仿宋" w:eastAsia="仿宋" w:cs="仿宋"/>
          <w:sz w:val="24"/>
          <w:highlight w:val="none"/>
          <w:u w:val="single"/>
          <w:lang w:val="en-US" w:eastAsia="zh-CN"/>
        </w:rPr>
        <w:t xml:space="preserve">              </w:t>
      </w:r>
      <w:r/>
    </w:p>
    <w:p>
      <w:pPr>
        <w:ind w:firstLine="480"/>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3、考核方式和支付方法：</w:t>
      </w:r>
      <w:r/>
    </w:p>
    <w:p>
      <w:pPr>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3.1 考核标准：采购人按月对供应商进行考核，根据考核结果计算应付服务费，具体如下：</w:t>
      </w:r>
      <w:r/>
    </w:p>
    <w:p>
      <w:pPr>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（1）月考核得分大于等于90 分核定为优，按100%计取当月服务费；</w:t>
      </w:r>
      <w:r/>
    </w:p>
    <w:p>
      <w:pPr>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（2）月考核得分大于等于 80 分小于 90 分核定为良，按90%计取当月服务费；</w:t>
      </w:r>
      <w:r/>
    </w:p>
    <w:p>
      <w:pPr>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（3）月考核得分大于等于 70 分小于 80 分核定为合格，按80%计取当月服务费；</w:t>
      </w:r>
      <w:r/>
    </w:p>
    <w:p>
      <w:pPr>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（4）月考核得分小于 70 分当月考核不合格，不支付当月服务费并给予警告一次。累计两个月考核为不合格，甲方有权立即解除服务合同并不再续签下一年度服务合同。</w:t>
      </w:r>
      <w:r/>
    </w:p>
    <w:p>
      <w:pPr>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 3.2 付款方式</w:t>
      </w:r>
      <w:r/>
    </w:p>
    <w:p>
      <w:pPr>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（1）每半年度支付。每半年度保洁服务结束后，甲方根据考核结果向乙方支付该半年度应付服务费的80%。</w:t>
      </w:r>
      <w:r/>
    </w:p>
    <w:p>
      <w:pPr>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（2）余款待审计结束后，付清至审定价款。</w:t>
      </w:r>
      <w:r/>
    </w:p>
    <w:p>
      <w:pPr>
        <w:ind w:firstLine="482"/>
        <w:pageBreakBefore w:val="0"/>
        <w:spacing w:line="360" w:lineRule="auto"/>
        <w:rPr>
          <w:rFonts w:hint="eastAsia" w:ascii="仿宋" w:hAnsi="仿宋" w:eastAsia="仿宋" w:cs="仿宋"/>
          <w:b/>
          <w:bCs/>
          <w:color w:val="ff0000"/>
          <w:sz w:val="24"/>
          <w:highlight w:val="none"/>
          <w:lang w:val="zh-CN"/>
        </w:rPr>
      </w:pPr>
      <w:r>
        <w:rPr>
          <w:rFonts w:hint="eastAsia" w:ascii="仿宋" w:hAnsi="仿宋" w:eastAsia="仿宋" w:cs="仿宋"/>
          <w:b/>
          <w:bCs/>
          <w:sz w:val="24"/>
          <w:highlight w:val="none"/>
          <w:lang w:val="zh-CN"/>
        </w:rPr>
        <w:t xml:space="preserve">第八条 违约责任</w:t>
      </w:r>
      <w:r/>
    </w:p>
    <w:p>
      <w:pPr>
        <w:ind w:left="0" w:firstLine="55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1、甲方无正当理由拒收服务、拒付款的，由甲方向乙方偿付合同总价的5%违约金。</w:t>
      </w:r>
      <w:r/>
    </w:p>
    <w:p>
      <w:pPr>
        <w:ind w:left="0" w:firstLine="55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2、如因财政资金下达、拨付等问题导致甲方付款延迟，不视为甲方违约，乙方不得追究甲方违约责任。</w:t>
      </w:r>
      <w:r/>
    </w:p>
    <w:p>
      <w:pPr>
        <w:ind w:left="0" w:firstLine="55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3、如乙方不能按期交付服务的，乙方应向甲方支付合同总价5%的违约金，违约金不足以弥补甲方损失，由乙方</w:t>
      </w:r>
      <w:r>
        <w:rPr>
          <w:rFonts w:hint="eastAsia" w:ascii="仿宋" w:hAnsi="仿宋" w:eastAsia="仿宋" w:cs="仿宋"/>
          <w:color w:val="000000"/>
          <w:sz w:val="24"/>
          <w:szCs w:val="24"/>
          <w:highlight w:val="none"/>
          <w:lang w:val="en-US" w:eastAsia="zh-CN"/>
        </w:rPr>
        <w:t xml:space="preserve">全额赔偿。乙方交付服务未通过审批的，视为未交付。</w:t>
      </w:r>
      <w:r/>
    </w:p>
    <w:p>
      <w:pPr>
        <w:ind w:left="0" w:firstLine="55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4、乙方逾期交付的，每逾期1天，乙方向甲方偿付合同总额的5‰的逾期违约金。如乙方逾期交付达10天，甲方有权解除合同，解除合同的通知自到达乙方时生效。</w:t>
      </w:r>
      <w:r/>
    </w:p>
    <w:p>
      <w:pPr>
        <w:ind w:left="0" w:firstLine="55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提供的服务不符合要求的，甲方有权要求乙方进行整改，乙方经整改后仍然不合要求的，除须继续履行本合同约定的义务外，还应按照合同款的1%/次向甲方支付违约金；如经乙方两次整改仍不能达到合同约定的质量标准，乙方应退回全部合同价款，并按第3款处理，同时，乙方还须赔偿甲方因此遭受的损失</w:t>
      </w:r>
      <w:r>
        <w:rPr>
          <w:rFonts w:hint="eastAsia" w:ascii="仿宋" w:hAnsi="仿宋" w:eastAsia="仿宋" w:cs="仿宋"/>
          <w:color w:val="000000"/>
          <w:sz w:val="24"/>
          <w:szCs w:val="24"/>
          <w:highlight w:val="none"/>
          <w:lang w:val="en-US" w:eastAsia="zh-CN"/>
        </w:rPr>
        <w:t xml:space="preserve">（包括律师费、诉讼费、鉴定费等）</w:t>
      </w:r>
      <w:r>
        <w:rPr>
          <w:rFonts w:hint="eastAsia" w:ascii="仿宋" w:hAnsi="仿宋" w:eastAsia="仿宋" w:cs="仿宋"/>
          <w:color w:val="000000"/>
          <w:sz w:val="24"/>
          <w:szCs w:val="24"/>
          <w:highlight w:val="none"/>
        </w:rPr>
        <w:t xml:space="preserve">。</w:t>
      </w:r>
      <w:r/>
    </w:p>
    <w:p>
      <w:pPr>
        <w:ind w:left="0" w:firstLine="55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6、乙方在承担上述5-6款一项或多项违约责任后，仍应继续履行合同规定的义务（甲方解除合同的除外）。甲方未能及时追究乙方的任何一项违约责任并不表明甲方放弃追究乙方该项或其他违约责任。</w:t>
      </w:r>
      <w:r/>
    </w:p>
    <w:p>
      <w:pPr>
        <w:ind w:firstLine="482"/>
        <w:pageBreakBefore w:val="0"/>
        <w:spacing w:line="360" w:lineRule="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第九条 合同的变更和终止</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1、除《政府采购法》第50条第二款规定的情形外，本合同一经签订，甲乙双方不得擅自变更、中止或终止合同。</w:t>
      </w:r>
      <w:r/>
    </w:p>
    <w:p>
      <w:pPr>
        <w:ind w:firstLine="480"/>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2、</w:t>
      </w:r>
      <w:r>
        <w:rPr>
          <w:rFonts w:hint="eastAsia" w:ascii="仿宋" w:hAnsi="仿宋" w:eastAsia="仿宋" w:cs="仿宋"/>
          <w:sz w:val="24"/>
          <w:highlight w:val="none"/>
        </w:rPr>
        <w:t xml:space="preserve">除发生法律规定的不能预见、不能避免并不能克服的客观情况外，甲乙双方不得放弃或拒绝履行合同。</w:t>
      </w:r>
      <w:r/>
    </w:p>
    <w:p>
      <w:pPr>
        <w:ind w:firstLine="482"/>
        <w:pageBreakBefore w:val="0"/>
        <w:spacing w:line="360" w:lineRule="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第十条 合同的转让</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乙方不得擅自部分或全部转让其应履行的合同义务。如乙方违约，甲方有权向乙方要求支付合同价</w:t>
      </w:r>
      <w:r>
        <w:rPr>
          <w:rFonts w:hint="eastAsia" w:ascii="仿宋" w:hAnsi="仿宋" w:eastAsia="仿宋" w:cs="仿宋"/>
          <w:sz w:val="24"/>
          <w:highlight w:val="none"/>
        </w:rPr>
        <w:t xml:space="preserve">5%的违约金</w:t>
      </w:r>
      <w:r>
        <w:rPr>
          <w:rFonts w:hint="eastAsia" w:ascii="仿宋" w:hAnsi="仿宋" w:eastAsia="仿宋" w:cs="仿宋"/>
          <w:sz w:val="24"/>
          <w:highlight w:val="none"/>
          <w:lang w:val="zh-CN"/>
        </w:rPr>
        <w:t xml:space="preserve">。</w:t>
      </w:r>
      <w:r/>
    </w:p>
    <w:p>
      <w:pPr>
        <w:ind w:firstLine="482"/>
        <w:pageBreakBefore w:val="0"/>
        <w:spacing w:line="360" w:lineRule="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第十一条 争议的解决</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、因履行本合同引起的或与本合同有关的争议，甲、乙双方应首先通过友好协商解决，如果协商不能解决争议，则采取以下第（</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）种方式解决争议：</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（1）向甲方所在地有管辖权的人民法院提起诉讼；</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（2）向南京仲裁委员会按其仲裁规则申请仲裁。</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如没有约定，默认采取第2种方式解决争议。</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、在诉讼期间，本合同应继续履行。</w:t>
      </w:r>
      <w:r/>
    </w:p>
    <w:p>
      <w:pPr>
        <w:ind w:firstLine="482"/>
        <w:pageBreakBefore w:val="0"/>
        <w:spacing w:line="360" w:lineRule="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第十二条 诚实信用 </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乙方应诚实信用，严格按照采购文件要求和承诺履行合同，不向甲方进行商业贿赂或者提供不正当利益。如乙方违约，甲方有权向乙方要求支付合同价</w:t>
      </w:r>
      <w:r>
        <w:rPr>
          <w:rFonts w:hint="eastAsia" w:ascii="仿宋" w:hAnsi="仿宋" w:eastAsia="仿宋" w:cs="仿宋"/>
          <w:sz w:val="24"/>
          <w:highlight w:val="none"/>
        </w:rPr>
        <w:t xml:space="preserve">5%的违约金</w:t>
      </w:r>
      <w:r>
        <w:rPr>
          <w:rFonts w:hint="eastAsia" w:ascii="仿宋" w:hAnsi="仿宋" w:eastAsia="仿宋" w:cs="仿宋"/>
          <w:sz w:val="24"/>
          <w:highlight w:val="none"/>
          <w:lang w:val="zh-CN"/>
        </w:rPr>
        <w:t xml:space="preserve">。</w:t>
      </w:r>
      <w:r/>
    </w:p>
    <w:p>
      <w:pPr>
        <w:ind w:firstLine="482"/>
        <w:pageBreakBefore w:val="0"/>
        <w:spacing w:line="360" w:lineRule="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第十三条 合同生效及其他</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1、本合同自</w:t>
      </w:r>
      <w:r>
        <w:rPr>
          <w:rFonts w:hint="eastAsia" w:ascii="仿宋" w:hAnsi="仿宋" w:eastAsia="仿宋" w:cs="仿宋"/>
          <w:sz w:val="24"/>
          <w:highlight w:val="none"/>
        </w:rPr>
        <w:t xml:space="preserve">双方法定代表人或授权代表签字并加盖公章</w:t>
      </w:r>
      <w:r>
        <w:rPr>
          <w:rFonts w:hint="eastAsia" w:ascii="仿宋" w:hAnsi="仿宋" w:eastAsia="仿宋" w:cs="仿宋"/>
          <w:sz w:val="24"/>
          <w:highlight w:val="none"/>
          <w:lang w:val="zh-CN"/>
        </w:rPr>
        <w:t xml:space="preserve">之日起生效。</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2、本合同一式</w:t>
      </w:r>
      <w:r>
        <w:rPr>
          <w:rFonts w:hint="eastAsia" w:ascii="仿宋" w:hAnsi="仿宋" w:eastAsia="仿宋" w:cs="仿宋"/>
          <w:sz w:val="24"/>
          <w:highlight w:val="none"/>
        </w:rPr>
        <w:t xml:space="preserve">肆</w:t>
      </w:r>
      <w:r>
        <w:rPr>
          <w:rFonts w:hint="eastAsia" w:ascii="仿宋" w:hAnsi="仿宋" w:eastAsia="仿宋" w:cs="仿宋"/>
          <w:sz w:val="24"/>
          <w:highlight w:val="none"/>
          <w:lang w:val="zh-CN"/>
        </w:rPr>
        <w:t xml:space="preserve">份，甲乙双方各执</w:t>
      </w:r>
      <w:r>
        <w:rPr>
          <w:rFonts w:hint="eastAsia" w:ascii="仿宋" w:hAnsi="仿宋" w:eastAsia="仿宋" w:cs="仿宋"/>
          <w:sz w:val="24"/>
          <w:highlight w:val="none"/>
        </w:rPr>
        <w:t xml:space="preserve">贰</w:t>
      </w:r>
      <w:r>
        <w:rPr>
          <w:rFonts w:hint="eastAsia" w:ascii="仿宋" w:hAnsi="仿宋" w:eastAsia="仿宋" w:cs="仿宋"/>
          <w:sz w:val="24"/>
          <w:highlight w:val="none"/>
          <w:lang w:val="zh-CN"/>
        </w:rPr>
        <w:t xml:space="preserve">份。 </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3、本合同应按照中华人民共和国的现行法律进行解释。</w:t>
      </w:r>
      <w:r/>
    </w:p>
    <w:p>
      <w:pPr>
        <w:ind w:firstLine="480"/>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lang w:val="zh-CN"/>
        </w:rPr>
        <w:t xml:space="preserve">若乙方须前往项目所在地进行勘察，需提前通知甲方。乙方在场地勘察时造成的甲乙双方及第三方人身或财产损失的，由乙方承担赔偿责任，</w:t>
      </w:r>
      <w:r>
        <w:rPr>
          <w:rFonts w:hint="eastAsia" w:ascii="仿宋" w:hAnsi="仿宋" w:eastAsia="仿宋" w:cs="仿宋"/>
          <w:sz w:val="24"/>
          <w:highlight w:val="none"/>
        </w:rPr>
        <w:t xml:space="preserve">给甲方造成损失的，由乙方全额赔偿。</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乙方应按照合同约定或法律约定向甲方支付违约金的，甲方有权从未付款项直接予以扣除。</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rPr>
        <w:t xml:space="preserve">6、</w:t>
      </w:r>
      <w:r>
        <w:rPr>
          <w:rFonts w:hint="eastAsia" w:ascii="仿宋" w:hAnsi="仿宋" w:eastAsia="仿宋" w:cs="仿宋"/>
          <w:sz w:val="24"/>
          <w:highlight w:val="none"/>
          <w:lang w:val="zh-CN"/>
        </w:rPr>
        <w:t xml:space="preserve">因乙方原因，导致甲方解除合同的，乙方应依约承担相应违约责任。</w:t>
      </w:r>
      <w:r/>
    </w:p>
    <w:p>
      <w:pPr>
        <w:ind w:firstLine="480"/>
        <w:pageBreakBefore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rPr>
        <w:t xml:space="preserve">7、</w:t>
      </w:r>
      <w:r>
        <w:rPr>
          <w:rFonts w:hint="eastAsia" w:ascii="仿宋" w:hAnsi="仿宋" w:eastAsia="仿宋" w:cs="仿宋"/>
          <w:sz w:val="24"/>
          <w:highlight w:val="none"/>
          <w:lang w:val="zh-CN"/>
        </w:rPr>
        <w:t xml:space="preserve">本合同未尽事项，由甲乙双方另行协商。</w:t>
      </w:r>
      <w:r/>
    </w:p>
    <w:tbl>
      <w:tblPr>
        <w:tblStyle w:val="799"/>
        <w:tblpPr w:horzAnchor="page" w:tblpX="1514" w:vertAnchor="text" w:tblpY="125"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vAlign w:val="top"/>
            <w:textDirection w:val="lrTb"/>
            <w:noWrap w:val="false"/>
          </w:tcPr>
          <w:p>
            <w:pPr>
              <w:pStyle w:val="1236"/>
              <w:pageBreakBefore w:val="0"/>
              <w:spacing w:before="0" w:beforeAutospacing="0" w:after="0" w:afterAutospacing="0"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甲方（采购人）：（盖章）</w:t>
            </w:r>
            <w:r/>
          </w:p>
          <w:p>
            <w:pPr>
              <w:jc w:val="left"/>
              <w:pageBreakBefore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w:t>
            </w:r>
            <w:r/>
          </w:p>
          <w:p>
            <w:pPr>
              <w:jc w:val="left"/>
              <w:pageBreakBefore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委托代理人：（签字或盖章）</w:t>
            </w:r>
            <w:r/>
          </w:p>
          <w:p>
            <w:pPr>
              <w:jc w:val="left"/>
              <w:pageBreakBefore w:val="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电话：</w:t>
            </w:r>
            <w:r/>
          </w:p>
          <w:p>
            <w:pPr>
              <w:jc w:val="left"/>
              <w:pageBreakBefore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日期：</w:t>
            </w:r>
            <w:r/>
          </w:p>
        </w:tc>
        <w:tc>
          <w:tcPr>
            <w:tcBorders>
              <w:top w:val="none" w:color="000000" w:sz="4" w:space="0"/>
              <w:left w:val="none" w:color="000000" w:sz="4" w:space="0"/>
              <w:bottom w:val="none" w:color="000000" w:sz="4" w:space="0"/>
              <w:right w:val="none" w:color="000000" w:sz="4" w:space="0"/>
            </w:tcBorders>
            <w:tcW w:w="4501" w:type="dxa"/>
            <w:vAlign w:val="top"/>
            <w:textDirection w:val="lrTb"/>
            <w:noWrap w:val="false"/>
          </w:tcPr>
          <w:p>
            <w:pPr>
              <w:jc w:val="left"/>
              <w:pageBreakBefore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乙方（供应商）：（盖章）</w:t>
            </w:r>
            <w:r/>
          </w:p>
          <w:p>
            <w:pPr>
              <w:jc w:val="left"/>
              <w:pageBreakBefore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w:t>
            </w:r>
            <w:r/>
          </w:p>
          <w:p>
            <w:pPr>
              <w:jc w:val="left"/>
              <w:pageBreakBefore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委托代理人：（签字或盖章）</w:t>
            </w:r>
            <w:r/>
          </w:p>
          <w:p>
            <w:pPr>
              <w:jc w:val="left"/>
              <w:pageBreakBefore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电话：</w:t>
            </w:r>
            <w:r/>
          </w:p>
          <w:p>
            <w:pPr>
              <w:jc w:val="left"/>
              <w:pageBreakBefore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日期：</w:t>
            </w:r>
            <w:r/>
          </w:p>
        </w:tc>
      </w:tr>
    </w:tbl>
    <w:p>
      <w:pPr>
        <w:pageBreakBefore w:val="0"/>
        <w:spacing w:line="360" w:lineRule="auto"/>
        <w:rPr>
          <w:rFonts w:hint="eastAsia"/>
          <w:lang w:val="zh-CN"/>
        </w:rPr>
      </w:pPr>
      <w:r>
        <w:rPr>
          <w:rFonts w:hint="eastAsia" w:ascii="仿宋" w:hAnsi="仿宋" w:eastAsia="仿宋" w:cs="仿宋"/>
        </w:rPr>
        <w:br w:type="page" w:clear="all"/>
      </w:r>
      <w:r/>
    </w:p>
    <w:p>
      <w:pPr>
        <w:jc w:val="center"/>
        <w:spacing w:line="360" w:lineRule="auto"/>
        <w:rPr>
          <w:rFonts w:hint="eastAsia" w:ascii="微软雅黑" w:hAnsi="微软雅黑" w:eastAsia="微软雅黑" w:cs="微软雅黑"/>
          <w:b/>
          <w:bCs/>
          <w:color w:val="auto"/>
          <w:sz w:val="36"/>
          <w:szCs w:val="36"/>
          <w:highlight w:val="none"/>
          <w:lang w:val="zh-CN"/>
        </w:rPr>
        <w:outlineLvl w:val="0"/>
      </w:pPr>
      <w:r/>
      <w:bookmarkStart w:id="124" w:name="_Toc4299"/>
      <w:r>
        <w:rPr>
          <w:rFonts w:hint="eastAsia" w:ascii="微软雅黑" w:hAnsi="微软雅黑" w:eastAsia="微软雅黑" w:cs="微软雅黑"/>
          <w:b/>
          <w:bCs/>
          <w:color w:val="auto"/>
          <w:sz w:val="36"/>
          <w:szCs w:val="36"/>
          <w:highlight w:val="none"/>
          <w:lang w:val="zh-CN"/>
        </w:rPr>
        <w:t xml:space="preserve">第六章</w:t>
      </w:r>
      <w:r>
        <w:rPr>
          <w:rFonts w:hint="eastAsia" w:ascii="微软雅黑" w:hAnsi="微软雅黑" w:eastAsia="微软雅黑" w:cs="微软雅黑"/>
          <w:b/>
          <w:bCs/>
          <w:color w:val="auto"/>
          <w:sz w:val="36"/>
          <w:szCs w:val="36"/>
          <w:highlight w:val="none"/>
          <w:lang w:val="en-US" w:eastAsia="zh-CN"/>
        </w:rPr>
        <w:t xml:space="preserve">  </w:t>
      </w:r>
      <w:r>
        <w:rPr>
          <w:rFonts w:hint="eastAsia" w:ascii="微软雅黑" w:hAnsi="微软雅黑" w:eastAsia="微软雅黑" w:cs="微软雅黑"/>
          <w:b/>
          <w:bCs/>
          <w:color w:val="auto"/>
          <w:sz w:val="36"/>
          <w:szCs w:val="36"/>
          <w:highlight w:val="none"/>
          <w:lang w:val="zh-CN"/>
        </w:rPr>
        <w:t xml:space="preserve">磋商响应文件格式</w:t>
      </w:r>
      <w:bookmarkEnd w:id="123"/>
      <w:r/>
      <w:bookmarkEnd w:id="124"/>
      <w:r/>
      <w:r/>
    </w:p>
    <w:p>
      <w:pPr>
        <w:ind w:firstLine="480"/>
        <w:jc w:val="left"/>
        <w:spacing w:line="360" w:lineRule="auto"/>
        <w:widowControl/>
        <w:rPr>
          <w:rFonts w:hint="eastAsia" w:ascii="仿宋" w:hAnsi="仿宋" w:eastAsia="仿宋" w:cs="仿宋"/>
          <w:b/>
          <w:bCs w:val="0"/>
          <w:color w:val="auto"/>
          <w:sz w:val="24"/>
          <w:szCs w:val="40"/>
          <w:highlight w:val="none"/>
          <w:lang w:val="zh-CN"/>
        </w:rPr>
        <w:outlineLvl w:val="9"/>
      </w:pPr>
      <w:r>
        <w:rPr>
          <w:rFonts w:hint="eastAsia" w:ascii="仿宋" w:hAnsi="仿宋" w:eastAsia="仿宋" w:cs="仿宋"/>
          <w:b/>
          <w:bCs w:val="0"/>
          <w:color w:val="auto"/>
          <w:sz w:val="24"/>
          <w:szCs w:val="40"/>
          <w:highlight w:val="none"/>
          <w:lang w:val="zh-CN"/>
        </w:rPr>
        <w:t xml:space="preserve">注：请供应商按照以下文件的要求格式、内容，顺序制作响应文件，并请编制目录及页码，否则可能将影响对响应文件的评价。</w:t>
      </w:r>
      <w:r/>
    </w:p>
    <w:p>
      <w:pPr>
        <w:jc w:val="left"/>
        <w:widowControl/>
        <w:rPr>
          <w:rFonts w:ascii="黑体" w:eastAsia="黑体"/>
          <w:bCs/>
          <w:color w:val="auto"/>
          <w:sz w:val="24"/>
          <w:szCs w:val="40"/>
          <w:highlight w:val="none"/>
          <w:lang w:val="zh-CN"/>
        </w:rPr>
        <w:outlineLvl w:val="9"/>
      </w:pPr>
      <w:r>
        <w:rPr>
          <w:rFonts w:ascii="黑体" w:eastAsia="黑体"/>
          <w:bCs/>
          <w:color w:val="auto"/>
          <w:sz w:val="24"/>
          <w:szCs w:val="40"/>
          <w:highlight w:val="none"/>
          <w:lang w:val="zh-CN"/>
        </w:rPr>
        <w:br w:type="page" w:clear="all"/>
      </w:r>
      <w:r/>
    </w:p>
    <w:p>
      <w:pPr>
        <w:jc w:val="left"/>
        <w:widowControl/>
        <w:rPr>
          <w:rFonts w:hint="eastAsia" w:ascii="微软雅黑" w:hAnsi="微软雅黑" w:eastAsia="微软雅黑" w:cs="微软雅黑"/>
          <w:color w:val="auto"/>
          <w:sz w:val="22"/>
          <w:szCs w:val="22"/>
          <w:highlight w:val="none"/>
          <w:lang w:val="zh-CN"/>
        </w:rPr>
        <w:outlineLvl w:val="9"/>
      </w:pPr>
      <w:r>
        <w:rPr>
          <w:rFonts w:hint="eastAsia" w:ascii="微软雅黑" w:hAnsi="微软雅黑" w:eastAsia="微软雅黑" w:cs="微软雅黑"/>
          <w:b/>
          <w:color w:val="auto"/>
          <w:sz w:val="28"/>
          <w:szCs w:val="22"/>
          <w:highlight w:val="none"/>
          <w:lang w:val="zh-CN"/>
        </w:rPr>
        <w:t xml:space="preserve">封面格式</w:t>
      </w:r>
      <w:r/>
    </w:p>
    <w:p>
      <w:pPr>
        <w:jc w:val="left"/>
        <w:widowControl/>
        <w:rPr>
          <w:rFonts w:ascii="宋体"/>
          <w:color w:val="auto"/>
          <w:szCs w:val="21"/>
          <w:highlight w:val="none"/>
          <w:lang w:val="zh-CN"/>
        </w:rPr>
        <w:outlineLvl w:val="9"/>
      </w:pPr>
      <w:r>
        <w:rPr>
          <w:rFonts w:hint="eastAsia" w:ascii="仿宋" w:hAnsi="仿宋" w:eastAsia="仿宋" w:cs="仿宋"/>
          <w:b/>
          <w:color w:val="auto"/>
          <w:sz w:val="28"/>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4424680</wp:posOffset>
                </wp:positionH>
                <wp:positionV relativeFrom="paragraph">
                  <wp:posOffset>94615</wp:posOffset>
                </wp:positionV>
                <wp:extent cx="1395730" cy="492125"/>
                <wp:effectExtent l="9525" t="9525" r="23495" b="12700"/>
                <wp:wrapNone/>
                <wp:docPr id="5" name="矩形 2"/>
                <wp:cNvGraphicFramePr/>
                <a:graphic xmlns:a="http://schemas.openxmlformats.org/drawingml/2006/main">
                  <a:graphicData uri="http://schemas.microsoft.com/office/word/2010/wordprocessingShape">
                    <wps:wsp>
                      <wps:cNvPr id="0" name=""/>
                      <wps:cNvSpPr/>
                      <wps:spPr bwMode="auto">
                        <a:xfrm>
                          <a:off x="0" y="0"/>
                          <a:ext cx="1395730" cy="492125"/>
                        </a:xfrm>
                        <a:prstGeom prst="rect">
                          <a:avLst/>
                        </a:prstGeom>
                        <a:solidFill>
                          <a:srgbClr val="FFFFFF"/>
                        </a:solidFill>
                        <a:ln w="19050" cap="flat" cmpd="sng">
                          <a:solidFill>
                            <a:srgbClr val="000000"/>
                          </a:solidFill>
                          <a:prstDash val="solid"/>
                          <a:miter/>
                          <a:headEnd type="none" w="med" len="med"/>
                          <a:tailEnd type="none" w="med" len="med"/>
                        </a:ln>
                      </wps:spPr>
                      <wps:txbx>
                        <w:txbxContent>
                          <w:p>
                            <w:pPr>
                              <w:jc w:val="center"/>
                              <w:spacing w:line="240" w:lineRule="auto"/>
                              <w:rPr>
                                <w:rFonts w:hint="eastAsia" w:ascii="微软雅黑" w:hAnsi="微软雅黑" w:eastAsia="微软雅黑" w:cs="微软雅黑"/>
                                <w:b/>
                                <w:bCs w:val="0"/>
                                <w:sz w:val="40"/>
                              </w:rPr>
                            </w:pPr>
                            <w:r>
                              <w:rPr>
                                <w:rFonts w:hint="eastAsia" w:ascii="微软雅黑" w:hAnsi="微软雅黑" w:eastAsia="微软雅黑" w:cs="微软雅黑"/>
                                <w:b/>
                                <w:bCs w:val="0"/>
                                <w:sz w:val="40"/>
                              </w:rPr>
                              <w:t xml:space="preserve">正本/副本</w:t>
                            </w:r>
                            <w:r/>
                          </w:p>
                        </w:txbxContent>
                      </wps:txbx>
                      <wps:bodyPr anchor="ctr" upright="1"/>
                    </wps:wsp>
                  </a:graphicData>
                </a:graphic>
              </wp:anchor>
            </w:drawing>
          </mc:Choice>
          <mc:Fallback>
            <w:pict>
              <v:shape id="shape 4" o:spid="_x0000_s4" o:spt="1" type="#_x0000_t1" style="position:absolute;z-index:251661312;o:allowoverlap:true;o:allowincell:true;mso-position-horizontal-relative:text;margin-left:348.4pt;mso-position-horizontal:absolute;mso-position-vertical-relative:text;margin-top:7.4pt;mso-position-vertical:absolute;width:109.9pt;height:38.8pt;mso-wrap-distance-left:9.0pt;mso-wrap-distance-top:0.0pt;mso-wrap-distance-right:9.0pt;mso-wrap-distance-bottom:0.0pt;v-text-anchor:middle;visibility:visible;" fillcolor="#FFFFFF" strokecolor="#000000" strokeweight="1.50pt">
                <v:stroke dashstyle="solid"/>
                <v:textbox inset="0,0,0,0">
                  <w:txbxContent>
                    <w:p>
                      <w:pPr>
                        <w:jc w:val="center"/>
                        <w:spacing w:line="240" w:lineRule="auto"/>
                        <w:rPr>
                          <w:rFonts w:hint="eastAsia" w:ascii="微软雅黑" w:hAnsi="微软雅黑" w:eastAsia="微软雅黑" w:cs="微软雅黑"/>
                          <w:b/>
                          <w:bCs w:val="0"/>
                          <w:sz w:val="40"/>
                        </w:rPr>
                      </w:pPr>
                      <w:r>
                        <w:rPr>
                          <w:rFonts w:hint="eastAsia" w:ascii="微软雅黑" w:hAnsi="微软雅黑" w:eastAsia="微软雅黑" w:cs="微软雅黑"/>
                          <w:b/>
                          <w:bCs w:val="0"/>
                          <w:sz w:val="40"/>
                        </w:rPr>
                        <w:t xml:space="preserve">正本/副本</w:t>
                      </w:r>
                      <w:r/>
                    </w:p>
                  </w:txbxContent>
                </v:textbox>
              </v:shape>
            </w:pict>
          </mc:Fallback>
        </mc:AlternateContent>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left"/>
        <w:widowControl/>
        <w:rPr>
          <w:rFonts w:ascii="宋体"/>
          <w:color w:val="auto"/>
          <w:szCs w:val="21"/>
          <w:highlight w:val="none"/>
          <w:lang w:val="zh-CN"/>
        </w:rPr>
        <w:outlineLvl w:val="9"/>
      </w:pPr>
      <w:r>
        <w:rPr>
          <w:rFonts w:ascii="宋体"/>
          <w:color w:val="auto"/>
          <w:szCs w:val="21"/>
          <w:highlight w:val="none"/>
          <w:lang w:val="zh-CN"/>
        </w:rPr>
      </w:r>
      <w:r/>
    </w:p>
    <w:p>
      <w:pPr>
        <w:jc w:val="center"/>
        <w:widowControl/>
        <w:rPr>
          <w:rFonts w:hint="eastAsia" w:ascii="微软雅黑" w:hAnsi="微软雅黑" w:eastAsia="微软雅黑" w:cs="微软雅黑"/>
          <w:b/>
          <w:bCs/>
          <w:color w:val="auto"/>
          <w:sz w:val="112"/>
          <w:szCs w:val="20"/>
          <w:highlight w:val="none"/>
          <w:lang w:val="zh-CN"/>
        </w:rPr>
        <w:outlineLvl w:val="9"/>
      </w:pPr>
      <w:r>
        <w:rPr>
          <w:rFonts w:hint="eastAsia" w:ascii="微软雅黑" w:hAnsi="微软雅黑" w:eastAsia="微软雅黑" w:cs="微软雅黑"/>
          <w:b/>
          <w:bCs/>
          <w:color w:val="auto"/>
          <w:sz w:val="112"/>
          <w:szCs w:val="20"/>
          <w:highlight w:val="none"/>
          <w:lang w:val="zh-CN"/>
        </w:rPr>
        <w:t xml:space="preserve">响应文件</w:t>
      </w:r>
      <w:r/>
    </w:p>
    <w:p>
      <w:pPr>
        <w:jc w:val="center"/>
        <w:widowControl/>
        <w:rPr>
          <w:rFonts w:ascii="华文楷体" w:hAnsi="华文楷体" w:eastAsia="华文楷体"/>
          <w:color w:val="auto"/>
          <w:sz w:val="24"/>
          <w:highlight w:val="none"/>
          <w:lang w:val="zh-CN"/>
        </w:rPr>
        <w:outlineLvl w:val="9"/>
      </w:pPr>
      <w:r>
        <w:rPr>
          <w:rFonts w:ascii="华文楷体" w:hAnsi="华文楷体" w:eastAsia="华文楷体"/>
          <w:color w:val="auto"/>
          <w:sz w:val="24"/>
          <w:highlight w:val="none"/>
          <w:lang w:val="zh-CN"/>
        </w:rPr>
      </w:r>
      <w:r/>
    </w:p>
    <w:p>
      <w:pPr>
        <w:pStyle w:val="1004"/>
        <w:rPr>
          <w:rFonts w:ascii="华文楷体" w:hAnsi="华文楷体" w:eastAsia="华文楷体"/>
          <w:color w:val="auto"/>
          <w:sz w:val="24"/>
          <w:highlight w:val="none"/>
          <w:lang w:val="zh-CN"/>
        </w:rPr>
        <w:outlineLvl w:val="9"/>
      </w:pPr>
      <w:r>
        <w:rPr>
          <w:rFonts w:ascii="华文楷体" w:hAnsi="华文楷体" w:eastAsia="华文楷体"/>
          <w:color w:val="auto"/>
          <w:sz w:val="24"/>
          <w:highlight w:val="none"/>
          <w:lang w:val="zh-CN"/>
        </w:rPr>
      </w:r>
      <w:r/>
    </w:p>
    <w:p>
      <w:pPr>
        <w:pStyle w:val="1004"/>
        <w:rPr>
          <w:rFonts w:ascii="华文楷体" w:hAnsi="华文楷体" w:eastAsia="华文楷体"/>
          <w:color w:val="auto"/>
          <w:sz w:val="24"/>
          <w:highlight w:val="none"/>
          <w:lang w:val="zh-CN"/>
        </w:rPr>
        <w:outlineLvl w:val="9"/>
      </w:pPr>
      <w:r>
        <w:rPr>
          <w:rFonts w:ascii="华文楷体" w:hAnsi="华文楷体" w:eastAsia="华文楷体"/>
          <w:color w:val="auto"/>
          <w:sz w:val="24"/>
          <w:highlight w:val="none"/>
          <w:lang w:val="zh-CN"/>
        </w:rPr>
      </w:r>
      <w:r/>
    </w:p>
    <w:p>
      <w:pPr>
        <w:jc w:val="both"/>
        <w:spacing w:line="480" w:lineRule="auto"/>
        <w:widowControl/>
        <w:rPr>
          <w:rFonts w:asciiTheme="majorEastAsia" w:hAnsiTheme="majorEastAsia" w:eastAsiaTheme="majorEastAsia"/>
          <w:color w:val="auto"/>
          <w:sz w:val="24"/>
          <w:highlight w:val="none"/>
          <w:lang w:val="zh-CN"/>
        </w:rPr>
        <w:outlineLvl w:val="9"/>
      </w:pPr>
      <w:r>
        <w:rPr>
          <w:rFonts w:asciiTheme="majorEastAsia" w:hAnsiTheme="majorEastAsia" w:eastAsiaTheme="majorEastAsia"/>
          <w:color w:val="auto"/>
          <w:sz w:val="24"/>
          <w:highlight w:val="none"/>
          <w:lang w:val="zh-CN"/>
        </w:rPr>
      </w:r>
      <w:r/>
    </w:p>
    <w:p>
      <w:pPr>
        <w:jc w:val="center"/>
        <w:spacing w:line="480" w:lineRule="auto"/>
        <w:widowControl/>
        <w:rPr>
          <w:rFonts w:asciiTheme="majorEastAsia" w:hAnsiTheme="majorEastAsia" w:eastAsiaTheme="majorEastAsia"/>
          <w:color w:val="auto"/>
          <w:sz w:val="24"/>
          <w:highlight w:val="none"/>
          <w:lang w:val="zh-CN"/>
        </w:rPr>
        <w:outlineLvl w:val="9"/>
      </w:pPr>
      <w:r>
        <w:rPr>
          <w:rFonts w:asciiTheme="majorEastAsia" w:hAnsiTheme="majorEastAsia" w:eastAsiaTheme="majorEastAsia"/>
          <w:color w:val="auto"/>
          <w:sz w:val="24"/>
          <w:highlight w:val="none"/>
          <w:lang w:val="zh-CN"/>
        </w:rPr>
      </w:r>
      <w:r/>
    </w:p>
    <w:p>
      <w:pPr>
        <w:pStyle w:val="1003"/>
        <w:rPr>
          <w:rFonts w:asciiTheme="majorEastAsia" w:hAnsiTheme="majorEastAsia" w:eastAsiaTheme="majorEastAsia"/>
          <w:color w:val="auto"/>
          <w:sz w:val="24"/>
          <w:highlight w:val="none"/>
          <w:lang w:val="zh-CN"/>
        </w:rPr>
        <w:outlineLvl w:val="9"/>
      </w:pPr>
      <w:r>
        <w:rPr>
          <w:rFonts w:asciiTheme="majorEastAsia" w:hAnsiTheme="majorEastAsia" w:eastAsiaTheme="majorEastAsia"/>
          <w:color w:val="auto"/>
          <w:sz w:val="24"/>
          <w:highlight w:val="none"/>
          <w:lang w:val="zh-CN"/>
        </w:rPr>
      </w:r>
      <w:r/>
    </w:p>
    <w:p>
      <w:pPr>
        <w:jc w:val="both"/>
        <w:spacing w:line="480" w:lineRule="auto"/>
        <w:widowControl/>
        <w:rPr>
          <w:rFonts w:asciiTheme="majorEastAsia" w:hAnsiTheme="majorEastAsia" w:eastAsiaTheme="majorEastAsia"/>
          <w:color w:val="auto"/>
          <w:sz w:val="24"/>
          <w:highlight w:val="none"/>
          <w:lang w:val="zh-CN"/>
        </w:rPr>
        <w:outlineLvl w:val="9"/>
      </w:pPr>
      <w:r>
        <w:rPr>
          <w:rFonts w:asciiTheme="majorEastAsia" w:hAnsiTheme="majorEastAsia" w:eastAsiaTheme="majorEastAsia"/>
          <w:color w:val="auto"/>
          <w:sz w:val="24"/>
          <w:highlight w:val="none"/>
          <w:lang w:val="zh-CN"/>
        </w:rPr>
      </w:r>
      <w:r/>
    </w:p>
    <w:p>
      <w:pPr>
        <w:jc w:val="center"/>
        <w:spacing w:line="480" w:lineRule="auto"/>
        <w:widowControl/>
        <w:rPr>
          <w:rFonts w:asciiTheme="majorEastAsia" w:hAnsiTheme="majorEastAsia" w:eastAsiaTheme="majorEastAsia"/>
          <w:color w:val="auto"/>
          <w:sz w:val="24"/>
          <w:highlight w:val="none"/>
          <w:lang w:val="zh-CN"/>
        </w:rPr>
        <w:outlineLvl w:val="9"/>
      </w:pPr>
      <w:r>
        <w:rPr>
          <w:rFonts w:asciiTheme="majorEastAsia" w:hAnsiTheme="majorEastAsia" w:eastAsiaTheme="majorEastAsia"/>
          <w:color w:val="auto"/>
          <w:sz w:val="24"/>
          <w:highlight w:val="none"/>
          <w:lang w:val="zh-CN"/>
        </w:rPr>
      </w:r>
      <w:r/>
    </w:p>
    <w:p>
      <w:pPr>
        <w:ind w:firstLine="1680"/>
        <w:jc w:val="both"/>
        <w:spacing w:line="480" w:lineRule="auto"/>
        <w:widowControl/>
        <w:rPr>
          <w:rFonts w:hint="eastAsia" w:ascii="微软雅黑" w:hAnsi="微软雅黑" w:eastAsia="微软雅黑" w:cs="微软雅黑"/>
          <w:color w:val="auto"/>
          <w:sz w:val="24"/>
          <w:highlight w:val="none"/>
          <w:lang w:val="en-US" w:eastAsia="zh-CN"/>
        </w:rPr>
        <w:outlineLvl w:val="9"/>
      </w:pPr>
      <w:r>
        <w:rPr>
          <w:rFonts w:hint="eastAsia" w:ascii="微软雅黑" w:hAnsi="微软雅黑" w:eastAsia="微软雅黑" w:cs="微软雅黑"/>
          <w:color w:val="auto"/>
          <w:sz w:val="24"/>
          <w:highlight w:val="none"/>
          <w:lang w:val="zh-CN"/>
        </w:rPr>
        <w:t xml:space="preserve">项目名称：</w:t>
      </w:r>
      <w:r>
        <w:rPr>
          <w:rFonts w:hint="eastAsia" w:ascii="微软雅黑" w:hAnsi="微软雅黑" w:eastAsia="微软雅黑" w:cs="微软雅黑"/>
          <w:color w:val="auto"/>
          <w:sz w:val="24"/>
          <w:highlight w:val="none"/>
          <w:u w:val="single"/>
          <w:lang w:val="en-US" w:eastAsia="zh-CN"/>
        </w:rPr>
        <w:t xml:space="preserve">                                            </w:t>
      </w:r>
      <w:r/>
    </w:p>
    <w:p>
      <w:pPr>
        <w:ind w:firstLine="1680"/>
        <w:spacing w:line="480" w:lineRule="auto"/>
        <w:widowControl/>
        <w:rPr>
          <w:rFonts w:hint="eastAsia" w:ascii="微软雅黑" w:hAnsi="微软雅黑" w:eastAsia="微软雅黑" w:cs="微软雅黑"/>
          <w:color w:val="auto"/>
          <w:sz w:val="24"/>
          <w:highlight w:val="none"/>
          <w:u w:val="single"/>
          <w:lang w:val="en-US" w:eastAsia="zh-CN"/>
        </w:rPr>
        <w:outlineLvl w:val="9"/>
      </w:pPr>
      <w:r>
        <w:rPr>
          <w:rFonts w:hint="eastAsia" w:ascii="微软雅黑" w:hAnsi="微软雅黑" w:eastAsia="微软雅黑" w:cs="微软雅黑"/>
          <w:color w:val="auto"/>
          <w:sz w:val="24"/>
          <w:highlight w:val="none"/>
          <w:lang w:val="zh-CN"/>
        </w:rPr>
        <w:t xml:space="preserve">项目编号：</w:t>
      </w:r>
      <w:r>
        <w:rPr>
          <w:rFonts w:hint="eastAsia" w:ascii="微软雅黑" w:hAnsi="微软雅黑" w:eastAsia="微软雅黑" w:cs="微软雅黑"/>
          <w:color w:val="auto"/>
          <w:sz w:val="24"/>
          <w:highlight w:val="none"/>
          <w:u w:val="single"/>
          <w:lang w:val="en-US" w:eastAsia="zh-CN"/>
        </w:rPr>
        <w:t xml:space="preserve">                                            </w:t>
      </w:r>
      <w:r/>
    </w:p>
    <w:p>
      <w:pPr>
        <w:ind w:firstLine="1680"/>
        <w:spacing w:line="480" w:lineRule="auto"/>
        <w:widowControl/>
        <w:rPr>
          <w:rFonts w:hint="eastAsia" w:ascii="微软雅黑" w:hAnsi="微软雅黑" w:eastAsia="微软雅黑" w:cs="微软雅黑"/>
          <w:color w:val="auto"/>
          <w:sz w:val="24"/>
          <w:highlight w:val="none"/>
          <w:lang w:val="zh-CN"/>
        </w:rPr>
        <w:outlineLvl w:val="9"/>
      </w:pPr>
      <w:r>
        <w:rPr>
          <w:rFonts w:hint="eastAsia" w:ascii="微软雅黑" w:hAnsi="微软雅黑" w:eastAsia="微软雅黑" w:cs="微软雅黑"/>
          <w:color w:val="auto"/>
          <w:sz w:val="24"/>
          <w:highlight w:val="none"/>
          <w:lang w:val="zh-CN"/>
        </w:rPr>
        <w:t xml:space="preserve">供应商全称（签章）：</w:t>
      </w:r>
      <w:r>
        <w:rPr>
          <w:rFonts w:hint="eastAsia" w:ascii="微软雅黑" w:hAnsi="微软雅黑" w:eastAsia="微软雅黑" w:cs="微软雅黑"/>
          <w:color w:val="auto"/>
          <w:sz w:val="24"/>
          <w:highlight w:val="none"/>
          <w:u w:val="single"/>
          <w:lang w:val="en-US" w:eastAsia="zh-CN"/>
        </w:rPr>
        <w:t xml:space="preserve">                                  </w:t>
      </w:r>
      <w:r>
        <w:rPr>
          <w:rFonts w:hint="eastAsia" w:ascii="微软雅黑" w:hAnsi="微软雅黑" w:eastAsia="微软雅黑" w:cs="微软雅黑"/>
          <w:color w:val="auto"/>
          <w:sz w:val="24"/>
          <w:highlight w:val="none"/>
          <w:lang w:val="zh-CN"/>
        </w:rPr>
        <w:t xml:space="preserve">       </w:t>
      </w:r>
      <w:r/>
    </w:p>
    <w:p>
      <w:pPr>
        <w:ind w:firstLine="1680"/>
        <w:spacing w:line="480" w:lineRule="auto"/>
        <w:widowControl/>
        <w:rPr>
          <w:rFonts w:hint="eastAsia" w:ascii="微软雅黑" w:hAnsi="微软雅黑" w:eastAsia="微软雅黑" w:cs="微软雅黑"/>
          <w:color w:val="auto"/>
          <w:sz w:val="24"/>
          <w:highlight w:val="none"/>
          <w:lang w:val="zh-CN"/>
        </w:rPr>
        <w:outlineLvl w:val="9"/>
      </w:pPr>
      <w:r>
        <w:rPr>
          <w:rFonts w:hint="eastAsia" w:ascii="微软雅黑" w:hAnsi="微软雅黑" w:eastAsia="微软雅黑" w:cs="微软雅黑"/>
          <w:color w:val="auto"/>
          <w:sz w:val="24"/>
          <w:highlight w:val="none"/>
          <w:lang w:val="zh-CN"/>
        </w:rPr>
        <w:t xml:space="preserve">法定代表人</w:t>
      </w:r>
      <w:r>
        <w:rPr>
          <w:rFonts w:hint="eastAsia" w:ascii="微软雅黑" w:hAnsi="微软雅黑" w:eastAsia="微软雅黑" w:cs="微软雅黑"/>
          <w:color w:val="auto"/>
          <w:sz w:val="24"/>
          <w:highlight w:val="none"/>
          <w:lang w:val="en-US" w:eastAsia="zh-CN"/>
        </w:rPr>
        <w:t xml:space="preserve">或被授权人</w:t>
      </w:r>
      <w:r>
        <w:rPr>
          <w:rFonts w:hint="eastAsia" w:ascii="微软雅黑" w:hAnsi="微软雅黑" w:eastAsia="微软雅黑" w:cs="微软雅黑"/>
          <w:color w:val="auto"/>
          <w:sz w:val="24"/>
          <w:highlight w:val="none"/>
          <w:lang w:val="zh-CN"/>
        </w:rPr>
        <w:t xml:space="preserve">（签章</w:t>
      </w:r>
      <w:r>
        <w:rPr>
          <w:rFonts w:hint="eastAsia" w:ascii="微软雅黑" w:hAnsi="微软雅黑" w:eastAsia="微软雅黑" w:cs="微软雅黑"/>
          <w:color w:val="auto"/>
          <w:sz w:val="24"/>
          <w:highlight w:val="none"/>
          <w:lang w:val="en-US" w:eastAsia="zh-CN"/>
        </w:rPr>
        <w:t xml:space="preserve">或签字</w:t>
      </w:r>
      <w:r>
        <w:rPr>
          <w:rFonts w:hint="eastAsia" w:ascii="微软雅黑" w:hAnsi="微软雅黑" w:eastAsia="微软雅黑" w:cs="微软雅黑"/>
          <w:color w:val="auto"/>
          <w:sz w:val="24"/>
          <w:highlight w:val="none"/>
          <w:lang w:val="zh-CN"/>
        </w:rPr>
        <w:t xml:space="preserve">）：  </w:t>
      </w:r>
      <w:r>
        <w:rPr>
          <w:rFonts w:hint="eastAsia" w:ascii="微软雅黑" w:hAnsi="微软雅黑" w:eastAsia="微软雅黑" w:cs="微软雅黑"/>
          <w:color w:val="auto"/>
          <w:sz w:val="24"/>
          <w:highlight w:val="none"/>
          <w:u w:val="single"/>
          <w:lang w:val="en-US" w:eastAsia="zh-CN"/>
        </w:rPr>
        <w:t xml:space="preserve">                 </w:t>
      </w:r>
      <w:r>
        <w:rPr>
          <w:rFonts w:hint="eastAsia" w:ascii="微软雅黑" w:hAnsi="微软雅黑" w:eastAsia="微软雅黑" w:cs="微软雅黑"/>
          <w:color w:val="auto"/>
          <w:sz w:val="24"/>
          <w:highlight w:val="none"/>
          <w:lang w:val="zh-CN"/>
        </w:rPr>
        <w:t xml:space="preserve">              </w:t>
      </w:r>
      <w:r/>
    </w:p>
    <w:p>
      <w:pPr>
        <w:ind w:firstLine="1680"/>
        <w:spacing w:line="480" w:lineRule="auto"/>
        <w:widowControl/>
        <w:rPr>
          <w:rFonts w:hint="eastAsia" w:ascii="微软雅黑" w:hAnsi="微软雅黑" w:eastAsia="微软雅黑" w:cs="微软雅黑"/>
          <w:color w:val="auto"/>
          <w:sz w:val="24"/>
          <w:highlight w:val="none"/>
          <w:lang w:val="zh-CN"/>
        </w:rPr>
        <w:outlineLvl w:val="9"/>
      </w:pPr>
      <w:r>
        <w:rPr>
          <w:rFonts w:hint="eastAsia" w:ascii="微软雅黑" w:hAnsi="微软雅黑" w:eastAsia="微软雅黑" w:cs="微软雅黑"/>
          <w:color w:val="auto"/>
          <w:sz w:val="24"/>
          <w:highlight w:val="none"/>
          <w:lang w:val="zh-CN"/>
        </w:rPr>
        <w:t xml:space="preserve">日期：</w:t>
      </w:r>
      <w:r>
        <w:rPr>
          <w:rFonts w:hint="eastAsia" w:ascii="微软雅黑" w:hAnsi="微软雅黑" w:eastAsia="微软雅黑" w:cs="微软雅黑"/>
          <w:color w:val="auto"/>
          <w:sz w:val="24"/>
          <w:highlight w:val="none"/>
          <w:u w:val="single"/>
          <w:lang w:val="en-US" w:eastAsia="zh-CN"/>
        </w:rPr>
        <w:t xml:space="preserve">                                                </w:t>
      </w:r>
      <w:r/>
    </w:p>
    <w:p>
      <w:pPr>
        <w:spacing w:line="360" w:lineRule="auto"/>
        <w:rPr>
          <w:rFonts w:hint="eastAsia" w:ascii="微软雅黑" w:hAnsi="微软雅黑" w:eastAsia="微软雅黑" w:cs="微软雅黑"/>
          <w:b/>
          <w:color w:val="auto"/>
          <w:sz w:val="24"/>
          <w:szCs w:val="24"/>
          <w:highlight w:val="none"/>
          <w:lang w:val="zh-CN"/>
        </w:rPr>
        <w:outlineLvl w:val="1"/>
      </w:pPr>
      <w:r/>
      <w:bookmarkStart w:id="125" w:name="_Toc5680"/>
      <w:r>
        <w:rPr>
          <w:rFonts w:hint="eastAsia" w:ascii="微软雅黑" w:hAnsi="微软雅黑" w:eastAsia="微软雅黑" w:cs="微软雅黑"/>
          <w:b/>
          <w:color w:val="auto"/>
          <w:sz w:val="24"/>
          <w:szCs w:val="24"/>
          <w:highlight w:val="none"/>
          <w:lang w:val="zh-CN"/>
        </w:rPr>
        <w:t xml:space="preserve">一、磋商申请及声明格式</w:t>
      </w:r>
      <w:bookmarkEnd w:id="125"/>
      <w:r/>
      <w:r/>
    </w:p>
    <w:p>
      <w:pPr>
        <w:jc w:val="center"/>
        <w:spacing w:line="360" w:lineRule="auto"/>
        <w:rPr>
          <w:rFonts w:hint="eastAsia" w:ascii="微软雅黑" w:hAnsi="微软雅黑" w:eastAsia="微软雅黑" w:cs="微软雅黑"/>
          <w:b/>
          <w:bCs/>
          <w:color w:val="auto"/>
          <w:sz w:val="28"/>
          <w:szCs w:val="28"/>
          <w:highlight w:val="none"/>
          <w:lang w:val="zh-CN"/>
        </w:rPr>
        <w:outlineLvl w:val="9"/>
      </w:pPr>
      <w:r/>
      <w:bookmarkStart w:id="126" w:name="_Toc503948079"/>
      <w:r/>
      <w:bookmarkStart w:id="127" w:name="_Toc518485136"/>
      <w:r/>
      <w:bookmarkStart w:id="128" w:name="_Toc503948586"/>
      <w:r>
        <w:rPr>
          <w:rFonts w:hint="eastAsia" w:ascii="微软雅黑" w:hAnsi="微软雅黑" w:eastAsia="微软雅黑" w:cs="微软雅黑"/>
          <w:b/>
          <w:bCs/>
          <w:color w:val="auto"/>
          <w:sz w:val="28"/>
          <w:szCs w:val="28"/>
          <w:highlight w:val="none"/>
          <w:lang w:val="zh-CN"/>
        </w:rPr>
        <w:t xml:space="preserve">磋商申请及声明</w:t>
      </w:r>
      <w:bookmarkEnd w:id="126"/>
      <w:r/>
      <w:bookmarkEnd w:id="127"/>
      <w:r/>
      <w:bookmarkEnd w:id="128"/>
      <w:r/>
      <w:r/>
    </w:p>
    <w:p>
      <w:pPr>
        <w:ind w:firstLine="420"/>
        <w:spacing w:line="240" w:lineRule="auto"/>
        <w:rPr>
          <w:rFonts w:hint="eastAsia" w:ascii="仿宋" w:hAnsi="仿宋" w:eastAsia="仿宋" w:cs="仿宋"/>
          <w:color w:val="auto"/>
          <w:sz w:val="24"/>
          <w:szCs w:val="21"/>
          <w:highlight w:val="none"/>
          <w:u w:val="single"/>
          <w:lang w:val="en-US" w:eastAsia="zh-CN"/>
        </w:rPr>
        <w:outlineLvl w:val="9"/>
      </w:pPr>
      <w:r>
        <w:rPr>
          <w:rFonts w:hint="eastAsia" w:ascii="仿宋" w:hAnsi="仿宋" w:eastAsia="仿宋" w:cs="仿宋"/>
          <w:color w:val="auto"/>
          <w:sz w:val="24"/>
          <w:szCs w:val="21"/>
          <w:highlight w:val="none"/>
          <w:lang w:val="zh-CN"/>
        </w:rPr>
        <w:t xml:space="preserve">致：</w:t>
      </w:r>
      <w:r>
        <w:rPr>
          <w:rFonts w:hint="eastAsia" w:ascii="仿宋" w:hAnsi="仿宋" w:eastAsia="仿宋" w:cs="仿宋"/>
          <w:color w:val="auto"/>
          <w:sz w:val="24"/>
          <w:szCs w:val="21"/>
          <w:highlight w:val="none"/>
          <w:u w:val="single"/>
          <w:lang w:val="zh-CN"/>
        </w:rPr>
        <w:t xml:space="preserve">南京市江宁区人民政府东山街道办事处</w:t>
      </w:r>
      <w:r/>
    </w:p>
    <w:p>
      <w:pPr>
        <w:ind w:firstLine="7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根据贵方</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lang w:val="zh-CN"/>
        </w:rPr>
        <w:t xml:space="preserve">号采购文件，正式授权下述签字人</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u w:val="single"/>
          <w:lang w:val="zh-CN"/>
        </w:rPr>
        <w:t xml:space="preserve">        （姓名和职务）</w:t>
      </w:r>
      <w:r>
        <w:rPr>
          <w:rFonts w:hint="eastAsia" w:ascii="仿宋" w:hAnsi="仿宋" w:eastAsia="仿宋" w:cs="仿宋"/>
          <w:color w:val="auto"/>
          <w:sz w:val="24"/>
          <w:szCs w:val="21"/>
          <w:highlight w:val="none"/>
          <w:lang w:val="zh-CN"/>
        </w:rPr>
        <w:t xml:space="preserve">代表 </w:t>
      </w:r>
      <w:r>
        <w:rPr>
          <w:rFonts w:hint="eastAsia" w:ascii="仿宋" w:hAnsi="仿宋" w:eastAsia="仿宋" w:cs="仿宋"/>
          <w:color w:val="auto"/>
          <w:sz w:val="24"/>
          <w:szCs w:val="21"/>
          <w:highlight w:val="none"/>
          <w:u w:val="single"/>
          <w:lang w:val="zh-CN"/>
        </w:rPr>
        <w:t xml:space="preserve">                   （供应商名称）</w:t>
      </w:r>
      <w:r>
        <w:rPr>
          <w:rFonts w:hint="eastAsia" w:ascii="仿宋" w:hAnsi="仿宋" w:eastAsia="仿宋" w:cs="仿宋"/>
          <w:color w:val="auto"/>
          <w:sz w:val="24"/>
          <w:szCs w:val="21"/>
          <w:highlight w:val="none"/>
          <w:lang w:val="zh-CN"/>
        </w:rPr>
        <w:t xml:space="preserve">，提交响应文件并参加磋商。</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据此函，签字人兹宣布同意如下：</w:t>
      </w:r>
      <w:r/>
    </w:p>
    <w:p>
      <w:pPr>
        <w:numPr>
          <w:ilvl w:val="0"/>
          <w:numId w:val="4"/>
        </w:num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根据已收到的</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lang w:val="zh-CN"/>
        </w:rPr>
        <w:t xml:space="preserve">磋商文件，遵照规定，我单位经现场考察和认真研究上述磋商文件后，愿按</w:t>
      </w:r>
      <w:r>
        <w:rPr>
          <w:rFonts w:hint="eastAsia" w:ascii="仿宋" w:hAnsi="仿宋" w:eastAsia="仿宋" w:cs="仿宋"/>
          <w:color w:val="auto"/>
          <w:sz w:val="24"/>
          <w:szCs w:val="21"/>
          <w:highlight w:val="none"/>
          <w:lang w:val="en-US" w:eastAsia="zh-CN"/>
        </w:rPr>
        <w:t xml:space="preserve">人民币大写</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u w:val="none"/>
          <w:lang w:val="en-US" w:eastAsia="zh-CN"/>
        </w:rPr>
        <w:t xml:space="preserve">元/年，</w:t>
      </w:r>
      <w:r>
        <w:rPr>
          <w:rFonts w:hint="eastAsia" w:ascii="仿宋" w:hAnsi="仿宋" w:eastAsia="仿宋" w:cs="仿宋"/>
          <w:sz w:val="24"/>
          <w:highlight w:val="none"/>
          <w:lang w:val="zh-CN"/>
        </w:rPr>
        <w:t xml:space="preserve">¥</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lang w:val="en-US" w:eastAsia="zh-CN"/>
        </w:rPr>
        <w:t xml:space="preserve">元</w:t>
      </w:r>
      <w:r>
        <w:rPr>
          <w:rFonts w:hint="eastAsia" w:ascii="仿宋" w:hAnsi="仿宋" w:eastAsia="仿宋" w:cs="仿宋"/>
          <w:color w:val="000000"/>
          <w:sz w:val="24"/>
          <w:szCs w:val="24"/>
          <w:highlight w:val="none"/>
          <w:u w:val="none"/>
          <w:lang w:val="en-US" w:eastAsia="zh-CN"/>
        </w:rPr>
        <w:t xml:space="preserve">/年</w:t>
      </w:r>
      <w:r>
        <w:rPr>
          <w:rFonts w:hint="eastAsia" w:ascii="仿宋" w:hAnsi="仿宋" w:eastAsia="仿宋" w:cs="仿宋"/>
          <w:color w:val="auto"/>
          <w:sz w:val="24"/>
          <w:szCs w:val="21"/>
          <w:highlight w:val="none"/>
          <w:lang w:val="zh-CN"/>
        </w:rPr>
        <w:t xml:space="preserve">作为磋商报价。</w:t>
      </w:r>
      <w:r/>
    </w:p>
    <w:p>
      <w:pPr>
        <w:numPr>
          <w:ilvl w:val="0"/>
          <w:numId w:val="0"/>
        </w:numPr>
        <w:ind w:firstLine="48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lang w:val="zh-CN"/>
        </w:rPr>
        <w:t xml:space="preserve">我们完全理解贵方不一定要接受最低报价的磋商或收到的任何磋商。</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4.我们同意从规定的磋商日期起遵循本磋商文件，并在规定的磋商有效期期满之前均具有约束力。</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5.同意向贵方提供贵方可能要求的与磋商有关的任何证据或资料。</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6.一旦我方成交，我方将根据磋商文件的规定，严格履行合同，并保证于承诺的时间完成货物的</w:t>
      </w:r>
      <w:r>
        <w:rPr>
          <w:rFonts w:hint="eastAsia" w:ascii="仿宋" w:hAnsi="仿宋" w:eastAsia="仿宋" w:cs="仿宋"/>
          <w:color w:val="auto"/>
          <w:sz w:val="24"/>
          <w:szCs w:val="21"/>
          <w:highlight w:val="none"/>
          <w:lang w:val="en-US" w:eastAsia="zh-CN"/>
        </w:rPr>
        <w:t xml:space="preserve">运输、放流</w:t>
      </w:r>
      <w:r>
        <w:rPr>
          <w:rFonts w:hint="eastAsia" w:ascii="仿宋" w:hAnsi="仿宋" w:eastAsia="仿宋" w:cs="仿宋"/>
          <w:color w:val="auto"/>
          <w:sz w:val="24"/>
          <w:szCs w:val="21"/>
          <w:highlight w:val="none"/>
          <w:lang w:val="zh-CN"/>
        </w:rPr>
        <w:t xml:space="preserve">等服务，交付采购人验收、使用。</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（1）提供虚假材料谋取中标、成交的；</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（2）采取不正当手段诋毁、排挤其他供应商的；</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（3）与采购人、其他供应商或者采购代理机构恶意串通的；</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（4）向采购人、采购代理机构行贿或者提供其他不正当利益的；</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（5）在采购过程中与采购人进行协商磋商的；</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（6）拒绝有关部门监督检查或提供虚假情况的。</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8、本项目拟派项目负责人</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lang w:val="zh-CN"/>
        </w:rPr>
        <w:t xml:space="preserve">联系方式：</w:t>
      </w:r>
      <w:r>
        <w:rPr>
          <w:rFonts w:hint="eastAsia" w:ascii="仿宋" w:hAnsi="仿宋" w:eastAsia="仿宋" w:cs="仿宋"/>
          <w:color w:val="auto"/>
          <w:sz w:val="24"/>
          <w:szCs w:val="21"/>
          <w:highlight w:val="none"/>
          <w:u w:val="single"/>
          <w:lang w:val="zh-CN"/>
        </w:rPr>
        <w:t xml:space="preserve">                     </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9、与本磋商有关的正式联系方式为：</w:t>
      </w:r>
      <w:r/>
    </w:p>
    <w:p>
      <w:pPr>
        <w:ind w:firstLine="420"/>
        <w:spacing w:line="240" w:lineRule="auto"/>
        <w:rPr>
          <w:rFonts w:hint="eastAsia" w:ascii="仿宋" w:hAnsi="仿宋" w:eastAsia="仿宋" w:cs="仿宋"/>
          <w:color w:val="auto"/>
          <w:sz w:val="24"/>
          <w:szCs w:val="21"/>
          <w:highlight w:val="none"/>
          <w:u w:val="single"/>
          <w:lang w:val="zh-CN"/>
        </w:rPr>
        <w:outlineLvl w:val="9"/>
      </w:pPr>
      <w:r>
        <w:rPr>
          <w:rFonts w:hint="eastAsia" w:ascii="仿宋" w:hAnsi="仿宋" w:eastAsia="仿宋" w:cs="仿宋"/>
          <w:color w:val="auto"/>
          <w:sz w:val="24"/>
          <w:szCs w:val="21"/>
          <w:highlight w:val="none"/>
          <w:lang w:val="zh-CN"/>
        </w:rPr>
        <w:t xml:space="preserve">地址：                                          电话：</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传真：                                          开户银行：</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银行账号：</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磋商供应商（签章）：</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法定代表人</w:t>
      </w:r>
      <w:r>
        <w:rPr>
          <w:rFonts w:hint="eastAsia" w:ascii="仿宋" w:hAnsi="仿宋" w:eastAsia="仿宋" w:cs="仿宋"/>
          <w:color w:val="auto"/>
          <w:sz w:val="24"/>
          <w:szCs w:val="21"/>
          <w:highlight w:val="none"/>
          <w:lang w:val="en-US" w:eastAsia="zh-CN"/>
        </w:rPr>
        <w:t xml:space="preserve">或被授权人</w:t>
      </w:r>
      <w:r>
        <w:rPr>
          <w:rFonts w:hint="eastAsia" w:ascii="仿宋" w:hAnsi="仿宋" w:eastAsia="仿宋" w:cs="仿宋"/>
          <w:color w:val="auto"/>
          <w:sz w:val="24"/>
          <w:szCs w:val="21"/>
          <w:highlight w:val="none"/>
          <w:lang w:val="zh-CN"/>
        </w:rPr>
        <w:t xml:space="preserve">（签章</w:t>
      </w:r>
      <w:r>
        <w:rPr>
          <w:rFonts w:hint="eastAsia" w:ascii="仿宋" w:hAnsi="仿宋" w:eastAsia="仿宋" w:cs="仿宋"/>
          <w:color w:val="auto"/>
          <w:sz w:val="24"/>
          <w:szCs w:val="21"/>
          <w:highlight w:val="none"/>
          <w:lang w:val="en-US" w:eastAsia="zh-CN"/>
        </w:rPr>
        <w:t xml:space="preserve">或签字</w:t>
      </w:r>
      <w:r>
        <w:rPr>
          <w:rFonts w:hint="eastAsia" w:ascii="仿宋" w:hAnsi="仿宋" w:eastAsia="仿宋" w:cs="仿宋"/>
          <w:color w:val="auto"/>
          <w:sz w:val="24"/>
          <w:szCs w:val="21"/>
          <w:highlight w:val="none"/>
          <w:lang w:val="zh-CN"/>
        </w:rPr>
        <w:t xml:space="preserve">）：</w:t>
      </w:r>
      <w:r/>
    </w:p>
    <w:p>
      <w:pPr>
        <w:ind w:firstLine="420"/>
        <w:spacing w:line="24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日期：  </w:t>
      </w:r>
      <w:r>
        <w:rPr>
          <w:rFonts w:hint="eastAsia" w:ascii="仿宋" w:hAnsi="仿宋" w:eastAsia="仿宋" w:cs="仿宋"/>
          <w:color w:val="auto"/>
          <w:sz w:val="24"/>
          <w:szCs w:val="21"/>
          <w:highlight w:val="none"/>
          <w:lang w:val="en-US" w:eastAsia="zh-CN"/>
        </w:rPr>
        <w:t xml:space="preserve">     </w:t>
      </w:r>
      <w:r>
        <w:rPr>
          <w:rFonts w:hint="eastAsia" w:ascii="仿宋" w:hAnsi="仿宋" w:eastAsia="仿宋" w:cs="仿宋"/>
          <w:color w:val="auto"/>
          <w:sz w:val="24"/>
          <w:szCs w:val="21"/>
          <w:highlight w:val="none"/>
          <w:lang w:val="zh-CN"/>
        </w:rPr>
        <w:t xml:space="preserve"> 年  </w:t>
      </w:r>
      <w:r>
        <w:rPr>
          <w:rFonts w:hint="eastAsia" w:ascii="仿宋" w:hAnsi="仿宋" w:eastAsia="仿宋" w:cs="仿宋"/>
          <w:color w:val="auto"/>
          <w:sz w:val="24"/>
          <w:szCs w:val="21"/>
          <w:highlight w:val="none"/>
          <w:lang w:val="en-US" w:eastAsia="zh-CN"/>
        </w:rPr>
        <w:t xml:space="preserve">  </w:t>
      </w:r>
      <w:r>
        <w:rPr>
          <w:rFonts w:hint="eastAsia" w:ascii="仿宋" w:hAnsi="仿宋" w:eastAsia="仿宋" w:cs="仿宋"/>
          <w:color w:val="auto"/>
          <w:sz w:val="24"/>
          <w:szCs w:val="21"/>
          <w:highlight w:val="none"/>
          <w:lang w:val="zh-CN"/>
        </w:rPr>
        <w:t xml:space="preserve"> 月    日</w:t>
      </w:r>
      <w:r/>
    </w:p>
    <w:p>
      <w:pPr>
        <w:ind w:firstLine="420"/>
        <w:spacing w:line="300" w:lineRule="auto"/>
        <w:rPr>
          <w:rFonts w:hint="eastAsia" w:ascii="宋体" w:hAnsi="宋体"/>
          <w:color w:val="auto"/>
          <w:sz w:val="24"/>
          <w:szCs w:val="21"/>
          <w:highlight w:val="none"/>
          <w:lang w:val="zh-CN"/>
        </w:rPr>
        <w:outlineLvl w:val="9"/>
      </w:pPr>
      <w:r>
        <w:rPr>
          <w:rFonts w:hint="eastAsia" w:ascii="宋体" w:hAnsi="宋体"/>
          <w:color w:val="auto"/>
          <w:sz w:val="24"/>
          <w:szCs w:val="21"/>
          <w:highlight w:val="none"/>
          <w:lang w:val="zh-CN"/>
        </w:rPr>
      </w:r>
      <w:r/>
    </w:p>
    <w:p>
      <w:pPr>
        <w:rPr>
          <w:rFonts w:hint="eastAsia" w:ascii="仿宋" w:hAnsi="仿宋" w:eastAsia="仿宋" w:cs="仿宋"/>
          <w:b/>
          <w:color w:val="auto"/>
          <w:sz w:val="24"/>
          <w:szCs w:val="21"/>
          <w:highlight w:val="none"/>
        </w:rPr>
        <w:outlineLvl w:val="9"/>
      </w:pPr>
      <w:r>
        <w:rPr>
          <w:rFonts w:hint="eastAsia" w:ascii="仿宋" w:hAnsi="仿宋" w:eastAsia="仿宋" w:cs="仿宋"/>
          <w:b/>
          <w:color w:val="auto"/>
          <w:sz w:val="24"/>
          <w:szCs w:val="21"/>
          <w:highlight w:val="none"/>
        </w:rPr>
        <w:br w:type="page" w:clear="all"/>
      </w:r>
      <w:r/>
    </w:p>
    <w:p>
      <w:pPr>
        <w:spacing w:line="360" w:lineRule="auto"/>
        <w:rPr>
          <w:rFonts w:hint="eastAsia" w:ascii="微软雅黑" w:hAnsi="微软雅黑" w:eastAsia="微软雅黑" w:cs="微软雅黑"/>
          <w:b/>
          <w:color w:val="auto"/>
          <w:sz w:val="24"/>
          <w:szCs w:val="21"/>
          <w:highlight w:val="none"/>
        </w:rPr>
        <w:outlineLvl w:val="1"/>
      </w:pPr>
      <w:r/>
      <w:bookmarkStart w:id="129" w:name="_Toc2308"/>
      <w:r>
        <w:rPr>
          <w:rFonts w:hint="eastAsia" w:ascii="微软雅黑" w:hAnsi="微软雅黑" w:eastAsia="微软雅黑" w:cs="微软雅黑"/>
          <w:b/>
          <w:color w:val="auto"/>
          <w:sz w:val="24"/>
          <w:szCs w:val="21"/>
          <w:highlight w:val="none"/>
        </w:rPr>
        <w:t xml:space="preserve">二、法定代表人授权委托书格式</w:t>
      </w:r>
      <w:bookmarkEnd w:id="129"/>
      <w:r/>
      <w:r/>
    </w:p>
    <w:p>
      <w:pPr>
        <w:ind w:firstLine="720"/>
        <w:jc w:val="center"/>
        <w:spacing w:line="360" w:lineRule="auto"/>
        <w:widowControl/>
        <w:rPr>
          <w:rFonts w:hint="eastAsia" w:ascii="微软雅黑" w:hAnsi="微软雅黑" w:eastAsia="微软雅黑" w:cs="微软雅黑"/>
          <w:b/>
          <w:color w:val="auto"/>
          <w:sz w:val="24"/>
          <w:szCs w:val="21"/>
          <w:highlight w:val="none"/>
          <w:lang w:val="zh-CN"/>
        </w:rPr>
        <w:outlineLvl w:val="9"/>
      </w:pPr>
      <w:r/>
      <w:bookmarkStart w:id="130" w:name="_Toc503948081"/>
      <w:r/>
      <w:bookmarkStart w:id="131" w:name="_Toc518485138"/>
      <w:r/>
      <w:bookmarkStart w:id="132" w:name="_Toc503948588"/>
      <w:r>
        <w:rPr>
          <w:rFonts w:hint="eastAsia" w:ascii="微软雅黑" w:hAnsi="微软雅黑" w:eastAsia="微软雅黑" w:cs="微软雅黑"/>
          <w:b/>
          <w:color w:val="auto"/>
          <w:sz w:val="24"/>
          <w:szCs w:val="21"/>
          <w:highlight w:val="none"/>
          <w:lang w:val="zh-CN"/>
        </w:rPr>
        <w:t xml:space="preserve">法定代表人授权委托书</w:t>
      </w:r>
      <w:bookmarkEnd w:id="130"/>
      <w:r/>
      <w:bookmarkEnd w:id="131"/>
      <w:r/>
      <w:bookmarkEnd w:id="132"/>
      <w:r/>
      <w:r/>
    </w:p>
    <w:p>
      <w:pPr>
        <w:jc w:val="left"/>
        <w:spacing w:line="360" w:lineRule="auto"/>
        <w:widowControl/>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致：南京市江宁区人民政府东山街道办事处</w:t>
      </w:r>
      <w:r/>
    </w:p>
    <w:p>
      <w:pPr>
        <w:ind w:firstLine="420"/>
        <w:jc w:val="left"/>
        <w:spacing w:line="360" w:lineRule="auto"/>
        <w:widowControl/>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本授权书声明：注册于</w:t>
      </w:r>
      <w:r>
        <w:rPr>
          <w:rFonts w:hint="eastAsia" w:ascii="仿宋" w:hAnsi="仿宋" w:eastAsia="仿宋" w:cs="仿宋"/>
          <w:color w:val="auto"/>
          <w:sz w:val="24"/>
          <w:szCs w:val="21"/>
          <w:highlight w:val="none"/>
          <w:u w:val="single"/>
          <w:lang w:val="zh-CN"/>
        </w:rPr>
        <w:t xml:space="preserve">          （磋商供应商住址）</w:t>
      </w:r>
      <w:r>
        <w:rPr>
          <w:rFonts w:hint="eastAsia" w:ascii="仿宋" w:hAnsi="仿宋" w:eastAsia="仿宋" w:cs="仿宋"/>
          <w:color w:val="auto"/>
          <w:sz w:val="24"/>
          <w:szCs w:val="21"/>
          <w:highlight w:val="none"/>
          <w:lang w:val="zh-CN"/>
        </w:rPr>
        <w:t xml:space="preserve">的</w:t>
      </w:r>
      <w:r>
        <w:rPr>
          <w:rFonts w:hint="eastAsia" w:ascii="仿宋" w:hAnsi="仿宋" w:eastAsia="仿宋" w:cs="仿宋"/>
          <w:color w:val="auto"/>
          <w:sz w:val="24"/>
          <w:szCs w:val="21"/>
          <w:highlight w:val="none"/>
          <w:u w:val="single"/>
          <w:lang w:val="zh-CN"/>
        </w:rPr>
        <w:t xml:space="preserve">           （磋商供应商名称）</w:t>
      </w:r>
      <w:r>
        <w:rPr>
          <w:rFonts w:hint="eastAsia" w:ascii="仿宋" w:hAnsi="仿宋" w:eastAsia="仿宋" w:cs="仿宋"/>
          <w:color w:val="auto"/>
          <w:sz w:val="24"/>
          <w:szCs w:val="21"/>
          <w:highlight w:val="none"/>
          <w:lang w:val="zh-CN"/>
        </w:rPr>
        <w:t xml:space="preserve">法定代表人 </w:t>
      </w:r>
      <w:r>
        <w:rPr>
          <w:rFonts w:hint="eastAsia" w:ascii="仿宋" w:hAnsi="仿宋" w:eastAsia="仿宋" w:cs="仿宋"/>
          <w:color w:val="auto"/>
          <w:sz w:val="24"/>
          <w:szCs w:val="21"/>
          <w:highlight w:val="none"/>
          <w:u w:val="single"/>
          <w:lang w:val="zh-CN"/>
        </w:rPr>
        <w:t xml:space="preserve">            （法定代表人姓名、职务）</w:t>
      </w:r>
      <w:r>
        <w:rPr>
          <w:rFonts w:hint="eastAsia" w:ascii="仿宋" w:hAnsi="仿宋" w:eastAsia="仿宋" w:cs="仿宋"/>
          <w:color w:val="auto"/>
          <w:sz w:val="24"/>
          <w:szCs w:val="21"/>
          <w:highlight w:val="none"/>
          <w:lang w:val="zh-CN"/>
        </w:rPr>
        <w:t xml:space="preserve">代表本公司授权在下面签字的</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u w:val="single"/>
          <w:lang w:val="zh-CN"/>
        </w:rPr>
        <w:t xml:space="preserve">（磋商供应商代表姓名、职务）</w:t>
      </w:r>
      <w:r>
        <w:rPr>
          <w:rFonts w:hint="eastAsia" w:ascii="仿宋" w:hAnsi="仿宋" w:eastAsia="仿宋" w:cs="仿宋"/>
          <w:color w:val="auto"/>
          <w:sz w:val="24"/>
          <w:szCs w:val="21"/>
          <w:highlight w:val="none"/>
          <w:lang w:val="zh-CN"/>
        </w:rPr>
        <w:t xml:space="preserve">为本公司的合法代理人，就贵方组织的</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u w:val="single"/>
          <w:lang w:val="zh-CN"/>
        </w:rPr>
        <w:t xml:space="preserve">（项目名称）（项目编号：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sz w:val="24"/>
          <w:szCs w:val="21"/>
          <w:highlight w:val="none"/>
          <w:lang w:val="zh-CN"/>
        </w:rPr>
        <w:t xml:space="preserve">磋商，以本公司名义处理一切与之有关的事务。</w:t>
      </w:r>
      <w:r/>
    </w:p>
    <w:p>
      <w:pPr>
        <w:ind w:firstLine="480"/>
        <w:jc w:val="left"/>
        <w:spacing w:line="360" w:lineRule="auto"/>
        <w:widowControl/>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本授权书于</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lang w:val="zh-CN"/>
        </w:rPr>
        <w:t xml:space="preserve">年</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lang w:val="zh-CN"/>
        </w:rPr>
        <w:t xml:space="preserve">月</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lang w:val="zh-CN"/>
        </w:rPr>
        <w:t xml:space="preserve">日签字生效，特此声明。</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磋商供应商（签章）：</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法定代表人（签章）：</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被授权人（签字）：</w:t>
      </w:r>
      <w:r/>
    </w:p>
    <w:p>
      <w:pPr>
        <w:jc w:val="left"/>
        <w:spacing w:line="360" w:lineRule="auto"/>
        <w:widowControl/>
        <w:tabs>
          <w:tab w:val="left" w:pos="1440" w:leader="none"/>
        </w:tabs>
        <w:rPr>
          <w:rFonts w:ascii="宋体" w:cs="宋体"/>
          <w:color w:val="auto"/>
          <w:szCs w:val="21"/>
          <w:highlight w:val="none"/>
          <w:lang w:val="zh-CN"/>
        </w:rPr>
        <w:outlineLvl w:val="9"/>
      </w:pPr>
      <w:r>
        <w:rPr>
          <w:rFonts w:hint="eastAsia" w:ascii="仿宋" w:hAnsi="仿宋" w:eastAsia="仿宋" w:cs="仿宋"/>
          <w:color w:val="auto"/>
          <w:sz w:val="24"/>
          <w:szCs w:val="21"/>
          <w:highlight w:val="none"/>
          <w:lang w:val="zh-CN"/>
        </w:rPr>
        <w:t xml:space="preserve">日期：     年    月    日</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0"/>
        <w:gridCol w:w="4810"/>
      </w:tblGrid>
      <w:tr>
        <w:trPr>
          <w:trHeight w:val="626"/>
        </w:trPr>
        <w:tc>
          <w:tcPr>
            <w:tcW w:w="4810" w:type="dxa"/>
            <w:vAlign w:val="center"/>
            <w:textDirection w:val="lrTb"/>
            <w:noWrap w:val="false"/>
          </w:tcPr>
          <w:p>
            <w:pPr>
              <w:jc w:val="center"/>
              <w:spacing w:line="240" w:lineRule="auto"/>
              <w:widowControl/>
              <w:rPr>
                <w:rFonts w:hint="eastAsia" w:ascii="微软雅黑" w:hAnsi="微软雅黑" w:eastAsia="微软雅黑" w:cs="微软雅黑"/>
                <w:b/>
                <w:color w:val="auto"/>
                <w:szCs w:val="21"/>
                <w:highlight w:val="none"/>
                <w:vertAlign w:val="baseline"/>
                <w:lang w:val="en-US" w:eastAsia="zh-CN"/>
              </w:rPr>
              <w:outlineLvl w:val="9"/>
            </w:pPr>
            <w:r>
              <w:rPr>
                <w:rFonts w:hint="eastAsia" w:ascii="微软雅黑" w:hAnsi="微软雅黑" w:eastAsia="微软雅黑" w:cs="微软雅黑"/>
                <w:b/>
                <w:color w:val="auto"/>
                <w:szCs w:val="21"/>
                <w:highlight w:val="none"/>
                <w:vertAlign w:val="baseline"/>
                <w:lang w:val="en-US" w:eastAsia="zh-CN"/>
              </w:rPr>
              <w:t xml:space="preserve">法定代表人身份证正反面</w:t>
            </w:r>
            <w:r/>
          </w:p>
        </w:tc>
        <w:tc>
          <w:tcPr>
            <w:tcW w:w="4810" w:type="dxa"/>
            <w:vAlign w:val="center"/>
            <w:textDirection w:val="lrTb"/>
            <w:noWrap w:val="false"/>
          </w:tcPr>
          <w:p>
            <w:pPr>
              <w:jc w:val="center"/>
              <w:spacing w:line="240" w:lineRule="auto"/>
              <w:widowControl/>
              <w:rPr>
                <w:rFonts w:hint="eastAsia" w:ascii="微软雅黑" w:hAnsi="微软雅黑" w:eastAsia="微软雅黑" w:cs="微软雅黑"/>
                <w:b/>
                <w:color w:val="auto"/>
                <w:szCs w:val="21"/>
                <w:highlight w:val="none"/>
                <w:vertAlign w:val="baseline"/>
                <w:lang w:val="zh-CN"/>
              </w:rPr>
              <w:outlineLvl w:val="9"/>
            </w:pPr>
            <w:r>
              <w:rPr>
                <w:rFonts w:hint="eastAsia" w:ascii="微软雅黑" w:hAnsi="微软雅黑" w:eastAsia="微软雅黑" w:cs="微软雅黑"/>
                <w:b/>
                <w:color w:val="auto"/>
                <w:szCs w:val="21"/>
                <w:highlight w:val="none"/>
                <w:vertAlign w:val="baseline"/>
                <w:lang w:val="en-US" w:eastAsia="zh-CN"/>
              </w:rPr>
              <w:t xml:space="preserve">授权委托人身份证正反面</w:t>
            </w:r>
            <w:r/>
          </w:p>
        </w:tc>
      </w:tr>
      <w:tr>
        <w:trPr>
          <w:trHeight w:val="2394"/>
        </w:trPr>
        <w:tc>
          <w:tcPr>
            <w:tcW w:w="4810" w:type="dxa"/>
            <w:vAlign w:val="center"/>
            <w:textDirection w:val="lrTb"/>
            <w:noWrap w:val="false"/>
          </w:tcPr>
          <w:p>
            <w:pPr>
              <w:jc w:val="center"/>
              <w:spacing w:line="240" w:lineRule="auto"/>
              <w:widowControl/>
              <w:rPr>
                <w:rFonts w:hint="eastAsia" w:ascii="仿宋" w:hAnsi="仿宋" w:eastAsia="仿宋" w:cs="仿宋"/>
                <w:b/>
                <w:color w:val="auto"/>
                <w:szCs w:val="21"/>
                <w:highlight w:val="none"/>
                <w:vertAlign w:val="baseline"/>
                <w:lang w:val="zh-CN"/>
              </w:rPr>
              <w:outlineLvl w:val="9"/>
            </w:pPr>
            <w:r>
              <w:rPr>
                <w:rFonts w:hint="eastAsia" w:ascii="仿宋" w:hAnsi="仿宋" w:eastAsia="仿宋" w:cs="仿宋"/>
                <w:b/>
                <w:color w:val="auto"/>
                <w:szCs w:val="21"/>
                <w:highlight w:val="none"/>
                <w:vertAlign w:val="baseline"/>
                <w:lang w:val="zh-CN"/>
              </w:rPr>
            </w:r>
            <w:r/>
          </w:p>
        </w:tc>
        <w:tc>
          <w:tcPr>
            <w:tcW w:w="4810" w:type="dxa"/>
            <w:vAlign w:val="center"/>
            <w:textDirection w:val="lrTb"/>
            <w:noWrap w:val="false"/>
          </w:tcPr>
          <w:p>
            <w:pPr>
              <w:jc w:val="center"/>
              <w:spacing w:line="240" w:lineRule="auto"/>
              <w:widowControl/>
              <w:rPr>
                <w:rFonts w:hint="eastAsia" w:ascii="仿宋" w:hAnsi="仿宋" w:eastAsia="仿宋" w:cs="仿宋"/>
                <w:b/>
                <w:color w:val="auto"/>
                <w:szCs w:val="21"/>
                <w:highlight w:val="none"/>
                <w:vertAlign w:val="baseline"/>
                <w:lang w:val="zh-CN"/>
              </w:rPr>
              <w:outlineLvl w:val="9"/>
            </w:pPr>
            <w:r>
              <w:rPr>
                <w:rFonts w:hint="eastAsia" w:ascii="仿宋" w:hAnsi="仿宋" w:eastAsia="仿宋" w:cs="仿宋"/>
                <w:b/>
                <w:color w:val="auto"/>
                <w:szCs w:val="21"/>
                <w:highlight w:val="none"/>
                <w:vertAlign w:val="baseline"/>
                <w:lang w:val="zh-CN"/>
              </w:rPr>
            </w:r>
            <w:r/>
          </w:p>
        </w:tc>
      </w:tr>
      <w:tr>
        <w:trPr>
          <w:trHeight w:val="2394"/>
        </w:trPr>
        <w:tc>
          <w:tcPr>
            <w:tcW w:w="4810" w:type="dxa"/>
            <w:vAlign w:val="center"/>
            <w:textDirection w:val="lrTb"/>
            <w:noWrap w:val="false"/>
          </w:tcPr>
          <w:p>
            <w:pPr>
              <w:jc w:val="center"/>
              <w:spacing w:line="240" w:lineRule="auto"/>
              <w:widowControl/>
              <w:rPr>
                <w:rFonts w:hint="eastAsia" w:ascii="仿宋" w:hAnsi="仿宋" w:eastAsia="仿宋" w:cs="仿宋"/>
                <w:b/>
                <w:color w:val="auto"/>
                <w:szCs w:val="21"/>
                <w:highlight w:val="none"/>
                <w:vertAlign w:val="baseline"/>
                <w:lang w:val="zh-CN"/>
              </w:rPr>
              <w:outlineLvl w:val="9"/>
            </w:pPr>
            <w:r>
              <w:rPr>
                <w:rFonts w:hint="eastAsia" w:ascii="仿宋" w:hAnsi="仿宋" w:eastAsia="仿宋" w:cs="仿宋"/>
                <w:b/>
                <w:color w:val="auto"/>
                <w:szCs w:val="21"/>
                <w:highlight w:val="none"/>
                <w:vertAlign w:val="baseline"/>
                <w:lang w:val="zh-CN"/>
              </w:rPr>
            </w:r>
            <w:r/>
          </w:p>
        </w:tc>
        <w:tc>
          <w:tcPr>
            <w:tcW w:w="4810" w:type="dxa"/>
            <w:vAlign w:val="center"/>
            <w:textDirection w:val="lrTb"/>
            <w:noWrap w:val="false"/>
          </w:tcPr>
          <w:p>
            <w:pPr>
              <w:jc w:val="center"/>
              <w:spacing w:line="240" w:lineRule="auto"/>
              <w:widowControl/>
              <w:rPr>
                <w:rFonts w:hint="eastAsia" w:ascii="仿宋" w:hAnsi="仿宋" w:eastAsia="仿宋" w:cs="仿宋"/>
                <w:b/>
                <w:color w:val="auto"/>
                <w:szCs w:val="21"/>
                <w:highlight w:val="none"/>
                <w:vertAlign w:val="baseline"/>
                <w:lang w:val="zh-CN"/>
              </w:rPr>
              <w:outlineLvl w:val="9"/>
            </w:pPr>
            <w:r>
              <w:rPr>
                <w:rFonts w:hint="eastAsia" w:ascii="仿宋" w:hAnsi="仿宋" w:eastAsia="仿宋" w:cs="仿宋"/>
                <w:b/>
                <w:color w:val="auto"/>
                <w:szCs w:val="21"/>
                <w:highlight w:val="none"/>
                <w:vertAlign w:val="baseline"/>
                <w:lang w:val="zh-CN"/>
              </w:rPr>
            </w:r>
            <w:r/>
          </w:p>
        </w:tc>
      </w:tr>
    </w:tbl>
    <w:p>
      <w:pPr>
        <w:jc w:val="left"/>
        <w:widowControl/>
        <w:rPr>
          <w:rFonts w:hint="eastAsia" w:ascii="宋体" w:eastAsia="宋体" w:cs="宋体"/>
          <w:b/>
          <w:color w:val="auto"/>
          <w:szCs w:val="21"/>
          <w:highlight w:val="none"/>
          <w:lang w:val="en-US" w:eastAsia="zh-CN"/>
        </w:rPr>
        <w:outlineLvl w:val="9"/>
      </w:pPr>
      <w:r>
        <w:rPr>
          <w:rFonts w:hint="eastAsia" w:ascii="仿宋" w:hAnsi="仿宋" w:eastAsia="仿宋" w:cs="仿宋"/>
          <w:b/>
          <w:bCs w:val="0"/>
          <w:color w:val="ff0000"/>
          <w:sz w:val="24"/>
          <w:szCs w:val="24"/>
          <w:highlight w:val="none"/>
          <w:lang w:val="en-US" w:eastAsia="zh-CN"/>
        </w:rPr>
        <w:t xml:space="preserve">注：附投标申请人为授权委托人缴纳的采购公告前近三个月内任意一个月由劳动和社会保障部门出具的养老保险缴纳凭证（须明确缴费月份、个人姓名、缴费单位，且加盖社保中心章或社保中心参保缴费证明电子专用章。未提供将按废标处理。）</w:t>
      </w:r>
      <w:r>
        <w:rPr>
          <w:rFonts w:ascii="宋体" w:cs="宋体"/>
          <w:b/>
          <w:color w:val="auto"/>
          <w:szCs w:val="21"/>
          <w:highlight w:val="none"/>
          <w:lang w:val="zh-CN"/>
        </w:rPr>
        <w:br w:type="page" w:clear="all"/>
      </w:r>
      <w:r/>
    </w:p>
    <w:p>
      <w:pPr>
        <w:jc w:val="left"/>
        <w:spacing w:line="360" w:lineRule="auto"/>
        <w:widowControl/>
        <w:rPr>
          <w:rFonts w:hint="eastAsia" w:ascii="微软雅黑" w:hAnsi="微软雅黑" w:eastAsia="微软雅黑" w:cs="微软雅黑"/>
          <w:b/>
          <w:color w:val="auto"/>
          <w:sz w:val="24"/>
          <w:szCs w:val="21"/>
          <w:highlight w:val="none"/>
          <w:lang w:val="zh-CN"/>
        </w:rPr>
        <w:outlineLvl w:val="1"/>
      </w:pPr>
      <w:r/>
      <w:bookmarkStart w:id="133" w:name="_Toc30897"/>
      <w:r>
        <w:rPr>
          <w:rFonts w:hint="eastAsia" w:ascii="微软雅黑" w:hAnsi="微软雅黑" w:eastAsia="微软雅黑" w:cs="微软雅黑"/>
          <w:b/>
          <w:color w:val="auto"/>
          <w:sz w:val="24"/>
          <w:szCs w:val="21"/>
          <w:highlight w:val="none"/>
          <w:lang w:val="zh-CN"/>
        </w:rPr>
        <w:t xml:space="preserve">三、资格证明</w:t>
      </w:r>
      <w:bookmarkEnd w:id="133"/>
      <w:r/>
      <w:r/>
    </w:p>
    <w:p>
      <w:pPr>
        <w:jc w:val="left"/>
        <w:spacing w:line="360" w:lineRule="auto"/>
        <w:widowControl/>
        <w:rPr>
          <w:rFonts w:hint="eastAsia" w:ascii="仿宋" w:hAnsi="仿宋" w:eastAsia="仿宋" w:cs="仿宋"/>
          <w:b w:val="0"/>
          <w:bCs/>
          <w:color w:val="auto"/>
          <w:sz w:val="24"/>
          <w:szCs w:val="21"/>
          <w:highlight w:val="none"/>
          <w:lang w:val="zh-CN"/>
        </w:rPr>
        <w:outlineLvl w:val="9"/>
      </w:pPr>
      <w:r>
        <w:rPr>
          <w:rFonts w:hint="eastAsia" w:ascii="仿宋" w:hAnsi="仿宋" w:eastAsia="仿宋" w:cs="仿宋"/>
          <w:b w:val="0"/>
          <w:bCs/>
          <w:color w:val="auto"/>
          <w:sz w:val="24"/>
          <w:szCs w:val="21"/>
          <w:highlight w:val="none"/>
          <w:lang w:val="zh-CN"/>
        </w:rPr>
        <w:t xml:space="preserve">第一章磋商邀请中2.1《中华人民共和国政府采购法》规定的资格条件证明文件；</w:t>
      </w:r>
      <w:r/>
    </w:p>
    <w:p>
      <w:pPr>
        <w:pStyle w:val="1004"/>
        <w:ind w:left="0" w:firstLine="0"/>
        <w:rPr>
          <w:rFonts w:hint="eastAsia"/>
          <w:color w:val="auto"/>
          <w:highlight w:val="none"/>
          <w:lang w:val="zh-CN"/>
        </w:rPr>
        <w:outlineLvl w:val="9"/>
      </w:pPr>
      <w:r>
        <w:rPr>
          <w:rFonts w:hint="eastAsia"/>
          <w:color w:val="auto"/>
          <w:highlight w:val="none"/>
          <w:lang w:val="zh-CN"/>
        </w:rPr>
      </w:r>
      <w:r/>
    </w:p>
    <w:p>
      <w:pPr>
        <w:rPr>
          <w:rFonts w:hint="eastAsia" w:ascii="仿宋" w:hAnsi="仿宋" w:eastAsia="仿宋" w:cs="仿宋"/>
          <w:b/>
          <w:bCs/>
          <w:color w:val="auto"/>
          <w:sz w:val="24"/>
          <w:szCs w:val="21"/>
          <w:highlight w:val="none"/>
          <w:lang w:val="en-US" w:eastAsia="zh-CN"/>
        </w:rPr>
        <w:outlineLvl w:val="9"/>
      </w:pPr>
      <w:r>
        <w:rPr>
          <w:rFonts w:hint="eastAsia" w:ascii="仿宋" w:hAnsi="仿宋" w:eastAsia="仿宋" w:cs="仿宋"/>
          <w:b/>
          <w:bCs/>
          <w:color w:val="auto"/>
          <w:sz w:val="24"/>
          <w:szCs w:val="21"/>
          <w:highlight w:val="none"/>
          <w:lang w:val="en-US" w:eastAsia="zh-CN"/>
        </w:rPr>
        <w:br w:type="page" w:clear="all"/>
      </w:r>
      <w:r/>
    </w:p>
    <w:p>
      <w:pPr>
        <w:jc w:val="left"/>
        <w:spacing w:line="360" w:lineRule="auto"/>
        <w:widowControl/>
        <w:rPr>
          <w:rFonts w:hint="eastAsia" w:ascii="微软雅黑" w:hAnsi="微软雅黑" w:eastAsia="微软雅黑" w:cs="微软雅黑"/>
          <w:b/>
          <w:color w:val="auto"/>
          <w:sz w:val="24"/>
          <w:szCs w:val="24"/>
          <w:highlight w:val="none"/>
          <w:lang w:val="zh-CN"/>
        </w:rPr>
        <w:outlineLvl w:val="1"/>
      </w:pPr>
      <w:r/>
      <w:bookmarkStart w:id="134" w:name="_Toc7585"/>
      <w:r>
        <w:rPr>
          <w:rFonts w:hint="eastAsia" w:ascii="微软雅黑" w:hAnsi="微软雅黑" w:eastAsia="微软雅黑" w:cs="微软雅黑"/>
          <w:b/>
          <w:color w:val="auto"/>
          <w:sz w:val="24"/>
          <w:szCs w:val="24"/>
          <w:highlight w:val="none"/>
          <w:lang w:val="en-US" w:eastAsia="zh-CN"/>
        </w:rPr>
        <w:t xml:space="preserve">四、</w:t>
      </w:r>
      <w:r>
        <w:rPr>
          <w:rFonts w:hint="eastAsia" w:ascii="微软雅黑" w:hAnsi="微软雅黑" w:eastAsia="微软雅黑" w:cs="微软雅黑"/>
          <w:b/>
          <w:color w:val="auto"/>
          <w:sz w:val="24"/>
          <w:szCs w:val="24"/>
          <w:highlight w:val="none"/>
          <w:lang w:val="zh-CN"/>
        </w:rPr>
        <w:t xml:space="preserve">磋商报价表</w:t>
      </w:r>
      <w:bookmarkEnd w:id="134"/>
      <w:r/>
      <w:r/>
    </w:p>
    <w:p>
      <w:pPr>
        <w:jc w:val="center"/>
        <w:spacing w:line="360" w:lineRule="auto"/>
        <w:widowControl/>
        <w:rPr>
          <w:rFonts w:hint="eastAsia" w:ascii="微软雅黑" w:hAnsi="微软雅黑" w:eastAsia="微软雅黑" w:cs="微软雅黑"/>
          <w:color w:val="000000"/>
          <w:sz w:val="24"/>
          <w:szCs w:val="24"/>
          <w:highlight w:val="none"/>
          <w:lang w:val="zh-CN"/>
        </w:rPr>
        <w:outlineLvl w:val="9"/>
      </w:pPr>
      <w:r>
        <w:rPr>
          <w:rFonts w:hint="eastAsia" w:ascii="微软雅黑" w:hAnsi="微软雅黑" w:eastAsia="微软雅黑" w:cs="微软雅黑"/>
          <w:b/>
          <w:bCs/>
          <w:color w:val="auto"/>
          <w:sz w:val="24"/>
          <w:szCs w:val="24"/>
          <w:highlight w:val="none"/>
          <w:lang w:val="zh-CN"/>
        </w:rPr>
        <w:t xml:space="preserve">磋商报价表（第一轮）</w:t>
      </w:r>
      <w:r/>
    </w:p>
    <w:tbl>
      <w:tblPr>
        <w:tblStyle w:val="799"/>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661"/>
        <w:gridCol w:w="2377"/>
        <w:gridCol w:w="3347"/>
      </w:tblGrid>
      <w:tr>
        <w:trPr>
          <w:trHeight w:val="284"/>
        </w:trPr>
        <w:tc>
          <w:tcPr>
            <w:gridSpan w:val="2"/>
            <w:tcBorders>
              <w:top w:val="none" w:color="000000" w:sz="4" w:space="0"/>
              <w:left w:val="none" w:color="000000" w:sz="4" w:space="0"/>
              <w:right w:val="none" w:color="000000" w:sz="4" w:space="0"/>
            </w:tcBorders>
            <w:tcW w:w="6038" w:type="dxa"/>
            <w:vAlign w:val="center"/>
            <w:textDirection w:val="lrTb"/>
            <w:noWrap w:val="false"/>
          </w:tcPr>
          <w:p>
            <w:pPr>
              <w:jc w:val="left"/>
              <w:widowControl/>
              <w:rPr>
                <w:rFonts w:hint="eastAsia" w:ascii="仿宋" w:hAnsi="仿宋" w:eastAsia="仿宋" w:cs="仿宋"/>
                <w:color w:val="000000"/>
                <w:sz w:val="24"/>
                <w:szCs w:val="24"/>
                <w:highlight w:val="none"/>
                <w:lang w:val="zh-CN"/>
              </w:rPr>
              <w:outlineLvl w:val="9"/>
            </w:pPr>
            <w:r>
              <w:rPr>
                <w:rFonts w:hint="eastAsia" w:ascii="仿宋" w:hAnsi="仿宋" w:eastAsia="仿宋" w:cs="仿宋"/>
                <w:color w:val="000000"/>
                <w:sz w:val="24"/>
                <w:szCs w:val="24"/>
                <w:highlight w:val="none"/>
                <w:lang w:val="zh-CN"/>
              </w:rPr>
              <w:t xml:space="preserve">项目名称：</w:t>
            </w:r>
            <w:r/>
          </w:p>
        </w:tc>
        <w:tc>
          <w:tcPr>
            <w:tcBorders>
              <w:top w:val="none" w:color="000000" w:sz="4" w:space="0"/>
              <w:left w:val="none" w:color="000000" w:sz="4" w:space="0"/>
              <w:right w:val="none" w:color="000000" w:sz="4" w:space="0"/>
            </w:tcBorders>
            <w:tcW w:w="3347" w:type="dxa"/>
            <w:vAlign w:val="center"/>
            <w:textDirection w:val="lrTb"/>
            <w:noWrap w:val="false"/>
          </w:tcPr>
          <w:p>
            <w:pPr>
              <w:jc w:val="lef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zh-CN"/>
              </w:rPr>
              <w:t xml:space="preserve">项目编号：</w:t>
            </w:r>
            <w:r/>
          </w:p>
        </w:tc>
      </w:tr>
      <w:tr>
        <w:trPr>
          <w:trHeight w:val="1104"/>
        </w:trPr>
        <w:tc>
          <w:tcPr>
            <w:tcW w:w="3661" w:type="dxa"/>
            <w:vAlign w:val="center"/>
            <w:textDirection w:val="lrTb"/>
            <w:noWrap w:val="false"/>
          </w:tcPr>
          <w:p>
            <w:pPr>
              <w:jc w:val="center"/>
              <w:rPr>
                <w:rFonts w:hint="eastAsia" w:ascii="仿宋" w:hAnsi="仿宋" w:eastAsia="仿宋" w:cs="仿宋"/>
                <w:b w:val="0"/>
                <w:bCs w:val="0"/>
                <w:color w:val="000000"/>
                <w:sz w:val="24"/>
                <w:szCs w:val="24"/>
                <w:highlight w:val="none"/>
                <w:lang w:val="zh-CN" w:eastAsia="zh-CN"/>
              </w:rPr>
              <w:outlineLvl w:val="9"/>
            </w:pPr>
            <w:r>
              <w:rPr>
                <w:rFonts w:hint="eastAsia" w:ascii="仿宋" w:hAnsi="仿宋" w:eastAsia="仿宋" w:cs="仿宋"/>
                <w:b w:val="0"/>
                <w:bCs w:val="0"/>
                <w:color w:val="000000"/>
                <w:sz w:val="24"/>
                <w:szCs w:val="24"/>
                <w:highlight w:val="none"/>
                <w:lang w:val="en-US" w:eastAsia="zh-CN"/>
              </w:rPr>
              <w:t xml:space="preserve">磋商报价</w:t>
            </w:r>
            <w:r/>
          </w:p>
        </w:tc>
        <w:tc>
          <w:tcPr>
            <w:gridSpan w:val="2"/>
            <w:tcW w:w="5724" w:type="dxa"/>
            <w:vAlign w:val="center"/>
            <w:textDirection w:val="lrTb"/>
            <w:noWrap w:val="false"/>
          </w:tcPr>
          <w:p>
            <w:pPr>
              <w:jc w:val="left"/>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r>
            <w:r/>
          </w:p>
          <w:p>
            <w:pPr>
              <w:jc w:val="left"/>
              <w:keepLines w:val="0"/>
              <w:keepNext w:val="0"/>
              <w:pageBreakBefore w:val="0"/>
              <w:spacing w:line="264" w:lineRule="auto"/>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（小写）投标报价为</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none"/>
                <w:lang w:val="en-US" w:eastAsia="zh-CN"/>
              </w:rPr>
              <w:t xml:space="preserve">元/年。</w:t>
            </w:r>
            <w:r/>
          </w:p>
          <w:p>
            <w:pPr>
              <w:jc w:val="left"/>
              <w:keepLines w:val="0"/>
              <w:keepNext w:val="0"/>
              <w:pageBreakBefore w:val="0"/>
              <w:spacing w:line="264" w:lineRule="auto"/>
              <w:widowControl w:val="off"/>
              <w:rPr>
                <w:rFonts w:hint="eastAsia"/>
                <w:lang w:val="zh-CN" w:eastAsia="zh-CN"/>
              </w:rPr>
              <w:outlineLvl w:val="9"/>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大写</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t xml:space="preserve">投标报价为</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none"/>
                <w:lang w:val="en-US" w:eastAsia="zh-CN"/>
              </w:rPr>
              <w:t xml:space="preserve">元/年。</w:t>
            </w:r>
            <w:r/>
          </w:p>
        </w:tc>
      </w:tr>
      <w:tr>
        <w:trPr>
          <w:trHeight w:val="567"/>
        </w:trPr>
        <w:tc>
          <w:tcPr>
            <w:tcW w:w="3661" w:type="dxa"/>
            <w:vAlign w:val="center"/>
            <w:textDirection w:val="lrTb"/>
            <w:noWrap w:val="false"/>
          </w:tcPr>
          <w:p>
            <w:pPr>
              <w:jc w:val="center"/>
              <w:widowControl/>
              <w:rPr>
                <w:rFonts w:hint="eastAsia" w:ascii="仿宋" w:hAnsi="仿宋" w:eastAsia="仿宋" w:cs="仿宋"/>
                <w:color w:val="000000"/>
                <w:sz w:val="24"/>
                <w:szCs w:val="24"/>
                <w:highlight w:val="none"/>
                <w:lang w:val="zh-CN"/>
              </w:rPr>
              <w:outlineLvl w:val="9"/>
            </w:pPr>
            <w:r>
              <w:rPr>
                <w:rFonts w:hint="eastAsia" w:ascii="仿宋" w:hAnsi="仿宋" w:eastAsia="仿宋" w:cs="仿宋"/>
                <w:color w:val="000000"/>
                <w:sz w:val="24"/>
                <w:szCs w:val="24"/>
                <w:highlight w:val="none"/>
                <w:lang w:val="zh-CN"/>
              </w:rPr>
              <w:t xml:space="preserve">供应商是否属于小微型企业</w:t>
            </w:r>
            <w:r/>
          </w:p>
        </w:tc>
        <w:tc>
          <w:tcPr>
            <w:gridSpan w:val="2"/>
            <w:tcW w:w="5724" w:type="dxa"/>
            <w:vAlign w:val="center"/>
            <w:textDirection w:val="lrTb"/>
            <w:noWrap w:val="false"/>
          </w:tcPr>
          <w:p>
            <w:pPr>
              <w:jc w:val="left"/>
              <w:widowControl/>
              <w:rPr>
                <w:rFonts w:hint="eastAsia" w:ascii="仿宋" w:hAnsi="仿宋" w:eastAsia="仿宋" w:cs="仿宋"/>
                <w:color w:val="000000"/>
                <w:sz w:val="24"/>
                <w:szCs w:val="24"/>
                <w:highlight w:val="none"/>
                <w:lang w:val="zh-CN"/>
              </w:rPr>
              <w:outlineLvl w:val="9"/>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是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否</w:t>
            </w:r>
            <w:r/>
          </w:p>
        </w:tc>
      </w:tr>
      <w:tr>
        <w:trPr>
          <w:trHeight w:val="567"/>
        </w:trPr>
        <w:tc>
          <w:tcPr>
            <w:tcW w:w="3661" w:type="dxa"/>
            <w:vAlign w:val="center"/>
            <w:textDirection w:val="lrTb"/>
            <w:noWrap w:val="false"/>
          </w:tcPr>
          <w:p>
            <w:pPr>
              <w:jc w:val="center"/>
              <w:widowControl/>
              <w:rPr>
                <w:rFonts w:hint="eastAsia" w:ascii="仿宋" w:hAnsi="仿宋" w:eastAsia="仿宋" w:cs="仿宋"/>
                <w:color w:val="000000"/>
                <w:sz w:val="24"/>
                <w:szCs w:val="24"/>
                <w:highlight w:val="none"/>
                <w:lang w:val="zh-CN"/>
              </w:rPr>
              <w:outlineLvl w:val="9"/>
            </w:pPr>
            <w:r/>
            <w:bookmarkStart w:id="135" w:name="_Hlk66805508"/>
            <w:r>
              <w:rPr>
                <w:rFonts w:hint="eastAsia" w:ascii="仿宋" w:hAnsi="仿宋" w:eastAsia="仿宋" w:cs="仿宋"/>
                <w:color w:val="000000"/>
                <w:sz w:val="24"/>
                <w:szCs w:val="24"/>
                <w:highlight w:val="none"/>
                <w:lang w:val="zh-CN"/>
              </w:rPr>
              <w:t xml:space="preserve">供应商是否属于残疾人福利性单位</w:t>
            </w:r>
            <w:bookmarkEnd w:id="135"/>
            <w:r/>
            <w:r/>
          </w:p>
        </w:tc>
        <w:tc>
          <w:tcPr>
            <w:gridSpan w:val="2"/>
            <w:tcW w:w="5724" w:type="dxa"/>
            <w:vAlign w:val="center"/>
            <w:textDirection w:val="lrTb"/>
            <w:noWrap w:val="false"/>
          </w:tcPr>
          <w:p>
            <w:pPr>
              <w:jc w:val="lef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是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否</w:t>
            </w:r>
            <w:r/>
          </w:p>
        </w:tc>
      </w:tr>
      <w:tr>
        <w:trPr>
          <w:trHeight w:val="567"/>
        </w:trPr>
        <w:tc>
          <w:tcPr>
            <w:tcW w:w="3661" w:type="dxa"/>
            <w:vAlign w:val="center"/>
            <w:textDirection w:val="lrTb"/>
            <w:noWrap w:val="false"/>
          </w:tcPr>
          <w:p>
            <w:pPr>
              <w:jc w:val="center"/>
              <w:widowControl/>
              <w:rPr>
                <w:rFonts w:hint="eastAsia" w:ascii="仿宋" w:hAnsi="仿宋" w:eastAsia="仿宋" w:cs="仿宋"/>
                <w:color w:val="000000"/>
                <w:sz w:val="24"/>
                <w:szCs w:val="24"/>
                <w:highlight w:val="none"/>
                <w:lang w:val="zh-CN"/>
              </w:rPr>
              <w:outlineLvl w:val="9"/>
            </w:pPr>
            <w:r/>
            <w:bookmarkStart w:id="136" w:name="_Hlk66805528"/>
            <w:r>
              <w:rPr>
                <w:rFonts w:hint="eastAsia" w:ascii="仿宋" w:hAnsi="仿宋" w:eastAsia="仿宋" w:cs="仿宋"/>
                <w:color w:val="000000"/>
                <w:sz w:val="24"/>
                <w:szCs w:val="24"/>
                <w:highlight w:val="none"/>
                <w:lang w:val="zh-CN"/>
              </w:rPr>
              <w:t xml:space="preserve">供应商是否属于监狱企业</w:t>
            </w:r>
            <w:bookmarkEnd w:id="136"/>
            <w:r>
              <w:rPr>
                <w:rFonts w:hint="eastAsia" w:ascii="仿宋" w:hAnsi="仿宋" w:eastAsia="仿宋" w:cs="仿宋"/>
                <w:color w:val="000000"/>
                <w:sz w:val="24"/>
                <w:szCs w:val="24"/>
                <w:highlight w:val="none"/>
                <w:lang w:val="zh-CN"/>
              </w:rPr>
              <w:t xml:space="preserve">（含监狱、戒毒企业）</w:t>
            </w:r>
            <w:r/>
          </w:p>
        </w:tc>
        <w:tc>
          <w:tcPr>
            <w:gridSpan w:val="2"/>
            <w:tcW w:w="5724" w:type="dxa"/>
            <w:vAlign w:val="center"/>
            <w:textDirection w:val="lrTb"/>
            <w:noWrap w:val="false"/>
          </w:tcPr>
          <w:p>
            <w:pPr>
              <w:jc w:val="lef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是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否</w:t>
            </w:r>
            <w:r/>
          </w:p>
        </w:tc>
      </w:tr>
      <w:tr>
        <w:trPr>
          <w:trHeight w:val="567"/>
        </w:trPr>
        <w:tc>
          <w:tcPr>
            <w:tcW w:w="3661" w:type="dxa"/>
            <w:vAlign w:val="center"/>
            <w:textDirection w:val="lrTb"/>
            <w:noWrap w:val="false"/>
          </w:tcPr>
          <w:p>
            <w:pPr>
              <w:jc w:val="center"/>
              <w:widowControl/>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服务期限</w:t>
            </w:r>
            <w:r/>
          </w:p>
        </w:tc>
        <w:tc>
          <w:tcPr>
            <w:gridSpan w:val="2"/>
            <w:tcW w:w="5724" w:type="dxa"/>
            <w:vAlign w:val="center"/>
            <w:textDirection w:val="lrTb"/>
            <w:noWrap w:val="false"/>
          </w:tcPr>
          <w:p>
            <w:pPr>
              <w:jc w:val="center"/>
              <w:widowControl/>
              <w:rPr>
                <w:rFonts w:hint="eastAsia" w:ascii="仿宋" w:hAnsi="仿宋" w:eastAsia="仿宋" w:cs="仿宋"/>
                <w:color w:val="000000"/>
                <w:sz w:val="24"/>
                <w:szCs w:val="24"/>
                <w:highlight w:val="none"/>
                <w:lang w:val="zh-CN"/>
              </w:rPr>
              <w:outlineLvl w:val="9"/>
            </w:pPr>
            <w:r>
              <w:rPr>
                <w:rFonts w:hint="eastAsia" w:ascii="仿宋" w:hAnsi="仿宋" w:eastAsia="仿宋" w:cs="仿宋"/>
                <w:color w:val="000000"/>
                <w:sz w:val="24"/>
                <w:szCs w:val="24"/>
                <w:highlight w:val="none"/>
                <w:lang w:val="zh-CN"/>
              </w:rPr>
              <w:t xml:space="preserve">两年</w:t>
            </w:r>
            <w:r/>
          </w:p>
        </w:tc>
      </w:tr>
      <w:tr>
        <w:trPr>
          <w:trHeight w:val="567"/>
        </w:trPr>
        <w:tc>
          <w:tcPr>
            <w:tcW w:w="3661" w:type="dxa"/>
            <w:vAlign w:val="center"/>
            <w:textDirection w:val="lrTb"/>
            <w:noWrap w:val="false"/>
          </w:tcPr>
          <w:p>
            <w:pPr>
              <w:jc w:val="center"/>
              <w:widowControl/>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项目负责人</w:t>
            </w:r>
            <w:r/>
          </w:p>
        </w:tc>
        <w:tc>
          <w:tcPr>
            <w:gridSpan w:val="2"/>
            <w:tcW w:w="5724" w:type="dxa"/>
            <w:vAlign w:val="center"/>
            <w:textDirection w:val="lrTb"/>
            <w:noWrap w:val="false"/>
          </w:tcPr>
          <w:p>
            <w:pPr>
              <w:jc w:val="left"/>
              <w:widowControl/>
              <w:rPr>
                <w:rFonts w:hint="eastAsia" w:ascii="仿宋" w:hAnsi="仿宋" w:eastAsia="仿宋" w:cs="仿宋"/>
                <w:color w:val="000000"/>
                <w:sz w:val="24"/>
                <w:szCs w:val="24"/>
                <w:highlight w:val="none"/>
                <w:lang w:val="zh-CN"/>
              </w:rPr>
              <w:outlineLvl w:val="9"/>
            </w:pPr>
            <w:r>
              <w:rPr>
                <w:rFonts w:hint="eastAsia" w:ascii="仿宋" w:hAnsi="仿宋" w:eastAsia="仿宋" w:cs="仿宋"/>
                <w:color w:val="000000"/>
                <w:sz w:val="24"/>
                <w:szCs w:val="24"/>
                <w:highlight w:val="none"/>
                <w:lang w:val="zh-CN"/>
              </w:rPr>
            </w:r>
            <w:r/>
          </w:p>
        </w:tc>
      </w:tr>
      <w:tr>
        <w:trPr>
          <w:trHeight w:val="567"/>
        </w:trPr>
        <w:tc>
          <w:tcPr>
            <w:shd w:val="clear" w:color="auto" w:fill="auto"/>
            <w:tcW w:w="3661"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其他</w:t>
            </w:r>
            <w:r/>
          </w:p>
        </w:tc>
        <w:tc>
          <w:tcPr>
            <w:gridSpan w:val="2"/>
            <w:shd w:val="clear" w:color="auto" w:fill="auto"/>
            <w:tcW w:w="5724" w:type="dxa"/>
            <w:vAlign w:val="center"/>
            <w:textDirection w:val="lrTb"/>
            <w:noWrap w:val="false"/>
          </w:tcPr>
          <w:p>
            <w:pPr>
              <w:jc w:val="lef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如有优惠条件请在此注明</w:t>
            </w:r>
            <w:r/>
          </w:p>
        </w:tc>
      </w:tr>
    </w:tbl>
    <w:p>
      <w:pPr>
        <w:jc w:val="left"/>
        <w:spacing w:line="360" w:lineRule="auto"/>
        <w:widowControl/>
        <w:rPr>
          <w:rFonts w:hint="eastAsia" w:ascii="仿宋" w:hAnsi="仿宋" w:eastAsia="仿宋" w:cs="仿宋"/>
          <w:color w:val="000000"/>
          <w:sz w:val="24"/>
          <w:szCs w:val="21"/>
          <w:highlight w:val="none"/>
          <w:lang w:val="zh-CN"/>
        </w:rPr>
        <w:outlineLvl w:val="9"/>
      </w:pPr>
      <w:r>
        <w:rPr>
          <w:rFonts w:hint="eastAsia" w:ascii="仿宋" w:hAnsi="仿宋" w:eastAsia="仿宋" w:cs="仿宋"/>
          <w:color w:val="000000"/>
          <w:sz w:val="24"/>
          <w:szCs w:val="21"/>
          <w:highlight w:val="none"/>
          <w:lang w:val="zh-CN"/>
        </w:rPr>
      </w:r>
      <w:r/>
    </w:p>
    <w:p>
      <w:pPr>
        <w:jc w:val="left"/>
        <w:spacing w:line="360" w:lineRule="auto"/>
        <w:widowControl/>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说明：</w:t>
      </w:r>
      <w:r/>
    </w:p>
    <w:p>
      <w:pPr>
        <w:numPr>
          <w:ilvl w:val="0"/>
          <w:numId w:val="6"/>
        </w:numPr>
        <w:ind w:firstLine="420"/>
        <w:jc w:val="left"/>
        <w:spacing w:line="360" w:lineRule="auto"/>
        <w:widowControl/>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在“供应商是否属于小和微型企业”栏后“是”或“否”上打“√”。</w:t>
      </w:r>
      <w:r/>
    </w:p>
    <w:p>
      <w:pPr>
        <w:numPr>
          <w:ilvl w:val="0"/>
          <w:numId w:val="6"/>
        </w:numPr>
        <w:ind w:firstLine="420"/>
        <w:jc w:val="left"/>
        <w:spacing w:line="360" w:lineRule="auto"/>
        <w:widowControl/>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在“</w:t>
      </w:r>
      <w:r>
        <w:rPr>
          <w:rFonts w:hint="eastAsia" w:ascii="仿宋" w:hAnsi="仿宋" w:eastAsia="仿宋" w:cs="仿宋"/>
          <w:color w:val="000000"/>
          <w:sz w:val="24"/>
          <w:szCs w:val="24"/>
          <w:highlight w:val="none"/>
          <w:lang w:val="zh-CN"/>
        </w:rPr>
        <w:t xml:space="preserve">供应商是否属于残疾人福利性单位</w:t>
      </w:r>
      <w:r>
        <w:rPr>
          <w:rFonts w:hint="eastAsia" w:ascii="仿宋" w:hAnsi="仿宋" w:eastAsia="仿宋" w:cs="仿宋"/>
          <w:color w:val="auto"/>
          <w:sz w:val="24"/>
          <w:szCs w:val="21"/>
          <w:highlight w:val="none"/>
          <w:lang w:val="zh-CN"/>
        </w:rPr>
        <w:t xml:space="preserve">”栏后“是”或“否”上打“√”。</w:t>
      </w:r>
      <w:r/>
    </w:p>
    <w:p>
      <w:pPr>
        <w:numPr>
          <w:ilvl w:val="0"/>
          <w:numId w:val="6"/>
        </w:numPr>
        <w:ind w:firstLine="420"/>
        <w:jc w:val="left"/>
        <w:spacing w:line="360" w:lineRule="auto"/>
        <w:widowControl/>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在“</w:t>
      </w:r>
      <w:r>
        <w:rPr>
          <w:rFonts w:hint="eastAsia" w:ascii="仿宋" w:hAnsi="仿宋" w:eastAsia="仿宋" w:cs="仿宋"/>
          <w:color w:val="000000"/>
          <w:sz w:val="24"/>
          <w:szCs w:val="24"/>
          <w:highlight w:val="none"/>
          <w:lang w:val="zh-CN"/>
        </w:rPr>
        <w:t xml:space="preserve">供应商是否属于监狱企业（含监狱、戒毒企业）</w:t>
      </w:r>
      <w:r>
        <w:rPr>
          <w:rFonts w:hint="eastAsia" w:ascii="仿宋" w:hAnsi="仿宋" w:eastAsia="仿宋" w:cs="仿宋"/>
          <w:color w:val="auto"/>
          <w:sz w:val="24"/>
          <w:szCs w:val="21"/>
          <w:highlight w:val="none"/>
          <w:lang w:val="zh-CN"/>
        </w:rPr>
        <w:t xml:space="preserve">”栏后“是”或“否”上打“√”。</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磋商供应商（签章）：</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法定代表人</w:t>
      </w:r>
      <w:r>
        <w:rPr>
          <w:rFonts w:hint="eastAsia" w:ascii="仿宋" w:hAnsi="仿宋" w:eastAsia="仿宋" w:cs="仿宋"/>
          <w:color w:val="auto"/>
          <w:sz w:val="24"/>
          <w:szCs w:val="21"/>
          <w:highlight w:val="none"/>
          <w:lang w:val="en-US" w:eastAsia="zh-CN"/>
        </w:rPr>
        <w:t xml:space="preserve">或被授权人</w:t>
      </w:r>
      <w:r>
        <w:rPr>
          <w:rFonts w:hint="eastAsia" w:ascii="仿宋" w:hAnsi="仿宋" w:eastAsia="仿宋" w:cs="仿宋"/>
          <w:color w:val="auto"/>
          <w:sz w:val="24"/>
          <w:szCs w:val="21"/>
          <w:highlight w:val="none"/>
          <w:lang w:val="zh-CN"/>
        </w:rPr>
        <w:t xml:space="preserve">（签章</w:t>
      </w:r>
      <w:r>
        <w:rPr>
          <w:rFonts w:hint="eastAsia" w:ascii="仿宋" w:hAnsi="仿宋" w:eastAsia="仿宋" w:cs="仿宋"/>
          <w:color w:val="auto"/>
          <w:sz w:val="24"/>
          <w:szCs w:val="21"/>
          <w:highlight w:val="none"/>
          <w:lang w:val="en-US" w:eastAsia="zh-CN"/>
        </w:rPr>
        <w:t xml:space="preserve">或签字</w:t>
      </w:r>
      <w:r>
        <w:rPr>
          <w:rFonts w:hint="eastAsia" w:ascii="仿宋" w:hAnsi="仿宋" w:eastAsia="仿宋" w:cs="仿宋"/>
          <w:color w:val="auto"/>
          <w:sz w:val="24"/>
          <w:szCs w:val="21"/>
          <w:highlight w:val="none"/>
          <w:lang w:val="zh-CN"/>
        </w:rPr>
        <w:t xml:space="preserve">）：</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sectPr>
          <w:footerReference w:type="default" r:id="rId14"/>
          <w:footerReference w:type="first" r:id="rId15"/>
          <w:footnotePr/>
          <w:endnotePr/>
          <w:type w:val="nextPage"/>
          <w:pgSz w:w="12240" w:h="15840" w:orient="portrait"/>
          <w:pgMar w:top="1418" w:right="1418" w:bottom="1418" w:left="1418" w:header="720" w:footer="720" w:gutter="0"/>
          <w:cols w:num="1" w:sep="0" w:space="720" w:equalWidth="1"/>
          <w:docGrid w:linePitch="360"/>
          <w:titlePg/>
        </w:sectPr>
        <w:outlineLvl w:val="9"/>
      </w:pPr>
      <w:r>
        <w:rPr>
          <w:rFonts w:hint="eastAsia" w:ascii="仿宋" w:hAnsi="仿宋" w:eastAsia="仿宋" w:cs="仿宋"/>
          <w:color w:val="auto"/>
          <w:sz w:val="24"/>
          <w:szCs w:val="21"/>
          <w:highlight w:val="none"/>
          <w:lang w:val="zh-CN"/>
        </w:rPr>
        <w:t xml:space="preserve">日期：     年    月    日</w:t>
      </w:r>
      <w:r/>
    </w:p>
    <w:p>
      <w:pPr>
        <w:numPr>
          <w:ilvl w:val="0"/>
          <w:numId w:val="0"/>
        </w:numPr>
        <w:jc w:val="both"/>
        <w:spacing w:line="480" w:lineRule="auto"/>
        <w:widowControl/>
        <w:rPr>
          <w:rFonts w:hint="eastAsia" w:ascii="微软雅黑" w:hAnsi="微软雅黑" w:eastAsia="微软雅黑" w:cs="微软雅黑"/>
          <w:b/>
          <w:color w:val="auto"/>
          <w:sz w:val="24"/>
          <w:szCs w:val="24"/>
          <w:highlight w:val="none"/>
          <w:lang w:val="zh-CN"/>
        </w:rPr>
        <w:outlineLvl w:val="1"/>
      </w:pPr>
      <w:r/>
      <w:bookmarkStart w:id="137" w:name="_Toc11675"/>
      <w:r>
        <w:rPr>
          <w:rFonts w:hint="eastAsia" w:ascii="微软雅黑" w:hAnsi="微软雅黑" w:eastAsia="微软雅黑" w:cs="微软雅黑"/>
          <w:b/>
          <w:color w:val="auto"/>
          <w:sz w:val="24"/>
          <w:szCs w:val="24"/>
          <w:highlight w:val="none"/>
          <w:lang w:val="en-US" w:eastAsia="zh-CN"/>
        </w:rPr>
        <w:t xml:space="preserve">五、分项</w:t>
      </w:r>
      <w:r>
        <w:rPr>
          <w:rFonts w:hint="eastAsia" w:ascii="微软雅黑" w:hAnsi="微软雅黑" w:eastAsia="微软雅黑" w:cs="微软雅黑"/>
          <w:b/>
          <w:color w:val="auto"/>
          <w:sz w:val="24"/>
          <w:szCs w:val="24"/>
          <w:highlight w:val="none"/>
          <w:lang w:val="zh-CN"/>
        </w:rPr>
        <w:t xml:space="preserve">报价表</w:t>
      </w:r>
      <w:bookmarkEnd w:id="137"/>
      <w:r/>
      <w:r/>
    </w:p>
    <w:p>
      <w:pPr>
        <w:jc w:val="center"/>
        <w:keepLines w:val="0"/>
        <w:keepNext w:val="0"/>
        <w:pageBreakBefore w:val="0"/>
        <w:spacing w:line="360" w:lineRule="auto"/>
        <w:widowControl/>
        <w:rPr>
          <w:rFonts w:hint="eastAsia" w:ascii="微软雅黑" w:hAnsi="微软雅黑" w:eastAsia="微软雅黑" w:cs="微软雅黑"/>
          <w:b/>
          <w:color w:val="auto"/>
          <w:sz w:val="24"/>
          <w:szCs w:val="24"/>
          <w:highlight w:val="none"/>
          <w:lang w:val="zh-CN"/>
        </w:rPr>
        <w:outlineLvl w:val="9"/>
      </w:pPr>
      <w:r>
        <w:rPr>
          <w:rFonts w:hint="eastAsia" w:ascii="微软雅黑" w:hAnsi="微软雅黑" w:eastAsia="微软雅黑" w:cs="微软雅黑"/>
          <w:b/>
          <w:bCs/>
          <w:color w:val="auto"/>
          <w:sz w:val="24"/>
          <w:szCs w:val="24"/>
          <w:highlight w:val="none"/>
          <w:lang w:val="en-US" w:eastAsia="zh-CN"/>
        </w:rPr>
        <w:t xml:space="preserve">分项</w:t>
      </w:r>
      <w:r>
        <w:rPr>
          <w:rFonts w:hint="eastAsia" w:ascii="微软雅黑" w:hAnsi="微软雅黑" w:eastAsia="微软雅黑" w:cs="微软雅黑"/>
          <w:b/>
          <w:bCs/>
          <w:color w:val="auto"/>
          <w:sz w:val="24"/>
          <w:szCs w:val="24"/>
          <w:highlight w:val="none"/>
          <w:lang w:val="zh-CN"/>
        </w:rPr>
        <w:t xml:space="preserve">报价表</w:t>
      </w:r>
      <w:r/>
    </w:p>
    <w:tbl>
      <w:tblPr>
        <w:tblStyle w:val="799"/>
        <w:tblW w:w="5276" w:type="pct"/>
        <w:tblInd w:w="-2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5"/>
        <w:gridCol w:w="1485"/>
        <w:gridCol w:w="825"/>
        <w:gridCol w:w="960"/>
        <w:gridCol w:w="780"/>
        <w:gridCol w:w="1245"/>
        <w:gridCol w:w="1290"/>
        <w:gridCol w:w="2654"/>
      </w:tblGrid>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备注</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人员工资及福利</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7" w:type="pct"/>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包含人员工资、五险一金、劳保用品、节假日加班费、意外险等所有费用。</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管护人员</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7" w:type="pct"/>
            <w:vAlign w:val="center"/>
            <w:vMerge w:val="continue"/>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船只、设备、工具使用费</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水质改良、病虫害防治费</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包括絮凝剂(提高水体透明度)；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除藻剂(抑制和杀灭过度繁殖的藻类)；</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底泥改良剂(减少底泥中污染物向水体的释放)；</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消毒剂(杀灭水中的病原菌和病毒)；</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降解有机污染物菌剂(降低水体的化学需氧量(COD)和生化需氧量(BOD))；</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硝化-反硝化菌剂(解决河道富营养化（氨氮、总氮超标）)；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酶制剂(针对性地分解特定污染物,配和菌剂使用)</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垃圾外运与处置费</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河道内的所有垃圾及时清理外运，运距由供应商自行考虑。垃圾处置符合主管部门要求，如违反主管部门要求，由供应商自行承担，与采购人无关。</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应急事件处理费</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配合上级相关部门检查、外部原因引起水质突发事件的处理等。</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管理费、利润等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7" w:type="pct"/>
            <w:vAlign w:val="center"/>
            <w:textDirection w:val="lrTb"/>
            <w:noWrap/>
          </w:tcPr>
          <w:p>
            <w:pPr>
              <w:jc w:val="both"/>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t xml:space="preserve">供应商自行测算填写</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税金</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根据相关规定，服务类供应商一般要求提供税率为6%增值税专用发票,报价时税率不得修改，否则作为无效投标处理。结算时，如供应商提供的发票税率不足6%，实际税率差额从结算价款中扣除（提供相关纳税凭证）。</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4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bl>
    <w:p>
      <w:pPr>
        <w:jc w:val="left"/>
        <w:keepLines w:val="0"/>
        <w:keepNext w:val="0"/>
        <w:pageBreakBefore w:val="0"/>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r>
      <w:r/>
    </w:p>
    <w:p>
      <w:pPr>
        <w:jc w:val="left"/>
        <w:keepLines w:val="0"/>
        <w:keepNext w:val="0"/>
        <w:pageBreakBefore w:val="0"/>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磋商供应商（签章）：</w:t>
      </w:r>
      <w:r/>
    </w:p>
    <w:p>
      <w:pPr>
        <w:jc w:val="left"/>
        <w:keepLines w:val="0"/>
        <w:keepNext w:val="0"/>
        <w:pageBreakBefore w:val="0"/>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法定代表人</w:t>
      </w:r>
      <w:r>
        <w:rPr>
          <w:rFonts w:hint="eastAsia" w:ascii="仿宋" w:hAnsi="仿宋" w:eastAsia="仿宋" w:cs="仿宋"/>
          <w:color w:val="auto"/>
          <w:sz w:val="24"/>
          <w:szCs w:val="21"/>
          <w:highlight w:val="none"/>
          <w:lang w:val="en-US" w:eastAsia="zh-CN"/>
        </w:rPr>
        <w:t xml:space="preserve">或被授权人</w:t>
      </w:r>
      <w:r>
        <w:rPr>
          <w:rFonts w:hint="eastAsia" w:ascii="仿宋" w:hAnsi="仿宋" w:eastAsia="仿宋" w:cs="仿宋"/>
          <w:color w:val="auto"/>
          <w:sz w:val="24"/>
          <w:szCs w:val="21"/>
          <w:highlight w:val="none"/>
          <w:lang w:val="zh-CN"/>
        </w:rPr>
        <w:t xml:space="preserve">（签章</w:t>
      </w:r>
      <w:r>
        <w:rPr>
          <w:rFonts w:hint="eastAsia" w:ascii="仿宋" w:hAnsi="仿宋" w:eastAsia="仿宋" w:cs="仿宋"/>
          <w:color w:val="auto"/>
          <w:sz w:val="24"/>
          <w:szCs w:val="21"/>
          <w:highlight w:val="none"/>
          <w:lang w:val="en-US" w:eastAsia="zh-CN"/>
        </w:rPr>
        <w:t xml:space="preserve">或签字</w:t>
      </w:r>
      <w:r>
        <w:rPr>
          <w:rFonts w:hint="eastAsia" w:ascii="仿宋" w:hAnsi="仿宋" w:eastAsia="仿宋" w:cs="仿宋"/>
          <w:color w:val="auto"/>
          <w:sz w:val="24"/>
          <w:szCs w:val="21"/>
          <w:highlight w:val="none"/>
          <w:lang w:val="zh-CN"/>
        </w:rPr>
        <w:t xml:space="preserve">）：</w:t>
      </w:r>
      <w:r/>
    </w:p>
    <w:p>
      <w:pPr>
        <w:numPr>
          <w:ilvl w:val="0"/>
          <w:numId w:val="0"/>
        </w:numPr>
        <w:jc w:val="both"/>
        <w:keepLines w:val="0"/>
        <w:keepNext w:val="0"/>
        <w:pageBreakBefore w:val="0"/>
        <w:spacing w:line="360" w:lineRule="auto"/>
        <w:widowControl/>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日期：     年    月    日</w:t>
      </w:r>
      <w:r/>
    </w:p>
    <w:p>
      <w:pPr>
        <w:jc w:val="left"/>
        <w:spacing w:line="460" w:lineRule="exact"/>
        <w:widowControl/>
        <w:rPr>
          <w:rFonts w:hint="eastAsia" w:ascii="仿宋" w:hAnsi="仿宋" w:eastAsia="仿宋" w:cs="仿宋"/>
          <w:color w:val="000000"/>
          <w:sz w:val="22"/>
          <w:szCs w:val="21"/>
          <w:highlight w:val="none"/>
          <w:lang w:val="zh-CN" w:bidi="zh-CN"/>
        </w:rPr>
      </w:pPr>
      <w:r>
        <w:rPr>
          <w:rFonts w:hint="eastAsia" w:ascii="仿宋" w:hAnsi="仿宋" w:eastAsia="仿宋" w:cs="仿宋"/>
          <w:color w:val="000000"/>
          <w:sz w:val="22"/>
          <w:szCs w:val="21"/>
          <w:highlight w:val="none"/>
          <w:lang w:val="zh-CN" w:bidi="zh-CN"/>
        </w:rPr>
        <w:t xml:space="preserve">说明：</w:t>
      </w:r>
      <w:r/>
    </w:p>
    <w:p>
      <w:pPr>
        <w:ind w:firstLine="440"/>
        <w:jc w:val="left"/>
        <w:keepLines w:val="0"/>
        <w:keepNext w:val="0"/>
        <w:pageBreakBefore w:val="0"/>
        <w:spacing w:line="460" w:lineRule="exact"/>
        <w:widowControl/>
        <w:rPr>
          <w:rFonts w:hint="eastAsia" w:ascii="仿宋" w:hAnsi="仿宋" w:eastAsia="仿宋" w:cs="仿宋"/>
          <w:color w:val="000000"/>
          <w:sz w:val="22"/>
          <w:szCs w:val="21"/>
          <w:highlight w:val="none"/>
          <w:lang w:val="zh-CN" w:bidi="zh-CN"/>
        </w:rPr>
      </w:pPr>
      <w:r>
        <w:rPr>
          <w:rFonts w:hint="eastAsia" w:ascii="仿宋" w:hAnsi="仿宋" w:eastAsia="仿宋" w:cs="仿宋"/>
          <w:color w:val="000000"/>
          <w:sz w:val="22"/>
          <w:szCs w:val="21"/>
          <w:highlight w:val="none"/>
          <w:lang w:val="zh-CN" w:bidi="zh-CN"/>
        </w:rPr>
        <w:t xml:space="preserve">1</w:t>
      </w:r>
      <w:r>
        <w:rPr>
          <w:rFonts w:hint="eastAsia" w:ascii="仿宋" w:hAnsi="仿宋" w:eastAsia="仿宋" w:cs="仿宋"/>
          <w:color w:val="000000"/>
          <w:sz w:val="22"/>
          <w:szCs w:val="21"/>
          <w:highlight w:val="none"/>
          <w:lang w:val="en-US" w:bidi="zh-CN"/>
        </w:rPr>
        <w:t xml:space="preserve">.以上分项报价表仅供参考，</w:t>
      </w:r>
      <w:r>
        <w:rPr>
          <w:rFonts w:hint="eastAsia" w:ascii="仿宋" w:hAnsi="仿宋" w:eastAsia="仿宋" w:cs="仿宋"/>
          <w:color w:val="000000"/>
          <w:sz w:val="22"/>
          <w:szCs w:val="21"/>
          <w:highlight w:val="none"/>
          <w:lang w:val="zh-CN" w:bidi="zh-CN"/>
        </w:rPr>
        <w:t xml:space="preserve">如行数不够，请各投标供应商自行增加。</w:t>
      </w:r>
      <w:r/>
    </w:p>
    <w:p>
      <w:pPr>
        <w:ind w:firstLine="440"/>
        <w:jc w:val="left"/>
        <w:keepLines w:val="0"/>
        <w:keepNext w:val="0"/>
        <w:pageBreakBefore w:val="0"/>
        <w:spacing w:line="460" w:lineRule="exact"/>
        <w:widowControl/>
        <w:rPr>
          <w:rFonts w:hint="eastAsia" w:ascii="仿宋" w:hAnsi="仿宋" w:eastAsia="仿宋" w:cs="仿宋"/>
          <w:color w:val="000000"/>
          <w:sz w:val="22"/>
          <w:szCs w:val="21"/>
          <w:highlight w:val="none"/>
          <w:lang w:val="zh-CN" w:bidi="zh-CN"/>
        </w:rPr>
      </w:pPr>
      <w:r>
        <w:rPr>
          <w:rFonts w:hint="eastAsia" w:ascii="仿宋" w:hAnsi="仿宋" w:eastAsia="仿宋" w:cs="仿宋"/>
          <w:color w:val="000000"/>
          <w:sz w:val="22"/>
          <w:szCs w:val="21"/>
          <w:highlight w:val="none"/>
          <w:lang w:val="en-US" w:eastAsia="zh-CN" w:bidi="zh-CN"/>
        </w:rPr>
        <w:t xml:space="preserve">2.</w:t>
      </w:r>
      <w:r>
        <w:rPr>
          <w:rFonts w:hint="eastAsia" w:ascii="仿宋" w:hAnsi="仿宋" w:eastAsia="仿宋" w:cs="仿宋"/>
          <w:color w:val="000000"/>
          <w:sz w:val="22"/>
          <w:szCs w:val="21"/>
          <w:highlight w:val="none"/>
          <w:lang w:val="zh-CN" w:bidi="zh-CN"/>
        </w:rPr>
        <w:t xml:space="preserve">投标价应当包括投标文件中列出的或隐含的为承担本项目所需的一切责任和义务所需的费用，除合同另有规定外，应视为投标人不再有报价以外的任何附加费用。未列和没有填写的项目费用，应视为已包括在相关项目的报价中。</w:t>
      </w:r>
      <w:r/>
    </w:p>
    <w:p>
      <w:pPr>
        <w:ind w:firstLine="440"/>
        <w:jc w:val="left"/>
        <w:keepLines w:val="0"/>
        <w:keepNext w:val="0"/>
        <w:pageBreakBefore w:val="0"/>
        <w:spacing w:line="460" w:lineRule="exact"/>
        <w:widowControl/>
        <w:rPr>
          <w:rFonts w:hint="eastAsia" w:ascii="仿宋" w:hAnsi="仿宋" w:eastAsia="仿宋" w:cs="仿宋"/>
          <w:color w:val="000000"/>
          <w:sz w:val="22"/>
          <w:szCs w:val="21"/>
          <w:highlight w:val="none"/>
          <w:lang w:val="zh-CN" w:bidi="zh-CN"/>
        </w:rPr>
      </w:pPr>
      <w:r>
        <w:rPr>
          <w:rFonts w:hint="eastAsia" w:ascii="仿宋" w:hAnsi="仿宋" w:eastAsia="仿宋" w:cs="仿宋"/>
          <w:color w:val="000000"/>
          <w:sz w:val="22"/>
          <w:szCs w:val="21"/>
          <w:highlight w:val="none"/>
          <w:lang w:val="en-US" w:eastAsia="zh-CN" w:bidi="zh-CN"/>
        </w:rPr>
        <w:t xml:space="preserve">3.投标报价</w:t>
      </w:r>
      <w:r>
        <w:rPr>
          <w:rFonts w:hint="eastAsia" w:ascii="仿宋" w:hAnsi="仿宋" w:eastAsia="仿宋" w:cs="仿宋"/>
          <w:color w:val="000000"/>
          <w:sz w:val="22"/>
          <w:szCs w:val="21"/>
          <w:highlight w:val="none"/>
          <w:lang w:val="zh-CN" w:bidi="zh-CN"/>
        </w:rPr>
        <w:t xml:space="preserve">在合同存续期间（包括续签）不得调整。</w:t>
      </w:r>
      <w:r/>
    </w:p>
    <w:p>
      <w:pPr>
        <w:ind w:firstLine="440"/>
        <w:jc w:val="left"/>
        <w:keepLines w:val="0"/>
        <w:keepNext w:val="0"/>
        <w:pageBreakBefore w:val="0"/>
        <w:spacing w:line="460" w:lineRule="exact"/>
        <w:widowControl/>
        <w:rPr>
          <w:rFonts w:hint="eastAsia" w:ascii="仿宋" w:hAnsi="仿宋" w:eastAsia="仿宋" w:cs="仿宋"/>
          <w:color w:val="000000"/>
          <w:sz w:val="22"/>
          <w:szCs w:val="21"/>
          <w:highlight w:val="none"/>
          <w:lang w:val="zh-CN" w:bidi="zh-CN"/>
        </w:rPr>
      </w:pPr>
      <w:r>
        <w:rPr>
          <w:rFonts w:hint="eastAsia" w:ascii="仿宋" w:hAnsi="仿宋" w:eastAsia="仿宋" w:cs="仿宋"/>
          <w:color w:val="000000"/>
          <w:sz w:val="22"/>
          <w:szCs w:val="21"/>
          <w:highlight w:val="none"/>
          <w:lang w:val="en-US" w:eastAsia="zh-CN" w:bidi="zh-CN"/>
        </w:rPr>
        <w:t xml:space="preserve">4</w:t>
      </w:r>
      <w:r>
        <w:rPr>
          <w:rFonts w:hint="eastAsia" w:ascii="仿宋" w:hAnsi="仿宋" w:eastAsia="仿宋" w:cs="仿宋"/>
          <w:color w:val="000000"/>
          <w:sz w:val="22"/>
          <w:szCs w:val="21"/>
          <w:highlight w:val="none"/>
          <w:lang w:val="zh-CN" w:bidi="zh-CN"/>
        </w:rPr>
        <w:t xml:space="preserve">.代理机构对每一项货物和服务仅接受一个价格，不得填报有选择性报价方案。若有优惠条款须注明，但不得影响报价、影响产品整体功能。</w:t>
      </w:r>
      <w:r/>
    </w:p>
    <w:p>
      <w:pPr>
        <w:numPr>
          <w:ilvl w:val="0"/>
          <w:numId w:val="0"/>
        </w:numPr>
        <w:jc w:val="both"/>
        <w:keepLines w:val="0"/>
        <w:keepNext w:val="0"/>
        <w:pageBreakBefore w:val="0"/>
        <w:spacing w:line="360" w:lineRule="auto"/>
        <w:widowControl/>
        <w:rPr>
          <w:rFonts w:hint="default" w:ascii="仿宋" w:hAnsi="仿宋" w:eastAsia="仿宋" w:cs="仿宋"/>
          <w:color w:val="auto"/>
          <w:sz w:val="24"/>
          <w:szCs w:val="21"/>
          <w:highlight w:val="none"/>
          <w:lang w:val="en-US" w:eastAsia="zh-CN"/>
        </w:rPr>
        <w:outlineLvl w:val="9"/>
      </w:pPr>
      <w:r>
        <w:rPr>
          <w:rFonts w:hint="default" w:ascii="仿宋" w:hAnsi="仿宋" w:eastAsia="仿宋" w:cs="仿宋"/>
          <w:color w:val="auto"/>
          <w:sz w:val="24"/>
          <w:szCs w:val="21"/>
          <w:highlight w:val="none"/>
          <w:lang w:val="en-US" w:eastAsia="zh-CN"/>
        </w:rPr>
      </w:r>
      <w:r/>
    </w:p>
    <w:p>
      <w:pPr>
        <w:jc w:val="both"/>
        <w:spacing w:line="480" w:lineRule="auto"/>
        <w:widowControl/>
        <w:rPr>
          <w:rFonts w:hint="eastAsia" w:ascii="微软雅黑" w:hAnsi="微软雅黑" w:eastAsia="微软雅黑" w:cs="微软雅黑"/>
          <w:color w:val="auto"/>
          <w:sz w:val="24"/>
          <w:szCs w:val="24"/>
          <w:highlight w:val="none"/>
          <w:lang w:eastAsia="zh-CN"/>
        </w:rPr>
        <w:outlineLvl w:val="1"/>
      </w:pPr>
      <w:r/>
      <w:bookmarkStart w:id="138" w:name="_Toc12603"/>
      <w:r>
        <w:rPr>
          <w:rFonts w:hint="eastAsia" w:ascii="微软雅黑" w:hAnsi="微软雅黑" w:eastAsia="微软雅黑" w:cs="微软雅黑"/>
          <w:b/>
          <w:color w:val="auto"/>
          <w:sz w:val="24"/>
          <w:szCs w:val="24"/>
          <w:highlight w:val="none"/>
          <w:lang w:val="en-US" w:eastAsia="zh-CN"/>
        </w:rPr>
        <w:t xml:space="preserve">六、服务方案</w:t>
      </w:r>
      <w:bookmarkEnd w:id="138"/>
      <w:r/>
      <w:r/>
    </w:p>
    <w:p>
      <w:pPr>
        <w:numPr>
          <w:ilvl w:val="0"/>
          <w:numId w:val="0"/>
        </w:numPr>
        <w:jc w:val="center"/>
        <w:keepLines w:val="0"/>
        <w:keepNext w:val="0"/>
        <w:pageBreakBefore w:val="0"/>
        <w:spacing w:line="360" w:lineRule="auto"/>
        <w:widowControl/>
        <w:rPr>
          <w:rFonts w:hint="eastAsia" w:ascii="仿宋" w:hAnsi="仿宋" w:eastAsia="仿宋" w:cs="仿宋"/>
          <w:b/>
          <w:bCs/>
          <w:color w:val="ff0000"/>
          <w:sz w:val="24"/>
          <w:szCs w:val="24"/>
          <w:highlight w:val="none"/>
          <w:lang w:val="en-US" w:eastAsia="zh-CN"/>
        </w:rPr>
        <w:outlineLvl w:val="9"/>
      </w:pPr>
      <w:r>
        <w:rPr>
          <w:rFonts w:hint="eastAsia" w:ascii="仿宋" w:hAnsi="仿宋" w:eastAsia="仿宋" w:cs="仿宋"/>
          <w:b/>
          <w:color w:val="ff0000"/>
          <w:sz w:val="24"/>
          <w:szCs w:val="24"/>
          <w:highlight w:val="none"/>
          <w:lang w:val="en-US" w:eastAsia="zh-CN"/>
        </w:rPr>
        <w:t xml:space="preserve">（供应商自行拟定）</w:t>
      </w:r>
      <w:r/>
    </w:p>
    <w:p>
      <w:pPr>
        <w:numPr>
          <w:ilvl w:val="0"/>
          <w:numId w:val="0"/>
        </w:numPr>
        <w:jc w:val="center"/>
        <w:keepLines w:val="0"/>
        <w:keepNext w:val="0"/>
        <w:pageBreakBefore w:val="0"/>
        <w:spacing w:line="360" w:lineRule="auto"/>
        <w:widowControl/>
        <w:rPr>
          <w:rFonts w:hint="eastAsia" w:ascii="微软雅黑" w:hAnsi="微软雅黑" w:eastAsia="微软雅黑" w:cs="微软雅黑"/>
          <w:b/>
          <w:bCs/>
          <w:color w:val="auto"/>
          <w:sz w:val="24"/>
          <w:szCs w:val="24"/>
          <w:highlight w:val="none"/>
          <w:lang w:val="en-US" w:eastAsia="zh-CN"/>
        </w:rPr>
        <w:outlineLvl w:val="9"/>
      </w:pPr>
      <w:r>
        <w:rPr>
          <w:rFonts w:hint="eastAsia" w:ascii="仿宋" w:hAnsi="仿宋" w:eastAsia="仿宋" w:cs="仿宋"/>
          <w:b/>
          <w:color w:val="ff0000"/>
          <w:sz w:val="24"/>
          <w:szCs w:val="24"/>
          <w:highlight w:val="none"/>
          <w:lang w:val="en-US" w:eastAsia="zh-CN"/>
        </w:rPr>
      </w:r>
      <w:r>
        <w:rPr>
          <w:rFonts w:hint="eastAsia" w:ascii="仿宋" w:hAnsi="仿宋" w:eastAsia="仿宋" w:cs="仿宋"/>
          <w:b/>
          <w:color w:val="ff0000"/>
          <w:sz w:val="24"/>
          <w:szCs w:val="24"/>
          <w:highlight w:val="none"/>
          <w:lang w:val="en-US" w:eastAsia="zh-CN"/>
        </w:rPr>
      </w:r>
    </w:p>
    <w:p>
      <w:pPr>
        <w:jc w:val="both"/>
        <w:spacing w:line="480" w:lineRule="auto"/>
        <w:widowControl/>
        <w:rPr>
          <w:rFonts w:hint="eastAsia" w:ascii="微软雅黑" w:hAnsi="微软雅黑" w:eastAsia="微软雅黑" w:cs="微软雅黑"/>
          <w:b/>
          <w:color w:val="000000"/>
          <w:sz w:val="22"/>
          <w:szCs w:val="22"/>
          <w:lang w:val="zh-CN"/>
        </w:rPr>
        <w:outlineLvl w:val="1"/>
      </w:pPr>
      <w:r/>
      <w:bookmarkStart w:id="139" w:name="_Toc15634"/>
      <w:r/>
      <w:bookmarkStart w:id="140" w:name="_Toc15328"/>
      <w:r>
        <w:rPr>
          <w:rFonts w:hint="eastAsia" w:ascii="微软雅黑" w:hAnsi="微软雅黑" w:eastAsia="微软雅黑" w:cs="微软雅黑"/>
          <w:b/>
          <w:color w:val="auto"/>
          <w:sz w:val="24"/>
          <w:szCs w:val="24"/>
          <w:highlight w:val="none"/>
          <w:lang w:val="en-US" w:eastAsia="zh-CN"/>
        </w:rPr>
        <w:t xml:space="preserve">七</w:t>
      </w:r>
      <w:r>
        <w:rPr>
          <w:rFonts w:hint="eastAsia" w:ascii="微软雅黑" w:hAnsi="微软雅黑" w:eastAsia="微软雅黑" w:cs="微软雅黑"/>
          <w:b/>
          <w:color w:val="auto"/>
          <w:sz w:val="24"/>
          <w:szCs w:val="24"/>
          <w:highlight w:val="none"/>
          <w:lang w:val="zh-CN" w:eastAsia="zh-CN"/>
        </w:rPr>
        <w:t xml:space="preserve">、人员一览表</w:t>
      </w:r>
      <w:bookmarkEnd w:id="139"/>
      <w:r/>
      <w:bookmarkEnd w:id="140"/>
      <w:r/>
      <w:r/>
    </w:p>
    <w:p>
      <w:pPr>
        <w:ind w:left="420"/>
        <w:jc w:val="center"/>
        <w:spacing w:line="360" w:lineRule="auto"/>
        <w:shd w:val="clear" w:color="auto" w:fill="ffffff"/>
        <w:widowControl/>
        <w:rPr>
          <w:rFonts w:hint="eastAsia" w:ascii="微软雅黑" w:hAnsi="微软雅黑" w:eastAsia="微软雅黑" w:cs="微软雅黑"/>
          <w:b/>
          <w:color w:val="auto"/>
          <w:sz w:val="24"/>
          <w:szCs w:val="24"/>
          <w:highlight w:val="none"/>
          <w:lang w:val="zh-CN"/>
        </w:rPr>
        <w:outlineLvl w:val="9"/>
      </w:pPr>
      <w:r>
        <w:rPr>
          <w:rFonts w:hint="eastAsia" w:ascii="微软雅黑" w:hAnsi="微软雅黑" w:eastAsia="微软雅黑" w:cs="微软雅黑"/>
          <w:b/>
          <w:color w:val="auto"/>
          <w:sz w:val="24"/>
          <w:szCs w:val="24"/>
          <w:highlight w:val="none"/>
          <w:lang w:val="zh-CN"/>
        </w:rPr>
        <w:t xml:space="preserve">人员一览表</w:t>
      </w:r>
      <w:r/>
    </w:p>
    <w:tbl>
      <w:tblPr>
        <w:tblStyle w:val="7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687"/>
        <w:gridCol w:w="804"/>
        <w:gridCol w:w="900"/>
        <w:gridCol w:w="1352"/>
        <w:gridCol w:w="1754"/>
        <w:gridCol w:w="2296"/>
      </w:tblGrid>
      <w:tr>
        <w:trPr>
          <w:trHeight w:val="566"/>
        </w:trPr>
        <w:tc>
          <w:tcPr>
            <w:gridSpan w:val="5"/>
            <w:tcW w:w="5508" w:type="dxa"/>
            <w:vAlign w:val="center"/>
            <w:textDirection w:val="lrTb"/>
            <w:noWrap w:val="false"/>
          </w:tcPr>
          <w:p>
            <w:pPr>
              <w:jc w:val="left"/>
              <w:keepLines w:val="0"/>
              <w:keepNext w:val="0"/>
              <w:pageBreakBefore w:val="0"/>
              <w:rPr>
                <w:rFonts w:ascii="仿宋" w:hAnsi="仿宋" w:eastAsia="仿宋" w:cs="仿宋"/>
                <w:sz w:val="24"/>
                <w:lang w:val="zh-CN"/>
              </w:rPr>
              <w:outlineLvl w:val="9"/>
            </w:pPr>
            <w:r>
              <w:rPr>
                <w:rFonts w:hint="eastAsia" w:ascii="仿宋" w:hAnsi="仿宋" w:eastAsia="仿宋" w:cs="仿宋"/>
                <w:sz w:val="24"/>
                <w:lang w:val="zh-CN"/>
              </w:rPr>
              <w:t xml:space="preserve">项目名称：</w:t>
            </w:r>
            <w:r/>
          </w:p>
        </w:tc>
        <w:tc>
          <w:tcPr>
            <w:gridSpan w:val="2"/>
            <w:tcW w:w="4050" w:type="dxa"/>
            <w:vAlign w:val="center"/>
            <w:textDirection w:val="lrTb"/>
            <w:noWrap w:val="false"/>
          </w:tcPr>
          <w:p>
            <w:pPr>
              <w:jc w:val="left"/>
              <w:keepLines w:val="0"/>
              <w:keepNext w:val="0"/>
              <w:pageBreakBefore w:val="0"/>
              <w:rPr>
                <w:rFonts w:ascii="仿宋" w:hAnsi="仿宋" w:eastAsia="仿宋" w:cs="仿宋"/>
                <w:sz w:val="24"/>
                <w:lang w:val="zh-CN"/>
              </w:rPr>
              <w:outlineLvl w:val="9"/>
            </w:pPr>
            <w:r>
              <w:rPr>
                <w:rFonts w:hint="eastAsia" w:ascii="仿宋" w:hAnsi="仿宋" w:eastAsia="仿宋" w:cs="仿宋"/>
                <w:sz w:val="24"/>
                <w:lang w:val="zh-CN"/>
              </w:rPr>
              <w:t xml:space="preserve">项目编号：</w:t>
            </w:r>
            <w:r/>
          </w:p>
        </w:tc>
      </w:tr>
      <w:tr>
        <w:trPr>
          <w:trHeight w:val="618"/>
        </w:trPr>
        <w:tc>
          <w:tcPr>
            <w:tcW w:w="765" w:type="dxa"/>
            <w:vAlign w:val="center"/>
            <w:textDirection w:val="lrTb"/>
            <w:noWrap w:val="false"/>
          </w:tcPr>
          <w:p>
            <w:pPr>
              <w:jc w:val="center"/>
              <w:keepLines w:val="0"/>
              <w:keepNext w:val="0"/>
              <w:pageBreakBefore w:val="0"/>
              <w:rPr>
                <w:rFonts w:hint="eastAsia" w:ascii="微软雅黑" w:hAnsi="微软雅黑" w:eastAsia="微软雅黑" w:cs="微软雅黑"/>
                <w:b/>
                <w:bCs w:val="0"/>
                <w:sz w:val="22"/>
                <w:szCs w:val="22"/>
                <w:lang w:val="zh-CN"/>
              </w:rPr>
              <w:outlineLvl w:val="9"/>
            </w:pPr>
            <w:r>
              <w:rPr>
                <w:rFonts w:hint="eastAsia" w:ascii="微软雅黑" w:hAnsi="微软雅黑" w:eastAsia="微软雅黑" w:cs="微软雅黑"/>
                <w:b/>
                <w:bCs w:val="0"/>
                <w:sz w:val="22"/>
                <w:szCs w:val="22"/>
                <w:lang w:val="zh-CN"/>
              </w:rPr>
              <w:t xml:space="preserve">序号</w:t>
            </w:r>
            <w:r/>
          </w:p>
        </w:tc>
        <w:tc>
          <w:tcPr>
            <w:tcW w:w="1687" w:type="dxa"/>
            <w:vAlign w:val="center"/>
            <w:textDirection w:val="lrTb"/>
            <w:noWrap w:val="false"/>
          </w:tcPr>
          <w:p>
            <w:pPr>
              <w:jc w:val="center"/>
              <w:keepLines w:val="0"/>
              <w:keepNext w:val="0"/>
              <w:pageBreakBefore w:val="0"/>
              <w:rPr>
                <w:rFonts w:hint="eastAsia" w:ascii="微软雅黑" w:hAnsi="微软雅黑" w:eastAsia="微软雅黑" w:cs="微软雅黑"/>
                <w:b/>
                <w:bCs w:val="0"/>
                <w:sz w:val="22"/>
                <w:szCs w:val="22"/>
                <w:lang w:val="zh-CN"/>
              </w:rPr>
              <w:outlineLvl w:val="9"/>
            </w:pPr>
            <w:r>
              <w:rPr>
                <w:rFonts w:hint="eastAsia" w:ascii="微软雅黑" w:hAnsi="微软雅黑" w:eastAsia="微软雅黑" w:cs="微软雅黑"/>
                <w:b/>
                <w:bCs w:val="0"/>
                <w:sz w:val="22"/>
                <w:szCs w:val="22"/>
                <w:lang w:val="zh-CN"/>
              </w:rPr>
              <w:t xml:space="preserve">姓名</w:t>
            </w:r>
            <w:r/>
          </w:p>
        </w:tc>
        <w:tc>
          <w:tcPr>
            <w:tcW w:w="804" w:type="dxa"/>
            <w:vAlign w:val="center"/>
            <w:textDirection w:val="lrTb"/>
            <w:noWrap w:val="false"/>
          </w:tcPr>
          <w:p>
            <w:pPr>
              <w:jc w:val="center"/>
              <w:keepLines w:val="0"/>
              <w:keepNext w:val="0"/>
              <w:pageBreakBefore w:val="0"/>
              <w:rPr>
                <w:rFonts w:hint="eastAsia" w:ascii="微软雅黑" w:hAnsi="微软雅黑" w:eastAsia="微软雅黑" w:cs="微软雅黑"/>
                <w:b/>
                <w:bCs w:val="0"/>
                <w:sz w:val="22"/>
                <w:szCs w:val="22"/>
                <w:lang w:val="zh-CN"/>
              </w:rPr>
              <w:outlineLvl w:val="9"/>
            </w:pPr>
            <w:r>
              <w:rPr>
                <w:rFonts w:hint="eastAsia" w:ascii="微软雅黑" w:hAnsi="微软雅黑" w:eastAsia="微软雅黑" w:cs="微软雅黑"/>
                <w:b/>
                <w:bCs w:val="0"/>
                <w:sz w:val="22"/>
                <w:szCs w:val="22"/>
                <w:lang w:val="zh-CN"/>
              </w:rPr>
              <w:t xml:space="preserve">性别</w:t>
            </w:r>
            <w:r/>
          </w:p>
        </w:tc>
        <w:tc>
          <w:tcPr>
            <w:tcW w:w="900" w:type="dxa"/>
            <w:vAlign w:val="center"/>
            <w:textDirection w:val="lrTb"/>
            <w:noWrap w:val="false"/>
          </w:tcPr>
          <w:p>
            <w:pPr>
              <w:jc w:val="center"/>
              <w:keepLines w:val="0"/>
              <w:keepNext w:val="0"/>
              <w:pageBreakBefore w:val="0"/>
              <w:rPr>
                <w:rFonts w:hint="eastAsia" w:ascii="微软雅黑" w:hAnsi="微软雅黑" w:eastAsia="微软雅黑" w:cs="微软雅黑"/>
                <w:b/>
                <w:bCs w:val="0"/>
                <w:sz w:val="22"/>
                <w:szCs w:val="22"/>
                <w:lang w:val="en-US" w:eastAsia="zh-CN"/>
              </w:rPr>
              <w:outlineLvl w:val="9"/>
            </w:pPr>
            <w:r>
              <w:rPr>
                <w:rFonts w:hint="eastAsia" w:ascii="微软雅黑" w:hAnsi="微软雅黑" w:eastAsia="微软雅黑" w:cs="微软雅黑"/>
                <w:b/>
                <w:bCs w:val="0"/>
                <w:sz w:val="22"/>
                <w:szCs w:val="22"/>
                <w:lang w:val="en-US" w:eastAsia="zh-CN"/>
              </w:rPr>
              <w:t xml:space="preserve">年龄</w:t>
            </w:r>
            <w:r/>
          </w:p>
        </w:tc>
        <w:tc>
          <w:tcPr>
            <w:tcW w:w="1352" w:type="dxa"/>
            <w:vAlign w:val="center"/>
            <w:textDirection w:val="lrTb"/>
            <w:noWrap w:val="false"/>
          </w:tcPr>
          <w:p>
            <w:pPr>
              <w:jc w:val="center"/>
              <w:keepLines w:val="0"/>
              <w:keepNext w:val="0"/>
              <w:pageBreakBefore w:val="0"/>
              <w:rPr>
                <w:rFonts w:hint="eastAsia" w:ascii="微软雅黑" w:hAnsi="微软雅黑" w:eastAsia="微软雅黑" w:cs="微软雅黑"/>
                <w:b/>
                <w:bCs w:val="0"/>
                <w:sz w:val="22"/>
                <w:szCs w:val="22"/>
                <w:lang w:val="zh-CN"/>
              </w:rPr>
              <w:outlineLvl w:val="9"/>
            </w:pPr>
            <w:r>
              <w:rPr>
                <w:rFonts w:hint="eastAsia" w:ascii="微软雅黑" w:hAnsi="微软雅黑" w:eastAsia="微软雅黑" w:cs="微软雅黑"/>
                <w:b/>
                <w:bCs w:val="0"/>
                <w:sz w:val="22"/>
                <w:szCs w:val="22"/>
                <w:lang w:val="zh-CN"/>
              </w:rPr>
              <w:t xml:space="preserve">技术职称</w:t>
            </w:r>
            <w:r/>
          </w:p>
        </w:tc>
        <w:tc>
          <w:tcPr>
            <w:tcW w:w="1754" w:type="dxa"/>
            <w:vAlign w:val="center"/>
            <w:textDirection w:val="lrTb"/>
            <w:noWrap w:val="false"/>
          </w:tcPr>
          <w:p>
            <w:pPr>
              <w:jc w:val="center"/>
              <w:keepLines w:val="0"/>
              <w:keepNext w:val="0"/>
              <w:pageBreakBefore w:val="0"/>
              <w:rPr>
                <w:rFonts w:hint="eastAsia" w:ascii="微软雅黑" w:hAnsi="微软雅黑" w:eastAsia="微软雅黑" w:cs="微软雅黑"/>
                <w:b/>
                <w:bCs w:val="0"/>
                <w:sz w:val="22"/>
                <w:szCs w:val="22"/>
                <w:lang w:val="zh-CN" w:eastAsia="zh-CN"/>
              </w:rPr>
              <w:outlineLvl w:val="9"/>
            </w:pPr>
            <w:r>
              <w:rPr>
                <w:rFonts w:hint="eastAsia" w:ascii="微软雅黑" w:hAnsi="微软雅黑" w:eastAsia="微软雅黑" w:cs="微软雅黑"/>
                <w:b/>
                <w:bCs w:val="0"/>
                <w:sz w:val="22"/>
                <w:szCs w:val="22"/>
                <w:lang w:val="en-US" w:eastAsia="zh-CN"/>
              </w:rPr>
              <w:t xml:space="preserve">是否缴纳五险一金</w:t>
            </w:r>
            <w:r/>
          </w:p>
        </w:tc>
        <w:tc>
          <w:tcPr>
            <w:tcW w:w="2296" w:type="dxa"/>
            <w:vAlign w:val="center"/>
            <w:textDirection w:val="lrTb"/>
            <w:noWrap w:val="false"/>
          </w:tcPr>
          <w:p>
            <w:pPr>
              <w:jc w:val="center"/>
              <w:keepLines w:val="0"/>
              <w:keepNext w:val="0"/>
              <w:pageBreakBefore w:val="0"/>
              <w:rPr>
                <w:rFonts w:hint="eastAsia" w:ascii="微软雅黑" w:hAnsi="微软雅黑" w:eastAsia="微软雅黑" w:cs="微软雅黑"/>
                <w:b/>
                <w:bCs w:val="0"/>
                <w:sz w:val="22"/>
                <w:szCs w:val="22"/>
                <w:lang w:val="zh-CN"/>
              </w:rPr>
              <w:outlineLvl w:val="9"/>
            </w:pPr>
            <w:r>
              <w:rPr>
                <w:rFonts w:hint="eastAsia" w:ascii="微软雅黑" w:hAnsi="微软雅黑" w:eastAsia="微软雅黑" w:cs="微软雅黑"/>
                <w:b/>
                <w:bCs w:val="0"/>
                <w:sz w:val="22"/>
                <w:szCs w:val="22"/>
                <w:lang w:val="zh-CN"/>
              </w:rPr>
              <w:t xml:space="preserve">备注</w:t>
            </w:r>
            <w:r/>
          </w:p>
          <w:p>
            <w:pPr>
              <w:jc w:val="left"/>
              <w:keepLines w:val="0"/>
              <w:keepNext w:val="0"/>
              <w:pageBreakBefore w:val="0"/>
              <w:rPr>
                <w:rFonts w:hint="eastAsia" w:ascii="微软雅黑" w:hAnsi="微软雅黑" w:eastAsia="微软雅黑" w:cs="微软雅黑"/>
                <w:b/>
                <w:bCs w:val="0"/>
                <w:sz w:val="22"/>
                <w:szCs w:val="22"/>
                <w:lang w:val="zh-CN"/>
              </w:rPr>
              <w:outlineLvl w:val="9"/>
            </w:pPr>
            <w:r>
              <w:rPr>
                <w:rFonts w:hint="eastAsia" w:ascii="微软雅黑" w:hAnsi="微软雅黑" w:eastAsia="微软雅黑" w:cs="微软雅黑"/>
                <w:b/>
                <w:bCs w:val="0"/>
                <w:sz w:val="22"/>
                <w:szCs w:val="22"/>
                <w:lang w:val="zh-CN"/>
              </w:rPr>
              <w:t xml:space="preserve">（本项目担任职务）</w:t>
            </w:r>
            <w:r/>
          </w:p>
        </w:tc>
      </w:tr>
      <w:tr>
        <w:trPr>
          <w:trHeight w:val="1591"/>
        </w:trPr>
        <w:tc>
          <w:tcPr>
            <w:tcW w:w="765" w:type="dxa"/>
            <w:vAlign w:val="center"/>
            <w:textDirection w:val="lrTb"/>
            <w:noWrap w:val="false"/>
          </w:tcPr>
          <w:p>
            <w:pPr>
              <w:jc w:val="center"/>
              <w:keepLines w:val="0"/>
              <w:keepNext w:val="0"/>
              <w:pageBreakBefore w:val="0"/>
              <w:rPr>
                <w:rFonts w:ascii="仿宋" w:hAnsi="仿宋" w:eastAsia="仿宋" w:cs="仿宋"/>
                <w:sz w:val="24"/>
              </w:rPr>
              <w:outlineLvl w:val="9"/>
            </w:pPr>
            <w:r>
              <w:rPr>
                <w:rFonts w:hint="eastAsia" w:ascii="仿宋" w:hAnsi="仿宋" w:eastAsia="仿宋" w:cs="仿宋"/>
                <w:sz w:val="24"/>
              </w:rPr>
              <w:t xml:space="preserve">1</w:t>
            </w:r>
            <w:r/>
          </w:p>
        </w:tc>
        <w:tc>
          <w:tcPr>
            <w:tcW w:w="1687"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804"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900"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1352"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1754"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2296"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r>
      <w:tr>
        <w:trPr>
          <w:trHeight w:val="1591"/>
        </w:trPr>
        <w:tc>
          <w:tcPr>
            <w:tcW w:w="765" w:type="dxa"/>
            <w:vAlign w:val="center"/>
            <w:textDirection w:val="lrTb"/>
            <w:noWrap w:val="false"/>
          </w:tcPr>
          <w:p>
            <w:pPr>
              <w:jc w:val="center"/>
              <w:keepLines w:val="0"/>
              <w:keepNext w:val="0"/>
              <w:pageBreakBefore w:val="0"/>
              <w:rPr>
                <w:rFonts w:hint="eastAsia" w:ascii="仿宋" w:hAnsi="仿宋" w:eastAsia="仿宋" w:cs="仿宋"/>
                <w:sz w:val="24"/>
                <w:lang w:val="en-US" w:eastAsia="zh-CN"/>
              </w:rPr>
              <w:outlineLvl w:val="9"/>
            </w:pPr>
            <w:r>
              <w:rPr>
                <w:rFonts w:hint="eastAsia" w:ascii="仿宋" w:hAnsi="仿宋" w:eastAsia="仿宋" w:cs="仿宋"/>
                <w:sz w:val="24"/>
                <w:lang w:val="en-US" w:eastAsia="zh-CN"/>
              </w:rPr>
              <w:t xml:space="preserve">2</w:t>
            </w:r>
            <w:r/>
          </w:p>
        </w:tc>
        <w:tc>
          <w:tcPr>
            <w:tcW w:w="1687"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804"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900"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1352"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1754"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2296"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r>
      <w:tr>
        <w:trPr>
          <w:trHeight w:val="1591"/>
        </w:trPr>
        <w:tc>
          <w:tcPr>
            <w:tcW w:w="765" w:type="dxa"/>
            <w:vAlign w:val="center"/>
            <w:textDirection w:val="lrTb"/>
            <w:noWrap w:val="false"/>
          </w:tcPr>
          <w:p>
            <w:pPr>
              <w:jc w:val="center"/>
              <w:keepLines w:val="0"/>
              <w:keepNext w:val="0"/>
              <w:pageBreakBefore w:val="0"/>
              <w:rPr>
                <w:rFonts w:hint="eastAsia" w:ascii="仿宋" w:hAnsi="仿宋" w:eastAsia="仿宋" w:cs="仿宋"/>
                <w:sz w:val="24"/>
                <w:lang w:val="en-US" w:eastAsia="zh-CN"/>
              </w:rPr>
              <w:outlineLvl w:val="9"/>
            </w:pPr>
            <w:r>
              <w:rPr>
                <w:rFonts w:hint="eastAsia" w:ascii="仿宋" w:hAnsi="仿宋" w:eastAsia="仿宋" w:cs="仿宋"/>
                <w:sz w:val="24"/>
                <w:lang w:val="en-US" w:eastAsia="zh-CN"/>
              </w:rPr>
              <w:t xml:space="preserve">……</w:t>
            </w:r>
            <w:r/>
          </w:p>
        </w:tc>
        <w:tc>
          <w:tcPr>
            <w:tcW w:w="1687"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804"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900"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1352"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1754"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c>
          <w:tcPr>
            <w:tcW w:w="2296" w:type="dxa"/>
            <w:textDirection w:val="lrTb"/>
            <w:noWrap w:val="false"/>
          </w:tcPr>
          <w:p>
            <w:pPr>
              <w:keepLines w:val="0"/>
              <w:keepNext w:val="0"/>
              <w:pageBreakBefore w:val="0"/>
              <w:rPr>
                <w:rFonts w:ascii="仿宋" w:hAnsi="仿宋" w:eastAsia="仿宋" w:cs="仿宋"/>
                <w:sz w:val="24"/>
                <w:lang w:val="zh-CN"/>
              </w:rPr>
              <w:outlineLvl w:val="9"/>
            </w:pPr>
            <w:r>
              <w:rPr>
                <w:rFonts w:ascii="仿宋" w:hAnsi="仿宋" w:eastAsia="仿宋" w:cs="仿宋"/>
                <w:sz w:val="24"/>
                <w:lang w:val="zh-CN"/>
              </w:rPr>
            </w:r>
            <w:r/>
          </w:p>
        </w:tc>
      </w:tr>
    </w:tbl>
    <w:p>
      <w:pPr>
        <w:keepLines w:val="0"/>
        <w:keepNext w:val="0"/>
        <w:pageBreakBefore w:val="0"/>
        <w:rPr>
          <w:rFonts w:ascii="仿宋" w:hAnsi="仿宋" w:eastAsia="仿宋" w:cs="仿宋"/>
          <w:sz w:val="24"/>
          <w:szCs w:val="21"/>
          <w:lang w:val="zh-CN"/>
        </w:rPr>
        <w:outlineLvl w:val="9"/>
      </w:pPr>
      <w:r>
        <w:rPr>
          <w:rFonts w:hint="eastAsia" w:ascii="宋体" w:hAnsi="宋体" w:cs="宋体"/>
          <w:szCs w:val="21"/>
          <w:lang w:val="zh-CN"/>
        </w:rPr>
        <w:t xml:space="preserve"> </w:t>
      </w:r>
      <w:r/>
    </w:p>
    <w:p>
      <w:pPr>
        <w:jc w:val="left"/>
        <w:keepLines w:val="0"/>
        <w:keepNext w:val="0"/>
        <w:pageBreakBefore w:val="0"/>
        <w:spacing w:line="480" w:lineRule="auto"/>
        <w:shd w:val="clear" w:color="auto" w:fill="ffffff"/>
        <w:widowControl/>
        <w:rPr>
          <w:rFonts w:ascii="仿宋" w:hAnsi="仿宋" w:eastAsia="仿宋" w:cs="仿宋"/>
          <w:sz w:val="24"/>
          <w:szCs w:val="21"/>
          <w:lang w:val="zh-CN"/>
        </w:rPr>
        <w:outlineLvl w:val="9"/>
      </w:pPr>
      <w:r>
        <w:rPr>
          <w:rFonts w:hint="eastAsia" w:ascii="仿宋" w:hAnsi="仿宋" w:eastAsia="仿宋" w:cs="仿宋"/>
          <w:sz w:val="24"/>
          <w:szCs w:val="21"/>
          <w:lang w:val="zh-CN"/>
        </w:rPr>
        <w:t xml:space="preserve">磋商供应商</w:t>
      </w:r>
      <w:r>
        <w:rPr>
          <w:rFonts w:hint="eastAsia" w:ascii="仿宋" w:hAnsi="仿宋" w:eastAsia="仿宋" w:cs="仿宋"/>
          <w:color w:val="auto"/>
          <w:sz w:val="24"/>
          <w:szCs w:val="21"/>
          <w:highlight w:val="none"/>
          <w:lang w:val="zh-CN"/>
        </w:rPr>
        <w:t xml:space="preserve">（签章）：</w:t>
      </w:r>
      <w:r/>
    </w:p>
    <w:p>
      <w:pPr>
        <w:jc w:val="left"/>
        <w:keepLines w:val="0"/>
        <w:keepNext w:val="0"/>
        <w:pageBreakBefore w:val="0"/>
        <w:spacing w:line="480" w:lineRule="auto"/>
        <w:shd w:val="clear" w:color="auto" w:fill="ffffff"/>
        <w:widowControl/>
        <w:rPr>
          <w:rFonts w:ascii="仿宋" w:hAnsi="仿宋" w:eastAsia="仿宋" w:cs="仿宋"/>
          <w:sz w:val="24"/>
          <w:szCs w:val="21"/>
        </w:rPr>
        <w:outlineLvl w:val="9"/>
      </w:pPr>
      <w:r>
        <w:rPr>
          <w:rFonts w:hint="eastAsia" w:ascii="仿宋" w:hAnsi="仿宋" w:eastAsia="仿宋" w:cs="仿宋"/>
          <w:color w:val="auto"/>
          <w:sz w:val="24"/>
          <w:szCs w:val="21"/>
          <w:highlight w:val="none"/>
          <w:lang w:val="zh-CN"/>
        </w:rPr>
        <w:t xml:space="preserve">法定代表人</w:t>
      </w:r>
      <w:r>
        <w:rPr>
          <w:rFonts w:hint="eastAsia" w:ascii="仿宋" w:hAnsi="仿宋" w:eastAsia="仿宋" w:cs="仿宋"/>
          <w:color w:val="auto"/>
          <w:sz w:val="24"/>
          <w:szCs w:val="21"/>
          <w:highlight w:val="none"/>
          <w:lang w:val="en-US" w:eastAsia="zh-CN"/>
        </w:rPr>
        <w:t xml:space="preserve">或被授权人</w:t>
      </w:r>
      <w:r>
        <w:rPr>
          <w:rFonts w:hint="eastAsia" w:ascii="仿宋" w:hAnsi="仿宋" w:eastAsia="仿宋" w:cs="仿宋"/>
          <w:color w:val="auto"/>
          <w:sz w:val="24"/>
          <w:szCs w:val="21"/>
          <w:highlight w:val="none"/>
          <w:lang w:val="zh-CN"/>
        </w:rPr>
        <w:t xml:space="preserve">（签章</w:t>
      </w:r>
      <w:r>
        <w:rPr>
          <w:rFonts w:hint="eastAsia" w:ascii="仿宋" w:hAnsi="仿宋" w:eastAsia="仿宋" w:cs="仿宋"/>
          <w:color w:val="auto"/>
          <w:sz w:val="24"/>
          <w:szCs w:val="21"/>
          <w:highlight w:val="none"/>
          <w:lang w:val="en-US" w:eastAsia="zh-CN"/>
        </w:rPr>
        <w:t xml:space="preserve">或签字</w:t>
      </w:r>
      <w:r>
        <w:rPr>
          <w:rFonts w:hint="eastAsia" w:ascii="仿宋" w:hAnsi="仿宋" w:eastAsia="仿宋" w:cs="仿宋"/>
          <w:color w:val="auto"/>
          <w:sz w:val="24"/>
          <w:szCs w:val="21"/>
          <w:highlight w:val="none"/>
          <w:lang w:val="zh-CN"/>
        </w:rPr>
        <w:t xml:space="preserve">）：</w:t>
      </w:r>
      <w:r/>
    </w:p>
    <w:p>
      <w:pPr>
        <w:jc w:val="left"/>
        <w:keepLines w:val="0"/>
        <w:keepNext w:val="0"/>
        <w:pageBreakBefore w:val="0"/>
        <w:spacing w:line="480" w:lineRule="auto"/>
        <w:widowControl/>
        <w:rPr>
          <w:rFonts w:ascii="仿宋" w:hAnsi="仿宋" w:eastAsia="仿宋" w:cs="仿宋"/>
          <w:sz w:val="24"/>
          <w:szCs w:val="21"/>
        </w:rPr>
        <w:outlineLvl w:val="9"/>
      </w:pPr>
      <w:r>
        <w:rPr>
          <w:rFonts w:hint="eastAsia" w:ascii="仿宋" w:hAnsi="仿宋" w:eastAsia="仿宋" w:cs="仿宋"/>
          <w:sz w:val="24"/>
          <w:szCs w:val="21"/>
        </w:rPr>
        <w:t xml:space="preserve">日期：    年    月    日</w:t>
      </w:r>
      <w:r/>
    </w:p>
    <w:p>
      <w:pPr>
        <w:keepLines w:val="0"/>
        <w:keepNext w:val="0"/>
        <w:pageBreakBefore w:val="0"/>
        <w:rPr>
          <w:rFonts w:ascii="仿宋" w:hAnsi="仿宋" w:eastAsia="仿宋" w:cs="仿宋"/>
          <w:b/>
          <w:color w:val="000000"/>
          <w:sz w:val="24"/>
        </w:rPr>
        <w:outlineLvl w:val="9"/>
      </w:pPr>
      <w:r>
        <w:rPr>
          <w:rFonts w:hint="eastAsia" w:ascii="仿宋" w:hAnsi="仿宋" w:eastAsia="仿宋" w:cs="仿宋"/>
          <w:b/>
          <w:color w:val="000000"/>
          <w:sz w:val="24"/>
        </w:rPr>
        <w:br w:type="page" w:clear="all"/>
      </w:r>
      <w:r/>
    </w:p>
    <w:p>
      <w:pPr>
        <w:numPr>
          <w:ilvl w:val="0"/>
          <w:numId w:val="0"/>
        </w:numPr>
        <w:jc w:val="left"/>
        <w:keepLines w:val="0"/>
        <w:keepNext w:val="0"/>
        <w:pageBreakBefore w:val="0"/>
        <w:spacing w:line="360" w:lineRule="auto"/>
        <w:widowControl/>
        <w:rPr>
          <w:rFonts w:hint="eastAsia" w:ascii="微软雅黑" w:hAnsi="微软雅黑" w:eastAsia="微软雅黑" w:cs="微软雅黑"/>
          <w:b/>
          <w:color w:val="auto"/>
          <w:sz w:val="24"/>
          <w:szCs w:val="24"/>
          <w:highlight w:val="none"/>
          <w:lang w:val="zh-CN"/>
        </w:rPr>
        <w:outlineLvl w:val="1"/>
      </w:pPr>
      <w:r/>
      <w:bookmarkStart w:id="141" w:name="_Toc2770"/>
      <w:r>
        <w:rPr>
          <w:rFonts w:hint="eastAsia" w:ascii="微软雅黑" w:hAnsi="微软雅黑" w:eastAsia="微软雅黑" w:cs="微软雅黑"/>
          <w:b/>
          <w:color w:val="auto"/>
          <w:sz w:val="24"/>
          <w:szCs w:val="24"/>
          <w:highlight w:val="none"/>
          <w:lang w:val="en-US" w:eastAsia="zh-CN"/>
        </w:rPr>
        <w:t xml:space="preserve">八、</w:t>
      </w:r>
      <w:r>
        <w:rPr>
          <w:rFonts w:hint="eastAsia" w:ascii="微软雅黑" w:hAnsi="微软雅黑" w:eastAsia="微软雅黑" w:cs="微软雅黑"/>
          <w:b/>
          <w:color w:val="auto"/>
          <w:sz w:val="24"/>
          <w:szCs w:val="24"/>
          <w:highlight w:val="none"/>
          <w:lang w:val="zh-CN"/>
        </w:rPr>
        <w:t xml:space="preserve">商务条款响应表</w:t>
      </w:r>
      <w:bookmarkEnd w:id="141"/>
      <w:r/>
      <w:r/>
    </w:p>
    <w:p>
      <w:pPr>
        <w:ind w:left="420"/>
        <w:jc w:val="center"/>
        <w:spacing w:line="360" w:lineRule="auto"/>
        <w:shd w:val="clear" w:color="auto" w:fill="ffffff"/>
        <w:widowControl/>
        <w:rPr>
          <w:rFonts w:hint="eastAsia" w:ascii="微软雅黑" w:hAnsi="微软雅黑" w:eastAsia="微软雅黑" w:cs="微软雅黑"/>
          <w:b/>
          <w:color w:val="auto"/>
          <w:sz w:val="24"/>
          <w:szCs w:val="24"/>
          <w:highlight w:val="none"/>
        </w:rPr>
        <w:outlineLvl w:val="9"/>
      </w:pPr>
      <w:r>
        <w:rPr>
          <w:rFonts w:hint="eastAsia" w:ascii="微软雅黑" w:hAnsi="微软雅黑" w:eastAsia="微软雅黑" w:cs="微软雅黑"/>
          <w:b/>
          <w:color w:val="auto"/>
          <w:sz w:val="24"/>
          <w:szCs w:val="24"/>
          <w:highlight w:val="none"/>
        </w:rPr>
        <w:t xml:space="preserve">商务条款</w:t>
      </w:r>
      <w:r>
        <w:rPr>
          <w:rFonts w:hint="eastAsia" w:ascii="微软雅黑" w:hAnsi="微软雅黑" w:eastAsia="微软雅黑" w:cs="微软雅黑"/>
          <w:b/>
          <w:color w:val="auto"/>
          <w:sz w:val="24"/>
          <w:szCs w:val="24"/>
          <w:highlight w:val="none"/>
          <w:lang w:eastAsia="zh-CN"/>
        </w:rPr>
        <w:t xml:space="preserve">响应</w:t>
      </w:r>
      <w:r>
        <w:rPr>
          <w:rFonts w:hint="eastAsia" w:ascii="微软雅黑" w:hAnsi="微软雅黑" w:eastAsia="微软雅黑" w:cs="微软雅黑"/>
          <w:b/>
          <w:color w:val="auto"/>
          <w:sz w:val="24"/>
          <w:szCs w:val="24"/>
          <w:highlight w:val="none"/>
        </w:rPr>
        <w:t xml:space="preserve">表</w:t>
      </w:r>
      <w:r/>
    </w:p>
    <w:p>
      <w:pPr>
        <w:ind w:firstLine="240"/>
        <w:jc w:val="left"/>
        <w:shd w:val="clear" w:color="auto" w:fill="ffffff"/>
        <w:widowControl/>
        <w:rPr>
          <w:rFonts w:hint="eastAsia"/>
          <w:color w:val="auto"/>
          <w:highlight w:val="none"/>
          <w:lang w:val="zh-CN"/>
        </w:rPr>
        <w:outlineLvl w:val="9"/>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r>
        <w:rPr>
          <w:rFonts w:hint="eastAsia" w:ascii="仿宋" w:hAnsi="仿宋" w:eastAsia="仿宋" w:cs="仿宋"/>
          <w:bCs/>
          <w:color w:val="auto"/>
          <w:sz w:val="24"/>
          <w:highlight w:val="none"/>
        </w:rPr>
        <w:t xml:space="preserve">项目编号：</w:t>
      </w:r>
      <w:r/>
    </w:p>
    <w:tbl>
      <w:tblPr>
        <w:tblStyle w:val="799"/>
        <w:tblW w:w="9210" w:type="dxa"/>
        <w:jc w:val="center"/>
        <w:tblLayout w:type="fixed"/>
        <w:tblCellMar>
          <w:left w:w="10" w:type="dxa"/>
          <w:top w:w="0" w:type="dxa"/>
          <w:right w:w="10" w:type="dxa"/>
          <w:bottom w:w="0" w:type="dxa"/>
        </w:tblCellMar>
        <w:tblLook w:val="04A0" w:firstRow="1" w:lastRow="0" w:firstColumn="1" w:lastColumn="0" w:noHBand="0" w:noVBand="1"/>
      </w:tblPr>
      <w:tblGrid>
        <w:gridCol w:w="1225"/>
        <w:gridCol w:w="2796"/>
        <w:gridCol w:w="2723"/>
        <w:gridCol w:w="2466"/>
      </w:tblGrid>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微软雅黑" w:hAnsi="微软雅黑" w:eastAsia="微软雅黑" w:cs="微软雅黑"/>
                <w:b/>
                <w:bCs/>
                <w:color w:val="auto"/>
                <w:sz w:val="22"/>
                <w:szCs w:val="22"/>
                <w:highlight w:val="none"/>
                <w:lang w:val="zh-CN"/>
              </w:rPr>
              <w:outlineLvl w:val="9"/>
            </w:pPr>
            <w:r>
              <w:rPr>
                <w:rFonts w:hint="eastAsia" w:ascii="微软雅黑" w:hAnsi="微软雅黑" w:eastAsia="微软雅黑" w:cs="微软雅黑"/>
                <w:b/>
                <w:bCs/>
                <w:color w:val="auto"/>
                <w:sz w:val="22"/>
                <w:szCs w:val="22"/>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796" w:type="dxa"/>
            <w:vAlign w:val="center"/>
            <w:textDirection w:val="lrTb"/>
            <w:noWrap w:val="false"/>
          </w:tcPr>
          <w:p>
            <w:pPr>
              <w:jc w:val="center"/>
              <w:rPr>
                <w:rFonts w:hint="eastAsia" w:ascii="微软雅黑" w:hAnsi="微软雅黑" w:eastAsia="微软雅黑" w:cs="微软雅黑"/>
                <w:b/>
                <w:bCs/>
                <w:color w:val="auto"/>
                <w:sz w:val="22"/>
                <w:szCs w:val="22"/>
                <w:highlight w:val="none"/>
                <w:lang w:val="zh-CN"/>
              </w:rPr>
              <w:outlineLvl w:val="9"/>
            </w:pPr>
            <w:r>
              <w:rPr>
                <w:rFonts w:hint="eastAsia" w:ascii="微软雅黑" w:hAnsi="微软雅黑" w:eastAsia="微软雅黑" w:cs="微软雅黑"/>
                <w:b/>
                <w:bCs/>
                <w:color w:val="auto"/>
                <w:sz w:val="22"/>
                <w:szCs w:val="22"/>
                <w:highlight w:val="none"/>
                <w:lang w:val="zh-CN"/>
              </w:rPr>
              <w:t xml:space="preserve">磋商文件的商务条款</w:t>
            </w:r>
            <w:r/>
          </w:p>
        </w:tc>
        <w:tc>
          <w:tcPr>
            <w:tcBorders>
              <w:top w:val="single" w:color="auto" w:sz="6" w:space="0"/>
              <w:left w:val="single" w:color="auto" w:sz="6" w:space="0"/>
              <w:bottom w:val="single" w:color="auto" w:sz="6" w:space="0"/>
              <w:right w:val="single" w:color="auto" w:sz="6" w:space="0"/>
            </w:tcBorders>
            <w:tcW w:w="2723" w:type="dxa"/>
            <w:vAlign w:val="center"/>
            <w:textDirection w:val="lrTb"/>
            <w:noWrap w:val="false"/>
          </w:tcPr>
          <w:p>
            <w:pPr>
              <w:jc w:val="center"/>
              <w:rPr>
                <w:rFonts w:hint="eastAsia" w:ascii="微软雅黑" w:hAnsi="微软雅黑" w:eastAsia="微软雅黑" w:cs="微软雅黑"/>
                <w:b/>
                <w:bCs/>
                <w:color w:val="auto"/>
                <w:sz w:val="22"/>
                <w:szCs w:val="22"/>
                <w:highlight w:val="none"/>
                <w:lang w:val="zh-CN"/>
              </w:rPr>
              <w:outlineLvl w:val="9"/>
            </w:pPr>
            <w:r>
              <w:rPr>
                <w:rFonts w:hint="eastAsia" w:ascii="微软雅黑" w:hAnsi="微软雅黑" w:eastAsia="微软雅黑" w:cs="微软雅黑"/>
                <w:b/>
                <w:bCs/>
                <w:color w:val="auto"/>
                <w:sz w:val="22"/>
                <w:szCs w:val="22"/>
                <w:highlight w:val="none"/>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2466" w:type="dxa"/>
            <w:vAlign w:val="center"/>
            <w:textDirection w:val="lrTb"/>
            <w:noWrap w:val="false"/>
          </w:tcPr>
          <w:p>
            <w:pPr>
              <w:jc w:val="center"/>
              <w:rPr>
                <w:rFonts w:hint="eastAsia" w:ascii="微软雅黑" w:hAnsi="微软雅黑" w:eastAsia="微软雅黑" w:cs="微软雅黑"/>
                <w:b/>
                <w:bCs/>
                <w:color w:val="auto"/>
                <w:sz w:val="22"/>
                <w:szCs w:val="22"/>
                <w:highlight w:val="none"/>
                <w:lang w:val="zh-CN"/>
              </w:rPr>
              <w:outlineLvl w:val="9"/>
            </w:pPr>
            <w:r>
              <w:rPr>
                <w:rFonts w:hint="eastAsia" w:ascii="微软雅黑" w:hAnsi="微软雅黑" w:eastAsia="微软雅黑" w:cs="微软雅黑"/>
                <w:b/>
                <w:bCs/>
                <w:color w:val="auto"/>
                <w:sz w:val="22"/>
                <w:szCs w:val="22"/>
                <w:highlight w:val="none"/>
                <w:lang w:val="en-US" w:eastAsia="zh-CN"/>
              </w:rPr>
              <w:t xml:space="preserve">正偏离/响应/负偏离</w:t>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2796" w:type="dxa"/>
            <w:vAlign w:val="center"/>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t xml:space="preserve">★磋商申请及声明</w:t>
            </w:r>
            <w:r/>
          </w:p>
        </w:tc>
        <w:tc>
          <w:tcPr>
            <w:tcBorders>
              <w:top w:val="single" w:color="auto" w:sz="6" w:space="0"/>
              <w:left w:val="single" w:color="auto" w:sz="6" w:space="0"/>
              <w:bottom w:val="single" w:color="auto" w:sz="6" w:space="0"/>
              <w:right w:val="single" w:color="auto" w:sz="6" w:space="0"/>
            </w:tcBorders>
            <w:tcW w:w="2723" w:type="dxa"/>
            <w:vAlign w:val="center"/>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466" w:type="dxa"/>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2796" w:type="dxa"/>
            <w:vAlign w:val="center"/>
            <w:textDirection w:val="lrTb"/>
            <w:noWrap w:val="false"/>
          </w:tcPr>
          <w:p>
            <w:pPr>
              <w:jc w:val="center"/>
              <w:rPr>
                <w:rFonts w:hint="default"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zh-CN"/>
              </w:rPr>
              <w:t xml:space="preserve">★法定代表人授权委托书和</w:t>
            </w:r>
            <w:r>
              <w:rPr>
                <w:rFonts w:hint="eastAsia" w:ascii="仿宋" w:hAnsi="仿宋" w:eastAsia="仿宋" w:cs="仿宋"/>
                <w:color w:val="auto"/>
                <w:sz w:val="24"/>
                <w:highlight w:val="none"/>
                <w:lang w:val="en-US" w:eastAsia="zh-CN"/>
              </w:rPr>
              <w:t xml:space="preserve">授权委托人养老保险缴纳凭证</w:t>
            </w:r>
            <w:r/>
          </w:p>
        </w:tc>
        <w:tc>
          <w:tcPr>
            <w:tcBorders>
              <w:top w:val="single" w:color="auto" w:sz="6" w:space="0"/>
              <w:left w:val="single" w:color="auto" w:sz="6" w:space="0"/>
              <w:bottom w:val="single" w:color="auto" w:sz="6" w:space="0"/>
              <w:right w:val="single" w:color="auto" w:sz="6" w:space="0"/>
            </w:tcBorders>
            <w:tcW w:w="2723" w:type="dxa"/>
            <w:vAlign w:val="center"/>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466" w:type="dxa"/>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2796" w:type="dxa"/>
            <w:vAlign w:val="center"/>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t xml:space="preserve">★磋商报价表</w:t>
            </w:r>
            <w:r/>
          </w:p>
        </w:tc>
        <w:tc>
          <w:tcPr>
            <w:tcBorders>
              <w:top w:val="single" w:color="auto" w:sz="6" w:space="0"/>
              <w:left w:val="single" w:color="auto" w:sz="6" w:space="0"/>
              <w:bottom w:val="single" w:color="auto" w:sz="6" w:space="0"/>
              <w:right w:val="single" w:color="auto" w:sz="6" w:space="0"/>
            </w:tcBorders>
            <w:tcW w:w="2723"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466"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2796" w:type="dxa"/>
            <w:vAlign w:val="center"/>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t xml:space="preserve">★分项报价表</w:t>
            </w:r>
            <w:r/>
          </w:p>
        </w:tc>
        <w:tc>
          <w:tcPr>
            <w:tcBorders>
              <w:top w:val="single" w:color="auto" w:sz="6" w:space="0"/>
              <w:left w:val="single" w:color="auto" w:sz="6" w:space="0"/>
              <w:bottom w:val="single" w:color="auto" w:sz="6" w:space="0"/>
              <w:right w:val="single" w:color="auto" w:sz="6" w:space="0"/>
            </w:tcBorders>
            <w:tcW w:w="2723"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466"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2796" w:type="dxa"/>
            <w:vAlign w:val="center"/>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t xml:space="preserve">★资格条件证明文件或提供《南京市政府采购供应商信用记录表暨信用承诺书》</w:t>
            </w:r>
            <w:r/>
          </w:p>
        </w:tc>
        <w:tc>
          <w:tcPr>
            <w:tcBorders>
              <w:top w:val="single" w:color="auto" w:sz="6" w:space="0"/>
              <w:left w:val="single" w:color="auto" w:sz="6" w:space="0"/>
              <w:bottom w:val="single" w:color="auto" w:sz="6" w:space="0"/>
              <w:right w:val="single" w:color="auto" w:sz="6" w:space="0"/>
            </w:tcBorders>
            <w:tcW w:w="2723"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466"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2796" w:type="dxa"/>
            <w:vAlign w:val="center"/>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szCs w:val="24"/>
                <w:highlight w:val="none"/>
                <w:lang w:val="zh-CN"/>
              </w:rPr>
              <w:t xml:space="preserve">★商务条款</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zh-CN"/>
              </w:rPr>
              <w:t xml:space="preserve">表</w:t>
            </w:r>
            <w:r/>
          </w:p>
        </w:tc>
        <w:tc>
          <w:tcPr>
            <w:tcBorders>
              <w:top w:val="single" w:color="auto" w:sz="6" w:space="0"/>
              <w:left w:val="single" w:color="auto" w:sz="6" w:space="0"/>
              <w:bottom w:val="single" w:color="auto" w:sz="6" w:space="0"/>
              <w:right w:val="single" w:color="auto" w:sz="6" w:space="0"/>
            </w:tcBorders>
            <w:tcW w:w="2723"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466"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default"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2796" w:type="dxa"/>
            <w:vAlign w:val="center"/>
            <w:textDirection w:val="lrTb"/>
            <w:noWrap w:val="false"/>
          </w:tcPr>
          <w:p>
            <w:pPr>
              <w:jc w:val="center"/>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szCs w:val="24"/>
                <w:highlight w:val="none"/>
                <w:lang w:val="zh-CN"/>
              </w:rPr>
              <w:t xml:space="preserve">★《南京市政府采购供应商信用记录表</w:t>
            </w:r>
            <w:r>
              <w:rPr>
                <w:rFonts w:hint="eastAsia" w:ascii="仿宋" w:hAnsi="仿宋" w:eastAsia="仿宋" w:cs="仿宋"/>
                <w:color w:val="auto"/>
                <w:sz w:val="24"/>
                <w:szCs w:val="24"/>
                <w:highlight w:val="none"/>
                <w:lang w:val="en-US" w:eastAsia="zh-CN"/>
              </w:rPr>
              <w:t xml:space="preserve">暨信用承诺书</w:t>
            </w:r>
            <w:r>
              <w:rPr>
                <w:rFonts w:hint="eastAsia" w:ascii="仿宋" w:hAnsi="仿宋" w:eastAsia="仿宋" w:cs="仿宋"/>
                <w:color w:val="auto"/>
                <w:sz w:val="24"/>
                <w:szCs w:val="24"/>
                <w:highlight w:val="none"/>
                <w:lang w:val="zh-CN"/>
              </w:rPr>
              <w:t xml:space="preserve">》</w:t>
            </w:r>
            <w:r/>
          </w:p>
        </w:tc>
        <w:tc>
          <w:tcPr>
            <w:tcBorders>
              <w:top w:val="single" w:color="auto" w:sz="6" w:space="0"/>
              <w:left w:val="single" w:color="auto" w:sz="6" w:space="0"/>
              <w:bottom w:val="single" w:color="auto" w:sz="6" w:space="0"/>
              <w:right w:val="single" w:color="auto" w:sz="6" w:space="0"/>
            </w:tcBorders>
            <w:tcW w:w="2723"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466"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796" w:type="dxa"/>
            <w:vAlign w:val="center"/>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磋商文件中全部商务条款</w:t>
            </w:r>
            <w:r/>
          </w:p>
        </w:tc>
        <w:tc>
          <w:tcPr>
            <w:tcBorders>
              <w:top w:val="single" w:color="auto" w:sz="6" w:space="0"/>
              <w:left w:val="single" w:color="auto" w:sz="6" w:space="0"/>
              <w:bottom w:val="single" w:color="auto" w:sz="6" w:space="0"/>
              <w:right w:val="single" w:color="auto" w:sz="6" w:space="0"/>
            </w:tcBorders>
            <w:tcW w:w="2723"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c>
          <w:tcPr>
            <w:tcBorders>
              <w:top w:val="single" w:color="auto" w:sz="6" w:space="0"/>
              <w:left w:val="single" w:color="auto" w:sz="6" w:space="0"/>
              <w:bottom w:val="single" w:color="auto" w:sz="6" w:space="0"/>
              <w:right w:val="single" w:color="auto" w:sz="6" w:space="0"/>
            </w:tcBorders>
            <w:tcW w:w="2466" w:type="dxa"/>
            <w:vAlign w:val="center"/>
            <w:textDirection w:val="lrTb"/>
            <w:noWrap w:val="false"/>
          </w:tcPr>
          <w:p>
            <w:pPr>
              <w:ind w:firstLine="420"/>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r>
            <w:r/>
          </w:p>
        </w:tc>
      </w:tr>
    </w:tbl>
    <w:p>
      <w:pPr>
        <w:pStyle w:val="1004"/>
        <w:numPr>
          <w:ilvl w:val="0"/>
          <w:numId w:val="0"/>
        </w:numPr>
        <w:rPr>
          <w:rFonts w:hint="eastAsia"/>
          <w:color w:val="auto"/>
          <w:highlight w:val="none"/>
          <w:lang w:val="zh-CN"/>
        </w:rPr>
        <w:outlineLvl w:val="9"/>
      </w:pPr>
      <w:r>
        <w:rPr>
          <w:rFonts w:hint="eastAsia"/>
          <w:color w:val="auto"/>
          <w:highlight w:val="none"/>
          <w:lang w:val="zh-CN"/>
        </w:rPr>
      </w:r>
      <w:r/>
    </w:p>
    <w:p>
      <w:pPr>
        <w:jc w:val="left"/>
        <w:spacing w:line="360" w:lineRule="auto"/>
        <w:widowControl/>
        <w:rPr>
          <w:rFonts w:hint="eastAsia" w:ascii="仿宋" w:hAnsi="仿宋" w:eastAsia="仿宋" w:cs="仿宋"/>
          <w:color w:val="auto"/>
          <w:sz w:val="24"/>
          <w:highlight w:val="none"/>
          <w:lang w:val="zh-CN"/>
        </w:rPr>
        <w:outlineLvl w:val="9"/>
      </w:pPr>
      <w:r>
        <w:rPr>
          <w:rFonts w:hint="eastAsia" w:ascii="仿宋" w:hAnsi="仿宋" w:eastAsia="仿宋" w:cs="仿宋"/>
          <w:color w:val="auto"/>
          <w:sz w:val="24"/>
          <w:highlight w:val="none"/>
          <w:lang w:val="zh-CN"/>
        </w:rPr>
        <w:t xml:space="preserve">注：请磋商供应商根据实际情况填写。</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磋商供应商（签章）：</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法定代表人或被授权人（签章或签字）：</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日期：     年    月    日</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r>
      <w:r/>
    </w:p>
    <w:p>
      <w:pPr>
        <w:keepLines w:val="0"/>
        <w:keepNext w:val="0"/>
        <w:pageBreakBefore w:val="0"/>
        <w:widowControl w:val="off"/>
        <w:rPr>
          <w:rFonts w:hint="eastAsia" w:ascii="微软雅黑" w:hAnsi="微软雅黑" w:eastAsia="微软雅黑" w:cs="微软雅黑"/>
          <w:b/>
          <w:color w:val="auto"/>
          <w:sz w:val="24"/>
          <w:szCs w:val="21"/>
          <w:highlight w:val="none"/>
        </w:rPr>
        <w:outlineLvl w:val="1"/>
      </w:pPr>
      <w:r/>
      <w:bookmarkStart w:id="142" w:name="_Toc779"/>
      <w:r>
        <w:rPr>
          <w:rFonts w:hint="eastAsia" w:ascii="微软雅黑" w:hAnsi="微软雅黑" w:eastAsia="微软雅黑" w:cs="微软雅黑"/>
          <w:b/>
          <w:color w:val="auto"/>
          <w:sz w:val="24"/>
          <w:szCs w:val="21"/>
          <w:highlight w:val="none"/>
          <w:lang w:val="en-US" w:eastAsia="zh-CN"/>
        </w:rPr>
        <w:t xml:space="preserve">九</w:t>
      </w:r>
      <w:r>
        <w:rPr>
          <w:rFonts w:hint="eastAsia" w:ascii="微软雅黑" w:hAnsi="微软雅黑" w:eastAsia="微软雅黑" w:cs="微软雅黑"/>
          <w:b/>
          <w:color w:val="auto"/>
          <w:sz w:val="24"/>
          <w:szCs w:val="21"/>
          <w:highlight w:val="none"/>
        </w:rPr>
        <w:t xml:space="preserve">、技术条款偏离表</w:t>
      </w:r>
      <w:bookmarkEnd w:id="142"/>
      <w:r/>
      <w:r/>
    </w:p>
    <w:p>
      <w:pPr>
        <w:ind w:left="420"/>
        <w:jc w:val="center"/>
        <w:keepLines w:val="0"/>
        <w:keepNext w:val="0"/>
        <w:pageBreakBefore w:val="0"/>
        <w:spacing w:line="360" w:lineRule="auto"/>
        <w:shd w:val="clear" w:color="auto" w:fill="ffffff"/>
        <w:widowControl/>
        <w:rPr>
          <w:rFonts w:hint="eastAsia" w:ascii="仿宋" w:hAnsi="仿宋" w:eastAsia="仿宋" w:cs="仿宋"/>
          <w:b/>
          <w:color w:val="auto"/>
          <w:sz w:val="24"/>
          <w:szCs w:val="21"/>
          <w:highlight w:val="none"/>
        </w:rPr>
        <w:outlineLvl w:val="9"/>
      </w:pPr>
      <w:r>
        <w:rPr>
          <w:rFonts w:hint="eastAsia" w:ascii="微软雅黑" w:hAnsi="微软雅黑" w:eastAsia="微软雅黑" w:cs="微软雅黑"/>
          <w:b/>
          <w:color w:val="auto"/>
          <w:sz w:val="24"/>
          <w:szCs w:val="21"/>
          <w:highlight w:val="none"/>
        </w:rPr>
        <w:t xml:space="preserve">技术条款偏离表</w:t>
      </w:r>
      <w:r/>
    </w:p>
    <w:p>
      <w:pPr>
        <w:spacing w:line="360" w:lineRule="auto"/>
        <w:shd w:val="clear" w:color="auto" w:fill="ffffff"/>
        <w:widowControl/>
        <w:rPr>
          <w:rFonts w:hint="eastAsia" w:ascii="仿宋" w:hAnsi="仿宋" w:eastAsia="仿宋" w:cs="仿宋"/>
          <w:bCs/>
          <w:color w:val="auto"/>
          <w:sz w:val="24"/>
          <w:szCs w:val="24"/>
          <w:highlight w:val="none"/>
          <w:u w:val="single"/>
        </w:rPr>
        <w:outlineLvl w:val="9"/>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                        项目编号：</w:t>
      </w:r>
      <w:r/>
    </w:p>
    <w:tbl>
      <w:tblPr>
        <w:tblStyle w:val="799"/>
        <w:tblW w:w="9210" w:type="dxa"/>
        <w:jc w:val="center"/>
        <w:tblLayout w:type="fixed"/>
        <w:tblCellMar>
          <w:left w:w="10" w:type="dxa"/>
          <w:top w:w="0" w:type="dxa"/>
          <w:right w:w="10" w:type="dxa"/>
          <w:bottom w:w="0" w:type="dxa"/>
        </w:tblCellMar>
        <w:tblLook w:val="04A0" w:firstRow="1" w:lastRow="0" w:firstColumn="1" w:lastColumn="0" w:noHBand="0" w:noVBand="1"/>
      </w:tblPr>
      <w:tblGrid>
        <w:gridCol w:w="1225"/>
        <w:gridCol w:w="2863"/>
        <w:gridCol w:w="2689"/>
        <w:gridCol w:w="2433"/>
      </w:tblGrid>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微软雅黑" w:hAnsi="微软雅黑" w:eastAsia="微软雅黑" w:cs="微软雅黑"/>
                <w:b/>
                <w:bCs/>
                <w:color w:val="auto"/>
                <w:sz w:val="22"/>
                <w:szCs w:val="22"/>
                <w:highlight w:val="none"/>
                <w:lang w:val="zh-CN"/>
              </w:rPr>
              <w:outlineLvl w:val="9"/>
            </w:pPr>
            <w:r>
              <w:rPr>
                <w:rFonts w:hint="eastAsia" w:ascii="微软雅黑" w:hAnsi="微软雅黑" w:eastAsia="微软雅黑" w:cs="微软雅黑"/>
                <w:b/>
                <w:bCs/>
                <w:color w:val="auto"/>
                <w:sz w:val="22"/>
                <w:szCs w:val="22"/>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863" w:type="dxa"/>
            <w:vAlign w:val="center"/>
            <w:textDirection w:val="lrTb"/>
            <w:noWrap w:val="false"/>
          </w:tcPr>
          <w:p>
            <w:pPr>
              <w:jc w:val="center"/>
              <w:rPr>
                <w:rFonts w:hint="eastAsia" w:ascii="微软雅黑" w:hAnsi="微软雅黑" w:eastAsia="微软雅黑" w:cs="微软雅黑"/>
                <w:b/>
                <w:bCs/>
                <w:color w:val="auto"/>
                <w:sz w:val="22"/>
                <w:szCs w:val="22"/>
                <w:highlight w:val="none"/>
                <w:lang w:val="zh-CN"/>
              </w:rPr>
              <w:outlineLvl w:val="9"/>
            </w:pPr>
            <w:r>
              <w:rPr>
                <w:rFonts w:hint="eastAsia" w:ascii="微软雅黑" w:hAnsi="微软雅黑" w:eastAsia="微软雅黑" w:cs="微软雅黑"/>
                <w:b/>
                <w:bCs/>
                <w:color w:val="auto"/>
                <w:sz w:val="22"/>
                <w:szCs w:val="22"/>
                <w:highlight w:val="none"/>
                <w:lang w:val="zh-CN"/>
              </w:rPr>
              <w:t xml:space="preserve">磋商文件的</w:t>
            </w:r>
            <w:r>
              <w:rPr>
                <w:rFonts w:hint="eastAsia" w:ascii="微软雅黑" w:hAnsi="微软雅黑" w:eastAsia="微软雅黑" w:cs="微软雅黑"/>
                <w:b/>
                <w:bCs/>
                <w:color w:val="auto"/>
                <w:sz w:val="22"/>
                <w:szCs w:val="22"/>
                <w:highlight w:val="none"/>
              </w:rPr>
              <w:t xml:space="preserve">技术</w:t>
            </w:r>
            <w:r>
              <w:rPr>
                <w:rFonts w:hint="eastAsia" w:ascii="微软雅黑" w:hAnsi="微软雅黑" w:eastAsia="微软雅黑" w:cs="微软雅黑"/>
                <w:b/>
                <w:bCs/>
                <w:color w:val="auto"/>
                <w:sz w:val="22"/>
                <w:szCs w:val="22"/>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2689" w:type="dxa"/>
            <w:vAlign w:val="center"/>
            <w:textDirection w:val="lrTb"/>
            <w:noWrap w:val="false"/>
          </w:tcPr>
          <w:p>
            <w:pPr>
              <w:jc w:val="center"/>
              <w:rPr>
                <w:rFonts w:hint="eastAsia" w:ascii="微软雅黑" w:hAnsi="微软雅黑" w:eastAsia="微软雅黑" w:cs="微软雅黑"/>
                <w:b/>
                <w:bCs/>
                <w:color w:val="auto"/>
                <w:sz w:val="22"/>
                <w:szCs w:val="22"/>
                <w:highlight w:val="none"/>
                <w:lang w:val="zh-CN"/>
              </w:rPr>
              <w:outlineLvl w:val="9"/>
            </w:pPr>
            <w:r>
              <w:rPr>
                <w:rFonts w:hint="eastAsia" w:ascii="微软雅黑" w:hAnsi="微软雅黑" w:eastAsia="微软雅黑" w:cs="微软雅黑"/>
                <w:b/>
                <w:bCs/>
                <w:color w:val="auto"/>
                <w:sz w:val="22"/>
                <w:szCs w:val="22"/>
                <w:highlight w:val="none"/>
                <w:lang w:val="zh-CN"/>
              </w:rPr>
              <w:t xml:space="preserve">响应文件的</w:t>
            </w:r>
            <w:r>
              <w:rPr>
                <w:rFonts w:hint="eastAsia" w:ascii="微软雅黑" w:hAnsi="微软雅黑" w:eastAsia="微软雅黑" w:cs="微软雅黑"/>
                <w:b/>
                <w:bCs/>
                <w:color w:val="auto"/>
                <w:sz w:val="22"/>
                <w:szCs w:val="22"/>
                <w:highlight w:val="none"/>
              </w:rPr>
              <w:t xml:space="preserve">技术</w:t>
            </w:r>
            <w:r>
              <w:rPr>
                <w:rFonts w:hint="eastAsia" w:ascii="微软雅黑" w:hAnsi="微软雅黑" w:eastAsia="微软雅黑" w:cs="微软雅黑"/>
                <w:b/>
                <w:bCs/>
                <w:color w:val="auto"/>
                <w:sz w:val="22"/>
                <w:szCs w:val="22"/>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2433" w:type="dxa"/>
            <w:vAlign w:val="center"/>
            <w:textDirection w:val="lrTb"/>
            <w:noWrap w:val="false"/>
          </w:tcPr>
          <w:p>
            <w:pPr>
              <w:jc w:val="center"/>
              <w:rPr>
                <w:rFonts w:hint="eastAsia" w:ascii="微软雅黑" w:hAnsi="微软雅黑" w:eastAsia="微软雅黑" w:cs="微软雅黑"/>
                <w:b/>
                <w:bCs/>
                <w:color w:val="auto"/>
                <w:sz w:val="22"/>
                <w:szCs w:val="22"/>
                <w:highlight w:val="none"/>
                <w:lang w:val="en-US" w:eastAsia="zh-CN"/>
              </w:rPr>
              <w:outlineLvl w:val="9"/>
            </w:pPr>
            <w:r>
              <w:rPr>
                <w:rFonts w:hint="eastAsia" w:ascii="微软雅黑" w:hAnsi="微软雅黑" w:eastAsia="微软雅黑" w:cs="微软雅黑"/>
                <w:b/>
                <w:bCs/>
                <w:color w:val="auto"/>
                <w:sz w:val="22"/>
                <w:szCs w:val="22"/>
                <w:highlight w:val="none"/>
                <w:lang w:val="en-US" w:eastAsia="zh-CN"/>
              </w:rPr>
              <w:t xml:space="preserve">正偏离/响应/负偏离</w:t>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2863"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★技术条款偏离表</w:t>
            </w:r>
            <w:r/>
          </w:p>
        </w:tc>
        <w:tc>
          <w:tcPr>
            <w:tcBorders>
              <w:top w:val="single" w:color="auto" w:sz="6" w:space="0"/>
              <w:left w:val="single" w:color="auto" w:sz="6" w:space="0"/>
              <w:bottom w:val="single" w:color="auto" w:sz="6" w:space="0"/>
              <w:right w:val="single" w:color="auto" w:sz="6" w:space="0"/>
            </w:tcBorders>
            <w:tcW w:w="2689"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33" w:type="dxa"/>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2863"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承诺函</w:t>
            </w:r>
            <w:r/>
          </w:p>
        </w:tc>
        <w:tc>
          <w:tcPr>
            <w:tcBorders>
              <w:top w:val="single" w:color="auto" w:sz="6" w:space="0"/>
              <w:left w:val="single" w:color="auto" w:sz="6" w:space="0"/>
              <w:bottom w:val="single" w:color="auto" w:sz="6" w:space="0"/>
              <w:right w:val="single" w:color="auto" w:sz="6" w:space="0"/>
            </w:tcBorders>
            <w:tcW w:w="2689"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33" w:type="dxa"/>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szCs w:val="24"/>
                <w:highlight w:val="none"/>
                <w:lang w:val="zh-CN" w:eastAsia="zh-CN"/>
              </w:rPr>
              <w:outlineLvl w:val="9"/>
            </w:pPr>
            <w:r>
              <w:rPr>
                <w:rFonts w:hint="eastAsia" w:ascii="仿宋" w:hAnsi="仿宋" w:eastAsia="仿宋" w:cs="仿宋"/>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2863"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项目概况</w:t>
            </w:r>
            <w:r/>
          </w:p>
        </w:tc>
        <w:tc>
          <w:tcPr>
            <w:tcBorders>
              <w:top w:val="single" w:color="auto" w:sz="6" w:space="0"/>
              <w:left w:val="single" w:color="auto" w:sz="6" w:space="0"/>
              <w:bottom w:val="single" w:color="auto" w:sz="6" w:space="0"/>
              <w:right w:val="single" w:color="auto" w:sz="6" w:space="0"/>
            </w:tcBorders>
            <w:tcW w:w="2689"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33"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2863"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服务范围及内容</w:t>
            </w:r>
            <w:r/>
          </w:p>
        </w:tc>
        <w:tc>
          <w:tcPr>
            <w:tcBorders>
              <w:top w:val="single" w:color="auto" w:sz="6" w:space="0"/>
              <w:left w:val="single" w:color="auto" w:sz="6" w:space="0"/>
              <w:bottom w:val="single" w:color="auto" w:sz="6" w:space="0"/>
              <w:right w:val="single" w:color="auto" w:sz="6" w:space="0"/>
            </w:tcBorders>
            <w:tcW w:w="2689"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33"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2863"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河道保洁服务需求</w:t>
            </w:r>
            <w:r/>
          </w:p>
        </w:tc>
        <w:tc>
          <w:tcPr>
            <w:tcBorders>
              <w:top w:val="single" w:color="auto" w:sz="6" w:space="0"/>
              <w:left w:val="single" w:color="auto" w:sz="6" w:space="0"/>
              <w:bottom w:val="single" w:color="auto" w:sz="6" w:space="0"/>
              <w:right w:val="single" w:color="auto" w:sz="6" w:space="0"/>
            </w:tcBorders>
            <w:tcW w:w="2689"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33"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2863"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保洁人员要求</w:t>
            </w:r>
            <w:r/>
          </w:p>
        </w:tc>
        <w:tc>
          <w:tcPr>
            <w:tcBorders>
              <w:top w:val="single" w:color="auto" w:sz="6" w:space="0"/>
              <w:left w:val="single" w:color="auto" w:sz="6" w:space="0"/>
              <w:bottom w:val="single" w:color="auto" w:sz="6" w:space="0"/>
              <w:right w:val="single" w:color="auto" w:sz="6" w:space="0"/>
            </w:tcBorders>
            <w:tcW w:w="2689"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33"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2863"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考核方式和支付方法</w:t>
            </w:r>
            <w:r/>
          </w:p>
        </w:tc>
        <w:tc>
          <w:tcPr>
            <w:tcBorders>
              <w:top w:val="single" w:color="auto" w:sz="6" w:space="0"/>
              <w:left w:val="single" w:color="auto" w:sz="6" w:space="0"/>
              <w:bottom w:val="single" w:color="auto" w:sz="6" w:space="0"/>
              <w:right w:val="single" w:color="auto" w:sz="6" w:space="0"/>
            </w:tcBorders>
            <w:tcW w:w="2689"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33"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863" w:type="dxa"/>
            <w:vAlign w:val="center"/>
            <w:textDirection w:val="lrTb"/>
            <w:noWrap w:val="false"/>
          </w:tcPr>
          <w:p>
            <w:pPr>
              <w:jc w:val="center"/>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en-US" w:eastAsia="zh-CN"/>
              </w:rPr>
              <w:t xml:space="preserve">磋商文件中全部技术条款</w:t>
            </w:r>
            <w:r/>
          </w:p>
        </w:tc>
        <w:tc>
          <w:tcPr>
            <w:tcBorders>
              <w:top w:val="single" w:color="auto" w:sz="6" w:space="0"/>
              <w:left w:val="single" w:color="auto" w:sz="6" w:space="0"/>
              <w:bottom w:val="single" w:color="auto" w:sz="6" w:space="0"/>
              <w:right w:val="single" w:color="auto" w:sz="6" w:space="0"/>
            </w:tcBorders>
            <w:tcW w:w="2689"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33" w:type="dxa"/>
            <w:vAlign w:val="center"/>
            <w:textDirection w:val="lrTb"/>
            <w:noWrap w:val="false"/>
          </w:tcPr>
          <w:p>
            <w:pPr>
              <w:ind w:firstLine="420"/>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tc>
      </w:tr>
    </w:tbl>
    <w:p>
      <w:pPr>
        <w:jc w:val="left"/>
        <w:spacing w:line="360" w:lineRule="auto"/>
        <w:widowControl/>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注：请磋商供应商根据实际情况填写。</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磋商供应商（签章）：</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法定代表人或被授权人（签章或签字）：</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日期：     年    月    日</w:t>
      </w:r>
      <w:r/>
    </w:p>
    <w:p>
      <w:pPr>
        <w:keepLines w:val="0"/>
        <w:keepNext w:val="0"/>
        <w:pageBreakBefore w:val="0"/>
        <w:widowControl w:val="off"/>
        <w:rPr>
          <w:rFonts w:hint="eastAsia" w:ascii="微软雅黑" w:hAnsi="微软雅黑" w:eastAsia="微软雅黑" w:cs="微软雅黑"/>
          <w:b/>
          <w:color w:val="auto"/>
          <w:sz w:val="24"/>
          <w:szCs w:val="21"/>
          <w:highlight w:val="none"/>
          <w:lang w:val="en-US" w:eastAsia="zh-CN"/>
        </w:rPr>
        <w:outlineLvl w:val="9"/>
      </w:pPr>
      <w:r>
        <w:rPr>
          <w:rFonts w:hint="eastAsia" w:ascii="微软雅黑" w:hAnsi="微软雅黑" w:eastAsia="微软雅黑" w:cs="微软雅黑"/>
          <w:b/>
          <w:color w:val="auto"/>
          <w:sz w:val="24"/>
          <w:szCs w:val="21"/>
          <w:highlight w:val="none"/>
          <w:lang w:val="en-US" w:eastAsia="zh-CN"/>
        </w:rPr>
      </w:r>
      <w:r/>
    </w:p>
    <w:p>
      <w:pPr>
        <w:keepLines w:val="0"/>
        <w:keepNext w:val="0"/>
        <w:pageBreakBefore w:val="0"/>
        <w:widowControl w:val="off"/>
        <w:rPr>
          <w:rFonts w:hint="eastAsia" w:ascii="微软雅黑" w:hAnsi="微软雅黑" w:eastAsia="微软雅黑" w:cs="微软雅黑"/>
          <w:b/>
          <w:color w:val="auto"/>
          <w:sz w:val="24"/>
          <w:szCs w:val="21"/>
          <w:highlight w:val="none"/>
          <w:lang w:val="en-US" w:eastAsia="zh-CN"/>
        </w:rPr>
        <w:outlineLvl w:val="9"/>
      </w:pPr>
      <w:r>
        <w:rPr>
          <w:rFonts w:hint="eastAsia" w:ascii="微软雅黑" w:hAnsi="微软雅黑" w:eastAsia="微软雅黑" w:cs="微软雅黑"/>
          <w:b/>
          <w:color w:val="auto"/>
          <w:sz w:val="24"/>
          <w:szCs w:val="21"/>
          <w:highlight w:val="none"/>
          <w:lang w:val="en-US" w:eastAsia="zh-CN"/>
        </w:rPr>
      </w:r>
      <w:r/>
    </w:p>
    <w:p>
      <w:pPr>
        <w:keepLines w:val="0"/>
        <w:keepNext w:val="0"/>
        <w:pageBreakBefore w:val="0"/>
        <w:widowControl w:val="off"/>
        <w:rPr>
          <w:rFonts w:hint="eastAsia" w:ascii="微软雅黑" w:hAnsi="微软雅黑" w:eastAsia="微软雅黑" w:cs="微软雅黑"/>
          <w:b/>
          <w:color w:val="auto"/>
          <w:sz w:val="24"/>
          <w:szCs w:val="21"/>
          <w:highlight w:val="none"/>
          <w:lang w:val="en-US" w:eastAsia="zh-CN"/>
        </w:rPr>
        <w:outlineLvl w:val="9"/>
      </w:pPr>
      <w:r>
        <w:rPr>
          <w:rFonts w:hint="eastAsia" w:ascii="微软雅黑" w:hAnsi="微软雅黑" w:eastAsia="微软雅黑" w:cs="微软雅黑"/>
          <w:b/>
          <w:color w:val="auto"/>
          <w:sz w:val="24"/>
          <w:szCs w:val="21"/>
          <w:highlight w:val="none"/>
          <w:lang w:val="en-US" w:eastAsia="zh-CN"/>
        </w:rPr>
      </w:r>
      <w:r/>
    </w:p>
    <w:p>
      <w:pPr>
        <w:keepLines w:val="0"/>
        <w:keepNext w:val="0"/>
        <w:pageBreakBefore w:val="0"/>
        <w:widowControl w:val="off"/>
        <w:rPr>
          <w:rFonts w:hint="eastAsia" w:ascii="微软雅黑" w:hAnsi="微软雅黑" w:eastAsia="微软雅黑" w:cs="微软雅黑"/>
          <w:b/>
          <w:color w:val="auto"/>
          <w:sz w:val="24"/>
          <w:szCs w:val="21"/>
          <w:highlight w:val="none"/>
          <w:lang w:val="en-US" w:eastAsia="zh-CN"/>
        </w:rPr>
        <w:outlineLvl w:val="9"/>
      </w:pPr>
      <w:r>
        <w:rPr>
          <w:rFonts w:hint="eastAsia" w:ascii="微软雅黑" w:hAnsi="微软雅黑" w:eastAsia="微软雅黑" w:cs="微软雅黑"/>
          <w:b/>
          <w:color w:val="auto"/>
          <w:sz w:val="24"/>
          <w:szCs w:val="21"/>
          <w:highlight w:val="none"/>
          <w:lang w:val="en-US" w:eastAsia="zh-CN"/>
        </w:rPr>
      </w:r>
      <w:r/>
    </w:p>
    <w:p>
      <w:pPr>
        <w:keepLines w:val="0"/>
        <w:keepNext w:val="0"/>
        <w:pageBreakBefore w:val="0"/>
        <w:widowControl w:val="off"/>
        <w:rPr>
          <w:rFonts w:hint="eastAsia" w:ascii="微软雅黑" w:hAnsi="微软雅黑" w:eastAsia="微软雅黑" w:cs="微软雅黑"/>
          <w:b/>
          <w:color w:val="auto"/>
          <w:sz w:val="24"/>
          <w:szCs w:val="21"/>
          <w:highlight w:val="none"/>
          <w:lang w:val="en-US" w:eastAsia="zh-CN"/>
        </w:rPr>
        <w:outlineLvl w:val="9"/>
      </w:pPr>
      <w:r>
        <w:rPr>
          <w:rFonts w:hint="eastAsia" w:ascii="微软雅黑" w:hAnsi="微软雅黑" w:eastAsia="微软雅黑" w:cs="微软雅黑"/>
          <w:b/>
          <w:color w:val="auto"/>
          <w:sz w:val="24"/>
          <w:szCs w:val="21"/>
          <w:highlight w:val="none"/>
          <w:lang w:val="en-US" w:eastAsia="zh-CN"/>
        </w:rPr>
      </w:r>
      <w:r/>
    </w:p>
    <w:p>
      <w:pPr>
        <w:keepLines w:val="0"/>
        <w:keepNext w:val="0"/>
        <w:pageBreakBefore w:val="0"/>
        <w:widowControl w:val="off"/>
        <w:rPr>
          <w:rFonts w:hint="eastAsia" w:ascii="微软雅黑" w:hAnsi="微软雅黑" w:eastAsia="微软雅黑" w:cs="微软雅黑"/>
          <w:b/>
          <w:color w:val="auto"/>
          <w:sz w:val="24"/>
          <w:szCs w:val="21"/>
          <w:highlight w:val="none"/>
          <w:lang w:val="en-US" w:eastAsia="zh-CN"/>
        </w:rPr>
        <w:outlineLvl w:val="9"/>
      </w:pPr>
      <w:r>
        <w:rPr>
          <w:rFonts w:hint="eastAsia" w:ascii="微软雅黑" w:hAnsi="微软雅黑" w:eastAsia="微软雅黑" w:cs="微软雅黑"/>
          <w:b/>
          <w:color w:val="auto"/>
          <w:sz w:val="24"/>
          <w:szCs w:val="21"/>
          <w:highlight w:val="none"/>
          <w:lang w:val="en-US" w:eastAsia="zh-CN"/>
        </w:rPr>
      </w:r>
      <w:r/>
    </w:p>
    <w:p>
      <w:pPr>
        <w:keepLines w:val="0"/>
        <w:keepNext w:val="0"/>
        <w:pageBreakBefore w:val="0"/>
        <w:widowControl w:val="off"/>
        <w:rPr>
          <w:rFonts w:hint="eastAsia" w:ascii="微软雅黑" w:hAnsi="微软雅黑" w:eastAsia="微软雅黑" w:cs="微软雅黑"/>
          <w:b/>
          <w:color w:val="auto"/>
          <w:sz w:val="24"/>
          <w:szCs w:val="21"/>
          <w:highlight w:val="none"/>
          <w:lang w:val="en-US" w:eastAsia="zh-CN"/>
        </w:rPr>
        <w:outlineLvl w:val="9"/>
      </w:pPr>
      <w:r>
        <w:rPr>
          <w:rFonts w:hint="eastAsia" w:ascii="微软雅黑" w:hAnsi="微软雅黑" w:eastAsia="微软雅黑" w:cs="微软雅黑"/>
          <w:b/>
          <w:color w:val="auto"/>
          <w:sz w:val="24"/>
          <w:szCs w:val="21"/>
          <w:highlight w:val="none"/>
          <w:lang w:val="en-US" w:eastAsia="zh-CN"/>
        </w:rPr>
      </w:r>
      <w:r/>
    </w:p>
    <w:p>
      <w:pPr>
        <w:keepLines w:val="0"/>
        <w:keepNext w:val="0"/>
        <w:pageBreakBefore w:val="0"/>
        <w:widowControl w:val="off"/>
        <w:rPr>
          <w:rFonts w:hint="eastAsia" w:ascii="微软雅黑" w:hAnsi="微软雅黑" w:eastAsia="微软雅黑" w:cs="微软雅黑"/>
          <w:b/>
          <w:color w:val="auto"/>
          <w:sz w:val="24"/>
          <w:szCs w:val="21"/>
          <w:highlight w:val="none"/>
          <w:lang w:val="en-US" w:eastAsia="zh-CN"/>
        </w:rPr>
        <w:outlineLvl w:val="9"/>
      </w:pPr>
      <w:r>
        <w:rPr>
          <w:rFonts w:hint="eastAsia" w:ascii="微软雅黑" w:hAnsi="微软雅黑" w:eastAsia="微软雅黑" w:cs="微软雅黑"/>
          <w:b/>
          <w:color w:val="auto"/>
          <w:sz w:val="24"/>
          <w:szCs w:val="21"/>
          <w:highlight w:val="none"/>
          <w:lang w:val="en-US" w:eastAsia="zh-CN"/>
        </w:rPr>
      </w:r>
      <w:r/>
    </w:p>
    <w:p>
      <w:pPr>
        <w:keepLines w:val="0"/>
        <w:keepNext w:val="0"/>
        <w:pageBreakBefore w:val="0"/>
        <w:widowControl w:val="off"/>
        <w:rPr>
          <w:rFonts w:hint="eastAsia" w:ascii="微软雅黑" w:hAnsi="微软雅黑" w:eastAsia="微软雅黑" w:cs="微软雅黑"/>
          <w:b/>
          <w:color w:val="auto"/>
          <w:sz w:val="24"/>
          <w:szCs w:val="21"/>
          <w:highlight w:val="none"/>
          <w:lang w:val="en-US" w:eastAsia="zh-CN"/>
        </w:rPr>
        <w:outlineLvl w:val="9"/>
      </w:pPr>
      <w:r>
        <w:rPr>
          <w:rFonts w:hint="eastAsia" w:ascii="微软雅黑" w:hAnsi="微软雅黑" w:eastAsia="微软雅黑" w:cs="微软雅黑"/>
          <w:b/>
          <w:color w:val="auto"/>
          <w:sz w:val="24"/>
          <w:szCs w:val="21"/>
          <w:highlight w:val="none"/>
          <w:lang w:val="en-US" w:eastAsia="zh-CN"/>
        </w:rPr>
      </w:r>
      <w:r/>
    </w:p>
    <w:p>
      <w:pPr>
        <w:keepLines w:val="0"/>
        <w:keepNext w:val="0"/>
        <w:pageBreakBefore w:val="0"/>
        <w:widowControl w:val="off"/>
        <w:rPr>
          <w:rFonts w:hint="eastAsia" w:ascii="微软雅黑" w:hAnsi="微软雅黑" w:eastAsia="微软雅黑" w:cs="微软雅黑"/>
          <w:b/>
          <w:color w:val="auto"/>
          <w:sz w:val="24"/>
          <w:szCs w:val="21"/>
          <w:highlight w:val="none"/>
          <w:lang w:val="en-US" w:eastAsia="zh-CN"/>
        </w:rPr>
        <w:outlineLvl w:val="9"/>
      </w:pPr>
      <w:r>
        <w:rPr>
          <w:rFonts w:hint="eastAsia" w:ascii="微软雅黑" w:hAnsi="微软雅黑" w:eastAsia="微软雅黑" w:cs="微软雅黑"/>
          <w:b/>
          <w:color w:val="auto"/>
          <w:sz w:val="24"/>
          <w:szCs w:val="21"/>
          <w:highlight w:val="none"/>
          <w:lang w:val="en-US" w:eastAsia="zh-CN"/>
        </w:rPr>
      </w:r>
      <w:r/>
    </w:p>
    <w:p>
      <w:pPr>
        <w:keepLines w:val="0"/>
        <w:keepNext w:val="0"/>
        <w:pageBreakBefore w:val="0"/>
        <w:widowControl w:val="off"/>
        <w:rPr>
          <w:rFonts w:hint="eastAsia" w:ascii="微软雅黑" w:hAnsi="微软雅黑" w:eastAsia="微软雅黑" w:cs="微软雅黑"/>
          <w:b/>
          <w:color w:val="auto"/>
          <w:sz w:val="24"/>
          <w:szCs w:val="21"/>
          <w:highlight w:val="none"/>
        </w:rPr>
        <w:outlineLvl w:val="1"/>
      </w:pPr>
      <w:r/>
      <w:bookmarkStart w:id="143" w:name="_Toc5669"/>
      <w:r>
        <w:rPr>
          <w:rFonts w:hint="eastAsia" w:ascii="微软雅黑" w:hAnsi="微软雅黑" w:eastAsia="微软雅黑" w:cs="微软雅黑"/>
          <w:b/>
          <w:color w:val="auto"/>
          <w:sz w:val="24"/>
          <w:szCs w:val="21"/>
          <w:highlight w:val="none"/>
          <w:lang w:val="en-US" w:eastAsia="zh-CN"/>
        </w:rPr>
        <w:t xml:space="preserve">十</w:t>
      </w:r>
      <w:r>
        <w:rPr>
          <w:rFonts w:hint="eastAsia" w:ascii="微软雅黑" w:hAnsi="微软雅黑" w:eastAsia="微软雅黑" w:cs="微软雅黑"/>
          <w:b/>
          <w:color w:val="auto"/>
          <w:sz w:val="24"/>
          <w:szCs w:val="21"/>
          <w:highlight w:val="none"/>
          <w:lang w:eastAsia="zh-CN"/>
        </w:rPr>
        <w:t xml:space="preserve">、</w:t>
      </w:r>
      <w:r>
        <w:rPr>
          <w:rFonts w:hint="eastAsia" w:ascii="微软雅黑" w:hAnsi="微软雅黑" w:eastAsia="微软雅黑" w:cs="微软雅黑"/>
          <w:b/>
          <w:color w:val="auto"/>
          <w:sz w:val="24"/>
          <w:szCs w:val="21"/>
          <w:highlight w:val="none"/>
        </w:rPr>
        <w:t xml:space="preserve">经营业绩情况</w:t>
      </w:r>
      <w:bookmarkEnd w:id="143"/>
      <w:r/>
      <w:r/>
    </w:p>
    <w:p>
      <w:pPr>
        <w:jc w:val="center"/>
        <w:spacing w:line="360" w:lineRule="auto"/>
        <w:rPr>
          <w:rFonts w:hint="eastAsia" w:ascii="微软雅黑" w:hAnsi="微软雅黑" w:eastAsia="微软雅黑" w:cs="微软雅黑"/>
          <w:b/>
          <w:color w:val="auto"/>
          <w:sz w:val="24"/>
          <w:szCs w:val="24"/>
          <w:highlight w:val="none"/>
          <w:lang w:val="zh-CN"/>
        </w:rPr>
        <w:outlineLvl w:val="9"/>
      </w:pPr>
      <w:r>
        <w:rPr>
          <w:rFonts w:hint="eastAsia" w:ascii="微软雅黑" w:hAnsi="微软雅黑" w:eastAsia="微软雅黑" w:cs="微软雅黑"/>
          <w:b/>
          <w:color w:val="auto"/>
          <w:sz w:val="24"/>
          <w:szCs w:val="24"/>
          <w:highlight w:val="none"/>
          <w:lang w:val="zh-CN"/>
        </w:rPr>
        <w:t xml:space="preserve">经营业绩情况一览表</w:t>
      </w:r>
      <w:r/>
    </w:p>
    <w:tbl>
      <w:tblPr>
        <w:tblStyle w:val="799"/>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rHeight w:val="567"/>
        </w:trPr>
        <w:tc>
          <w:tcPr>
            <w:tcW w:w="2405" w:type="dxa"/>
            <w:vAlign w:val="center"/>
            <w:textDirection w:val="lrTb"/>
            <w:noWrap w:val="false"/>
          </w:tcPr>
          <w:p>
            <w:pPr>
              <w:jc w:val="center"/>
              <w:rPr>
                <w:rFonts w:hint="eastAsia" w:ascii="微软雅黑" w:hAnsi="微软雅黑" w:eastAsia="微软雅黑" w:cs="微软雅黑"/>
                <w:b/>
                <w:bCs w:val="0"/>
                <w:color w:val="auto"/>
                <w:sz w:val="22"/>
                <w:szCs w:val="22"/>
                <w:highlight w:val="none"/>
              </w:rPr>
              <w:outlineLvl w:val="9"/>
            </w:pPr>
            <w:r>
              <w:rPr>
                <w:rFonts w:hint="eastAsia" w:ascii="微软雅黑" w:hAnsi="微软雅黑" w:eastAsia="微软雅黑" w:cs="微软雅黑"/>
                <w:b/>
                <w:bCs w:val="0"/>
                <w:color w:val="auto"/>
                <w:sz w:val="22"/>
                <w:szCs w:val="22"/>
                <w:highlight w:val="none"/>
              </w:rPr>
              <w:t xml:space="preserve">项目名称</w:t>
            </w:r>
            <w:r/>
          </w:p>
        </w:tc>
        <w:tc>
          <w:tcPr>
            <w:tcW w:w="2405" w:type="dxa"/>
            <w:vAlign w:val="center"/>
            <w:textDirection w:val="lrTb"/>
            <w:noWrap w:val="false"/>
          </w:tcPr>
          <w:p>
            <w:pPr>
              <w:jc w:val="center"/>
              <w:rPr>
                <w:rFonts w:hint="eastAsia" w:ascii="微软雅黑" w:hAnsi="微软雅黑" w:eastAsia="微软雅黑" w:cs="微软雅黑"/>
                <w:b/>
                <w:bCs w:val="0"/>
                <w:color w:val="auto"/>
                <w:sz w:val="22"/>
                <w:szCs w:val="22"/>
                <w:highlight w:val="none"/>
                <w:lang w:val="zh-CN"/>
              </w:rPr>
              <w:outlineLvl w:val="9"/>
            </w:pPr>
            <w:r>
              <w:rPr>
                <w:rFonts w:hint="eastAsia" w:ascii="微软雅黑" w:hAnsi="微软雅黑" w:eastAsia="微软雅黑" w:cs="微软雅黑"/>
                <w:b/>
                <w:bCs w:val="0"/>
                <w:color w:val="auto"/>
                <w:sz w:val="22"/>
                <w:szCs w:val="22"/>
                <w:highlight w:val="none"/>
                <w:lang w:val="zh-CN"/>
              </w:rPr>
              <w:t xml:space="preserve">委托方</w:t>
            </w:r>
            <w:r/>
          </w:p>
        </w:tc>
        <w:tc>
          <w:tcPr>
            <w:tcW w:w="2405" w:type="dxa"/>
            <w:vAlign w:val="center"/>
            <w:textDirection w:val="lrTb"/>
            <w:noWrap w:val="false"/>
          </w:tcPr>
          <w:p>
            <w:pPr>
              <w:jc w:val="center"/>
              <w:rPr>
                <w:rFonts w:hint="eastAsia" w:ascii="微软雅黑" w:hAnsi="微软雅黑" w:eastAsia="微软雅黑" w:cs="微软雅黑"/>
                <w:b/>
                <w:bCs w:val="0"/>
                <w:color w:val="auto"/>
                <w:sz w:val="22"/>
                <w:szCs w:val="22"/>
                <w:highlight w:val="none"/>
                <w:lang w:val="zh-CN"/>
              </w:rPr>
              <w:outlineLvl w:val="9"/>
            </w:pPr>
            <w:r>
              <w:rPr>
                <w:rFonts w:hint="eastAsia" w:ascii="微软雅黑" w:hAnsi="微软雅黑" w:eastAsia="微软雅黑" w:cs="微软雅黑"/>
                <w:b/>
                <w:bCs w:val="0"/>
                <w:color w:val="auto"/>
                <w:sz w:val="22"/>
                <w:szCs w:val="22"/>
                <w:highlight w:val="none"/>
                <w:lang w:val="zh-CN"/>
              </w:rPr>
              <w:t xml:space="preserve">合同金额</w:t>
            </w:r>
            <w:r/>
          </w:p>
        </w:tc>
        <w:tc>
          <w:tcPr>
            <w:tcW w:w="2405" w:type="dxa"/>
            <w:vAlign w:val="center"/>
            <w:textDirection w:val="lrTb"/>
            <w:noWrap w:val="false"/>
          </w:tcPr>
          <w:p>
            <w:pPr>
              <w:jc w:val="center"/>
              <w:rPr>
                <w:rFonts w:hint="eastAsia" w:ascii="微软雅黑" w:hAnsi="微软雅黑" w:eastAsia="微软雅黑" w:cs="微软雅黑"/>
                <w:b/>
                <w:bCs w:val="0"/>
                <w:color w:val="auto"/>
                <w:sz w:val="22"/>
                <w:szCs w:val="22"/>
                <w:highlight w:val="none"/>
                <w:lang w:val="zh-CN"/>
              </w:rPr>
              <w:outlineLvl w:val="9"/>
            </w:pPr>
            <w:r>
              <w:rPr>
                <w:rFonts w:hint="eastAsia" w:ascii="微软雅黑" w:hAnsi="微软雅黑" w:eastAsia="微软雅黑" w:cs="微软雅黑"/>
                <w:b/>
                <w:bCs w:val="0"/>
                <w:color w:val="auto"/>
                <w:sz w:val="22"/>
                <w:szCs w:val="22"/>
                <w:highlight w:val="none"/>
                <w:lang w:val="zh-CN"/>
              </w:rPr>
              <w:t xml:space="preserve">合同签订时间</w:t>
            </w:r>
            <w:r/>
          </w:p>
        </w:tc>
      </w:tr>
      <w:tr>
        <w:trPr>
          <w:trHeight w:val="567"/>
        </w:trPr>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r>
      <w:tr>
        <w:trPr>
          <w:trHeight w:val="567"/>
        </w:trPr>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r>
      <w:tr>
        <w:trPr>
          <w:trHeight w:val="567"/>
        </w:trPr>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r>
      <w:tr>
        <w:trPr>
          <w:trHeight w:val="567"/>
        </w:trPr>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r>
      <w:tr>
        <w:trPr>
          <w:trHeight w:val="567"/>
        </w:trPr>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r>
      <w:tr>
        <w:trPr>
          <w:trHeight w:val="567"/>
        </w:trPr>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c>
          <w:tcPr>
            <w:tcW w:w="2405" w:type="dxa"/>
            <w:vAlign w:val="center"/>
            <w:textDirection w:val="lrTb"/>
            <w:noWrap w:val="false"/>
          </w:tcPr>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zh-CN"/>
              </w:rPr>
            </w:r>
            <w:r/>
          </w:p>
        </w:tc>
      </w:tr>
    </w:tbl>
    <w:p>
      <w:pPr>
        <w:rPr>
          <w:rFonts w:hint="eastAsia" w:ascii="仿宋" w:hAnsi="仿宋" w:eastAsia="仿宋" w:cs="仿宋"/>
          <w:b/>
          <w:color w:val="auto"/>
          <w:szCs w:val="21"/>
          <w:highlight w:val="none"/>
          <w:lang w:val="zh-CN"/>
        </w:rPr>
        <w:outlineLvl w:val="9"/>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说明：</w:t>
      </w:r>
      <w:r>
        <w:rPr>
          <w:rFonts w:hint="eastAsia" w:ascii="仿宋" w:hAnsi="仿宋" w:eastAsia="仿宋" w:cs="仿宋"/>
          <w:color w:val="auto"/>
          <w:sz w:val="24"/>
          <w:szCs w:val="21"/>
          <w:highlight w:val="none"/>
        </w:rPr>
        <w:t xml:space="preserve">请后附相关证明材料</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如果行、列数不够，请自行增加。</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bookmarkStart w:id="144" w:name="_Toc23005"/>
      <w:r>
        <w:rPr>
          <w:rFonts w:hint="eastAsia" w:ascii="仿宋" w:hAnsi="仿宋" w:eastAsia="仿宋" w:cs="仿宋"/>
          <w:color w:val="auto"/>
          <w:sz w:val="24"/>
          <w:szCs w:val="21"/>
          <w:highlight w:val="none"/>
          <w:lang w:val="zh-CN"/>
        </w:rPr>
        <w:t xml:space="preserve">磋商供应商（签章）：</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法定代表人或被授权人（签章或签字）：</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日期：     年    月    日</w:t>
      </w:r>
      <w:r/>
    </w:p>
    <w:p>
      <w:pP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br w:type="page" w:clear="all"/>
      </w:r>
      <w:r/>
    </w:p>
    <w:p>
      <w:pPr>
        <w:rPr>
          <w:rFonts w:hint="eastAsia" w:ascii="微软雅黑" w:hAnsi="微软雅黑" w:eastAsia="微软雅黑" w:cs="微软雅黑"/>
          <w:b/>
          <w:color w:val="auto"/>
          <w:sz w:val="24"/>
          <w:szCs w:val="24"/>
          <w:highlight w:val="none"/>
        </w:rPr>
        <w:outlineLvl w:val="1"/>
      </w:pPr>
      <w:r/>
      <w:bookmarkStart w:id="145" w:name="_Toc10420"/>
      <w:r>
        <w:rPr>
          <w:rFonts w:hint="eastAsia" w:ascii="微软雅黑" w:hAnsi="微软雅黑" w:eastAsia="微软雅黑" w:cs="微软雅黑"/>
          <w:b/>
          <w:color w:val="auto"/>
          <w:sz w:val="24"/>
          <w:szCs w:val="24"/>
          <w:highlight w:val="none"/>
          <w:lang w:val="en-US" w:eastAsia="zh-CN"/>
        </w:rPr>
        <w:t xml:space="preserve">十一</w:t>
      </w:r>
      <w:r>
        <w:rPr>
          <w:rFonts w:hint="eastAsia" w:ascii="微软雅黑" w:hAnsi="微软雅黑" w:eastAsia="微软雅黑" w:cs="微软雅黑"/>
          <w:b/>
          <w:color w:val="auto"/>
          <w:sz w:val="24"/>
          <w:szCs w:val="24"/>
          <w:highlight w:val="none"/>
        </w:rPr>
        <w:t xml:space="preserve">、服务承诺</w:t>
      </w:r>
      <w:bookmarkEnd w:id="144"/>
      <w:r/>
      <w:bookmarkEnd w:id="145"/>
      <w:r/>
      <w:r/>
    </w:p>
    <w:p>
      <w:pPr>
        <w:jc w:val="center"/>
        <w:spacing w:line="460" w:lineRule="exact"/>
        <w:rPr>
          <w:rFonts w:hint="eastAsia" w:ascii="微软雅黑" w:hAnsi="微软雅黑" w:eastAsia="微软雅黑" w:cs="微软雅黑"/>
          <w:b/>
          <w:bCs/>
          <w:color w:val="auto"/>
          <w:sz w:val="24"/>
          <w:szCs w:val="24"/>
          <w:highlight w:val="none"/>
          <w:lang w:val="zh-CN"/>
        </w:rPr>
        <w:outlineLvl w:val="9"/>
      </w:pPr>
      <w:r>
        <w:rPr>
          <w:rFonts w:hint="eastAsia" w:ascii="微软雅黑" w:hAnsi="微软雅黑" w:eastAsia="微软雅黑" w:cs="微软雅黑"/>
          <w:b/>
          <w:bCs/>
          <w:color w:val="auto"/>
          <w:sz w:val="24"/>
          <w:szCs w:val="24"/>
          <w:highlight w:val="none"/>
          <w:lang w:val="zh-CN"/>
        </w:rPr>
        <w:t xml:space="preserve">服务承诺</w:t>
      </w:r>
      <w:r/>
    </w:p>
    <w:p>
      <w:pPr>
        <w:spacing w:line="360" w:lineRule="auto"/>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我公司就项目编号为“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”的“</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u w:val="none"/>
          <w:lang w:val="en-US" w:eastAsia="zh-CN"/>
        </w:rPr>
        <w:t xml:space="preserve">”</w:t>
      </w:r>
      <w:r>
        <w:rPr>
          <w:rFonts w:hint="eastAsia" w:ascii="仿宋" w:hAnsi="仿宋" w:eastAsia="仿宋" w:cs="仿宋"/>
          <w:color w:val="auto"/>
          <w:sz w:val="24"/>
          <w:szCs w:val="24"/>
          <w:highlight w:val="none"/>
          <w:lang w:val="zh-CN"/>
        </w:rPr>
        <w:t xml:space="preserve">采购项目服务承诺如下：</w:t>
      </w:r>
      <w:r/>
    </w:p>
    <w:p>
      <w:pPr>
        <w:ind w:firstLine="360"/>
        <w:jc w:val="center"/>
        <w:spacing w:line="360" w:lineRule="auto"/>
        <w:rPr>
          <w:rFonts w:hint="eastAsia" w:ascii="仿宋" w:hAnsi="仿宋" w:eastAsia="仿宋" w:cs="仿宋"/>
          <w:b/>
          <w:bCs/>
          <w:color w:val="auto"/>
          <w:sz w:val="24"/>
          <w:szCs w:val="24"/>
          <w:highlight w:val="none"/>
          <w:lang w:val="zh-CN"/>
        </w:rPr>
        <w:outlineLvl w:val="9"/>
      </w:pPr>
      <w:r>
        <w:rPr>
          <w:rFonts w:hint="eastAsia" w:ascii="仿宋" w:hAnsi="仿宋" w:eastAsia="仿宋" w:cs="仿宋"/>
          <w:b/>
          <w:color w:val="ff0000"/>
          <w:sz w:val="24"/>
          <w:szCs w:val="24"/>
          <w:highlight w:val="none"/>
          <w:lang w:val="en-US" w:eastAsia="zh-CN"/>
        </w:rPr>
        <w:t xml:space="preserve">（供应商自行拟定）</w:t>
      </w:r>
      <w:r/>
    </w:p>
    <w:p>
      <w:pPr>
        <w:ind w:firstLine="360"/>
        <w:jc w:val="center"/>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磋商供应商（签章）：</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法定代表人或被授权人（签章或签字）：</w:t>
      </w:r>
      <w:r/>
    </w:p>
    <w:p>
      <w:pPr>
        <w:jc w:val="left"/>
        <w:spacing w:line="360" w:lineRule="auto"/>
        <w:widowControl/>
        <w:tabs>
          <w:tab w:val="left" w:pos="1440" w:leader="none"/>
        </w:tabs>
        <w:rPr>
          <w:rFonts w:hint="eastAsia" w:ascii="宋体" w:hAnsi="宋体" w:cs="宋体"/>
          <w:color w:val="auto"/>
          <w:szCs w:val="21"/>
          <w:highlight w:val="none"/>
          <w:lang w:val="zh-CN"/>
        </w:rPr>
        <w:outlineLvl w:val="9"/>
      </w:pPr>
      <w:r>
        <w:rPr>
          <w:rFonts w:hint="eastAsia" w:ascii="仿宋" w:hAnsi="仿宋" w:eastAsia="仿宋" w:cs="仿宋"/>
          <w:color w:val="auto"/>
          <w:sz w:val="24"/>
          <w:szCs w:val="21"/>
          <w:highlight w:val="none"/>
          <w:lang w:val="zh-CN"/>
        </w:rPr>
        <w:t xml:space="preserve">日期：     年    月    日</w:t>
      </w:r>
      <w:r/>
    </w:p>
    <w:p>
      <w:pPr>
        <w:pStyle w:val="841"/>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41"/>
        <w:ind w:left="0" w:firstLine="0"/>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pStyle w:val="841"/>
        <w:ind w:left="0" w:firstLine="0"/>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pStyle w:val="841"/>
        <w:ind w:left="0" w:firstLine="0"/>
        <w:keepLines w:val="0"/>
        <w:keepNext w:val="0"/>
        <w:pageBreakBefore w:val="0"/>
        <w:widowControl w:val="off"/>
        <w:rPr>
          <w:rFonts w:hint="eastAsia" w:ascii="微软雅黑" w:hAnsi="微软雅黑" w:eastAsia="微软雅黑" w:cs="微软雅黑"/>
          <w:b/>
          <w:color w:val="auto"/>
          <w:sz w:val="24"/>
          <w:szCs w:val="24"/>
          <w:highlight w:val="none"/>
          <w:lang w:val="en-US" w:eastAsia="zh-CN"/>
        </w:rPr>
        <w:outlineLvl w:val="1"/>
      </w:pPr>
      <w:r/>
      <w:bookmarkStart w:id="146" w:name="_Toc4062"/>
      <w:r>
        <w:rPr>
          <w:rFonts w:hint="eastAsia" w:ascii="微软雅黑" w:hAnsi="微软雅黑" w:eastAsia="微软雅黑" w:cs="微软雅黑"/>
          <w:b/>
          <w:color w:val="auto"/>
          <w:sz w:val="24"/>
          <w:szCs w:val="24"/>
          <w:highlight w:val="none"/>
          <w:lang w:val="en-US" w:eastAsia="zh-CN"/>
        </w:rPr>
        <w:t xml:space="preserve">十二</w:t>
      </w:r>
      <w:r>
        <w:rPr>
          <w:rFonts w:hint="eastAsia" w:ascii="微软雅黑" w:hAnsi="微软雅黑" w:eastAsia="微软雅黑" w:cs="微软雅黑"/>
          <w:b/>
          <w:color w:val="auto"/>
          <w:sz w:val="24"/>
          <w:szCs w:val="24"/>
          <w:highlight w:val="none"/>
        </w:rPr>
        <w:t xml:space="preserve">、</w:t>
      </w:r>
      <w:r>
        <w:rPr>
          <w:rFonts w:hint="eastAsia" w:ascii="微软雅黑" w:hAnsi="微软雅黑" w:eastAsia="微软雅黑" w:cs="微软雅黑"/>
          <w:b/>
          <w:color w:val="auto"/>
          <w:sz w:val="24"/>
          <w:szCs w:val="24"/>
          <w:highlight w:val="none"/>
          <w:lang w:val="en-US" w:eastAsia="zh-CN"/>
        </w:rPr>
        <w:t xml:space="preserve">供应商认为需提供的其他资料</w:t>
      </w:r>
      <w:bookmarkEnd w:id="146"/>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rPr>
          <w:rFonts w:hint="eastAsia" w:ascii="微软雅黑" w:hAnsi="微软雅黑" w:eastAsia="微软雅黑" w:cs="微软雅黑"/>
          <w:sz w:val="24"/>
          <w:szCs w:val="24"/>
          <w:highlight w:val="none"/>
          <w:lang w:val="zh-CN"/>
        </w:rPr>
      </w:pPr>
      <w:r>
        <w:rPr>
          <w:rFonts w:hint="eastAsia" w:ascii="微软雅黑" w:hAnsi="微软雅黑" w:eastAsia="微软雅黑" w:cs="微软雅黑"/>
          <w:sz w:val="24"/>
          <w:szCs w:val="24"/>
          <w:highlight w:val="none"/>
          <w:lang w:val="zh-CN"/>
        </w:rPr>
      </w:r>
      <w:r/>
    </w:p>
    <w:p>
      <w:pPr>
        <w:spacing w:line="460" w:lineRule="exact"/>
        <w:rPr>
          <w:rFonts w:hint="eastAsia" w:ascii="微软雅黑" w:hAnsi="微软雅黑" w:eastAsia="微软雅黑" w:cs="微软雅黑"/>
          <w:b/>
          <w:bCs/>
          <w:color w:val="auto"/>
          <w:sz w:val="24"/>
          <w:szCs w:val="24"/>
          <w:highlight w:val="none"/>
          <w:lang w:val="zh-CN"/>
        </w:rPr>
        <w:outlineLvl w:val="1"/>
      </w:pPr>
      <w:r/>
      <w:bookmarkStart w:id="147" w:name="_Toc13966"/>
      <w:r>
        <w:rPr>
          <w:rFonts w:hint="eastAsia" w:ascii="微软雅黑" w:hAnsi="微软雅黑" w:eastAsia="微软雅黑" w:cs="微软雅黑"/>
          <w:b/>
          <w:color w:val="auto"/>
          <w:sz w:val="24"/>
          <w:szCs w:val="24"/>
          <w:highlight w:val="none"/>
          <w:lang w:eastAsia="zh-CN"/>
        </w:rPr>
        <w:t xml:space="preserve">附件一、</w:t>
      </w:r>
      <w:r>
        <w:rPr>
          <w:rFonts w:hint="eastAsia" w:ascii="微软雅黑" w:hAnsi="微软雅黑" w:eastAsia="微软雅黑" w:cs="微软雅黑"/>
          <w:b/>
          <w:bCs/>
          <w:color w:val="auto"/>
          <w:sz w:val="24"/>
          <w:szCs w:val="24"/>
          <w:highlight w:val="none"/>
          <w:lang w:val="zh-CN"/>
        </w:rPr>
        <w:t xml:space="preserve">具备履行合同所必需的设备和专业技术能力的书面声明</w:t>
      </w:r>
      <w:bookmarkEnd w:id="147"/>
      <w:r/>
      <w:r/>
    </w:p>
    <w:p>
      <w:pPr>
        <w:jc w:val="center"/>
        <w:rPr>
          <w:rFonts w:hint="eastAsia" w:ascii="微软雅黑" w:hAnsi="微软雅黑" w:eastAsia="微软雅黑" w:cs="微软雅黑"/>
          <w:b/>
          <w:bCs/>
          <w:color w:val="auto"/>
          <w:sz w:val="24"/>
          <w:szCs w:val="24"/>
          <w:highlight w:val="none"/>
          <w:lang w:val="zh-CN"/>
        </w:rPr>
        <w:outlineLvl w:val="9"/>
      </w:pPr>
      <w:r>
        <w:rPr>
          <w:rFonts w:hint="eastAsia" w:ascii="微软雅黑" w:hAnsi="微软雅黑" w:eastAsia="微软雅黑" w:cs="微软雅黑"/>
          <w:b/>
          <w:bCs/>
          <w:color w:val="auto"/>
          <w:sz w:val="24"/>
          <w:szCs w:val="24"/>
          <w:highlight w:val="none"/>
          <w:lang w:val="zh-CN"/>
        </w:rPr>
      </w:r>
      <w:r/>
    </w:p>
    <w:p>
      <w:pPr>
        <w:jc w:val="center"/>
        <w:spacing w:line="460" w:lineRule="exact"/>
        <w:rPr>
          <w:rFonts w:hint="eastAsia" w:ascii="微软雅黑" w:hAnsi="微软雅黑" w:eastAsia="微软雅黑" w:cs="微软雅黑"/>
          <w:b/>
          <w:bCs/>
          <w:color w:val="auto"/>
          <w:sz w:val="24"/>
          <w:szCs w:val="24"/>
          <w:highlight w:val="none"/>
          <w:lang w:val="zh-CN"/>
        </w:rPr>
        <w:outlineLvl w:val="9"/>
      </w:pPr>
      <w:r>
        <w:rPr>
          <w:rFonts w:hint="eastAsia" w:ascii="微软雅黑" w:hAnsi="微软雅黑" w:eastAsia="微软雅黑" w:cs="微软雅黑"/>
          <w:b/>
          <w:bCs/>
          <w:color w:val="auto"/>
          <w:sz w:val="24"/>
          <w:szCs w:val="24"/>
          <w:highlight w:val="none"/>
          <w:lang w:val="zh-CN"/>
        </w:rPr>
        <w:t xml:space="preserve">具备履行合同所必需的设备和专业技术能力的书面声明</w:t>
      </w:r>
      <w:r/>
    </w:p>
    <w:p>
      <w:pPr>
        <w:ind w:firstLine="504"/>
        <w:spacing w:line="360" w:lineRule="auto"/>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504"/>
        <w:spacing w:line="360" w:lineRule="auto"/>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t xml:space="preserve">主要设备有：</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 xml:space="preserve">。</w:t>
      </w:r>
      <w:r/>
    </w:p>
    <w:p>
      <w:pPr>
        <w:ind w:firstLine="504"/>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color w:val="auto"/>
          <w:spacing w:val="6"/>
          <w:sz w:val="24"/>
          <w:szCs w:val="24"/>
          <w:highlight w:val="none"/>
        </w:rPr>
        <w:t xml:space="preserve">主要专业技术能力有：</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 xml:space="preserve">。</w:t>
      </w:r>
      <w:r>
        <w:rPr>
          <w:rFonts w:hint="eastAsia" w:ascii="仿宋" w:hAnsi="仿宋" w:eastAsia="仿宋" w:cs="仿宋"/>
          <w:bCs/>
          <w:color w:val="auto"/>
          <w:sz w:val="24"/>
          <w:szCs w:val="24"/>
          <w:highlight w:val="none"/>
        </w:rPr>
        <w:t xml:space="preserve">                                 </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磋商供应商（签章）：</w:t>
      </w:r>
      <w:r/>
    </w:p>
    <w:p>
      <w:pPr>
        <w:jc w:val="left"/>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法定代表人或被授权人（签章或签字）：</w:t>
      </w:r>
      <w:r/>
    </w:p>
    <w:p>
      <w:pPr>
        <w:jc w:val="left"/>
        <w:spacing w:line="360" w:lineRule="auto"/>
        <w:widowControl/>
        <w:tabs>
          <w:tab w:val="left" w:pos="1440" w:leader="none"/>
        </w:tabs>
        <w:rPr>
          <w:rFonts w:hint="eastAsia" w:ascii="仿宋" w:hAnsi="仿宋" w:eastAsia="仿宋" w:cs="仿宋"/>
          <w:b/>
          <w:color w:val="auto"/>
          <w:sz w:val="24"/>
          <w:szCs w:val="21"/>
          <w:highlight w:val="none"/>
          <w:lang w:eastAsia="zh-CN"/>
        </w:rPr>
        <w:outlineLvl w:val="9"/>
      </w:pPr>
      <w:r>
        <w:rPr>
          <w:rFonts w:hint="eastAsia" w:ascii="仿宋" w:hAnsi="仿宋" w:eastAsia="仿宋" w:cs="仿宋"/>
          <w:color w:val="auto"/>
          <w:sz w:val="24"/>
          <w:szCs w:val="21"/>
          <w:highlight w:val="none"/>
          <w:lang w:val="zh-CN"/>
        </w:rPr>
        <w:t xml:space="preserve">日期：     年    月    日</w:t>
      </w:r>
      <w:r/>
    </w:p>
    <w:p>
      <w:pPr>
        <w:rPr>
          <w:rFonts w:hint="eastAsia" w:ascii="仿宋" w:hAnsi="仿宋" w:eastAsia="仿宋" w:cs="仿宋"/>
          <w:b/>
          <w:color w:val="auto"/>
          <w:sz w:val="24"/>
          <w:szCs w:val="21"/>
          <w:highlight w:val="none"/>
        </w:rPr>
        <w:outlineLvl w:val="9"/>
      </w:pPr>
      <w:r>
        <w:rPr>
          <w:rFonts w:hint="eastAsia" w:ascii="仿宋" w:hAnsi="仿宋" w:eastAsia="仿宋" w:cs="仿宋"/>
          <w:b/>
          <w:color w:val="auto"/>
          <w:sz w:val="24"/>
          <w:szCs w:val="21"/>
          <w:highlight w:val="none"/>
        </w:rPr>
      </w:r>
      <w:r/>
    </w:p>
    <w:p>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br w:type="page" w:clear="all"/>
      </w:r>
      <w:r/>
    </w:p>
    <w:p>
      <w:pPr>
        <w:rPr>
          <w:rFonts w:hint="eastAsia" w:ascii="微软雅黑" w:hAnsi="微软雅黑" w:eastAsia="微软雅黑" w:cs="微软雅黑"/>
          <w:b/>
          <w:color w:val="auto"/>
          <w:sz w:val="24"/>
          <w:szCs w:val="24"/>
          <w:highlight w:val="none"/>
        </w:rPr>
        <w:outlineLvl w:val="1"/>
      </w:pPr>
      <w:r/>
      <w:bookmarkStart w:id="148" w:name="_Toc17382"/>
      <w:r>
        <w:rPr>
          <w:rFonts w:hint="eastAsia" w:ascii="微软雅黑" w:hAnsi="微软雅黑" w:eastAsia="微软雅黑" w:cs="微软雅黑"/>
          <w:b/>
          <w:color w:val="auto"/>
          <w:sz w:val="24"/>
          <w:szCs w:val="24"/>
          <w:highlight w:val="none"/>
        </w:rPr>
        <w:t xml:space="preserve">附件</w:t>
      </w:r>
      <w:r>
        <w:rPr>
          <w:rFonts w:hint="eastAsia" w:ascii="微软雅黑" w:hAnsi="微软雅黑" w:eastAsia="微软雅黑" w:cs="微软雅黑"/>
          <w:b/>
          <w:color w:val="auto"/>
          <w:sz w:val="24"/>
          <w:szCs w:val="24"/>
          <w:highlight w:val="none"/>
          <w:lang w:eastAsia="zh-CN"/>
        </w:rPr>
        <w:t xml:space="preserve">二</w:t>
      </w:r>
      <w:r>
        <w:rPr>
          <w:rFonts w:hint="eastAsia" w:ascii="微软雅黑" w:hAnsi="微软雅黑" w:eastAsia="微软雅黑" w:cs="微软雅黑"/>
          <w:b/>
          <w:color w:val="auto"/>
          <w:sz w:val="24"/>
          <w:szCs w:val="24"/>
          <w:highlight w:val="none"/>
        </w:rPr>
        <w:t xml:space="preserve">、无重大违法记录声明</w:t>
      </w:r>
      <w:bookmarkEnd w:id="148"/>
      <w:r/>
      <w:r/>
    </w:p>
    <w:p>
      <w:pPr>
        <w:jc w:val="left"/>
        <w:spacing w:line="240" w:lineRule="atLeast"/>
        <w:widowControl/>
        <w:rPr>
          <w:rFonts w:hint="eastAsia" w:ascii="微软雅黑" w:hAnsi="微软雅黑" w:eastAsia="微软雅黑" w:cs="微软雅黑"/>
          <w:b/>
          <w:color w:val="auto"/>
          <w:sz w:val="24"/>
          <w:szCs w:val="24"/>
          <w:highlight w:val="none"/>
        </w:rPr>
        <w:outlineLvl w:val="9"/>
      </w:pPr>
      <w:r>
        <w:rPr>
          <w:rFonts w:hint="eastAsia" w:ascii="微软雅黑" w:hAnsi="微软雅黑" w:eastAsia="微软雅黑" w:cs="微软雅黑"/>
          <w:b/>
          <w:color w:val="auto"/>
          <w:sz w:val="24"/>
          <w:szCs w:val="24"/>
          <w:highlight w:val="none"/>
        </w:rPr>
      </w:r>
      <w:r/>
    </w:p>
    <w:p>
      <w:pPr>
        <w:jc w:val="center"/>
        <w:rPr>
          <w:rFonts w:hint="eastAsia" w:ascii="微软雅黑" w:hAnsi="微软雅黑" w:eastAsia="微软雅黑" w:cs="微软雅黑"/>
          <w:b/>
          <w:bCs/>
          <w:color w:val="auto"/>
          <w:sz w:val="24"/>
          <w:szCs w:val="24"/>
          <w:highlight w:val="none"/>
        </w:rPr>
        <w:outlineLvl w:val="9"/>
      </w:pPr>
      <w:r>
        <w:rPr>
          <w:rFonts w:hint="eastAsia" w:ascii="微软雅黑" w:hAnsi="微软雅黑" w:eastAsia="微软雅黑" w:cs="微软雅黑"/>
          <w:b/>
          <w:bCs/>
          <w:color w:val="auto"/>
          <w:sz w:val="24"/>
          <w:szCs w:val="24"/>
          <w:highlight w:val="none"/>
        </w:rPr>
        <w:t xml:space="preserve">无重大违法记录声明</w:t>
      </w:r>
      <w:r/>
    </w:p>
    <w:p>
      <w:pPr>
        <w:jc w:val="left"/>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szCs w:val="21"/>
          <w:highlight w:val="none"/>
          <w:lang w:val="zh-CN"/>
        </w:rPr>
        <w:t xml:space="preserve">南京市江宁区人民政府东山街道办事处</w:t>
      </w:r>
      <w:r>
        <w:rPr>
          <w:rFonts w:hint="eastAsia" w:ascii="仿宋" w:hAnsi="仿宋" w:eastAsia="仿宋" w:cs="仿宋"/>
          <w:color w:val="auto"/>
          <w:sz w:val="24"/>
          <w:highlight w:val="none"/>
        </w:rPr>
        <w:t xml:space="preserve">：</w:t>
      </w:r>
      <w:r/>
    </w:p>
    <w:p>
      <w:pPr>
        <w:jc w:val="left"/>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我单位</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（供应商名称）</w:t>
      </w:r>
      <w:r>
        <w:rPr>
          <w:rFonts w:hint="eastAsia" w:ascii="仿宋" w:hAnsi="仿宋" w:eastAsia="仿宋" w:cs="仿宋"/>
          <w:color w:val="auto"/>
          <w:sz w:val="24"/>
          <w:highlight w:val="none"/>
        </w:rPr>
        <w:t xml:space="preserve">郑重声明：</w:t>
      </w:r>
      <w:r/>
    </w:p>
    <w:p>
      <w:pPr>
        <w:jc w:val="left"/>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参加本次采购活动前3年内在经营活动中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（在下划线上如实填写：有或没有）重大违法记录。</w:t>
      </w:r>
      <w:r/>
    </w:p>
    <w:p>
      <w:pPr>
        <w:jc w:val="left"/>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jc w:val="left"/>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p>
      <w:pPr>
        <w:jc w:val="left"/>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声明人（</w:t>
      </w:r>
      <w:r>
        <w:rPr>
          <w:rFonts w:hint="eastAsia" w:ascii="仿宋" w:hAnsi="仿宋" w:eastAsia="仿宋" w:cs="仿宋"/>
          <w:color w:val="auto"/>
          <w:sz w:val="24"/>
          <w:highlight w:val="none"/>
          <w:lang w:val="en-US" w:eastAsia="zh-CN"/>
        </w:rPr>
        <w:t xml:space="preserve">签章</w:t>
      </w:r>
      <w:r>
        <w:rPr>
          <w:rFonts w:hint="eastAsia" w:ascii="仿宋" w:hAnsi="仿宋" w:eastAsia="仿宋" w:cs="仿宋"/>
          <w:color w:val="auto"/>
          <w:sz w:val="24"/>
          <w:highlight w:val="none"/>
        </w:rPr>
        <w:t xml:space="preserve">）：</w:t>
      </w:r>
      <w:r/>
    </w:p>
    <w:p>
      <w:pPr>
        <w:ind w:right="960"/>
        <w:jc w:val="both"/>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法定代表人或被授权人（签章或签字）：</w:t>
      </w:r>
      <w:r/>
    </w:p>
    <w:p>
      <w:pPr>
        <w:ind w:right="960"/>
        <w:jc w:val="both"/>
        <w:spacing w:line="360" w:lineRule="auto"/>
        <w:rPr>
          <w:rFonts w:hint="eastAsia" w:ascii="仿宋" w:hAnsi="仿宋" w:eastAsia="仿宋" w:cs="仿宋"/>
          <w:color w:val="auto"/>
          <w:spacing w:val="15"/>
          <w:sz w:val="24"/>
          <w:szCs w:val="21"/>
          <w:highlight w:val="none"/>
          <w:u w:val="single"/>
        </w:rPr>
        <w:outlineLvl w:val="9"/>
      </w:pPr>
      <w:r>
        <w:rPr>
          <w:rFonts w:hint="eastAsia" w:ascii="仿宋" w:hAnsi="仿宋" w:eastAsia="仿宋" w:cs="仿宋"/>
          <w:color w:val="auto"/>
          <w:sz w:val="24"/>
          <w:highlight w:val="none"/>
        </w:rPr>
        <w:t xml:space="preserve">年    月    日</w:t>
      </w:r>
      <w:r/>
    </w:p>
    <w:p>
      <w:pPr>
        <w:jc w:val="left"/>
        <w:rPr>
          <w:rFonts w:hint="eastAsia" w:ascii="仿宋" w:hAnsi="仿宋" w:eastAsia="仿宋" w:cs="仿宋"/>
          <w:color w:val="auto"/>
          <w:spacing w:val="15"/>
          <w:szCs w:val="21"/>
          <w:highlight w:val="none"/>
          <w:u w:val="single"/>
        </w:rPr>
        <w:outlineLvl w:val="9"/>
      </w:pPr>
      <w:r>
        <w:rPr>
          <w:rFonts w:hint="eastAsia" w:ascii="仿宋" w:hAnsi="仿宋" w:eastAsia="仿宋" w:cs="仿宋"/>
          <w:color w:val="auto"/>
          <w:spacing w:val="15"/>
          <w:szCs w:val="21"/>
          <w:highlight w:val="none"/>
          <w:u w:val="single"/>
        </w:rPr>
      </w:r>
      <w:r/>
    </w:p>
    <w:p>
      <w:pPr>
        <w:rPr>
          <w:rFonts w:hint="eastAsia" w:ascii="仿宋" w:hAnsi="仿宋" w:eastAsia="仿宋" w:cs="仿宋"/>
          <w:b/>
          <w:color w:val="auto"/>
          <w:spacing w:val="15"/>
          <w:sz w:val="24"/>
          <w:szCs w:val="24"/>
          <w:highlight w:val="none"/>
        </w:rPr>
      </w:pPr>
      <w:r>
        <w:rPr>
          <w:rFonts w:hint="eastAsia" w:ascii="仿宋" w:hAnsi="仿宋" w:eastAsia="仿宋" w:cs="仿宋"/>
          <w:b/>
          <w:color w:val="auto"/>
          <w:spacing w:val="15"/>
          <w:sz w:val="24"/>
          <w:szCs w:val="24"/>
          <w:highlight w:val="none"/>
        </w:rPr>
        <w:br w:type="page" w:clear="all"/>
      </w:r>
      <w:r/>
    </w:p>
    <w:p>
      <w:pPr>
        <w:jc w:val="left"/>
        <w:keepLines w:val="0"/>
        <w:keepNext w:val="0"/>
        <w:pageBreakBefore w:val="0"/>
        <w:spacing w:line="360" w:lineRule="auto"/>
        <w:widowControl w:val="off"/>
        <w:rPr>
          <w:rFonts w:hint="eastAsia" w:ascii="微软雅黑" w:hAnsi="微软雅黑" w:eastAsia="微软雅黑" w:cs="微软雅黑"/>
          <w:b/>
          <w:color w:val="auto"/>
          <w:sz w:val="24"/>
          <w:szCs w:val="24"/>
          <w:highlight w:val="none"/>
          <w:lang w:val="en-US" w:eastAsia="zh-CN"/>
        </w:rPr>
        <w:outlineLvl w:val="1"/>
      </w:pPr>
      <w:r/>
      <w:bookmarkStart w:id="149" w:name="_Toc5587"/>
      <w:r>
        <w:rPr>
          <w:rFonts w:hint="eastAsia" w:ascii="微软雅黑" w:hAnsi="微软雅黑" w:eastAsia="微软雅黑" w:cs="微软雅黑"/>
          <w:b/>
          <w:color w:val="auto"/>
          <w:spacing w:val="15"/>
          <w:sz w:val="24"/>
          <w:szCs w:val="24"/>
          <w:highlight w:val="none"/>
        </w:rPr>
        <w:t xml:space="preserve">附件</w:t>
      </w:r>
      <w:r>
        <w:rPr>
          <w:rFonts w:hint="eastAsia" w:ascii="微软雅黑" w:hAnsi="微软雅黑" w:eastAsia="微软雅黑" w:cs="微软雅黑"/>
          <w:b/>
          <w:color w:val="auto"/>
          <w:spacing w:val="15"/>
          <w:sz w:val="24"/>
          <w:szCs w:val="24"/>
          <w:highlight w:val="none"/>
          <w:lang w:val="en-US" w:eastAsia="zh-CN"/>
        </w:rPr>
        <w:t xml:space="preserve">三</w:t>
      </w:r>
      <w:r>
        <w:rPr>
          <w:rFonts w:hint="eastAsia" w:ascii="微软雅黑" w:hAnsi="微软雅黑" w:eastAsia="微软雅黑" w:cs="微软雅黑"/>
          <w:b/>
          <w:color w:val="auto"/>
          <w:spacing w:val="15"/>
          <w:sz w:val="24"/>
          <w:szCs w:val="24"/>
          <w:highlight w:val="none"/>
          <w:lang w:eastAsia="zh-CN"/>
        </w:rPr>
        <w:t xml:space="preserve">、</w:t>
      </w:r>
      <w:r>
        <w:rPr>
          <w:rFonts w:hint="eastAsia" w:ascii="微软雅黑" w:hAnsi="微软雅黑" w:eastAsia="微软雅黑" w:cs="微软雅黑"/>
          <w:b/>
          <w:color w:val="auto"/>
          <w:sz w:val="24"/>
          <w:highlight w:val="none"/>
        </w:rPr>
        <w:t xml:space="preserve">提供“信用南京”在线打印的《南京市政府采购供应商信用记录表</w:t>
      </w:r>
      <w:r>
        <w:rPr>
          <w:rFonts w:hint="eastAsia" w:ascii="微软雅黑" w:hAnsi="微软雅黑" w:eastAsia="微软雅黑" w:cs="微软雅黑"/>
          <w:b/>
          <w:color w:val="auto"/>
          <w:sz w:val="24"/>
          <w:szCs w:val="24"/>
          <w:highlight w:val="none"/>
        </w:rPr>
        <w:t xml:space="preserve">暨信用承诺书</w:t>
      </w:r>
      <w:r>
        <w:rPr>
          <w:rFonts w:hint="eastAsia" w:ascii="微软雅黑" w:hAnsi="微软雅黑" w:eastAsia="微软雅黑" w:cs="微软雅黑"/>
          <w:b/>
          <w:color w:val="auto"/>
          <w:sz w:val="24"/>
          <w:highlight w:val="none"/>
        </w:rPr>
        <w:t xml:space="preserve">》</w:t>
      </w:r>
      <w:bookmarkEnd w:id="149"/>
      <w:r/>
      <w:r/>
    </w:p>
    <w:tbl>
      <w:tblPr>
        <w:tblStyle w:val="799"/>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jc w:val="center"/>
          <w:trHeight w:val="600"/>
        </w:trPr>
        <w:tc>
          <w:tcPr>
            <w:gridSpan w:val="4"/>
            <w:tcW w:w="9229" w:type="dxa"/>
            <w:vAlign w:val="center"/>
            <w:textDirection w:val="lrTb"/>
            <w:noWrap w:val="false"/>
          </w:tcPr>
          <w:p>
            <w:pPr>
              <w:jc w:val="center"/>
              <w:keepLines w:val="0"/>
              <w:keepNext w:val="0"/>
              <w:pageBreakBefore w:val="0"/>
              <w:widowControl/>
              <w:rPr>
                <w:rFonts w:hint="eastAsia" w:ascii="宋体" w:hAnsi="宋体" w:cs="宋体"/>
                <w:color w:val="auto"/>
                <w:sz w:val="40"/>
                <w:szCs w:val="40"/>
                <w:highlight w:val="none"/>
              </w:rPr>
              <w:outlineLvl w:val="9"/>
            </w:pPr>
            <w:r>
              <w:rPr>
                <w:rFonts w:hint="eastAsia" w:ascii="仿宋" w:hAnsi="仿宋" w:eastAsia="仿宋" w:cs="仿宋"/>
                <w:color w:val="auto"/>
                <w:sz w:val="32"/>
                <w:szCs w:val="32"/>
                <w:highlight w:val="none"/>
                <w:lang w:bidi="ar"/>
              </w:rPr>
              <w:t xml:space="preserve">南京市政府采购供应商信用记录表</w:t>
            </w:r>
            <w:r>
              <w:rPr>
                <w:rFonts w:hint="eastAsia" w:ascii="仿宋" w:hAnsi="仿宋" w:eastAsia="仿宋" w:cs="仿宋"/>
                <w:color w:val="auto"/>
                <w:sz w:val="32"/>
                <w:szCs w:val="32"/>
                <w:highlight w:val="none"/>
              </w:rPr>
              <w:t xml:space="preserve">暨信用承诺书</w:t>
            </w:r>
            <w:r/>
          </w:p>
        </w:tc>
      </w:tr>
      <w:tr>
        <w:trPr>
          <w:jc w:val="center"/>
          <w:trHeight w:val="570"/>
        </w:trPr>
        <w:tc>
          <w:tcPr>
            <w:gridSpan w:val="4"/>
            <w:tcW w:w="9229" w:type="dxa"/>
            <w:vAlign w:val="center"/>
            <w:textDirection w:val="lrTb"/>
            <w:noWrap w:val="false"/>
          </w:tcPr>
          <w:p>
            <w:pPr>
              <w:jc w:val="center"/>
              <w:keepLines w:val="0"/>
              <w:keepNext w:val="0"/>
              <w:pageBreakBefore w:val="0"/>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ff0000"/>
                <w:sz w:val="22"/>
                <w:szCs w:val="22"/>
                <w:highlight w:val="none"/>
                <w:lang w:bidi="ar"/>
              </w:rPr>
              <w:t xml:space="preserve">（仅为示范格式，直接填写无效，需至“南京政府采购供应商诚信档案管理系统”在线打印）</w:t>
            </w:r>
            <w:r/>
          </w:p>
        </w:tc>
      </w:tr>
      <w:tr>
        <w:trPr>
          <w:jc w:val="center"/>
          <w:trHeight w:val="533"/>
        </w:trPr>
        <w:tc>
          <w:tcPr>
            <w:tcW w:w="1871" w:type="dxa"/>
            <w:vAlign w:val="center"/>
            <w:textDirection w:val="lrTb"/>
            <w:noWrap w:val="false"/>
          </w:tcPr>
          <w:p>
            <w:pPr>
              <w:jc w:val="center"/>
              <w:keepLines w:val="0"/>
              <w:keepNext w:val="0"/>
              <w:pageBreakBefore w:val="0"/>
              <w:widowControl/>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lang w:bidi="ar"/>
              </w:rPr>
              <w:t xml:space="preserve">单位名称</w:t>
            </w:r>
            <w:r/>
          </w:p>
        </w:tc>
        <w:tc>
          <w:tcPr>
            <w:tcW w:w="2275" w:type="dxa"/>
            <w:vAlign w:val="center"/>
            <w:textDirection w:val="lrTb"/>
            <w:noWrap w:val="false"/>
          </w:tcPr>
          <w:p>
            <w:pPr>
              <w:jc w:val="center"/>
              <w:keepLines w:val="0"/>
              <w:keepNext w:val="0"/>
              <w:pageBreakBefore w:val="0"/>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rPr>
            </w:r>
            <w:r/>
          </w:p>
        </w:tc>
        <w:tc>
          <w:tcPr>
            <w:tcW w:w="2610" w:type="dxa"/>
            <w:vAlign w:val="center"/>
            <w:textDirection w:val="lrTb"/>
            <w:noWrap w:val="false"/>
          </w:tcPr>
          <w:p>
            <w:pPr>
              <w:jc w:val="center"/>
              <w:keepLines w:val="0"/>
              <w:keepNext w:val="0"/>
              <w:pageBreakBefore w:val="0"/>
              <w:widowControl/>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lang w:bidi="ar"/>
              </w:rPr>
              <w:t xml:space="preserve">统一社会信用代码</w:t>
            </w:r>
            <w:r/>
          </w:p>
        </w:tc>
        <w:tc>
          <w:tcPr>
            <w:tcW w:w="2473" w:type="dxa"/>
            <w:vAlign w:val="center"/>
            <w:textDirection w:val="lrTb"/>
            <w:noWrap w:val="false"/>
          </w:tcPr>
          <w:p>
            <w:pPr>
              <w:keepLines w:val="0"/>
              <w:keepNext w:val="0"/>
              <w:pageBreakBefore w:val="0"/>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rPr>
            </w:r>
            <w:r/>
          </w:p>
        </w:tc>
      </w:tr>
      <w:tr>
        <w:trPr>
          <w:jc w:val="center"/>
          <w:trHeight w:val="475"/>
        </w:trPr>
        <w:tc>
          <w:tcPr>
            <w:tcW w:w="1871" w:type="dxa"/>
            <w:vAlign w:val="center"/>
            <w:textDirection w:val="lrTb"/>
            <w:noWrap w:val="false"/>
          </w:tcPr>
          <w:p>
            <w:pPr>
              <w:jc w:val="center"/>
              <w:keepLines w:val="0"/>
              <w:keepNext w:val="0"/>
              <w:pageBreakBefore w:val="0"/>
              <w:widowControl/>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lang w:bidi="ar"/>
              </w:rPr>
              <w:t xml:space="preserve">法定代表人</w:t>
            </w:r>
            <w:r/>
          </w:p>
        </w:tc>
        <w:tc>
          <w:tcPr>
            <w:tcW w:w="2275" w:type="dxa"/>
            <w:vAlign w:val="center"/>
            <w:textDirection w:val="lrTb"/>
            <w:noWrap w:val="false"/>
          </w:tcPr>
          <w:p>
            <w:pPr>
              <w:jc w:val="center"/>
              <w:keepLines w:val="0"/>
              <w:keepNext w:val="0"/>
              <w:pageBreakBefore w:val="0"/>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rPr>
            </w:r>
            <w:r/>
          </w:p>
        </w:tc>
        <w:tc>
          <w:tcPr>
            <w:tcW w:w="2610" w:type="dxa"/>
            <w:vAlign w:val="center"/>
            <w:textDirection w:val="lrTb"/>
            <w:noWrap w:val="false"/>
          </w:tcPr>
          <w:p>
            <w:pPr>
              <w:jc w:val="center"/>
              <w:keepLines w:val="0"/>
              <w:keepNext w:val="0"/>
              <w:pageBreakBefore w:val="0"/>
              <w:widowControl/>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lang w:bidi="ar"/>
              </w:rPr>
              <w:t xml:space="preserve">联系人</w:t>
            </w:r>
            <w:r/>
          </w:p>
        </w:tc>
        <w:tc>
          <w:tcPr>
            <w:tcW w:w="2473" w:type="dxa"/>
            <w:vAlign w:val="center"/>
            <w:textDirection w:val="lrTb"/>
            <w:noWrap w:val="false"/>
          </w:tcPr>
          <w:p>
            <w:pPr>
              <w:keepLines w:val="0"/>
              <w:keepNext w:val="0"/>
              <w:pageBreakBefore w:val="0"/>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rPr>
            </w:r>
            <w:r/>
          </w:p>
        </w:tc>
      </w:tr>
      <w:tr>
        <w:trPr>
          <w:jc w:val="center"/>
          <w:trHeight w:val="463"/>
        </w:trPr>
        <w:tc>
          <w:tcPr>
            <w:tcW w:w="1871" w:type="dxa"/>
            <w:vAlign w:val="center"/>
            <w:textDirection w:val="lrTb"/>
            <w:noWrap w:val="false"/>
          </w:tcPr>
          <w:p>
            <w:pPr>
              <w:jc w:val="center"/>
              <w:keepLines w:val="0"/>
              <w:keepNext w:val="0"/>
              <w:pageBreakBefore w:val="0"/>
              <w:widowControl/>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lang w:bidi="ar"/>
              </w:rPr>
              <w:t xml:space="preserve">联系地址</w:t>
            </w:r>
            <w:r/>
          </w:p>
        </w:tc>
        <w:tc>
          <w:tcPr>
            <w:tcW w:w="2275" w:type="dxa"/>
            <w:vAlign w:val="center"/>
            <w:textDirection w:val="lrTb"/>
            <w:noWrap w:val="false"/>
          </w:tcPr>
          <w:p>
            <w:pPr>
              <w:jc w:val="center"/>
              <w:keepLines w:val="0"/>
              <w:keepNext w:val="0"/>
              <w:pageBreakBefore w:val="0"/>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rPr>
            </w:r>
            <w:r/>
          </w:p>
        </w:tc>
        <w:tc>
          <w:tcPr>
            <w:tcW w:w="2610" w:type="dxa"/>
            <w:vAlign w:val="center"/>
            <w:textDirection w:val="lrTb"/>
            <w:noWrap w:val="false"/>
          </w:tcPr>
          <w:p>
            <w:pPr>
              <w:jc w:val="center"/>
              <w:keepLines w:val="0"/>
              <w:keepNext w:val="0"/>
              <w:pageBreakBefore w:val="0"/>
              <w:widowControl/>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lang w:bidi="ar"/>
              </w:rPr>
              <w:t xml:space="preserve">联系电话</w:t>
            </w:r>
            <w:r/>
          </w:p>
        </w:tc>
        <w:tc>
          <w:tcPr>
            <w:tcW w:w="2473" w:type="dxa"/>
            <w:vAlign w:val="center"/>
            <w:textDirection w:val="lrTb"/>
            <w:noWrap w:val="false"/>
          </w:tcPr>
          <w:p>
            <w:pPr>
              <w:keepLines w:val="0"/>
              <w:keepNext w:val="0"/>
              <w:pageBreakBefore w:val="0"/>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rPr>
            </w:r>
            <w:r/>
          </w:p>
        </w:tc>
      </w:tr>
      <w:tr>
        <w:trPr>
          <w:jc w:val="center"/>
          <w:trHeight w:val="466"/>
        </w:trPr>
        <w:tc>
          <w:tcPr>
            <w:tcW w:w="1871" w:type="dxa"/>
            <w:vAlign w:val="center"/>
            <w:textDirection w:val="lrTb"/>
            <w:noWrap w:val="false"/>
          </w:tcPr>
          <w:p>
            <w:pPr>
              <w:jc w:val="center"/>
              <w:keepLines w:val="0"/>
              <w:keepNext w:val="0"/>
              <w:pageBreakBefore w:val="0"/>
              <w:widowControl/>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lang w:bidi="ar"/>
              </w:rPr>
              <w:t xml:space="preserve">信用得分</w:t>
            </w:r>
            <w:r/>
          </w:p>
        </w:tc>
        <w:tc>
          <w:tcPr>
            <w:tcW w:w="2275" w:type="dxa"/>
            <w:vAlign w:val="center"/>
            <w:textDirection w:val="lrTb"/>
            <w:noWrap w:val="false"/>
          </w:tcPr>
          <w:p>
            <w:pPr>
              <w:jc w:val="center"/>
              <w:keepLines w:val="0"/>
              <w:keepNext w:val="0"/>
              <w:pageBreakBefore w:val="0"/>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rPr>
            </w:r>
            <w:r/>
          </w:p>
        </w:tc>
        <w:tc>
          <w:tcPr>
            <w:tcW w:w="2610" w:type="dxa"/>
            <w:vAlign w:val="center"/>
            <w:textDirection w:val="lrTb"/>
            <w:noWrap w:val="false"/>
          </w:tcPr>
          <w:p>
            <w:pPr>
              <w:jc w:val="center"/>
              <w:keepLines w:val="0"/>
              <w:keepNext w:val="0"/>
              <w:pageBreakBefore w:val="0"/>
              <w:widowControl/>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lang w:bidi="ar"/>
              </w:rPr>
              <w:t xml:space="preserve">星级</w:t>
            </w:r>
            <w:r/>
          </w:p>
        </w:tc>
        <w:tc>
          <w:tcPr>
            <w:tcW w:w="2473" w:type="dxa"/>
            <w:vAlign w:val="center"/>
            <w:textDirection w:val="lrTb"/>
            <w:noWrap w:val="false"/>
          </w:tcPr>
          <w:p>
            <w:pPr>
              <w:keepLines w:val="0"/>
              <w:keepNext w:val="0"/>
              <w:pageBreakBefore w:val="0"/>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rPr>
            </w:r>
            <w:r/>
          </w:p>
        </w:tc>
      </w:tr>
      <w:tr>
        <w:trPr>
          <w:jc w:val="center"/>
          <w:trHeight w:val="464"/>
        </w:trPr>
        <w:tc>
          <w:tcPr>
            <w:tcW w:w="1871" w:type="dxa"/>
            <w:vAlign w:val="center"/>
            <w:textDirection w:val="lrTb"/>
            <w:noWrap w:val="false"/>
          </w:tcPr>
          <w:p>
            <w:pPr>
              <w:jc w:val="left"/>
              <w:keepLines w:val="0"/>
              <w:keepNext w:val="0"/>
              <w:pageBreakBefore w:val="0"/>
              <w:widowControl/>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lang w:bidi="ar"/>
              </w:rPr>
              <w:t xml:space="preserve">诚信档案记录情况</w:t>
            </w:r>
            <w:r/>
          </w:p>
        </w:tc>
        <w:tc>
          <w:tcPr>
            <w:gridSpan w:val="3"/>
            <w:tcW w:w="7358" w:type="dxa"/>
            <w:vAlign w:val="center"/>
            <w:textDirection w:val="lrTb"/>
            <w:noWrap w:val="false"/>
          </w:tcPr>
          <w:p>
            <w:pPr>
              <w:keepLines w:val="0"/>
              <w:keepNext w:val="0"/>
              <w:pageBreakBefore w:val="0"/>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rPr>
            </w:r>
            <w:r/>
          </w:p>
        </w:tc>
      </w:tr>
      <w:tr>
        <w:trPr>
          <w:jc w:val="center"/>
          <w:trHeight w:val="5761"/>
        </w:trPr>
        <w:tc>
          <w:tcPr>
            <w:tcW w:w="1871" w:type="dxa"/>
            <w:vAlign w:val="center"/>
            <w:textDirection w:val="lrTb"/>
            <w:noWrap w:val="false"/>
          </w:tcPr>
          <w:p>
            <w:pPr>
              <w:jc w:val="center"/>
              <w:keepLines w:val="0"/>
              <w:keepNext w:val="0"/>
              <w:pageBreakBefore w:val="0"/>
              <w:widowControl/>
              <w:rPr>
                <w:rFonts w:hint="eastAsia" w:ascii="仿宋" w:hAnsi="仿宋" w:eastAsia="仿宋" w:cs="仿宋"/>
                <w:b w:val="0"/>
                <w:bCs w:val="0"/>
                <w:color w:val="auto"/>
                <w:sz w:val="22"/>
                <w:szCs w:val="22"/>
                <w:highlight w:val="none"/>
              </w:rPr>
              <w:outlineLvl w:val="9"/>
            </w:pPr>
            <w:r>
              <w:rPr>
                <w:rFonts w:hint="eastAsia" w:ascii="仿宋" w:hAnsi="仿宋" w:eastAsia="仿宋" w:cs="仿宋"/>
                <w:b w:val="0"/>
                <w:bCs w:val="0"/>
                <w:color w:val="auto"/>
                <w:sz w:val="22"/>
                <w:szCs w:val="22"/>
                <w:highlight w:val="none"/>
                <w:lang w:bidi="ar"/>
              </w:rPr>
              <w:t xml:space="preserve">信用承诺</w:t>
            </w:r>
            <w:r/>
          </w:p>
        </w:tc>
        <w:tc>
          <w:tcPr>
            <w:gridSpan w:val="3"/>
            <w:tcW w:w="7358" w:type="dxa"/>
            <w:vAlign w:val="center"/>
            <w:textDirection w:val="lrTb"/>
            <w:noWrap w:val="false"/>
          </w:tcPr>
          <w:p>
            <w:pPr>
              <w:jc w:val="left"/>
              <w:keepLines w:val="0"/>
              <w:keepNext w:val="0"/>
              <w:pageBreakBefore w:val="0"/>
              <w:widowControl/>
              <w:rPr>
                <w:rFonts w:hint="eastAsia" w:ascii="仿宋" w:hAnsi="仿宋" w:eastAsia="仿宋" w:cs="仿宋"/>
                <w:b w:val="0"/>
                <w:bCs w:val="0"/>
                <w:color w:val="auto"/>
                <w:sz w:val="24"/>
                <w:highlight w:val="none"/>
              </w:rPr>
              <w:outlineLvl w:val="9"/>
            </w:pPr>
            <w:r>
              <w:rPr>
                <w:rFonts w:hint="eastAsia" w:ascii="仿宋" w:hAnsi="仿宋" w:eastAsia="仿宋" w:cs="仿宋"/>
                <w:b w:val="0"/>
                <w:bCs w:val="0"/>
                <w:color w:val="auto"/>
                <w:sz w:val="24"/>
                <w:highlight w:val="none"/>
                <w:lang w:bidi="ar"/>
              </w:rPr>
              <w:t xml:space="preserve">    </w:t>
            </w:r>
            <w:r>
              <w:rPr>
                <w:rFonts w:hint="eastAsia" w:ascii="仿宋" w:hAnsi="仿宋" w:eastAsia="仿宋" w:cs="仿宋"/>
                <w:color w:val="auto"/>
                <w:sz w:val="24"/>
                <w:highlight w:val="none"/>
              </w:rPr>
              <w:t xml:space="preserve">我公司自愿参加贵中心（公司）组织的本次釆购活动，严格遵守《中华人民共和国政府采购法》及相关法律法规，坚守公开、公平、公正和诚实信用的原则，依法诚信经营，无条件遵守本次政府采购活动的各项规定。我们郑重承诺，本公司符合《政府釆购法》第二十二条规定的条件，包括：具有独立承担民事责任的能力；具有良好的商业信誉和健全的财务会计制度；有履行合同所必需的设备和专业技术能力；有依法缴纳税收和社会保障资金的良好记录；参加政府</w:t>
            </w:r>
            <w:r>
              <w:rPr>
                <w:rFonts w:hint="eastAsia" w:ascii="仿宋" w:hAnsi="仿宋" w:eastAsia="仿宋" w:cs="仿宋"/>
                <w:color w:val="auto"/>
                <w:sz w:val="24"/>
                <w:highlight w:val="none"/>
                <w:lang w:eastAsia="zh-CN"/>
              </w:rPr>
              <w:t xml:space="preserve">采购</w:t>
            </w:r>
            <w:r>
              <w:rPr>
                <w:rFonts w:hint="eastAsia" w:ascii="仿宋" w:hAnsi="仿宋" w:eastAsia="仿宋" w:cs="仿宋"/>
                <w:color w:val="auto"/>
                <w:sz w:val="24"/>
                <w:highlight w:val="none"/>
              </w:rPr>
              <w:t xml:space="preserve">活动前三年内，在经营活动中没有重大违法记录；符合法律、行政法规和釆购文件规定的其他条件。如有弄虚作假或其他违法违规行为，</w:t>
            </w:r>
            <w:r>
              <w:rPr>
                <w:rFonts w:hint="eastAsia" w:ascii="仿宋" w:hAnsi="仿宋" w:eastAsia="仿宋" w:cs="仿宋"/>
                <w:color w:val="auto"/>
                <w:sz w:val="24"/>
                <w:highlight w:val="none"/>
                <w:lang w:eastAsia="zh-CN"/>
              </w:rPr>
              <w:t xml:space="preserve">愿</w:t>
            </w:r>
            <w:r>
              <w:rPr>
                <w:rFonts w:hint="eastAsia" w:ascii="仿宋" w:hAnsi="仿宋" w:eastAsia="仿宋" w:cs="仿宋"/>
                <w:color w:val="auto"/>
                <w:sz w:val="24"/>
                <w:highlight w:val="none"/>
              </w:rPr>
              <w:t xml:space="preserve">承担一切法律责任，接受各级政府</w:t>
            </w:r>
            <w:r>
              <w:rPr>
                <w:rFonts w:hint="eastAsia" w:ascii="仿宋" w:hAnsi="仿宋" w:eastAsia="仿宋" w:cs="仿宋"/>
                <w:color w:val="auto"/>
                <w:sz w:val="24"/>
                <w:highlight w:val="none"/>
                <w:lang w:eastAsia="zh-CN"/>
              </w:rPr>
              <w:t xml:space="preserve">采购</w:t>
            </w:r>
            <w:r>
              <w:rPr>
                <w:rFonts w:hint="eastAsia" w:ascii="仿宋" w:hAnsi="仿宋" w:eastAsia="仿宋" w:cs="仿宋"/>
                <w:color w:val="auto"/>
                <w:sz w:val="24"/>
                <w:highlight w:val="none"/>
              </w:rPr>
              <w:t xml:space="preserve">监管部门和有权机关的审查和处罚。</w:t>
            </w:r>
            <w:r>
              <w:rPr>
                <w:rFonts w:hint="eastAsia" w:ascii="仿宋" w:hAnsi="仿宋" w:eastAsia="仿宋" w:cs="仿宋"/>
                <w:b w:val="0"/>
                <w:bCs w:val="0"/>
                <w:color w:val="auto"/>
                <w:sz w:val="24"/>
                <w:highlight w:val="none"/>
                <w:lang w:bidi="ar"/>
              </w:rPr>
              <w:t xml:space="preserve">           </w:t>
            </w:r>
            <w:r>
              <w:rPr>
                <w:rFonts w:hint="eastAsia" w:ascii="仿宋" w:hAnsi="仿宋" w:eastAsia="仿宋" w:cs="仿宋"/>
                <w:b w:val="0"/>
                <w:bCs w:val="0"/>
                <w:color w:val="auto"/>
                <w:sz w:val="24"/>
                <w:highlight w:val="none"/>
                <w:lang w:bidi="ar"/>
              </w:rPr>
              <w:br/>
            </w:r>
            <w:r>
              <w:rPr>
                <w:rFonts w:hint="eastAsia" w:ascii="仿宋" w:hAnsi="仿宋" w:eastAsia="仿宋" w:cs="仿宋"/>
                <w:b w:val="0"/>
                <w:bCs w:val="0"/>
                <w:color w:val="auto"/>
                <w:sz w:val="24"/>
                <w:highlight w:val="none"/>
                <w:lang w:bidi="ar"/>
              </w:rPr>
              <w:br/>
            </w:r>
            <w:r>
              <w:rPr>
                <w:rFonts w:hint="eastAsia" w:ascii="仿宋" w:hAnsi="仿宋" w:eastAsia="仿宋" w:cs="仿宋"/>
                <w:b w:val="0"/>
                <w:bCs w:val="0"/>
                <w:color w:val="auto"/>
                <w:sz w:val="24"/>
                <w:highlight w:val="none"/>
                <w:lang w:bidi="ar"/>
              </w:rPr>
              <w:t xml:space="preserve">                      供应商名称（盖章）：</w:t>
            </w:r>
            <w:r>
              <w:rPr>
                <w:rFonts w:hint="eastAsia" w:ascii="仿宋" w:hAnsi="仿宋" w:eastAsia="仿宋" w:cs="仿宋"/>
                <w:b w:val="0"/>
                <w:bCs w:val="0"/>
                <w:color w:val="auto"/>
                <w:sz w:val="24"/>
                <w:highlight w:val="none"/>
                <w:lang w:bidi="ar"/>
              </w:rPr>
              <w:br/>
            </w:r>
            <w:r>
              <w:rPr>
                <w:rFonts w:hint="eastAsia" w:ascii="仿宋" w:hAnsi="仿宋" w:eastAsia="仿宋" w:cs="仿宋"/>
                <w:b w:val="0"/>
                <w:bCs w:val="0"/>
                <w:color w:val="auto"/>
                <w:sz w:val="24"/>
                <w:highlight w:val="none"/>
                <w:lang w:bidi="ar"/>
              </w:rPr>
              <w:br/>
            </w:r>
            <w:r>
              <w:rPr>
                <w:rFonts w:hint="eastAsia" w:ascii="仿宋" w:hAnsi="仿宋" w:eastAsia="仿宋" w:cs="仿宋"/>
                <w:b w:val="0"/>
                <w:bCs w:val="0"/>
                <w:color w:val="auto"/>
                <w:sz w:val="24"/>
                <w:highlight w:val="none"/>
                <w:lang w:bidi="ar"/>
              </w:rPr>
              <w:t xml:space="preserve">                      法定代表人（签字）：</w:t>
            </w:r>
            <w:r>
              <w:rPr>
                <w:rFonts w:hint="eastAsia" w:ascii="仿宋" w:hAnsi="仿宋" w:eastAsia="仿宋" w:cs="仿宋"/>
                <w:b w:val="0"/>
                <w:bCs w:val="0"/>
                <w:color w:val="auto"/>
                <w:sz w:val="24"/>
                <w:highlight w:val="none"/>
                <w:lang w:bidi="ar"/>
              </w:rPr>
              <w:br/>
            </w:r>
            <w:r>
              <w:rPr>
                <w:rFonts w:hint="eastAsia" w:ascii="仿宋" w:hAnsi="仿宋" w:eastAsia="仿宋" w:cs="仿宋"/>
                <w:b w:val="0"/>
                <w:bCs w:val="0"/>
                <w:color w:val="auto"/>
                <w:sz w:val="24"/>
                <w:highlight w:val="none"/>
                <w:lang w:bidi="ar"/>
              </w:rPr>
              <w:br/>
            </w:r>
            <w:r>
              <w:rPr>
                <w:rFonts w:hint="eastAsia" w:ascii="仿宋" w:hAnsi="仿宋" w:eastAsia="仿宋" w:cs="仿宋"/>
                <w:b w:val="0"/>
                <w:bCs w:val="0"/>
                <w:color w:val="auto"/>
                <w:sz w:val="24"/>
                <w:highlight w:val="none"/>
                <w:lang w:bidi="ar"/>
              </w:rPr>
              <w:t xml:space="preserve">                      二〇    年  月    日</w:t>
            </w:r>
            <w:r/>
          </w:p>
        </w:tc>
      </w:tr>
    </w:tbl>
    <w:p>
      <w:pPr>
        <w:keepLines w:val="0"/>
        <w:keepNext w:val="0"/>
        <w:pageBreakBefore w:val="0"/>
        <w:spacing w:line="360" w:lineRule="auto"/>
        <w:rPr>
          <w:rFonts w:hint="eastAsia" w:ascii="仿宋" w:hAnsi="仿宋" w:eastAsia="仿宋" w:cs="仿宋"/>
          <w:b w:val="0"/>
          <w:bCs w:val="0"/>
          <w:color w:val="auto"/>
          <w:szCs w:val="21"/>
          <w:highlight w:val="none"/>
        </w:rPr>
        <w:outlineLvl w:val="9"/>
      </w:pPr>
      <w:r>
        <w:rPr>
          <w:rFonts w:hint="eastAsia" w:ascii="仿宋" w:hAnsi="仿宋" w:eastAsia="仿宋" w:cs="仿宋"/>
          <w:b w:val="0"/>
          <w:bCs w:val="0"/>
          <w:color w:val="auto"/>
          <w:szCs w:val="21"/>
          <w:highlight w:val="none"/>
        </w:rPr>
      </w:r>
      <w:r/>
    </w:p>
    <w:p>
      <w:pPr>
        <w:jc w:val="left"/>
        <w:keepLines w:val="0"/>
        <w:keepNext w:val="0"/>
        <w:pageBreakBefore w:val="0"/>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磋商供应商（签章）：</w:t>
      </w:r>
      <w:r/>
    </w:p>
    <w:p>
      <w:pPr>
        <w:jc w:val="left"/>
        <w:keepLines w:val="0"/>
        <w:keepNext w:val="0"/>
        <w:pageBreakBefore w:val="0"/>
        <w:spacing w:line="360" w:lineRule="auto"/>
        <w:widowControl/>
        <w:tabs>
          <w:tab w:val="left" w:pos="1440" w:leader="none"/>
        </w:tabs>
        <w:rPr>
          <w:rFonts w:hint="eastAsia" w:ascii="仿宋" w:hAnsi="仿宋" w:eastAsia="仿宋" w:cs="仿宋"/>
          <w:color w:val="auto"/>
          <w:sz w:val="24"/>
          <w:szCs w:val="21"/>
          <w:highlight w:val="none"/>
          <w:lang w:val="zh-CN"/>
        </w:rPr>
        <w:outlineLvl w:val="9"/>
      </w:pPr>
      <w:r>
        <w:rPr>
          <w:rFonts w:hint="eastAsia" w:ascii="仿宋" w:hAnsi="仿宋" w:eastAsia="仿宋" w:cs="仿宋"/>
          <w:color w:val="auto"/>
          <w:sz w:val="24"/>
          <w:szCs w:val="21"/>
          <w:highlight w:val="none"/>
          <w:lang w:val="zh-CN"/>
        </w:rPr>
        <w:t xml:space="preserve">法定代表人（签章）：</w:t>
      </w:r>
      <w:r/>
    </w:p>
    <w:p>
      <w:pPr>
        <w:jc w:val="left"/>
        <w:keepLines w:val="0"/>
        <w:keepNext w:val="0"/>
        <w:pageBreakBefore w:val="0"/>
        <w:spacing w:line="480" w:lineRule="auto"/>
        <w:rPr>
          <w:rFonts w:hint="eastAsia" w:ascii="仿宋" w:hAnsi="仿宋" w:eastAsia="仿宋" w:cs="仿宋"/>
          <w:b/>
          <w:color w:val="auto"/>
          <w:spacing w:val="15"/>
          <w:szCs w:val="21"/>
          <w:highlight w:val="none"/>
          <w:lang w:eastAsia="zh-CN"/>
        </w:rPr>
        <w:outlineLvl w:val="9"/>
      </w:pPr>
      <w:r>
        <w:rPr>
          <w:rFonts w:hint="eastAsia" w:ascii="仿宋" w:hAnsi="仿宋" w:eastAsia="仿宋" w:cs="仿宋"/>
          <w:color w:val="auto"/>
          <w:sz w:val="24"/>
          <w:szCs w:val="21"/>
          <w:highlight w:val="none"/>
          <w:lang w:val="zh-CN"/>
        </w:rPr>
        <w:t xml:space="preserve">日期：     年    月    日</w:t>
      </w:r>
      <w:r>
        <w:rPr>
          <w:rFonts w:hint="eastAsia" w:ascii="仿宋" w:hAnsi="仿宋" w:eastAsia="仿宋" w:cs="仿宋"/>
          <w:b/>
          <w:color w:val="auto"/>
          <w:spacing w:val="15"/>
          <w:szCs w:val="21"/>
          <w:highlight w:val="none"/>
          <w:lang w:eastAsia="zh-CN"/>
        </w:rPr>
        <w:br w:type="page" w:clear="all"/>
      </w:r>
      <w:r/>
    </w:p>
    <w:p>
      <w:pPr>
        <w:jc w:val="left"/>
        <w:keepLines w:val="0"/>
        <w:keepNext w:val="0"/>
        <w:pageBreakBefore w:val="0"/>
        <w:spacing w:line="360" w:lineRule="auto"/>
        <w:widowControl w:val="off"/>
        <w:rPr>
          <w:rFonts w:hint="eastAsia" w:ascii="微软雅黑" w:hAnsi="微软雅黑" w:eastAsia="微软雅黑" w:cs="微软雅黑"/>
          <w:b/>
          <w:color w:val="auto"/>
          <w:spacing w:val="15"/>
          <w:sz w:val="24"/>
          <w:szCs w:val="24"/>
          <w:highlight w:val="none"/>
        </w:rPr>
        <w:outlineLvl w:val="1"/>
      </w:pPr>
      <w:r/>
      <w:bookmarkStart w:id="150" w:name="_Toc30628"/>
      <w:r>
        <w:rPr>
          <w:rFonts w:hint="eastAsia" w:ascii="微软雅黑" w:hAnsi="微软雅黑" w:eastAsia="微软雅黑" w:cs="微软雅黑"/>
          <w:b/>
          <w:color w:val="auto"/>
          <w:spacing w:val="15"/>
          <w:sz w:val="24"/>
          <w:szCs w:val="24"/>
          <w:highlight w:val="none"/>
          <w:lang w:val="zh-CN"/>
        </w:rPr>
        <w:t xml:space="preserve">附件</w:t>
      </w:r>
      <w:r>
        <w:rPr>
          <w:rFonts w:hint="eastAsia" w:ascii="微软雅黑" w:hAnsi="微软雅黑" w:eastAsia="微软雅黑" w:cs="微软雅黑"/>
          <w:b/>
          <w:color w:val="auto"/>
          <w:spacing w:val="15"/>
          <w:sz w:val="24"/>
          <w:szCs w:val="24"/>
          <w:highlight w:val="none"/>
          <w:lang w:val="en-US" w:eastAsia="zh-CN"/>
        </w:rPr>
        <w:t xml:space="preserve">四</w:t>
      </w:r>
      <w:r>
        <w:rPr>
          <w:rFonts w:hint="eastAsia" w:ascii="微软雅黑" w:hAnsi="微软雅黑" w:eastAsia="微软雅黑" w:cs="微软雅黑"/>
          <w:b/>
          <w:color w:val="auto"/>
          <w:spacing w:val="15"/>
          <w:sz w:val="24"/>
          <w:szCs w:val="24"/>
          <w:highlight w:val="none"/>
          <w:lang w:val="zh-CN"/>
        </w:rPr>
        <w:t xml:space="preserve">、中小企业、残疾人福利性单位等相关证明</w:t>
      </w:r>
      <w:bookmarkEnd w:id="150"/>
      <w:r/>
      <w:r/>
    </w:p>
    <w:p>
      <w:pPr>
        <w:rPr>
          <w:rFonts w:hint="eastAsia" w:ascii="仿宋" w:hAnsi="仿宋" w:eastAsia="仿宋" w:cs="仿宋"/>
          <w:b/>
          <w:color w:val="auto"/>
          <w:szCs w:val="21"/>
          <w:highlight w:val="none"/>
        </w:rPr>
        <w:outlineLvl w:val="9"/>
      </w:pPr>
      <w:r>
        <w:rPr>
          <w:rFonts w:hint="eastAsia" w:ascii="仿宋" w:hAnsi="仿宋" w:eastAsia="仿宋" w:cs="仿宋"/>
          <w:b/>
          <w:color w:val="auto"/>
          <w:szCs w:val="21"/>
          <w:highlight w:val="none"/>
        </w:rPr>
      </w:r>
      <w:r/>
    </w:p>
    <w:p>
      <w:pPr>
        <w:jc w:val="center"/>
        <w:keepLines w:val="0"/>
        <w:keepNext w:val="0"/>
        <w:pageBreakBefore w:val="0"/>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lang w:eastAsia="zh-CN"/>
        </w:rPr>
        <w:t xml:space="preserve">（一）</w:t>
      </w:r>
      <w:r>
        <w:rPr>
          <w:rFonts w:hint="eastAsia" w:ascii="仿宋" w:hAnsi="仿宋" w:eastAsia="仿宋" w:cs="仿宋"/>
          <w:b/>
          <w:color w:val="000000"/>
          <w:sz w:val="24"/>
          <w:szCs w:val="21"/>
          <w:highlight w:val="none"/>
        </w:rPr>
        <w:t xml:space="preserve">中小企业声明函（工程、服务）</w:t>
      </w:r>
      <w:r/>
    </w:p>
    <w:p>
      <w:pPr>
        <w:keepLines w:val="0"/>
        <w:keepNext w:val="0"/>
        <w:pageBreakBefore w:val="0"/>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ind w:firstLine="420"/>
        <w:keepLines w:val="0"/>
        <w:keepNext w:val="0"/>
        <w:pageBreakBefore w:val="0"/>
        <w:spacing w:line="36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shd w:val="clear" w:color="auto" w:fill="ffffff"/>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u w:val="single"/>
        </w:rPr>
        <w:t xml:space="preserve"> （标的名称） </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（采购文件中明确的所属行业）</w:t>
      </w:r>
      <w:r>
        <w:rPr>
          <w:rFonts w:hint="eastAsia" w:ascii="仿宋" w:hAnsi="仿宋" w:eastAsia="仿宋" w:cs="仿宋"/>
          <w:color w:val="000000"/>
          <w:sz w:val="24"/>
          <w:highlight w:val="none"/>
        </w:rPr>
        <w:t xml:space="preserve">；承建</w:t>
      </w:r>
      <w:r>
        <w:rPr>
          <w:rFonts w:hint="eastAsia" w:ascii="仿宋" w:hAnsi="仿宋" w:eastAsia="仿宋" w:cs="仿宋"/>
          <w:color w:val="000000"/>
          <w:sz w:val="24"/>
          <w:highlight w:val="none"/>
          <w:u w:val="single"/>
        </w:rPr>
        <w:t xml:space="preserve">（承接）</w:t>
      </w:r>
      <w:r>
        <w:rPr>
          <w:rFonts w:hint="eastAsia" w:ascii="仿宋" w:hAnsi="仿宋" w:eastAsia="仿宋" w:cs="仿宋"/>
          <w:color w:val="000000"/>
          <w:sz w:val="24"/>
          <w:highlight w:val="none"/>
        </w:rPr>
        <w:t xml:space="preserve">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万元</w:t>
      </w:r>
      <w:r>
        <w:rPr>
          <w:rFonts w:hint="eastAsia" w:ascii="仿宋" w:hAnsi="仿宋" w:eastAsia="仿宋" w:cs="仿宋"/>
          <w:color w:val="000000"/>
          <w:sz w:val="24"/>
          <w:highlight w:val="none"/>
        </w:rPr>
        <w:t xml:space="preserve">，资产总额为</w:t>
      </w:r>
      <w:r>
        <w:rPr>
          <w:rFonts w:hint="eastAsia" w:ascii="仿宋" w:hAnsi="仿宋" w:eastAsia="仿宋" w:cs="仿宋"/>
          <w:color w:val="000000"/>
          <w:sz w:val="24"/>
          <w:highlight w:val="none"/>
          <w:u w:val="single"/>
        </w:rPr>
        <w:t xml:space="preserve"> 万元</w:t>
      </w:r>
      <w:r>
        <w:rPr>
          <w:rFonts w:hint="eastAsia" w:ascii="仿宋" w:hAnsi="仿宋" w:eastAsia="仿宋" w:cs="仿宋"/>
          <w:color w:val="000000"/>
          <w:sz w:val="24"/>
          <w:highlight w:val="none"/>
          <w:u w:val="single"/>
          <w:vertAlign w:val="superscript"/>
        </w:rPr>
        <w:t xml:space="preserve">1</w:t>
      </w:r>
      <w:r>
        <w:rPr>
          <w:rFonts w:hint="eastAsia" w:ascii="仿宋" w:hAnsi="仿宋" w:eastAsia="仿宋" w:cs="仿宋"/>
          <w:color w:val="000000"/>
          <w:sz w:val="24"/>
          <w:highlight w:val="none"/>
        </w:rPr>
        <w:t xml:space="preserve">，属于□中型企业□小型企业□微型企业。</w:t>
      </w:r>
      <w:r/>
    </w:p>
    <w:p>
      <w:pPr>
        <w:ind w:firstLine="420"/>
        <w:keepLines w:val="0"/>
        <w:keepNext w:val="0"/>
        <w:pageBreakBefore w:val="0"/>
        <w:spacing w:line="360" w:lineRule="auto"/>
        <w:shd w:val="clear" w:color="auto" w:fill="ffffff"/>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 </w:t>
      </w:r>
      <w:r>
        <w:rPr>
          <w:rFonts w:hint="eastAsia" w:ascii="仿宋" w:hAnsi="仿宋" w:eastAsia="仿宋" w:cs="仿宋"/>
          <w:color w:val="000000"/>
          <w:sz w:val="24"/>
          <w:highlight w:val="none"/>
          <w:u w:val="single"/>
        </w:rPr>
        <w:t xml:space="preserve">（标的名称） </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（采购文件中明确的所属行业）</w:t>
      </w:r>
      <w:r>
        <w:rPr>
          <w:rFonts w:hint="eastAsia" w:ascii="仿宋" w:hAnsi="仿宋" w:eastAsia="仿宋" w:cs="仿宋"/>
          <w:color w:val="000000"/>
          <w:sz w:val="24"/>
          <w:highlight w:val="none"/>
        </w:rPr>
        <w:t xml:space="preserve">；承建</w:t>
      </w:r>
      <w:r>
        <w:rPr>
          <w:rFonts w:hint="eastAsia" w:ascii="仿宋" w:hAnsi="仿宋" w:eastAsia="仿宋" w:cs="仿宋"/>
          <w:color w:val="000000"/>
          <w:sz w:val="24"/>
          <w:highlight w:val="none"/>
          <w:u w:val="single"/>
        </w:rPr>
        <w:t xml:space="preserve">（承接）</w:t>
      </w:r>
      <w:r>
        <w:rPr>
          <w:rFonts w:hint="eastAsia" w:ascii="仿宋" w:hAnsi="仿宋" w:eastAsia="仿宋" w:cs="仿宋"/>
          <w:color w:val="000000"/>
          <w:sz w:val="24"/>
          <w:highlight w:val="none"/>
        </w:rPr>
        <w:t xml:space="preserve">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人</w:t>
      </w:r>
      <w:r>
        <w:rPr>
          <w:rFonts w:hint="eastAsia" w:ascii="仿宋" w:hAnsi="仿宋" w:eastAsia="仿宋" w:cs="仿宋"/>
          <w:color w:val="000000"/>
          <w:sz w:val="24"/>
          <w:highlight w:val="none"/>
        </w:rPr>
        <w:t xml:space="preserve">，营业收入为</w:t>
      </w:r>
      <w:r>
        <w:rPr>
          <w:rFonts w:hint="eastAsia" w:ascii="仿宋" w:hAnsi="仿宋" w:eastAsia="仿宋" w:cs="仿宋"/>
          <w:color w:val="000000"/>
          <w:sz w:val="24"/>
          <w:highlight w:val="none"/>
          <w:u w:val="single"/>
        </w:rPr>
        <w:t xml:space="preserve"> 万元</w:t>
      </w:r>
      <w:r>
        <w:rPr>
          <w:rFonts w:hint="eastAsia" w:ascii="仿宋" w:hAnsi="仿宋" w:eastAsia="仿宋" w:cs="仿宋"/>
          <w:color w:val="000000"/>
          <w:sz w:val="24"/>
          <w:highlight w:val="none"/>
        </w:rPr>
        <w:t xml:space="preserve">，资产总额为</w:t>
      </w:r>
      <w:r>
        <w:rPr>
          <w:rFonts w:hint="eastAsia" w:ascii="仿宋" w:hAnsi="仿宋" w:eastAsia="仿宋" w:cs="仿宋"/>
          <w:color w:val="000000"/>
          <w:sz w:val="24"/>
          <w:highlight w:val="none"/>
          <w:u w:val="single"/>
        </w:rPr>
        <w:t xml:space="preserve"> 万元</w:t>
      </w:r>
      <w:r>
        <w:rPr>
          <w:rFonts w:hint="eastAsia" w:ascii="仿宋" w:hAnsi="仿宋" w:eastAsia="仿宋" w:cs="仿宋"/>
          <w:color w:val="000000"/>
          <w:sz w:val="24"/>
          <w:highlight w:val="none"/>
        </w:rPr>
        <w:t xml:space="preserve">，属于□中型企业□小型企业□微型企业。</w:t>
      </w:r>
      <w:r/>
    </w:p>
    <w:p>
      <w:pPr>
        <w:ind w:firstLine="420"/>
        <w:keepLines w:val="0"/>
        <w:keepNext w:val="0"/>
        <w:pageBreakBefore w:val="0"/>
        <w:spacing w:line="360" w:lineRule="auto"/>
        <w:shd w:val="clear" w:color="auto" w:fill="ffffff"/>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w:t>
      </w:r>
      <w:r/>
    </w:p>
    <w:p>
      <w:pPr>
        <w:ind w:firstLine="480"/>
        <w:keepLines w:val="0"/>
        <w:keepNext w:val="0"/>
        <w:pageBreakBefore w:val="0"/>
        <w:spacing w:line="360" w:lineRule="auto"/>
        <w:shd w:val="clear" w:color="auto" w:fill="ffffff"/>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shd w:val="clear" w:color="auto" w:fill="ffffff"/>
        <w:widowControl/>
        <w:rPr>
          <w:rFonts w:hint="eastAsia" w:ascii="仿宋" w:hAnsi="仿宋" w:eastAsia="仿宋" w:cs="仿宋"/>
          <w:b w:val="0"/>
          <w:bCs w:val="0"/>
          <w:color w:val="000000"/>
          <w:sz w:val="24"/>
          <w:szCs w:val="21"/>
          <w:highlight w:val="none"/>
        </w:rPr>
        <w:outlineLvl w:val="9"/>
      </w:pPr>
      <w:r>
        <w:rPr>
          <w:rFonts w:hint="eastAsia" w:ascii="仿宋" w:hAnsi="仿宋" w:eastAsia="仿宋" w:cs="仿宋"/>
          <w:color w:val="000000"/>
          <w:sz w:val="24"/>
          <w:highlight w:val="none"/>
        </w:rPr>
        <w:t xml:space="preserve">本企业对上述声明内容的真实性负责。如有虚假，将依法承担相应责任。</w:t>
      </w:r>
      <w:r/>
    </w:p>
    <w:p>
      <w:pPr>
        <w:jc w:val="left"/>
        <w:keepLines w:val="0"/>
        <w:keepNext w:val="0"/>
        <w:pageBreakBefore w:val="0"/>
        <w:spacing w:line="72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企业名称（</w:t>
      </w:r>
      <w:r>
        <w:rPr>
          <w:rFonts w:hint="eastAsia" w:ascii="仿宋" w:hAnsi="仿宋" w:eastAsia="仿宋" w:cs="仿宋"/>
          <w:color w:val="000000"/>
          <w:sz w:val="24"/>
          <w:highlight w:val="none"/>
          <w:lang w:val="en-US" w:eastAsia="zh-CN"/>
        </w:rPr>
        <w:t xml:space="preserve">签章</w:t>
      </w:r>
      <w:r>
        <w:rPr>
          <w:rFonts w:hint="eastAsia" w:ascii="仿宋" w:hAnsi="仿宋" w:eastAsia="仿宋" w:cs="仿宋"/>
          <w:color w:val="000000"/>
          <w:sz w:val="24"/>
          <w:highlight w:val="none"/>
        </w:rPr>
        <w:t xml:space="preserve">）：</w:t>
      </w:r>
      <w:r/>
    </w:p>
    <w:p>
      <w:pPr>
        <w:keepLines w:val="0"/>
        <w:keepNext w:val="0"/>
        <w:pageBreakBefore w:val="0"/>
        <w:spacing w:line="360" w:lineRule="auto"/>
        <w:shd w:val="clear" w:color="auto" w:fill="ffffff"/>
        <w:widowControl/>
        <w:rPr>
          <w:rFonts w:hint="eastAsia" w:ascii="仿宋" w:hAnsi="仿宋" w:eastAsia="仿宋" w:cs="仿宋"/>
          <w:b w:val="0"/>
          <w:bCs w:val="0"/>
          <w:color w:val="000000"/>
          <w:sz w:val="24"/>
          <w:szCs w:val="21"/>
          <w:highlight w:val="none"/>
        </w:rPr>
        <w:outlineLvl w:val="9"/>
      </w:pPr>
      <w:r>
        <w:rPr>
          <w:rFonts w:hint="eastAsia" w:ascii="仿宋" w:hAnsi="仿宋" w:eastAsia="仿宋" w:cs="仿宋"/>
          <w:color w:val="000000"/>
          <w:sz w:val="24"/>
          <w:highlight w:val="none"/>
        </w:rPr>
        <w:t xml:space="preserve">日期：</w:t>
      </w:r>
      <w:r/>
    </w:p>
    <w:p>
      <w:pPr>
        <w:ind w:firstLine="420"/>
        <w:keepLines w:val="0"/>
        <w:keepNext w:val="0"/>
        <w:pageBreakBefore w:val="0"/>
        <w:spacing w:line="360" w:lineRule="auto"/>
        <w:shd w:val="clear" w:color="auto" w:fill="ffffff"/>
        <w:widowControl/>
        <w:rPr>
          <w:rFonts w:hint="eastAsia" w:ascii="仿宋" w:hAnsi="仿宋" w:eastAsia="仿宋" w:cs="仿宋"/>
          <w:b w:val="0"/>
          <w:bCs w:val="0"/>
          <w:color w:val="000000"/>
          <w:sz w:val="24"/>
          <w:szCs w:val="21"/>
          <w:highlight w:val="none"/>
        </w:rPr>
        <w:outlineLvl w:val="9"/>
      </w:pPr>
      <w:r>
        <w:rPr>
          <w:rFonts w:hint="eastAsia" w:ascii="仿宋" w:hAnsi="仿宋" w:eastAsia="仿宋" w:cs="仿宋"/>
          <w:b w:val="0"/>
          <w:bCs w:val="0"/>
          <w:color w:val="000000"/>
          <w:sz w:val="24"/>
          <w:szCs w:val="21"/>
          <w:highlight w:val="none"/>
        </w:rPr>
      </w:r>
      <w:r/>
    </w:p>
    <w:p>
      <w:pPr>
        <w:ind w:firstLine="420"/>
        <w:keepLines w:val="0"/>
        <w:keepNext w:val="0"/>
        <w:pageBreakBefore w:val="0"/>
        <w:spacing w:line="360" w:lineRule="auto"/>
        <w:shd w:val="clear" w:color="auto" w:fill="ffffff"/>
        <w:widowControl/>
        <w:rPr>
          <w:rFonts w:hint="eastAsia" w:ascii="仿宋" w:hAnsi="仿宋" w:eastAsia="仿宋" w:cs="仿宋"/>
          <w:b w:val="0"/>
          <w:bCs w:val="0"/>
          <w:color w:val="000000"/>
          <w:sz w:val="24"/>
          <w:szCs w:val="21"/>
          <w:highlight w:val="none"/>
        </w:rPr>
        <w:outlineLvl w:val="9"/>
      </w:pPr>
      <w:r>
        <w:rPr>
          <w:rFonts w:hint="eastAsia" w:ascii="仿宋" w:hAnsi="仿宋" w:eastAsia="仿宋" w:cs="仿宋"/>
          <w:b w:val="0"/>
          <w:bCs w:val="0"/>
          <w:color w:val="000000"/>
          <w:sz w:val="24"/>
          <w:szCs w:val="21"/>
          <w:highlight w:val="none"/>
        </w:rPr>
        <w:t xml:space="preserve">备注：1.从业人员、营业收入、资产总额填报上一年度数据，无上一年度数据的新成立企业可不填报。2.在所属企业类型前的¨内打“√”。3.</w:t>
      </w:r>
      <w:r>
        <w:rPr>
          <w:rFonts w:hint="eastAsia" w:ascii="仿宋" w:hAnsi="仿宋" w:eastAsia="仿宋" w:cs="仿宋"/>
          <w:b w:val="0"/>
          <w:bCs w:val="0"/>
          <w:color w:val="000000"/>
          <w:sz w:val="24"/>
          <w:szCs w:val="21"/>
          <w:highlight w:val="none"/>
          <w:lang w:eastAsia="zh-CN"/>
        </w:rPr>
        <w:t xml:space="preserve">供应商</w:t>
      </w:r>
      <w:r>
        <w:rPr>
          <w:rFonts w:hint="eastAsia" w:ascii="仿宋" w:hAnsi="仿宋" w:eastAsia="仿宋" w:cs="仿宋"/>
          <w:b w:val="0"/>
          <w:bCs w:val="0"/>
          <w:color w:val="000000"/>
          <w:sz w:val="24"/>
          <w:szCs w:val="21"/>
          <w:highlight w:val="none"/>
        </w:rPr>
        <w:t xml:space="preserve">如不提供此声明函，不得参加专门面向中小企业采购项目或者不得享受小微企业价格扣除政策。此声明函将随成交结果同时公告，接受社会监督。</w:t>
      </w:r>
      <w:bookmarkStart w:id="151" w:name="OLE_LINK13"/>
      <w:r/>
      <w:bookmarkStart w:id="152" w:name="OLE_LINK14"/>
      <w:r/>
      <w:r/>
    </w:p>
    <w:p>
      <w:pPr>
        <w:keepLines w:val="0"/>
        <w:keepNext w:val="0"/>
        <w:pageBreakBefore w:val="0"/>
        <w:spacing w:line="360" w:lineRule="auto"/>
        <w:shd w:val="clear" w:color="auto" w:fill="ffffff"/>
        <w:widowControl/>
        <w:rPr>
          <w:rFonts w:hint="eastAsia" w:ascii="仿宋" w:hAnsi="仿宋" w:eastAsia="仿宋" w:cs="仿宋"/>
          <w:b w:val="0"/>
          <w:bCs w:val="0"/>
          <w:color w:val="000000"/>
          <w:sz w:val="24"/>
          <w:szCs w:val="21"/>
          <w:highlight w:val="none"/>
        </w:rPr>
        <w:outlineLvl w:val="9"/>
      </w:pPr>
      <w:r>
        <w:rPr>
          <w:rFonts w:hint="eastAsia" w:ascii="仿宋" w:hAnsi="仿宋" w:eastAsia="仿宋" w:cs="仿宋"/>
          <w:b w:val="0"/>
          <w:bCs w:val="0"/>
          <w:color w:val="000000"/>
          <w:sz w:val="24"/>
          <w:szCs w:val="21"/>
          <w:highlight w:val="none"/>
        </w:rPr>
      </w:r>
      <w:bookmarkEnd w:id="151"/>
      <w:bookmarkEnd w:id="152"/>
      <w:r/>
    </w:p>
    <w:p>
      <w:pPr>
        <w:jc w:val="center"/>
        <w:keepLines w:val="0"/>
        <w:keepNext w:val="0"/>
        <w:pageBreakBefore w:val="0"/>
        <w:spacing w:line="588" w:lineRule="exact"/>
        <w:rPr>
          <w:rFonts w:hint="eastAsia" w:ascii="仿宋" w:hAnsi="仿宋" w:eastAsia="仿宋" w:cs="仿宋"/>
          <w:b/>
          <w:color w:val="auto"/>
          <w:spacing w:val="6"/>
          <w:sz w:val="24"/>
          <w:szCs w:val="24"/>
          <w:highlight w:val="none"/>
        </w:rPr>
        <w:outlineLvl w:val="9"/>
      </w:pPr>
      <w:r>
        <w:rPr>
          <w:rFonts w:hint="eastAsia" w:ascii="仿宋" w:hAnsi="仿宋" w:eastAsia="仿宋" w:cs="仿宋"/>
          <w:b/>
          <w:color w:val="auto"/>
          <w:spacing w:val="6"/>
          <w:sz w:val="24"/>
          <w:szCs w:val="24"/>
          <w:highlight w:val="none"/>
          <w:lang w:eastAsia="zh-CN"/>
        </w:rPr>
        <w:t xml:space="preserve">（二）</w:t>
      </w:r>
      <w:r>
        <w:rPr>
          <w:rFonts w:hint="eastAsia" w:ascii="仿宋" w:hAnsi="仿宋" w:eastAsia="仿宋" w:cs="仿宋"/>
          <w:b/>
          <w:color w:val="auto"/>
          <w:spacing w:val="6"/>
          <w:sz w:val="24"/>
          <w:szCs w:val="24"/>
          <w:highlight w:val="none"/>
        </w:rPr>
        <w:t xml:space="preserve">残疾人福利性单位声明函</w:t>
      </w:r>
      <w:r/>
    </w:p>
    <w:p>
      <w:pPr>
        <w:ind w:firstLine="504"/>
        <w:keepLines w:val="0"/>
        <w:keepNext w:val="0"/>
        <w:pageBreakBefore w:val="0"/>
        <w:spacing w:line="588" w:lineRule="exact"/>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t xml:space="preserve">本单位郑重声明，根据《财政部民政部中国残疾人联合会关于促进残疾人就业政府采购政策的通知》（财库</w:t>
      </w:r>
      <w:r>
        <w:rPr>
          <w:rFonts w:hint="eastAsia" w:ascii="仿宋" w:hAnsi="仿宋" w:eastAsia="仿宋" w:cs="仿宋"/>
          <w:color w:val="auto"/>
          <w:sz w:val="24"/>
          <w:szCs w:val="24"/>
          <w:highlight w:val="none"/>
        </w:rPr>
        <w:t xml:space="preserve">〔2017〕141</w:t>
      </w:r>
      <w:r>
        <w:rPr>
          <w:rFonts w:hint="eastAsia" w:ascii="仿宋" w:hAnsi="仿宋" w:eastAsia="仿宋" w:cs="仿宋"/>
          <w:color w:val="auto"/>
          <w:spacing w:val="6"/>
          <w:sz w:val="24"/>
          <w:szCs w:val="24"/>
          <w:highlight w:val="none"/>
        </w:rPr>
        <w:t xml:space="preserve">号）的规定，本单位为符合条件的残疾人福利性单位，且本单位参加</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rPr>
        <w:t xml:space="preserve">单位的</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keepLines w:val="0"/>
        <w:keepNext w:val="0"/>
        <w:pageBreakBefore w:val="0"/>
        <w:spacing w:line="588" w:lineRule="exact"/>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t xml:space="preserve">本单位对上述声明的真实性负责。如有虚假，将依法承担相应责任。</w:t>
      </w:r>
      <w:r/>
    </w:p>
    <w:p>
      <w:pPr>
        <w:ind w:firstLine="504"/>
        <w:keepLines w:val="0"/>
        <w:keepNext w:val="0"/>
        <w:pageBreakBefore w:val="0"/>
        <w:spacing w:line="588" w:lineRule="exact"/>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r>
      <w:r/>
    </w:p>
    <w:p>
      <w:pPr>
        <w:ind w:firstLine="504"/>
        <w:keepLines w:val="0"/>
        <w:keepNext w:val="0"/>
        <w:pageBreakBefore w:val="0"/>
        <w:spacing w:line="588" w:lineRule="exact"/>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r>
      <w:r/>
    </w:p>
    <w:p>
      <w:pPr>
        <w:ind w:right="1560"/>
        <w:jc w:val="both"/>
        <w:keepLines w:val="0"/>
        <w:keepNext w:val="0"/>
        <w:pageBreakBefore w:val="0"/>
        <w:spacing w:line="588" w:lineRule="exact"/>
        <w:tabs>
          <w:tab w:val="left" w:pos="4860" w:leader="none"/>
        </w:tabs>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t xml:space="preserve">单位名称（</w:t>
      </w:r>
      <w:r>
        <w:rPr>
          <w:rFonts w:hint="eastAsia" w:ascii="仿宋" w:hAnsi="仿宋" w:eastAsia="仿宋" w:cs="仿宋"/>
          <w:color w:val="auto"/>
          <w:spacing w:val="6"/>
          <w:sz w:val="24"/>
          <w:szCs w:val="24"/>
          <w:highlight w:val="none"/>
          <w:lang w:val="en-US" w:eastAsia="zh-CN"/>
        </w:rPr>
        <w:t xml:space="preserve">签</w:t>
      </w:r>
      <w:r>
        <w:rPr>
          <w:rFonts w:hint="eastAsia" w:ascii="仿宋" w:hAnsi="仿宋" w:eastAsia="仿宋" w:cs="仿宋"/>
          <w:color w:val="auto"/>
          <w:spacing w:val="6"/>
          <w:sz w:val="24"/>
          <w:szCs w:val="24"/>
          <w:highlight w:val="none"/>
        </w:rPr>
        <w:t xml:space="preserve">章）：</w:t>
      </w:r>
      <w:r/>
    </w:p>
    <w:p>
      <w:pPr>
        <w:ind w:right="1560"/>
        <w:jc w:val="both"/>
        <w:keepLines w:val="0"/>
        <w:keepNext w:val="0"/>
        <w:pageBreakBefore w:val="0"/>
        <w:spacing w:line="588" w:lineRule="exact"/>
        <w:tabs>
          <w:tab w:val="left" w:pos="4860" w:leader="none"/>
        </w:tabs>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r>
      <w:r/>
    </w:p>
    <w:p>
      <w:pPr>
        <w:ind w:right="1560"/>
        <w:jc w:val="both"/>
        <w:keepLines w:val="0"/>
        <w:keepNext w:val="0"/>
        <w:pageBreakBefore w:val="0"/>
        <w:spacing w:line="588" w:lineRule="exact"/>
        <w:tabs>
          <w:tab w:val="left" w:pos="4860" w:leader="none"/>
        </w:tabs>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t xml:space="preserve">日  期：</w:t>
      </w:r>
      <w:r/>
    </w:p>
    <w:p>
      <w:pPr>
        <w:ind w:right="1560" w:firstLine="504"/>
        <w:jc w:val="center"/>
        <w:keepLines w:val="0"/>
        <w:keepNext w:val="0"/>
        <w:pageBreakBefore w:val="0"/>
        <w:spacing w:line="588" w:lineRule="exact"/>
        <w:tabs>
          <w:tab w:val="left" w:pos="4860" w:leader="none"/>
        </w:tabs>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r>
      <w:r/>
    </w:p>
    <w:p>
      <w:pPr>
        <w:pStyle w:val="819"/>
        <w:keepLines w:val="0"/>
        <w:keepNext w:val="0"/>
        <w:pageBreakBefore w:val="0"/>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r>
      <w:r/>
    </w:p>
    <w:p>
      <w:pPr>
        <w:keepLines w:val="0"/>
        <w:keepNext w:val="0"/>
        <w:pageBreakBefore w:val="0"/>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r>
      <w:r/>
    </w:p>
    <w:p>
      <w:pPr>
        <w:pStyle w:val="819"/>
        <w:keepLines w:val="0"/>
        <w:keepNext w:val="0"/>
        <w:pageBreakBefore w:val="0"/>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ind w:right="-56"/>
        <w:jc w:val="center"/>
        <w:keepLines w:val="0"/>
        <w:keepNext w:val="0"/>
        <w:pageBreakBefore w:val="0"/>
        <w:spacing w:line="588" w:lineRule="exact"/>
        <w:tabs>
          <w:tab w:val="left" w:pos="4860" w:leader="none"/>
        </w:tabs>
        <w:rPr>
          <w:rFonts w:hint="eastAsia" w:ascii="仿宋" w:hAnsi="仿宋" w:eastAsia="仿宋" w:cs="仿宋"/>
          <w:b/>
          <w:bCs/>
          <w:color w:val="auto"/>
          <w:spacing w:val="6"/>
          <w:sz w:val="24"/>
          <w:szCs w:val="24"/>
          <w:highlight w:val="none"/>
          <w:lang w:eastAsia="zh-CN"/>
        </w:rPr>
        <w:outlineLvl w:val="9"/>
      </w:pP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监狱企业的证明文件</w:t>
      </w:r>
      <w:r/>
    </w:p>
    <w:p>
      <w:pPr>
        <w:ind w:right="-56" w:firstLine="480"/>
        <w:jc w:val="both"/>
        <w:keepLines w:val="0"/>
        <w:keepNext w:val="0"/>
        <w:pageBreakBefore w:val="0"/>
        <w:spacing w:line="588" w:lineRule="exact"/>
        <w:tabs>
          <w:tab w:val="left" w:pos="4860" w:leader="none"/>
          <w:tab w:val="left" w:pos="946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属于监狱企业的证明文件 （提供由省级以上监狱管理局、戒毒管理局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含新疆生产建设兵团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出具的属于监狱企业的证明文件）</w:t>
      </w:r>
      <w:r/>
    </w:p>
    <w:p>
      <w:pPr>
        <w:ind w:right="-56" w:firstLine="480"/>
        <w:jc w:val="both"/>
        <w:keepLines w:val="0"/>
        <w:keepNext w:val="0"/>
        <w:pageBreakBefore w:val="0"/>
        <w:spacing w:line="588" w:lineRule="exact"/>
        <w:tabs>
          <w:tab w:val="left" w:pos="4860" w:leader="none"/>
          <w:tab w:val="left" w:pos="946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19"/>
        <w:keepLines w:val="0"/>
        <w:keepNext w:val="0"/>
        <w:pageBreakBefore w:val="0"/>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ind w:right="1560"/>
        <w:jc w:val="both"/>
        <w:keepLines w:val="0"/>
        <w:keepNext w:val="0"/>
        <w:pageBreakBefore w:val="0"/>
        <w:spacing w:line="588" w:lineRule="exact"/>
        <w:tabs>
          <w:tab w:val="left" w:pos="4860" w:leader="none"/>
        </w:tabs>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lang w:val="en-US" w:eastAsia="zh-CN"/>
        </w:rPr>
        <w:t xml:space="preserve">企业</w:t>
      </w:r>
      <w:r>
        <w:rPr>
          <w:rFonts w:hint="eastAsia" w:ascii="仿宋" w:hAnsi="仿宋" w:eastAsia="仿宋" w:cs="仿宋"/>
          <w:color w:val="auto"/>
          <w:spacing w:val="6"/>
          <w:sz w:val="24"/>
          <w:szCs w:val="24"/>
          <w:highlight w:val="none"/>
        </w:rPr>
        <w:t xml:space="preserve">名称（</w:t>
      </w:r>
      <w:r>
        <w:rPr>
          <w:rFonts w:hint="eastAsia" w:ascii="仿宋" w:hAnsi="仿宋" w:eastAsia="仿宋" w:cs="仿宋"/>
          <w:color w:val="auto"/>
          <w:spacing w:val="6"/>
          <w:sz w:val="24"/>
          <w:szCs w:val="24"/>
          <w:highlight w:val="none"/>
          <w:lang w:val="en-US" w:eastAsia="zh-CN"/>
        </w:rPr>
        <w:t xml:space="preserve">签</w:t>
      </w:r>
      <w:r>
        <w:rPr>
          <w:rFonts w:hint="eastAsia" w:ascii="仿宋" w:hAnsi="仿宋" w:eastAsia="仿宋" w:cs="仿宋"/>
          <w:color w:val="auto"/>
          <w:spacing w:val="6"/>
          <w:sz w:val="24"/>
          <w:szCs w:val="24"/>
          <w:highlight w:val="none"/>
        </w:rPr>
        <w:t xml:space="preserve">章）：</w:t>
      </w:r>
      <w:r/>
    </w:p>
    <w:p>
      <w:pPr>
        <w:ind w:right="1560"/>
        <w:jc w:val="both"/>
        <w:keepLines w:val="0"/>
        <w:keepNext w:val="0"/>
        <w:pageBreakBefore w:val="0"/>
        <w:spacing w:line="588" w:lineRule="exact"/>
        <w:tabs>
          <w:tab w:val="left" w:pos="486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pacing w:val="6"/>
          <w:sz w:val="24"/>
          <w:szCs w:val="24"/>
          <w:highlight w:val="none"/>
        </w:rPr>
        <w:t xml:space="preserve">日  期：</w:t>
      </w:r>
      <w:r/>
    </w:p>
    <w:p>
      <w:pPr>
        <w:ind w:right="-56"/>
        <w:jc w:val="center"/>
        <w:keepLines w:val="0"/>
        <w:keepNext w:val="0"/>
        <w:pageBreakBefore w:val="0"/>
        <w:spacing w:line="588" w:lineRule="exact"/>
        <w:tabs>
          <w:tab w:val="left" w:pos="4860" w:leader="none"/>
          <w:tab w:val="left" w:pos="9460" w:leader="none"/>
        </w:tabs>
        <w:rPr>
          <w:rFonts w:hint="eastAsia" w:ascii="仿宋" w:hAnsi="仿宋" w:eastAsia="仿宋" w:cs="仿宋"/>
          <w:b/>
          <w:bCs/>
          <w:color w:val="auto"/>
          <w:sz w:val="24"/>
          <w:szCs w:val="24"/>
          <w:highlight w:val="none"/>
          <w:lang w:eastAsia="zh-CN"/>
        </w:rPr>
        <w:outlineLvl w:val="9"/>
      </w:pPr>
      <w:r>
        <w:rPr>
          <w:rFonts w:hint="eastAsia" w:ascii="仿宋" w:hAnsi="仿宋" w:eastAsia="仿宋" w:cs="仿宋"/>
          <w:b/>
          <w:bCs/>
          <w:color w:val="auto"/>
          <w:sz w:val="24"/>
          <w:szCs w:val="24"/>
          <w:highlight w:val="none"/>
          <w:lang w:eastAsia="zh-CN"/>
        </w:rPr>
        <w:t xml:space="preserve">（四）</w:t>
      </w:r>
      <w:r>
        <w:rPr>
          <w:rFonts w:hint="eastAsia" w:ascii="仿宋" w:hAnsi="仿宋" w:eastAsia="仿宋" w:cs="仿宋"/>
          <w:b/>
          <w:bCs/>
          <w:color w:val="auto"/>
          <w:sz w:val="24"/>
          <w:szCs w:val="24"/>
          <w:highlight w:val="none"/>
        </w:rPr>
        <w:t xml:space="preserve">节能产品认证证书</w:t>
      </w:r>
      <w:r/>
    </w:p>
    <w:p>
      <w:pPr>
        <w:ind w:right="-56"/>
        <w:jc w:val="both"/>
        <w:keepLines w:val="0"/>
        <w:keepNext w:val="0"/>
        <w:pageBreakBefore w:val="0"/>
        <w:spacing w:line="588" w:lineRule="exact"/>
        <w:tabs>
          <w:tab w:val="left" w:pos="4860" w:leader="none"/>
          <w:tab w:val="left" w:pos="946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节能产品认证证书 （提供国家确定的认证机构出具的、处于有效期之内的产品认证证书）</w:t>
      </w:r>
      <w:r/>
    </w:p>
    <w:p>
      <w:pPr>
        <w:ind w:right="-56"/>
        <w:jc w:val="both"/>
        <w:keepLines w:val="0"/>
        <w:keepNext w:val="0"/>
        <w:pageBreakBefore w:val="0"/>
        <w:spacing w:line="588" w:lineRule="exact"/>
        <w:tabs>
          <w:tab w:val="left" w:pos="4860" w:leader="none"/>
          <w:tab w:val="left" w:pos="946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right="-56"/>
        <w:jc w:val="both"/>
        <w:keepLines w:val="0"/>
        <w:keepNext w:val="0"/>
        <w:pageBreakBefore w:val="0"/>
        <w:spacing w:line="588" w:lineRule="exact"/>
        <w:tabs>
          <w:tab w:val="left" w:pos="4860" w:leader="none"/>
          <w:tab w:val="left" w:pos="946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right="1560"/>
        <w:jc w:val="both"/>
        <w:keepLines w:val="0"/>
        <w:keepNext w:val="0"/>
        <w:pageBreakBefore w:val="0"/>
        <w:spacing w:line="588" w:lineRule="exact"/>
        <w:tabs>
          <w:tab w:val="left" w:pos="4860" w:leader="none"/>
        </w:tabs>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t xml:space="preserve">单位名称（</w:t>
      </w:r>
      <w:r>
        <w:rPr>
          <w:rFonts w:hint="eastAsia" w:ascii="仿宋" w:hAnsi="仿宋" w:eastAsia="仿宋" w:cs="仿宋"/>
          <w:color w:val="auto"/>
          <w:spacing w:val="6"/>
          <w:sz w:val="24"/>
          <w:szCs w:val="24"/>
          <w:highlight w:val="none"/>
          <w:lang w:val="en-US" w:eastAsia="zh-CN"/>
        </w:rPr>
        <w:t xml:space="preserve">签</w:t>
      </w:r>
      <w:r>
        <w:rPr>
          <w:rFonts w:hint="eastAsia" w:ascii="仿宋" w:hAnsi="仿宋" w:eastAsia="仿宋" w:cs="仿宋"/>
          <w:color w:val="auto"/>
          <w:spacing w:val="6"/>
          <w:sz w:val="24"/>
          <w:szCs w:val="24"/>
          <w:highlight w:val="none"/>
        </w:rPr>
        <w:t xml:space="preserve">章）：</w:t>
      </w:r>
      <w:r/>
    </w:p>
    <w:p>
      <w:pPr>
        <w:ind w:right="1560"/>
        <w:jc w:val="both"/>
        <w:keepLines w:val="0"/>
        <w:keepNext w:val="0"/>
        <w:pageBreakBefore w:val="0"/>
        <w:spacing w:line="588" w:lineRule="exact"/>
        <w:tabs>
          <w:tab w:val="left" w:pos="4860" w:leader="none"/>
        </w:tabs>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t xml:space="preserve">日  期：</w:t>
      </w:r>
      <w:r/>
    </w:p>
    <w:p>
      <w:pPr>
        <w:ind w:right="-56"/>
        <w:jc w:val="center"/>
        <w:keepLines w:val="0"/>
        <w:keepNext w:val="0"/>
        <w:pageBreakBefore w:val="0"/>
        <w:spacing w:line="588" w:lineRule="exact"/>
        <w:tabs>
          <w:tab w:val="left" w:pos="4860" w:leader="none"/>
          <w:tab w:val="left" w:pos="9460" w:leader="none"/>
        </w:tabs>
        <w:rPr>
          <w:rFonts w:hint="eastAsia" w:ascii="仿宋" w:hAnsi="仿宋" w:eastAsia="仿宋" w:cs="仿宋"/>
          <w:b/>
          <w:bCs/>
          <w:color w:val="auto"/>
          <w:sz w:val="24"/>
          <w:szCs w:val="24"/>
          <w:highlight w:val="none"/>
          <w:lang w:eastAsia="zh-CN"/>
        </w:rPr>
        <w:outlineLvl w:val="9"/>
      </w:pPr>
      <w:r>
        <w:rPr>
          <w:rFonts w:hint="eastAsia" w:ascii="仿宋" w:hAnsi="仿宋" w:eastAsia="仿宋" w:cs="仿宋"/>
          <w:b/>
          <w:bCs/>
          <w:color w:val="auto"/>
          <w:sz w:val="24"/>
          <w:szCs w:val="24"/>
          <w:highlight w:val="none"/>
          <w:lang w:eastAsia="zh-CN"/>
        </w:rPr>
      </w:r>
      <w:r/>
    </w:p>
    <w:p>
      <w:pPr>
        <w:ind w:right="-56"/>
        <w:jc w:val="center"/>
        <w:keepLines w:val="0"/>
        <w:keepNext w:val="0"/>
        <w:pageBreakBefore w:val="0"/>
        <w:spacing w:line="588" w:lineRule="exact"/>
        <w:tabs>
          <w:tab w:val="left" w:pos="4860" w:leader="none"/>
          <w:tab w:val="left" w:pos="9460" w:leader="none"/>
        </w:tabs>
        <w:rPr>
          <w:rFonts w:hint="eastAsia" w:ascii="仿宋" w:hAnsi="仿宋" w:eastAsia="仿宋" w:cs="仿宋"/>
          <w:b/>
          <w:bCs/>
          <w:color w:val="auto"/>
          <w:sz w:val="24"/>
          <w:szCs w:val="24"/>
          <w:highlight w:val="none"/>
          <w:lang w:eastAsia="zh-CN"/>
        </w:rPr>
        <w:outlineLvl w:val="9"/>
      </w:pPr>
      <w:r>
        <w:rPr>
          <w:rFonts w:hint="eastAsia" w:ascii="仿宋" w:hAnsi="仿宋" w:eastAsia="仿宋" w:cs="仿宋"/>
          <w:b/>
          <w:bCs/>
          <w:color w:val="auto"/>
          <w:sz w:val="24"/>
          <w:szCs w:val="24"/>
          <w:highlight w:val="none"/>
          <w:lang w:eastAsia="zh-CN"/>
        </w:rPr>
      </w:r>
      <w:r/>
    </w:p>
    <w:p>
      <w:pPr>
        <w:ind w:right="-56"/>
        <w:jc w:val="center"/>
        <w:keepLines w:val="0"/>
        <w:keepNext w:val="0"/>
        <w:pageBreakBefore w:val="0"/>
        <w:spacing w:line="588" w:lineRule="exact"/>
        <w:tabs>
          <w:tab w:val="left" w:pos="4860" w:leader="none"/>
          <w:tab w:val="left" w:pos="9460" w:leader="none"/>
        </w:tabs>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eastAsia="zh-CN"/>
        </w:rPr>
        <w:t xml:space="preserve">（五）</w:t>
      </w:r>
      <w:r>
        <w:rPr>
          <w:rFonts w:hint="eastAsia" w:ascii="仿宋" w:hAnsi="仿宋" w:eastAsia="仿宋" w:cs="仿宋"/>
          <w:b/>
          <w:bCs/>
          <w:color w:val="auto"/>
          <w:sz w:val="24"/>
          <w:szCs w:val="24"/>
          <w:highlight w:val="none"/>
        </w:rPr>
        <w:t xml:space="preserve">环境标志产品认证证书</w:t>
      </w:r>
      <w:r/>
    </w:p>
    <w:p>
      <w:pPr>
        <w:ind w:right="-56" w:firstLine="480"/>
        <w:jc w:val="both"/>
        <w:keepLines w:val="0"/>
        <w:keepNext w:val="0"/>
        <w:pageBreakBefore w:val="0"/>
        <w:spacing w:line="588" w:lineRule="exact"/>
        <w:tabs>
          <w:tab w:val="left" w:pos="4860" w:leader="none"/>
          <w:tab w:val="left" w:pos="9460" w:leader="none"/>
        </w:tabs>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szCs w:val="24"/>
          <w:highlight w:val="none"/>
        </w:rPr>
        <w:t xml:space="preserve">环境标志产品认证证书 （提供国家确定的认证机构出具的、处于有效期之内的产品认证证书）</w:t>
      </w:r>
      <w:r/>
    </w:p>
    <w:p>
      <w:pPr>
        <w:ind w:right="1560"/>
        <w:jc w:val="both"/>
        <w:keepLines w:val="0"/>
        <w:keepNext w:val="0"/>
        <w:pageBreakBefore w:val="0"/>
        <w:spacing w:line="588" w:lineRule="exact"/>
        <w:tabs>
          <w:tab w:val="left" w:pos="4860" w:leader="none"/>
        </w:tabs>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r>
      <w:r/>
    </w:p>
    <w:p>
      <w:pPr>
        <w:ind w:right="1560"/>
        <w:jc w:val="both"/>
        <w:keepLines w:val="0"/>
        <w:keepNext w:val="0"/>
        <w:pageBreakBefore w:val="0"/>
        <w:spacing w:line="588" w:lineRule="exact"/>
        <w:tabs>
          <w:tab w:val="left" w:pos="4860" w:leader="none"/>
        </w:tabs>
        <w:rPr>
          <w:rFonts w:hint="eastAsia" w:ascii="仿宋" w:hAnsi="仿宋" w:eastAsia="仿宋" w:cs="仿宋"/>
          <w:color w:val="auto"/>
          <w:spacing w:val="6"/>
          <w:sz w:val="24"/>
          <w:szCs w:val="24"/>
          <w:highlight w:val="none"/>
        </w:rPr>
        <w:outlineLvl w:val="9"/>
      </w:pPr>
      <w:r>
        <w:rPr>
          <w:rFonts w:hint="eastAsia" w:ascii="仿宋" w:hAnsi="仿宋" w:eastAsia="仿宋" w:cs="仿宋"/>
          <w:color w:val="auto"/>
          <w:spacing w:val="6"/>
          <w:sz w:val="24"/>
          <w:szCs w:val="24"/>
          <w:highlight w:val="none"/>
        </w:rPr>
        <w:t xml:space="preserve">单位名称（</w:t>
      </w:r>
      <w:r>
        <w:rPr>
          <w:rFonts w:hint="eastAsia" w:ascii="仿宋" w:hAnsi="仿宋" w:eastAsia="仿宋" w:cs="仿宋"/>
          <w:color w:val="auto"/>
          <w:spacing w:val="6"/>
          <w:sz w:val="24"/>
          <w:szCs w:val="24"/>
          <w:highlight w:val="none"/>
          <w:lang w:val="en-US" w:eastAsia="zh-CN"/>
        </w:rPr>
        <w:t xml:space="preserve">签</w:t>
      </w:r>
      <w:r>
        <w:rPr>
          <w:rFonts w:hint="eastAsia" w:ascii="仿宋" w:hAnsi="仿宋" w:eastAsia="仿宋" w:cs="仿宋"/>
          <w:color w:val="auto"/>
          <w:spacing w:val="6"/>
          <w:sz w:val="24"/>
          <w:szCs w:val="24"/>
          <w:highlight w:val="none"/>
        </w:rPr>
        <w:t xml:space="preserve">章）：</w:t>
      </w:r>
      <w:r/>
    </w:p>
    <w:p>
      <w:pPr>
        <w:ind w:right="1560"/>
        <w:jc w:val="both"/>
        <w:keepLines w:val="0"/>
        <w:keepNext w:val="0"/>
        <w:pageBreakBefore w:val="0"/>
        <w:spacing w:line="588" w:lineRule="exact"/>
        <w:tabs>
          <w:tab w:val="left" w:pos="4860" w:leader="none"/>
        </w:tabs>
        <w:rPr>
          <w:rFonts w:hint="eastAsia"/>
          <w:color w:val="auto"/>
          <w:highlight w:val="none"/>
        </w:rPr>
        <w:outlineLvl w:val="9"/>
      </w:pPr>
      <w:r>
        <w:rPr>
          <w:rFonts w:hint="eastAsia" w:ascii="仿宋" w:hAnsi="仿宋" w:eastAsia="仿宋" w:cs="仿宋"/>
          <w:color w:val="auto"/>
          <w:spacing w:val="6"/>
          <w:sz w:val="24"/>
          <w:szCs w:val="24"/>
          <w:highlight w:val="none"/>
        </w:rPr>
        <w:t xml:space="preserve">日  期：</w:t>
      </w:r>
      <w:r/>
    </w:p>
    <w:p>
      <w:pPr>
        <w:ind w:right="1560"/>
        <w:jc w:val="both"/>
        <w:keepLines w:val="0"/>
        <w:keepNext w:val="0"/>
        <w:pageBreakBefore w:val="0"/>
        <w:spacing w:line="588" w:lineRule="exact"/>
        <w:tabs>
          <w:tab w:val="left" w:pos="4860" w:leader="none"/>
        </w:tabs>
        <w:rPr>
          <w:rFonts w:hint="eastAsia"/>
          <w:color w:val="auto"/>
          <w:highlight w:val="none"/>
        </w:rPr>
        <w:outlineLvl w:val="9"/>
      </w:pPr>
      <w:r>
        <w:rPr>
          <w:rFonts w:hint="eastAsia"/>
          <w:color w:val="auto"/>
          <w:highlight w:val="none"/>
        </w:rPr>
      </w:r>
      <w:r/>
    </w:p>
    <w:sectPr>
      <w:footnotePr/>
      <w:endnotePr/>
      <w:type w:val="nextPage"/>
      <w:pgSz w:w="12240" w:h="15840" w:orient="portrait"/>
      <w:pgMar w:top="1417" w:right="1417" w:bottom="1417" w:left="1417" w:header="720" w:footer="72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ˎ̥">
    <w:panose1 w:val="020B0503020202020204"/>
  </w:font>
  <w:font w:name="楷体_GB2312">
    <w:panose1 w:val="02010609060101010101"/>
  </w:font>
  <w:font w:name="Calibri Light">
    <w:panose1 w:val="020F030202020403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Calibri">
    <w:panose1 w:val="020F0502020204030204"/>
  </w:font>
  <w:font w:name="微软雅黑">
    <w:panose1 w:val="020B0503020204020204"/>
  </w:font>
  <w:font w:name="方正大黑简体">
    <w:panose1 w:val="020B0503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rPr>
        <w:rFonts w:ascii="Times New Roman" w:hAnsi="Times New Roman" w:eastAsia="宋体" w:cs="Times New Roman"/>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rPr>
        <w:rFonts w:ascii="Times New Roman" w:hAnsi="Times New Roman" w:eastAsia="宋体" w:cs="Times New Roman"/>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keepLines w:val="0"/>
      <w:keepNext w:val="0"/>
      <w:pageBreakBefore w:val="0"/>
      <w:spacing w:line="400" w:lineRule="exact"/>
      <w:widowControl w:val="off"/>
      <w:rPr>
        <w:rFonts w:ascii="Times New Roman" w:hAnsi="Times New Roman" w:eastAsia="宋体" w:cs="Times New Roman"/>
        <w:sz w:val="20"/>
      </w:rPr>
    </w:pPr>
    <w:r>
      <w:rPr>
        <w:rFonts w:ascii="Times New Roman" w:hAnsi="Times New Roman" w:eastAsia="宋体" w:cs="Times New Roman"/>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center"/>
      <w:rPr>
        <w:rFonts w:hint="eastAsia" w:ascii="宋体" w:hAnsi="宋体" w:eastAsia="宋体" w:cs="宋体"/>
        <w:i/>
      </w:rPr>
      <w:pBdr>
        <w:bottom w:val="none" w:color="auto" w:sz="0" w:space="1"/>
      </w:pBdr>
    </w:pPr>
    <w:r>
      <w:rPr>
        <w:rFonts w:hint="eastAsia" w:ascii="宋体" w:hAnsi="宋体" w:eastAsia="宋体" w:cs="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220"/>
    <w:uiPriority w:val="0"/>
    <w:qFormat/>
    <w:pPr>
      <w:jc w:val="both"/>
      <w:widowControl w:val="off"/>
    </w:pPr>
    <w:rPr>
      <w:rFonts w:hint="default" w:ascii="Calibri" w:hAnsi="Calibri" w:eastAsia="宋体" w:cs="Times New Roman"/>
      <w:sz w:val="21"/>
      <w:szCs w:val="24"/>
      <w:lang w:val="en-US" w:eastAsia="zh-CN" w:bidi="ar-SA"/>
    </w:rPr>
  </w:style>
  <w:style w:type="paragraph" w:styleId="789">
    <w:name w:val="Heading 1"/>
    <w:basedOn w:val="788"/>
    <w:next w:val="800"/>
    <w:link w:val="1018"/>
    <w:uiPriority w:val="0"/>
    <w:qFormat/>
    <w:pPr>
      <w:keepLines/>
      <w:keepNext/>
      <w:spacing w:before="340" w:after="330" w:line="576" w:lineRule="auto"/>
      <w:outlineLvl w:val="0"/>
    </w:pPr>
    <w:rPr>
      <w:b/>
      <w:bCs/>
      <w:sz w:val="44"/>
      <w:szCs w:val="44"/>
    </w:rPr>
  </w:style>
  <w:style w:type="paragraph" w:styleId="790">
    <w:name w:val="Heading 2"/>
    <w:basedOn w:val="788"/>
    <w:next w:val="788"/>
    <w:link w:val="1005"/>
    <w:uiPriority w:val="0"/>
    <w:qFormat/>
    <w:pPr>
      <w:keepLines/>
      <w:keepNext/>
      <w:spacing w:before="260" w:after="260" w:line="413" w:lineRule="auto"/>
      <w:outlineLvl w:val="1"/>
    </w:pPr>
    <w:rPr>
      <w:rFonts w:ascii="Arial" w:hAnsi="Arial" w:eastAsia="黑体"/>
      <w:b/>
      <w:bCs/>
      <w:sz w:val="32"/>
      <w:szCs w:val="32"/>
    </w:rPr>
  </w:style>
  <w:style w:type="paragraph" w:styleId="791">
    <w:name w:val="Heading 3"/>
    <w:basedOn w:val="788"/>
    <w:next w:val="788"/>
    <w:link w:val="1060"/>
    <w:uiPriority w:val="0"/>
    <w:qFormat/>
    <w:pPr>
      <w:keepLines/>
      <w:keepNext/>
      <w:spacing w:before="260" w:after="260" w:line="413" w:lineRule="auto"/>
      <w:outlineLvl w:val="2"/>
    </w:pPr>
    <w:rPr>
      <w:b/>
      <w:bCs/>
      <w:sz w:val="32"/>
      <w:szCs w:val="32"/>
    </w:rPr>
  </w:style>
  <w:style w:type="paragraph" w:styleId="792">
    <w:name w:val="Heading 4"/>
    <w:basedOn w:val="788"/>
    <w:next w:val="788"/>
    <w:link w:val="1042"/>
    <w:uiPriority w:val="0"/>
    <w:qFormat/>
    <w:pPr>
      <w:keepLines/>
      <w:keepNext/>
      <w:spacing w:before="120" w:after="120"/>
      <w:outlineLvl w:val="3"/>
    </w:pPr>
    <w:rPr>
      <w:rFonts w:ascii="Arial" w:hAnsi="Arial" w:eastAsia="黑体"/>
      <w:b/>
      <w:sz w:val="28"/>
      <w:szCs w:val="20"/>
    </w:rPr>
  </w:style>
  <w:style w:type="paragraph" w:styleId="793">
    <w:name w:val="Heading 5"/>
    <w:basedOn w:val="788"/>
    <w:next w:val="788"/>
    <w:link w:val="1044"/>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94">
    <w:name w:val="Heading 6"/>
    <w:basedOn w:val="788"/>
    <w:next w:val="788"/>
    <w:link w:val="1068"/>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95">
    <w:name w:val="Heading 7"/>
    <w:basedOn w:val="788"/>
    <w:next w:val="788"/>
    <w:link w:val="1024"/>
    <w:uiPriority w:val="0"/>
    <w:qFormat/>
    <w:pPr>
      <w:ind w:left="1296" w:hanging="1296"/>
      <w:keepLines/>
      <w:keepNext/>
      <w:spacing w:before="240" w:after="64" w:line="317" w:lineRule="auto"/>
      <w:tabs>
        <w:tab w:val="left" w:pos="1296" w:leader="none"/>
      </w:tabs>
      <w:outlineLvl w:val="6"/>
    </w:pPr>
    <w:rPr>
      <w:b/>
      <w:bCs/>
      <w:sz w:val="24"/>
    </w:rPr>
  </w:style>
  <w:style w:type="paragraph" w:styleId="796">
    <w:name w:val="Heading 8"/>
    <w:basedOn w:val="788"/>
    <w:next w:val="788"/>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97">
    <w:name w:val="Heading 9"/>
    <w:basedOn w:val="788"/>
    <w:next w:val="788"/>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Body Text First Indent"/>
    <w:basedOn w:val="801"/>
    <w:link w:val="1017"/>
    <w:uiPriority w:val="0"/>
    <w:qFormat/>
    <w:pPr>
      <w:ind w:firstLine="420"/>
      <w:jc w:val="both"/>
      <w:spacing w:after="120"/>
    </w:pPr>
    <w:rPr>
      <w:rFonts w:ascii="Calibri" w:eastAsia="宋体"/>
      <w:position w:val="0"/>
      <w:sz w:val="21"/>
      <w:szCs w:val="24"/>
    </w:rPr>
  </w:style>
  <w:style w:type="paragraph" w:styleId="801">
    <w:name w:val="Body Text"/>
    <w:basedOn w:val="788"/>
    <w:uiPriority w:val="0"/>
    <w:qFormat/>
    <w:pPr>
      <w:jc w:val="center"/>
    </w:pPr>
    <w:rPr>
      <w:rFonts w:ascii="方正大黑简体" w:eastAsia="方正大黑简体"/>
      <w:position w:val="6"/>
      <w:sz w:val="30"/>
      <w:szCs w:val="20"/>
    </w:rPr>
  </w:style>
  <w:style w:type="paragraph" w:styleId="802">
    <w:name w:val="toc 7"/>
    <w:basedOn w:val="788"/>
    <w:next w:val="788"/>
    <w:uiPriority w:val="39"/>
    <w:unhideWhenUsed/>
    <w:qFormat/>
    <w:pPr>
      <w:ind w:left="1701" w:right="0" w:firstLine="0"/>
      <w:spacing w:after="57"/>
    </w:pPr>
  </w:style>
  <w:style w:type="paragraph" w:styleId="803">
    <w:name w:val="List Number 2"/>
    <w:basedOn w:val="788"/>
    <w:uiPriority w:val="0"/>
    <w:qFormat/>
    <w:pPr>
      <w:ind w:left="1440" w:hanging="1440"/>
      <w:spacing w:line="360" w:lineRule="auto"/>
      <w:tabs>
        <w:tab w:val="left" w:pos="1440" w:leader="none"/>
      </w:tabs>
    </w:pPr>
    <w:rPr>
      <w:sz w:val="24"/>
    </w:rPr>
  </w:style>
  <w:style w:type="paragraph" w:styleId="804">
    <w:name w:val="List Number"/>
    <w:basedOn w:val="788"/>
    <w:uiPriority w:val="0"/>
    <w:qFormat/>
    <w:pPr>
      <w:ind w:left="2952" w:hanging="432"/>
      <w:tabs>
        <w:tab w:val="left" w:pos="2952" w:leader="none"/>
      </w:tabs>
    </w:pPr>
  </w:style>
  <w:style w:type="paragraph" w:styleId="805">
    <w:name w:val="Normal Indent"/>
    <w:basedOn w:val="788"/>
    <w:uiPriority w:val="0"/>
    <w:qFormat/>
    <w:pPr>
      <w:ind w:firstLine="420"/>
    </w:pPr>
    <w:rPr>
      <w:szCs w:val="20"/>
    </w:rPr>
  </w:style>
  <w:style w:type="paragraph" w:styleId="806">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Document Map"/>
    <w:basedOn w:val="788"/>
    <w:link w:val="1016"/>
    <w:uiPriority w:val="0"/>
    <w:qFormat/>
    <w:pPr>
      <w:shd w:val="clear" w:color="auto" w:fill="000080"/>
    </w:pPr>
  </w:style>
  <w:style w:type="paragraph" w:styleId="808">
    <w:name w:val="annotation text"/>
    <w:basedOn w:val="788"/>
    <w:link w:val="1062"/>
    <w:uiPriority w:val="99"/>
    <w:qFormat/>
    <w:pPr>
      <w:jc w:val="left"/>
    </w:pPr>
    <w:rPr>
      <w:szCs w:val="20"/>
    </w:rPr>
  </w:style>
  <w:style w:type="paragraph" w:styleId="809">
    <w:name w:val="Salutation"/>
    <w:basedOn w:val="788"/>
    <w:next w:val="788"/>
    <w:uiPriority w:val="0"/>
    <w:qFormat/>
    <w:rPr>
      <w:rFonts w:ascii="仿宋_GB2312" w:eastAsia="仿宋_GB2312"/>
      <w:sz w:val="28"/>
      <w:szCs w:val="20"/>
    </w:rPr>
  </w:style>
  <w:style w:type="paragraph" w:styleId="810">
    <w:name w:val="Body Text 3"/>
    <w:basedOn w:val="788"/>
    <w:uiPriority w:val="0"/>
    <w:qFormat/>
    <w:pPr>
      <w:spacing w:after="120"/>
    </w:pPr>
    <w:rPr>
      <w:sz w:val="16"/>
      <w:szCs w:val="16"/>
    </w:rPr>
  </w:style>
  <w:style w:type="paragraph" w:styleId="811">
    <w:name w:val="Body Text Indent"/>
    <w:basedOn w:val="788"/>
    <w:next w:val="812"/>
    <w:uiPriority w:val="0"/>
    <w:qFormat/>
    <w:pPr>
      <w:ind w:left="420"/>
      <w:spacing w:after="120"/>
    </w:pPr>
  </w:style>
  <w:style w:type="paragraph" w:styleId="812">
    <w:name w:val="envelope return"/>
    <w:basedOn w:val="788"/>
    <w:uiPriority w:val="99"/>
    <w:unhideWhenUsed/>
    <w:qFormat/>
    <w:rPr>
      <w:rFonts w:ascii="Arial" w:hAnsi="Arial" w:cs="Arial"/>
    </w:rPr>
  </w:style>
  <w:style w:type="paragraph" w:styleId="813">
    <w:name w:val="toc 5"/>
    <w:basedOn w:val="788"/>
    <w:next w:val="788"/>
    <w:uiPriority w:val="39"/>
    <w:unhideWhenUsed/>
    <w:qFormat/>
    <w:pPr>
      <w:ind w:left="1134" w:right="0" w:firstLine="0"/>
      <w:spacing w:after="57"/>
    </w:pPr>
  </w:style>
  <w:style w:type="paragraph" w:styleId="814">
    <w:name w:val="toc 3"/>
    <w:basedOn w:val="788"/>
    <w:next w:val="788"/>
    <w:uiPriority w:val="39"/>
    <w:qFormat/>
    <w:pPr>
      <w:ind w:left="840"/>
    </w:pPr>
  </w:style>
  <w:style w:type="paragraph" w:styleId="815">
    <w:name w:val="Plain Text"/>
    <w:basedOn w:val="788"/>
    <w:link w:val="1045"/>
    <w:uiPriority w:val="0"/>
    <w:qFormat/>
    <w:rPr>
      <w:rFonts w:ascii="宋体" w:hAnsi="Courier New"/>
      <w:szCs w:val="21"/>
    </w:rPr>
  </w:style>
  <w:style w:type="paragraph" w:styleId="816">
    <w:name w:val="toc 8"/>
    <w:basedOn w:val="788"/>
    <w:next w:val="788"/>
    <w:uiPriority w:val="39"/>
    <w:unhideWhenUsed/>
    <w:qFormat/>
    <w:pPr>
      <w:ind w:left="1984" w:right="0" w:firstLine="0"/>
      <w:spacing w:after="57"/>
    </w:pPr>
  </w:style>
  <w:style w:type="paragraph" w:styleId="817">
    <w:name w:val="index 3"/>
    <w:basedOn w:val="788"/>
    <w:next w:val="788"/>
    <w:uiPriority w:val="0"/>
    <w:qFormat/>
    <w:pPr>
      <w:ind w:left="840"/>
    </w:pPr>
    <w:rPr>
      <w:szCs w:val="20"/>
    </w:rPr>
  </w:style>
  <w:style w:type="paragraph" w:styleId="818">
    <w:name w:val="Date"/>
    <w:basedOn w:val="788"/>
    <w:next w:val="788"/>
    <w:uiPriority w:val="0"/>
    <w:qFormat/>
    <w:pPr>
      <w:ind w:left="100"/>
    </w:pPr>
    <w:rPr>
      <w:sz w:val="28"/>
      <w:szCs w:val="20"/>
    </w:rPr>
  </w:style>
  <w:style w:type="paragraph" w:styleId="819">
    <w:name w:val="Body Text Indent 2"/>
    <w:basedOn w:val="788"/>
    <w:next w:val="788"/>
    <w:link w:val="1010"/>
    <w:uiPriority w:val="0"/>
    <w:qFormat/>
    <w:pPr>
      <w:ind w:firstLine="480"/>
      <w:spacing w:line="400" w:lineRule="exact"/>
    </w:pPr>
    <w:rPr>
      <w:rFonts w:ascii="宋体" w:hAnsi="宋体"/>
      <w:sz w:val="24"/>
    </w:rPr>
  </w:style>
  <w:style w:type="paragraph" w:styleId="820">
    <w:name w:val="endnote text"/>
    <w:basedOn w:val="788"/>
    <w:link w:val="998"/>
    <w:uiPriority w:val="99"/>
    <w:semiHidden/>
    <w:unhideWhenUsed/>
    <w:qFormat/>
    <w:pPr>
      <w:spacing w:after="0" w:line="240" w:lineRule="auto"/>
    </w:pPr>
    <w:rPr>
      <w:sz w:val="20"/>
    </w:rPr>
  </w:style>
  <w:style w:type="paragraph" w:styleId="821">
    <w:name w:val="Balloon Text"/>
    <w:basedOn w:val="788"/>
    <w:link w:val="1053"/>
    <w:uiPriority w:val="0"/>
    <w:qFormat/>
    <w:rPr>
      <w:sz w:val="18"/>
      <w:szCs w:val="18"/>
    </w:rPr>
  </w:style>
  <w:style w:type="paragraph" w:styleId="822">
    <w:name w:val="Footer"/>
    <w:basedOn w:val="788"/>
    <w:link w:val="1006"/>
    <w:uiPriority w:val="99"/>
    <w:qFormat/>
    <w:pPr>
      <w:jc w:val="left"/>
      <w:tabs>
        <w:tab w:val="center" w:pos="4153" w:leader="none"/>
        <w:tab w:val="right" w:pos="8306" w:leader="none"/>
      </w:tabs>
    </w:pPr>
    <w:rPr>
      <w:sz w:val="18"/>
      <w:szCs w:val="18"/>
    </w:rPr>
  </w:style>
  <w:style w:type="paragraph" w:styleId="823">
    <w:name w:val="Header"/>
    <w:basedOn w:val="788"/>
    <w:link w:val="1037"/>
    <w:uiPriority w:val="0"/>
    <w:qFormat/>
    <w:pPr>
      <w:jc w:val="center"/>
      <w:tabs>
        <w:tab w:val="center" w:pos="4153" w:leader="none"/>
        <w:tab w:val="right" w:pos="8306" w:leader="none"/>
      </w:tabs>
      <w:pBdr>
        <w:bottom w:val="single" w:color="auto" w:sz="6" w:space="1"/>
      </w:pBdr>
    </w:pPr>
    <w:rPr>
      <w:sz w:val="18"/>
      <w:szCs w:val="18"/>
    </w:rPr>
  </w:style>
  <w:style w:type="paragraph" w:styleId="824">
    <w:name w:val="Signature"/>
    <w:basedOn w:val="788"/>
    <w:uiPriority w:val="0"/>
    <w:qFormat/>
    <w:pPr>
      <w:jc w:val="center"/>
      <w:spacing w:after="600" w:line="312" w:lineRule="atLeast"/>
    </w:pPr>
    <w:rPr>
      <w:rFonts w:eastAsia="仿宋_GB2312"/>
      <w:sz w:val="24"/>
      <w:szCs w:val="20"/>
    </w:rPr>
  </w:style>
  <w:style w:type="paragraph" w:styleId="825">
    <w:name w:val="toc 1"/>
    <w:basedOn w:val="788"/>
    <w:next w:val="788"/>
    <w:uiPriority w:val="39"/>
    <w:qFormat/>
  </w:style>
  <w:style w:type="paragraph" w:styleId="826">
    <w:name w:val="toc 4"/>
    <w:basedOn w:val="788"/>
    <w:next w:val="788"/>
    <w:uiPriority w:val="39"/>
    <w:unhideWhenUsed/>
    <w:qFormat/>
    <w:pPr>
      <w:ind w:left="850" w:right="0" w:firstLine="0"/>
      <w:spacing w:after="57"/>
    </w:pPr>
  </w:style>
  <w:style w:type="paragraph" w:styleId="827">
    <w:name w:val="index heading"/>
    <w:basedOn w:val="788"/>
    <w:next w:val="828"/>
    <w:uiPriority w:val="0"/>
    <w:qFormat/>
    <w:rPr>
      <w:szCs w:val="20"/>
    </w:rPr>
  </w:style>
  <w:style w:type="paragraph" w:styleId="828">
    <w:name w:val="index 1"/>
    <w:basedOn w:val="788"/>
    <w:next w:val="788"/>
    <w:uiPriority w:val="0"/>
    <w:qFormat/>
    <w:pPr>
      <w:jc w:val="center"/>
      <w:tabs>
        <w:tab w:val="left" w:pos="1260" w:leader="none"/>
      </w:tabs>
    </w:pPr>
    <w:rPr>
      <w:rFonts w:ascii="仿宋_GB2312" w:hAnsi="宋体" w:eastAsia="仿宋_GB2312"/>
      <w:sz w:val="30"/>
      <w:szCs w:val="20"/>
    </w:rPr>
  </w:style>
  <w:style w:type="paragraph" w:styleId="829">
    <w:name w:val="Subtitle"/>
    <w:basedOn w:val="788"/>
    <w:next w:val="788"/>
    <w:link w:val="1009"/>
    <w:uiPriority w:val="0"/>
    <w:qFormat/>
    <w:pPr>
      <w:jc w:val="center"/>
      <w:spacing w:after="560"/>
      <w:widowControl/>
    </w:pPr>
    <w:rPr>
      <w:rFonts w:ascii="Cambria" w:hAnsi="Cambria"/>
      <w:caps/>
      <w:spacing w:val="20"/>
      <w:sz w:val="18"/>
      <w:szCs w:val="18"/>
      <w:lang w:eastAsia="en-US" w:bidi="en-US"/>
    </w:rPr>
  </w:style>
  <w:style w:type="paragraph" w:styleId="830">
    <w:name w:val="footnote text"/>
    <w:basedOn w:val="788"/>
    <w:uiPriority w:val="0"/>
    <w:qFormat/>
    <w:pPr>
      <w:jc w:val="left"/>
    </w:pPr>
    <w:rPr>
      <w:sz w:val="18"/>
      <w:szCs w:val="18"/>
    </w:rPr>
  </w:style>
  <w:style w:type="paragraph" w:styleId="831">
    <w:name w:val="toc 6"/>
    <w:basedOn w:val="788"/>
    <w:next w:val="788"/>
    <w:uiPriority w:val="39"/>
    <w:unhideWhenUsed/>
    <w:qFormat/>
    <w:pPr>
      <w:ind w:left="1417" w:right="0" w:firstLine="0"/>
      <w:spacing w:after="57"/>
    </w:pPr>
  </w:style>
  <w:style w:type="paragraph" w:styleId="832">
    <w:name w:val="Body Text Indent 3"/>
    <w:basedOn w:val="788"/>
    <w:uiPriority w:val="0"/>
    <w:qFormat/>
    <w:pPr>
      <w:ind w:left="480"/>
      <w:spacing w:before="120" w:after="120" w:line="264" w:lineRule="auto"/>
    </w:pPr>
    <w:rPr>
      <w:b/>
      <w:bCs/>
      <w:sz w:val="24"/>
      <w:szCs w:val="20"/>
    </w:rPr>
  </w:style>
  <w:style w:type="paragraph" w:styleId="833">
    <w:name w:val="table of figures"/>
    <w:basedOn w:val="788"/>
    <w:next w:val="788"/>
    <w:uiPriority w:val="99"/>
    <w:unhideWhenUsed/>
    <w:qFormat/>
    <w:pPr>
      <w:spacing w:after="0" w:afterAutospacing="0"/>
    </w:pPr>
  </w:style>
  <w:style w:type="paragraph" w:styleId="834">
    <w:name w:val="toc 2"/>
    <w:basedOn w:val="788"/>
    <w:next w:val="788"/>
    <w:uiPriority w:val="39"/>
    <w:qFormat/>
    <w:pPr>
      <w:ind w:left="420"/>
    </w:pPr>
  </w:style>
  <w:style w:type="paragraph" w:styleId="835">
    <w:name w:val="toc 9"/>
    <w:basedOn w:val="788"/>
    <w:next w:val="788"/>
    <w:uiPriority w:val="39"/>
    <w:unhideWhenUsed/>
    <w:qFormat/>
    <w:pPr>
      <w:ind w:left="2268" w:right="0" w:firstLine="0"/>
      <w:spacing w:after="57"/>
    </w:pPr>
  </w:style>
  <w:style w:type="paragraph" w:styleId="836">
    <w:name w:val="Body Text 2"/>
    <w:basedOn w:val="788"/>
    <w:uiPriority w:val="0"/>
    <w:qFormat/>
    <w:pPr>
      <w:jc w:val="center"/>
    </w:pPr>
    <w:rPr>
      <w:b/>
      <w:bCs/>
      <w:sz w:val="72"/>
      <w:szCs w:val="20"/>
    </w:rPr>
  </w:style>
  <w:style w:type="paragraph" w:styleId="837">
    <w:name w:val="HTML Preformatted"/>
    <w:basedOn w:val="7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38">
    <w:name w:val="Normal (Web)"/>
    <w:basedOn w:val="788"/>
    <w:uiPriority w:val="0"/>
    <w:qFormat/>
    <w:pPr>
      <w:jc w:val="left"/>
      <w:spacing w:before="100" w:beforeAutospacing="1" w:after="100" w:afterAutospacing="1"/>
      <w:widowControl/>
    </w:pPr>
    <w:rPr>
      <w:rFonts w:ascii="宋体" w:hAnsi="宋体" w:cs="宋体"/>
      <w:sz w:val="24"/>
    </w:rPr>
  </w:style>
  <w:style w:type="paragraph" w:styleId="839">
    <w:name w:val="Title"/>
    <w:basedOn w:val="788"/>
    <w:uiPriority w:val="0"/>
    <w:qFormat/>
    <w:pPr>
      <w:jc w:val="center"/>
      <w:spacing w:line="420" w:lineRule="exact"/>
      <w:widowControl/>
    </w:pPr>
    <w:rPr>
      <w:rFonts w:eastAsia="黑体"/>
      <w:b/>
      <w:sz w:val="28"/>
      <w:szCs w:val="20"/>
      <w:lang w:val="en-GB"/>
    </w:rPr>
  </w:style>
  <w:style w:type="paragraph" w:styleId="840">
    <w:name w:val="annotation subject"/>
    <w:basedOn w:val="808"/>
    <w:next w:val="808"/>
    <w:uiPriority w:val="0"/>
    <w:qFormat/>
    <w:rPr>
      <w:b/>
      <w:bCs/>
      <w:szCs w:val="24"/>
    </w:rPr>
  </w:style>
  <w:style w:type="paragraph" w:styleId="841">
    <w:name w:val="Body Text First Indent 2"/>
    <w:basedOn w:val="811"/>
    <w:next w:val="788"/>
    <w:uiPriority w:val="99"/>
    <w:unhideWhenUsed/>
    <w:qFormat/>
    <w:pPr>
      <w:ind w:firstLine="420"/>
    </w:pPr>
  </w:style>
  <w:style w:type="table" w:styleId="842">
    <w:name w:val="Table Grid"/>
    <w:basedOn w:val="799"/>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uiPriority w:val="22"/>
    <w:qFormat/>
    <w:rPr>
      <w:b/>
      <w:bCs/>
    </w:rPr>
  </w:style>
  <w:style w:type="character" w:styleId="844">
    <w:name w:val="endnote reference"/>
    <w:basedOn w:val="798"/>
    <w:uiPriority w:val="99"/>
    <w:semiHidden/>
    <w:unhideWhenUsed/>
    <w:qFormat/>
    <w:rPr>
      <w:vertAlign w:val="superscript"/>
    </w:rPr>
  </w:style>
  <w:style w:type="character" w:styleId="845">
    <w:name w:val="page number"/>
    <w:basedOn w:val="798"/>
    <w:uiPriority w:val="0"/>
    <w:qFormat/>
  </w:style>
  <w:style w:type="character" w:styleId="846">
    <w:name w:val="FollowedHyperlink"/>
    <w:basedOn w:val="798"/>
    <w:uiPriority w:val="0"/>
    <w:qFormat/>
    <w:rPr>
      <w:color w:val="000000"/>
      <w:sz w:val="18"/>
      <w:szCs w:val="18"/>
      <w:u w:val="none"/>
    </w:rPr>
  </w:style>
  <w:style w:type="character" w:styleId="847">
    <w:name w:val="Emphasis"/>
    <w:basedOn w:val="798"/>
    <w:uiPriority w:val="20"/>
    <w:qFormat/>
  </w:style>
  <w:style w:type="character" w:styleId="848">
    <w:name w:val="line number"/>
    <w:basedOn w:val="798"/>
    <w:uiPriority w:val="0"/>
    <w:qFormat/>
  </w:style>
  <w:style w:type="character" w:styleId="849">
    <w:name w:val="Hyperlink"/>
    <w:basedOn w:val="798"/>
    <w:uiPriority w:val="99"/>
    <w:qFormat/>
    <w:rPr>
      <w:color w:val="000000"/>
      <w:sz w:val="18"/>
      <w:szCs w:val="18"/>
      <w:u w:val="none"/>
    </w:rPr>
  </w:style>
  <w:style w:type="character" w:styleId="850">
    <w:name w:val="HTML Code"/>
    <w:basedOn w:val="798"/>
    <w:uiPriority w:val="99"/>
    <w:qFormat/>
    <w:rPr>
      <w:rFonts w:ascii="Courier New" w:hAnsi="Courier New"/>
      <w:sz w:val="20"/>
    </w:rPr>
  </w:style>
  <w:style w:type="character" w:styleId="851">
    <w:name w:val="annotation reference"/>
    <w:uiPriority w:val="0"/>
    <w:qFormat/>
    <w:rPr>
      <w:sz w:val="21"/>
      <w:szCs w:val="21"/>
    </w:rPr>
  </w:style>
  <w:style w:type="character" w:styleId="852">
    <w:name w:val="footnote reference"/>
    <w:uiPriority w:val="0"/>
    <w:qFormat/>
    <w:rPr>
      <w:vertAlign w:val="superscript"/>
    </w:rPr>
  </w:style>
  <w:style w:type="character" w:styleId="853" w:customStyle="1">
    <w:name w:val="Heading 1 Char"/>
    <w:basedOn w:val="798"/>
    <w:uiPriority w:val="9"/>
    <w:qFormat/>
    <w:rPr>
      <w:rFonts w:ascii="Arial" w:hAnsi="Arial" w:eastAsia="Arial" w:cs="Arial"/>
      <w:sz w:val="40"/>
      <w:szCs w:val="40"/>
    </w:rPr>
  </w:style>
  <w:style w:type="character" w:styleId="854" w:customStyle="1">
    <w:name w:val="Heading 2 Char"/>
    <w:basedOn w:val="798"/>
    <w:uiPriority w:val="9"/>
    <w:qFormat/>
    <w:rPr>
      <w:rFonts w:ascii="Arial" w:hAnsi="Arial" w:eastAsia="Arial" w:cs="Arial"/>
      <w:sz w:val="34"/>
    </w:rPr>
  </w:style>
  <w:style w:type="character" w:styleId="855" w:customStyle="1">
    <w:name w:val="Heading 3 Char"/>
    <w:basedOn w:val="798"/>
    <w:uiPriority w:val="9"/>
    <w:qFormat/>
    <w:rPr>
      <w:rFonts w:ascii="Arial" w:hAnsi="Arial" w:eastAsia="Arial" w:cs="Arial"/>
      <w:sz w:val="30"/>
      <w:szCs w:val="30"/>
    </w:rPr>
  </w:style>
  <w:style w:type="character" w:styleId="856" w:customStyle="1">
    <w:name w:val="Heading 4 Char"/>
    <w:basedOn w:val="798"/>
    <w:uiPriority w:val="9"/>
    <w:qFormat/>
    <w:rPr>
      <w:rFonts w:ascii="Arial" w:hAnsi="Arial" w:eastAsia="Arial" w:cs="Arial"/>
      <w:b/>
      <w:bCs/>
      <w:sz w:val="26"/>
      <w:szCs w:val="26"/>
    </w:rPr>
  </w:style>
  <w:style w:type="character" w:styleId="857" w:customStyle="1">
    <w:name w:val="Heading 5 Char"/>
    <w:basedOn w:val="798"/>
    <w:uiPriority w:val="9"/>
    <w:qFormat/>
    <w:rPr>
      <w:rFonts w:ascii="Arial" w:hAnsi="Arial" w:eastAsia="Arial" w:cs="Arial"/>
      <w:b/>
      <w:bCs/>
      <w:sz w:val="24"/>
      <w:szCs w:val="24"/>
    </w:rPr>
  </w:style>
  <w:style w:type="character" w:styleId="858" w:customStyle="1">
    <w:name w:val="Heading 6 Char"/>
    <w:basedOn w:val="798"/>
    <w:uiPriority w:val="9"/>
    <w:qFormat/>
    <w:rPr>
      <w:rFonts w:ascii="Arial" w:hAnsi="Arial" w:eastAsia="Arial" w:cs="Arial"/>
      <w:b/>
      <w:bCs/>
      <w:sz w:val="22"/>
      <w:szCs w:val="22"/>
    </w:rPr>
  </w:style>
  <w:style w:type="character" w:styleId="859" w:customStyle="1">
    <w:name w:val="Heading 7 Char"/>
    <w:basedOn w:val="798"/>
    <w:uiPriority w:val="9"/>
    <w:qFormat/>
    <w:rPr>
      <w:rFonts w:ascii="Arial" w:hAnsi="Arial" w:eastAsia="Arial" w:cs="Arial"/>
      <w:b/>
      <w:bCs/>
      <w:i/>
      <w:iCs/>
      <w:sz w:val="22"/>
      <w:szCs w:val="22"/>
    </w:rPr>
  </w:style>
  <w:style w:type="character" w:styleId="860" w:customStyle="1">
    <w:name w:val="Heading 8 Char"/>
    <w:basedOn w:val="798"/>
    <w:uiPriority w:val="9"/>
    <w:qFormat/>
    <w:rPr>
      <w:rFonts w:ascii="Arial" w:hAnsi="Arial" w:eastAsia="Arial" w:cs="Arial"/>
      <w:i/>
      <w:iCs/>
      <w:sz w:val="22"/>
      <w:szCs w:val="22"/>
    </w:rPr>
  </w:style>
  <w:style w:type="character" w:styleId="861" w:customStyle="1">
    <w:name w:val="Heading 9 Char"/>
    <w:basedOn w:val="798"/>
    <w:uiPriority w:val="9"/>
    <w:qFormat/>
    <w:rPr>
      <w:rFonts w:ascii="Arial" w:hAnsi="Arial" w:eastAsia="Arial" w:cs="Arial"/>
      <w:i/>
      <w:iCs/>
      <w:sz w:val="21"/>
      <w:szCs w:val="21"/>
    </w:r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character" w:styleId="863" w:customStyle="1">
    <w:name w:val="Title Char"/>
    <w:basedOn w:val="798"/>
    <w:uiPriority w:val="10"/>
    <w:qFormat/>
    <w:rPr>
      <w:sz w:val="48"/>
      <w:szCs w:val="48"/>
    </w:rPr>
  </w:style>
  <w:style w:type="character" w:styleId="864" w:customStyle="1">
    <w:name w:val="Subtitle Char"/>
    <w:basedOn w:val="798"/>
    <w:uiPriority w:val="11"/>
    <w:qFormat/>
    <w:rPr>
      <w:sz w:val="24"/>
      <w:szCs w:val="24"/>
    </w:rPr>
  </w:style>
  <w:style w:type="paragraph" w:styleId="865">
    <w:name w:val="Quote"/>
    <w:basedOn w:val="788"/>
    <w:next w:val="788"/>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88"/>
    <w:next w:val="788"/>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basedOn w:val="798"/>
    <w:uiPriority w:val="99"/>
    <w:qFormat/>
  </w:style>
  <w:style w:type="character" w:styleId="870" w:customStyle="1">
    <w:name w:val="Footer Char"/>
    <w:basedOn w:val="798"/>
    <w:uiPriority w:val="99"/>
    <w:qFormat/>
  </w:style>
  <w:style w:type="character" w:styleId="871" w:customStyle="1">
    <w:name w:val="Caption Char"/>
    <w:uiPriority w:val="99"/>
    <w:qFormat/>
  </w:style>
  <w:style w:type="table" w:styleId="872" w:customStyle="1">
    <w:name w:val="Table Grid Light"/>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7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7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79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79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79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79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79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79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79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79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79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79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79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79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79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9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9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9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9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9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7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79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basedOn w:val="79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basedOn w:val="79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basedOn w:val="79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basedOn w:val="79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basedOn w:val="79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basedOn w:val="7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79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79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79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basedOn w:val="79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79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basedOn w:val="79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basedOn w:val="7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79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79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79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79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79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79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basedOn w:val="7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79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79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79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79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79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79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basedOn w:val="7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79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basedOn w:val="79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basedOn w:val="79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basedOn w:val="79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basedOn w:val="79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basedOn w:val="79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79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basedOn w:val="79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79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79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79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79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79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basedOn w:val="79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basedOn w:val="79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basedOn w:val="79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basedOn w:val="79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basedOn w:val="79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basedOn w:val="7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79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79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79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79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79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79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basedOn w:val="7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79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basedOn w:val="79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basedOn w:val="79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basedOn w:val="79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basedOn w:val="79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basedOn w:val="79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basedOn w:val="7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79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79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79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79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79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79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basedOn w:val="7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79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basedOn w:val="79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basedOn w:val="79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basedOn w:val="79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basedOn w:val="79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basedOn w:val="79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basedOn w:val="7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79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basedOn w:val="79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basedOn w:val="79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basedOn w:val="79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basedOn w:val="79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basedOn w:val="79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uiPriority w:val="99"/>
    <w:qFormat/>
    <w:rPr>
      <w:sz w:val="18"/>
    </w:rPr>
  </w:style>
  <w:style w:type="character" w:styleId="998" w:customStyle="1">
    <w:name w:val="Endnote Text Char"/>
    <w:link w:val="820"/>
    <w:uiPriority w:val="99"/>
    <w:qFormat/>
    <w:rPr>
      <w:sz w:val="20"/>
    </w:rPr>
  </w:style>
  <w:style w:type="paragraph" w:styleId="999" w:customStyle="1">
    <w:name w:val="TOC Heading"/>
    <w:uiPriority w:val="39"/>
    <w:unhideWhenUsed/>
    <w:qFormat/>
    <w:rPr>
      <w:rFonts w:hint="default" w:ascii="Times New Roman" w:hAnsi="Times New Roman" w:eastAsia="宋体" w:cs="Times New Roman"/>
    </w:rPr>
  </w:style>
  <w:style w:type="paragraph" w:styleId="1000" w:customStyle="1">
    <w:name w:val="index heading1"/>
    <w:basedOn w:val="788"/>
    <w:next w:val="1001"/>
    <w:uiPriority w:val="0"/>
    <w:qFormat/>
    <w:rPr>
      <w:rFonts w:ascii="Arial" w:hAnsi="Arial" w:cs="Arial"/>
      <w:b/>
      <w:bCs/>
    </w:rPr>
  </w:style>
  <w:style w:type="paragraph" w:styleId="1001" w:customStyle="1">
    <w:name w:val="index 11"/>
    <w:basedOn w:val="788"/>
    <w:next w:val="788"/>
    <w:uiPriority w:val="0"/>
    <w:qFormat/>
  </w:style>
  <w:style w:type="paragraph" w:styleId="1002" w:customStyle="1">
    <w:name w:val="段"/>
    <w:next w:val="788"/>
    <w:uiPriority w:val="0"/>
    <w:qFormat/>
    <w:pPr>
      <w:ind w:firstLine="200"/>
      <w:jc w:val="both"/>
    </w:pPr>
    <w:rPr>
      <w:rFonts w:hint="default" w:ascii="宋体" w:hAnsi="Calibri" w:eastAsia="宋体" w:cs="Times New Roman"/>
      <w:sz w:val="21"/>
      <w:lang w:val="en-US" w:eastAsia="zh-CN" w:bidi="ar-SA"/>
    </w:rPr>
  </w:style>
  <w:style w:type="paragraph" w:styleId="1003">
    <w:name w:val="List Paragraph"/>
    <w:basedOn w:val="788"/>
    <w:next w:val="788"/>
    <w:uiPriority w:val="99"/>
    <w:qFormat/>
    <w:pPr>
      <w:ind w:firstLine="420"/>
    </w:pPr>
  </w:style>
  <w:style w:type="paragraph" w:styleId="1004" w:customStyle="1">
    <w:name w:val="首行缩进"/>
    <w:basedOn w:val="788"/>
    <w:uiPriority w:val="0"/>
    <w:qFormat/>
    <w:pPr>
      <w:ind w:firstLine="480"/>
    </w:pPr>
    <w:rPr>
      <w:lang w:val="zh-CN"/>
    </w:rPr>
  </w:style>
  <w:style w:type="character" w:styleId="1005" w:customStyle="1">
    <w:name w:val="标题 2 Char"/>
    <w:link w:val="790"/>
    <w:uiPriority w:val="0"/>
    <w:qFormat/>
    <w:rPr>
      <w:rFonts w:ascii="Arial" w:hAnsi="Arial" w:eastAsia="黑体"/>
      <w:b/>
      <w:bCs/>
      <w:sz w:val="32"/>
      <w:szCs w:val="32"/>
      <w:lang w:val="en-US" w:eastAsia="zh-CN" w:bidi="ar-SA"/>
    </w:rPr>
  </w:style>
  <w:style w:type="character" w:styleId="1006" w:customStyle="1">
    <w:name w:val="页脚 Char"/>
    <w:link w:val="822"/>
    <w:uiPriority w:val="99"/>
    <w:qFormat/>
    <w:rPr>
      <w:rFonts w:eastAsia="宋体"/>
      <w:sz w:val="18"/>
      <w:szCs w:val="18"/>
      <w:lang w:val="en-US" w:eastAsia="zh-CN" w:bidi="ar-SA"/>
    </w:rPr>
  </w:style>
  <w:style w:type="character" w:styleId="1007" w:customStyle="1">
    <w:name w:val="小四 段落 宋体 Char1"/>
    <w:uiPriority w:val="0"/>
    <w:qFormat/>
    <w:rPr>
      <w:rFonts w:eastAsia="宋体"/>
      <w:sz w:val="24"/>
      <w:szCs w:val="24"/>
      <w:lang w:val="en-US" w:eastAsia="zh-CN" w:bidi="ar-SA"/>
    </w:rPr>
  </w:style>
  <w:style w:type="character" w:styleId="1008" w:customStyle="1">
    <w:name w:val="Header Char_4951057e-e981-493a-9b99-0bc01d329acb"/>
    <w:uiPriority w:val="0"/>
    <w:qFormat/>
    <w:rPr>
      <w:rFonts w:cs="Times New Roman"/>
      <w:sz w:val="18"/>
      <w:szCs w:val="18"/>
    </w:rPr>
  </w:style>
  <w:style w:type="character" w:styleId="1009" w:customStyle="1">
    <w:name w:val="副标题 Char"/>
    <w:link w:val="829"/>
    <w:uiPriority w:val="0"/>
    <w:qFormat/>
    <w:rPr>
      <w:rFonts w:ascii="Cambria" w:hAnsi="Cambria" w:eastAsia="宋体"/>
      <w:caps/>
      <w:spacing w:val="20"/>
      <w:sz w:val="18"/>
      <w:szCs w:val="18"/>
      <w:lang w:val="en-US" w:eastAsia="en-US" w:bidi="en-US"/>
    </w:rPr>
  </w:style>
  <w:style w:type="character" w:styleId="1010" w:customStyle="1">
    <w:name w:val="正文文本缩进 2 Char"/>
    <w:link w:val="819"/>
    <w:uiPriority w:val="0"/>
    <w:qFormat/>
    <w:rPr>
      <w:rFonts w:ascii="宋体" w:hAnsi="宋体"/>
      <w:sz w:val="24"/>
      <w:szCs w:val="24"/>
    </w:rPr>
  </w:style>
  <w:style w:type="character" w:styleId="1011" w:customStyle="1">
    <w:name w:val="content_lineheight1"/>
    <w:basedOn w:val="798"/>
    <w:uiPriority w:val="0"/>
    <w:qFormat/>
  </w:style>
  <w:style w:type="character" w:styleId="1012" w:customStyle="1">
    <w:name w:val="1page sec3 Char"/>
    <w:uiPriority w:val="0"/>
    <w:qFormat/>
    <w:rPr>
      <w:rFonts w:eastAsia="宋体"/>
      <w:sz w:val="18"/>
      <w:lang w:val="en-US" w:eastAsia="zh-CN"/>
    </w:rPr>
  </w:style>
  <w:style w:type="character" w:styleId="101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4" w:customStyle="1">
    <w:name w:val="批注文字 Char1"/>
    <w:uiPriority w:val="99"/>
    <w:qFormat/>
    <w:rPr>
      <w:rFonts w:ascii="Times New Roman" w:hAnsi="Times New Roman" w:eastAsia="宋体" w:cs="Times New Roman"/>
      <w:szCs w:val="24"/>
    </w:rPr>
  </w:style>
  <w:style w:type="character" w:styleId="1015" w:customStyle="1">
    <w:name w:val="Heading 2 Char_49332dc2-062b-4bb5-8784-2049397ab926"/>
    <w:uiPriority w:val="0"/>
    <w:qFormat/>
    <w:rPr>
      <w:rFonts w:ascii="Calibri Light" w:hAnsi="Calibri Light" w:eastAsia="宋体" w:cs="Times New Roman"/>
      <w:b/>
      <w:bCs/>
      <w:sz w:val="32"/>
      <w:szCs w:val="32"/>
    </w:rPr>
  </w:style>
  <w:style w:type="character" w:styleId="1016" w:customStyle="1">
    <w:name w:val="文档结构图 Char"/>
    <w:link w:val="807"/>
    <w:uiPriority w:val="0"/>
    <w:qFormat/>
    <w:rPr>
      <w:rFonts w:eastAsia="宋体"/>
      <w:sz w:val="21"/>
      <w:szCs w:val="24"/>
      <w:lang w:val="en-US" w:eastAsia="zh-CN" w:bidi="ar-SA"/>
    </w:rPr>
  </w:style>
  <w:style w:type="character" w:styleId="1017" w:customStyle="1">
    <w:name w:val="正文首行缩进 Char"/>
    <w:link w:val="800"/>
    <w:uiPriority w:val="0"/>
    <w:qFormat/>
    <w:rPr>
      <w:rFonts w:eastAsia="宋体"/>
      <w:sz w:val="21"/>
      <w:szCs w:val="24"/>
      <w:lang w:val="en-US" w:eastAsia="zh-CN" w:bidi="ar-SA"/>
    </w:rPr>
  </w:style>
  <w:style w:type="character" w:styleId="1018" w:customStyle="1">
    <w:name w:val="标题 1 Char"/>
    <w:link w:val="789"/>
    <w:uiPriority w:val="0"/>
    <w:qFormat/>
    <w:rPr>
      <w:rFonts w:eastAsia="宋体"/>
      <w:b/>
      <w:bCs/>
      <w:sz w:val="44"/>
      <w:szCs w:val="44"/>
      <w:lang w:val="en-US" w:eastAsia="zh-CN" w:bidi="ar-SA"/>
    </w:rPr>
  </w:style>
  <w:style w:type="character" w:styleId="1019" w:customStyle="1">
    <w:name w:val="标准文本 Char Char"/>
    <w:uiPriority w:val="0"/>
    <w:qFormat/>
    <w:rPr>
      <w:rFonts w:eastAsia="宋体" w:cs="宋体"/>
      <w:sz w:val="24"/>
      <w:szCs w:val="24"/>
      <w:lang w:val="en-US" w:eastAsia="zh-CN" w:bidi="ar-SA"/>
    </w:rPr>
  </w:style>
  <w:style w:type="character" w:styleId="1020" w:customStyle="1">
    <w:name w:val="正文缩进 Char1"/>
    <w:link w:val="1021"/>
    <w:uiPriority w:val="0"/>
    <w:qFormat/>
    <w:rPr>
      <w:rFonts w:eastAsia="宋体"/>
      <w:lang w:bidi="ar-SA"/>
    </w:rPr>
  </w:style>
  <w:style w:type="paragraph" w:styleId="1021" w:customStyle="1">
    <w:name w:val="正文缩进1"/>
    <w:basedOn w:val="788"/>
    <w:link w:val="1020"/>
    <w:uiPriority w:val="0"/>
    <w:qFormat/>
    <w:pPr>
      <w:ind w:firstLine="420"/>
    </w:pPr>
    <w:rPr>
      <w:sz w:val="20"/>
      <w:szCs w:val="20"/>
    </w:rPr>
  </w:style>
  <w:style w:type="character" w:styleId="1022" w:customStyle="1">
    <w:name w:val="批注文字 字符"/>
    <w:uiPriority w:val="99"/>
    <w:qFormat/>
    <w:rPr>
      <w:sz w:val="21"/>
    </w:rPr>
  </w:style>
  <w:style w:type="character" w:styleId="1023" w:customStyle="1">
    <w:name w:val="3zw"/>
    <w:basedOn w:val="798"/>
    <w:uiPriority w:val="0"/>
    <w:qFormat/>
  </w:style>
  <w:style w:type="character" w:styleId="1024" w:customStyle="1">
    <w:name w:val="标题 7 Char"/>
    <w:link w:val="795"/>
    <w:uiPriority w:val="0"/>
    <w:qFormat/>
    <w:rPr>
      <w:rFonts w:eastAsia="宋体"/>
      <w:b/>
      <w:bCs/>
      <w:sz w:val="24"/>
      <w:szCs w:val="24"/>
      <w:lang w:val="en-US" w:eastAsia="zh-CN" w:bidi="ar-SA"/>
    </w:rPr>
  </w:style>
  <w:style w:type="character" w:styleId="1025" w:customStyle="1">
    <w:name w:val="Footer Char_95ef3b7f-de4e-43bc-bbb3-10ca92ceb729"/>
    <w:uiPriority w:val="0"/>
    <w:qFormat/>
    <w:rPr>
      <w:rFonts w:cs="Times New Roman"/>
      <w:sz w:val="18"/>
      <w:szCs w:val="18"/>
    </w:rPr>
  </w:style>
  <w:style w:type="character" w:styleId="1026" w:customStyle="1">
    <w:name w:val="Heading 1 Char_7e620061-1f06-4625-8ecc-771dd7c8b54d"/>
    <w:uiPriority w:val="0"/>
    <w:qFormat/>
    <w:rPr>
      <w:rFonts w:ascii="Times New Roman" w:hAnsi="Times New Roman" w:eastAsia="宋体" w:cs="Times New Roman"/>
      <w:b/>
      <w:bCs/>
      <w:sz w:val="44"/>
      <w:szCs w:val="44"/>
    </w:rPr>
  </w:style>
  <w:style w:type="character" w:styleId="1027" w:customStyle="1">
    <w:name w:val="样式 宋体 小四"/>
    <w:uiPriority w:val="0"/>
    <w:qFormat/>
    <w:rPr>
      <w:rFonts w:ascii="宋体" w:hAnsi="宋体"/>
      <w:sz w:val="24"/>
    </w:rPr>
  </w:style>
  <w:style w:type="character" w:styleId="1028" w:customStyle="1">
    <w:name w:val="华宇段落1 Char Char Char"/>
    <w:uiPriority w:val="0"/>
    <w:qFormat/>
    <w:rPr>
      <w:rFonts w:eastAsia="宋体"/>
      <w:bCs/>
      <w:sz w:val="24"/>
      <w:szCs w:val="24"/>
      <w:lang w:val="en-US" w:eastAsia="zh-CN" w:bidi="ar-SA"/>
    </w:rPr>
  </w:style>
  <w:style w:type="character" w:styleId="1029" w:customStyle="1">
    <w:name w:val="无间隔 Char"/>
    <w:link w:val="1030"/>
    <w:uiPriority w:val="0"/>
    <w:qFormat/>
    <w:rPr>
      <w:rFonts w:eastAsia="微软雅黑"/>
      <w:sz w:val="24"/>
      <w:szCs w:val="22"/>
      <w:lang w:val="en-US" w:eastAsia="zh-CN" w:bidi="ar-SA"/>
    </w:rPr>
  </w:style>
  <w:style w:type="paragraph" w:styleId="1030" w:customStyle="1">
    <w:name w:val="无间隔1"/>
    <w:link w:val="1029"/>
    <w:uiPriority w:val="0"/>
    <w:qFormat/>
    <w:pPr>
      <w:jc w:val="both"/>
      <w:widowControl w:val="off"/>
    </w:pPr>
    <w:rPr>
      <w:rFonts w:hint="default" w:ascii="Calibri" w:hAnsi="Calibri" w:eastAsia="微软雅黑" w:cs="Times New Roman"/>
      <w:sz w:val="24"/>
      <w:szCs w:val="22"/>
      <w:lang w:val="en-US" w:eastAsia="zh-CN" w:bidi="ar-SA"/>
    </w:rPr>
  </w:style>
  <w:style w:type="character" w:styleId="1031" w:customStyle="1">
    <w:name w:val="t1"/>
    <w:uiPriority w:val="0"/>
    <w:qFormat/>
  </w:style>
  <w:style w:type="character" w:styleId="1032" w:customStyle="1">
    <w:name w:val="小四 段落 宋体 Char Char Char Char1"/>
    <w:uiPriority w:val="0"/>
    <w:qFormat/>
    <w:rPr>
      <w:rFonts w:eastAsia="宋体"/>
      <w:sz w:val="24"/>
      <w:szCs w:val="24"/>
      <w:lang w:val="en-US" w:eastAsia="zh-CN" w:bidi="ar-SA"/>
    </w:rPr>
  </w:style>
  <w:style w:type="character" w:styleId="1033" w:customStyle="1">
    <w:name w:val="样式 宋体"/>
    <w:uiPriority w:val="0"/>
    <w:qFormat/>
    <w:rPr>
      <w:rFonts w:ascii="宋体" w:hAnsi="宋体" w:eastAsia="宋体"/>
      <w:sz w:val="24"/>
      <w:szCs w:val="24"/>
    </w:rPr>
  </w:style>
  <w:style w:type="character" w:styleId="1034" w:customStyle="1">
    <w:name w:val="h Char Char"/>
    <w:uiPriority w:val="0"/>
    <w:qFormat/>
    <w:rPr>
      <w:sz w:val="18"/>
      <w:szCs w:val="18"/>
    </w:rPr>
  </w:style>
  <w:style w:type="character" w:styleId="1035" w:customStyle="1">
    <w:name w:val="subtitle1"/>
    <w:uiPriority w:val="0"/>
    <w:qFormat/>
    <w:rPr>
      <w:rFonts w:hint="default" w:ascii="Georgia" w:hAnsi="Georgia"/>
      <w:b/>
      <w:bCs/>
      <w:color w:val="666666"/>
      <w:sz w:val="18"/>
      <w:szCs w:val="18"/>
    </w:rPr>
  </w:style>
  <w:style w:type="character" w:styleId="1036" w:customStyle="1">
    <w:name w:val="textcontents"/>
    <w:basedOn w:val="798"/>
    <w:uiPriority w:val="0"/>
    <w:qFormat/>
  </w:style>
  <w:style w:type="character" w:styleId="1037" w:customStyle="1">
    <w:name w:val="页眉 Char"/>
    <w:link w:val="823"/>
    <w:uiPriority w:val="0"/>
    <w:qFormat/>
    <w:rPr>
      <w:rFonts w:eastAsia="宋体"/>
      <w:sz w:val="18"/>
      <w:szCs w:val="18"/>
      <w:lang w:val="en-US" w:eastAsia="zh-CN" w:bidi="ar-SA"/>
    </w:rPr>
  </w:style>
  <w:style w:type="character" w:styleId="1038" w:customStyle="1">
    <w:name w:val="normalfont1"/>
    <w:uiPriority w:val="0"/>
    <w:qFormat/>
    <w:rPr>
      <w:rFonts w:hint="default" w:ascii="ˎ̥" w:hAnsi="ˎ̥"/>
      <w:sz w:val="18"/>
      <w:szCs w:val="18"/>
      <w:u w:val="none"/>
    </w:rPr>
  </w:style>
  <w:style w:type="character" w:styleId="1039" w:customStyle="1">
    <w:name w:val="标题 3 Char"/>
    <w:uiPriority w:val="0"/>
    <w:qFormat/>
    <w:rPr>
      <w:rFonts w:eastAsia="仿宋_GB2312"/>
      <w:b/>
      <w:bCs/>
      <w:sz w:val="28"/>
      <w:szCs w:val="32"/>
      <w:lang w:val="en-US" w:eastAsia="zh-CN" w:bidi="ar-SA"/>
    </w:rPr>
  </w:style>
  <w:style w:type="character" w:styleId="1040" w:customStyle="1">
    <w:name w:val="明显引用 Char"/>
    <w:link w:val="1041"/>
    <w:uiPriority w:val="0"/>
    <w:qFormat/>
    <w:rPr>
      <w:rFonts w:ascii="Cambria" w:hAnsi="Cambria" w:eastAsia="宋体"/>
      <w:caps/>
      <w:color w:val="622423"/>
      <w:spacing w:val="5"/>
      <w:lang w:val="en-US" w:eastAsia="en-US" w:bidi="en-US"/>
    </w:rPr>
  </w:style>
  <w:style w:type="paragraph" w:styleId="1041" w:customStyle="1">
    <w:name w:val="明显引用1"/>
    <w:basedOn w:val="788"/>
    <w:next w:val="788"/>
    <w:link w:val="1040"/>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42" w:customStyle="1">
    <w:name w:val="标题 4 Char"/>
    <w:link w:val="792"/>
    <w:uiPriority w:val="0"/>
    <w:qFormat/>
    <w:rPr>
      <w:rFonts w:ascii="Arial" w:hAnsi="Arial" w:eastAsia="黑体"/>
      <w:b/>
      <w:sz w:val="28"/>
      <w:lang w:val="en-US" w:eastAsia="zh-CN" w:bidi="ar-SA"/>
    </w:rPr>
  </w:style>
  <w:style w:type="character" w:styleId="1043" w:customStyle="1">
    <w:name w:val="特点 Char1"/>
    <w:uiPriority w:val="0"/>
    <w:qFormat/>
    <w:rPr>
      <w:rFonts w:eastAsia="宋体"/>
      <w:sz w:val="21"/>
      <w:lang w:val="en-US" w:eastAsia="zh-CN" w:bidi="ar-SA"/>
    </w:rPr>
  </w:style>
  <w:style w:type="character" w:styleId="1044" w:customStyle="1">
    <w:name w:val="标题 5 Char"/>
    <w:link w:val="793"/>
    <w:uiPriority w:val="0"/>
    <w:qFormat/>
    <w:rPr>
      <w:rFonts w:eastAsia="宋体"/>
      <w:b/>
      <w:bCs/>
      <w:sz w:val="28"/>
      <w:szCs w:val="28"/>
      <w:lang w:val="en-US" w:eastAsia="zh-CN" w:bidi="ar-SA"/>
    </w:rPr>
  </w:style>
  <w:style w:type="character" w:styleId="1045" w:customStyle="1">
    <w:name w:val="纯文本 Char"/>
    <w:link w:val="815"/>
    <w:uiPriority w:val="0"/>
    <w:qFormat/>
    <w:rPr>
      <w:rFonts w:ascii="宋体" w:hAnsi="Courier New" w:eastAsia="宋体"/>
      <w:sz w:val="21"/>
      <w:szCs w:val="21"/>
      <w:lang w:val="en-US" w:eastAsia="zh-CN" w:bidi="ar-SA"/>
    </w:rPr>
  </w:style>
  <w:style w:type="character" w:styleId="1046" w:customStyle="1">
    <w:name w:val="小四 段落 宋体 Char Char Char1"/>
    <w:uiPriority w:val="0"/>
    <w:qFormat/>
    <w:rPr>
      <w:rFonts w:ascii="宋体" w:hAnsi="宋体" w:eastAsia="宋体"/>
      <w:sz w:val="24"/>
      <w:szCs w:val="24"/>
      <w:lang w:val="en-US" w:eastAsia="zh-CN" w:bidi="ar-SA"/>
    </w:rPr>
  </w:style>
  <w:style w:type="character" w:styleId="1047" w:customStyle="1">
    <w:name w:val="Title1 Char"/>
    <w:uiPriority w:val="0"/>
    <w:qFormat/>
    <w:rPr>
      <w:rFonts w:eastAsia="宋体"/>
      <w:b/>
      <w:bCs/>
      <w:sz w:val="44"/>
      <w:szCs w:val="44"/>
      <w:lang w:val="en-US" w:eastAsia="zh-CN" w:bidi="ar-SA"/>
    </w:rPr>
  </w:style>
  <w:style w:type="character" w:styleId="1048" w:customStyle="1">
    <w:name w:val="ih151"/>
    <w:uiPriority w:val="0"/>
    <w:qFormat/>
    <w:rPr>
      <w:color w:val="666666"/>
      <w:sz w:val="18"/>
      <w:szCs w:val="18"/>
      <w:u w:val="none"/>
    </w:rPr>
  </w:style>
  <w:style w:type="character" w:styleId="1049" w:customStyle="1">
    <w:name w:val="正文2 Char"/>
    <w:link w:val="1050"/>
    <w:uiPriority w:val="0"/>
    <w:qFormat/>
    <w:rPr>
      <w:sz w:val="24"/>
    </w:rPr>
  </w:style>
  <w:style w:type="paragraph" w:styleId="1050" w:customStyle="1">
    <w:name w:val="正文2"/>
    <w:basedOn w:val="788"/>
    <w:link w:val="1049"/>
    <w:uiPriority w:val="0"/>
    <w:qFormat/>
    <w:pPr>
      <w:ind w:firstLine="510"/>
      <w:spacing w:before="156" w:line="360" w:lineRule="auto"/>
    </w:pPr>
    <w:rPr>
      <w:sz w:val="24"/>
      <w:szCs w:val="20"/>
    </w:rPr>
  </w:style>
  <w:style w:type="character" w:styleId="1051" w:customStyle="1">
    <w:name w:val="1page sec3 Char1"/>
    <w:uiPriority w:val="0"/>
    <w:qFormat/>
    <w:rPr>
      <w:sz w:val="18"/>
      <w:szCs w:val="18"/>
    </w:rPr>
  </w:style>
  <w:style w:type="character" w:styleId="1052" w:customStyle="1">
    <w:name w:val="apple-style-span"/>
    <w:basedOn w:val="798"/>
    <w:uiPriority w:val="0"/>
    <w:qFormat/>
  </w:style>
  <w:style w:type="character" w:styleId="1053" w:customStyle="1">
    <w:name w:val="批注框文本 Char"/>
    <w:link w:val="821"/>
    <w:uiPriority w:val="0"/>
    <w:qFormat/>
    <w:rPr>
      <w:rFonts w:eastAsia="宋体"/>
      <w:sz w:val="18"/>
      <w:szCs w:val="18"/>
      <w:lang w:val="en-US" w:eastAsia="zh-CN" w:bidi="ar-SA"/>
    </w:rPr>
  </w:style>
  <w:style w:type="character" w:styleId="1054" w:customStyle="1">
    <w:name w:val="样式 首行缩进:  2 字符 Char Char"/>
    <w:link w:val="1055"/>
    <w:uiPriority w:val="0"/>
    <w:qFormat/>
    <w:rPr>
      <w:rFonts w:eastAsia="宋体" w:cs="宋体"/>
      <w:sz w:val="24"/>
      <w:lang w:val="en-US" w:eastAsia="zh-CN" w:bidi="ar-SA"/>
    </w:rPr>
  </w:style>
  <w:style w:type="paragraph" w:styleId="1055" w:customStyle="1">
    <w:name w:val="样式 首行缩进:  2 字符"/>
    <w:basedOn w:val="788"/>
    <w:link w:val="1054"/>
    <w:uiPriority w:val="0"/>
    <w:qFormat/>
    <w:pPr>
      <w:ind w:firstLine="480"/>
      <w:spacing w:line="360" w:lineRule="auto"/>
    </w:pPr>
    <w:rPr>
      <w:rFonts w:cs="宋体"/>
      <w:sz w:val="24"/>
      <w:szCs w:val="20"/>
    </w:rPr>
  </w:style>
  <w:style w:type="character" w:styleId="1056" w:customStyle="1">
    <w:name w:val="sect1.2.3 Char1"/>
    <w:uiPriority w:val="0"/>
    <w:qFormat/>
    <w:rPr>
      <w:rFonts w:eastAsia="宋体"/>
      <w:b/>
      <w:bCs/>
      <w:sz w:val="32"/>
      <w:szCs w:val="32"/>
      <w:lang w:val="en-US" w:eastAsia="zh-CN" w:bidi="ar-SA"/>
    </w:rPr>
  </w:style>
  <w:style w:type="character" w:styleId="1057" w:customStyle="1">
    <w:name w:val="引用 Char"/>
    <w:link w:val="1058"/>
    <w:uiPriority w:val="0"/>
    <w:qFormat/>
    <w:rPr>
      <w:rFonts w:ascii="Cambria" w:hAnsi="Cambria" w:eastAsia="宋体"/>
      <w:i/>
      <w:iCs/>
      <w:sz w:val="22"/>
      <w:szCs w:val="22"/>
      <w:lang w:val="en-US" w:eastAsia="en-US" w:bidi="en-US"/>
    </w:rPr>
  </w:style>
  <w:style w:type="paragraph" w:styleId="1058" w:customStyle="1">
    <w:name w:val="引用1"/>
    <w:basedOn w:val="788"/>
    <w:next w:val="788"/>
    <w:link w:val="1057"/>
    <w:uiPriority w:val="0"/>
    <w:qFormat/>
    <w:pPr>
      <w:jc w:val="left"/>
      <w:spacing w:after="200" w:line="251" w:lineRule="auto"/>
      <w:widowControl/>
    </w:pPr>
    <w:rPr>
      <w:rFonts w:ascii="Cambria" w:hAnsi="Cambria"/>
      <w:i/>
      <w:iCs/>
      <w:sz w:val="22"/>
      <w:szCs w:val="22"/>
      <w:lang w:eastAsia="en-US" w:bidi="en-US"/>
    </w:rPr>
  </w:style>
  <w:style w:type="character" w:styleId="1059" w:customStyle="1">
    <w:name w:val="小四 段落 宋体 Char Char Char Char Char Char Char Char"/>
    <w:uiPriority w:val="0"/>
    <w:qFormat/>
    <w:rPr>
      <w:rFonts w:eastAsia="宋体"/>
      <w:sz w:val="24"/>
      <w:szCs w:val="24"/>
      <w:lang w:val="en-US" w:eastAsia="zh-CN" w:bidi="ar-SA"/>
    </w:rPr>
  </w:style>
  <w:style w:type="character" w:styleId="1060" w:customStyle="1">
    <w:name w:val="标题 3 Char2"/>
    <w:link w:val="791"/>
    <w:uiPriority w:val="0"/>
    <w:qFormat/>
    <w:rPr>
      <w:rFonts w:eastAsia="宋体"/>
      <w:b/>
      <w:bCs/>
      <w:sz w:val="32"/>
      <w:szCs w:val="32"/>
      <w:lang w:val="en-US" w:eastAsia="zh-CN" w:bidi="ar-SA"/>
    </w:rPr>
  </w:style>
  <w:style w:type="character" w:styleId="1061" w:customStyle="1">
    <w:name w:val="标题 3 Char1"/>
    <w:uiPriority w:val="0"/>
    <w:qFormat/>
    <w:rPr>
      <w:rFonts w:eastAsia="宋体"/>
      <w:b/>
      <w:bCs/>
      <w:sz w:val="32"/>
      <w:szCs w:val="32"/>
      <w:lang w:val="en-US" w:eastAsia="zh-CN" w:bidi="ar-SA"/>
    </w:rPr>
  </w:style>
  <w:style w:type="character" w:styleId="1062" w:customStyle="1">
    <w:name w:val="批注文字 Char"/>
    <w:link w:val="808"/>
    <w:uiPriority w:val="99"/>
    <w:qFormat/>
    <w:rPr>
      <w:rFonts w:eastAsia="宋体"/>
      <w:sz w:val="21"/>
      <w:lang w:val="en-US" w:eastAsia="zh-CN" w:bidi="ar-SA"/>
    </w:rPr>
  </w:style>
  <w:style w:type="character" w:styleId="1063" w:customStyle="1">
    <w:name w:val="标准小四 Char Char"/>
    <w:uiPriority w:val="0"/>
    <w:qFormat/>
    <w:rPr>
      <w:rFonts w:ascii="Arial" w:hAnsi="Arial" w:eastAsia="宋体"/>
      <w:sz w:val="24"/>
      <w:szCs w:val="21"/>
      <w:lang w:val="en-US" w:eastAsia="zh-CN" w:bidi="ar-SA"/>
    </w:rPr>
  </w:style>
  <w:style w:type="character" w:styleId="1064" w:customStyle="1">
    <w:name w:val="1page sec3 Char2"/>
    <w:uiPriority w:val="0"/>
    <w:qFormat/>
    <w:rPr>
      <w:rFonts w:eastAsia="宋体"/>
      <w:sz w:val="18"/>
      <w:szCs w:val="18"/>
      <w:lang w:val="en-US" w:eastAsia="zh-CN" w:bidi="ar-SA"/>
    </w:rPr>
  </w:style>
  <w:style w:type="character" w:styleId="1065" w:customStyle="1">
    <w:name w:val="正文 + 宋体 Char"/>
    <w:uiPriority w:val="0"/>
    <w:qFormat/>
    <w:rPr>
      <w:rFonts w:eastAsia="宋体"/>
      <w:sz w:val="21"/>
      <w:szCs w:val="24"/>
      <w:lang w:val="en-US" w:eastAsia="zh-CN" w:bidi="ar-SA"/>
    </w:rPr>
  </w:style>
  <w:style w:type="character" w:styleId="1066" w:customStyle="1">
    <w:name w:val="Char Char2"/>
    <w:uiPriority w:val="0"/>
    <w:qFormat/>
    <w:rPr>
      <w:rFonts w:ascii="宋体" w:hAnsi="Courier New" w:eastAsia="宋体"/>
      <w:sz w:val="21"/>
      <w:szCs w:val="21"/>
      <w:lang w:val="en-US" w:eastAsia="zh-CN" w:bidi="ar-SA"/>
    </w:rPr>
  </w:style>
  <w:style w:type="character" w:styleId="1067" w:customStyle="1">
    <w:name w:val="2nd level Char"/>
    <w:uiPriority w:val="0"/>
    <w:qFormat/>
    <w:rPr>
      <w:rFonts w:ascii="Arial" w:hAnsi="Arial" w:eastAsia="黑体"/>
      <w:b/>
      <w:bCs/>
      <w:sz w:val="32"/>
      <w:szCs w:val="32"/>
      <w:lang w:val="en-US" w:eastAsia="zh-CN" w:bidi="ar-SA"/>
    </w:rPr>
  </w:style>
  <w:style w:type="character" w:styleId="1068" w:customStyle="1">
    <w:name w:val="标题 6 Char"/>
    <w:link w:val="794"/>
    <w:uiPriority w:val="0"/>
    <w:qFormat/>
    <w:rPr>
      <w:rFonts w:ascii="Arial" w:hAnsi="Arial" w:eastAsia="黑体"/>
      <w:b/>
      <w:bCs/>
      <w:sz w:val="24"/>
      <w:szCs w:val="24"/>
      <w:lang w:val="en-US" w:eastAsia="zh-CN" w:bidi="ar-SA"/>
    </w:rPr>
  </w:style>
  <w:style w:type="character" w:styleId="1069" w:customStyle="1">
    <w:name w:val="H2 Char1"/>
    <w:uiPriority w:val="0"/>
    <w:qFormat/>
    <w:rPr>
      <w:rFonts w:ascii="Arial" w:hAnsi="Arial" w:eastAsia="黑体"/>
      <w:b/>
      <w:bCs/>
      <w:sz w:val="32"/>
      <w:szCs w:val="32"/>
      <w:lang w:val="en-US" w:eastAsia="zh-CN" w:bidi="ar-SA"/>
    </w:rPr>
  </w:style>
  <w:style w:type="character" w:styleId="1070" w:customStyle="1">
    <w:name w:val="style131"/>
    <w:uiPriority w:val="0"/>
    <w:qFormat/>
    <w:rPr>
      <w:rFonts w:cs="Times New Roman"/>
      <w:sz w:val="18"/>
      <w:szCs w:val="18"/>
    </w:rPr>
  </w:style>
  <w:style w:type="paragraph" w:styleId="1071" w:customStyle="1">
    <w:name w:val="a0"/>
    <w:basedOn w:val="788"/>
    <w:uiPriority w:val="0"/>
    <w:qFormat/>
    <w:pPr>
      <w:spacing w:before="100" w:beforeAutospacing="1" w:after="100" w:afterAutospacing="1"/>
      <w:widowControl/>
    </w:pPr>
    <w:rPr>
      <w:rFonts w:ascii="宋体" w:hAnsi="宋体" w:cs="宋体"/>
      <w:sz w:val="24"/>
    </w:rPr>
  </w:style>
  <w:style w:type="paragraph" w:styleId="1072" w:customStyle="1">
    <w:name w:val="样式 样式 首行缩进:  0.74 厘米 行距: 1.5 倍行距 + 段后: 0.5 行"/>
    <w:basedOn w:val="788"/>
    <w:uiPriority w:val="0"/>
    <w:qFormat/>
    <w:pPr>
      <w:ind w:firstLine="420"/>
      <w:spacing w:line="360" w:lineRule="auto"/>
    </w:pPr>
    <w:rPr>
      <w:rFonts w:ascii="楷体_GB2312" w:eastAsia="楷体_GB2312"/>
      <w:bCs/>
      <w:sz w:val="24"/>
      <w:szCs w:val="20"/>
    </w:rPr>
  </w:style>
  <w:style w:type="paragraph" w:styleId="1073" w:customStyle="1">
    <w:name w:val="样式 标题 2第一章 标题 2Heading 2 HiddenHeading 2 CCBSheading 2H2h2..."/>
    <w:basedOn w:val="790"/>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74" w:customStyle="1">
    <w:name w:val="标题5，章节第五层"/>
    <w:basedOn w:val="788"/>
    <w:next w:val="788"/>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75" w:customStyle="1">
    <w:name w:val="目录标题"/>
    <w:basedOn w:val="789"/>
    <w:next w:val="788"/>
    <w:uiPriority w:val="39"/>
    <w:qFormat/>
    <w:pPr>
      <w:jc w:val="left"/>
      <w:spacing w:before="480" w:after="0" w:line="276" w:lineRule="auto"/>
      <w:widowControl/>
      <w:outlineLvl w:val="9"/>
    </w:pPr>
    <w:rPr>
      <w:rFonts w:ascii="Cambria" w:hAnsi="Cambria"/>
      <w:color w:val="365f91"/>
      <w:sz w:val="28"/>
      <w:szCs w:val="28"/>
    </w:rPr>
  </w:style>
  <w:style w:type="paragraph" w:styleId="1076" w:customStyle="1">
    <w:name w:val="方案正文"/>
    <w:basedOn w:val="788"/>
    <w:uiPriority w:val="0"/>
    <w:qFormat/>
    <w:pPr>
      <w:ind w:firstLine="359"/>
      <w:jc w:val="left"/>
      <w:spacing w:before="156" w:line="360" w:lineRule="auto"/>
    </w:pPr>
    <w:rPr>
      <w:rFonts w:ascii="Arial" w:hAnsi="Arial" w:cs="宋体"/>
      <w:sz w:val="24"/>
      <w:szCs w:val="21"/>
    </w:rPr>
  </w:style>
  <w:style w:type="paragraph" w:styleId="1077" w:customStyle="1">
    <w:name w:val="a"/>
    <w:basedOn w:val="788"/>
    <w:uiPriority w:val="0"/>
    <w:qFormat/>
    <w:pPr>
      <w:spacing w:before="100" w:beforeAutospacing="1" w:after="100" w:afterAutospacing="1"/>
      <w:widowControl/>
    </w:pPr>
    <w:rPr>
      <w:rFonts w:ascii="宋体" w:hAnsi="宋体" w:cs="宋体"/>
      <w:sz w:val="24"/>
    </w:rPr>
  </w:style>
  <w:style w:type="paragraph" w:styleId="1078" w:customStyle="1">
    <w:name w:val="公文正文"/>
    <w:basedOn w:val="811"/>
    <w:uiPriority w:val="0"/>
    <w:qFormat/>
    <w:pPr>
      <w:ind w:left="0" w:firstLine="200"/>
      <w:spacing w:after="0"/>
    </w:pPr>
    <w:rPr>
      <w:rFonts w:ascii="仿宋_GB2312" w:hAnsi="宋体" w:eastAsia="仿宋_GB2312"/>
      <w:sz w:val="28"/>
    </w:rPr>
  </w:style>
  <w:style w:type="paragraph" w:styleId="1079" w:customStyle="1">
    <w:name w:val="xl28"/>
    <w:basedOn w:val="788"/>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80" w:customStyle="1">
    <w:name w:val="正文文本 21"/>
    <w:basedOn w:val="788"/>
    <w:uiPriority w:val="0"/>
    <w:qFormat/>
    <w:pPr>
      <w:ind w:left="720" w:hanging="720"/>
      <w:widowControl/>
    </w:pPr>
    <w:rPr>
      <w:sz w:val="24"/>
      <w:szCs w:val="20"/>
      <w:lang w:val="en-GB"/>
    </w:rPr>
  </w:style>
  <w:style w:type="paragraph" w:styleId="1081" w:customStyle="1">
    <w:name w:val="样式 加点正文 + 段前: 0.5 行 段后: 0.5 行1"/>
    <w:basedOn w:val="788"/>
    <w:uiPriority w:val="0"/>
    <w:qFormat/>
    <w:pPr>
      <w:ind w:left="1268" w:hanging="420"/>
      <w:spacing w:line="300" w:lineRule="auto"/>
      <w:tabs>
        <w:tab w:val="left" w:pos="1268" w:leader="none"/>
      </w:tabs>
    </w:pPr>
    <w:rPr>
      <w:sz w:val="24"/>
      <w:szCs w:val="20"/>
    </w:rPr>
  </w:style>
  <w:style w:type="paragraph" w:styleId="1082" w:customStyle="1">
    <w:name w:val="xl45"/>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Char Char Char Char Char Char Char Char Char Char Char Char Char Char Char Char Char Char Char Char Char Char Char"/>
    <w:basedOn w:val="788"/>
    <w:uiPriority w:val="0"/>
    <w:qFormat/>
    <w:rPr>
      <w:rFonts w:ascii="Tahoma" w:hAnsi="Tahoma"/>
      <w:sz w:val="24"/>
      <w:szCs w:val="20"/>
    </w:rPr>
  </w:style>
  <w:style w:type="paragraph" w:styleId="1084" w:customStyle="1">
    <w:name w:val="Char1 Char Char Char"/>
    <w:basedOn w:val="788"/>
    <w:uiPriority w:val="0"/>
    <w:qFormat/>
    <w:rPr>
      <w:rFonts w:ascii="Tahoma" w:hAnsi="Tahoma"/>
      <w:sz w:val="24"/>
      <w:szCs w:val="20"/>
    </w:rPr>
  </w:style>
  <w:style w:type="paragraph" w:styleId="1085" w:customStyle="1">
    <w:name w:val="标题 4宋体"/>
    <w:basedOn w:val="792"/>
    <w:uiPriority w:val="0"/>
    <w:qFormat/>
    <w:pPr>
      <w:jc w:val="left"/>
      <w:keepLines w:val="0"/>
      <w:spacing w:before="0" w:after="0" w:line="360" w:lineRule="auto"/>
    </w:pPr>
    <w:rPr>
      <w:rFonts w:ascii="宋体" w:hAnsi="宋体" w:eastAsia="宋体"/>
      <w:bCs/>
      <w:color w:val="000000"/>
      <w:sz w:val="24"/>
    </w:rPr>
  </w:style>
  <w:style w:type="paragraph" w:styleId="1086" w:customStyle="1">
    <w:name w:val="Char Char1"/>
    <w:basedOn w:val="788"/>
    <w:uiPriority w:val="0"/>
    <w:qFormat/>
    <w:pPr>
      <w:jc w:val="left"/>
      <w:spacing w:after="160" w:line="240" w:lineRule="exact"/>
      <w:widowControl/>
    </w:pPr>
    <w:rPr>
      <w:rFonts w:eastAsia="仿宋_GB2312"/>
      <w:sz w:val="28"/>
    </w:rPr>
  </w:style>
  <w:style w:type="paragraph" w:styleId="1087" w:customStyle="1">
    <w:name w:val="表格内容"/>
    <w:basedOn w:val="788"/>
    <w:uiPriority w:val="0"/>
    <w:qFormat/>
    <w:pPr>
      <w:jc w:val="center"/>
      <w:spacing w:before="60" w:line="300" w:lineRule="auto"/>
      <w:widowControl/>
    </w:pPr>
    <w:rPr>
      <w:szCs w:val="20"/>
    </w:rPr>
  </w:style>
  <w:style w:type="paragraph" w:styleId="1088" w:customStyle="1">
    <w:name w:val="xl42"/>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89" w:customStyle="1">
    <w:name w:val="丁华标题2"/>
    <w:basedOn w:val="790"/>
    <w:next w:val="1090"/>
    <w:uiPriority w:val="0"/>
    <w:qFormat/>
    <w:pPr>
      <w:ind w:left="567" w:hanging="567"/>
      <w:jc w:val="left"/>
      <w:spacing w:before="120" w:after="120"/>
      <w:tabs>
        <w:tab w:val="left" w:pos="567" w:leader="none"/>
      </w:tabs>
    </w:pPr>
    <w:rPr>
      <w:color w:val="000000"/>
      <w:sz w:val="28"/>
      <w:szCs w:val="20"/>
    </w:rPr>
  </w:style>
  <w:style w:type="paragraph" w:styleId="1090" w:customStyle="1">
    <w:name w:val="丁华正文"/>
    <w:basedOn w:val="832"/>
    <w:uiPriority w:val="0"/>
    <w:qFormat/>
    <w:pPr>
      <w:ind w:left="0" w:firstLine="510"/>
      <w:spacing w:before="0" w:after="0" w:line="360" w:lineRule="auto"/>
    </w:pPr>
    <w:rPr>
      <w:rFonts w:ascii="宋体" w:hAnsi="Arial"/>
      <w:bCs w:val="0"/>
      <w:color w:val="000000"/>
      <w:szCs w:val="16"/>
    </w:rPr>
  </w:style>
  <w:style w:type="paragraph" w:styleId="1091" w:customStyle="1">
    <w:name w:val="标准小四"/>
    <w:basedOn w:val="788"/>
    <w:uiPriority w:val="0"/>
    <w:qFormat/>
    <w:pPr>
      <w:ind w:firstLine="480"/>
      <w:spacing w:line="360" w:lineRule="auto"/>
    </w:pPr>
    <w:rPr>
      <w:rFonts w:ascii="Arial" w:hAnsi="Arial"/>
      <w:sz w:val="24"/>
      <w:szCs w:val="21"/>
    </w:rPr>
  </w:style>
  <w:style w:type="paragraph" w:styleId="1092" w:customStyle="1">
    <w:name w:val="Char Char Char Char Char"/>
    <w:basedOn w:val="788"/>
    <w:uiPriority w:val="0"/>
    <w:qFormat/>
    <w:rPr>
      <w:rFonts w:ascii="Tahoma" w:hAnsi="Tahoma"/>
      <w:sz w:val="24"/>
      <w:szCs w:val="20"/>
    </w:rPr>
  </w:style>
  <w:style w:type="paragraph" w:styleId="1093" w:customStyle="1">
    <w:name w:val="正文_0_0"/>
    <w:uiPriority w:val="0"/>
    <w:qFormat/>
    <w:pPr>
      <w:jc w:val="both"/>
      <w:widowControl w:val="off"/>
    </w:pPr>
    <w:rPr>
      <w:rFonts w:hint="default" w:ascii="Calibri" w:hAnsi="Calibri" w:eastAsia="宋体" w:cs="Times New Roman"/>
      <w:sz w:val="21"/>
      <w:szCs w:val="24"/>
      <w:lang w:val="en-US" w:eastAsia="zh-CN" w:bidi="ar-SA"/>
    </w:rPr>
  </w:style>
  <w:style w:type="paragraph" w:styleId="1094" w:customStyle="1">
    <w:name w:val="Char Char Char Char Char Char Char Char Char Char Char Char Char Char Char Char Char Char Char Char Char"/>
    <w:basedOn w:val="788"/>
    <w:uiPriority w:val="0"/>
    <w:qFormat/>
    <w:rPr>
      <w:rFonts w:ascii="Tahoma" w:hAnsi="Tahoma"/>
      <w:sz w:val="24"/>
      <w:szCs w:val="20"/>
    </w:rPr>
  </w:style>
  <w:style w:type="paragraph" w:styleId="1095" w:customStyle="1">
    <w:name w:val="样式"/>
    <w:basedOn w:val="788"/>
    <w:uiPriority w:val="0"/>
    <w:qFormat/>
    <w:pPr>
      <w:spacing w:before="120" w:after="120" w:line="360" w:lineRule="auto"/>
    </w:pPr>
    <w:rPr>
      <w:rFonts w:ascii="宋体"/>
      <w:sz w:val="24"/>
      <w:szCs w:val="20"/>
    </w:rPr>
  </w:style>
  <w:style w:type="paragraph" w:styleId="1096" w:customStyle="1">
    <w:name w:val="标准文本"/>
    <w:basedOn w:val="788"/>
    <w:uiPriority w:val="0"/>
    <w:qFormat/>
    <w:pPr>
      <w:ind w:firstLine="480"/>
      <w:spacing w:line="360" w:lineRule="auto"/>
    </w:pPr>
    <w:rPr>
      <w:rFonts w:cs="宋体"/>
      <w:sz w:val="24"/>
    </w:rPr>
  </w:style>
  <w:style w:type="paragraph" w:styleId="1097" w:customStyle="1">
    <w:name w:val="Char1"/>
    <w:basedOn w:val="788"/>
    <w:uiPriority w:val="0"/>
    <w:qFormat/>
    <w:rPr>
      <w:rFonts w:ascii="仿宋_GB2312" w:eastAsia="仿宋_GB2312"/>
      <w:b/>
      <w:sz w:val="32"/>
      <w:szCs w:val="32"/>
    </w:rPr>
  </w:style>
  <w:style w:type="paragraph" w:styleId="1098" w:customStyle="1">
    <w:name w:val="font7"/>
    <w:basedOn w:val="788"/>
    <w:uiPriority w:val="0"/>
    <w:qFormat/>
    <w:pPr>
      <w:jc w:val="left"/>
      <w:spacing w:before="100" w:beforeAutospacing="1" w:after="100" w:afterAutospacing="1"/>
      <w:widowControl/>
    </w:pPr>
    <w:rPr>
      <w:rFonts w:hint="eastAsia" w:ascii="宋体" w:hAnsi="宋体"/>
      <w:b/>
      <w:bCs/>
      <w:sz w:val="24"/>
    </w:rPr>
  </w:style>
  <w:style w:type="paragraph" w:styleId="1099" w:customStyle="1">
    <w:name w:val="马刚标题3"/>
    <w:basedOn w:val="788"/>
    <w:next w:val="78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00" w:customStyle="1">
    <w:name w:val="表蕊"/>
    <w:basedOn w:val="788"/>
    <w:uiPriority w:val="0"/>
    <w:qFormat/>
    <w:pPr>
      <w:jc w:val="left"/>
      <w:spacing w:line="320" w:lineRule="atLeast"/>
    </w:pPr>
    <w:rPr>
      <w:rFonts w:eastAsia="楷体_GB2312"/>
      <w:spacing w:val="-10"/>
      <w:szCs w:val="20"/>
    </w:rPr>
  </w:style>
  <w:style w:type="paragraph" w:styleId="1101" w:customStyle="1">
    <w:name w:val="插图"/>
    <w:basedOn w:val="788"/>
    <w:uiPriority w:val="0"/>
    <w:qFormat/>
    <w:pPr>
      <w:jc w:val="center"/>
      <w:tabs>
        <w:tab w:val="left" w:pos="1620" w:leader="none"/>
      </w:tabs>
    </w:pPr>
    <w:rPr>
      <w:bCs/>
      <w:color w:val="000000"/>
      <w:szCs w:val="22"/>
    </w:rPr>
  </w:style>
  <w:style w:type="paragraph" w:styleId="1102" w:customStyle="1">
    <w:name w:val="二级条标题"/>
    <w:basedOn w:val="788"/>
    <w:next w:val="1002"/>
    <w:uiPriority w:val="0"/>
    <w:qFormat/>
    <w:pPr>
      <w:ind w:hanging="420"/>
      <w:widowControl/>
      <w:tabs>
        <w:tab w:val="left" w:pos="2240" w:leader="none"/>
      </w:tabs>
      <w:outlineLvl w:val="3"/>
    </w:pPr>
    <w:rPr>
      <w:rFonts w:eastAsia="黑体"/>
      <w:szCs w:val="20"/>
    </w:rPr>
  </w:style>
  <w:style w:type="paragraph" w:styleId="1103" w:customStyle="1">
    <w:name w:val="符号与编号"/>
    <w:basedOn w:val="788"/>
    <w:uiPriority w:val="0"/>
    <w:qFormat/>
    <w:pPr>
      <w:ind w:left="900" w:hanging="420"/>
      <w:spacing w:line="400" w:lineRule="atLeast"/>
      <w:tabs>
        <w:tab w:val="left" w:pos="900" w:leader="none"/>
      </w:tabs>
    </w:pPr>
    <w:rPr>
      <w:sz w:val="24"/>
    </w:rPr>
  </w:style>
  <w:style w:type="paragraph" w:styleId="1104" w:customStyle="1">
    <w:name w:val="Char Char Char Char Char Char Char Char Char1"/>
    <w:basedOn w:val="788"/>
    <w:uiPriority w:val="0"/>
    <w:qFormat/>
    <w:pPr>
      <w:ind w:left="360" w:hanging="360"/>
      <w:tabs>
        <w:tab w:val="left" w:pos="360" w:leader="none"/>
      </w:tabs>
    </w:pPr>
    <w:rPr>
      <w:sz w:val="24"/>
    </w:rPr>
  </w:style>
  <w:style w:type="paragraph" w:styleId="1105" w:customStyle="1">
    <w:name w:val="xl39"/>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6" w:customStyle="1">
    <w:name w:val="Char Char Char Char Char Char Char Char Char Char Char1 Char Char Char1"/>
    <w:basedOn w:val="788"/>
    <w:uiPriority w:val="0"/>
    <w:qFormat/>
    <w:pPr>
      <w:ind w:firstLine="200"/>
      <w:jc w:val="left"/>
    </w:pPr>
    <w:rPr>
      <w:rFonts w:ascii="Tahoma" w:hAnsi="Tahoma"/>
      <w:sz w:val="24"/>
    </w:rPr>
  </w:style>
  <w:style w:type="paragraph" w:styleId="1107" w:customStyle="1">
    <w:name w:val="样式2"/>
    <w:basedOn w:val="788"/>
    <w:uiPriority w:val="0"/>
    <w:qFormat/>
    <w:pPr>
      <w:ind w:left="200"/>
      <w:spacing w:line="360" w:lineRule="auto"/>
    </w:pPr>
    <w:rPr>
      <w:rFonts w:ascii="宋体" w:hAnsi="宋体"/>
      <w:b/>
      <w:sz w:val="24"/>
    </w:rPr>
  </w:style>
  <w:style w:type="paragraph" w:styleId="1108" w:customStyle="1">
    <w:name w:val="标题1，章节第一层"/>
    <w:basedOn w:val="1109"/>
    <w:next w:val="1109"/>
    <w:uiPriority w:val="0"/>
    <w:qFormat/>
    <w:pPr>
      <w:ind w:left="482"/>
      <w:tabs>
        <w:tab w:val="left" w:pos="693" w:leader="none"/>
      </w:tabs>
      <w:outlineLvl w:val="0"/>
    </w:pPr>
    <w:rPr>
      <w:color w:val="000000"/>
      <w:sz w:val="24"/>
      <w:szCs w:val="24"/>
    </w:rPr>
  </w:style>
  <w:style w:type="paragraph" w:styleId="1109" w:customStyle="1">
    <w:name w:val="正文格式"/>
    <w:basedOn w:val="788"/>
    <w:uiPriority w:val="0"/>
    <w:qFormat/>
    <w:pPr>
      <w:ind w:left="178" w:right="44" w:hanging="178"/>
      <w:jc w:val="left"/>
      <w:spacing w:line="360" w:lineRule="auto"/>
      <w:widowControl/>
    </w:pPr>
    <w:rPr>
      <w:rFonts w:ascii="宋体" w:hAnsi="宋体"/>
      <w:bCs/>
      <w:szCs w:val="21"/>
    </w:rPr>
  </w:style>
  <w:style w:type="paragraph" w:styleId="1110" w:customStyle="1">
    <w:name w:val="章标题"/>
    <w:next w:val="1002"/>
    <w:uiPriority w:val="0"/>
    <w:qFormat/>
    <w:pPr>
      <w:jc w:val="both"/>
      <w:outlineLvl w:val="1"/>
    </w:pPr>
    <w:rPr>
      <w:rFonts w:hint="default" w:ascii="Calibri" w:hAnsi="Calibri" w:eastAsia="黑体" w:cs="Times New Roman"/>
      <w:sz w:val="21"/>
      <w:lang w:val="en-US" w:eastAsia="zh-CN" w:bidi="ar-SA"/>
    </w:rPr>
  </w:style>
  <w:style w:type="paragraph" w:styleId="1111" w:customStyle="1">
    <w:name w:val="宏图高科"/>
    <w:basedOn w:val="788"/>
    <w:uiPriority w:val="0"/>
    <w:qFormat/>
    <w:pPr>
      <w:ind w:firstLine="480"/>
      <w:spacing w:line="360" w:lineRule="auto"/>
    </w:pPr>
    <w:rPr>
      <w:rFonts w:eastAsia="楷体_GB2312"/>
      <w:sz w:val="24"/>
      <w:szCs w:val="20"/>
    </w:rPr>
  </w:style>
  <w:style w:type="paragraph" w:styleId="1112" w:customStyle="1">
    <w:name w:val="xl40"/>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3" w:customStyle="1">
    <w:name w:val="默认段落字体 Para Char"/>
    <w:basedOn w:val="788"/>
    <w:uiPriority w:val="0"/>
    <w:qFormat/>
    <w:pPr>
      <w:spacing w:line="360" w:lineRule="auto"/>
    </w:pPr>
    <w:rPr>
      <w:sz w:val="24"/>
    </w:rPr>
  </w:style>
  <w:style w:type="paragraph" w:styleId="1114" w:customStyle="1">
    <w:name w:val="Char Char Char Char Char Char Char Char Char Char Char"/>
    <w:basedOn w:val="788"/>
    <w:uiPriority w:val="0"/>
    <w:qFormat/>
    <w:rPr>
      <w:rFonts w:ascii="Tahoma" w:hAnsi="Tahoma"/>
      <w:sz w:val="24"/>
      <w:szCs w:val="20"/>
    </w:rPr>
  </w:style>
  <w:style w:type="paragraph" w:styleId="1115" w:customStyle="1">
    <w:name w:val="样式 标题 3H32nd Subheadl3CTh3Level 3 Headlevel_3PIM 3Headi...2"/>
    <w:basedOn w:val="791"/>
    <w:uiPriority w:val="0"/>
    <w:qFormat/>
    <w:pPr>
      <w:ind w:left="709" w:hanging="709"/>
      <w:jc w:val="left"/>
      <w:spacing w:after="120" w:line="360" w:lineRule="auto"/>
      <w:tabs>
        <w:tab w:val="left" w:pos="709" w:leader="none"/>
      </w:tabs>
    </w:pPr>
    <w:rPr>
      <w:rFonts w:cs="宋体"/>
      <w:sz w:val="30"/>
      <w:szCs w:val="20"/>
    </w:rPr>
  </w:style>
  <w:style w:type="paragraph" w:styleId="1116" w:customStyle="1">
    <w:name w:val="样式4 Char"/>
    <w:basedOn w:val="788"/>
    <w:uiPriority w:val="0"/>
    <w:qFormat/>
    <w:pPr>
      <w:ind w:firstLine="480"/>
      <w:jc w:val="left"/>
      <w:spacing w:line="360" w:lineRule="auto"/>
      <w:widowControl/>
    </w:pPr>
    <w:rPr>
      <w:rFonts w:cs="宋体"/>
      <w:color w:val="000000"/>
      <w:sz w:val="24"/>
    </w:rPr>
  </w:style>
  <w:style w:type="paragraph" w:styleId="1117" w:customStyle="1">
    <w:name w:val="项目符号，二级"/>
    <w:basedOn w:val="1109"/>
    <w:next w:val="1109"/>
    <w:uiPriority w:val="0"/>
    <w:qFormat/>
    <w:pPr>
      <w:ind w:left="1337" w:right="-27" w:firstLine="480"/>
      <w:tabs>
        <w:tab w:val="left" w:pos="1211" w:leader="none"/>
        <w:tab w:val="left" w:pos="1337" w:leader="none"/>
      </w:tabs>
    </w:pPr>
    <w:rPr>
      <w:bCs w:val="0"/>
      <w:color w:val="000000"/>
      <w:sz w:val="24"/>
      <w:szCs w:val="24"/>
    </w:rPr>
  </w:style>
  <w:style w:type="paragraph" w:styleId="1118" w:customStyle="1">
    <w:name w:val="样式1"/>
    <w:basedOn w:val="788"/>
    <w:uiPriority w:val="0"/>
    <w:qFormat/>
    <w:pPr>
      <w:ind w:firstLine="480"/>
      <w:spacing w:line="300" w:lineRule="auto"/>
    </w:pPr>
    <w:rPr>
      <w:sz w:val="24"/>
    </w:rPr>
  </w:style>
  <w:style w:type="paragraph" w:styleId="1119" w:customStyle="1">
    <w:name w:val="正文文本 New New"/>
    <w:basedOn w:val="788"/>
    <w:uiPriority w:val="0"/>
    <w:qFormat/>
    <w:pPr>
      <w:ind w:firstLine="200"/>
      <w:spacing w:before="60" w:after="60" w:line="360" w:lineRule="auto"/>
      <w:widowControl/>
    </w:pPr>
    <w:rPr>
      <w:rFonts w:eastAsia="华文楷体"/>
      <w:sz w:val="24"/>
    </w:rPr>
  </w:style>
  <w:style w:type="paragraph" w:styleId="1120" w:customStyle="1">
    <w:name w:val="正文1"/>
    <w:basedOn w:val="788"/>
    <w:next w:val="788"/>
    <w:uiPriority w:val="0"/>
    <w:qFormat/>
    <w:pPr>
      <w:ind w:firstLine="510"/>
      <w:spacing w:before="156" w:line="360" w:lineRule="auto"/>
    </w:pPr>
    <w:rPr>
      <w:sz w:val="24"/>
      <w:szCs w:val="20"/>
    </w:rPr>
  </w:style>
  <w:style w:type="paragraph" w:styleId="1121" w:customStyle="1">
    <w:name w:val="Char Char1 Char1"/>
    <w:basedOn w:val="788"/>
    <w:uiPriority w:val="0"/>
    <w:qFormat/>
    <w:pPr>
      <w:jc w:val="left"/>
      <w:spacing w:after="160" w:line="240" w:lineRule="exact"/>
      <w:widowControl/>
    </w:pPr>
    <w:rPr>
      <w:rFonts w:ascii="Verdana" w:hAnsi="Verdana"/>
      <w:sz w:val="20"/>
      <w:szCs w:val="20"/>
      <w:lang w:eastAsia="en-US"/>
    </w:rPr>
  </w:style>
  <w:style w:type="paragraph" w:styleId="1122" w:customStyle="1">
    <w:name w:val="大标题"/>
    <w:basedOn w:val="788"/>
    <w:next w:val="788"/>
    <w:uiPriority w:val="0"/>
    <w:qFormat/>
    <w:pPr>
      <w:ind w:hanging="420"/>
      <w:pageBreakBefore/>
      <w:spacing w:line="360" w:lineRule="auto"/>
      <w:tabs>
        <w:tab w:val="left" w:pos="420" w:leader="none"/>
      </w:tabs>
      <w:outlineLvl w:val="0"/>
    </w:pPr>
    <w:rPr>
      <w:b/>
      <w:iCs/>
      <w:sz w:val="44"/>
    </w:rPr>
  </w:style>
  <w:style w:type="paragraph" w:styleId="1123" w:customStyle="1">
    <w:name w:val="方案文档"/>
    <w:basedOn w:val="788"/>
    <w:uiPriority w:val="0"/>
    <w:qFormat/>
    <w:pPr>
      <w:ind w:firstLine="225"/>
      <w:spacing w:before="60" w:after="60" w:line="360" w:lineRule="auto"/>
    </w:pPr>
    <w:rPr>
      <w:rFonts w:ascii="宋体"/>
      <w:color w:val="000000"/>
      <w:sz w:val="24"/>
      <w:szCs w:val="20"/>
    </w:rPr>
  </w:style>
  <w:style w:type="paragraph" w:styleId="1124" w:customStyle="1">
    <w:name w:val="p0"/>
    <w:basedOn w:val="788"/>
    <w:uiPriority w:val="0"/>
    <w:qFormat/>
    <w:pPr>
      <w:widowControl/>
    </w:pPr>
    <w:rPr>
      <w:szCs w:val="21"/>
    </w:rPr>
  </w:style>
  <w:style w:type="paragraph" w:styleId="1125"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26" w:customStyle="1">
    <w:name w:val="样式 样式 标题 3H3sect1.2.3BOD 0Heading 3 - oldh3l3CTLevel 3 Head... +..."/>
    <w:basedOn w:val="788"/>
    <w:uiPriority w:val="0"/>
    <w:qFormat/>
    <w:pPr>
      <w:jc w:val="left"/>
      <w:keepLines/>
      <w:keepNext/>
      <w:outlineLvl w:val="2"/>
    </w:pPr>
    <w:rPr>
      <w:rFonts w:cs="宋体"/>
      <w:b/>
      <w:bCs/>
      <w:sz w:val="24"/>
      <w:szCs w:val="20"/>
    </w:rPr>
  </w:style>
  <w:style w:type="paragraph" w:styleId="1127" w:customStyle="1">
    <w:name w:val="Char Char Char1"/>
    <w:basedOn w:val="788"/>
    <w:uiPriority w:val="0"/>
    <w:qFormat/>
    <w:rPr>
      <w:rFonts w:ascii="Tahoma" w:hAnsi="Tahoma"/>
      <w:sz w:val="24"/>
      <w:szCs w:val="20"/>
    </w:rPr>
  </w:style>
  <w:style w:type="paragraph" w:styleId="1128" w:customStyle="1">
    <w:name w:val="标题2，章节第二层"/>
    <w:basedOn w:val="788"/>
    <w:next w:val="1109"/>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29" w:customStyle="1">
    <w:name w:val="项目符号：一级"/>
    <w:basedOn w:val="1109"/>
    <w:next w:val="1109"/>
    <w:uiPriority w:val="0"/>
    <w:qFormat/>
    <w:pPr>
      <w:ind w:right="-134"/>
    </w:pPr>
    <w:rPr>
      <w:bCs w:val="0"/>
    </w:rPr>
  </w:style>
  <w:style w:type="paragraph" w:styleId="1130"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lang w:val="en-US" w:eastAsia="zh-CN" w:bidi="ar-SA"/>
    </w:rPr>
  </w:style>
  <w:style w:type="paragraph" w:styleId="1131" w:customStyle="1">
    <w:name w:val="content_lineheight"/>
    <w:basedOn w:val="788"/>
    <w:uiPriority w:val="0"/>
    <w:qFormat/>
    <w:pPr>
      <w:jc w:val="left"/>
      <w:spacing w:before="100" w:beforeAutospacing="1" w:after="100" w:afterAutospacing="1"/>
      <w:widowControl/>
    </w:pPr>
    <w:rPr>
      <w:rFonts w:ascii="宋体" w:hAnsi="宋体"/>
      <w:sz w:val="24"/>
    </w:rPr>
  </w:style>
  <w:style w:type="paragraph" w:styleId="1132" w:customStyle="1">
    <w:name w:val="xl38"/>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3" w:customStyle="1">
    <w:name w:val="xl43"/>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4" w:customStyle="1">
    <w:name w:val="Char Char Char"/>
    <w:basedOn w:val="807"/>
    <w:uiPriority w:val="0"/>
    <w:qFormat/>
    <w:pPr>
      <w:spacing w:line="436" w:lineRule="exact"/>
    </w:pPr>
  </w:style>
  <w:style w:type="paragraph" w:styleId="1135" w:customStyle="1">
    <w:name w:val="xl35"/>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6" w:customStyle="1">
    <w:name w:val="标题3，章节第三层"/>
    <w:basedOn w:val="788"/>
    <w:next w:val="1109"/>
    <w:uiPriority w:val="0"/>
    <w:qFormat/>
    <w:pPr>
      <w:spacing w:before="78" w:line="300" w:lineRule="auto"/>
      <w:outlineLvl w:val="2"/>
    </w:pPr>
    <w:rPr>
      <w:rFonts w:ascii="Arial" w:hAnsi="Arial" w:eastAsia="华文细黑"/>
      <w:sz w:val="30"/>
    </w:rPr>
  </w:style>
  <w:style w:type="paragraph" w:styleId="1137" w:customStyle="1">
    <w:name w:val="TOC 标题1"/>
    <w:basedOn w:val="789"/>
    <w:next w:val="788"/>
    <w:uiPriority w:val="39"/>
    <w:qFormat/>
    <w:pPr>
      <w:jc w:val="left"/>
      <w:spacing w:before="480" w:after="0" w:line="276" w:lineRule="auto"/>
      <w:widowControl/>
      <w:outlineLvl w:val="9"/>
    </w:pPr>
    <w:rPr>
      <w:rFonts w:ascii="Cambria" w:hAnsi="Cambria"/>
      <w:color w:val="365f91"/>
      <w:sz w:val="28"/>
      <w:szCs w:val="28"/>
    </w:rPr>
  </w:style>
  <w:style w:type="paragraph" w:styleId="1138" w:customStyle="1">
    <w:name w:val="retrait3"/>
    <w:basedOn w:val="788"/>
    <w:uiPriority w:val="0"/>
    <w:qFormat/>
    <w:pPr>
      <w:ind w:left="851"/>
      <w:jc w:val="left"/>
      <w:spacing w:before="20" w:after="20"/>
      <w:widowControl/>
    </w:pPr>
    <w:rPr>
      <w:rFonts w:ascii="Arial" w:hAnsi="Arial"/>
      <w:sz w:val="24"/>
      <w:szCs w:val="20"/>
      <w:lang w:val="en-GB"/>
    </w:rPr>
  </w:style>
  <w:style w:type="paragraph" w:styleId="1139" w:customStyle="1">
    <w:name w:val="默认段落字体 Para Char Char Char Char Char Char Char"/>
    <w:basedOn w:val="788"/>
    <w:uiPriority w:val="0"/>
    <w:qFormat/>
    <w:rPr>
      <w:rFonts w:ascii="Tahoma" w:hAnsi="Tahoma"/>
      <w:sz w:val="24"/>
      <w:szCs w:val="20"/>
    </w:rPr>
  </w:style>
  <w:style w:type="paragraph" w:styleId="1140" w:customStyle="1">
    <w:name w:val="1"/>
    <w:basedOn w:val="788"/>
    <w:next w:val="836"/>
    <w:uiPriority w:val="0"/>
    <w:qFormat/>
    <w:pPr>
      <w:spacing w:line="360" w:lineRule="auto"/>
    </w:pPr>
    <w:rPr>
      <w:rFonts w:eastAsia="仿宋_GB2312"/>
      <w:sz w:val="24"/>
    </w:rPr>
  </w:style>
  <w:style w:type="paragraph" w:styleId="1141" w:customStyle="1">
    <w:name w:val="Char Char Char Char Char Char Char Char Char Char Char Char Char Char"/>
    <w:basedOn w:val="788"/>
    <w:uiPriority w:val="0"/>
    <w:qFormat/>
    <w:rPr>
      <w:rFonts w:ascii="Tahoma" w:hAnsi="Tahoma"/>
      <w:sz w:val="24"/>
      <w:szCs w:val="20"/>
    </w:rPr>
  </w:style>
  <w:style w:type="paragraph" w:styleId="1142" w:customStyle="1">
    <w:name w:val="Char Char11"/>
    <w:basedOn w:val="788"/>
    <w:uiPriority w:val="0"/>
    <w:qFormat/>
    <w:rPr>
      <w:rFonts w:ascii="Tahoma" w:hAnsi="Tahoma"/>
      <w:sz w:val="24"/>
      <w:szCs w:val="20"/>
    </w:rPr>
  </w:style>
  <w:style w:type="paragraph" w:styleId="1143" w:customStyle="1">
    <w:name w:val="xl44"/>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4" w:customStyle="1">
    <w:name w:val="正文表标题"/>
    <w:next w:val="1002"/>
    <w:uiPriority w:val="0"/>
    <w:qFormat/>
    <w:pPr>
      <w:ind w:left="900" w:hanging="420"/>
      <w:jc w:val="center"/>
      <w:tabs>
        <w:tab w:val="left" w:pos="900" w:leader="none"/>
      </w:tabs>
    </w:pPr>
    <w:rPr>
      <w:rFonts w:hint="default" w:ascii="黑体" w:hAnsi="Calibri" w:eastAsia="黑体" w:cs="Times New Roman"/>
      <w:sz w:val="21"/>
      <w:lang w:val="en-US" w:eastAsia="zh-CN" w:bidi="ar-SA"/>
    </w:rPr>
  </w:style>
  <w:style w:type="paragraph" w:styleId="1145" w:customStyle="1">
    <w:name w:val="样式 样式 首行缩进:  2 字符 + 行距: 1.5 倍行距"/>
    <w:basedOn w:val="788"/>
    <w:uiPriority w:val="0"/>
    <w:qFormat/>
    <w:pPr>
      <w:ind w:firstLine="470"/>
      <w:spacing w:line="360" w:lineRule="auto"/>
    </w:pPr>
    <w:rPr>
      <w:sz w:val="24"/>
      <w:szCs w:val="20"/>
    </w:rPr>
  </w:style>
  <w:style w:type="paragraph" w:styleId="1146" w:customStyle="1">
    <w:name w:val="tableau"/>
    <w:basedOn w:val="788"/>
    <w:uiPriority w:val="0"/>
    <w:qFormat/>
    <w:pPr>
      <w:jc w:val="center"/>
      <w:spacing w:before="20" w:after="20"/>
      <w:widowControl/>
    </w:pPr>
    <w:rPr>
      <w:rFonts w:ascii="Arial" w:hAnsi="Arial"/>
      <w:sz w:val="16"/>
      <w:szCs w:val="20"/>
      <w:lang w:val="en-GB" w:eastAsia="en-US"/>
    </w:rPr>
  </w:style>
  <w:style w:type="paragraph" w:styleId="1147" w:customStyle="1">
    <w:name w:val="项目符号，一级"/>
    <w:basedOn w:val="1109"/>
    <w:next w:val="1109"/>
    <w:uiPriority w:val="0"/>
    <w:qFormat/>
    <w:pPr>
      <w:ind w:left="376" w:firstLine="0"/>
      <w:spacing w:line="240" w:lineRule="atLeast"/>
      <w:tabs>
        <w:tab w:val="left" w:pos="1320" w:leader="none"/>
      </w:tabs>
    </w:pPr>
    <w:rPr>
      <w:bCs w:val="0"/>
      <w:color w:val="000000"/>
      <w:szCs w:val="24"/>
    </w:rPr>
  </w:style>
  <w:style w:type="paragraph" w:styleId="1148" w:customStyle="1">
    <w:name w:val="Char Char1 Char Char Char Char1 Char Char Char Char Char Char"/>
    <w:basedOn w:val="788"/>
    <w:uiPriority w:val="0"/>
    <w:qFormat/>
    <w:rPr>
      <w:rFonts w:ascii="Tahoma" w:hAnsi="Tahoma"/>
      <w:sz w:val="24"/>
      <w:szCs w:val="20"/>
    </w:rPr>
  </w:style>
  <w:style w:type="paragraph" w:styleId="1149" w:customStyle="1">
    <w:name w:val="默认段落字体 Para Char Char Char Char Char Char Char Char Char1 Char Char Char Char Char Char Char"/>
    <w:basedOn w:val="807"/>
    <w:uiPriority w:val="0"/>
    <w:qFormat/>
    <w:rPr>
      <w:szCs w:val="20"/>
    </w:rPr>
  </w:style>
  <w:style w:type="paragraph" w:styleId="1150" w:customStyle="1">
    <w:name w:val="Char Char Char Char"/>
    <w:basedOn w:val="788"/>
    <w:uiPriority w:val="0"/>
    <w:qFormat/>
    <w:pPr>
      <w:jc w:val="center"/>
      <w:spacing w:after="160" w:line="240" w:lineRule="exact"/>
      <w:widowControl/>
    </w:pPr>
    <w:rPr>
      <w:rFonts w:ascii="黑体" w:hAnsi="Verdana" w:eastAsia="黑体"/>
      <w:sz w:val="32"/>
      <w:szCs w:val="32"/>
      <w:lang w:eastAsia="en-US"/>
    </w:rPr>
  </w:style>
  <w:style w:type="paragraph" w:styleId="1151" w:customStyle="1">
    <w:name w:val="7"/>
    <w:basedOn w:val="788"/>
    <w:next w:val="838"/>
    <w:uiPriority w:val="0"/>
    <w:qFormat/>
    <w:pPr>
      <w:jc w:val="left"/>
      <w:spacing w:before="100" w:beforeAutospacing="1" w:after="100" w:afterAutospacing="1"/>
      <w:widowControl/>
    </w:pPr>
    <w:rPr>
      <w:rFonts w:ascii="宋体" w:hAnsi="宋体"/>
      <w:sz w:val="24"/>
      <w:szCs w:val="20"/>
    </w:rPr>
  </w:style>
  <w:style w:type="paragraph" w:styleId="1152" w:customStyle="1">
    <w:name w:val="列出段落1"/>
    <w:basedOn w:val="788"/>
    <w:uiPriority w:val="0"/>
    <w:qFormat/>
    <w:pPr>
      <w:ind w:firstLine="420"/>
    </w:pPr>
    <w:rPr>
      <w:szCs w:val="22"/>
    </w:rPr>
  </w:style>
  <w:style w:type="paragraph" w:styleId="1153" w:customStyle="1">
    <w:name w:val="正文 首行缩进:  2 字符 Char Char"/>
    <w:basedOn w:val="788"/>
    <w:uiPriority w:val="0"/>
    <w:qFormat/>
    <w:pPr>
      <w:ind w:firstLine="480"/>
      <w:spacing w:line="360" w:lineRule="auto"/>
    </w:pPr>
    <w:rPr>
      <w:rFonts w:ascii="楷体_GB2312" w:eastAsia="楷体_GB2312"/>
      <w:bCs/>
      <w:sz w:val="24"/>
    </w:rPr>
  </w:style>
  <w:style w:type="paragraph" w:styleId="1154" w:customStyle="1">
    <w:name w:val="Char Char Char Char Char Char Char"/>
    <w:basedOn w:val="788"/>
    <w:uiPriority w:val="0"/>
    <w:qFormat/>
    <w:rPr>
      <w:rFonts w:ascii="Tahoma" w:hAnsi="Tahoma"/>
      <w:sz w:val="24"/>
      <w:szCs w:val="20"/>
    </w:rPr>
  </w:style>
  <w:style w:type="paragraph" w:styleId="1155" w:customStyle="1">
    <w:name w:val="列出段落11"/>
    <w:basedOn w:val="788"/>
    <w:uiPriority w:val="0"/>
    <w:qFormat/>
    <w:pPr>
      <w:contextualSpacing/>
      <w:ind w:left="720"/>
      <w:jc w:val="left"/>
      <w:widowControl/>
    </w:pPr>
    <w:rPr>
      <w:rFonts w:ascii="Arial" w:hAnsi="Arial" w:eastAsia="黑体"/>
      <w:sz w:val="24"/>
      <w:lang w:eastAsia="en-US"/>
    </w:rPr>
  </w:style>
  <w:style w:type="paragraph" w:styleId="1156" w:customStyle="1">
    <w:name w:val="标题4，章节第四层"/>
    <w:basedOn w:val="788"/>
    <w:next w:val="788"/>
    <w:uiPriority w:val="0"/>
    <w:qFormat/>
    <w:pPr>
      <w:spacing w:line="360" w:lineRule="auto"/>
      <w:tabs>
        <w:tab w:val="left" w:pos="0" w:leader="none"/>
      </w:tabs>
      <w:outlineLvl w:val="3"/>
    </w:pPr>
    <w:rPr>
      <w:rFonts w:ascii="宋体" w:hAnsi="宋体"/>
      <w:b/>
      <w:sz w:val="24"/>
    </w:rPr>
  </w:style>
  <w:style w:type="paragraph" w:styleId="1157" w:customStyle="1">
    <w:name w:val="段落"/>
    <w:uiPriority w:val="0"/>
    <w:qFormat/>
    <w:pPr>
      <w:ind w:firstLine="480"/>
      <w:jc w:val="both"/>
      <w:spacing w:before="120" w:after="120" w:line="360" w:lineRule="auto"/>
    </w:pPr>
    <w:rPr>
      <w:rFonts w:hint="default" w:ascii="Calibri" w:hAnsi="Calibri" w:eastAsia="仿宋_GB2312" w:cs="Times New Roman"/>
      <w:sz w:val="24"/>
      <w:szCs w:val="24"/>
      <w:lang w:val="en-US" w:eastAsia="zh-CN" w:bidi="ar-SA"/>
    </w:rPr>
  </w:style>
  <w:style w:type="paragraph" w:styleId="1158" w:customStyle="1">
    <w:name w:val="flNote"/>
    <w:basedOn w:val="788"/>
    <w:uiPriority w:val="0"/>
    <w:qFormat/>
    <w:pPr>
      <w:jc w:val="center"/>
      <w:spacing w:before="567" w:line="360" w:lineRule="atLeast"/>
    </w:pPr>
    <w:rPr>
      <w:rFonts w:eastAsia="黑体"/>
      <w:b/>
      <w:sz w:val="24"/>
      <w:szCs w:val="20"/>
    </w:rPr>
  </w:style>
  <w:style w:type="paragraph" w:styleId="1159" w:customStyle="1">
    <w:name w:val="flName"/>
    <w:basedOn w:val="1158"/>
    <w:uiPriority w:val="0"/>
    <w:qFormat/>
    <w:pPr>
      <w:spacing w:before="0" w:line="113" w:lineRule="atLeast"/>
    </w:pPr>
  </w:style>
  <w:style w:type="paragraph" w:styleId="1160" w:customStyle="1">
    <w:name w:val="文档正文"/>
    <w:basedOn w:val="788"/>
    <w:uiPriority w:val="0"/>
    <w:qFormat/>
    <w:pPr>
      <w:spacing w:line="360" w:lineRule="auto"/>
    </w:pPr>
    <w:rPr>
      <w:rFonts w:ascii="宋体" w:hAnsi="宋体"/>
      <w:b/>
      <w:bCs/>
    </w:rPr>
  </w:style>
  <w:style w:type="paragraph" w:styleId="1161" w:customStyle="1">
    <w:name w:val="xl37"/>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62" w:customStyle="1">
    <w:name w:val="z-窗体顶端1"/>
    <w:basedOn w:val="788"/>
    <w:next w:val="788"/>
    <w:uiPriority w:val="0"/>
    <w:qFormat/>
    <w:pPr>
      <w:jc w:val="center"/>
      <w:widowControl/>
      <w:pBdr>
        <w:bottom w:val="single" w:color="auto" w:sz="6" w:space="1"/>
      </w:pBdr>
    </w:pPr>
    <w:rPr>
      <w:rFonts w:ascii="Arial" w:hAnsi="Arial" w:cs="Arial"/>
      <w:vanish/>
      <w:sz w:val="16"/>
      <w:szCs w:val="16"/>
    </w:rPr>
  </w:style>
  <w:style w:type="paragraph" w:styleId="1163" w:customStyle="1">
    <w:name w:val="正文--表格内正文"/>
    <w:basedOn w:val="788"/>
    <w:uiPriority w:val="0"/>
    <w:qFormat/>
    <w:pPr>
      <w:jc w:val="center"/>
      <w:spacing w:line="0" w:lineRule="atLeast"/>
    </w:pPr>
    <w:rPr>
      <w:rFonts w:ascii="宋体" w:hAnsi="宋体"/>
      <w:color w:val="000000"/>
      <w:sz w:val="24"/>
    </w:rPr>
  </w:style>
  <w:style w:type="paragraph" w:styleId="1164" w:customStyle="1">
    <w:name w:val="font6"/>
    <w:basedOn w:val="788"/>
    <w:uiPriority w:val="0"/>
    <w:qFormat/>
    <w:pPr>
      <w:jc w:val="left"/>
      <w:spacing w:before="100" w:beforeAutospacing="1" w:after="100" w:afterAutospacing="1"/>
      <w:widowControl/>
    </w:pPr>
    <w:rPr>
      <w:szCs w:val="21"/>
    </w:rPr>
  </w:style>
  <w:style w:type="paragraph" w:styleId="1165" w:customStyle="1">
    <w:name w:val="Char Char1 Char"/>
    <w:basedOn w:val="788"/>
    <w:uiPriority w:val="0"/>
    <w:qFormat/>
    <w:pPr>
      <w:jc w:val="left"/>
      <w:spacing w:after="160" w:line="240" w:lineRule="exact"/>
      <w:widowControl/>
    </w:pPr>
    <w:rPr>
      <w:rFonts w:ascii="Verdana" w:hAnsi="Verdana"/>
      <w:sz w:val="20"/>
      <w:szCs w:val="20"/>
      <w:lang w:eastAsia="en-US"/>
    </w:rPr>
  </w:style>
  <w:style w:type="paragraph" w:styleId="1166" w:customStyle="1">
    <w:name w:val="zw"/>
    <w:basedOn w:val="788"/>
    <w:uiPriority w:val="0"/>
    <w:qFormat/>
    <w:pPr>
      <w:ind w:firstLine="480"/>
      <w:jc w:val="left"/>
      <w:spacing w:line="360" w:lineRule="auto"/>
      <w:widowControl/>
    </w:pPr>
    <w:rPr>
      <w:rFonts w:ascii="宋体" w:hAnsi="宋体"/>
      <w:bCs/>
      <w:sz w:val="24"/>
      <w:szCs w:val="20"/>
    </w:rPr>
  </w:style>
  <w:style w:type="paragraph" w:styleId="1167" w:customStyle="1">
    <w:name w:val="xl32"/>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8" w:customStyle="1">
    <w:name w:val="p16"/>
    <w:basedOn w:val="788"/>
    <w:uiPriority w:val="0"/>
    <w:qFormat/>
    <w:pPr>
      <w:ind w:left="720"/>
      <w:jc w:val="left"/>
      <w:widowControl/>
    </w:pPr>
    <w:rPr>
      <w:rFonts w:ascii="Arial" w:hAnsi="Arial" w:cs="Arial"/>
      <w:sz w:val="24"/>
    </w:rPr>
  </w:style>
  <w:style w:type="paragraph" w:styleId="1169" w:customStyle="1">
    <w:name w:val="正文lzq"/>
    <w:basedOn w:val="788"/>
    <w:uiPriority w:val="0"/>
    <w:qFormat/>
    <w:pPr>
      <w:ind w:firstLine="480"/>
      <w:spacing w:line="360" w:lineRule="auto"/>
    </w:pPr>
    <w:rPr>
      <w:sz w:val="24"/>
      <w:szCs w:val="20"/>
    </w:rPr>
  </w:style>
  <w:style w:type="paragraph" w:styleId="1170" w:customStyle="1">
    <w:name w:val="小四 段落 宋体"/>
    <w:basedOn w:val="804"/>
    <w:uiPriority w:val="0"/>
    <w:qFormat/>
    <w:pPr>
      <w:ind w:left="113" w:right="113" w:firstLine="425"/>
      <w:jc w:val="left"/>
      <w:spacing w:line="360" w:lineRule="auto"/>
      <w:tabs>
        <w:tab w:val="clear" w:pos="2952" w:leader="none"/>
      </w:tabs>
    </w:pPr>
    <w:rPr>
      <w:sz w:val="24"/>
    </w:rPr>
  </w:style>
  <w:style w:type="paragraph" w:styleId="1171" w:customStyle="1">
    <w:name w:val="Char Char2 Char"/>
    <w:basedOn w:val="788"/>
    <w:uiPriority w:val="0"/>
    <w:qFormat/>
    <w:pPr>
      <w:ind w:left="390" w:hanging="390"/>
      <w:keepLines/>
      <w:keepNext/>
      <w:pageBreakBefore/>
      <w:tabs>
        <w:tab w:val="left" w:pos="390" w:leader="none"/>
      </w:tabs>
    </w:pPr>
    <w:rPr>
      <w:rFonts w:ascii="Tahoma" w:hAnsi="Tahoma"/>
      <w:sz w:val="24"/>
      <w:szCs w:val="20"/>
    </w:rPr>
  </w:style>
  <w:style w:type="paragraph" w:styleId="1172" w:customStyle="1">
    <w:name w:val="样式3"/>
    <w:basedOn w:val="788"/>
    <w:next w:val="788"/>
    <w:uiPriority w:val="0"/>
    <w:qFormat/>
    <w:pPr>
      <w:spacing w:line="360" w:lineRule="auto"/>
    </w:pPr>
    <w:rPr>
      <w:szCs w:val="20"/>
    </w:rPr>
  </w:style>
  <w:style w:type="paragraph" w:styleId="1173" w:customStyle="1">
    <w:name w:val="小四 段落 宋体 Char Char Char"/>
    <w:basedOn w:val="804"/>
    <w:uiPriority w:val="0"/>
    <w:qFormat/>
    <w:pPr>
      <w:ind w:left="0" w:right="-33" w:firstLine="545"/>
      <w:jc w:val="left"/>
      <w:spacing w:line="360" w:lineRule="auto"/>
      <w:tabs>
        <w:tab w:val="clear" w:pos="2952" w:leader="none"/>
      </w:tabs>
    </w:pPr>
    <w:rPr>
      <w:sz w:val="24"/>
    </w:rPr>
  </w:style>
  <w:style w:type="paragraph" w:styleId="1174" w:customStyle="1">
    <w:name w:val="Test2"/>
    <w:basedOn w:val="790"/>
    <w:uiPriority w:val="0"/>
    <w:qFormat/>
    <w:pPr>
      <w:jc w:val="center"/>
      <w:spacing w:line="480" w:lineRule="exact"/>
      <w:widowControl/>
    </w:pPr>
    <w:rPr>
      <w:rFonts w:ascii="黑体"/>
      <w:sz w:val="24"/>
      <w:szCs w:val="24"/>
    </w:rPr>
  </w:style>
  <w:style w:type="paragraph" w:styleId="1175" w:customStyle="1">
    <w:name w:val="普通(网站)1"/>
    <w:basedOn w:val="788"/>
    <w:uiPriority w:val="0"/>
    <w:qFormat/>
    <w:pPr>
      <w:jc w:val="left"/>
      <w:spacing w:before="100" w:beforeAutospacing="1" w:after="100" w:afterAutospacing="1"/>
      <w:widowControl/>
    </w:pPr>
    <w:rPr>
      <w:rFonts w:ascii="宋体" w:cs="宋体"/>
      <w:sz w:val="24"/>
    </w:rPr>
  </w:style>
  <w:style w:type="paragraph" w:styleId="1176" w:customStyle="1">
    <w:name w:val="Char2"/>
    <w:basedOn w:val="807"/>
    <w:uiPriority w:val="0"/>
    <w:qFormat/>
    <w:rPr>
      <w:rFonts w:ascii="Tahoma" w:hAnsi="Tahoma"/>
      <w:sz w:val="24"/>
    </w:rPr>
  </w:style>
  <w:style w:type="paragraph" w:styleId="1177" w:customStyle="1">
    <w:name w:val="符号与编号 Char Char"/>
    <w:basedOn w:val="788"/>
    <w:uiPriority w:val="0"/>
    <w:qFormat/>
    <w:pPr>
      <w:ind w:left="839" w:hanging="419"/>
      <w:spacing w:line="400" w:lineRule="atLeast"/>
      <w:tabs>
        <w:tab w:val="left" w:pos="840" w:leader="none"/>
      </w:tabs>
    </w:pPr>
    <w:rPr>
      <w:sz w:val="24"/>
    </w:rPr>
  </w:style>
  <w:style w:type="paragraph" w:styleId="1178" w:customStyle="1">
    <w:name w:val="马刚标题4"/>
    <w:basedOn w:val="1099"/>
    <w:next w:val="788"/>
    <w:uiPriority w:val="0"/>
    <w:qFormat/>
    <w:pPr>
      <w:spacing w:before="100" w:after="40"/>
      <w:tabs>
        <w:tab w:val="left" w:pos="1050" w:leader="none"/>
      </w:tabs>
      <w:outlineLvl w:val="3"/>
    </w:pPr>
    <w:rPr>
      <w:b w:val="0"/>
    </w:rPr>
  </w:style>
  <w:style w:type="paragraph" w:styleId="1179" w:customStyle="1">
    <w:name w:val="font5"/>
    <w:basedOn w:val="788"/>
    <w:uiPriority w:val="0"/>
    <w:qFormat/>
    <w:pPr>
      <w:jc w:val="left"/>
      <w:spacing w:before="100" w:beforeAutospacing="1" w:after="100" w:afterAutospacing="1"/>
      <w:widowControl/>
    </w:pPr>
    <w:rPr>
      <w:rFonts w:ascii="宋体" w:hAnsi="宋体" w:cs="宋体"/>
      <w:sz w:val="18"/>
      <w:szCs w:val="18"/>
    </w:rPr>
  </w:style>
  <w:style w:type="paragraph" w:styleId="1180" w:customStyle="1">
    <w:name w:val="部分1"/>
    <w:basedOn w:val="788"/>
    <w:uiPriority w:val="0"/>
    <w:qFormat/>
    <w:pPr>
      <w:jc w:val="center"/>
      <w:keepNext/>
      <w:pageBreakBefore/>
      <w:spacing w:line="360" w:lineRule="auto"/>
      <w:tabs>
        <w:tab w:val="left" w:pos="360" w:leader="none"/>
      </w:tabs>
      <w:outlineLvl w:val="0"/>
    </w:pPr>
    <w:rPr>
      <w:rFonts w:eastAsia="黑体"/>
      <w:b/>
      <w:sz w:val="36"/>
      <w:szCs w:val="20"/>
    </w:rPr>
  </w:style>
  <w:style w:type="paragraph" w:styleId="1181" w:customStyle="1">
    <w:name w:val="表格内文字"/>
    <w:basedOn w:val="788"/>
    <w:uiPriority w:val="0"/>
    <w:qFormat/>
    <w:pPr>
      <w:spacing w:line="300" w:lineRule="atLeast"/>
    </w:pPr>
    <w:rPr>
      <w:sz w:val="18"/>
    </w:rPr>
  </w:style>
  <w:style w:type="paragraph" w:styleId="1182" w:customStyle="1">
    <w:name w:val="Char"/>
    <w:basedOn w:val="788"/>
    <w:uiPriority w:val="0"/>
    <w:qFormat/>
    <w:pPr>
      <w:spacing w:line="360" w:lineRule="auto"/>
    </w:pPr>
    <w:rPr>
      <w:rFonts w:ascii="Tahoma" w:hAnsi="Tahoma"/>
      <w:sz w:val="24"/>
      <w:szCs w:val="20"/>
    </w:rPr>
  </w:style>
  <w:style w:type="paragraph" w:styleId="1183" w:customStyle="1">
    <w:name w:val="公文标题 2"/>
    <w:basedOn w:val="788"/>
    <w:next w:val="1078"/>
    <w:uiPriority w:val="0"/>
    <w:qFormat/>
    <w:pPr>
      <w:outlineLvl w:val="1"/>
    </w:pPr>
    <w:rPr>
      <w:rFonts w:ascii="仿宋_GB2312" w:hAnsi="宋体" w:eastAsia="仿宋_GB2312"/>
      <w:sz w:val="28"/>
    </w:rPr>
  </w:style>
  <w:style w:type="paragraph" w:styleId="1184" w:customStyle="1">
    <w:name w:val="小四 段落 宋体 Char"/>
    <w:basedOn w:val="804"/>
    <w:uiPriority w:val="0"/>
    <w:qFormat/>
    <w:pPr>
      <w:ind w:left="0" w:right="-33" w:firstLine="600"/>
      <w:jc w:val="left"/>
      <w:tabs>
        <w:tab w:val="clear" w:pos="2952" w:leader="none"/>
      </w:tabs>
    </w:pPr>
    <w:rPr>
      <w:rFonts w:ascii="仿宋_GB2312" w:eastAsia="仿宋_GB2312"/>
      <w:sz w:val="30"/>
      <w:szCs w:val="30"/>
    </w:rPr>
  </w:style>
  <w:style w:type="paragraph" w:styleId="1185" w:customStyle="1">
    <w:name w:val="样式 模板正文 + 左侧:  2 字符 段前: 0 磅 行距: 单倍行距"/>
    <w:basedOn w:val="788"/>
    <w:uiPriority w:val="0"/>
    <w:qFormat/>
    <w:pPr>
      <w:ind w:firstLine="200"/>
      <w:spacing w:before="120" w:line="320" w:lineRule="exact"/>
    </w:pPr>
    <w:rPr>
      <w:rFonts w:ascii="Arial" w:hAnsi="Arial" w:cs="宋体"/>
      <w:szCs w:val="20"/>
    </w:rPr>
  </w:style>
  <w:style w:type="paragraph" w:styleId="1186" w:customStyle="1">
    <w:name w:val="正文缩进2字符"/>
    <w:basedOn w:val="788"/>
    <w:uiPriority w:val="0"/>
    <w:qFormat/>
    <w:pPr>
      <w:ind w:firstLine="200"/>
      <w:spacing w:line="300" w:lineRule="auto"/>
    </w:pPr>
    <w:rPr>
      <w:rFonts w:ascii="仿宋_GB2312" w:eastAsia="仿宋_GB2312"/>
      <w:sz w:val="32"/>
      <w:szCs w:val="32"/>
    </w:rPr>
  </w:style>
  <w:style w:type="paragraph" w:styleId="1187" w:customStyle="1">
    <w:name w:val="CD 正文"/>
    <w:basedOn w:val="788"/>
    <w:uiPriority w:val="0"/>
    <w:qFormat/>
    <w:pPr>
      <w:jc w:val="left"/>
    </w:pPr>
    <w:rPr>
      <w:rFonts w:ascii="Arial" w:hAnsi="Arial" w:eastAsia="微软雅黑"/>
    </w:rPr>
  </w:style>
  <w:style w:type="paragraph" w:styleId="1188" w:customStyle="1">
    <w:name w:val="xl33"/>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89" w:customStyle="1">
    <w:name w:val="列出段落2"/>
    <w:basedOn w:val="788"/>
    <w:uiPriority w:val="0"/>
    <w:qFormat/>
    <w:pPr>
      <w:contextualSpacing/>
      <w:ind w:left="720"/>
      <w:jc w:val="left"/>
      <w:widowControl/>
    </w:pPr>
    <w:rPr>
      <w:rFonts w:ascii="Arial" w:hAnsi="Arial" w:eastAsia="黑体"/>
      <w:sz w:val="24"/>
      <w:lang w:eastAsia="en-US"/>
    </w:rPr>
  </w:style>
  <w:style w:type="paragraph" w:styleId="1190" w:customStyle="1">
    <w:name w:val="马刚标题1"/>
    <w:basedOn w:val="789"/>
    <w:next w:val="788"/>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91" w:customStyle="1">
    <w:name w:val="条1"/>
    <w:basedOn w:val="788"/>
    <w:uiPriority w:val="0"/>
    <w:qFormat/>
    <w:pPr>
      <w:ind w:left="780" w:hanging="360"/>
      <w:spacing w:before="156" w:line="360" w:lineRule="auto"/>
      <w:tabs>
        <w:tab w:val="left" w:pos="780" w:leader="none"/>
      </w:tabs>
    </w:pPr>
    <w:rPr>
      <w:rFonts w:eastAsia="黑体"/>
      <w:sz w:val="24"/>
      <w:szCs w:val="20"/>
    </w:rPr>
  </w:style>
  <w:style w:type="paragraph" w:styleId="1192" w:customStyle="1">
    <w:name w:val="xl34"/>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3" w:customStyle="1">
    <w:name w:val="qw"/>
    <w:uiPriority w:val="0"/>
    <w:qFormat/>
    <w:pPr>
      <w:jc w:val="both"/>
      <w:spacing w:line="312" w:lineRule="atLeast"/>
      <w:widowControl w:val="off"/>
    </w:pPr>
    <w:rPr>
      <w:rFonts w:hint="default" w:ascii="宋体" w:hAnsi="Calibri" w:eastAsia="宋体" w:cs="Times New Roman"/>
      <w:sz w:val="24"/>
      <w:lang w:val="en-US" w:eastAsia="zh-CN" w:bidi="ar-SA"/>
    </w:rPr>
  </w:style>
  <w:style w:type="paragraph" w:styleId="1194" w:customStyle="1">
    <w:name w:val="样式 小四 段前: 3 磅 段后: 3 磅 行距: 1.5 倍行距"/>
    <w:basedOn w:val="788"/>
    <w:uiPriority w:val="0"/>
    <w:qFormat/>
    <w:pPr>
      <w:ind w:firstLine="540"/>
      <w:spacing w:before="60" w:after="60" w:line="360" w:lineRule="auto"/>
    </w:pPr>
    <w:rPr>
      <w:rFonts w:cs="宋体"/>
      <w:sz w:val="24"/>
    </w:rPr>
  </w:style>
  <w:style w:type="paragraph" w:styleId="1195" w:customStyle="1">
    <w:name w:val="z-窗体底端1"/>
    <w:basedOn w:val="788"/>
    <w:next w:val="788"/>
    <w:uiPriority w:val="0"/>
    <w:qFormat/>
    <w:pPr>
      <w:jc w:val="center"/>
      <w:widowControl/>
      <w:pBdr>
        <w:top w:val="single" w:color="auto" w:sz="6" w:space="1"/>
      </w:pBdr>
    </w:pPr>
    <w:rPr>
      <w:rFonts w:ascii="Arial" w:hAnsi="Arial" w:cs="Arial"/>
      <w:vanish/>
      <w:sz w:val="16"/>
      <w:szCs w:val="16"/>
    </w:rPr>
  </w:style>
  <w:style w:type="paragraph" w:styleId="1196" w:customStyle="1">
    <w:name w:val="华宇段落1 Char"/>
    <w:basedOn w:val="788"/>
    <w:uiPriority w:val="0"/>
    <w:qFormat/>
    <w:pPr>
      <w:ind w:firstLine="200"/>
      <w:spacing w:line="360" w:lineRule="auto"/>
    </w:pPr>
    <w:rPr>
      <w:bCs/>
      <w:sz w:val="24"/>
    </w:rPr>
  </w:style>
  <w:style w:type="paragraph" w:styleId="1197" w:customStyle="1">
    <w:name w:val="flType"/>
    <w:basedOn w:val="1159"/>
    <w:uiPriority w:val="0"/>
    <w:qFormat/>
    <w:pPr>
      <w:spacing w:after="284"/>
    </w:pPr>
    <w:rPr>
      <w:rFonts w:eastAsia="宋体"/>
      <w:b w:val="0"/>
    </w:rPr>
  </w:style>
  <w:style w:type="paragraph" w:styleId="1198" w:customStyle="1">
    <w:name w:val="正文 居中"/>
    <w:basedOn w:val="788"/>
    <w:uiPriority w:val="0"/>
    <w:qFormat/>
    <w:pPr>
      <w:jc w:val="center"/>
      <w:spacing w:line="360" w:lineRule="auto"/>
    </w:pPr>
    <w:rPr>
      <w:sz w:val="24"/>
      <w:szCs w:val="20"/>
    </w:rPr>
  </w:style>
  <w:style w:type="paragraph" w:styleId="1199" w:customStyle="1">
    <w:name w:val="Char Char Char Char Char Char Char Char Char"/>
    <w:basedOn w:val="788"/>
    <w:uiPriority w:val="0"/>
    <w:qFormat/>
    <w:rPr>
      <w:szCs w:val="21"/>
    </w:rPr>
  </w:style>
  <w:style w:type="paragraph" w:styleId="1200" w:customStyle="1">
    <w:name w:val="xl36"/>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1" w:customStyle="1">
    <w:name w:val="样式 标题 3H3sect1.2.3BOD 0Heading 3 - oldh3l3CTLevel 3 Head..."/>
    <w:basedOn w:val="791"/>
    <w:uiPriority w:val="0"/>
    <w:qFormat/>
    <w:pPr>
      <w:jc w:val="left"/>
      <w:spacing w:line="240" w:lineRule="auto"/>
    </w:pPr>
    <w:rPr>
      <w:rFonts w:cs="宋体"/>
      <w:sz w:val="30"/>
      <w:szCs w:val="20"/>
    </w:rPr>
  </w:style>
  <w:style w:type="paragraph" w:styleId="1202" w:customStyle="1">
    <w:name w:val="xl41"/>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3" w:customStyle="1">
    <w:name w:val="Char Char Char Char Char Char Char1"/>
    <w:basedOn w:val="788"/>
    <w:uiPriority w:val="0"/>
    <w:qFormat/>
    <w:pPr>
      <w:jc w:val="left"/>
    </w:pPr>
    <w:rPr>
      <w:rFonts w:ascii="Tahoma" w:hAnsi="Tahoma"/>
      <w:sz w:val="24"/>
      <w:szCs w:val="20"/>
    </w:rPr>
  </w:style>
  <w:style w:type="paragraph" w:styleId="1204" w:customStyle="1">
    <w:name w:val="表头_5"/>
    <w:basedOn w:val="788"/>
    <w:uiPriority w:val="0"/>
    <w:qFormat/>
    <w:pPr>
      <w:spacing w:line="360" w:lineRule="auto"/>
    </w:pPr>
    <w:rPr>
      <w:b/>
      <w:bCs/>
      <w:sz w:val="28"/>
      <w:szCs w:val="21"/>
    </w:rPr>
  </w:style>
  <w:style w:type="paragraph" w:styleId="1205" w:customStyle="1">
    <w:name w:val="正文 + 宋体"/>
    <w:basedOn w:val="788"/>
    <w:uiPriority w:val="0"/>
    <w:qFormat/>
    <w:pPr>
      <w:ind w:firstLine="420"/>
      <w:spacing w:line="360" w:lineRule="auto"/>
    </w:pPr>
  </w:style>
  <w:style w:type="paragraph" w:styleId="1206" w:customStyle="1">
    <w:name w:val="小四 段落 宋体 Char Char Char Char"/>
    <w:basedOn w:val="788"/>
    <w:uiPriority w:val="0"/>
    <w:qFormat/>
    <w:pPr>
      <w:ind w:right="-33" w:firstLine="480"/>
      <w:jc w:val="left"/>
      <w:spacing w:line="360" w:lineRule="auto"/>
    </w:pPr>
    <w:rPr>
      <w:sz w:val="24"/>
    </w:rPr>
  </w:style>
  <w:style w:type="paragraph" w:styleId="1207" w:customStyle="1">
    <w:name w:val="正文 首行缩进:  2 字符 Char"/>
    <w:basedOn w:val="788"/>
    <w:uiPriority w:val="0"/>
    <w:qFormat/>
    <w:pPr>
      <w:ind w:firstLine="480"/>
      <w:spacing w:line="360" w:lineRule="auto"/>
    </w:pPr>
    <w:rPr>
      <w:rFonts w:cs="宋体"/>
      <w:sz w:val="24"/>
      <w:szCs w:val="20"/>
    </w:rPr>
  </w:style>
  <w:style w:type="paragraph" w:styleId="1208" w:customStyle="1">
    <w:name w:val="样式 段后: 0.5 行 左  0.75 字符"/>
    <w:basedOn w:val="788"/>
    <w:uiPriority w:val="0"/>
    <w:qFormat/>
    <w:pPr>
      <w:ind w:firstLine="420"/>
      <w:spacing w:line="360" w:lineRule="auto"/>
      <w:widowControl/>
    </w:pPr>
    <w:rPr>
      <w:rFonts w:hAnsi="Arial" w:cs="Arial"/>
      <w:szCs w:val="21"/>
    </w:rPr>
  </w:style>
  <w:style w:type="paragraph" w:styleId="1209" w:customStyle="1">
    <w:name w:val="样式 样式 样式 左侧:  2 字符1 + 首行缩进:  2 字符1 + 首行缩进:  2 字符"/>
    <w:basedOn w:val="788"/>
    <w:uiPriority w:val="0"/>
    <w:qFormat/>
    <w:pPr>
      <w:ind w:firstLine="480"/>
      <w:spacing w:before="60" w:after="120" w:line="440" w:lineRule="atLeast"/>
      <w:widowControl/>
    </w:pPr>
    <w:rPr>
      <w:rFonts w:ascii="Times New Roman" w:hAnsi="Times New Roman" w:eastAsia="微软雅黑"/>
      <w:sz w:val="24"/>
      <w:szCs w:val="22"/>
    </w:rPr>
  </w:style>
  <w:style w:type="paragraph" w:styleId="1210" w:customStyle="1">
    <w:name w:val="Table Paragraph"/>
    <w:basedOn w:val="788"/>
    <w:uiPriority w:val="1"/>
    <w:qFormat/>
    <w:pPr>
      <w:jc w:val="left"/>
    </w:pPr>
    <w:rPr>
      <w:rFonts w:ascii="宋体" w:hAnsi="宋体" w:cs="宋体"/>
      <w:sz w:val="22"/>
      <w:szCs w:val="22"/>
      <w:lang w:val="zh-CN" w:bidi="zh-CN"/>
    </w:rPr>
  </w:style>
  <w:style w:type="paragraph" w:styleId="1211" w:customStyle="1">
    <w:name w:val="rvps1"/>
    <w:basedOn w:val="788"/>
    <w:uiPriority w:val="0"/>
    <w:qFormat/>
    <w:pPr>
      <w:jc w:val="center"/>
      <w:widowControl/>
    </w:pPr>
    <w:rPr>
      <w:rFonts w:ascii="Times New Roman" w:hAnsi="Times New Roman"/>
      <w:sz w:val="24"/>
    </w:rPr>
  </w:style>
  <w:style w:type="paragraph" w:styleId="1212" w:customStyle="1">
    <w:name w:val="Blockquote"/>
    <w:basedOn w:val="788"/>
    <w:uiPriority w:val="0"/>
    <w:qFormat/>
    <w:pPr>
      <w:ind w:left="360" w:right="360"/>
      <w:jc w:val="left"/>
      <w:spacing w:before="100" w:after="100"/>
    </w:pPr>
    <w:rPr>
      <w:sz w:val="24"/>
    </w:rPr>
  </w:style>
  <w:style w:type="character" w:styleId="1213" w:customStyle="1">
    <w:name w:val="rvts10"/>
    <w:basedOn w:val="798"/>
    <w:uiPriority w:val="0"/>
    <w:qFormat/>
    <w:rPr>
      <w:rFonts w:hint="default" w:ascii="KNLe" w:hAnsi="KNLe"/>
      <w:b/>
      <w:bCs/>
    </w:rPr>
  </w:style>
  <w:style w:type="character" w:styleId="1214" w:customStyle="1">
    <w:name w:val="rvts9"/>
    <w:basedOn w:val="798"/>
    <w:uiPriority w:val="0"/>
    <w:qFormat/>
    <w:rPr>
      <w:rFonts w:hint="default" w:ascii="KNLe" w:hAnsi="KNLe"/>
    </w:rPr>
  </w:style>
  <w:style w:type="character" w:styleId="1215" w:customStyle="1">
    <w:name w:val="rvts13"/>
    <w:basedOn w:val="798"/>
    <w:uiPriority w:val="0"/>
    <w:qFormat/>
    <w:rPr>
      <w:rFonts w:hint="default" w:ascii="KNLe" w:hAnsi="KNLe"/>
      <w:color w:val="000000"/>
    </w:rPr>
  </w:style>
  <w:style w:type="character" w:styleId="1216" w:customStyle="1">
    <w:name w:val="rvts14"/>
    <w:basedOn w:val="798"/>
    <w:uiPriority w:val="0"/>
    <w:qFormat/>
    <w:rPr>
      <w:rFonts w:hint="default" w:ascii="KNLe" w:hAnsi="KNLe"/>
      <w:color w:val="000000"/>
      <w:u w:val="single"/>
    </w:rPr>
  </w:style>
  <w:style w:type="paragraph" w:styleId="1217" w:customStyle="1">
    <w:name w:val="rvps2"/>
    <w:basedOn w:val="788"/>
    <w:uiPriority w:val="0"/>
    <w:qFormat/>
    <w:pPr>
      <w:widowControl/>
    </w:pPr>
    <w:rPr>
      <w:rFonts w:ascii="宋体" w:hAnsi="宋体" w:cs="宋体"/>
      <w:sz w:val="24"/>
      <w:szCs w:val="24"/>
    </w:rPr>
  </w:style>
  <w:style w:type="character" w:styleId="1218" w:customStyle="1">
    <w:name w:val="rvts19"/>
    <w:basedOn w:val="798"/>
    <w:uiPriority w:val="0"/>
    <w:qFormat/>
    <w:rPr>
      <w:rFonts w:hint="default" w:ascii="KNLe" w:hAnsi="KNLe"/>
      <w:sz w:val="24"/>
      <w:szCs w:val="24"/>
    </w:rPr>
  </w:style>
  <w:style w:type="character" w:styleId="1219" w:customStyle="1">
    <w:name w:val="rvts11"/>
    <w:basedOn w:val="798"/>
    <w:uiPriority w:val="0"/>
    <w:qFormat/>
    <w:rPr>
      <w:rFonts w:hint="default" w:ascii="KNLe" w:hAnsi="KNLe"/>
      <w:u w:val="single"/>
    </w:rPr>
  </w:style>
  <w:style w:type="character" w:styleId="1220" w:customStyle="1">
    <w:name w:val="NormalCharacter"/>
    <w:link w:val="788"/>
    <w:uiPriority w:val="0"/>
    <w:qFormat/>
    <w:rPr>
      <w:rFonts w:ascii="Calibri" w:hAnsi="Calibri" w:eastAsia="宋体" w:cs="Times New Roman"/>
      <w:sz w:val="21"/>
      <w:szCs w:val="24"/>
      <w:lang w:val="en-US" w:eastAsia="zh-CN" w:bidi="ar-SA"/>
    </w:rPr>
  </w:style>
  <w:style w:type="table" w:styleId="1221" w:customStyle="1">
    <w:name w:val="Table Normal"/>
    <w:uiPriority w:val="0"/>
    <w:semiHidden/>
    <w:unhideWhenUsed/>
    <w:qFormat/>
    <w:tblPr>
      <w:tblCellMar>
        <w:left w:w="0" w:type="dxa"/>
        <w:top w:w="0" w:type="dxa"/>
        <w:right w:w="0" w:type="dxa"/>
        <w:bottom w:w="0" w:type="dxa"/>
      </w:tblCellMar>
    </w:tblPr>
  </w:style>
  <w:style w:type="paragraph" w:styleId="1222" w:customStyle="1">
    <w:name w:val="Table Text"/>
    <w:basedOn w:val="788"/>
    <w:uiPriority w:val="0"/>
    <w:semiHidden/>
    <w:qFormat/>
    <w:rPr>
      <w:rFonts w:ascii="宋体" w:hAnsi="宋体" w:eastAsia="宋体" w:cs="宋体"/>
      <w:sz w:val="21"/>
      <w:szCs w:val="21"/>
      <w:lang w:val="en-US" w:eastAsia="en-US" w:bidi="ar-SA"/>
    </w:rPr>
  </w:style>
  <w:style w:type="character" w:styleId="1223" w:customStyle="1">
    <w:name w:val="font41"/>
    <w:basedOn w:val="798"/>
    <w:uiPriority w:val="0"/>
    <w:qFormat/>
    <w:rPr>
      <w:rFonts w:hint="default" w:ascii="Times New Roman" w:hAnsi="Times New Roman" w:cs="Times New Roman"/>
      <w:color w:val="000000"/>
      <w:sz w:val="21"/>
      <w:szCs w:val="21"/>
      <w:u w:val="none"/>
    </w:rPr>
  </w:style>
  <w:style w:type="character" w:styleId="1224" w:customStyle="1">
    <w:name w:val="font11"/>
    <w:basedOn w:val="798"/>
    <w:uiPriority w:val="0"/>
    <w:qFormat/>
    <w:rPr>
      <w:rFonts w:hint="eastAsia" w:ascii="宋体" w:hAnsi="宋体" w:eastAsia="宋体" w:cs="宋体"/>
      <w:color w:val="000000"/>
      <w:sz w:val="21"/>
      <w:szCs w:val="21"/>
      <w:u w:val="none"/>
    </w:rPr>
  </w:style>
  <w:style w:type="character" w:styleId="1225" w:customStyle="1">
    <w:name w:val="font51"/>
    <w:basedOn w:val="798"/>
    <w:uiPriority w:val="0"/>
    <w:qFormat/>
    <w:rPr>
      <w:rFonts w:hint="eastAsia" w:ascii="宋体" w:hAnsi="宋体" w:eastAsia="宋体" w:cs="宋体"/>
      <w:color w:val="000000"/>
      <w:sz w:val="21"/>
      <w:szCs w:val="21"/>
      <w:u w:val="none"/>
    </w:rPr>
  </w:style>
  <w:style w:type="character" w:styleId="1226" w:customStyle="1">
    <w:name w:val="font31"/>
    <w:basedOn w:val="798"/>
    <w:uiPriority w:val="0"/>
    <w:qFormat/>
    <w:rPr>
      <w:rFonts w:hint="default" w:ascii="Times New Roman" w:hAnsi="Times New Roman" w:cs="Times New Roman"/>
      <w:color w:val="000000"/>
      <w:sz w:val="21"/>
      <w:szCs w:val="21"/>
      <w:u w:val="none"/>
    </w:rPr>
  </w:style>
  <w:style w:type="paragraph" w:styleId="1227" w:customStyle="1">
    <w:name w:val="正文_0"/>
    <w:uiPriority w:val="0"/>
    <w:qFormat/>
    <w:pPr>
      <w:spacing w:after="200" w:line="276" w:lineRule="auto"/>
      <w:widowControl w:val="off"/>
    </w:pPr>
    <w:rPr>
      <w:rFonts w:hint="default" w:ascii="Times New Roman" w:hAnsi="Times New Roman" w:eastAsia="宋体" w:cs="Times New Roman"/>
      <w:sz w:val="21"/>
      <w:szCs w:val="22"/>
      <w:lang w:val="en-US" w:eastAsia="zh-CN" w:bidi="ar-SA"/>
    </w:rPr>
  </w:style>
  <w:style w:type="character" w:styleId="1228" w:customStyle="1">
    <w:name w:val="active"/>
    <w:basedOn w:val="798"/>
    <w:uiPriority w:val="0"/>
    <w:qFormat/>
    <w:rPr>
      <w:color w:val="ffffff"/>
      <w:shd w:val="clear" w:color="auto" w:fill="0f5bb9"/>
    </w:rPr>
  </w:style>
  <w:style w:type="character" w:styleId="1229" w:customStyle="1">
    <w:name w:val="active16"/>
    <w:basedOn w:val="798"/>
    <w:uiPriority w:val="0"/>
    <w:qFormat/>
    <w:rPr>
      <w:color w:val="ffffff"/>
      <w:shd w:val="clear" w:color="auto" w:fill="0f5bb9"/>
    </w:rPr>
  </w:style>
  <w:style w:type="paragraph" w:styleId="1230" w:customStyle="1">
    <w:name w:val="☆正文"/>
    <w:basedOn w:val="788"/>
    <w:uiPriority w:val="0"/>
    <w:qFormat/>
    <w:pPr>
      <w:ind w:firstLine="200"/>
      <w:spacing w:line="360" w:lineRule="auto"/>
    </w:pPr>
    <w:rPr>
      <w:rFonts w:ascii="宋体" w:eastAsia="宋体"/>
      <w:sz w:val="24"/>
    </w:rPr>
  </w:style>
  <w:style w:type="paragraph" w:styleId="1231" w:customStyle="1">
    <w:name w:val="正文文本缩进1"/>
    <w:basedOn w:val="788"/>
    <w:next w:val="1232"/>
    <w:uiPriority w:val="0"/>
    <w:qFormat/>
    <w:pPr>
      <w:ind w:left="420"/>
      <w:spacing w:after="120"/>
    </w:pPr>
  </w:style>
  <w:style w:type="paragraph" w:styleId="1232" w:customStyle="1">
    <w:name w:val="正文文本缩进 21"/>
    <w:basedOn w:val="788"/>
    <w:next w:val="1233"/>
    <w:uiPriority w:val="0"/>
    <w:qFormat/>
    <w:pPr>
      <w:ind w:firstLine="480"/>
      <w:spacing w:line="400" w:lineRule="exact"/>
    </w:pPr>
    <w:rPr>
      <w:rFonts w:ascii="宋体" w:hAnsi="宋体"/>
      <w:sz w:val="24"/>
    </w:rPr>
  </w:style>
  <w:style w:type="paragraph" w:styleId="1233" w:customStyle="1">
    <w:name w:val="页眉1"/>
    <w:basedOn w:val="788"/>
    <w:uiPriority w:val="0"/>
    <w:qFormat/>
    <w:pPr>
      <w:jc w:val="center"/>
      <w:tabs>
        <w:tab w:val="center" w:pos="4153" w:leader="none"/>
        <w:tab w:val="right" w:pos="8306" w:leader="none"/>
      </w:tabs>
      <w:pBdr>
        <w:bottom w:val="single" w:color="000000" w:sz="6" w:space="1"/>
      </w:pBdr>
    </w:pPr>
    <w:rPr>
      <w:sz w:val="18"/>
      <w:szCs w:val="18"/>
    </w:rPr>
  </w:style>
  <w:style w:type="paragraph" w:styleId="1234" w:customStyle="1">
    <w:name w:val="p8"/>
    <w:basedOn w:val="788"/>
    <w:uiPriority w:val="0"/>
    <w:qFormat/>
    <w:pPr>
      <w:jc w:val="left"/>
      <w:spacing w:before="100" w:beforeAutospacing="1" w:after="100" w:afterAutospacing="1"/>
      <w:widowControl/>
    </w:pPr>
    <w:rPr>
      <w:rFonts w:ascii="宋体" w:hAnsi="宋体" w:cs="宋体"/>
      <w:sz w:val="24"/>
    </w:rPr>
  </w:style>
  <w:style w:type="paragraph" w:styleId="1235" w:customStyle="1">
    <w:name w:val="标题 411"/>
    <w:basedOn w:val="788"/>
    <w:next w:val="788"/>
    <w:uiPriority w:val="0"/>
    <w:qFormat/>
    <w:pPr>
      <w:keepLines/>
      <w:keepNext/>
      <w:spacing w:before="120" w:after="120"/>
      <w:outlineLvl w:val="3"/>
    </w:pPr>
    <w:rPr>
      <w:rFonts w:ascii="Arial" w:hAnsi="Arial" w:eastAsia="黑体"/>
      <w:b/>
      <w:sz w:val="28"/>
      <w:szCs w:val="20"/>
    </w:rPr>
  </w:style>
  <w:style w:type="paragraph" w:styleId="1236" w:customStyle="1">
    <w:name w:val="普通(网站)1111"/>
    <w:basedOn w:val="788"/>
    <w:uiPriority w:val="99"/>
    <w:qFormat/>
    <w:pPr>
      <w:jc w:val="left"/>
      <w:spacing w:before="100" w:beforeAutospacing="1" w:after="100" w:afterAutospacing="1"/>
      <w:widowControl/>
    </w:pPr>
    <w:rPr>
      <w:rFonts w:ascii="宋体" w:hAnsi="宋体" w:cs="宋体"/>
      <w:sz w:val="24"/>
    </w:rPr>
  </w:style>
  <w:style w:type="paragraph" w:styleId="1237" w:customStyle="1">
    <w:name w:val="标题 311"/>
    <w:basedOn w:val="788"/>
    <w:next w:val="788"/>
    <w:uiPriority w:val="0"/>
    <w:qFormat/>
    <w:pPr>
      <w:keepLines/>
      <w:keepNext/>
      <w:spacing w:before="260" w:after="260" w:line="416" w:lineRule="auto"/>
      <w:outlineLvl w:val="2"/>
    </w:pPr>
    <w:rPr>
      <w:b/>
      <w:sz w:val="32"/>
      <w:szCs w:val="20"/>
    </w:rPr>
  </w:style>
  <w:style w:type="numbering" w:styleId="126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王梦平</cp:lastModifiedBy>
  <cp:revision>312</cp:revision>
  <dcterms:created xsi:type="dcterms:W3CDTF">2019-01-31T10:31:00Z</dcterms:created>
  <dcterms:modified xsi:type="dcterms:W3CDTF">2026-05-28T07:29:42Z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F66C36E2F3444B6AAFB2DF80F68C8717_13</vt:lpwstr>
  </property>
  <property fmtid="{D5CDD505-2E9C-101B-9397-08002B2CF9AE}" pid="4" name="KSOTemplateDocerSaveRecord">
    <vt:lpwstr>eyJoZGlkIjoiZDhkNzVkNGRiNTk3MjU1MDZkMjRmYzg1OTc3Y2UyOTAiLCJ1c2VySWQiOiIyOTM4NTkwMDIifQ==</vt:lpwstr>
  </property>
</Properties>
</file>