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 name="图片 83" descr="③260623公告稿 2026年南京市绕城公路设施日常综合维护服务项目 招标文件(1)_2026062309105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③260623公告稿 2026年南京市绕城公路设施日常综合维护服务项目 招标文件(1)_20260623091058_01"/>
                        <pic:cNvPicPr>
                          <a:picLocks noChangeAspect="1"/>
                        </pic:cNvPicPr>
                        <pic:nvPr/>
                      </pic:nvPicPr>
                      <pic:blipFill>
                        <a:blip r:embed="rId1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3pt;height:585.9pt;mso-wrap-distance-left:0.0pt;mso-wrap-distance-top:0.0pt;mso-wrap-distance-right:0.0pt;mso-wrap-distance-bottom:0.0pt;"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 name="图片 82" descr="③260623公告稿 2026年南京市绕城公路设施日常综合维护服务项目 招标文件(1)_20260623091058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③260623公告稿 2026年南京市绕城公路设施日常综合维护服务项目 招标文件(1)_20260623091058_02"/>
                        <pic:cNvPicPr>
                          <a:picLocks noChangeAspect="1"/>
                        </pic:cNvPicPr>
                        <pic:nvPr/>
                      </pic:nvPicPr>
                      <pic:blipFill>
                        <a:blip r:embed="rId1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585.9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 name="图片 81" descr="③260623公告稿 2026年南京市绕城公路设施日常综合维护服务项目 招标文件(1)_20260623091058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③260623公告稿 2026年南京市绕城公路设施日常综合维护服务项目 招标文件(1)_20260623091058_03"/>
                        <pic:cNvPicPr>
                          <a:picLocks noChangeAspect="1"/>
                        </pic:cNvPicPr>
                        <pic:nvPr/>
                      </pic:nvPicPr>
                      <pic:blipFill>
                        <a:blip r:embed="rId1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585.9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 name="图片 80" descr="③260623公告稿 2026年南京市绕城公路设施日常综合维护服务项目 招标文件(1)_20260623091058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③260623公告稿 2026年南京市绕城公路设施日常综合维护服务项目 招标文件(1)_20260623091058_04"/>
                        <pic:cNvPicPr>
                          <a:picLocks noChangeAspect="1"/>
                        </pic:cNvPicPr>
                        <pic:nvPr/>
                      </pic:nvPicPr>
                      <pic:blipFill>
                        <a:blip r:embed="rId1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3pt;height:585.9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 name="图片 79" descr="③260623公告稿 2026年南京市绕城公路设施日常综合维护服务项目 招标文件(1)_20260623091058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③260623公告稿 2026年南京市绕城公路设施日常综合维护服务项目 招标文件(1)_20260623091058_05"/>
                        <pic:cNvPicPr>
                          <a:picLocks noChangeAspect="1"/>
                        </pic:cNvPicPr>
                        <pic:nvPr/>
                      </pic:nvPicPr>
                      <pic:blipFill>
                        <a:blip r:embed="rId1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585.9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 name="图片 78" descr="③260623公告稿 2026年南京市绕城公路设施日常综合维护服务项目 招标文件(1)_20260623091058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③260623公告稿 2026年南京市绕城公路设施日常综合维护服务项目 招标文件(1)_20260623091058_06"/>
                        <pic:cNvPicPr>
                          <a:picLocks noChangeAspect="1"/>
                        </pic:cNvPicPr>
                        <pic:nvPr/>
                      </pic:nvPicPr>
                      <pic:blipFill>
                        <a:blip r:embed="rId1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3pt;height:585.9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 name="图片 77" descr="③260623公告稿 2026年南京市绕城公路设施日常综合维护服务项目 招标文件(1)_20260623091058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③260623公告稿 2026年南京市绕城公路设施日常综合维护服务项目 招标文件(1)_20260623091058_07"/>
                        <pic:cNvPicPr>
                          <a:picLocks noChangeAspect="1"/>
                        </pic:cNvPicPr>
                        <pic:nvPr/>
                      </pic:nvPicPr>
                      <pic:blipFill>
                        <a:blip r:embed="rId1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585.9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 name="图片 76" descr="③260623公告稿 2026年南京市绕城公路设施日常综合维护服务项目 招标文件(1)_20260623091058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③260623公告稿 2026年南京市绕城公路设施日常综合维护服务项目 招标文件(1)_20260623091058_08"/>
                        <pic:cNvPicPr>
                          <a:picLocks noChangeAspect="1"/>
                        </pic:cNvPicPr>
                        <pic:nvPr/>
                      </pic:nvPicPr>
                      <pic:blipFill>
                        <a:blip r:embed="rId1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585.9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9" name="图片 75" descr="③260623公告稿 2026年南京市绕城公路设施日常综合维护服务项目 招标文件(1)_20260623091058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③260623公告稿 2026年南京市绕城公路设施日常综合维护服务项目 招标文件(1)_20260623091058_09"/>
                        <pic:cNvPicPr>
                          <a:picLocks noChangeAspect="1"/>
                        </pic:cNvPicPr>
                        <pic:nvPr/>
                      </pic:nvPicPr>
                      <pic:blipFill>
                        <a:blip r:embed="rId1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585.9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0" name="图片 74" descr="③260623公告稿 2026年南京市绕城公路设施日常综合维护服务项目 招标文件(1)_20260623091058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③260623公告稿 2026年南京市绕城公路设施日常综合维护服务项目 招标文件(1)_20260623091058_10"/>
                        <pic:cNvPicPr>
                          <a:picLocks noChangeAspect="1"/>
                        </pic:cNvPicPr>
                        <pic:nvPr/>
                      </pic:nvPicPr>
                      <pic:blipFill>
                        <a:blip r:embed="rId1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585.9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1" name="图片 73" descr="③260623公告稿 2026年南京市绕城公路设施日常综合维护服务项目 招标文件(1)_20260623091058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③260623公告稿 2026年南京市绕城公路设施日常综合维护服务项目 招标文件(1)_20260623091058_11"/>
                        <pic:cNvPicPr>
                          <a:picLocks noChangeAspect="1"/>
                        </pic:cNvPicPr>
                        <pic:nvPr/>
                      </pic:nvPicPr>
                      <pic:blipFill>
                        <a:blip r:embed="rId2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3pt;height:585.9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2" name="图片 72" descr="③260623公告稿 2026年南京市绕城公路设施日常综合维护服务项目 招标文件(1)_20260623091058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③260623公告稿 2026年南京市绕城公路设施日常综合维护服务项目 招标文件(1)_20260623091058_12"/>
                        <pic:cNvPicPr>
                          <a:picLocks noChangeAspect="1"/>
                        </pic:cNvPicPr>
                        <pic:nvPr/>
                      </pic:nvPicPr>
                      <pic:blipFill>
                        <a:blip r:embed="rId2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585.9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3" name="图片 71" descr="③260623公告稿 2026年南京市绕城公路设施日常综合维护服务项目 招标文件(1)_20260623091058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③260623公告稿 2026年南京市绕城公路设施日常综合维护服务项目 招标文件(1)_20260623091058_13"/>
                        <pic:cNvPicPr>
                          <a:picLocks noChangeAspect="1"/>
                        </pic:cNvPicPr>
                        <pic:nvPr/>
                      </pic:nvPicPr>
                      <pic:blipFill>
                        <a:blip r:embed="rId2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585.9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4" name="图片 70" descr="③260623公告稿 2026年南京市绕城公路设施日常综合维护服务项目 招标文件(1)_20260623091058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③260623公告稿 2026年南京市绕城公路设施日常综合维护服务项目 招标文件(1)_20260623091058_14"/>
                        <pic:cNvPicPr>
                          <a:picLocks noChangeAspect="1"/>
                        </pic:cNvPicPr>
                        <pic:nvPr/>
                      </pic:nvPicPr>
                      <pic:blipFill>
                        <a:blip r:embed="rId2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585.9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5" name="图片 69" descr="③260623公告稿 2026年南京市绕城公路设施日常综合维护服务项目 招标文件(1)_20260623091058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③260623公告稿 2026年南京市绕城公路设施日常综合维护服务项目 招标文件(1)_20260623091058_15"/>
                        <pic:cNvPicPr>
                          <a:picLocks noChangeAspect="1"/>
                        </pic:cNvPicPr>
                        <pic:nvPr/>
                      </pic:nvPicPr>
                      <pic:blipFill>
                        <a:blip r:embed="rId2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585.9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6" name="图片 68" descr="③260623公告稿 2026年南京市绕城公路设施日常综合维护服务项目 招标文件(1)_20260623091058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③260623公告稿 2026年南京市绕城公路设施日常综合维护服务项目 招标文件(1)_20260623091058_16"/>
                        <pic:cNvPicPr>
                          <a:picLocks noChangeAspect="1"/>
                        </pic:cNvPicPr>
                        <pic:nvPr/>
                      </pic:nvPicPr>
                      <pic:blipFill>
                        <a:blip r:embed="rId2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3pt;height:585.9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7" name="图片 67" descr="③260623公告稿 2026年南京市绕城公路设施日常综合维护服务项目 招标文件(1)_20260623091058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③260623公告稿 2026年南京市绕城公路设施日常综合维护服务项目 招标文件(1)_20260623091058_17"/>
                        <pic:cNvPicPr>
                          <a:picLocks noChangeAspect="1"/>
                        </pic:cNvPicPr>
                        <pic:nvPr/>
                      </pic:nvPicPr>
                      <pic:blipFill>
                        <a:blip r:embed="rId2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585.9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8" name="图片 66" descr="③260623公告稿 2026年南京市绕城公路设施日常综合维护服务项目 招标文件(1)_20260623091058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③260623公告稿 2026年南京市绕城公路设施日常综合维护服务项目 招标文件(1)_20260623091058_18"/>
                        <pic:cNvPicPr>
                          <a:picLocks noChangeAspect="1"/>
                        </pic:cNvPicPr>
                        <pic:nvPr/>
                      </pic:nvPicPr>
                      <pic:blipFill>
                        <a:blip r:embed="rId2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585.9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9" name="图片 65" descr="③260623公告稿 2026年南京市绕城公路设施日常综合维护服务项目 招标文件(1)_20260623091058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③260623公告稿 2026年南京市绕城公路设施日常综合维护服务项目 招标文件(1)_20260623091058_19"/>
                        <pic:cNvPicPr>
                          <a:picLocks noChangeAspect="1"/>
                        </pic:cNvPicPr>
                        <pic:nvPr/>
                      </pic:nvPicPr>
                      <pic:blipFill>
                        <a:blip r:embed="rId2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585.9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0" name="图片 64" descr="③260623公告稿 2026年南京市绕城公路设施日常综合维护服务项目 招标文件(1)_20260623091058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③260623公告稿 2026年南京市绕城公路设施日常综合维护服务项目 招标文件(1)_20260623091058_20"/>
                        <pic:cNvPicPr>
                          <a:picLocks noChangeAspect="1"/>
                        </pic:cNvPicPr>
                        <pic:nvPr/>
                      </pic:nvPicPr>
                      <pic:blipFill>
                        <a:blip r:embed="rId2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585.9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1" name="图片 63" descr="③260623公告稿 2026年南京市绕城公路设施日常综合维护服务项目 招标文件(1)_20260623091058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③260623公告稿 2026年南京市绕城公路设施日常综合维护服务项目 招标文件(1)_20260623091058_21"/>
                        <pic:cNvPicPr>
                          <a:picLocks noChangeAspect="1"/>
                        </pic:cNvPicPr>
                        <pic:nvPr/>
                      </pic:nvPicPr>
                      <pic:blipFill>
                        <a:blip r:embed="rId3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585.9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2" name="图片 62" descr="③260623公告稿 2026年南京市绕城公路设施日常综合维护服务项目 招标文件(1)_20260623091058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③260623公告稿 2026年南京市绕城公路设施日常综合维护服务项目 招标文件(1)_20260623091058_22"/>
                        <pic:cNvPicPr>
                          <a:picLocks noChangeAspect="1"/>
                        </pic:cNvPicPr>
                        <pic:nvPr/>
                      </pic:nvPicPr>
                      <pic:blipFill>
                        <a:blip r:embed="rId3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3pt;height:585.9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3" name="图片 61" descr="③260623公告稿 2026年南京市绕城公路设施日常综合维护服务项目 招标文件(1)_20260623091058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③260623公告稿 2026年南京市绕城公路设施日常综合维护服务项目 招标文件(1)_20260623091058_23"/>
                        <pic:cNvPicPr>
                          <a:picLocks noChangeAspect="1"/>
                        </pic:cNvPicPr>
                        <pic:nvPr/>
                      </pic:nvPicPr>
                      <pic:blipFill>
                        <a:blip r:embed="rId3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3pt;height:585.9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4" name="图片 60" descr="③260623公告稿 2026年南京市绕城公路设施日常综合维护服务项目 招标文件(1)_20260623091058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③260623公告稿 2026年南京市绕城公路设施日常综合维护服务项目 招标文件(1)_20260623091058_24"/>
                        <pic:cNvPicPr>
                          <a:picLocks noChangeAspect="1"/>
                        </pic:cNvPicPr>
                        <pic:nvPr/>
                      </pic:nvPicPr>
                      <pic:blipFill>
                        <a:blip r:embed="rId3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3pt;height:585.9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5" name="图片 59" descr="③260623公告稿 2026年南京市绕城公路设施日常综合维护服务项目 招标文件(1)_20260623091058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③260623公告稿 2026年南京市绕城公路设施日常综合维护服务项目 招标文件(1)_20260623091058_25"/>
                        <pic:cNvPicPr>
                          <a:picLocks noChangeAspect="1"/>
                        </pic:cNvPicPr>
                        <pic:nvPr/>
                      </pic:nvPicPr>
                      <pic:blipFill>
                        <a:blip r:embed="rId3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3pt;height:585.9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6" name="图片 58" descr="③260623公告稿 2026年南京市绕城公路设施日常综合维护服务项目 招标文件(1)_20260623091058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③260623公告稿 2026年南京市绕城公路设施日常综合维护服务项目 招标文件(1)_20260623091058_26"/>
                        <pic:cNvPicPr>
                          <a:picLocks noChangeAspect="1"/>
                        </pic:cNvPicPr>
                        <pic:nvPr/>
                      </pic:nvPicPr>
                      <pic:blipFill>
                        <a:blip r:embed="rId3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3pt;height:585.9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7" name="图片 57" descr="③260623公告稿 2026年南京市绕城公路设施日常综合维护服务项目 招标文件(1)_20260623091058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③260623公告稿 2026年南京市绕城公路设施日常综合维护服务项目 招标文件(1)_20260623091058_27"/>
                        <pic:cNvPicPr>
                          <a:picLocks noChangeAspect="1"/>
                        </pic:cNvPicPr>
                        <pic:nvPr/>
                      </pic:nvPicPr>
                      <pic:blipFill>
                        <a:blip r:embed="rId3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4.3pt;height:585.9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8" name="图片 56" descr="③260623公告稿 2026年南京市绕城公路设施日常综合维护服务项目 招标文件(1)_20260623091058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③260623公告稿 2026年南京市绕城公路设施日常综合维护服务项目 招标文件(1)_20260623091058_28"/>
                        <pic:cNvPicPr>
                          <a:picLocks noChangeAspect="1"/>
                        </pic:cNvPicPr>
                        <pic:nvPr/>
                      </pic:nvPicPr>
                      <pic:blipFill>
                        <a:blip r:embed="rId3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4.3pt;height:585.9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9" name="图片 55" descr="③260623公告稿 2026年南京市绕城公路设施日常综合维护服务项目 招标文件(1)_20260623091058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③260623公告稿 2026年南京市绕城公路设施日常综合维护服务项目 招标文件(1)_20260623091058_29"/>
                        <pic:cNvPicPr>
                          <a:picLocks noChangeAspect="1"/>
                        </pic:cNvPicPr>
                        <pic:nvPr/>
                      </pic:nvPicPr>
                      <pic:blipFill>
                        <a:blip r:embed="rId3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3pt;height:585.9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0" name="图片 54" descr="③260623公告稿 2026年南京市绕城公路设施日常综合维护服务项目 招标文件(1)_20260623091058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③260623公告稿 2026年南京市绕城公路设施日常综合维护服务项目 招标文件(1)_20260623091058_30"/>
                        <pic:cNvPicPr>
                          <a:picLocks noChangeAspect="1"/>
                        </pic:cNvPicPr>
                        <pic:nvPr/>
                      </pic:nvPicPr>
                      <pic:blipFill>
                        <a:blip r:embed="rId3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3pt;height:585.9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1" name="图片 53" descr="③260623公告稿 2026年南京市绕城公路设施日常综合维护服务项目 招标文件(1)_20260623091058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③260623公告稿 2026年南京市绕城公路设施日常综合维护服务项目 招标文件(1)_20260623091058_31"/>
                        <pic:cNvPicPr>
                          <a:picLocks noChangeAspect="1"/>
                        </pic:cNvPicPr>
                        <pic:nvPr/>
                      </pic:nvPicPr>
                      <pic:blipFill>
                        <a:blip r:embed="rId4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3pt;height:585.9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2" name="图片 52" descr="③260623公告稿 2026年南京市绕城公路设施日常综合维护服务项目 招标文件(1)_20260623091058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③260623公告稿 2026年南京市绕城公路设施日常综合维护服务项目 招标文件(1)_20260623091058_32"/>
                        <pic:cNvPicPr>
                          <a:picLocks noChangeAspect="1"/>
                        </pic:cNvPicPr>
                        <pic:nvPr/>
                      </pic:nvPicPr>
                      <pic:blipFill>
                        <a:blip r:embed="rId4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4.3pt;height:585.9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3" name="图片 51" descr="③260623公告稿 2026年南京市绕城公路设施日常综合维护服务项目 招标文件(1)_20260623091058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③260623公告稿 2026年南京市绕城公路设施日常综合维护服务项目 招标文件(1)_20260623091058_33"/>
                        <pic:cNvPicPr>
                          <a:picLocks noChangeAspect="1"/>
                        </pic:cNvPicPr>
                        <pic:nvPr/>
                      </pic:nvPicPr>
                      <pic:blipFill>
                        <a:blip r:embed="rId4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3pt;height:585.9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4" name="图片 50" descr="③260623公告稿 2026年南京市绕城公路设施日常综合维护服务项目 招标文件(1)_20260623091058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③260623公告稿 2026年南京市绕城公路设施日常综合维护服务项目 招标文件(1)_20260623091058_34"/>
                        <pic:cNvPicPr>
                          <a:picLocks noChangeAspect="1"/>
                        </pic:cNvPicPr>
                        <pic:nvPr/>
                      </pic:nvPicPr>
                      <pic:blipFill>
                        <a:blip r:embed="rId4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3pt;height:585.9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5" name="图片 49" descr="③260623公告稿 2026年南京市绕城公路设施日常综合维护服务项目 招标文件(1)_20260623091058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③260623公告稿 2026年南京市绕城公路设施日常综合维护服务项目 招标文件(1)_20260623091058_35"/>
                        <pic:cNvPicPr>
                          <a:picLocks noChangeAspect="1"/>
                        </pic:cNvPicPr>
                        <pic:nvPr/>
                      </pic:nvPicPr>
                      <pic:blipFill>
                        <a:blip r:embed="rId4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4.3pt;height:585.9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6" name="图片 48" descr="③260623公告稿 2026年南京市绕城公路设施日常综合维护服务项目 招标文件(1)_20260623091058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③260623公告稿 2026年南京市绕城公路设施日常综合维护服务项目 招标文件(1)_20260623091058_36"/>
                        <pic:cNvPicPr>
                          <a:picLocks noChangeAspect="1"/>
                        </pic:cNvPicPr>
                        <pic:nvPr/>
                      </pic:nvPicPr>
                      <pic:blipFill>
                        <a:blip r:embed="rId4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4.3pt;height:585.9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7" name="图片 47" descr="③260623公告稿 2026年南京市绕城公路设施日常综合维护服务项目 招标文件(1)_20260623091058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③260623公告稿 2026年南京市绕城公路设施日常综合维护服务项目 招标文件(1)_20260623091058_37"/>
                        <pic:cNvPicPr>
                          <a:picLocks noChangeAspect="1"/>
                        </pic:cNvPicPr>
                        <pic:nvPr/>
                      </pic:nvPicPr>
                      <pic:blipFill>
                        <a:blip r:embed="rId4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4.3pt;height:585.9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8" name="图片 46" descr="③260623公告稿 2026年南京市绕城公路设施日常综合维护服务项目 招标文件(1)_20260623091058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③260623公告稿 2026年南京市绕城公路设施日常综合维护服务项目 招标文件(1)_20260623091058_38"/>
                        <pic:cNvPicPr>
                          <a:picLocks noChangeAspect="1"/>
                        </pic:cNvPicPr>
                        <pic:nvPr/>
                      </pic:nvPicPr>
                      <pic:blipFill>
                        <a:blip r:embed="rId4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4.3pt;height:585.9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9" name="图片 45" descr="③260623公告稿 2026年南京市绕城公路设施日常综合维护服务项目 招标文件(1)_20260623091058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③260623公告稿 2026年南京市绕城公路设施日常综合维护服务项目 招标文件(1)_20260623091058_39"/>
                        <pic:cNvPicPr>
                          <a:picLocks noChangeAspect="1"/>
                        </pic:cNvPicPr>
                        <pic:nvPr/>
                      </pic:nvPicPr>
                      <pic:blipFill>
                        <a:blip r:embed="rId4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14.3pt;height:585.9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0" name="图片 44" descr="③260623公告稿 2026年南京市绕城公路设施日常综合维护服务项目 招标文件(1)_20260623091058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③260623公告稿 2026年南京市绕城公路设施日常综合维护服务项目 招标文件(1)_20260623091058_40"/>
                        <pic:cNvPicPr>
                          <a:picLocks noChangeAspect="1"/>
                        </pic:cNvPicPr>
                        <pic:nvPr/>
                      </pic:nvPicPr>
                      <pic:blipFill>
                        <a:blip r:embed="rId4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4.3pt;height:585.9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1" name="图片 43" descr="③260623公告稿 2026年南京市绕城公路设施日常综合维护服务项目 招标文件(1)_20260623091058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③260623公告稿 2026年南京市绕城公路设施日常综合维护服务项目 招标文件(1)_20260623091058_41"/>
                        <pic:cNvPicPr>
                          <a:picLocks noChangeAspect="1"/>
                        </pic:cNvPicPr>
                        <pic:nvPr/>
                      </pic:nvPicPr>
                      <pic:blipFill>
                        <a:blip r:embed="rId5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4.3pt;height:585.9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2" name="图片 42" descr="③260623公告稿 2026年南京市绕城公路设施日常综合维护服务项目 招标文件(1)_20260623091058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③260623公告稿 2026年南京市绕城公路设施日常综合维护服务项目 招标文件(1)_20260623091058_42"/>
                        <pic:cNvPicPr>
                          <a:picLocks noChangeAspect="1"/>
                        </pic:cNvPicPr>
                        <pic:nvPr/>
                      </pic:nvPicPr>
                      <pic:blipFill>
                        <a:blip r:embed="rId5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4.3pt;height:585.9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3" name="图片 41" descr="③260623公告稿 2026年南京市绕城公路设施日常综合维护服务项目 招标文件(1)_20260623091058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③260623公告稿 2026年南京市绕城公路设施日常综合维护服务项目 招标文件(1)_20260623091058_43"/>
                        <pic:cNvPicPr>
                          <a:picLocks noChangeAspect="1"/>
                        </pic:cNvPicPr>
                        <pic:nvPr/>
                      </pic:nvPicPr>
                      <pic:blipFill>
                        <a:blip r:embed="rId5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4.3pt;height:585.9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4" name="图片 40" descr="③260623公告稿 2026年南京市绕城公路设施日常综合维护服务项目 招标文件(1)_20260623091058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③260623公告稿 2026年南京市绕城公路设施日常综合维护服务项目 招标文件(1)_20260623091058_44"/>
                        <pic:cNvPicPr>
                          <a:picLocks noChangeAspect="1"/>
                        </pic:cNvPicPr>
                        <pic:nvPr/>
                      </pic:nvPicPr>
                      <pic:blipFill>
                        <a:blip r:embed="rId5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4.3pt;height:585.9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5" name="图片 39" descr="③260623公告稿 2026年南京市绕城公路设施日常综合维护服务项目 招标文件(1)_20260623091058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③260623公告稿 2026年南京市绕城公路设施日常综合维护服务项目 招标文件(1)_20260623091058_45"/>
                        <pic:cNvPicPr>
                          <a:picLocks noChangeAspect="1"/>
                        </pic:cNvPicPr>
                        <pic:nvPr/>
                      </pic:nvPicPr>
                      <pic:blipFill>
                        <a:blip r:embed="rId5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4.3pt;height:585.9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6" name="图片 38" descr="③260623公告稿 2026年南京市绕城公路设施日常综合维护服务项目 招标文件(1)_20260623091058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③260623公告稿 2026年南京市绕城公路设施日常综合维护服务项目 招标文件(1)_20260623091058_46"/>
                        <pic:cNvPicPr>
                          <a:picLocks noChangeAspect="1"/>
                        </pic:cNvPicPr>
                        <pic:nvPr/>
                      </pic:nvPicPr>
                      <pic:blipFill>
                        <a:blip r:embed="rId5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4.3pt;height:585.9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7" name="图片 37" descr="③260623公告稿 2026年南京市绕城公路设施日常综合维护服务项目 招标文件(1)_20260623091058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③260623公告稿 2026年南京市绕城公路设施日常综合维护服务项目 招标文件(1)_20260623091058_47"/>
                        <pic:cNvPicPr>
                          <a:picLocks noChangeAspect="1"/>
                        </pic:cNvPicPr>
                        <pic:nvPr/>
                      </pic:nvPicPr>
                      <pic:blipFill>
                        <a:blip r:embed="rId5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4.3pt;height:585.9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8" name="图片 36" descr="③260623公告稿 2026年南京市绕城公路设施日常综合维护服务项目 招标文件(1)_20260623091058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③260623公告稿 2026年南京市绕城公路设施日常综合维护服务项目 招标文件(1)_20260623091058_48"/>
                        <pic:cNvPicPr>
                          <a:picLocks noChangeAspect="1"/>
                        </pic:cNvPicPr>
                        <pic:nvPr/>
                      </pic:nvPicPr>
                      <pic:blipFill>
                        <a:blip r:embed="rId5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4.3pt;height:585.9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9" name="图片 35" descr="③260623公告稿 2026年南京市绕城公路设施日常综合维护服务项目 招标文件(1)_20260623091058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③260623公告稿 2026年南京市绕城公路设施日常综合维护服务项目 招标文件(1)_20260623091058_49"/>
                        <pic:cNvPicPr>
                          <a:picLocks noChangeAspect="1"/>
                        </pic:cNvPicPr>
                        <pic:nvPr/>
                      </pic:nvPicPr>
                      <pic:blipFill>
                        <a:blip r:embed="rId5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4.3pt;height:585.9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0" name="图片 34" descr="③260623公告稿 2026年南京市绕城公路设施日常综合维护服务项目 招标文件(1)_20260623091058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③260623公告稿 2026年南京市绕城公路设施日常综合维护服务项目 招标文件(1)_20260623091058_50"/>
                        <pic:cNvPicPr>
                          <a:picLocks noChangeAspect="1"/>
                        </pic:cNvPicPr>
                        <pic:nvPr/>
                      </pic:nvPicPr>
                      <pic:blipFill>
                        <a:blip r:embed="rId5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4.3pt;height:585.9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1" name="图片 33" descr="③260623公告稿 2026年南京市绕城公路设施日常综合维护服务项目 招标文件(1)_20260623091058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③260623公告稿 2026年南京市绕城公路设施日常综合维护服务项目 招标文件(1)_20260623091058_51"/>
                        <pic:cNvPicPr>
                          <a:picLocks noChangeAspect="1"/>
                        </pic:cNvPicPr>
                        <pic:nvPr/>
                      </pic:nvPicPr>
                      <pic:blipFill>
                        <a:blip r:embed="rId6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4.3pt;height:585.9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2" name="图片 32" descr="③260623公告稿 2026年南京市绕城公路设施日常综合维护服务项目 招标文件(1)_20260623091058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③260623公告稿 2026年南京市绕城公路设施日常综合维护服务项目 招标文件(1)_20260623091058_52"/>
                        <pic:cNvPicPr>
                          <a:picLocks noChangeAspect="1"/>
                        </pic:cNvPicPr>
                        <pic:nvPr/>
                      </pic:nvPicPr>
                      <pic:blipFill>
                        <a:blip r:embed="rId6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4.3pt;height:585.9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3" name="图片 31" descr="③260623公告稿 2026年南京市绕城公路设施日常综合维护服务项目 招标文件(1)_20260623091058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③260623公告稿 2026年南京市绕城公路设施日常综合维护服务项目 招标文件(1)_20260623091058_53"/>
                        <pic:cNvPicPr>
                          <a:picLocks noChangeAspect="1"/>
                        </pic:cNvPicPr>
                        <pic:nvPr/>
                      </pic:nvPicPr>
                      <pic:blipFill>
                        <a:blip r:embed="rId6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4.3pt;height:585.9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4" name="图片 30" descr="③260623公告稿 2026年南京市绕城公路设施日常综合维护服务项目 招标文件(1)_20260623091058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③260623公告稿 2026年南京市绕城公路设施日常综合维护服务项目 招标文件(1)_20260623091058_54"/>
                        <pic:cNvPicPr>
                          <a:picLocks noChangeAspect="1"/>
                        </pic:cNvPicPr>
                        <pic:nvPr/>
                      </pic:nvPicPr>
                      <pic:blipFill>
                        <a:blip r:embed="rId6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4.3pt;height:585.9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5" name="图片 29" descr="③260623公告稿 2026年南京市绕城公路设施日常综合维护服务项目 招标文件(1)_20260623091058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③260623公告稿 2026年南京市绕城公路设施日常综合维护服务项目 招标文件(1)_20260623091058_55"/>
                        <pic:cNvPicPr>
                          <a:picLocks noChangeAspect="1"/>
                        </pic:cNvPicPr>
                        <pic:nvPr/>
                      </pic:nvPicPr>
                      <pic:blipFill>
                        <a:blip r:embed="rId6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4.3pt;height:585.9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6" name="图片 28" descr="③260623公告稿 2026年南京市绕城公路设施日常综合维护服务项目 招标文件(1)_20260623091058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③260623公告稿 2026年南京市绕城公路设施日常综合维护服务项目 招标文件(1)_20260623091058_56"/>
                        <pic:cNvPicPr>
                          <a:picLocks noChangeAspect="1"/>
                        </pic:cNvPicPr>
                        <pic:nvPr/>
                      </pic:nvPicPr>
                      <pic:blipFill>
                        <a:blip r:embed="rId6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4.3pt;height:585.9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7" name="图片 27" descr="③260623公告稿 2026年南京市绕城公路设施日常综合维护服务项目 招标文件(1)_20260623091058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③260623公告稿 2026年南京市绕城公路设施日常综合维护服务项目 招标文件(1)_20260623091058_57"/>
                        <pic:cNvPicPr>
                          <a:picLocks noChangeAspect="1"/>
                        </pic:cNvPicPr>
                        <pic:nvPr/>
                      </pic:nvPicPr>
                      <pic:blipFill>
                        <a:blip r:embed="rId6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4.3pt;height:585.9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8" name="图片 26" descr="③260623公告稿 2026年南京市绕城公路设施日常综合维护服务项目 招标文件(1)_20260623091058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③260623公告稿 2026年南京市绕城公路设施日常综合维护服务项目 招标文件(1)_20260623091058_58"/>
                        <pic:cNvPicPr>
                          <a:picLocks noChangeAspect="1"/>
                        </pic:cNvPicPr>
                        <pic:nvPr/>
                      </pic:nvPicPr>
                      <pic:blipFill>
                        <a:blip r:embed="rId6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4.3pt;height:585.9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9" name="图片 25" descr="③260623公告稿 2026年南京市绕城公路设施日常综合维护服务项目 招标文件(1)_20260623091058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③260623公告稿 2026年南京市绕城公路设施日常综合维护服务项目 招标文件(1)_20260623091058_59"/>
                        <pic:cNvPicPr>
                          <a:picLocks noChangeAspect="1"/>
                        </pic:cNvPicPr>
                        <pic:nvPr/>
                      </pic:nvPicPr>
                      <pic:blipFill>
                        <a:blip r:embed="rId6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4.3pt;height:585.9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0" name="图片 24" descr="③260623公告稿 2026年南京市绕城公路设施日常综合维护服务项目 招标文件(1)_20260623091058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③260623公告稿 2026年南京市绕城公路设施日常综合维护服务项目 招标文件(1)_20260623091058_60"/>
                        <pic:cNvPicPr>
                          <a:picLocks noChangeAspect="1"/>
                        </pic:cNvPicPr>
                        <pic:nvPr/>
                      </pic:nvPicPr>
                      <pic:blipFill>
                        <a:blip r:embed="rId6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4.3pt;height:585.9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1" name="图片 23" descr="③260623公告稿 2026年南京市绕城公路设施日常综合维护服务项目 招标文件(1)_20260623091058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③260623公告稿 2026年南京市绕城公路设施日常综合维护服务项目 招标文件(1)_20260623091058_61"/>
                        <pic:cNvPicPr>
                          <a:picLocks noChangeAspect="1"/>
                        </pic:cNvPicPr>
                        <pic:nvPr/>
                      </pic:nvPicPr>
                      <pic:blipFill>
                        <a:blip r:embed="rId7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4.3pt;height:585.9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2" name="图片 22" descr="③260623公告稿 2026年南京市绕城公路设施日常综合维护服务项目 招标文件(1)_20260623091058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③260623公告稿 2026年南京市绕城公路设施日常综合维护服务项目 招标文件(1)_20260623091058_62"/>
                        <pic:cNvPicPr>
                          <a:picLocks noChangeAspect="1"/>
                        </pic:cNvPicPr>
                        <pic:nvPr/>
                      </pic:nvPicPr>
                      <pic:blipFill>
                        <a:blip r:embed="rId7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4.3pt;height:585.9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3" name="图片 21" descr="③260623公告稿 2026年南京市绕城公路设施日常综合维护服务项目 招标文件(1)_20260623091058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③260623公告稿 2026年南京市绕城公路设施日常综合维护服务项目 招标文件(1)_20260623091058_63"/>
                        <pic:cNvPicPr>
                          <a:picLocks noChangeAspect="1"/>
                        </pic:cNvPicPr>
                        <pic:nvPr/>
                      </pic:nvPicPr>
                      <pic:blipFill>
                        <a:blip r:embed="rId7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3pt;height:585.9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4" name="图片 20" descr="③260623公告稿 2026年南京市绕城公路设施日常综合维护服务项目 招标文件(1)_20260623091058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③260623公告稿 2026年南京市绕城公路设施日常综合维护服务项目 招标文件(1)_20260623091058_64"/>
                        <pic:cNvPicPr>
                          <a:picLocks noChangeAspect="1"/>
                        </pic:cNvPicPr>
                        <pic:nvPr/>
                      </pic:nvPicPr>
                      <pic:blipFill>
                        <a:blip r:embed="rId7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4.3pt;height:585.9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5" name="图片 19" descr="③260623公告稿 2026年南京市绕城公路设施日常综合维护服务项目 招标文件(1)_20260623091058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③260623公告稿 2026年南京市绕城公路设施日常综合维护服务项目 招标文件(1)_20260623091058_65"/>
                        <pic:cNvPicPr>
                          <a:picLocks noChangeAspect="1"/>
                        </pic:cNvPicPr>
                        <pic:nvPr/>
                      </pic:nvPicPr>
                      <pic:blipFill>
                        <a:blip r:embed="rId7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4.3pt;height:585.9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6" name="图片 18" descr="③260623公告稿 2026年南京市绕城公路设施日常综合维护服务项目 招标文件(1)_20260623091058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③260623公告稿 2026年南京市绕城公路设施日常综合维护服务项目 招标文件(1)_20260623091058_66"/>
                        <pic:cNvPicPr>
                          <a:picLocks noChangeAspect="1"/>
                        </pic:cNvPicPr>
                        <pic:nvPr/>
                      </pic:nvPicPr>
                      <pic:blipFill>
                        <a:blip r:embed="rId7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4.3pt;height:585.9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7" name="图片 17" descr="③260623公告稿 2026年南京市绕城公路设施日常综合维护服务项目 招标文件(1)_20260623091058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③260623公告稿 2026年南京市绕城公路设施日常综合维护服务项目 招标文件(1)_20260623091058_67"/>
                        <pic:cNvPicPr>
                          <a:picLocks noChangeAspect="1"/>
                        </pic:cNvPicPr>
                        <pic:nvPr/>
                      </pic:nvPicPr>
                      <pic:blipFill>
                        <a:blip r:embed="rId7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4.3pt;height:585.9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8" name="图片 16" descr="③260623公告稿 2026年南京市绕城公路设施日常综合维护服务项目 招标文件(1)_20260623091058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③260623公告稿 2026年南京市绕城公路设施日常综合维护服务项目 招标文件(1)_20260623091058_68"/>
                        <pic:cNvPicPr>
                          <a:picLocks noChangeAspect="1"/>
                        </pic:cNvPicPr>
                        <pic:nvPr/>
                      </pic:nvPicPr>
                      <pic:blipFill>
                        <a:blip r:embed="rId7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4.3pt;height:585.9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9" name="图片 15" descr="③260623公告稿 2026年南京市绕城公路设施日常综合维护服务项目 招标文件(1)_20260623091058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③260623公告稿 2026年南京市绕城公路设施日常综合维护服务项目 招标文件(1)_20260623091058_69"/>
                        <pic:cNvPicPr>
                          <a:picLocks noChangeAspect="1"/>
                        </pic:cNvPicPr>
                        <pic:nvPr/>
                      </pic:nvPicPr>
                      <pic:blipFill>
                        <a:blip r:embed="rId7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4.3pt;height:585.9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0" name="图片 14" descr="③260623公告稿 2026年南京市绕城公路设施日常综合维护服务项目 招标文件(1)_20260623091058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③260623公告稿 2026年南京市绕城公路设施日常综合维护服务项目 招标文件(1)_20260623091058_70"/>
                        <pic:cNvPicPr>
                          <a:picLocks noChangeAspect="1"/>
                        </pic:cNvPicPr>
                        <pic:nvPr/>
                      </pic:nvPicPr>
                      <pic:blipFill>
                        <a:blip r:embed="rId7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4.3pt;height:585.9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1" name="图片 13" descr="③260623公告稿 2026年南京市绕城公路设施日常综合维护服务项目 招标文件(1)_20260623091058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③260623公告稿 2026年南京市绕城公路设施日常综合维护服务项目 招标文件(1)_20260623091058_71"/>
                        <pic:cNvPicPr>
                          <a:picLocks noChangeAspect="1"/>
                        </pic:cNvPicPr>
                        <pic:nvPr/>
                      </pic:nvPicPr>
                      <pic:blipFill>
                        <a:blip r:embed="rId8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4.3pt;height:585.9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2" name="图片 12" descr="③260623公告稿 2026年南京市绕城公路设施日常综合维护服务项目 招标文件(1)_20260623091058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③260623公告稿 2026年南京市绕城公路设施日常综合维护服务项目 招标文件(1)_20260623091058_72"/>
                        <pic:cNvPicPr>
                          <a:picLocks noChangeAspect="1"/>
                        </pic:cNvPicPr>
                        <pic:nvPr/>
                      </pic:nvPicPr>
                      <pic:blipFill>
                        <a:blip r:embed="rId8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4.3pt;height:585.9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3" name="图片 11" descr="③260623公告稿 2026年南京市绕城公路设施日常综合维护服务项目 招标文件(1)_20260623091058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③260623公告稿 2026年南京市绕城公路设施日常综合维护服务项目 招标文件(1)_20260623091058_73"/>
                        <pic:cNvPicPr>
                          <a:picLocks noChangeAspect="1"/>
                        </pic:cNvPicPr>
                        <pic:nvPr/>
                      </pic:nvPicPr>
                      <pic:blipFill>
                        <a:blip r:embed="rId8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4.3pt;height:585.9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4" name="图片 10" descr="③260623公告稿 2026年南京市绕城公路设施日常综合维护服务项目 招标文件(1)_20260623091058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③260623公告稿 2026年南京市绕城公路设施日常综合维护服务项目 招标文件(1)_20260623091058_74"/>
                        <pic:cNvPicPr>
                          <a:picLocks noChangeAspect="1"/>
                        </pic:cNvPicPr>
                        <pic:nvPr/>
                      </pic:nvPicPr>
                      <pic:blipFill>
                        <a:blip r:embed="rId8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4.3pt;height:585.9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5" name="图片 9" descr="③260623公告稿 2026年南京市绕城公路设施日常综合维护服务项目 招标文件(1)_20260623091058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③260623公告稿 2026年南京市绕城公路设施日常综合维护服务项目 招标文件(1)_20260623091058_75"/>
                        <pic:cNvPicPr>
                          <a:picLocks noChangeAspect="1"/>
                        </pic:cNvPicPr>
                        <pic:nvPr/>
                      </pic:nvPicPr>
                      <pic:blipFill>
                        <a:blip r:embed="rId8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4.3pt;height:585.9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6" name="图片 8" descr="③260623公告稿 2026年南京市绕城公路设施日常综合维护服务项目 招标文件(1)_20260623091058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③260623公告稿 2026年南京市绕城公路设施日常综合维护服务项目 招标文件(1)_20260623091058_76"/>
                        <pic:cNvPicPr>
                          <a:picLocks noChangeAspect="1"/>
                        </pic:cNvPicPr>
                        <pic:nvPr/>
                      </pic:nvPicPr>
                      <pic:blipFill>
                        <a:blip r:embed="rId8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4.3pt;height:585.9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7" name="图片 7" descr="③260623公告稿 2026年南京市绕城公路设施日常综合维护服务项目 招标文件(1)_20260623091058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③260623公告稿 2026年南京市绕城公路设施日常综合维护服务项目 招标文件(1)_20260623091058_77"/>
                        <pic:cNvPicPr>
                          <a:picLocks noChangeAspect="1"/>
                        </pic:cNvPicPr>
                        <pic:nvPr/>
                      </pic:nvPicPr>
                      <pic:blipFill>
                        <a:blip r:embed="rId8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4.3pt;height:585.9pt;mso-wrap-distance-left:0.0pt;mso-wrap-distance-top:0.0pt;mso-wrap-distance-right:0.0pt;mso-wrap-distance-bottom:0.0pt;" stroked="false">
                <v:path textboxrect="0,0,0,0"/>
                <v:imagedata r:id="rId8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8" name="图片 6" descr="③260623公告稿 2026年南京市绕城公路设施日常综合维护服务项目 招标文件(1)_20260623091058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③260623公告稿 2026年南京市绕城公路设施日常综合维护服务项目 招标文件(1)_20260623091058_78"/>
                        <pic:cNvPicPr>
                          <a:picLocks noChangeAspect="1"/>
                        </pic:cNvPicPr>
                        <pic:nvPr/>
                      </pic:nvPicPr>
                      <pic:blipFill>
                        <a:blip r:embed="rId8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4.3pt;height:585.9pt;mso-wrap-distance-left:0.0pt;mso-wrap-distance-top:0.0pt;mso-wrap-distance-right:0.0pt;mso-wrap-distance-bottom:0.0pt;" stroked="false">
                <v:path textboxrect="0,0,0,0"/>
                <v:imagedata r:id="rId8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9" name="图片 5" descr="③260623公告稿 2026年南京市绕城公路设施日常综合维护服务项目 招标文件(1)_20260623091058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③260623公告稿 2026年南京市绕城公路设施日常综合维护服务项目 招标文件(1)_20260623091058_79"/>
                        <pic:cNvPicPr>
                          <a:picLocks noChangeAspect="1"/>
                        </pic:cNvPicPr>
                        <pic:nvPr/>
                      </pic:nvPicPr>
                      <pic:blipFill>
                        <a:blip r:embed="rId8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4.3pt;height:585.9pt;mso-wrap-distance-left:0.0pt;mso-wrap-distance-top:0.0pt;mso-wrap-distance-right:0.0pt;mso-wrap-distance-bottom:0.0pt;" stroked="false">
                <v:path textboxrect="0,0,0,0"/>
                <v:imagedata r:id="rId8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0" name="图片 4" descr="③260623公告稿 2026年南京市绕城公路设施日常综合维护服务项目 招标文件(1)_20260623091058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③260623公告稿 2026年南京市绕城公路设施日常综合维护服务项目 招标文件(1)_20260623091058_80"/>
                        <pic:cNvPicPr>
                          <a:picLocks noChangeAspect="1"/>
                        </pic:cNvPicPr>
                        <pic:nvPr/>
                      </pic:nvPicPr>
                      <pic:blipFill>
                        <a:blip r:embed="rId8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4.3pt;height:585.9pt;mso-wrap-distance-left:0.0pt;mso-wrap-distance-top:0.0pt;mso-wrap-distance-right:0.0pt;mso-wrap-distance-bottom:0.0pt;" stroked="false">
                <v:path textboxrect="0,0,0,0"/>
                <v:imagedata r:id="rId8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1" name="图片 3" descr="③260623公告稿 2026年南京市绕城公路设施日常综合维护服务项目 招标文件(1)_20260623091058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③260623公告稿 2026年南京市绕城公路设施日常综合维护服务项目 招标文件(1)_20260623091058_81"/>
                        <pic:cNvPicPr>
                          <a:picLocks noChangeAspect="1"/>
                        </pic:cNvPicPr>
                        <pic:nvPr/>
                      </pic:nvPicPr>
                      <pic:blipFill>
                        <a:blip r:embed="rId9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4.3pt;height:585.9pt;mso-wrap-distance-left:0.0pt;mso-wrap-distance-top:0.0pt;mso-wrap-distance-right:0.0pt;mso-wrap-distance-bottom:0.0pt;" stroked="false">
                <v:path textboxrect="0,0,0,0"/>
                <v:imagedata r:id="rId9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2" name="图片 2" descr="③260623公告稿 2026年南京市绕城公路设施日常综合维护服务项目 招标文件(1)_20260623091058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③260623公告稿 2026年南京市绕城公路设施日常综合维护服务项目 招标文件(1)_20260623091058_82"/>
                        <pic:cNvPicPr>
                          <a:picLocks noChangeAspect="1"/>
                        </pic:cNvPicPr>
                        <pic:nvPr/>
                      </pic:nvPicPr>
                      <pic:blipFill>
                        <a:blip r:embed="rId9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14.3pt;height:585.9pt;mso-wrap-distance-left:0.0pt;mso-wrap-distance-top:0.0pt;mso-wrap-distance-right:0.0pt;mso-wrap-distance-bottom:0.0pt;" stroked="false">
                <v:path textboxrect="0,0,0,0"/>
                <v:imagedata r:id="rId9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3" name="图片 1" descr="③260623公告稿 2026年南京市绕城公路设施日常综合维护服务项目 招标文件(1)_20260623091058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③260623公告稿 2026年南京市绕城公路设施日常综合维护服务项目 招标文件(1)_20260623091058_83"/>
                        <pic:cNvPicPr>
                          <a:picLocks noChangeAspect="1"/>
                        </pic:cNvPicPr>
                        <pic:nvPr/>
                      </pic:nvPicPr>
                      <pic:blipFill>
                        <a:blip r:embed="rId9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14.3pt;height:585.9pt;mso-wrap-distance-left:0.0pt;mso-wrap-distance-top:0.0pt;mso-wrap-distance-right:0.0pt;mso-wrap-distance-bottom:0.0pt;" stroked="false">
                <v:path textboxrect="0,0,0,0"/>
                <v:imagedata r:id="rId92" o:title=""/>
              </v:shape>
            </w:pict>
          </mc:Fallback>
        </mc:AlternateContent>
      </w:r>
      <w:r/>
    </w:p>
    <w:p>
      <w:pPr>
        <w:jc w:val="center"/>
        <w:spacing w:line="360" w:lineRule="auto"/>
        <w:widowControl/>
        <w:rPr>
          <w:rFonts w:ascii="宋体" w:hAnsi="宋体" w:eastAsia="宋体" w:cs="宋体"/>
          <w:b/>
          <w:bCs/>
          <w:color w:val="auto"/>
          <w:sz w:val="24"/>
          <w:highlight w:val="none"/>
          <w:lang w:bidi="zh-CN"/>
        </w:rPr>
      </w:pPr>
      <w:r>
        <w:rPr>
          <w:rFonts w:ascii="宋体" w:hAnsi="宋体" w:eastAsia="宋体" w:cs="宋体"/>
          <w:b/>
          <w:bCs/>
          <w:color w:val="auto"/>
          <w:sz w:val="24"/>
          <w:highlight w:val="none"/>
          <w:lang w:bidi="zh-CN"/>
        </w:rPr>
      </w:r>
      <w:r/>
    </w:p>
    <w:p>
      <w:pPr>
        <w:jc w:val="center"/>
        <w:spacing w:line="360" w:lineRule="auto"/>
        <w:widowControl/>
        <w:rPr>
          <w:rFonts w:hint="eastAsia" w:ascii="宋体" w:hAnsi="宋体" w:eastAsia="宋体" w:cs="宋体"/>
          <w:b/>
          <w:color w:val="auto"/>
          <w:spacing w:val="40"/>
          <w:sz w:val="36"/>
          <w:szCs w:val="36"/>
          <w:highlight w:val="none"/>
        </w:rPr>
      </w:pPr>
      <w:r>
        <w:rPr>
          <w:rFonts w:hint="eastAsia" w:ascii="宋体" w:hAnsi="宋体" w:eastAsia="宋体" w:cs="宋体"/>
          <w:b/>
          <w:color w:val="auto"/>
          <w:spacing w:val="40"/>
          <w:sz w:val="36"/>
          <w:szCs w:val="36"/>
          <w:highlight w:val="none"/>
        </w:rPr>
        <w:t xml:space="preserve">第七章 投标文件格式</w:t>
      </w:r>
      <w:r/>
    </w:p>
    <w:p>
      <w:pPr>
        <w:jc w:val="left"/>
        <w:spacing w:line="360" w:lineRule="auto"/>
        <w:widowControl/>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142"/>
        <w:jc w:val="left"/>
        <w:spacing w:line="360" w:lineRule="auto"/>
        <w:widowControl/>
        <w:tabs>
          <w:tab w:val="left" w:pos="900" w:leader="none"/>
          <w:tab w:val="left" w:pos="1980" w:leader="none"/>
        </w:tabs>
        <w:rPr>
          <w:rFonts w:ascii="宋体" w:hAnsi="宋体" w:eastAsia="宋体" w:cs="宋体"/>
          <w:b/>
          <w:color w:val="auto"/>
          <w:sz w:val="24"/>
          <w:highlight w:val="none"/>
        </w:rPr>
      </w:pPr>
      <w:r>
        <w:rPr>
          <w:rFonts w:ascii="宋体" w:hAnsi="宋体" w:eastAsia="宋体" w:cs="宋体"/>
          <w:b/>
          <w:color w:val="auto"/>
          <w:sz w:val="24"/>
          <w:highlight w:val="none"/>
        </w:rPr>
        <w:t xml:space="preserve">投标人编制文件须知</w:t>
      </w:r>
      <w:r/>
    </w:p>
    <w:p>
      <w:pPr>
        <w:ind w:left="142" w:firstLine="480"/>
        <w:jc w:val="left"/>
        <w:spacing w:line="360" w:lineRule="auto"/>
        <w:widowControl/>
        <w:tabs>
          <w:tab w:val="left" w:pos="900" w:leader="none"/>
          <w:tab w:val="left" w:pos="19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投标人按照本部分</w:t>
      </w:r>
      <w:r>
        <w:rPr>
          <w:rFonts w:hint="eastAsia" w:ascii="宋体" w:hAnsi="宋体" w:eastAsia="宋体" w:cs="宋体"/>
          <w:color w:val="auto"/>
          <w:sz w:val="24"/>
          <w:highlight w:val="none"/>
        </w:rPr>
        <w:t xml:space="preserve">格式</w:t>
      </w:r>
      <w:r>
        <w:rPr>
          <w:rFonts w:ascii="宋体" w:hAnsi="宋体" w:eastAsia="宋体" w:cs="宋体"/>
          <w:color w:val="auto"/>
          <w:sz w:val="24"/>
          <w:highlight w:val="none"/>
        </w:rPr>
        <w:t xml:space="preserve">编制投标文件，编制中涉及格式资料的，应按照本部分提供的内容和格式（所有表格的格式可扩展）填写提交。</w:t>
      </w:r>
      <w:r>
        <w:rPr>
          <w:rFonts w:hint="eastAsia" w:ascii="宋体" w:hAnsi="宋体" w:eastAsia="宋体" w:cs="宋体"/>
          <w:color w:val="auto"/>
          <w:sz w:val="24"/>
          <w:szCs w:val="21"/>
          <w:highlight w:val="none"/>
        </w:rPr>
        <w:t xml:space="preserve">采购文件未提供格式的，由投标人根据需要自行编制。</w:t>
      </w:r>
      <w:r/>
    </w:p>
    <w:p>
      <w:pPr>
        <w:ind w:left="142" w:firstLine="480"/>
        <w:jc w:val="left"/>
        <w:spacing w:line="360" w:lineRule="auto"/>
        <w:widowControl/>
        <w:tabs>
          <w:tab w:val="left" w:pos="900" w:leader="none"/>
          <w:tab w:val="left" w:pos="19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eastAsia="宋体" w:cs="宋体"/>
          <w:b/>
          <w:color w:val="auto"/>
          <w:sz w:val="24"/>
          <w:highlight w:val="none"/>
          <w:u w:val="single"/>
        </w:rPr>
        <w:t xml:space="preserve">投标无效</w:t>
      </w:r>
      <w:r>
        <w:rPr>
          <w:rFonts w:ascii="宋体" w:hAnsi="宋体" w:eastAsia="宋体" w:cs="宋体"/>
          <w:color w:val="auto"/>
          <w:sz w:val="24"/>
          <w:highlight w:val="none"/>
        </w:rPr>
        <w:t xml:space="preserve">。未标记“实质性格式”的文件和招标文件未提供格式的内容，可由投标人自行编写。</w:t>
      </w:r>
      <w:r/>
    </w:p>
    <w:p>
      <w:pPr>
        <w:ind w:left="142" w:firstLine="480"/>
        <w:jc w:val="left"/>
        <w:spacing w:line="360" w:lineRule="auto"/>
        <w:widowControl/>
        <w:tabs>
          <w:tab w:val="left" w:pos="900" w:leader="none"/>
          <w:tab w:val="left" w:pos="19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全部声明和问题的回答及所附材料必须是真实的、准确的和完整的。</w:t>
      </w:r>
      <w:r/>
    </w:p>
    <w:p>
      <w:pPr>
        <w:ind w:left="142" w:firstLine="480"/>
        <w:jc w:val="left"/>
        <w:spacing w:line="360" w:lineRule="auto"/>
        <w:widowControl/>
        <w:tabs>
          <w:tab w:val="left" w:pos="900" w:leader="none"/>
          <w:tab w:val="left" w:pos="19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．供应商承诺不实的，依据《中华人民共和国政府采购法》第七十七条“提供虚假材料谋取中标、成交的”有关规定予以处理</w:t>
      </w:r>
      <w:r>
        <w:rPr>
          <w:rFonts w:ascii="宋体" w:hAnsi="宋体" w:eastAsia="宋体" w:cs="宋体"/>
          <w:color w:val="auto"/>
          <w:sz w:val="24"/>
          <w:highlight w:val="none"/>
        </w:rPr>
        <w:t xml:space="preserve">。</w:t>
      </w:r>
      <w:r/>
    </w:p>
    <w:p>
      <w:pPr>
        <w:ind w:left="142" w:firstLine="482"/>
        <w:jc w:val="left"/>
        <w:spacing w:line="360" w:lineRule="auto"/>
        <w:widowControl/>
        <w:tabs>
          <w:tab w:val="left" w:pos="900" w:leader="none"/>
          <w:tab w:val="left" w:pos="1980" w:leader="none"/>
        </w:tabs>
        <w:rPr>
          <w:rFonts w:hint="eastAsia" w:ascii="宋体" w:hAnsi="宋体" w:eastAsia="宋体" w:cs="宋体"/>
          <w:b/>
          <w:bCs/>
          <w:color w:val="auto"/>
          <w:sz w:val="24"/>
          <w:highlight w:val="none"/>
          <w:lang w:val="zh-CN"/>
        </w:rPr>
      </w:pPr>
      <w:r>
        <w:rPr>
          <w:rFonts w:ascii="宋体" w:hAnsi="宋体" w:eastAsia="宋体" w:cs="宋体"/>
          <w:b/>
          <w:bCs/>
          <w:color w:val="auto"/>
          <w:sz w:val="24"/>
          <w:highlight w:val="none"/>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招标文件要求的证明材料，投标文件应使用原件的电子件（电子件指复印件、扫描件、照片、电子证照、电子证书等形式电子文件）并</w:t>
      </w:r>
      <w:r>
        <w:rPr>
          <w:rFonts w:ascii="宋体" w:hAnsi="宋体" w:eastAsia="宋体" w:cs="宋体"/>
          <w:b/>
          <w:bCs/>
          <w:color w:val="auto"/>
          <w:sz w:val="24"/>
          <w:highlight w:val="none"/>
          <w:u w:val="single"/>
        </w:rPr>
        <w:t xml:space="preserve">加盖供应商</w:t>
      </w:r>
      <w:r>
        <w:rPr>
          <w:rFonts w:hint="eastAsia" w:ascii="宋体" w:hAnsi="宋体" w:eastAsia="宋体" w:cs="宋体"/>
          <w:b/>
          <w:bCs/>
          <w:color w:val="auto"/>
          <w:sz w:val="24"/>
          <w:highlight w:val="none"/>
          <w:u w:val="single"/>
        </w:rPr>
        <w:t xml:space="preserve">电子</w:t>
      </w:r>
      <w:r>
        <w:rPr>
          <w:rFonts w:ascii="宋体" w:hAnsi="宋体" w:eastAsia="宋体" w:cs="宋体"/>
          <w:b/>
          <w:bCs/>
          <w:color w:val="auto"/>
          <w:sz w:val="24"/>
          <w:highlight w:val="none"/>
          <w:u w:val="single"/>
        </w:rPr>
        <w:t xml:space="preserve">公章</w:t>
      </w:r>
      <w:r>
        <w:rPr>
          <w:rFonts w:hint="eastAsia" w:ascii="宋体" w:hAnsi="宋体" w:eastAsia="宋体" w:cs="宋体"/>
          <w:b/>
          <w:bCs/>
          <w:color w:val="auto"/>
          <w:sz w:val="24"/>
          <w:highlight w:val="none"/>
          <w:lang w:val="zh-CN"/>
        </w:rPr>
        <w:t xml:space="preserve">；要求第三方出具的盖章件原件（如联合协议、分包意向协议、制造商授权书等），投标文件应使用原件</w:t>
      </w:r>
      <w:r>
        <w:rPr>
          <w:rFonts w:hint="eastAsia" w:ascii="宋体" w:hAnsi="宋体" w:eastAsia="宋体" w:cs="宋体"/>
          <w:b/>
          <w:bCs/>
          <w:color w:val="auto"/>
          <w:sz w:val="24"/>
          <w:highlight w:val="none"/>
        </w:rPr>
        <w:t xml:space="preserve">的电子件</w:t>
      </w:r>
      <w:r>
        <w:rPr>
          <w:rFonts w:hint="eastAsia" w:ascii="宋体" w:hAnsi="宋体" w:eastAsia="宋体" w:cs="宋体"/>
          <w:b/>
          <w:bCs/>
          <w:color w:val="auto"/>
          <w:sz w:val="24"/>
          <w:highlight w:val="none"/>
          <w:lang w:val="zh-CN"/>
        </w:rPr>
        <w:t xml:space="preserve">。</w:t>
      </w:r>
      <w:r/>
    </w:p>
    <w:p>
      <w:pPr>
        <w:ind w:left="142" w:firstLine="482"/>
        <w:jc w:val="left"/>
        <w:spacing w:line="360" w:lineRule="auto"/>
        <w:widowControl/>
        <w:tabs>
          <w:tab w:val="left" w:pos="900" w:leader="none"/>
          <w:tab w:val="left" w:pos="1980" w:leader="none"/>
        </w:tabs>
        <w:rPr>
          <w:rFonts w:ascii="宋体" w:hAnsi="宋体" w:eastAsia="宋体" w:cs="宋体"/>
          <w:b/>
          <w:bCs/>
          <w:color w:val="auto"/>
          <w:sz w:val="24"/>
          <w:highlight w:val="none"/>
          <w:lang w:val="zh-CN"/>
        </w:rPr>
      </w:pPr>
      <w:r/>
      <w:bookmarkStart w:id="0" w:name="OLE_LINK48"/>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如以联合体形式投标的，</w:t>
      </w:r>
      <w:r>
        <w:rPr>
          <w:rFonts w:hint="eastAsia" w:ascii="宋体" w:hAnsi="宋体" w:eastAsia="宋体" w:cs="宋体"/>
          <w:b/>
          <w:bCs/>
          <w:color w:val="auto"/>
          <w:sz w:val="24"/>
          <w:highlight w:val="none"/>
          <w:lang w:val="zh-CN"/>
        </w:rPr>
        <w:t xml:space="preserve">除</w:t>
      </w:r>
      <w:bookmarkEnd w:id="0"/>
      <w:r>
        <w:rPr>
          <w:rFonts w:hint="eastAsia" w:ascii="宋体" w:hAnsi="宋体" w:eastAsia="宋体" w:cs="宋体"/>
          <w:b/>
          <w:bCs/>
          <w:color w:val="auto"/>
          <w:sz w:val="24"/>
          <w:highlight w:val="none"/>
          <w:lang w:val="zh-CN"/>
        </w:rPr>
        <w:t xml:space="preserve">另有说明外，本</w:t>
      </w:r>
      <w:r>
        <w:rPr>
          <w:rFonts w:hint="eastAsia" w:ascii="宋体" w:hAnsi="宋体" w:eastAsia="宋体" w:cs="宋体"/>
          <w:b/>
          <w:bCs/>
          <w:color w:val="auto"/>
          <w:sz w:val="24"/>
          <w:highlight w:val="none"/>
        </w:rPr>
        <w:t xml:space="preserve">招标</w:t>
      </w:r>
      <w:r>
        <w:rPr>
          <w:rFonts w:hint="eastAsia" w:ascii="宋体" w:hAnsi="宋体" w:eastAsia="宋体" w:cs="宋体"/>
          <w:b/>
          <w:bCs/>
          <w:color w:val="auto"/>
          <w:sz w:val="24"/>
          <w:highlight w:val="none"/>
          <w:lang w:val="zh-CN"/>
        </w:rPr>
        <w:t xml:space="preserve">文件要求加盖电子公章之处，加盖联合体牵头人的电子公章即可。</w:t>
      </w:r>
      <w:bookmarkStart w:id="1" w:name="_Hlk210645535"/>
      <w:r/>
      <w:r/>
    </w:p>
    <w:p>
      <w:pPr>
        <w:ind w:left="142" w:firstLine="482"/>
        <w:jc w:val="left"/>
        <w:spacing w:line="360" w:lineRule="auto"/>
        <w:widowControl/>
        <w:tabs>
          <w:tab w:val="left" w:pos="900" w:leader="none"/>
          <w:tab w:val="left" w:pos="1980" w:leader="none"/>
        </w:tabs>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．如本项目未设置采购包号，可无需填写包号。</w:t>
      </w:r>
      <w:bookmarkEnd w:id="1"/>
      <w:r/>
      <w:bookmarkStart w:id="2" w:name="_Toc296602601"/>
      <w:r/>
      <w:bookmarkStart w:id="3" w:name="_Toc152042576"/>
      <w:r/>
      <w:bookmarkStart w:id="4" w:name="_Toc246996355"/>
      <w:r/>
      <w:bookmarkStart w:id="5" w:name="_Toc247085873"/>
      <w:r/>
      <w:bookmarkStart w:id="6" w:name="_Toc246997098"/>
      <w:r/>
      <w:bookmarkStart w:id="7" w:name="_Toc144974856"/>
      <w:r/>
      <w:bookmarkStart w:id="8" w:name="_Toc152045787"/>
      <w:r/>
      <w:bookmarkStart w:id="9" w:name="_Toc179632807"/>
      <w:r/>
      <w:r/>
    </w:p>
    <w:p>
      <w:pPr>
        <w:ind w:left="142" w:firstLine="480"/>
        <w:jc w:val="left"/>
        <w:spacing w:line="360" w:lineRule="auto"/>
        <w:widowControl/>
        <w:tabs>
          <w:tab w:val="left" w:pos="900" w:leader="none"/>
          <w:tab w:val="left" w:pos="1980" w:leader="none"/>
        </w:tabs>
        <w:rPr>
          <w:rFonts w:hint="eastAsia" w:ascii="宋体" w:hAnsi="宋体" w:eastAsia="宋体" w:cs="宋体"/>
          <w:b/>
          <w:bCs/>
          <w:color w:val="auto"/>
          <w:sz w:val="24"/>
          <w:highlight w:val="none"/>
          <w:lang w:val="zh-CN"/>
        </w:rPr>
      </w:pPr>
      <w:r>
        <w:rPr>
          <w:rFonts w:hint="eastAsia" w:ascii="宋体" w:hAnsi="宋体" w:eastAsia="宋体" w:cs="宋体"/>
          <w:color w:val="auto"/>
          <w:sz w:val="24"/>
          <w:highlight w:val="none"/>
          <w:lang w:val="zh-CN"/>
        </w:rPr>
        <w:br w:type="page" w:clear="all"/>
      </w:r>
      <w:r>
        <w:rPr>
          <w:rFonts w:hint="eastAsia" w:ascii="宋体" w:hAnsi="宋体" w:eastAsia="宋体" w:cs="宋体"/>
          <w:color w:val="auto"/>
          <w:sz w:val="24"/>
          <w:highlight w:val="none"/>
        </w:rPr>
        <w:t xml:space="preserve">投标文件封面（非实质性格式）</w:t>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color w:val="auto"/>
          <w:highlight w:val="none"/>
        </w:rPr>
      </w:pPr>
      <w:r>
        <w:rPr>
          <w:rFonts w:eastAsia="宋体"/>
          <w:b/>
          <w:bCs/>
          <w:color w:val="auto"/>
          <w:sz w:val="72"/>
          <w:szCs w:val="72"/>
          <w:highlight w:val="none"/>
        </w:rPr>
        <w:t xml:space="preserve">投</w:t>
      </w:r>
      <w:r>
        <w:rPr>
          <w:rFonts w:hint="eastAsia" w:eastAsia="宋体"/>
          <w:b/>
          <w:bCs/>
          <w:color w:val="auto"/>
          <w:sz w:val="72"/>
          <w:szCs w:val="72"/>
          <w:highlight w:val="none"/>
        </w:rPr>
        <w:t xml:space="preserve"> </w:t>
      </w:r>
      <w:r>
        <w:rPr>
          <w:rFonts w:eastAsia="宋体"/>
          <w:b/>
          <w:bCs/>
          <w:color w:val="auto"/>
          <w:sz w:val="72"/>
          <w:szCs w:val="72"/>
          <w:highlight w:val="none"/>
        </w:rPr>
        <w:t xml:space="preserve">标</w:t>
      </w:r>
      <w:r>
        <w:rPr>
          <w:rFonts w:hint="eastAsia" w:eastAsia="宋体"/>
          <w:b/>
          <w:bCs/>
          <w:color w:val="auto"/>
          <w:sz w:val="72"/>
          <w:szCs w:val="72"/>
          <w:highlight w:val="none"/>
        </w:rPr>
        <w:t xml:space="preserve"> </w:t>
      </w:r>
      <w:r>
        <w:rPr>
          <w:rFonts w:eastAsia="宋体"/>
          <w:b/>
          <w:bCs/>
          <w:color w:val="auto"/>
          <w:sz w:val="72"/>
          <w:szCs w:val="72"/>
          <w:highlight w:val="none"/>
        </w:rPr>
        <w:t xml:space="preserve">文</w:t>
      </w:r>
      <w:r>
        <w:rPr>
          <w:rFonts w:hint="eastAsia" w:eastAsia="宋体"/>
          <w:b/>
          <w:bCs/>
          <w:color w:val="auto"/>
          <w:sz w:val="72"/>
          <w:szCs w:val="72"/>
          <w:highlight w:val="none"/>
        </w:rPr>
        <w:t xml:space="preserve"> </w:t>
      </w:r>
      <w:r>
        <w:rPr>
          <w:rFonts w:eastAsia="宋体"/>
          <w:b/>
          <w:bCs/>
          <w:color w:val="auto"/>
          <w:sz w:val="72"/>
          <w:szCs w:val="72"/>
          <w:highlight w:val="none"/>
        </w:rPr>
        <w:t xml:space="preserve">件</w:t>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jc w:val="center"/>
        <w:spacing w:before="0" w:beforeAutospacing="0" w:after="0" w:afterAutospacing="0"/>
        <w:rPr>
          <w:rFonts w:eastAsia="宋体"/>
          <w:b/>
          <w:bCs/>
          <w:color w:val="auto"/>
          <w:sz w:val="72"/>
          <w:szCs w:val="72"/>
          <w:highlight w:val="none"/>
        </w:rPr>
      </w:pPr>
      <w:r>
        <w:rPr>
          <w:rFonts w:eastAsia="宋体"/>
          <w:b/>
          <w:bCs/>
          <w:color w:val="auto"/>
          <w:sz w:val="72"/>
          <w:szCs w:val="72"/>
          <w:highlight w:val="none"/>
        </w:rPr>
      </w:r>
      <w:r/>
    </w:p>
    <w:p>
      <w:pPr>
        <w:pStyle w:val="831"/>
        <w:ind w:firstLine="1084"/>
        <w:jc w:val="both"/>
        <w:spacing w:before="0" w:beforeAutospacing="0" w:after="0" w:afterAutospacing="0"/>
        <w:rPr>
          <w:rFonts w:eastAsia="宋体"/>
          <w:b/>
          <w:bCs/>
          <w:color w:val="auto"/>
          <w:sz w:val="36"/>
          <w:szCs w:val="36"/>
          <w:highlight w:val="none"/>
        </w:rPr>
      </w:pPr>
      <w:r>
        <w:rPr>
          <w:rFonts w:eastAsia="宋体"/>
          <w:b/>
          <w:bCs/>
          <w:color w:val="auto"/>
          <w:sz w:val="36"/>
          <w:szCs w:val="36"/>
          <w:highlight w:val="none"/>
        </w:rPr>
        <w:t xml:space="preserve">项</w:t>
      </w:r>
      <w:r>
        <w:rPr>
          <w:rFonts w:hint="eastAsia" w:eastAsia="宋体"/>
          <w:b/>
          <w:bCs/>
          <w:color w:val="auto"/>
          <w:sz w:val="36"/>
          <w:szCs w:val="36"/>
          <w:highlight w:val="none"/>
        </w:rPr>
        <w:t xml:space="preserve"> </w:t>
      </w:r>
      <w:r>
        <w:rPr>
          <w:rFonts w:eastAsia="宋体"/>
          <w:b/>
          <w:bCs/>
          <w:color w:val="auto"/>
          <w:sz w:val="36"/>
          <w:szCs w:val="36"/>
          <w:highlight w:val="none"/>
        </w:rPr>
        <w:t xml:space="preserve">目</w:t>
      </w:r>
      <w:r>
        <w:rPr>
          <w:rFonts w:hint="eastAsia" w:eastAsia="宋体"/>
          <w:b/>
          <w:bCs/>
          <w:color w:val="auto"/>
          <w:sz w:val="36"/>
          <w:szCs w:val="36"/>
          <w:highlight w:val="none"/>
        </w:rPr>
        <w:t xml:space="preserve">  </w:t>
      </w:r>
      <w:r>
        <w:rPr>
          <w:rFonts w:eastAsia="宋体"/>
          <w:b/>
          <w:bCs/>
          <w:color w:val="auto"/>
          <w:sz w:val="36"/>
          <w:szCs w:val="36"/>
          <w:highlight w:val="none"/>
        </w:rPr>
        <w:t xml:space="preserve">名</w:t>
      </w:r>
      <w:r>
        <w:rPr>
          <w:rFonts w:hint="eastAsia" w:eastAsia="宋体"/>
          <w:b/>
          <w:bCs/>
          <w:color w:val="auto"/>
          <w:sz w:val="36"/>
          <w:szCs w:val="36"/>
          <w:highlight w:val="none"/>
        </w:rPr>
        <w:t xml:space="preserve"> </w:t>
      </w:r>
      <w:r>
        <w:rPr>
          <w:rFonts w:eastAsia="宋体"/>
          <w:b/>
          <w:bCs/>
          <w:color w:val="auto"/>
          <w:sz w:val="36"/>
          <w:szCs w:val="36"/>
          <w:highlight w:val="none"/>
        </w:rPr>
        <w:t xml:space="preserve">称：</w:t>
      </w:r>
      <w:r>
        <w:rPr>
          <w:rFonts w:hint="eastAsia" w:eastAsia="宋体"/>
          <w:b/>
          <w:bCs/>
          <w:color w:val="auto"/>
          <w:sz w:val="36"/>
          <w:szCs w:val="36"/>
          <w:highlight w:val="none"/>
          <w:u w:val="single"/>
        </w:rPr>
        <w:t xml:space="preserve">                              </w:t>
      </w:r>
      <w:r/>
    </w:p>
    <w:p>
      <w:pPr>
        <w:pStyle w:val="831"/>
        <w:ind w:firstLine="1084"/>
        <w:jc w:val="both"/>
        <w:spacing w:before="0" w:beforeAutospacing="0" w:after="0" w:afterAutospacing="0"/>
        <w:rPr>
          <w:rFonts w:eastAsia="宋体"/>
          <w:b/>
          <w:bCs/>
          <w:color w:val="auto"/>
          <w:sz w:val="36"/>
          <w:szCs w:val="36"/>
          <w:highlight w:val="none"/>
        </w:rPr>
      </w:pPr>
      <w:r>
        <w:rPr>
          <w:rFonts w:eastAsia="宋体"/>
          <w:b/>
          <w:bCs/>
          <w:color w:val="auto"/>
          <w:sz w:val="36"/>
          <w:szCs w:val="36"/>
          <w:highlight w:val="none"/>
        </w:rPr>
      </w:r>
      <w:r/>
    </w:p>
    <w:p>
      <w:pPr>
        <w:pStyle w:val="831"/>
        <w:ind w:firstLine="1084"/>
        <w:jc w:val="both"/>
        <w:spacing w:before="0" w:beforeAutospacing="0" w:after="0" w:afterAutospacing="0"/>
        <w:rPr>
          <w:rFonts w:eastAsia="宋体"/>
          <w:b/>
          <w:bCs/>
          <w:color w:val="auto"/>
          <w:sz w:val="36"/>
          <w:szCs w:val="36"/>
          <w:highlight w:val="none"/>
          <w:u w:val="single"/>
        </w:rPr>
      </w:pPr>
      <w:r>
        <w:rPr>
          <w:rFonts w:hint="eastAsia" w:eastAsia="宋体"/>
          <w:b/>
          <w:bCs/>
          <w:color w:val="auto"/>
          <w:sz w:val="36"/>
          <w:szCs w:val="36"/>
          <w:highlight w:val="none"/>
        </w:rPr>
        <w:t xml:space="preserve">项目</w:t>
      </w:r>
      <w:r>
        <w:rPr>
          <w:rFonts w:eastAsia="宋体"/>
          <w:b/>
          <w:bCs/>
          <w:color w:val="auto"/>
          <w:sz w:val="36"/>
          <w:szCs w:val="36"/>
          <w:highlight w:val="none"/>
        </w:rPr>
        <w:t xml:space="preserve">编号</w:t>
      </w:r>
      <w:r>
        <w:rPr>
          <w:rFonts w:hint="eastAsia" w:eastAsia="宋体"/>
          <w:b/>
          <w:bCs/>
          <w:color w:val="auto"/>
          <w:sz w:val="36"/>
          <w:szCs w:val="36"/>
          <w:highlight w:val="none"/>
        </w:rPr>
        <w:t xml:space="preserve">/包号</w:t>
      </w:r>
      <w:r>
        <w:rPr>
          <w:rFonts w:eastAsia="宋体"/>
          <w:b/>
          <w:bCs/>
          <w:color w:val="auto"/>
          <w:sz w:val="36"/>
          <w:szCs w:val="36"/>
          <w:highlight w:val="none"/>
        </w:rPr>
        <w:t xml:space="preserve">：</w:t>
      </w:r>
      <w:r>
        <w:rPr>
          <w:rFonts w:hint="eastAsia" w:eastAsia="宋体"/>
          <w:b/>
          <w:bCs/>
          <w:color w:val="auto"/>
          <w:sz w:val="36"/>
          <w:szCs w:val="36"/>
          <w:highlight w:val="none"/>
          <w:u w:val="single"/>
        </w:rPr>
        <w:t xml:space="preserve">                             </w:t>
      </w:r>
      <w:r/>
    </w:p>
    <w:p>
      <w:pPr>
        <w:pStyle w:val="831"/>
        <w:ind w:firstLine="1084"/>
        <w:jc w:val="both"/>
        <w:spacing w:before="0" w:beforeAutospacing="0" w:after="0" w:afterAutospacing="0"/>
        <w:rPr>
          <w:rFonts w:eastAsia="宋体"/>
          <w:b/>
          <w:bCs/>
          <w:color w:val="auto"/>
          <w:sz w:val="36"/>
          <w:szCs w:val="36"/>
          <w:highlight w:val="none"/>
        </w:rPr>
      </w:pPr>
      <w:r>
        <w:rPr>
          <w:rFonts w:eastAsia="宋体"/>
          <w:b/>
          <w:bCs/>
          <w:color w:val="auto"/>
          <w:sz w:val="36"/>
          <w:szCs w:val="36"/>
          <w:highlight w:val="none"/>
        </w:rPr>
      </w:r>
      <w:r/>
    </w:p>
    <w:p>
      <w:pPr>
        <w:pStyle w:val="831"/>
        <w:ind w:firstLine="1084"/>
        <w:jc w:val="both"/>
        <w:spacing w:before="0" w:beforeAutospacing="0" w:after="0" w:afterAutospacing="0"/>
        <w:rPr>
          <w:rFonts w:eastAsia="宋体"/>
          <w:b/>
          <w:bCs/>
          <w:color w:val="auto"/>
          <w:sz w:val="36"/>
          <w:szCs w:val="36"/>
          <w:highlight w:val="none"/>
          <w:u w:val="single"/>
        </w:rPr>
      </w:pPr>
      <w:r>
        <w:rPr>
          <w:rFonts w:eastAsia="宋体"/>
          <w:b/>
          <w:bCs/>
          <w:color w:val="auto"/>
          <w:sz w:val="36"/>
          <w:szCs w:val="36"/>
          <w:highlight w:val="none"/>
        </w:rPr>
        <w:t xml:space="preserve">投标人</w:t>
      </w:r>
      <w:r>
        <w:rPr>
          <w:rFonts w:hint="eastAsia" w:eastAsia="宋体"/>
          <w:b/>
          <w:bCs/>
          <w:color w:val="auto"/>
          <w:sz w:val="36"/>
          <w:szCs w:val="36"/>
          <w:highlight w:val="none"/>
        </w:rPr>
        <w:t xml:space="preserve">名称</w:t>
      </w:r>
      <w:r>
        <w:rPr>
          <w:rFonts w:eastAsia="宋体"/>
          <w:b/>
          <w:bCs/>
          <w:color w:val="auto"/>
          <w:sz w:val="36"/>
          <w:szCs w:val="36"/>
          <w:highlight w:val="none"/>
        </w:rPr>
        <w:t xml:space="preserve">：</w:t>
      </w:r>
      <w:r>
        <w:rPr>
          <w:rFonts w:hint="eastAsia" w:eastAsia="宋体"/>
          <w:b/>
          <w:bCs/>
          <w:color w:val="auto"/>
          <w:sz w:val="36"/>
          <w:szCs w:val="36"/>
          <w:highlight w:val="none"/>
          <w:u w:val="single"/>
        </w:rPr>
        <w:t xml:space="preserve">            </w:t>
      </w:r>
      <w:r>
        <w:rPr>
          <w:rFonts w:eastAsia="宋体"/>
          <w:b/>
          <w:bCs/>
          <w:color w:val="auto"/>
          <w:sz w:val="36"/>
          <w:szCs w:val="36"/>
          <w:highlight w:val="none"/>
          <w:u w:val="single"/>
        </w:rPr>
        <w:t xml:space="preserve">（加盖CA电子公章）</w:t>
      </w:r>
      <w:r/>
    </w:p>
    <w:p>
      <w:pPr>
        <w:pStyle w:val="831"/>
        <w:ind w:firstLine="1084"/>
        <w:jc w:val="both"/>
        <w:spacing w:before="0" w:beforeAutospacing="0" w:after="0" w:afterAutospacing="0"/>
        <w:rPr>
          <w:rFonts w:eastAsia="宋体"/>
          <w:b/>
          <w:bCs/>
          <w:color w:val="auto"/>
          <w:sz w:val="36"/>
          <w:szCs w:val="36"/>
          <w:highlight w:val="none"/>
          <w:u w:val="single"/>
        </w:rPr>
      </w:pPr>
      <w:r>
        <w:rPr>
          <w:rFonts w:eastAsia="宋体"/>
          <w:b/>
          <w:bCs/>
          <w:color w:val="auto"/>
          <w:sz w:val="36"/>
          <w:szCs w:val="36"/>
          <w:highlight w:val="none"/>
          <w:u w:val="single"/>
        </w:rPr>
      </w:r>
      <w:r/>
    </w:p>
    <w:p>
      <w:pPr>
        <w:pStyle w:val="831"/>
        <w:ind w:firstLine="1084"/>
        <w:jc w:val="both"/>
        <w:spacing w:before="0" w:beforeAutospacing="0" w:after="0" w:afterAutospacing="0"/>
        <w:rPr>
          <w:rFonts w:eastAsia="宋体"/>
          <w:b/>
          <w:bCs/>
          <w:color w:val="auto"/>
          <w:sz w:val="36"/>
          <w:szCs w:val="36"/>
          <w:highlight w:val="none"/>
        </w:rPr>
      </w:pPr>
      <w:r>
        <w:rPr>
          <w:rFonts w:eastAsia="宋体"/>
          <w:b/>
          <w:bCs/>
          <w:color w:val="auto"/>
          <w:sz w:val="36"/>
          <w:szCs w:val="36"/>
          <w:highlight w:val="none"/>
        </w:rPr>
        <w:t xml:space="preserve">日</w:t>
      </w:r>
      <w:r>
        <w:rPr>
          <w:rFonts w:hint="eastAsia" w:eastAsia="宋体"/>
          <w:b/>
          <w:bCs/>
          <w:color w:val="auto"/>
          <w:sz w:val="36"/>
          <w:szCs w:val="36"/>
          <w:highlight w:val="none"/>
        </w:rPr>
        <w:t xml:space="preserve">      </w:t>
      </w:r>
      <w:r>
        <w:rPr>
          <w:rFonts w:eastAsia="宋体"/>
          <w:b/>
          <w:bCs/>
          <w:color w:val="auto"/>
          <w:sz w:val="36"/>
          <w:szCs w:val="36"/>
          <w:highlight w:val="none"/>
        </w:rPr>
        <w:t xml:space="preserve">期：</w:t>
      </w:r>
      <w:r>
        <w:rPr>
          <w:rFonts w:hint="eastAsia" w:eastAsia="宋体"/>
          <w:b/>
          <w:bCs/>
          <w:color w:val="auto"/>
          <w:sz w:val="36"/>
          <w:szCs w:val="36"/>
          <w:highlight w:val="none"/>
          <w:u w:val="single"/>
        </w:rPr>
        <w:t xml:space="preserve">                               </w:t>
      </w:r>
      <w:r/>
    </w:p>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br w:type="page" w:clear="all"/>
      </w:r>
      <w:bookmarkEnd w:id="2"/>
      <w:r/>
      <w:bookmarkEnd w:id="3"/>
      <w:r/>
      <w:bookmarkEnd w:id="4"/>
      <w:r/>
      <w:bookmarkEnd w:id="5"/>
      <w:r/>
      <w:bookmarkEnd w:id="6"/>
      <w:r/>
      <w:bookmarkEnd w:id="7"/>
      <w:r/>
      <w:bookmarkEnd w:id="8"/>
      <w:r/>
      <w:bookmarkEnd w:id="9"/>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录</w:t>
      </w:r>
      <w:r/>
    </w:p>
    <w:p>
      <w:pPr>
        <w:jc w:val="center"/>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color w:val="auto"/>
          <w:sz w:val="24"/>
          <w:highlight w:val="none"/>
        </w:rPr>
      </w:pPr>
      <w:r>
        <w:rPr>
          <w:rFonts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一、资格证明文件</w:t>
      </w:r>
      <w:r/>
    </w:p>
    <w:tbl>
      <w:tblPr>
        <w:tblStyle w:val="825"/>
        <w:tblW w:w="487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123"/>
        <w:gridCol w:w="4826"/>
        <w:gridCol w:w="1904"/>
      </w:tblGrid>
      <w:tr>
        <w:trPr>
          <w:tblHeade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10" w:type="pct"/>
            <w:vAlign w:val="center"/>
            <w:textDirection w:val="lrTb"/>
            <w:noWrap w:val="false"/>
          </w:tcPr>
          <w:p>
            <w:pPr>
              <w:jc w:val="center"/>
              <w:spacing w:line="320" w:lineRule="exact"/>
              <w:widowControl/>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审查因素</w:t>
            </w:r>
            <w:r/>
          </w:p>
        </w:tc>
        <w:tc>
          <w:tcPr>
            <w:tcW w:w="2525" w:type="pct"/>
            <w:vAlign w:val="center"/>
            <w:textDirection w:val="lrTb"/>
            <w:noWrap w:val="false"/>
          </w:tcPr>
          <w:p>
            <w:pPr>
              <w:jc w:val="center"/>
              <w:spacing w:line="320" w:lineRule="exact"/>
              <w:widowControl/>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审查内容</w:t>
            </w:r>
            <w:r/>
          </w:p>
        </w:tc>
        <w:tc>
          <w:tcPr>
            <w:tcW w:w="996" w:type="pct"/>
            <w:vAlign w:val="center"/>
            <w:textDirection w:val="lrTb"/>
            <w:noWrap w:val="false"/>
          </w:tcPr>
          <w:p>
            <w:pPr>
              <w:jc w:val="center"/>
              <w:spacing w:line="320" w:lineRule="exact"/>
              <w:widowControl/>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格式要求</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具体规定见第一章《招标公告》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投标人为企业（包括合伙企业）的，应提供有效的“营业执照”；</w:t>
            </w:r>
            <w:r/>
          </w:p>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投标人为事业单位的，应提供有效的“事业单位法人证书”；</w:t>
            </w:r>
            <w:r/>
          </w:p>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投标人是非企业机构的，应提供有效的“执业许可证”“登记证书”等证明文件；</w:t>
            </w:r>
            <w:r/>
          </w:p>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投标人是个体工商户的，应提供有效的“个体工商户营业执照”；</w:t>
            </w:r>
            <w:r/>
          </w:p>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加盖供应商CA电子公章</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1-2</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具有良好的商业信誉和健全的财务会计制度</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提供2024年或2025年经审计的财务报告或2025年财务报表</w:t>
            </w:r>
            <w:r>
              <w:rPr>
                <w:rFonts w:hint="eastAsia" w:ascii="宋体" w:hAnsi="宋体" w:eastAsia="宋体" w:cs="宋体"/>
                <w:bCs/>
                <w:color w:val="auto"/>
                <w:sz w:val="21"/>
                <w:szCs w:val="21"/>
                <w:highlight w:val="none"/>
              </w:rPr>
              <w:t xml:space="preserve">，或投标文件提交截止时间前一年内银行出具的资信证明，成立不满一年无需提供</w:t>
            </w:r>
            <w:r/>
          </w:p>
        </w:tc>
        <w:tc>
          <w:tcPr>
            <w:tcW w:w="996" w:type="pct"/>
            <w:vAlign w:val="center"/>
            <w:vMerge w:val="restart"/>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提供《南京市政府采购供应商信用记录表暨信用承诺书》</w:t>
            </w:r>
            <w:r>
              <w:rPr>
                <w:rFonts w:hint="eastAsia" w:ascii="宋体" w:hAnsi="宋体" w:eastAsia="宋体" w:cs="宋体"/>
                <w:b/>
                <w:bCs/>
                <w:color w:val="auto"/>
                <w:sz w:val="21"/>
                <w:szCs w:val="21"/>
                <w:highlight w:val="none"/>
                <w:u w:val="single"/>
              </w:rPr>
              <w:t xml:space="preserve">经法定代表人签名并加盖供应商CA电子公章</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1-3</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具有履行合同所必需的设备和专业技术能力</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有依法缴纳税收和社会保障资金的良好记录</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参加政府采购活动前三年内，在经营活动中没有重大违法记录</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1-6</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法律、行政法规规定的其他条件</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提供具备法律、行政法规规定的其他条件的证明材料</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投标人信用记录</w:t>
            </w:r>
            <w:r/>
          </w:p>
        </w:tc>
        <w:tc>
          <w:tcPr>
            <w:tcW w:w="2525" w:type="pct"/>
            <w:vAlign w:val="center"/>
            <w:textDirection w:val="lrTb"/>
            <w:noWrap w:val="false"/>
          </w:tcPr>
          <w:p>
            <w:pPr>
              <w:jc w:val="both"/>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查询渠道：信用中国网站和中国政府采购网；</w:t>
            </w:r>
            <w:r/>
          </w:p>
          <w:p>
            <w:pPr>
              <w:jc w:val="both"/>
              <w:spacing w:line="320" w:lineRule="exact"/>
              <w:widowControl/>
              <w:tabs>
                <w:tab w:val="left" w:pos="900" w:leader="none"/>
                <w:tab w:val="left" w:pos="19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jc w:val="both"/>
              <w:spacing w:line="320" w:lineRule="exact"/>
              <w:widowControl/>
              <w:tabs>
                <w:tab w:val="left" w:pos="900" w:leader="none"/>
                <w:tab w:val="left" w:pos="19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jc w:val="left"/>
              <w:spacing w:line="330" w:lineRule="exact"/>
              <w:widowControl/>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ascii="宋体" w:hAnsi="宋体" w:eastAsia="宋体" w:cs="宋体"/>
                <w:b/>
                <w:color w:val="auto"/>
                <w:sz w:val="21"/>
                <w:szCs w:val="21"/>
                <w:highlight w:val="none"/>
                <w:u w:val="single"/>
              </w:rPr>
              <w:t xml:space="preserve">投标无效</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投标人资格承诺声明函</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提供了符合招标文件要求的《投标人资格承诺声明函》。</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格式见《投标文件格式》</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中小企业政策</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具体规定见第一章《招标公告》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中小企业证明文件</w:t>
            </w:r>
            <w:r/>
          </w:p>
        </w:tc>
        <w:tc>
          <w:tcPr>
            <w:tcW w:w="2525" w:type="pct"/>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1．当本项目（包）涉及预留份额专门面向中小企业采购，提供如下资料：</w:t>
            </w:r>
            <w:r/>
          </w:p>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jc w:val="left"/>
              <w:spacing w:line="330" w:lineRule="exact"/>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auto"/>
                <w:sz w:val="21"/>
                <w:szCs w:val="21"/>
                <w:highlight w:val="none"/>
                <w:u w:val="single"/>
              </w:rPr>
              <w:t xml:space="preserve">并加盖供应商CA电子公章</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本项目的特定资格要求</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具体要求见第一章《招标公告》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并加盖供应商CA电子公章</w:t>
            </w:r>
            <w:r/>
          </w:p>
        </w:tc>
      </w:tr>
    </w:tbl>
    <w:p>
      <w:pPr>
        <w:jc w:val="left"/>
        <w:spacing w:before="120"/>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注：</w:t>
      </w:r>
      <w:r/>
    </w:p>
    <w:p>
      <w:pPr>
        <w:jc w:val="left"/>
        <w:spacing w:before="120"/>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1．《资格审查要求》中对格式有要求的，除招标文件另有规定外，均为“实质性格式”文件。</w:t>
      </w:r>
      <w:r/>
    </w:p>
    <w:p>
      <w:pPr>
        <w:jc w:val="left"/>
        <w:spacing w:before="120"/>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w:t>
      </w:r>
      <w:bookmarkStart w:id="10" w:name="OLE_LINK26"/>
      <w:r>
        <w:rPr>
          <w:rFonts w:hint="eastAsia" w:ascii="宋体" w:hAnsi="宋体" w:eastAsia="宋体" w:cs="宋体"/>
          <w:b/>
          <w:bCs/>
          <w:color w:val="auto"/>
          <w:sz w:val="24"/>
          <w:szCs w:val="21"/>
          <w:highlight w:val="none"/>
        </w:rPr>
        <w:t xml:space="preserve">．</w:t>
      </w:r>
      <w:bookmarkEnd w:id="10"/>
      <w:r>
        <w:rPr>
          <w:rFonts w:hint="eastAsia" w:ascii="宋体" w:hAnsi="宋体" w:eastAsia="宋体" w:cs="宋体"/>
          <w:b/>
          <w:bCs/>
          <w:color w:val="auto"/>
          <w:sz w:val="24"/>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jc w:val="left"/>
        <w:widowControl/>
        <w:rPr>
          <w:rFonts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bookmarkStart w:id="11" w:name="_Hlk85644930"/>
      <w:r>
        <w:rPr>
          <w:rFonts w:hint="eastAsia" w:ascii="宋体" w:hAnsi="宋体" w:eastAsia="宋体" w:cs="宋体"/>
          <w:b/>
          <w:bCs/>
          <w:color w:val="auto"/>
          <w:sz w:val="24"/>
          <w:highlight w:val="none"/>
        </w:rPr>
        <w:t xml:space="preserve">二、《南京市政府采购供应商信用记录表暨信用承诺书》在线打印</w:t>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27"/>
        <w:ind w:left="1440"/>
        <w:jc w:val="left"/>
        <w:widowControl/>
        <w:rPr>
          <w:rFonts w:ascii="宋体" w:hAnsi="宋体" w:eastAsia="宋体"/>
          <w:color w:val="auto"/>
          <w:highlight w:val="none"/>
        </w:rPr>
      </w:pPr>
      <w:r>
        <w:rPr>
          <w:rFonts w:ascii="宋体" w:hAnsi="宋体" w:eastAsia="宋体"/>
          <w:color w:val="auto"/>
          <w:highlight w:val="none"/>
        </w:rPr>
      </w:r>
      <w:r/>
    </w:p>
    <w:p>
      <w:pPr>
        <w:ind w:firstLine="480"/>
        <w:jc w:val="left"/>
        <w:spacing w:line="400" w:lineRule="exact"/>
        <w:widowControl/>
        <w:rPr>
          <w:rFonts w:ascii="宋体" w:hAnsi="宋体" w:eastAsia="宋体" w:cs="宋体"/>
          <w:color w:val="auto"/>
          <w:sz w:val="24"/>
          <w:highlight w:val="none"/>
        </w:rPr>
      </w:pPr>
      <w:r/>
      <w:bookmarkStart w:id="12" w:name="_Hlk210647846"/>
      <w:r>
        <w:rPr>
          <w:rFonts w:hint="eastAsia" w:ascii="宋体" w:hAnsi="宋体" w:eastAsia="宋体" w:cs="宋体"/>
          <w:color w:val="auto"/>
          <w:sz w:val="24"/>
          <w:highlight w:val="none"/>
        </w:rPr>
        <w:t xml:space="preserve">注：</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1．供应商参加本次政府采购活动时，在</w:t>
      </w:r>
      <w:r>
        <w:rPr>
          <w:rFonts w:hint="eastAsia" w:ascii="宋体" w:hAnsi="宋体" w:eastAsia="宋体" w:cs="宋体"/>
          <w:b/>
          <w:bCs/>
          <w:color w:val="auto"/>
          <w:sz w:val="24"/>
          <w:highlight w:val="none"/>
          <w:u w:val="single"/>
        </w:rPr>
        <w:t xml:space="preserve">采购文件发布之日起至递交投标文件截止日</w:t>
      </w:r>
      <w:r>
        <w:rPr>
          <w:rFonts w:hint="eastAsia" w:ascii="宋体" w:hAnsi="宋体" w:eastAsia="宋体" w:cs="宋体"/>
          <w:color w:val="auto"/>
          <w:sz w:val="24"/>
          <w:highlight w:val="none"/>
        </w:rPr>
        <w:t xml:space="preserve">前，应登录</w:t>
      </w:r>
      <w:r>
        <w:rPr>
          <w:rFonts w:ascii="宋体" w:hAnsi="宋体" w:eastAsia="宋体" w:cs="宋体"/>
          <w:color w:val="auto"/>
          <w:sz w:val="24"/>
          <w:highlight w:val="none"/>
        </w:rPr>
        <w:fldChar w:fldCharType="begin"/>
      </w:r>
      <w:r>
        <w:rPr>
          <w:rFonts w:ascii="宋体" w:hAnsi="宋体" w:eastAsia="宋体" w:cs="宋体"/>
          <w:color w:val="auto"/>
          <w:sz w:val="24"/>
          <w:highlight w:val="none"/>
        </w:rPr>
        <w:instrText xml:space="preserve"> HYPERLINK "http://180.101.238.212:8280/hodeframe2018_cxda/index.action;jsessionid=3CB06119C93D950CE8917FD0D0AEB15C" </w:instrText>
      </w:r>
      <w:r>
        <w:rPr>
          <w:rFonts w:ascii="宋体" w:hAnsi="宋体" w:eastAsia="宋体" w:cs="宋体"/>
          <w:color w:val="auto"/>
          <w:sz w:val="24"/>
          <w:highlight w:val="none"/>
        </w:rPr>
        <w:fldChar w:fldCharType="separate"/>
      </w:r>
      <w:r>
        <w:rPr>
          <w:rFonts w:hint="eastAsia" w:ascii="宋体" w:hAnsi="宋体" w:eastAsia="宋体" w:cs="宋体"/>
          <w:color w:val="auto"/>
          <w:sz w:val="24"/>
          <w:highlight w:val="none"/>
          <w:u w:val="single"/>
        </w:rPr>
        <w:t xml:space="preserve">南京市政府采购供应商诚信档案管理系统</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fldChar w:fldCharType="begin"/>
      </w:r>
      <w:r>
        <w:rPr>
          <w:rFonts w:ascii="宋体" w:hAnsi="宋体" w:eastAsia="宋体" w:cs="宋体"/>
          <w:color w:val="auto"/>
          <w:sz w:val="24"/>
          <w:highlight w:val="none"/>
        </w:rPr>
        <w:instrText xml:space="preserve"> HYPERLINK "http://180.101.238.212:8280/hodeframe2018_cxda/index.action;jsessionid=69CC134BB0B31052FC08B39C78EAEB91" </w:instrText>
      </w:r>
      <w:r>
        <w:rPr>
          <w:rFonts w:ascii="宋体" w:hAnsi="宋体" w:eastAsia="宋体" w:cs="宋体"/>
          <w:color w:val="auto"/>
          <w:sz w:val="24"/>
          <w:highlight w:val="none"/>
        </w:rPr>
        <w:fldChar w:fldCharType="separate"/>
      </w:r>
      <w:r>
        <w:rPr>
          <w:rStyle w:val="832"/>
          <w:rFonts w:hint="eastAsia" w:ascii="宋体" w:hAnsi="宋体" w:eastAsia="宋体" w:cs="宋体"/>
          <w:color w:val="auto"/>
          <w:sz w:val="24"/>
          <w:highlight w:val="none"/>
        </w:rPr>
        <w:t xml:space="preserve">http://180.101.238.212:8280/hodeframe2018_cxda/index.action;jsessionid=69CC134BB0B31052FC08B39C78EAEB91</w:t>
      </w:r>
      <w:r>
        <w:rPr>
          <w:rStyle w:val="832"/>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），在线打印“南京市政府采购供应商信用记录表暨信用承诺书”，经</w:t>
      </w:r>
      <w:r>
        <w:rPr>
          <w:rFonts w:hint="eastAsia" w:ascii="宋体" w:hAnsi="宋体" w:eastAsia="宋体" w:cs="宋体"/>
          <w:b/>
          <w:bCs/>
          <w:color w:val="auto"/>
          <w:sz w:val="24"/>
          <w:highlight w:val="none"/>
          <w:u w:val="single"/>
        </w:rPr>
        <w:t xml:space="preserve">法定代表人签字（或签章）并加盖供应商公章（</w:t>
      </w:r>
      <w:r>
        <w:rPr>
          <w:rFonts w:hint="eastAsia" w:ascii="宋体" w:hAnsi="宋体" w:eastAsia="宋体" w:cs="宋体"/>
          <w:b/>
          <w:bCs/>
          <w:color w:val="auto"/>
          <w:sz w:val="24"/>
          <w:highlight w:val="none"/>
          <w:u w:val="single"/>
          <w:lang w:val="en-US" w:eastAsia="zh-CN"/>
        </w:rPr>
        <w:t xml:space="preserve">或</w:t>
      </w:r>
      <w:r>
        <w:rPr>
          <w:rFonts w:hint="eastAsia" w:ascii="宋体" w:hAnsi="宋体" w:eastAsia="宋体" w:cs="宋体"/>
          <w:b/>
          <w:bCs/>
          <w:color w:val="auto"/>
          <w:sz w:val="24"/>
          <w:highlight w:val="none"/>
          <w:u w:val="single"/>
        </w:rPr>
        <w:t xml:space="preserve">供应商CA电子公章）</w:t>
      </w:r>
      <w:r>
        <w:rPr>
          <w:rFonts w:hint="eastAsia" w:ascii="宋体" w:hAnsi="宋体" w:eastAsia="宋体" w:cs="宋体"/>
          <w:color w:val="auto"/>
          <w:sz w:val="24"/>
          <w:highlight w:val="none"/>
        </w:rPr>
        <w:t xml:space="preserve">后作为投标文件的组成部分。</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2．“南京市政府采购供应商信用记录表暨信用承诺书”是其参加本次政府采购活动的必备材料。</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3．供应商提供的《南京市政府采购供应商信用记录表暨信用承诺书》日期应在</w:t>
      </w:r>
      <w:r>
        <w:rPr>
          <w:rFonts w:hint="eastAsia" w:ascii="宋体" w:hAnsi="宋体" w:eastAsia="宋体" w:cs="宋体"/>
          <w:b/>
          <w:bCs/>
          <w:color w:val="auto"/>
          <w:sz w:val="24"/>
          <w:highlight w:val="none"/>
        </w:rPr>
        <w:t xml:space="preserve">采购文件发布之日起至递交投标文件截止日前</w:t>
      </w:r>
      <w:r>
        <w:rPr>
          <w:rFonts w:hint="eastAsia" w:ascii="宋体" w:hAnsi="宋体" w:eastAsia="宋体" w:cs="宋体"/>
          <w:color w:val="auto"/>
          <w:sz w:val="24"/>
          <w:highlight w:val="none"/>
        </w:rPr>
        <w:t xml:space="preserve">。</w:t>
      </w:r>
      <w:bookmarkEnd w:id="12"/>
      <w:r/>
      <w:r/>
    </w:p>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br w:type="page" w:clear="all"/>
      </w:r>
      <w:bookmarkEnd w:id="11"/>
      <w:r>
        <w:rPr>
          <w:rFonts w:hint="eastAsia" w:ascii="宋体" w:hAnsi="宋体" w:eastAsia="宋体" w:cs="宋体"/>
          <w:b/>
          <w:bCs/>
          <w:color w:val="auto"/>
          <w:sz w:val="21"/>
          <w:szCs w:val="21"/>
          <w:highlight w:val="none"/>
        </w:rPr>
        <w:t xml:space="preserve">三、投标人资格承诺声明函</w:t>
      </w:r>
      <w:r/>
    </w:p>
    <w:p>
      <w:pPr>
        <w:jc w:val="center"/>
        <w:spacing w:line="320" w:lineRule="exact"/>
        <w:widowControl/>
        <w:tabs>
          <w:tab w:val="left" w:pos="5580" w:leader="none"/>
        </w:tabs>
        <w:rPr>
          <w:rFonts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 xml:space="preserve">投标人资格承诺声明函</w:t>
      </w:r>
      <w:r/>
    </w:p>
    <w:p>
      <w:pPr>
        <w:jc w:val="left"/>
        <w:spacing w:line="320" w:lineRule="exact"/>
        <w:widowControl/>
        <w:tabs>
          <w:tab w:val="left" w:pos="5580" w:leader="none"/>
        </w:tabs>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南京市公路事业发展中心</w:t>
      </w:r>
      <w:r/>
    </w:p>
    <w:p>
      <w:pPr>
        <w:ind w:firstLine="420"/>
        <w:jc w:val="left"/>
        <w:spacing w:line="320" w:lineRule="exact"/>
        <w:widowControl/>
        <w:tabs>
          <w:tab w:val="left" w:pos="5580" w:leader="none"/>
        </w:tabs>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在参与本次项目投标中，</w:t>
      </w:r>
      <w:r>
        <w:rPr>
          <w:rFonts w:hint="eastAsia" w:ascii="宋体" w:hAnsi="宋体" w:eastAsia="宋体" w:cs="宋体"/>
          <w:color w:val="auto"/>
          <w:sz w:val="21"/>
          <w:szCs w:val="21"/>
          <w:highlight w:val="none"/>
        </w:rPr>
        <w:t xml:space="preserve">我公司承诺：我公司符合下列要求：</w:t>
      </w:r>
      <w:r/>
    </w:p>
    <w:p>
      <w:pPr>
        <w:ind w:firstLine="420"/>
        <w:jc w:val="left"/>
        <w:spacing w:line="320" w:lineRule="exact"/>
        <w:widowControl/>
        <w:rPr>
          <w:rFonts w:ascii="宋体" w:hAnsi="宋体" w:eastAsia="宋体" w:cs="宋体"/>
          <w:color w:val="auto"/>
          <w:sz w:val="21"/>
          <w:szCs w:val="21"/>
          <w:highlight w:val="none"/>
        </w:rPr>
      </w:pPr>
      <w:r/>
      <w:bookmarkStart w:id="13" w:name="_Hlk108541483"/>
      <w:r>
        <w:rPr>
          <w:rFonts w:hint="eastAsia" w:ascii="宋体" w:hAnsi="宋体" w:eastAsia="宋体" w:cs="宋体"/>
          <w:color w:val="auto"/>
          <w:sz w:val="21"/>
          <w:szCs w:val="21"/>
          <w:highlight w:val="none"/>
        </w:rPr>
        <w:t xml:space="preserve">（一）</w:t>
      </w:r>
      <w:r>
        <w:rPr>
          <w:rFonts w:ascii="宋体" w:hAnsi="宋体" w:eastAsia="宋体" w:cs="宋体"/>
          <w:color w:val="auto"/>
          <w:sz w:val="21"/>
          <w:szCs w:val="21"/>
          <w:highlight w:val="none"/>
        </w:rPr>
        <w:t xml:space="preserve">具有良好的商业信誉和健全的财务会计制度；</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ascii="宋体" w:hAnsi="宋体" w:eastAsia="宋体" w:cs="宋体"/>
          <w:color w:val="auto"/>
          <w:sz w:val="21"/>
          <w:szCs w:val="21"/>
          <w:highlight w:val="none"/>
        </w:rPr>
        <w:t xml:space="preserve">具有履行合同所必需的设备和专业技术能力；</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rPr>
          <w:rFonts w:ascii="宋体" w:hAnsi="宋体" w:eastAsia="宋体" w:cs="宋体"/>
          <w:color w:val="auto"/>
          <w:sz w:val="21"/>
          <w:szCs w:val="21"/>
          <w:highlight w:val="none"/>
        </w:rPr>
        <w:t xml:space="preserve">有依法缴纳税收和社会保障资金的良好记录；</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w:t>
      </w:r>
      <w:r>
        <w:rPr>
          <w:rFonts w:ascii="宋体" w:hAnsi="宋体" w:eastAsia="宋体" w:cs="宋体"/>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eastAsia="宋体" w:cs="宋体"/>
          <w:color w:val="auto"/>
          <w:sz w:val="21"/>
          <w:szCs w:val="21"/>
          <w:highlight w:val="none"/>
        </w:rPr>
        <w:t xml:space="preserve">2</w:t>
      </w:r>
      <w:r>
        <w:rPr>
          <w:rFonts w:ascii="宋体" w:hAnsi="宋体" w:eastAsia="宋体" w:cs="宋体"/>
          <w:color w:val="auto"/>
          <w:sz w:val="21"/>
          <w:szCs w:val="21"/>
          <w:highlight w:val="none"/>
        </w:rPr>
        <w:t xml:space="preserve">00</w:t>
      </w:r>
      <w:r>
        <w:rPr>
          <w:rFonts w:hint="eastAsia" w:ascii="宋体" w:hAnsi="宋体" w:eastAsia="宋体" w:cs="宋体"/>
          <w:color w:val="auto"/>
          <w:sz w:val="21"/>
          <w:szCs w:val="21"/>
          <w:highlight w:val="none"/>
        </w:rPr>
        <w:t xml:space="preserve">万元以上的</w:t>
      </w:r>
      <w:r>
        <w:rPr>
          <w:rFonts w:ascii="宋体" w:hAnsi="宋体" w:eastAsia="宋体" w:cs="宋体"/>
          <w:color w:val="auto"/>
          <w:sz w:val="21"/>
          <w:szCs w:val="21"/>
          <w:highlight w:val="none"/>
        </w:rPr>
        <w:t xml:space="preserve">较大数额罚款</w:t>
      </w:r>
      <w:r>
        <w:rPr>
          <w:rFonts w:hint="eastAsia" w:ascii="宋体" w:hAnsi="宋体" w:eastAsia="宋体" w:cs="宋体"/>
          <w:color w:val="auto"/>
          <w:sz w:val="21"/>
          <w:szCs w:val="21"/>
          <w:highlight w:val="none"/>
        </w:rPr>
        <w:t xml:space="preserve">等</w:t>
      </w:r>
      <w:r>
        <w:rPr>
          <w:rFonts w:ascii="宋体" w:hAnsi="宋体" w:eastAsia="宋体" w:cs="宋体"/>
          <w:color w:val="auto"/>
          <w:sz w:val="21"/>
          <w:szCs w:val="21"/>
          <w:highlight w:val="none"/>
        </w:rPr>
        <w:t xml:space="preserve">行政处罚，不包括因违法经营被禁止在一定期限内参加政府采购活动，但期限已经届满的情形）；</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w:t>
      </w:r>
      <w:r>
        <w:rPr>
          <w:rFonts w:ascii="宋体" w:hAnsi="宋体" w:eastAsia="宋体" w:cs="宋体"/>
          <w:color w:val="auto"/>
          <w:sz w:val="21"/>
          <w:szCs w:val="21"/>
          <w:highlight w:val="none"/>
        </w:rPr>
        <w:t xml:space="preserve">我单位不属于政府采购法律、行政法规规定的公益一类事业单位</w:t>
      </w:r>
      <w:r>
        <w:rPr>
          <w:rFonts w:hint="eastAsia" w:ascii="宋体" w:hAnsi="宋体" w:eastAsia="宋体" w:cs="宋体"/>
          <w:color w:val="auto"/>
          <w:sz w:val="21"/>
          <w:szCs w:val="21"/>
          <w:highlight w:val="none"/>
        </w:rPr>
        <w:t xml:space="preserve">或</w:t>
      </w:r>
      <w:r>
        <w:rPr>
          <w:rFonts w:ascii="宋体" w:hAnsi="宋体" w:eastAsia="宋体" w:cs="宋体"/>
          <w:color w:val="auto"/>
          <w:sz w:val="21"/>
          <w:szCs w:val="21"/>
          <w:highlight w:val="none"/>
        </w:rPr>
        <w:t xml:space="preserve">使用事业编制且由财政拨款保障的群团组织（仅适用于政府购买服务项目）；</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w:t>
      </w:r>
      <w:r>
        <w:rPr>
          <w:rFonts w:ascii="宋体" w:hAnsi="宋体" w:eastAsia="宋体" w:cs="宋体"/>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w:t>
      </w:r>
      <w:r>
        <w:rPr>
          <w:rFonts w:ascii="宋体" w:hAnsi="宋体" w:eastAsia="宋体" w:cs="宋体"/>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3"/>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W w:w="4574"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单位名称</w:t>
            </w:r>
            <w:r/>
          </w:p>
        </w:tc>
        <w:tc>
          <w:tcPr>
            <w:tcW w:w="2976"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W w:w="4574"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976"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W w:w="4574"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976"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p>
        </w:tc>
        <w:tc>
          <w:tcPr>
            <w:tcW w:w="4574"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976" w:type="dxa"/>
            <w:vAlign w:val="center"/>
            <w:textDirection w:val="lrTb"/>
            <w:noWrap w:val="false"/>
          </w:tcPr>
          <w:p>
            <w:pPr>
              <w:jc w:val="center"/>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0"/>
        <w:jc w:val="left"/>
        <w:spacing w:line="320" w:lineRule="exact"/>
        <w:widowControl/>
        <w:rPr>
          <w:rFonts w:ascii="宋体" w:hAnsi="宋体" w:eastAsia="宋体" w:cs="宋体"/>
          <w:color w:val="auto"/>
          <w:sz w:val="21"/>
          <w:szCs w:val="21"/>
          <w:highlight w:val="none"/>
        </w:rPr>
      </w:pPr>
      <w:r/>
      <w:bookmarkStart w:id="14" w:name="_Hlk108541499"/>
      <w:r>
        <w:rPr>
          <w:rFonts w:hint="eastAsia" w:ascii="宋体" w:hAnsi="宋体" w:eastAsia="宋体" w:cs="宋体"/>
          <w:color w:val="auto"/>
          <w:sz w:val="21"/>
          <w:szCs w:val="21"/>
          <w:highlight w:val="none"/>
        </w:rPr>
        <w:t xml:space="preserve">如果我公司中标，将在结果公告发布后7个工作日内向采购代理机构提供下列材料核验：</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（1）2024年或2025年经审计的财务报告或2025年财务报表，或投标文件提交截止时间前一年内银行出具的资信证明，成立不满一年无需提供；</w:t>
      </w:r>
      <w:r/>
    </w:p>
    <w:p>
      <w:pPr>
        <w:ind w:firstLine="42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jc w:val="left"/>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jc w:val="left"/>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p>
    <w:p>
      <w:pPr>
        <w:ind w:firstLine="420"/>
        <w:jc w:val="left"/>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ind w:firstLine="420"/>
        <w:jc w:val="left"/>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jc w:val="left"/>
        <w:spacing w:line="32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本公司对上述承诺的真实性负责，如有虚假，将依法承担相应责任。</w:t>
      </w:r>
      <w:bookmarkEnd w:id="14"/>
      <w:r/>
      <w:r/>
    </w:p>
    <w:p>
      <w:pPr>
        <w:ind w:right="840" w:firstLine="42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840"/>
        <w:jc w:val="left"/>
        <w:spacing w:line="32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w:t>
      </w:r>
      <w:r>
        <w:rPr>
          <w:rFonts w:ascii="宋体" w:hAnsi="宋体" w:eastAsia="宋体" w:cs="宋体"/>
          <w:color w:val="auto"/>
          <w:sz w:val="21"/>
          <w:szCs w:val="21"/>
          <w:highlight w:val="none"/>
        </w:rPr>
        <w:t xml:space="preserve">加盖</w:t>
      </w:r>
      <w:r>
        <w:rPr>
          <w:rFonts w:hint="eastAsia" w:ascii="宋体" w:hAnsi="宋体" w:eastAsia="宋体" w:cs="宋体"/>
          <w:color w:val="auto"/>
          <w:sz w:val="21"/>
          <w:szCs w:val="21"/>
          <w:highlight w:val="none"/>
        </w:rPr>
        <w:t xml:space="preserve">CA电子</w:t>
      </w:r>
      <w:r>
        <w:rPr>
          <w:rFonts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u w:val="single"/>
        </w:rPr>
        <w:t xml:space="preserve">       </w:t>
      </w:r>
      <w:r/>
    </w:p>
    <w:p>
      <w:pPr>
        <w:ind w:right="1800"/>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left"/>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、中小企业证明文件【如适用】</w:t>
      </w:r>
      <w:r/>
    </w:p>
    <w:p>
      <w:pPr>
        <w:jc w:val="center"/>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中小企业声明函（工程、服务）</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i/>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i/>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b/>
          <w:bCs/>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i/>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562"/>
        <w:jc w:val="left"/>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150"/>
        <w:jc w:val="righ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right="960"/>
        <w:jc w:val="righ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注：</w:t>
      </w:r>
      <w:r/>
    </w:p>
    <w:p>
      <w:pPr>
        <w:ind w:firstLine="480"/>
        <w:jc w:val="both"/>
        <w:spacing w:line="400" w:lineRule="exact"/>
        <w:widowControl/>
        <w:tabs>
          <w:tab w:val="left" w:pos="1800" w:leader="none"/>
          <w:tab w:val="left" w:pos="558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jc w:val="left"/>
        <w:spacing w:line="400" w:lineRule="exact"/>
        <w:widowControl/>
        <w:tabs>
          <w:tab w:val="left" w:pos="1800" w:leader="none"/>
          <w:tab w:val="left" w:pos="5580"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2．对于专门面向中小企业或小型、微型企业的项目，供应商应为中小微企业（监狱企业、残疾人福利性单位视同小微企业）。供应商如不提供声明函，将作</w:t>
      </w:r>
      <w:r>
        <w:rPr>
          <w:rFonts w:hint="eastAsia" w:ascii="宋体" w:hAnsi="宋体" w:eastAsia="宋体" w:cs="宋体"/>
          <w:b/>
          <w:bCs/>
          <w:color w:val="auto"/>
          <w:sz w:val="24"/>
          <w:highlight w:val="none"/>
          <w:u w:val="single"/>
        </w:rPr>
        <w:t xml:space="preserve">无效投标</w:t>
      </w:r>
      <w:r>
        <w:rPr>
          <w:rFonts w:hint="eastAsia" w:ascii="宋体" w:hAnsi="宋体" w:eastAsia="宋体" w:cs="宋体"/>
          <w:color w:val="auto"/>
          <w:sz w:val="24"/>
          <w:highlight w:val="none"/>
        </w:rPr>
        <w:t xml:space="preserve">处理。对于非专门面向中小企业的项目，</w:t>
      </w:r>
      <w:r>
        <w:rPr>
          <w:rFonts w:hint="eastAsia" w:ascii="宋体" w:hAnsi="宋体" w:eastAsia="宋体" w:cs="宋体"/>
          <w:b/>
          <w:bCs/>
          <w:color w:val="auto"/>
          <w:sz w:val="24"/>
          <w:highlight w:val="none"/>
          <w:u w:val="single"/>
        </w:rPr>
        <w:t xml:space="preserve">中小企业参加政府采购活动，应当出具此格式文件。《中小企业声明函》由参加政府采购活动的供应商出具</w:t>
      </w:r>
      <w:r>
        <w:rPr>
          <w:rFonts w:ascii="宋体" w:hAnsi="宋体" w:eastAsia="宋体" w:cs="宋体"/>
          <w:b/>
          <w:bCs/>
          <w:color w:val="auto"/>
          <w:sz w:val="24"/>
          <w:highlight w:val="none"/>
          <w:u w:val="single"/>
        </w:rPr>
        <w:t xml:space="preserve">。</w:t>
      </w:r>
      <w:r>
        <w:rPr>
          <w:rFonts w:hint="eastAsia" w:ascii="宋体" w:hAnsi="宋体" w:eastAsia="宋体" w:cs="宋体"/>
          <w:b/>
          <w:bCs/>
          <w:color w:val="auto"/>
          <w:sz w:val="24"/>
          <w:highlight w:val="none"/>
          <w:u w:val="single"/>
        </w:rPr>
        <w:t xml:space="preserve">投标人如不提供此声明函，价格将不做相应扣除。</w:t>
      </w:r>
      <w:bookmarkStart w:id="15" w:name="OLE_LINK2"/>
      <w:r>
        <w:rPr>
          <w:rFonts w:hint="eastAsia" w:ascii="宋体" w:hAnsi="宋体" w:eastAsia="宋体" w:cs="宋体"/>
          <w:b/>
          <w:bCs/>
          <w:color w:val="auto"/>
          <w:sz w:val="24"/>
          <w:highlight w:val="none"/>
          <w:u w:val="single"/>
        </w:rPr>
        <w:t xml:space="preserve">中标人如享受本项目中小企业扶持政策的，其声明函将随中标结果同时公告，接受社会监督。</w:t>
      </w:r>
      <w:bookmarkEnd w:id="15"/>
      <w:r/>
      <w:r/>
    </w:p>
    <w:p>
      <w:pPr>
        <w:ind w:firstLine="480"/>
        <w:jc w:val="left"/>
        <w:spacing w:line="400" w:lineRule="exact"/>
        <w:widowControl/>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如本项目接受联合体或分包</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联合体参与的，《中小企业声明函》由牵头人出具。</w:t>
      </w:r>
      <w:r>
        <w:rPr>
          <w:rFonts w:ascii="宋体" w:hAnsi="宋体" w:eastAsia="宋体" w:cs="宋体"/>
          <w:color w:val="auto"/>
          <w:sz w:val="24"/>
          <w:highlight w:val="none"/>
        </w:rPr>
        <w:t xml:space="preserve">对于联合体中由中小企业承担的部分，或者分包给中小企业的部分，必须全部由中小企业制造、承建或者承接。</w:t>
      </w:r>
      <w:r>
        <w:rPr>
          <w:rFonts w:hint="eastAsia" w:ascii="宋体" w:hAnsi="宋体" w:eastAsia="宋体" w:cs="宋体"/>
          <w:color w:val="auto"/>
          <w:sz w:val="24"/>
          <w:highlight w:val="none"/>
        </w:rPr>
        <w:t xml:space="preserve">投标人</w:t>
      </w:r>
      <w:r>
        <w:rPr>
          <w:rFonts w:ascii="宋体" w:hAnsi="宋体" w:eastAsia="宋体" w:cs="宋体"/>
          <w:color w:val="auto"/>
          <w:sz w:val="24"/>
          <w:highlight w:val="none"/>
        </w:rPr>
        <w:t xml:space="preserve">应当在声明函“</w:t>
      </w:r>
      <w:r>
        <w:rPr>
          <w:rFonts w:hint="eastAsia" w:ascii="宋体" w:hAnsi="宋体" w:eastAsia="宋体" w:cs="宋体"/>
          <w:color w:val="auto"/>
          <w:sz w:val="24"/>
          <w:highlight w:val="none"/>
        </w:rPr>
        <w:t xml:space="preserve">标的</w:t>
      </w:r>
      <w:r>
        <w:rPr>
          <w:rFonts w:ascii="宋体" w:hAnsi="宋体" w:eastAsia="宋体" w:cs="宋体"/>
          <w:color w:val="auto"/>
          <w:sz w:val="24"/>
          <w:highlight w:val="none"/>
        </w:rPr>
        <w:t xml:space="preserve">名称”部分标明联合体中中小企业承担的具体内容或者中小企业的具体分包内容。</w:t>
      </w:r>
      <w:r/>
    </w:p>
    <w:p>
      <w:pPr>
        <w:ind w:firstLine="480"/>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4．“中小企业划型标准”详见《统计上大中小微型企业划分办法（2017）》（国统字〔2017〕213号），投标人也可登录中华人民共和国工信部官网，使用“中小企业规模类型自测小程序”进行企业规模自测。</w:t>
      </w:r>
      <w:r/>
    </w:p>
    <w:p>
      <w:pPr>
        <w:ind w:firstLine="482"/>
        <w:jc w:val="left"/>
        <w:spacing w:line="400" w:lineRule="exact"/>
        <w:widowControl/>
        <w:tabs>
          <w:tab w:val="left" w:pos="1800" w:leader="none"/>
          <w:tab w:val="left" w:pos="5580" w:leader="none"/>
        </w:tabs>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5．</w:t>
      </w:r>
      <w:r>
        <w:rPr>
          <w:rFonts w:ascii="宋体" w:hAnsi="宋体" w:eastAsia="宋体" w:cs="宋体"/>
          <w:b/>
          <w:bCs/>
          <w:color w:val="auto"/>
          <w:sz w:val="24"/>
          <w:highlight w:val="none"/>
          <w:u w:val="single"/>
        </w:rPr>
        <w:t xml:space="preserve">采购文件中明确的所属行业：详见第二章。</w:t>
      </w:r>
      <w:r/>
    </w:p>
    <w:p>
      <w:pPr>
        <w:ind w:firstLine="482"/>
        <w:jc w:val="left"/>
        <w:spacing w:line="400" w:lineRule="exact"/>
        <w:widowControl/>
        <w:tabs>
          <w:tab w:val="left" w:pos="1800" w:leader="none"/>
          <w:tab w:val="left" w:pos="5580" w:leader="none"/>
        </w:tabs>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p>
    <w:p>
      <w:pPr>
        <w:jc w:val="left"/>
        <w:widowControl/>
        <w:rPr>
          <w:rFonts w:hint="eastAsia" w:ascii="宋体" w:hAnsi="宋体" w:eastAsia="宋体" w:cs="宋体"/>
          <w:b/>
          <w:color w:val="auto"/>
          <w:sz w:val="28"/>
          <w:szCs w:val="28"/>
          <w:highlight w:val="none"/>
        </w:rPr>
      </w:pPr>
      <w:r>
        <w:rPr>
          <w:rFonts w:hint="eastAsia" w:ascii="宋体" w:hAnsi="宋体" w:eastAsia="宋体" w:cs="宋体"/>
          <w:b/>
          <w:color w:val="auto"/>
          <w:sz w:val="32"/>
          <w:szCs w:val="32"/>
          <w:highlight w:val="none"/>
        </w:rPr>
        <w:br w:type="page" w:clear="all"/>
      </w:r>
      <w:r/>
    </w:p>
    <w:p>
      <w:pPr>
        <w:jc w:val="center"/>
        <w:widowControl/>
        <w:rPr>
          <w:rFonts w:ascii="宋体" w:hAnsi="宋体" w:eastAsia="宋体" w:cs="宋体"/>
          <w:color w:val="auto"/>
          <w:sz w:val="24"/>
          <w:highlight w:val="none"/>
        </w:rPr>
      </w:pPr>
      <w:r>
        <w:rPr>
          <w:rFonts w:hint="eastAsia" w:ascii="宋体" w:hAnsi="宋体" w:eastAsia="宋体" w:cs="宋体"/>
          <w:b/>
          <w:color w:val="auto"/>
          <w:sz w:val="28"/>
          <w:szCs w:val="21"/>
          <w:highlight w:val="none"/>
        </w:rPr>
        <w:t xml:space="preserve">残疾人福利性单位声明函</w:t>
      </w:r>
      <w:r/>
    </w:p>
    <w:p>
      <w:pPr>
        <w:jc w:val="lef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504"/>
        <w:jc w:val="left"/>
        <w:spacing w:line="400" w:lineRule="exact"/>
        <w:widowControl/>
        <w:rPr>
          <w:rFonts w:ascii="宋体" w:hAnsi="宋体" w:eastAsia="宋体" w:cs="宋体"/>
          <w:color w:val="auto"/>
          <w:spacing w:val="6"/>
          <w:sz w:val="24"/>
          <w:highlight w:val="none"/>
        </w:rP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w:t>
      </w:r>
      <w:r>
        <w:rPr>
          <w:rFonts w:ascii="宋体" w:hAnsi="宋体" w:eastAsia="宋体" w:cs="宋体"/>
          <w:b/>
          <w:color w:val="auto"/>
          <w:sz w:val="24"/>
          <w:highlight w:val="none"/>
        </w:rPr>
        <w:t xml:space="preserve">（请进行勾选）</w:t>
      </w:r>
      <w:r>
        <w:rPr>
          <w:rFonts w:ascii="宋体" w:hAnsi="宋体" w:eastAsia="宋体" w:cs="宋体"/>
          <w:color w:val="auto"/>
          <w:spacing w:val="6"/>
          <w:sz w:val="24"/>
          <w:highlight w:val="none"/>
        </w:rPr>
        <w:t xml:space="preserve">：</w:t>
      </w:r>
      <w:r/>
    </w:p>
    <w:p>
      <w:pPr>
        <w:ind w:firstLine="482"/>
        <w:jc w:val="left"/>
        <w:spacing w:line="400" w:lineRule="exact"/>
        <w:widowControl/>
        <w:rPr>
          <w:rFonts w:ascii="宋体" w:hAnsi="宋体" w:eastAsia="宋体" w:cs="宋体"/>
          <w:b/>
          <w:color w:val="auto"/>
          <w:spacing w:val="6"/>
          <w:sz w:val="24"/>
          <w:highlight w:val="none"/>
        </w:rPr>
      </w:pPr>
      <w:r>
        <w:rPr>
          <w:rFonts w:ascii="宋体" w:hAnsi="宋体" w:eastAsia="宋体" w:cs="宋体"/>
          <w:b/>
          <w:color w:val="auto"/>
          <w:sz w:val="24"/>
          <w:highlight w:val="none"/>
        </w:rPr>
        <w:t xml:space="preserve">□</w:t>
      </w:r>
      <w:r>
        <w:rPr>
          <w:rFonts w:ascii="宋体" w:hAnsi="宋体" w:eastAsia="宋体" w:cs="宋体"/>
          <w:b/>
          <w:color w:val="auto"/>
          <w:spacing w:val="6"/>
          <w:sz w:val="24"/>
          <w:highlight w:val="none"/>
        </w:rPr>
        <w:t xml:space="preserve">不属于符合条件的残疾人福利性单位。</w:t>
      </w:r>
      <w:r/>
    </w:p>
    <w:p>
      <w:pPr>
        <w:ind w:right="327" w:firstLine="482"/>
        <w:jc w:val="left"/>
        <w:spacing w:line="400" w:lineRule="exact"/>
        <w:widowControl/>
        <w:rPr>
          <w:rFonts w:ascii="宋体" w:hAnsi="宋体" w:eastAsia="宋体" w:cs="宋体"/>
          <w:color w:val="auto"/>
          <w:sz w:val="24"/>
          <w:highlight w:val="none"/>
        </w:rPr>
      </w:pPr>
      <w:r>
        <w:rPr>
          <w:rFonts w:ascii="宋体" w:hAnsi="宋体" w:eastAsia="宋体" w:cs="宋体"/>
          <w:b/>
          <w:color w:val="auto"/>
          <w:sz w:val="24"/>
          <w:highlight w:val="none"/>
        </w:rPr>
        <w:t xml:space="preserve">□</w:t>
      </w:r>
      <w:r>
        <w:rPr>
          <w:rFonts w:ascii="宋体" w:hAnsi="宋体" w:eastAsia="宋体" w:cs="宋体"/>
          <w:b/>
          <w:color w:val="auto"/>
          <w:spacing w:val="6"/>
          <w:sz w:val="24"/>
          <w:highlight w:val="none"/>
        </w:rPr>
        <w:t xml:space="preserve">属于符合条件的残疾人福利性单位，</w:t>
      </w:r>
      <w:r>
        <w:rPr>
          <w:rFonts w:ascii="宋体" w:hAnsi="宋体" w:eastAsia="宋体" w:cs="宋体"/>
          <w:color w:val="auto"/>
          <w:sz w:val="24"/>
          <w:highlight w:val="none"/>
        </w:rPr>
        <w:t xml:space="preserve">且本单位参加</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单位的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本单位在本次政府采购活动中提供的残疾人福利单位产品报价合计为人民币（大写）</w:t>
      </w:r>
      <w:r>
        <w:rPr>
          <w:rFonts w:hint="eastAsia" w:ascii="宋体" w:hAnsi="宋体" w:eastAsia="宋体" w:cs="宋体"/>
          <w:color w:val="auto"/>
          <w:sz w:val="24"/>
          <w:szCs w:val="21"/>
          <w:highlight w:val="none"/>
          <w:u w:val="single"/>
        </w:rPr>
        <w:t xml:space="preserve">      元</w:t>
      </w:r>
      <w:r>
        <w:rPr>
          <w:rFonts w:hint="eastAsia" w:ascii="宋体" w:hAnsi="宋体" w:eastAsia="宋体" w:cs="宋体"/>
          <w:color w:val="auto"/>
          <w:sz w:val="24"/>
          <w:szCs w:val="21"/>
          <w:highlight w:val="none"/>
        </w:rPr>
        <w:t xml:space="preserve">整（¥：</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p>
    <w:p>
      <w:pPr>
        <w:ind w:firstLine="482"/>
        <w:jc w:val="left"/>
        <w:spacing w:before="2" w:line="4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t xml:space="preserve">本单位对上述声明的真实性负责。如有虚假，将依法承担相应责任。</w:t>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1．对于专门面向中小企业或小型、微型企业的项目，供应商应为中小微企业（监狱企业、残疾人福利性单位视同小微企业）。供应商如不提供声明函，将作</w:t>
      </w:r>
      <w:r>
        <w:rPr>
          <w:rFonts w:hint="eastAsia" w:ascii="宋体" w:hAnsi="宋体" w:eastAsia="宋体" w:cs="宋体"/>
          <w:b/>
          <w:bCs/>
          <w:color w:val="auto"/>
          <w:sz w:val="24"/>
          <w:szCs w:val="21"/>
          <w:highlight w:val="none"/>
          <w:u w:val="single"/>
        </w:rPr>
        <w:t xml:space="preserve">无效投标</w:t>
      </w:r>
      <w:r>
        <w:rPr>
          <w:rFonts w:hint="eastAsia" w:ascii="宋体" w:hAnsi="宋体" w:eastAsia="宋体" w:cs="宋体"/>
          <w:color w:val="auto"/>
          <w:sz w:val="24"/>
          <w:szCs w:val="21"/>
          <w:highlight w:val="none"/>
        </w:rPr>
        <w:t xml:space="preserve">处理。</w:t>
      </w:r>
      <w:r/>
    </w:p>
    <w:p>
      <w:pPr>
        <w:ind w:left="480"/>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2．对于非专门面向中小企业的项目，供应商如不提供声明函，价格将不做相应扣除。</w:t>
      </w:r>
      <w:r/>
    </w:p>
    <w:p>
      <w:pPr>
        <w:ind w:left="480"/>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3．中标人为残疾人福利单位的，此声明函将随中标结果同时公告，接受社会监督。</w:t>
      </w:r>
      <w:r/>
    </w:p>
    <w:p>
      <w:pPr>
        <w:ind w:firstLine="624"/>
        <w:jc w:val="left"/>
        <w:spacing w:line="400" w:lineRule="exact"/>
        <w:widowControl/>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firstLine="480"/>
        <w:jc w:val="left"/>
        <w:spacing w:before="2"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right="150"/>
        <w:jc w:val="righ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单位</w:t>
      </w:r>
      <w:r>
        <w:rPr>
          <w:rFonts w:hint="eastAsia" w:ascii="宋体" w:hAnsi="宋体" w:eastAsia="宋体" w:cs="宋体"/>
          <w:color w:val="auto"/>
          <w:sz w:val="24"/>
          <w:highlight w:val="none"/>
        </w:rPr>
        <w:t xml:space="preserve">名称（加盖CA电子公章）：</w:t>
      </w:r>
      <w:r/>
    </w:p>
    <w:p>
      <w:pPr>
        <w:ind w:right="960"/>
        <w:jc w:val="righ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826"/>
        <w:jc w:val="left"/>
        <w:spacing w:line="400" w:lineRule="exact"/>
        <w:widowControl/>
        <w:rPr>
          <w:rFonts w:eastAsia="宋体"/>
          <w:color w:val="auto"/>
          <w:sz w:val="20"/>
          <w:highlight w:val="none"/>
        </w:rPr>
      </w:pPr>
      <w:r>
        <w:rPr>
          <w:rFonts w:eastAsia="宋体"/>
          <w:color w:val="auto"/>
          <w:sz w:val="20"/>
          <w:highlight w:val="none"/>
        </w:rPr>
      </w:r>
      <w:r/>
    </w:p>
    <w:p>
      <w:pPr>
        <w:pStyle w:val="826"/>
        <w:jc w:val="left"/>
        <w:spacing w:line="400" w:lineRule="exact"/>
        <w:widowControl/>
        <w:rPr>
          <w:rFonts w:eastAsia="宋体"/>
          <w:color w:val="auto"/>
          <w:sz w:val="20"/>
          <w:highlight w:val="none"/>
        </w:rPr>
      </w:pPr>
      <w:r>
        <w:rPr>
          <w:rFonts w:eastAsia="宋体"/>
          <w:color w:val="auto"/>
          <w:sz w:val="20"/>
          <w:highlight w:val="none"/>
        </w:rPr>
      </w:r>
      <w:r/>
    </w:p>
    <w:p>
      <w:pPr>
        <w:jc w:val="center"/>
        <w:spacing w:line="400" w:lineRule="exact"/>
        <w:widowControl/>
        <w:rPr>
          <w:rFonts w:ascii="宋体" w:hAnsi="宋体" w:eastAsia="宋体" w:cs="仿宋"/>
          <w:b/>
          <w:bCs/>
          <w:color w:val="auto"/>
          <w:sz w:val="32"/>
          <w:szCs w:val="32"/>
          <w:highlight w:val="none"/>
        </w:rPr>
      </w:pPr>
      <w:r>
        <w:rPr>
          <w:rFonts w:ascii="宋体" w:hAnsi="宋体" w:eastAsia="宋体" w:cs="仿宋"/>
          <w:b/>
          <w:bCs/>
          <w:color w:val="auto"/>
          <w:sz w:val="32"/>
          <w:szCs w:val="32"/>
          <w:highlight w:val="none"/>
        </w:rPr>
      </w:r>
      <w:r/>
    </w:p>
    <w:p>
      <w:pPr>
        <w:jc w:val="center"/>
        <w:spacing w:line="400" w:lineRule="exact"/>
        <w:widowControl/>
        <w:rPr>
          <w:rFonts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rPr>
        <w:t xml:space="preserve">属于监狱企业的证明文件</w:t>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提供由省级以上监狱管理局、戒毒管理局</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含新疆生产建设兵团</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出具的属于监狱企业的证明文件</w:t>
      </w:r>
      <w:r>
        <w:rPr>
          <w:rFonts w:hint="eastAsia" w:ascii="宋体" w:hAnsi="宋体" w:eastAsia="宋体" w:cs="宋体"/>
          <w:color w:val="auto"/>
          <w:sz w:val="24"/>
          <w:highlight w:val="none"/>
        </w:rPr>
        <w:t xml:space="preserve">，监狱企业标准请参照《关于政府采购支持监狱企业发展有关问题的通知》（</w:t>
      </w:r>
      <w:r>
        <w:rPr>
          <w:rFonts w:ascii="宋体" w:hAnsi="宋体" w:eastAsia="宋体" w:cs="宋体"/>
          <w:color w:val="auto"/>
          <w:sz w:val="24"/>
          <w:highlight w:val="none"/>
        </w:rPr>
        <w:t xml:space="preserve">财库〔2014〕68号）</w:t>
      </w:r>
      <w:r>
        <w:rPr>
          <w:rFonts w:hint="eastAsia" w:ascii="宋体" w:hAnsi="宋体" w:eastAsia="宋体" w:cs="宋体"/>
          <w:color w:val="auto"/>
          <w:sz w:val="24"/>
          <w:highlight w:val="none"/>
        </w:rPr>
        <w:t xml:space="preserve">。</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1．对于专门面向中小企业或小型、微型企业的项目，供应商应为中小微企业（监狱企业、残疾人福利性单位视同小微企业）。供应商如不提供声明函，将作</w:t>
      </w:r>
      <w:r>
        <w:rPr>
          <w:rFonts w:hint="eastAsia" w:ascii="宋体" w:hAnsi="宋体" w:eastAsia="宋体" w:cs="宋体"/>
          <w:b/>
          <w:bCs/>
          <w:color w:val="auto"/>
          <w:sz w:val="24"/>
          <w:szCs w:val="21"/>
          <w:highlight w:val="none"/>
          <w:u w:val="single"/>
        </w:rPr>
        <w:t xml:space="preserve">无效投标</w:t>
      </w:r>
      <w:r>
        <w:rPr>
          <w:rFonts w:hint="eastAsia" w:ascii="宋体" w:hAnsi="宋体" w:eastAsia="宋体" w:cs="宋体"/>
          <w:color w:val="auto"/>
          <w:sz w:val="24"/>
          <w:szCs w:val="21"/>
          <w:highlight w:val="none"/>
        </w:rPr>
        <w:t xml:space="preserve">处理。</w:t>
      </w:r>
      <w:r/>
    </w:p>
    <w:p>
      <w:pPr>
        <w:ind w:left="480"/>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2．对于非专门面向中小企业的项目，供应商如不提供声明函，价格将不做相应扣除。</w:t>
      </w:r>
      <w:r/>
    </w:p>
    <w:p>
      <w:pPr>
        <w:ind w:left="480"/>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bookmarkStart w:id="16" w:name="OLE_LINK17"/>
      <w:r>
        <w:rPr>
          <w:rFonts w:hint="eastAsia" w:ascii="宋体" w:hAnsi="宋体" w:eastAsia="宋体" w:cs="宋体"/>
          <w:color w:val="auto"/>
          <w:sz w:val="24"/>
          <w:szCs w:val="21"/>
          <w:highlight w:val="none"/>
        </w:rPr>
        <w:t xml:space="preserve">．</w:t>
      </w:r>
      <w:bookmarkEnd w:id="16"/>
      <w:r>
        <w:rPr>
          <w:rFonts w:hint="eastAsia" w:ascii="宋体" w:hAnsi="宋体" w:eastAsia="宋体" w:cs="宋体"/>
          <w:color w:val="auto"/>
          <w:sz w:val="24"/>
          <w:szCs w:val="21"/>
          <w:highlight w:val="none"/>
        </w:rPr>
        <w:t xml:space="preserve">中标人为监狱企业的，此声明函将随中标结果同时公告，接受社会监督。</w:t>
      </w:r>
      <w:r/>
    </w:p>
    <w:p>
      <w:pPr>
        <w:jc w:val="both"/>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、开标一览表（实质性格式）</w:t>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hint="eastAsia" w:ascii="宋体" w:hAnsi="宋体" w:eastAsia="宋体" w:cs="宋体"/>
          <w:color w:val="auto"/>
          <w:sz w:val="24"/>
          <w:highlight w:val="none"/>
        </w:rPr>
      </w:pPr>
      <w:r/>
      <w:bookmarkStart w:id="17" w:name="_Toc506212466"/>
      <w:r>
        <w:rPr>
          <w:rFonts w:hint="eastAsia" w:ascii="宋体" w:hAnsi="宋体" w:eastAsia="宋体" w:cs="宋体"/>
          <w:b/>
          <w:bCs/>
          <w:color w:val="auto"/>
          <w:sz w:val="32"/>
          <w:szCs w:val="32"/>
          <w:highlight w:val="none"/>
        </w:rPr>
        <w:t xml:space="preserve">开标一览表</w:t>
      </w:r>
      <w:bookmarkEnd w:id="17"/>
      <w:r>
        <w:rPr>
          <w:rFonts w:hint="eastAsia" w:ascii="宋体" w:hAnsi="宋体" w:eastAsia="宋体" w:cs="宋体"/>
          <w:b/>
          <w:bCs/>
          <w:color w:val="auto"/>
          <w:sz w:val="32"/>
          <w:szCs w:val="32"/>
          <w:highlight w:val="none"/>
        </w:rPr>
        <w:t xml:space="preserve">（总价）</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color w:val="auto"/>
          <w:sz w:val="24"/>
          <w:szCs w:val="21"/>
          <w:highlight w:val="none"/>
        </w:rPr>
        <w:t xml:space="preserve">投标人全称（CA公章）：</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color w:val="auto"/>
          <w:sz w:val="24"/>
          <w:szCs w:val="21"/>
          <w:highlight w:val="none"/>
        </w:rPr>
        <w:t xml:space="preserve">项目名称：</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color w:val="auto"/>
          <w:sz w:val="24"/>
          <w:szCs w:val="21"/>
          <w:highlight w:val="none"/>
        </w:rPr>
        <w:t xml:space="preserve">项目编号：</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color w:val="auto"/>
          <w:sz w:val="24"/>
          <w:szCs w:val="21"/>
          <w:highlight w:val="none"/>
        </w:rPr>
        <w:t xml:space="preserve">分包号：</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投标项目名称</w:t>
            </w:r>
            <w:r/>
          </w:p>
        </w:tc>
        <w:tc>
          <w:tcPr>
            <w:tcW w:w="48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trHeight w:val="1688"/>
        </w:trPr>
        <w:tc>
          <w:tcPr>
            <w:tcW w:w="4898" w:type="dxa"/>
            <w:vAlign w:val="center"/>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4899"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bl>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、分项报价表（实质性格式）</w:t>
      </w:r>
      <w:r/>
    </w:p>
    <w:p>
      <w:pPr>
        <w:jc w:val="left"/>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养护清单</w:t>
      </w:r>
      <w:r/>
    </w:p>
    <w:p>
      <w:pPr>
        <w:ind w:firstLine="960"/>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964"/>
        <w:jc w:val="left"/>
        <w:widowControl/>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具体内容另册</w:t>
      </w:r>
      <w:bookmarkStart w:id="18" w:name="_Hlk84167416"/>
      <w:r/>
      <w:r/>
    </w:p>
    <w:p>
      <w:pPr>
        <w:ind w:firstLine="964"/>
        <w:jc w:val="lef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left="420" w:firstLine="482"/>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ind w:left="420" w:firstLine="482"/>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1．供应商无需自行编制标价的</w:t>
      </w:r>
      <w:r>
        <w:rPr>
          <w:rFonts w:hint="eastAsia" w:ascii="宋体" w:hAnsi="宋体" w:eastAsia="宋体" w:cs="宋体"/>
          <w:b/>
          <w:bCs/>
          <w:color w:val="auto"/>
          <w:sz w:val="24"/>
          <w:highlight w:val="none"/>
          <w:lang w:eastAsia="zh-CN"/>
        </w:rPr>
        <w:t xml:space="preserve">养护清单</w:t>
      </w:r>
      <w:r>
        <w:rPr>
          <w:rFonts w:hint="eastAsia" w:ascii="宋体" w:hAnsi="宋体" w:eastAsia="宋体" w:cs="宋体"/>
          <w:b/>
          <w:bCs/>
          <w:color w:val="auto"/>
          <w:sz w:val="24"/>
          <w:highlight w:val="none"/>
        </w:rPr>
        <w:t xml:space="preserve">，请各供应商自行下载，只需输入单价，就会自动形成合价、汇总价。</w:t>
      </w:r>
      <w:r/>
    </w:p>
    <w:p>
      <w:pPr>
        <w:ind w:left="420" w:firstLine="482"/>
        <w:jc w:val="left"/>
        <w:spacing w:line="360" w:lineRule="auto"/>
        <w:widowControl/>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养护清单</w:t>
      </w:r>
      <w:r>
        <w:rPr>
          <w:rFonts w:hint="eastAsia" w:ascii="宋体" w:hAnsi="宋体" w:eastAsia="宋体" w:cs="宋体"/>
          <w:b/>
          <w:bCs/>
          <w:color w:val="auto"/>
          <w:sz w:val="24"/>
          <w:highlight w:val="none"/>
        </w:rPr>
        <w:t xml:space="preserve">》中“总价”应当与《开标一览表》中“总价”一致。</w:t>
      </w:r>
      <w:bookmarkEnd w:id="18"/>
      <w:r/>
      <w:r/>
    </w:p>
    <w:p>
      <w:pPr>
        <w:jc w:val="both"/>
        <w:widowControl/>
        <w:rPr>
          <w:rFonts w:ascii="宋体" w:hAnsi="宋体" w:eastAsia="宋体" w:cs="宋体"/>
          <w:color w:val="auto"/>
          <w:sz w:val="24"/>
          <w:highlight w:val="none"/>
        </w:rPr>
      </w:pPr>
      <w:r>
        <w:rPr>
          <w:rFonts w:ascii="宋体" w:hAnsi="宋体" w:eastAsia="宋体" w:cs="宋体"/>
          <w:b/>
          <w:bCs/>
          <w:color w:val="auto"/>
          <w:sz w:val="32"/>
          <w:szCs w:val="32"/>
          <w:highlight w:val="none"/>
        </w:rPr>
        <w:br w:type="page" w:clear="all"/>
      </w:r>
      <w:bookmarkStart w:id="19" w:name="_Hlk105956647"/>
      <w:r/>
      <w:bookmarkStart w:id="20" w:name="_Hlk105956470"/>
      <w:r>
        <w:rPr>
          <w:rFonts w:hint="eastAsia" w:ascii="宋体" w:hAnsi="宋体" w:eastAsia="宋体" w:cs="宋体"/>
          <w:b/>
          <w:color w:val="auto"/>
          <w:sz w:val="22"/>
          <w:szCs w:val="22"/>
          <w:highlight w:val="none"/>
          <w:lang w:val="en-US" w:eastAsia="zh-CN"/>
        </w:rPr>
        <w:t xml:space="preserve">七</w:t>
      </w:r>
      <w:r>
        <w:rPr>
          <w:rFonts w:hint="eastAsia" w:ascii="宋体" w:hAnsi="宋体" w:eastAsia="宋体" w:cs="宋体"/>
          <w:b/>
          <w:color w:val="auto"/>
          <w:sz w:val="22"/>
          <w:szCs w:val="22"/>
          <w:highlight w:val="none"/>
        </w:rPr>
        <w:t xml:space="preserve">、投标函（实质性格式）</w:t>
      </w:r>
      <w:r/>
    </w:p>
    <w:p>
      <w:pPr>
        <w:pStyle w:val="828"/>
        <w:jc w:val="center"/>
        <w:spacing w:line="370" w:lineRule="exact"/>
        <w:widowControl/>
        <w:rPr>
          <w:rFonts w:hint="eastAsia" w:hAnsi="宋体" w:eastAsia="宋体"/>
          <w:color w:val="auto"/>
          <w:szCs w:val="24"/>
          <w:highlight w:val="none"/>
        </w:rPr>
      </w:pPr>
      <w:r>
        <w:rPr>
          <w:rFonts w:hint="eastAsia" w:hAnsi="宋体" w:eastAsia="宋体"/>
          <w:b/>
          <w:color w:val="auto"/>
          <w:sz w:val="32"/>
          <w:szCs w:val="32"/>
          <w:highlight w:val="none"/>
        </w:rPr>
        <w:t xml:space="preserve">投标函</w:t>
      </w:r>
      <w:r/>
    </w:p>
    <w:p>
      <w:pPr>
        <w:pStyle w:val="828"/>
        <w:jc w:val="left"/>
        <w:spacing w:line="370" w:lineRule="exact"/>
        <w:widowControl/>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南京市公路事业发展中心</w:t>
      </w:r>
      <w:r/>
    </w:p>
    <w:p>
      <w:pPr>
        <w:pStyle w:val="833"/>
        <w:spacing w:before="0" w:after="0" w:line="440" w:lineRule="exact"/>
        <w:widowControl/>
        <w:rPr>
          <w:rFonts w:ascii="宋体" w:hAnsi="宋体" w:eastAsia="宋体"/>
          <w:color w:val="auto"/>
          <w:highlight w:val="none"/>
        </w:rPr>
      </w:pPr>
      <w:r>
        <w:rPr>
          <w:rFonts w:hint="eastAsia" w:ascii="宋体" w:hAnsi="宋体" w:eastAsia="宋体"/>
          <w:color w:val="auto"/>
          <w:highlight w:val="none"/>
        </w:rPr>
        <w:t xml:space="preserve">根据贵方</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（项目名称）</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（项目编号/包号）招标文件，我方正式提交投标函，</w:t>
      </w:r>
      <w:r>
        <w:rPr>
          <w:rFonts w:hint="eastAsia" w:ascii="宋体" w:hAnsi="宋体" w:eastAsia="宋体"/>
          <w:color w:val="auto"/>
          <w:highlight w:val="none"/>
          <w:lang w:val="zh-CN"/>
        </w:rPr>
        <w:t xml:space="preserve">自愿参与</w:t>
      </w:r>
      <w:r>
        <w:rPr>
          <w:rFonts w:hint="eastAsia" w:ascii="宋体" w:hAnsi="宋体" w:eastAsia="宋体"/>
          <w:color w:val="auto"/>
          <w:highlight w:val="none"/>
        </w:rPr>
        <w:t xml:space="preserve">投标</w:t>
      </w:r>
      <w:r>
        <w:rPr>
          <w:rFonts w:hint="eastAsia" w:ascii="宋体" w:hAnsi="宋体" w:eastAsia="宋体"/>
          <w:color w:val="auto"/>
          <w:highlight w:val="none"/>
          <w:lang w:val="zh-CN"/>
        </w:rPr>
        <w:t xml:space="preserve">并承诺如下：</w:t>
      </w:r>
      <w:bookmarkStart w:id="21" w:name="OLE_LINK52"/>
      <w:r/>
      <w:r/>
    </w:p>
    <w:p>
      <w:pPr>
        <w:pStyle w:val="833"/>
        <w:spacing w:before="0" w:after="0" w:line="440" w:lineRule="exact"/>
        <w:widowControl/>
        <w:rPr>
          <w:rFonts w:ascii="宋体" w:hAnsi="宋体" w:eastAsia="宋体"/>
          <w:color w:val="auto"/>
          <w:highlight w:val="none"/>
        </w:rPr>
      </w:pPr>
      <w:r/>
      <w:bookmarkStart w:id="22" w:name="OLE_LINK54"/>
      <w:r>
        <w:rPr>
          <w:rFonts w:hint="eastAsia" w:ascii="宋体" w:hAnsi="宋体" w:eastAsia="宋体"/>
          <w:color w:val="auto"/>
          <w:highlight w:val="none"/>
        </w:rPr>
        <w:t xml:space="preserve">1．</w:t>
      </w:r>
      <w:bookmarkEnd w:id="22"/>
      <w:r>
        <w:rPr>
          <w:rFonts w:hint="eastAsia" w:ascii="宋体" w:hAnsi="宋体" w:eastAsia="宋体"/>
          <w:color w:val="auto"/>
          <w:highlight w:val="none"/>
        </w:rPr>
        <w:t xml:space="preserve">按照招标文件规定的各项要求，向采购人提供所需服务（包含与服务相关的货物）。</w:t>
      </w:r>
      <w:bookmarkEnd w:id="21"/>
      <w:r/>
      <w:r/>
    </w:p>
    <w:p>
      <w:pPr>
        <w:pStyle w:val="833"/>
        <w:spacing w:before="0" w:after="0" w:line="440" w:lineRule="exact"/>
        <w:widowControl/>
        <w:rPr>
          <w:rFonts w:hint="eastAsia" w:ascii="宋体" w:hAnsi="宋体" w:eastAsia="宋体"/>
          <w:color w:val="auto"/>
          <w:highlight w:val="none"/>
        </w:rPr>
      </w:pPr>
      <w:r/>
      <w:bookmarkStart w:id="23" w:name="OLE_LINK53"/>
      <w:r>
        <w:rPr>
          <w:rFonts w:hint="eastAsia" w:ascii="宋体" w:hAnsi="宋体" w:eastAsia="宋体"/>
          <w:color w:val="auto"/>
          <w:highlight w:val="none"/>
        </w:rPr>
        <w:t xml:space="preserve">2．</w:t>
      </w:r>
      <w:bookmarkEnd w:id="23"/>
      <w:r>
        <w:rPr>
          <w:rFonts w:hint="eastAsia" w:ascii="宋体" w:hAnsi="宋体" w:eastAsia="宋体"/>
          <w:color w:val="auto"/>
          <w:highlight w:val="none"/>
        </w:rPr>
        <w:t xml:space="preserve">我们完全理解贵方不一定将合同授予最低报价的投标人。</w:t>
      </w:r>
      <w:r/>
    </w:p>
    <w:p>
      <w:pPr>
        <w:pStyle w:val="833"/>
        <w:spacing w:before="0" w:after="0" w:line="440" w:lineRule="exact"/>
        <w:widowControl/>
        <w:rPr>
          <w:rFonts w:hint="eastAsia" w:ascii="宋体" w:hAnsi="宋体" w:eastAsia="宋体"/>
          <w:color w:val="auto"/>
          <w:highlight w:val="none"/>
        </w:rPr>
      </w:pPr>
      <w:r>
        <w:rPr>
          <w:rFonts w:hint="eastAsia" w:ascii="宋体" w:hAnsi="宋体" w:eastAsia="宋体"/>
          <w:color w:val="auto"/>
          <w:highlight w:val="none"/>
        </w:rPr>
        <w:t xml:space="preserve">3．</w:t>
      </w:r>
      <w:r>
        <w:rPr>
          <w:rFonts w:hint="eastAsia" w:ascii="宋体" w:hAnsi="宋体" w:eastAsia="宋体"/>
          <w:color w:val="auto"/>
          <w:highlight w:val="none"/>
          <w:lang w:val="zh-CN"/>
        </w:rPr>
        <w:t xml:space="preserve">我们已详细审核全部</w:t>
      </w:r>
      <w:r>
        <w:rPr>
          <w:rFonts w:hint="eastAsia" w:ascii="宋体" w:hAnsi="宋体" w:eastAsia="宋体"/>
          <w:color w:val="auto"/>
          <w:highlight w:val="none"/>
        </w:rPr>
        <w:t xml:space="preserve">招标</w:t>
      </w:r>
      <w:r>
        <w:rPr>
          <w:rFonts w:hint="eastAsia" w:ascii="宋体" w:hAnsi="宋体" w:eastAsia="宋体"/>
          <w:color w:val="auto"/>
          <w:highlight w:val="none"/>
          <w:lang w:val="zh-CN"/>
        </w:rPr>
        <w:t xml:space="preserve">文件及其有效补充文件，</w:t>
      </w:r>
      <w:r>
        <w:rPr>
          <w:rFonts w:hint="eastAsia" w:ascii="宋体" w:hAnsi="宋体" w:eastAsia="宋体"/>
          <w:color w:val="auto"/>
          <w:highlight w:val="none"/>
        </w:rPr>
        <w:t xml:space="preserve">我们知道必须放弃提出含糊不清或误解问题的权利。</w:t>
      </w:r>
      <w:r>
        <w:rPr>
          <w:rFonts w:hint="eastAsia" w:ascii="宋体" w:hAnsi="宋体" w:eastAsia="宋体"/>
          <w:color w:val="auto"/>
          <w:highlight w:val="none"/>
          <w:lang w:val="zh-CN"/>
        </w:rPr>
        <w:t xml:space="preserve">提交</w:t>
      </w:r>
      <w:r>
        <w:rPr>
          <w:rFonts w:hint="eastAsia" w:ascii="宋体" w:hAnsi="宋体" w:eastAsia="宋体"/>
          <w:color w:val="auto"/>
          <w:highlight w:val="none"/>
        </w:rPr>
        <w:t xml:space="preserve">投标</w:t>
      </w:r>
      <w:r>
        <w:rPr>
          <w:rFonts w:hint="eastAsia" w:ascii="宋体" w:hAnsi="宋体" w:eastAsia="宋体"/>
          <w:color w:val="auto"/>
          <w:highlight w:val="none"/>
          <w:lang w:val="zh-CN"/>
        </w:rPr>
        <w:t xml:space="preserve">文件后，不对</w:t>
      </w:r>
      <w:r>
        <w:rPr>
          <w:rFonts w:hint="eastAsia" w:ascii="宋体" w:hAnsi="宋体" w:eastAsia="宋体"/>
          <w:color w:val="auto"/>
          <w:highlight w:val="none"/>
        </w:rPr>
        <w:t xml:space="preserve">招标</w:t>
      </w:r>
      <w:r>
        <w:rPr>
          <w:rFonts w:hint="eastAsia" w:ascii="宋体" w:hAnsi="宋体" w:eastAsia="宋体"/>
          <w:color w:val="auto"/>
          <w:highlight w:val="none"/>
          <w:lang w:val="zh-CN"/>
        </w:rPr>
        <w:t xml:space="preserve">文件本身提出质疑。否则，属于不诚信和故意扰乱政府采购活动行为，我们将无条件接受处罚。</w:t>
      </w:r>
      <w:r/>
    </w:p>
    <w:p>
      <w:pPr>
        <w:pStyle w:val="833"/>
        <w:spacing w:before="0" w:after="0" w:line="440" w:lineRule="exact"/>
        <w:widowControl/>
        <w:rPr>
          <w:rFonts w:hint="eastAsia" w:ascii="宋体" w:hAnsi="宋体" w:eastAsia="宋体"/>
          <w:b/>
          <w:bCs/>
          <w:color w:val="auto"/>
          <w:highlight w:val="none"/>
          <w:u w:val="single"/>
        </w:rPr>
      </w:pPr>
      <w:r>
        <w:rPr>
          <w:rFonts w:hint="eastAsia" w:ascii="宋体" w:hAnsi="宋体" w:eastAsia="宋体"/>
          <w:color w:val="auto"/>
          <w:highlight w:val="none"/>
        </w:rPr>
        <w:t xml:space="preserve">4．本投标有效期为自提交投标文件截止之日起</w:t>
      </w:r>
      <w:r>
        <w:rPr>
          <w:rFonts w:hint="eastAsia" w:ascii="宋体" w:hAnsi="宋体" w:eastAsia="宋体"/>
          <w:color w:val="auto"/>
          <w:highlight w:val="none"/>
          <w:u w:val="single"/>
        </w:rPr>
        <w:t xml:space="preserve">90</w:t>
      </w:r>
      <w:r>
        <w:rPr>
          <w:rFonts w:hint="eastAsia" w:ascii="宋体" w:hAnsi="宋体" w:eastAsia="宋体"/>
          <w:color w:val="auto"/>
          <w:highlight w:val="none"/>
        </w:rPr>
        <w:t xml:space="preserve">个日历日。我们同意从规定的开标日期起遵循本投标文件，并在规定的投标有效期期满之前均具有约束力。</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5．除合同条款及采购需求偏离表列出的偏离外，我方响应招标文件的全部要求。</w:t>
      </w:r>
      <w:r/>
    </w:p>
    <w:p>
      <w:pPr>
        <w:pStyle w:val="833"/>
        <w:spacing w:before="0" w:after="0" w:line="440" w:lineRule="exact"/>
        <w:widowControl/>
        <w:rPr>
          <w:rFonts w:hint="eastAsia" w:ascii="宋体" w:hAnsi="宋体" w:eastAsia="宋体"/>
          <w:color w:val="auto"/>
          <w:highlight w:val="none"/>
        </w:rPr>
      </w:pPr>
      <w:r>
        <w:rPr>
          <w:rFonts w:hint="eastAsia" w:ascii="宋体" w:hAnsi="宋体" w:eastAsia="宋体"/>
          <w:color w:val="auto"/>
          <w:highlight w:val="none"/>
        </w:rPr>
        <w:t xml:space="preserve">6．同意向贵方提供贵方可能另外要求的与采购有关的任何证据或资料，并保证我方已提供和将要提供的文件是真实的、准确的，并对此承担一切法律后果。</w:t>
      </w:r>
      <w:r/>
    </w:p>
    <w:p>
      <w:pPr>
        <w:pStyle w:val="833"/>
        <w:spacing w:before="0" w:after="0" w:line="440" w:lineRule="exact"/>
        <w:widowControl/>
        <w:rPr>
          <w:rFonts w:hint="eastAsia" w:ascii="宋体" w:hAnsi="宋体" w:eastAsia="宋体"/>
          <w:color w:val="auto"/>
          <w:highlight w:val="none"/>
        </w:rPr>
      </w:pPr>
      <w:r>
        <w:rPr>
          <w:rFonts w:hint="eastAsia" w:ascii="宋体" w:hAnsi="宋体" w:eastAsia="宋体"/>
          <w:color w:val="auto"/>
          <w:highlight w:val="none"/>
        </w:rPr>
        <w:t xml:space="preserve">7．一旦我方中标，我方将根据招标文件的规定，严格履行合同的责任和义务，并保证在招标文件规定的时间完成项目，交付采购人验收、使用。</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9．我方为：</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大型企业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微型企业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其他（在对应</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内</w:t>
      </w:r>
      <w:r>
        <w:rPr>
          <w:rFonts w:hint="eastAsia" w:ascii="宋体" w:hAnsi="宋体" w:eastAsia="宋体" w:cs="宋体"/>
          <w:color w:val="auto"/>
          <w:sz w:val="24"/>
          <w:highlight w:val="none"/>
          <w:lang w:val="zh-CN"/>
        </w:rPr>
        <w:t xml:space="preserve">打“√”</w:t>
      </w:r>
      <w:r>
        <w:rPr>
          <w:rFonts w:hint="eastAsia" w:ascii="宋体" w:hAnsi="宋体" w:eastAsia="宋体" w:cs="宋体"/>
          <w:color w:val="auto"/>
          <w:sz w:val="24"/>
          <w:highlight w:val="none"/>
        </w:rPr>
        <w:t xml:space="preserve">）</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10．我方与本</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有关的正式通讯地址为：</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    址：</w:t>
      </w:r>
      <w:r>
        <w:rPr>
          <w:rFonts w:hint="eastAsia" w:ascii="宋体" w:hAnsi="宋体" w:eastAsia="宋体" w:cs="宋体"/>
          <w:color w:val="auto"/>
          <w:sz w:val="24"/>
          <w:highlight w:val="none"/>
          <w:u w:val="single"/>
          <w:lang w:val="zh-CN"/>
        </w:rPr>
        <w:t xml:space="preserve">                      </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邮    编：</w:t>
      </w:r>
      <w:r>
        <w:rPr>
          <w:rFonts w:hint="eastAsia" w:ascii="宋体" w:hAnsi="宋体" w:eastAsia="宋体" w:cs="宋体"/>
          <w:color w:val="auto"/>
          <w:sz w:val="24"/>
          <w:highlight w:val="none"/>
          <w:u w:val="single"/>
          <w:lang w:val="zh-CN"/>
        </w:rPr>
        <w:t xml:space="preserve">                      </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电    话：</w:t>
      </w:r>
      <w:r>
        <w:rPr>
          <w:rFonts w:hint="eastAsia" w:ascii="宋体" w:hAnsi="宋体" w:eastAsia="宋体" w:cs="宋体"/>
          <w:color w:val="auto"/>
          <w:sz w:val="24"/>
          <w:highlight w:val="none"/>
          <w:u w:val="single"/>
          <w:lang w:val="zh-CN"/>
        </w:rPr>
        <w:t xml:space="preserve">                      </w:t>
      </w:r>
      <w:r/>
    </w:p>
    <w:p>
      <w:pPr>
        <w:ind w:firstLine="480"/>
        <w:jc w:val="left"/>
        <w:spacing w:line="400" w:lineRule="exact"/>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rPr>
        <w:t xml:space="preserve">电子函件</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u w:val="single"/>
          <w:lang w:val="zh-CN"/>
        </w:rPr>
        <w:t xml:space="preserve">                      </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开户银行：</w:t>
      </w:r>
      <w:r>
        <w:rPr>
          <w:rFonts w:hint="eastAsia" w:ascii="宋体" w:hAnsi="宋体" w:eastAsia="宋体" w:cs="宋体"/>
          <w:color w:val="auto"/>
          <w:sz w:val="24"/>
          <w:highlight w:val="none"/>
          <w:u w:val="single"/>
          <w:lang w:val="zh-CN"/>
        </w:rPr>
        <w:t xml:space="preserve">                      </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账    号：</w:t>
      </w:r>
      <w:r>
        <w:rPr>
          <w:rFonts w:hint="eastAsia" w:ascii="宋体" w:hAnsi="宋体" w:eastAsia="宋体" w:cs="宋体"/>
          <w:color w:val="auto"/>
          <w:sz w:val="24"/>
          <w:highlight w:val="none"/>
          <w:u w:val="single"/>
          <w:lang w:val="zh-CN"/>
        </w:rPr>
        <w:t xml:space="preserve">                      </w:t>
      </w:r>
      <w:r/>
    </w:p>
    <w:p>
      <w:pPr>
        <w:ind w:firstLine="480"/>
        <w:jc w:val="left"/>
        <w:spacing w:line="400" w:lineRule="exact"/>
        <w:widowControl/>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lang w:val="zh-CN"/>
        </w:rPr>
        <w:t xml:space="preserve">名称</w:t>
      </w:r>
      <w:r>
        <w:rPr>
          <w:rFonts w:hint="eastAsia" w:ascii="宋体" w:hAnsi="宋体" w:eastAsia="宋体" w:cs="宋体"/>
          <w:bCs/>
          <w:color w:val="auto"/>
          <w:sz w:val="24"/>
          <w:highlight w:val="none"/>
        </w:rPr>
        <w:t xml:space="preserve">（</w:t>
      </w:r>
      <w:r>
        <w:rPr>
          <w:rFonts w:hint="eastAsia" w:ascii="宋体" w:hAnsi="宋体" w:eastAsia="宋体" w:cs="宋体"/>
          <w:b/>
          <w:color w:val="auto"/>
          <w:sz w:val="24"/>
          <w:highlight w:val="none"/>
        </w:rPr>
        <w:t xml:space="preserve">加盖CA电子公章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u w:val="single"/>
        </w:rPr>
        <w:t xml:space="preserve">          </w:t>
      </w:r>
      <w:r/>
    </w:p>
    <w:p>
      <w:pPr>
        <w:ind w:firstLine="480"/>
        <w:jc w:val="left"/>
        <w:spacing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    期：</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jc w:val="both"/>
        <w:spacing w:line="500" w:lineRule="exact"/>
        <w:widowControl/>
        <w:rPr>
          <w:rFonts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bookmarkEnd w:id="19"/>
      <w:r/>
      <w:bookmarkEnd w:id="20"/>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、法定代表人身份证明或授权委托书（实质性格式）</w:t>
      </w:r>
      <w:r/>
    </w:p>
    <w:p>
      <w:pPr>
        <w:pStyle w:val="828"/>
        <w:jc w:val="center"/>
        <w:spacing w:line="400" w:lineRule="exact"/>
        <w:widowControl/>
        <w:rPr>
          <w:rFonts w:hAnsi="宋体" w:eastAsia="宋体"/>
          <w:b/>
          <w:color w:val="auto"/>
          <w:szCs w:val="24"/>
          <w:highlight w:val="none"/>
        </w:rPr>
      </w:pPr>
      <w:r>
        <w:rPr>
          <w:rFonts w:hint="eastAsia" w:hAnsi="宋体" w:eastAsia="宋体"/>
          <w:b/>
          <w:color w:val="auto"/>
          <w:sz w:val="28"/>
          <w:szCs w:val="28"/>
          <w:highlight w:val="none"/>
        </w:rPr>
        <w:t xml:space="preserve">（</w:t>
      </w:r>
      <w:r>
        <w:rPr>
          <w:rFonts w:hint="eastAsia" w:hAnsi="宋体" w:eastAsia="宋体"/>
          <w:b/>
          <w:color w:val="auto"/>
          <w:sz w:val="28"/>
          <w:szCs w:val="28"/>
          <w:highlight w:val="none"/>
          <w:lang w:val="en-US" w:eastAsia="zh-CN"/>
        </w:rPr>
        <w:t xml:space="preserve">一</w:t>
      </w:r>
      <w:r>
        <w:rPr>
          <w:rFonts w:hint="eastAsia" w:hAnsi="宋体" w:eastAsia="宋体"/>
          <w:b/>
          <w:color w:val="auto"/>
          <w:sz w:val="28"/>
          <w:szCs w:val="28"/>
          <w:highlight w:val="none"/>
        </w:rPr>
        <w:t xml:space="preserve">）法定代表人（单位负责人）身份证明</w:t>
      </w:r>
      <w:r/>
    </w:p>
    <w:p>
      <w:pPr>
        <w:pStyle w:val="828"/>
        <w:jc w:val="left"/>
        <w:spacing w:line="400" w:lineRule="exact"/>
        <w:widowControl/>
        <w:rPr>
          <w:rFonts w:hAnsi="宋体" w:eastAsia="宋体"/>
          <w:color w:val="auto"/>
          <w:szCs w:val="24"/>
          <w:highlight w:val="none"/>
          <w:lang w:eastAsia="zh-CN"/>
        </w:rPr>
      </w:pPr>
      <w:r>
        <w:rPr>
          <w:rFonts w:hAnsi="宋体" w:eastAsia="宋体"/>
          <w:color w:val="auto"/>
          <w:szCs w:val="24"/>
          <w:highlight w:val="none"/>
          <w:lang w:eastAsia="zh-CN"/>
        </w:rPr>
      </w:r>
      <w:r/>
    </w:p>
    <w:p>
      <w:pPr>
        <w:pStyle w:val="828"/>
        <w:jc w:val="left"/>
        <w:spacing w:line="400" w:lineRule="exact"/>
        <w:widowControl/>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南京市公路事业发展中心</w:t>
      </w:r>
      <w:r/>
    </w:p>
    <w:p>
      <w:pPr>
        <w:pStyle w:val="828"/>
        <w:ind w:firstLine="480"/>
        <w:jc w:val="left"/>
        <w:spacing w:line="400" w:lineRule="exact"/>
        <w:widowControl/>
        <w:rPr>
          <w:rFonts w:hint="eastAsia" w:hAnsi="宋体" w:eastAsia="宋体"/>
          <w:color w:val="auto"/>
          <w:szCs w:val="24"/>
          <w:highlight w:val="none"/>
        </w:rPr>
      </w:pPr>
      <w:r>
        <w:rPr>
          <w:rFonts w:hint="eastAsia" w:hAnsi="宋体" w:eastAsia="宋体"/>
          <w:color w:val="auto"/>
          <w:szCs w:val="24"/>
          <w:highlight w:val="none"/>
        </w:rPr>
        <w:t xml:space="preserve">兹证明，</w:t>
      </w:r>
      <w:r/>
    </w:p>
    <w:p>
      <w:pPr>
        <w:pStyle w:val="828"/>
        <w:ind w:firstLine="480"/>
        <w:jc w:val="left"/>
        <w:spacing w:line="400" w:lineRule="exact"/>
        <w:widowControl/>
        <w:rPr>
          <w:rFonts w:hAnsi="宋体" w:eastAsia="宋体"/>
          <w:color w:val="auto"/>
          <w:szCs w:val="24"/>
          <w:highlight w:val="none"/>
        </w:rPr>
      </w:pPr>
      <w:r>
        <w:rPr>
          <w:rFonts w:hint="eastAsia" w:hAnsi="宋体" w:eastAsia="宋体"/>
          <w:color w:val="auto"/>
          <w:szCs w:val="24"/>
          <w:highlight w:val="none"/>
        </w:rPr>
        <w:t xml:space="preserve">姓名：</w:t>
      </w:r>
      <w:r>
        <w:rPr>
          <w:rFonts w:hAnsi="宋体" w:eastAsia="宋体"/>
          <w:color w:val="auto"/>
          <w:szCs w:val="24"/>
          <w:highlight w:val="none"/>
          <w:u w:val="single"/>
        </w:rPr>
        <w:t xml:space="preserve">     </w:t>
      </w:r>
      <w:r>
        <w:rPr>
          <w:rFonts w:hint="eastAsia" w:hAnsi="宋体" w:eastAsia="宋体"/>
          <w:color w:val="auto"/>
          <w:szCs w:val="24"/>
          <w:highlight w:val="none"/>
        </w:rPr>
        <w:t xml:space="preserve">性别：</w:t>
      </w:r>
      <w:r>
        <w:rPr>
          <w:rFonts w:hAnsi="宋体" w:eastAsia="宋体"/>
          <w:color w:val="auto"/>
          <w:szCs w:val="24"/>
          <w:highlight w:val="none"/>
          <w:u w:val="single"/>
        </w:rPr>
        <w:t xml:space="preserve">     </w:t>
      </w:r>
      <w:r>
        <w:rPr>
          <w:rFonts w:hint="eastAsia" w:hAnsi="宋体" w:eastAsia="宋体"/>
          <w:color w:val="auto"/>
          <w:szCs w:val="24"/>
          <w:highlight w:val="none"/>
        </w:rPr>
        <w:t xml:space="preserve">年龄：</w:t>
      </w:r>
      <w:r>
        <w:rPr>
          <w:rFonts w:hAnsi="宋体" w:eastAsia="宋体"/>
          <w:color w:val="auto"/>
          <w:szCs w:val="24"/>
          <w:highlight w:val="none"/>
          <w:u w:val="single"/>
        </w:rPr>
        <w:t xml:space="preserve">     </w:t>
      </w:r>
      <w:r>
        <w:rPr>
          <w:rFonts w:hint="eastAsia" w:hAnsi="宋体" w:eastAsia="宋体"/>
          <w:color w:val="auto"/>
          <w:szCs w:val="24"/>
          <w:highlight w:val="none"/>
        </w:rPr>
        <w:t xml:space="preserve">职务：</w:t>
      </w:r>
      <w:r>
        <w:rPr>
          <w:rFonts w:hAnsi="宋体" w:eastAsia="宋体"/>
          <w:color w:val="auto"/>
          <w:szCs w:val="24"/>
          <w:highlight w:val="none"/>
          <w:u w:val="single"/>
        </w:rPr>
        <w:t xml:space="preserve">     </w:t>
      </w:r>
      <w:r/>
    </w:p>
    <w:p>
      <w:pPr>
        <w:pStyle w:val="828"/>
        <w:ind w:firstLine="480"/>
        <w:jc w:val="left"/>
        <w:spacing w:line="400" w:lineRule="exact"/>
        <w:widowControl/>
        <w:rPr>
          <w:rFonts w:hint="eastAsia" w:hAnsi="宋体" w:eastAsia="宋体"/>
          <w:color w:val="auto"/>
          <w:szCs w:val="24"/>
          <w:highlight w:val="none"/>
        </w:rPr>
      </w:pPr>
      <w:r>
        <w:rPr>
          <w:rFonts w:hint="eastAsia" w:hAnsi="宋体" w:eastAsia="宋体"/>
          <w:color w:val="auto"/>
          <w:szCs w:val="24"/>
          <w:highlight w:val="none"/>
        </w:rPr>
        <w:t xml:space="preserve">系</w:t>
      </w:r>
      <w:r>
        <w:rPr>
          <w:rFonts w:hAnsi="宋体" w:eastAsia="宋体"/>
          <w:color w:val="auto"/>
          <w:szCs w:val="24"/>
          <w:highlight w:val="none"/>
          <w:u w:val="single"/>
        </w:rPr>
        <w:t xml:space="preserve">              </w:t>
      </w:r>
      <w:r>
        <w:rPr>
          <w:rFonts w:hint="eastAsia" w:hAnsi="宋体" w:eastAsia="宋体"/>
          <w:color w:val="auto"/>
          <w:szCs w:val="24"/>
          <w:highlight w:val="none"/>
        </w:rPr>
        <w:t xml:space="preserve">（投标人名称）的法定代表人（单位负责人）。</w:t>
      </w:r>
      <w:r/>
    </w:p>
    <w:p>
      <w:pPr>
        <w:pStyle w:val="828"/>
        <w:jc w:val="left"/>
        <w:spacing w:line="400" w:lineRule="exact"/>
        <w:widowControl/>
        <w:rPr>
          <w:rFonts w:hAnsi="宋体" w:eastAsia="宋体"/>
          <w:color w:val="auto"/>
          <w:szCs w:val="24"/>
          <w:highlight w:val="none"/>
        </w:rPr>
      </w:pPr>
      <w:r>
        <w:rPr>
          <w:rFonts w:hAnsi="宋体" w:eastAsia="宋体"/>
          <w:color w:val="auto"/>
          <w:szCs w:val="24"/>
          <w:highlight w:val="none"/>
        </w:rPr>
      </w:r>
      <w:r/>
    </w:p>
    <w:p>
      <w:pPr>
        <w:pStyle w:val="828"/>
        <w:jc w:val="left"/>
        <w:widowControl/>
        <w:rPr>
          <w:rFonts w:hint="eastAsia" w:hAnsi="宋体" w:eastAsia="宋体"/>
          <w:b/>
          <w:color w:val="auto"/>
          <w:szCs w:val="24"/>
          <w:highlight w:val="none"/>
        </w:rPr>
      </w:pPr>
      <w:r>
        <w:rPr>
          <w:rFonts w:hint="eastAsia" w:hAnsi="宋体" w:eastAsia="宋体"/>
          <w:color w:val="auto"/>
          <w:highlight w:val="none"/>
        </w:rPr>
        <w:t xml:space="preserve">附：法定代表人（单位负责人）身份证或护照等身份证明文件正反面电子件。</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tc>
        <w:tc>
          <w:tcPr>
            <w:tcW w:w="4785" w:type="dxa"/>
            <w:vAlign w:val="top"/>
            <w:textDirection w:val="lrTb"/>
            <w:noWrap w:val="false"/>
          </w:tcPr>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tc>
      </w:tr>
    </w:tbl>
    <w:p>
      <w:pPr>
        <w:pStyle w:val="828"/>
        <w:jc w:val="left"/>
        <w:spacing w:line="400" w:lineRule="exact"/>
        <w:widowControl/>
        <w:rPr>
          <w:rFonts w:hAnsi="宋体" w:eastAsia="宋体"/>
          <w:color w:val="auto"/>
          <w:szCs w:val="24"/>
          <w:highlight w:val="none"/>
        </w:rPr>
      </w:pPr>
      <w:r>
        <w:rPr>
          <w:rFonts w:hAnsi="宋体" w:eastAsia="宋体"/>
          <w:color w:val="auto"/>
          <w:szCs w:val="24"/>
          <w:highlight w:val="none"/>
        </w:rPr>
      </w:r>
      <w:r/>
    </w:p>
    <w:p>
      <w:pPr>
        <w:pStyle w:val="828"/>
        <w:jc w:val="left"/>
        <w:spacing w:line="540" w:lineRule="exact"/>
        <w:widowControl/>
        <w:rPr>
          <w:rFonts w:hint="eastAsia" w:hAnsi="宋体" w:eastAsia="宋体"/>
          <w:color w:val="auto"/>
          <w:szCs w:val="24"/>
          <w:highlight w:val="none"/>
        </w:rPr>
      </w:pPr>
      <w:r>
        <w:rPr>
          <w:rFonts w:hint="eastAsia" w:hAnsi="宋体" w:eastAsia="宋体"/>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28"/>
        <w:jc w:val="left"/>
        <w:spacing w:line="540" w:lineRule="exact"/>
        <w:widowControl/>
        <w:rPr>
          <w:rFonts w:hint="eastAsia" w:hAnsi="宋体" w:eastAsia="宋体"/>
          <w:color w:val="auto"/>
          <w:szCs w:val="24"/>
          <w:highlight w:val="none"/>
        </w:rPr>
      </w:pPr>
      <w:r>
        <w:rPr>
          <w:rFonts w:hint="eastAsia" w:hAnsi="宋体" w:eastAsia="宋体"/>
          <w:color w:val="auto"/>
          <w:szCs w:val="24"/>
          <w:highlight w:val="none"/>
        </w:rPr>
        <w:t xml:space="preserve">法定代表人（单位负责人）（</w:t>
      </w:r>
      <w:r>
        <w:rPr>
          <w:rFonts w:hint="eastAsia" w:hAnsi="宋体" w:eastAsia="宋体"/>
          <w:bCs/>
          <w:color w:val="auto"/>
          <w:szCs w:val="24"/>
          <w:highlight w:val="none"/>
        </w:rPr>
        <w:t xml:space="preserve">签字或签章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28"/>
        <w:jc w:val="left"/>
        <w:spacing w:line="540" w:lineRule="exact"/>
        <w:widowControl/>
        <w:rPr>
          <w:rFonts w:hAnsi="宋体" w:eastAsia="宋体"/>
          <w:color w:val="auto"/>
          <w:szCs w:val="24"/>
          <w:highlight w:val="none"/>
          <w:lang w:eastAsia="zh-CN"/>
        </w:rPr>
      </w:pPr>
      <w:r>
        <w:rPr>
          <w:rFonts w:hint="eastAsia" w:hAnsi="宋体" w:eastAsia="宋体"/>
          <w:color w:val="auto"/>
          <w:szCs w:val="24"/>
          <w:highlight w:val="none"/>
        </w:rPr>
        <w:t xml:space="preserve">日期：</w:t>
      </w:r>
      <w:r>
        <w:rPr>
          <w:rFonts w:hAnsi="宋体" w:eastAsia="宋体"/>
          <w:color w:val="auto"/>
          <w:szCs w:val="24"/>
          <w:highlight w:val="none"/>
          <w:u w:val="single"/>
        </w:rPr>
        <w:t xml:space="preserve">   </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rPr>
        <w:t xml:space="preserve">年</w:t>
      </w:r>
      <w:r>
        <w:rPr>
          <w:rFonts w:hAnsi="宋体" w:eastAsia="宋体"/>
          <w:color w:val="auto"/>
          <w:szCs w:val="24"/>
          <w:highlight w:val="none"/>
          <w:u w:val="single"/>
        </w:rPr>
        <w:t xml:space="preserve">   </w:t>
      </w:r>
      <w:r>
        <w:rPr>
          <w:rFonts w:hint="eastAsia" w:hAnsi="宋体" w:eastAsia="宋体"/>
          <w:color w:val="auto"/>
          <w:szCs w:val="24"/>
          <w:highlight w:val="none"/>
        </w:rPr>
        <w:t xml:space="preserve">月</w:t>
      </w:r>
      <w:r>
        <w:rPr>
          <w:rFonts w:hAnsi="宋体" w:eastAsia="宋体"/>
          <w:color w:val="auto"/>
          <w:szCs w:val="24"/>
          <w:highlight w:val="none"/>
          <w:u w:val="single"/>
        </w:rPr>
        <w:t xml:space="preserve">   </w:t>
      </w:r>
      <w:r>
        <w:rPr>
          <w:rFonts w:hint="eastAsia" w:hAnsi="宋体" w:eastAsia="宋体"/>
          <w:color w:val="auto"/>
          <w:szCs w:val="24"/>
          <w:highlight w:val="none"/>
        </w:rPr>
        <w:t xml:space="preserve">日</w:t>
      </w:r>
      <w:r/>
    </w:p>
    <w:p>
      <w:pPr>
        <w:pStyle w:val="828"/>
        <w:jc w:val="left"/>
        <w:spacing w:line="540" w:lineRule="exact"/>
        <w:widowControl/>
        <w:rPr>
          <w:rFonts w:hAnsi="宋体" w:eastAsia="宋体"/>
          <w:color w:val="auto"/>
          <w:szCs w:val="24"/>
          <w:highlight w:val="none"/>
          <w:lang w:eastAsia="zh-CN"/>
        </w:rPr>
      </w:pPr>
      <w:r>
        <w:rPr>
          <w:rFonts w:hAnsi="宋体" w:eastAsia="宋体"/>
          <w:color w:val="auto"/>
          <w:szCs w:val="24"/>
          <w:highlight w:val="none"/>
          <w:lang w:eastAsia="zh-CN"/>
        </w:rPr>
      </w:r>
      <w:r/>
    </w:p>
    <w:p>
      <w:pPr>
        <w:pStyle w:val="827"/>
        <w:ind w:left="0"/>
        <w:jc w:val="left"/>
        <w:widowControl/>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说明：</w:t>
      </w:r>
      <w:r/>
    </w:p>
    <w:p>
      <w:pPr>
        <w:pStyle w:val="828"/>
        <w:ind w:firstLine="482"/>
        <w:jc w:val="left"/>
        <w:widowControl/>
        <w:rPr>
          <w:rFonts w:hint="eastAsia" w:hAnsi="宋体"/>
          <w:color w:val="auto"/>
          <w:szCs w:val="24"/>
          <w:highlight w:val="none"/>
        </w:rPr>
      </w:pPr>
      <w:r>
        <w:rPr>
          <w:rFonts w:hint="eastAsia" w:hAnsi="宋体" w:eastAsia="宋体"/>
          <w:b/>
          <w:bCs/>
          <w:color w:val="auto"/>
          <w:szCs w:val="24"/>
          <w:highlight w:val="none"/>
        </w:rPr>
        <w:t xml:space="preserve">若投标文件中签字之处均为法定代表人（单位负责人）本人签署，</w:t>
      </w:r>
      <w:r>
        <w:rPr>
          <w:rFonts w:hint="eastAsia" w:hAnsi="宋体" w:eastAsia="宋体"/>
          <w:b/>
          <w:bCs/>
          <w:color w:val="auto"/>
          <w:szCs w:val="24"/>
          <w:highlight w:val="none"/>
          <w:lang w:val="en-US" w:eastAsia="zh-CN"/>
        </w:rPr>
        <w:t xml:space="preserve">仅</w:t>
      </w:r>
      <w:r>
        <w:rPr>
          <w:rFonts w:hint="eastAsia" w:hAnsi="宋体"/>
          <w:b/>
          <w:bCs/>
          <w:color w:val="auto"/>
          <w:szCs w:val="24"/>
          <w:highlight w:val="none"/>
          <w:lang w:val="en-US" w:eastAsia="zh-CN"/>
        </w:rPr>
        <w:t xml:space="preserve">需</w:t>
      </w:r>
      <w:r>
        <w:rPr>
          <w:rFonts w:hint="eastAsia" w:hAnsi="宋体" w:eastAsia="宋体"/>
          <w:b/>
          <w:bCs/>
          <w:color w:val="auto"/>
          <w:szCs w:val="24"/>
          <w:highlight w:val="none"/>
        </w:rPr>
        <w:t xml:space="preserve">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一）</w:t>
      </w:r>
      <w:r>
        <w:rPr>
          <w:rFonts w:hint="eastAsia" w:hAnsi="宋体" w:eastAsia="宋体"/>
          <w:b/>
          <w:bCs/>
          <w:color w:val="auto"/>
          <w:szCs w:val="24"/>
          <w:highlight w:val="none"/>
        </w:rPr>
        <w:t xml:space="preserve">法定代表人（单位负责人）身份证明》（实质性格式）</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rPr>
        <w:t xml:space="preserve">可不提供《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二）</w:t>
      </w:r>
      <w:r>
        <w:rPr>
          <w:rFonts w:hint="eastAsia" w:hAnsi="宋体" w:eastAsia="宋体"/>
          <w:b/>
          <w:bCs/>
          <w:color w:val="auto"/>
          <w:szCs w:val="24"/>
          <w:highlight w:val="none"/>
        </w:rPr>
        <w:t xml:space="preserve">授权委托书》。</w:t>
      </w:r>
      <w:r/>
    </w:p>
    <w:p>
      <w:pPr>
        <w:pStyle w:val="828"/>
        <w:jc w:val="left"/>
        <w:spacing w:line="540" w:lineRule="exact"/>
        <w:widowControl/>
        <w:rPr>
          <w:rFonts w:hint="eastAsia" w:hAnsi="宋体" w:eastAsia="宋体"/>
          <w:color w:val="auto"/>
          <w:szCs w:val="24"/>
          <w:highlight w:val="none"/>
        </w:rPr>
      </w:pPr>
      <w:r>
        <w:rPr>
          <w:rFonts w:hint="eastAsia" w:hAnsi="宋体" w:eastAsia="宋体"/>
          <w:color w:val="auto"/>
          <w:szCs w:val="24"/>
          <w:highlight w:val="none"/>
        </w:rPr>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pStyle w:val="828"/>
        <w:jc w:val="center"/>
        <w:spacing w:line="400" w:lineRule="exact"/>
        <w:widowControl/>
        <w:rPr>
          <w:rFonts w:hAnsi="宋体" w:eastAsia="宋体"/>
          <w:b/>
          <w:bCs/>
          <w:color w:val="auto"/>
          <w:sz w:val="28"/>
          <w:szCs w:val="28"/>
          <w:highlight w:val="none"/>
        </w:rPr>
      </w:pPr>
      <w:r>
        <w:rPr>
          <w:rFonts w:hint="eastAsia" w:hAnsi="宋体" w:eastAsia="宋体"/>
          <w:b/>
          <w:bCs/>
          <w:color w:val="auto"/>
          <w:sz w:val="28"/>
          <w:szCs w:val="28"/>
          <w:highlight w:val="none"/>
        </w:rPr>
        <w:t xml:space="preserve">（</w:t>
      </w:r>
      <w:r>
        <w:rPr>
          <w:rFonts w:hint="eastAsia" w:hAnsi="宋体" w:eastAsia="宋体"/>
          <w:b/>
          <w:bCs/>
          <w:color w:val="auto"/>
          <w:sz w:val="28"/>
          <w:szCs w:val="28"/>
          <w:highlight w:val="none"/>
          <w:lang w:val="en-US" w:eastAsia="zh-CN"/>
        </w:rPr>
        <w:t xml:space="preserve">二</w:t>
      </w:r>
      <w:r>
        <w:rPr>
          <w:rFonts w:hint="eastAsia" w:hAnsi="宋体" w:eastAsia="宋体"/>
          <w:b/>
          <w:bCs/>
          <w:color w:val="auto"/>
          <w:sz w:val="28"/>
          <w:szCs w:val="28"/>
          <w:highlight w:val="none"/>
        </w:rPr>
        <w:t xml:space="preserve">）授权委托书</w:t>
      </w:r>
      <w:r/>
    </w:p>
    <w:p>
      <w:pPr>
        <w:ind w:firstLine="480"/>
        <w:jc w:val="lef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（投标人名称）的法定代表人（单位负责人），现委托</w:t>
      </w:r>
      <w:r>
        <w:rPr>
          <w:rFonts w:ascii="宋体" w:hAnsi="宋体" w:eastAsia="宋体" w:cs="宋体"/>
          <w:bCs/>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（姓名）为我方代理人。代理人根据授权，以我方名义签署、澄清确认、递交、撤回、修改</w:t>
      </w:r>
      <w:r>
        <w:rPr>
          <w:rFonts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（项目名称）投标文件和处理有关事宜，其法律后果由我方承担。</w:t>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400" w:lineRule="exact"/>
        <w:widowControl/>
        <w:rPr>
          <w:rFonts w:hint="eastAsia" w:hAnsi="宋体" w:eastAsia="宋体"/>
          <w:bCs/>
          <w:color w:val="auto"/>
          <w:szCs w:val="24"/>
          <w:highlight w:val="none"/>
        </w:rPr>
      </w:pPr>
      <w:r>
        <w:rPr>
          <w:rFonts w:hint="eastAsia" w:hAnsi="宋体" w:eastAsia="宋体"/>
          <w:bCs/>
          <w:color w:val="auto"/>
          <w:szCs w:val="24"/>
          <w:highlight w:val="none"/>
        </w:rPr>
        <w:t xml:space="preserve">委托期限：自本授权委托书签署之日起至投标有效期届满之日止。</w:t>
      </w:r>
      <w:r/>
    </w:p>
    <w:p>
      <w:pPr>
        <w:pStyle w:val="828"/>
        <w:jc w:val="left"/>
        <w:spacing w:line="400" w:lineRule="exact"/>
        <w:widowControl/>
        <w:rPr>
          <w:rFonts w:hint="eastAsia" w:hAnsi="宋体" w:eastAsia="宋体"/>
          <w:bCs/>
          <w:color w:val="auto"/>
          <w:szCs w:val="24"/>
          <w:highlight w:val="none"/>
        </w:rPr>
      </w:pPr>
      <w:r>
        <w:rPr>
          <w:rFonts w:hint="eastAsia" w:hAnsi="宋体" w:eastAsia="宋体"/>
          <w:bCs/>
          <w:color w:val="auto"/>
          <w:szCs w:val="24"/>
          <w:highlight w:val="none"/>
        </w:rPr>
        <w:t xml:space="preserve">代理人无转委托权。</w:t>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pStyle w:val="828"/>
        <w:jc w:val="left"/>
        <w:spacing w:line="540" w:lineRule="exact"/>
        <w:widowControl/>
        <w:rPr>
          <w:rFonts w:hAnsi="宋体" w:eastAsia="宋体"/>
          <w:bCs/>
          <w:color w:val="auto"/>
          <w:szCs w:val="24"/>
          <w:highlight w:val="none"/>
          <w:u w:val="single"/>
        </w:rPr>
      </w:pPr>
      <w:r>
        <w:rPr>
          <w:rFonts w:hint="eastAsia" w:hAnsi="宋体" w:eastAsia="宋体"/>
          <w:bCs/>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bCs/>
          <w:color w:val="auto"/>
          <w:szCs w:val="24"/>
          <w:highlight w:val="none"/>
        </w:rPr>
        <w:t xml:space="preserve">）：</w:t>
      </w:r>
      <w:r>
        <w:rPr>
          <w:rFonts w:hAnsi="宋体" w:eastAsia="宋体"/>
          <w:bCs/>
          <w:color w:val="auto"/>
          <w:szCs w:val="24"/>
          <w:highlight w:val="none"/>
          <w:u w:val="single"/>
        </w:rPr>
        <w:t xml:space="preserve">             </w:t>
      </w:r>
      <w:r/>
    </w:p>
    <w:p>
      <w:pPr>
        <w:pStyle w:val="828"/>
        <w:jc w:val="left"/>
        <w:spacing w:line="540" w:lineRule="exact"/>
        <w:widowControl/>
        <w:rPr>
          <w:rFonts w:hAnsi="宋体" w:eastAsia="宋体"/>
          <w:bCs/>
          <w:color w:val="auto"/>
          <w:szCs w:val="24"/>
          <w:highlight w:val="none"/>
          <w:u w:val="single"/>
        </w:rPr>
      </w:pPr>
      <w:r>
        <w:rPr>
          <w:rFonts w:hint="eastAsia" w:hAnsi="宋体" w:eastAsia="宋体"/>
          <w:bCs/>
          <w:color w:val="auto"/>
          <w:szCs w:val="24"/>
          <w:highlight w:val="none"/>
        </w:rPr>
        <w:t xml:space="preserve">法定代表人（单位负责人）（签字或签章）：</w:t>
      </w:r>
      <w:r>
        <w:rPr>
          <w:rFonts w:hAnsi="宋体" w:eastAsia="宋体"/>
          <w:bCs/>
          <w:color w:val="auto"/>
          <w:szCs w:val="24"/>
          <w:highlight w:val="none"/>
          <w:u w:val="single"/>
        </w:rPr>
        <w:t xml:space="preserve">          </w:t>
      </w:r>
      <w:r/>
    </w:p>
    <w:p>
      <w:pPr>
        <w:pStyle w:val="828"/>
        <w:jc w:val="left"/>
        <w:spacing w:line="540" w:lineRule="exact"/>
        <w:widowControl/>
        <w:rPr>
          <w:rFonts w:hAnsi="宋体" w:eastAsia="宋体"/>
          <w:bCs/>
          <w:color w:val="auto"/>
          <w:szCs w:val="24"/>
          <w:highlight w:val="none"/>
          <w:u w:val="single"/>
        </w:rPr>
      </w:pPr>
      <w:r>
        <w:rPr>
          <w:rFonts w:hint="eastAsia" w:hAnsi="宋体" w:eastAsia="宋体"/>
          <w:bCs/>
          <w:color w:val="auto"/>
          <w:szCs w:val="24"/>
          <w:highlight w:val="none"/>
        </w:rPr>
        <w:t xml:space="preserve">委托代理人（签字）：</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p>
    <w:p>
      <w:pPr>
        <w:pStyle w:val="828"/>
        <w:jc w:val="left"/>
        <w:spacing w:line="540" w:lineRule="exact"/>
        <w:widowControl/>
        <w:rPr>
          <w:rFonts w:hint="eastAsia" w:hAnsi="宋体" w:eastAsia="宋体"/>
          <w:bCs/>
          <w:color w:val="auto"/>
          <w:szCs w:val="24"/>
          <w:highlight w:val="none"/>
        </w:rPr>
      </w:pPr>
      <w:r>
        <w:rPr>
          <w:rFonts w:hint="eastAsia" w:hAnsi="宋体" w:eastAsia="宋体"/>
          <w:bCs/>
          <w:color w:val="auto"/>
          <w:szCs w:val="24"/>
          <w:highlight w:val="none"/>
        </w:rPr>
        <w:t xml:space="preserve">日期：</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年</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月</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日</w:t>
      </w:r>
      <w:r/>
    </w:p>
    <w:p>
      <w:pPr>
        <w:pStyle w:val="828"/>
        <w:jc w:val="left"/>
        <w:spacing w:line="400" w:lineRule="exact"/>
        <w:widowControl/>
        <w:rPr>
          <w:rFonts w:hAnsi="宋体" w:eastAsia="宋体"/>
          <w:bCs/>
          <w:color w:val="auto"/>
          <w:szCs w:val="24"/>
          <w:highlight w:val="none"/>
        </w:rPr>
      </w:pPr>
      <w:r>
        <w:rPr>
          <w:rFonts w:hAnsi="宋体" w:eastAsia="宋体"/>
          <w:bCs/>
          <w:color w:val="auto"/>
          <w:szCs w:val="24"/>
          <w:highlight w:val="none"/>
        </w:rPr>
      </w:r>
      <w:r/>
    </w:p>
    <w:p>
      <w:pPr>
        <w:jc w:val="lef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附：法定代表人（单位负责人）及委托代理人身份证明文件电子件： </w:t>
      </w:r>
      <w:r/>
    </w:p>
    <w:tbl>
      <w:tblPr>
        <w:tblStyle w:val="82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widowControl/>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28"/>
              <w:jc w:val="left"/>
              <w:widowControl/>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widowControl/>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28"/>
              <w:jc w:val="left"/>
              <w:widowControl/>
              <w:rPr>
                <w:rFonts w:hint="eastAsia" w:hAnsi="宋体"/>
                <w:b/>
                <w:bCs/>
                <w:color w:val="auto"/>
                <w:szCs w:val="24"/>
                <w:highlight w:val="none"/>
              </w:rPr>
            </w:pPr>
            <w:r>
              <w:rPr>
                <w:rFonts w:hint="eastAsia" w:hAnsi="宋体"/>
                <w:b/>
                <w:bCs/>
                <w:color w:val="auto"/>
                <w:szCs w:val="24"/>
                <w:highlight w:val="none"/>
              </w:rPr>
            </w:r>
            <w:r/>
          </w:p>
        </w:tc>
      </w:tr>
    </w:tbl>
    <w:p>
      <w:pPr>
        <w:pStyle w:val="828"/>
        <w:jc w:val="left"/>
        <w:widowControl/>
        <w:rPr>
          <w:rFonts w:hint="eastAsia" w:hAnsi="宋体"/>
          <w:b/>
          <w:bCs/>
          <w:color w:val="auto"/>
          <w:szCs w:val="24"/>
          <w:highlight w:val="none"/>
        </w:rPr>
      </w:pPr>
      <w:r>
        <w:rPr>
          <w:rFonts w:hint="eastAsia" w:hAnsi="宋体"/>
          <w:b/>
          <w:bCs/>
          <w:color w:val="auto"/>
          <w:szCs w:val="24"/>
          <w:highlight w:val="none"/>
        </w:rPr>
      </w:r>
      <w:r/>
    </w:p>
    <w:p>
      <w:pPr>
        <w:pStyle w:val="828"/>
        <w:jc w:val="left"/>
        <w:spacing w:line="400" w:lineRule="exact"/>
        <w:widowControl/>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828"/>
        <w:ind w:firstLine="480"/>
        <w:jc w:val="left"/>
        <w:spacing w:line="400" w:lineRule="exact"/>
        <w:widowControl/>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828"/>
        <w:ind w:firstLine="480"/>
        <w:jc w:val="left"/>
        <w:widowControl/>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二）</w:t>
      </w:r>
      <w:r>
        <w:rPr>
          <w:rFonts w:hint="eastAsia" w:hAnsi="宋体"/>
          <w:b/>
          <w:bCs/>
          <w:color w:val="auto"/>
          <w:szCs w:val="24"/>
          <w:highlight w:val="none"/>
        </w:rPr>
        <w:t xml:space="preserve">授权委托书》，但须提供《</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一）</w:t>
      </w:r>
      <w:r>
        <w:rPr>
          <w:rFonts w:hint="eastAsia" w:hAnsi="宋体"/>
          <w:b/>
          <w:bCs/>
          <w:color w:val="auto"/>
          <w:szCs w:val="24"/>
          <w:highlight w:val="none"/>
        </w:rPr>
        <w:t xml:space="preserve">法定代表人（单位负责人）身份证明》（实质性格式）。</w:t>
      </w:r>
      <w:r/>
    </w:p>
    <w:p>
      <w:pPr>
        <w:pStyle w:val="828"/>
        <w:ind w:firstLine="480"/>
        <w:jc w:val="left"/>
        <w:spacing w:line="400" w:lineRule="exact"/>
        <w:widowControl/>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828"/>
        <w:ind w:firstLine="480"/>
        <w:jc w:val="left"/>
        <w:spacing w:line="400" w:lineRule="exact"/>
        <w:widowControl/>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rPr>
          <w:rFonts w:hint="eastAsia" w:hAnsi="宋体" w:eastAsia="宋体"/>
          <w:b/>
          <w:bCs/>
          <w:color w:val="auto"/>
          <w:szCs w:val="24"/>
          <w:highlight w:val="none"/>
          <w:lang w:bidi="ar"/>
        </w:rPr>
        <w:t xml:space="preserve">若以联合体形式参与</w:t>
      </w:r>
      <w:r>
        <w:rPr>
          <w:rFonts w:hint="eastAsia" w:hAnsi="宋体" w:eastAsia="宋体"/>
          <w:b/>
          <w:bCs/>
          <w:color w:val="auto"/>
          <w:szCs w:val="24"/>
          <w:highlight w:val="none"/>
          <w:lang w:val="en-US" w:eastAsia="zh-CN" w:bidi="ar"/>
        </w:rPr>
        <w:t xml:space="preserve">投标</w:t>
      </w:r>
      <w:r>
        <w:rPr>
          <w:rFonts w:hint="eastAsia" w:hAnsi="宋体" w:eastAsia="宋体"/>
          <w:b/>
          <w:bCs/>
          <w:color w:val="auto"/>
          <w:szCs w:val="24"/>
          <w:highlight w:val="none"/>
          <w:lang w:bidi="ar"/>
        </w:rPr>
        <w:t xml:space="preserve">，授权委托书应由联合体牵头人出具。</w:t>
      </w:r>
      <w:r/>
    </w:p>
    <w:p>
      <w:pPr>
        <w:jc w:val="left"/>
        <w:spacing w:line="40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、合同条款偏离表（实质性格式）</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widowControl/>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512"/>
        <w:gridCol w:w="1990"/>
        <w:gridCol w:w="2003"/>
        <w:gridCol w:w="2400"/>
        <w:gridCol w:w="926"/>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00" w:lineRule="exact"/>
              <w:widowControl/>
              <w:tabs>
                <w:tab w:val="left" w:pos="1800" w:leader="none"/>
                <w:tab w:val="left" w:pos="5580" w:leader="none"/>
              </w:tabs>
              <w:rPr>
                <w:rFonts w:hint="eastAsia" w:ascii="宋体" w:hAnsi="宋体" w:eastAsia="宋体" w:cs="宋体"/>
                <w:color w:val="auto"/>
                <w:sz w:val="24"/>
                <w:highlight w:val="none"/>
                <w:u w:val="single"/>
                <w:lang w:val="zh-CN"/>
              </w:rP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lang w:val="zh-CN"/>
              </w:rPr>
              <w:t xml:space="preserve">        </w:t>
            </w:r>
            <w:r>
              <w:rPr>
                <w:rFonts w:ascii="宋体" w:hAnsi="宋体" w:eastAsia="宋体" w:cs="宋体"/>
                <w:color w:val="auto"/>
                <w:sz w:val="24"/>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spacing w:line="400" w:lineRule="exact"/>
              <w:widowControl/>
              <w:rPr>
                <w:rFonts w:ascii="宋体" w:hAnsi="宋体" w:eastAsia="宋体" w:cs="宋体"/>
                <w:b/>
                <w:color w:val="auto"/>
                <w:sz w:val="24"/>
                <w:highlight w:val="none"/>
              </w:rP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val="zh-CN"/>
              </w:rPr>
              <w:t xml:space="preserve">                     </w:t>
            </w:r>
            <w:r/>
          </w:p>
        </w:tc>
      </w:tr>
      <w:tr>
        <w:trPr>
          <w:jc w:val="center"/>
          <w:trHeight w:val="930"/>
        </w:trPr>
        <w:tc>
          <w:tcPr>
            <w:gridSpan w:val="6"/>
            <w:tcBorders>
              <w:top w:val="single" w:color="auto" w:sz="4" w:space="0"/>
            </w:tcBorders>
            <w:tcW w:w="0" w:type="auto"/>
            <w:vAlign w:val="center"/>
            <w:textDirection w:val="lrTb"/>
            <w:noWrap w:val="false"/>
          </w:tcPr>
          <w:p>
            <w:pPr>
              <w:jc w:val="left"/>
              <w:spacing w:line="400" w:lineRule="exact"/>
              <w:widowControl/>
              <w:rPr>
                <w:rFonts w:ascii="宋体" w:hAnsi="宋体" w:eastAsia="宋体" w:cs="宋体"/>
                <w:b/>
                <w:color w:val="auto"/>
                <w:sz w:val="24"/>
                <w:highlight w:val="none"/>
              </w:rPr>
            </w:pPr>
            <w:r>
              <w:rPr>
                <w:rFonts w:ascii="宋体" w:hAnsi="宋体" w:eastAsia="宋体" w:cs="宋体"/>
                <w:b/>
                <w:color w:val="auto"/>
                <w:sz w:val="24"/>
                <w:highlight w:val="none"/>
              </w:rPr>
              <w:t xml:space="preserve">对本</w:t>
            </w:r>
            <w:r>
              <w:rPr>
                <w:rFonts w:hint="eastAsia" w:ascii="宋体" w:hAnsi="宋体" w:eastAsia="宋体" w:cs="宋体"/>
                <w:b/>
                <w:color w:val="auto"/>
                <w:sz w:val="24"/>
                <w:highlight w:val="none"/>
              </w:rPr>
              <w:t xml:space="preserve">项目</w:t>
            </w:r>
            <w:r>
              <w:rPr>
                <w:rFonts w:ascii="宋体" w:hAnsi="宋体" w:eastAsia="宋体" w:cs="宋体"/>
                <w:b/>
                <w:color w:val="auto"/>
                <w:sz w:val="24"/>
                <w:highlight w:val="none"/>
              </w:rPr>
              <w:t xml:space="preserve">合同条款的偏离情况</w:t>
            </w:r>
            <w:r>
              <w:rPr>
                <w:rFonts w:hint="eastAsia" w:ascii="宋体" w:hAnsi="宋体" w:eastAsia="宋体" w:cs="宋体"/>
                <w:b/>
                <w:color w:val="auto"/>
                <w:sz w:val="24"/>
                <w:highlight w:val="none"/>
              </w:rPr>
              <w:t xml:space="preserve">（应进行选择，未选择</w:t>
            </w:r>
            <w:r>
              <w:rPr>
                <w:rFonts w:ascii="宋体" w:hAnsi="宋体" w:eastAsia="宋体" w:cs="宋体"/>
                <w:b/>
                <w:color w:val="auto"/>
                <w:sz w:val="24"/>
                <w:highlight w:val="none"/>
                <w:u w:val="single"/>
              </w:rPr>
              <w:t xml:space="preserve">投标无效</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b/>
                <w:color w:val="auto"/>
                <w:sz w:val="24"/>
                <w:highlight w:val="none"/>
              </w:rPr>
              <w:t xml:space="preserve">□无偏离</w:t>
            </w:r>
            <w:r>
              <w:rPr>
                <w:rFonts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如无偏离，仅选择无偏离即可；无偏离即为对合同条款中的所有要求，均视作供应商已对之理解和响应</w:t>
            </w:r>
            <w:r>
              <w:rPr>
                <w:rFonts w:ascii="宋体" w:hAnsi="宋体" w:eastAsia="宋体" w:cs="宋体"/>
                <w:color w:val="auto"/>
                <w:sz w:val="24"/>
                <w:highlight w:val="none"/>
              </w:rPr>
              <w:t xml:space="preserve">）</w:t>
            </w:r>
            <w:r/>
          </w:p>
          <w:p>
            <w:pPr>
              <w:jc w:val="left"/>
              <w:spacing w:line="400" w:lineRule="exact"/>
              <w:widowControl/>
              <w:rPr>
                <w:rFonts w:ascii="宋体" w:hAnsi="宋体" w:eastAsia="宋体" w:cs="宋体"/>
                <w:color w:val="auto"/>
                <w:sz w:val="24"/>
                <w:szCs w:val="21"/>
                <w:highlight w:val="none"/>
              </w:rPr>
            </w:pPr>
            <w:r>
              <w:rPr>
                <w:rFonts w:ascii="宋体" w:hAnsi="宋体" w:eastAsia="宋体" w:cs="宋体"/>
                <w:b/>
                <w:color w:val="auto"/>
                <w:sz w:val="24"/>
                <w:highlight w:val="none"/>
              </w:rPr>
              <w:t xml:space="preserve">□有偏离</w:t>
            </w:r>
            <w:r>
              <w:rPr>
                <w:rFonts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如有偏离，则应在本表中对偏离项逐一列明，否则</w:t>
            </w:r>
            <w:r>
              <w:rPr>
                <w:rFonts w:ascii="宋体" w:hAnsi="宋体" w:eastAsia="宋体" w:cs="宋体"/>
                <w:color w:val="auto"/>
                <w:sz w:val="24"/>
                <w:szCs w:val="21"/>
                <w:highlight w:val="none"/>
              </w:rPr>
              <w:t xml:space="preserve">投标无效；对合同条款中</w:t>
            </w:r>
            <w:r>
              <w:rPr>
                <w:rFonts w:hint="eastAsia" w:ascii="宋体" w:hAnsi="宋体" w:eastAsia="宋体" w:cs="宋体"/>
                <w:color w:val="auto"/>
                <w:sz w:val="24"/>
                <w:szCs w:val="21"/>
                <w:highlight w:val="none"/>
              </w:rPr>
              <w:t xml:space="preserve">的所有要求，除本表列明的偏离外，均视作供应商已对之理解和响应</w:t>
            </w:r>
            <w:r>
              <w:rPr>
                <w:rFonts w:ascii="宋体" w:hAnsi="宋体" w:eastAsia="宋体" w:cs="宋体"/>
                <w:color w:val="auto"/>
                <w:sz w:val="24"/>
                <w:highlight w:val="none"/>
              </w:rPr>
              <w:t xml:space="preserve">）</w:t>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序号</w:t>
            </w:r>
            <w:r/>
          </w:p>
        </w:tc>
        <w:tc>
          <w:tcPr>
            <w:tcW w:w="131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szCs w:val="21"/>
                <w:highlight w:val="none"/>
              </w:rPr>
              <w:t xml:space="preserve">招标文件</w:t>
            </w:r>
            <w:r>
              <w:rPr>
                <w:rFonts w:ascii="宋体" w:hAnsi="宋体" w:eastAsia="宋体" w:cs="宋体"/>
                <w:color w:val="auto"/>
                <w:sz w:val="24"/>
                <w:highlight w:val="none"/>
              </w:rPr>
              <w:t xml:space="preserve">条目号（页码）</w:t>
            </w:r>
            <w:r/>
          </w:p>
        </w:tc>
        <w:tc>
          <w:tcPr>
            <w:tcW w:w="199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szCs w:val="21"/>
                <w:highlight w:val="none"/>
              </w:rPr>
              <w:t xml:space="preserve">招标文件</w:t>
            </w:r>
            <w:r>
              <w:rPr>
                <w:rFonts w:ascii="宋体" w:hAnsi="宋体" w:eastAsia="宋体" w:cs="宋体"/>
                <w:color w:val="auto"/>
                <w:sz w:val="24"/>
                <w:highlight w:val="none"/>
              </w:rPr>
              <w:t xml:space="preserve">要求</w:t>
            </w:r>
            <w:r/>
          </w:p>
        </w:tc>
        <w:tc>
          <w:tcPr>
            <w:tcW w:w="200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投标文件内容</w:t>
            </w:r>
            <w:r/>
          </w:p>
        </w:tc>
        <w:tc>
          <w:tcPr>
            <w:tcW w:w="245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偏离情况</w:t>
            </w:r>
            <w:r/>
          </w:p>
        </w:tc>
        <w:tc>
          <w:tcPr>
            <w:tcW w:w="78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说明</w:t>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注：</w:t>
      </w:r>
      <w:r>
        <w:rPr>
          <w:rFonts w:hint="eastAsia" w:ascii="宋体" w:hAnsi="宋体" w:eastAsia="宋体" w:cs="宋体"/>
          <w:color w:val="auto"/>
          <w:sz w:val="24"/>
          <w:highlight w:val="none"/>
        </w:rPr>
        <w:t xml:space="preserve">“偏离情况”列应</w:t>
      </w:r>
      <w:r>
        <w:rPr>
          <w:rFonts w:ascii="宋体" w:hAnsi="宋体" w:eastAsia="宋体" w:cs="宋体"/>
          <w:color w:val="auto"/>
          <w:sz w:val="24"/>
          <w:highlight w:val="none"/>
        </w:rPr>
        <w:t xml:space="preserve">据实</w:t>
      </w:r>
      <w:r>
        <w:rPr>
          <w:rFonts w:hint="eastAsia" w:ascii="宋体" w:hAnsi="宋体" w:eastAsia="宋体" w:cs="宋体"/>
          <w:color w:val="auto"/>
          <w:sz w:val="24"/>
          <w:highlight w:val="none"/>
        </w:rPr>
        <w:t xml:space="preserve">填写“正偏离”或“负偏离”或“无偏离”。</w:t>
      </w:r>
      <w:r/>
    </w:p>
    <w:p>
      <w:pPr>
        <w:jc w:val="left"/>
        <w:spacing w:line="40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jc w:val="left"/>
        <w:spacing w:before="25" w:after="25" w:line="400" w:lineRule="exact"/>
        <w:widowControl/>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ind w:right="312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u w:val="single"/>
        </w:rPr>
        <w:t xml:space="preserve">              </w:t>
      </w:r>
      <w:r/>
    </w:p>
    <w:p>
      <w:pPr>
        <w:jc w:val="left"/>
        <w:spacing w:before="25" w:after="25" w:line="40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ascii="宋体" w:hAnsi="宋体" w:eastAsia="宋体" w:cs="宋体"/>
          <w:b/>
          <w:bCs/>
          <w:color w:val="auto"/>
          <w:sz w:val="21"/>
          <w:szCs w:val="21"/>
          <w:highlight w:val="none"/>
        </w:rPr>
      </w:pPr>
      <w:r>
        <w:rPr>
          <w:rFonts w:ascii="宋体" w:hAnsi="宋体" w:eastAsia="宋体" w:cs="宋体"/>
          <w:color w:val="auto"/>
          <w:sz w:val="24"/>
          <w:szCs w:val="20"/>
          <w:highlight w:val="none"/>
        </w:rPr>
        <w:br w:type="page" w:clear="all"/>
      </w:r>
      <w:r>
        <w:rPr>
          <w:rFonts w:hint="eastAsia" w:ascii="宋体" w:hAnsi="宋体" w:eastAsia="宋体" w:cs="宋体"/>
          <w:b/>
          <w:bCs/>
          <w:color w:val="auto"/>
          <w:sz w:val="21"/>
          <w:szCs w:val="21"/>
          <w:highlight w:val="none"/>
        </w:rPr>
        <w:t xml:space="preserve">十、采购需求偏离表（实质性格式）</w:t>
      </w:r>
      <w:r/>
    </w:p>
    <w:p>
      <w:pPr>
        <w:jc w:val="center"/>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
          <w:bCs/>
          <w:color w:val="auto"/>
          <w:sz w:val="28"/>
          <w:szCs w:val="28"/>
          <w:highlight w:val="none"/>
        </w:rPr>
        <w:t xml:space="preserve">采购需求偏离表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lang w:val="zh-CN"/>
              </w:rPr>
              <w:t xml:space="preserve">        </w:t>
            </w:r>
            <w:r>
              <w:rPr>
                <w:rFonts w:ascii="宋体" w:hAnsi="宋体" w:eastAsia="宋体" w:cs="宋体"/>
                <w:color w:val="auto"/>
                <w:sz w:val="24"/>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jc w:val="left"/>
              <w:spacing w:line="400" w:lineRule="exact"/>
              <w:widowControl/>
              <w:rPr>
                <w:rFonts w:hint="eastAsia" w:ascii="宋体" w:hAnsi="宋体" w:eastAsia="宋体" w:cs="宋体"/>
                <w:color w:val="auto"/>
                <w:sz w:val="24"/>
                <w:highlight w:val="none"/>
                <w:u w:val="single"/>
                <w:lang w:val="zh-CN"/>
              </w:rPr>
            </w:pPr>
            <w:r>
              <w:rPr>
                <w:rFonts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val="zh-CN"/>
              </w:rPr>
              <w:t xml:space="preserve">                    </w:t>
            </w:r>
            <w:r>
              <w:rPr>
                <w:rFonts w:ascii="宋体" w:hAnsi="宋体" w:eastAsia="宋体" w:cs="宋体"/>
                <w:color w:val="auto"/>
                <w:sz w:val="24"/>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jc w:val="left"/>
              <w:spacing w:line="400" w:lineRule="exact"/>
              <w:widowControl/>
              <w:rPr>
                <w:rFonts w:hint="eastAsia" w:ascii="宋体" w:hAnsi="宋体" w:eastAsia="宋体" w:cs="宋体"/>
                <w:b/>
                <w:color w:val="auto"/>
                <w:sz w:val="24"/>
                <w:highlight w:val="none"/>
              </w:rPr>
            </w:pPr>
            <w:r>
              <w:rPr>
                <w:rFonts w:ascii="宋体" w:hAnsi="宋体" w:eastAsia="宋体" w:cs="宋体"/>
                <w:b/>
                <w:color w:val="auto"/>
                <w:sz w:val="24"/>
                <w:highlight w:val="none"/>
              </w:rPr>
              <w:t xml:space="preserve">对本</w:t>
            </w:r>
            <w:r>
              <w:rPr>
                <w:rFonts w:hint="eastAsia" w:ascii="宋体" w:hAnsi="宋体" w:eastAsia="宋体" w:cs="宋体"/>
                <w:b/>
                <w:color w:val="auto"/>
                <w:sz w:val="24"/>
                <w:highlight w:val="none"/>
              </w:rPr>
              <w:t xml:space="preserve">项目采购需求</w:t>
            </w:r>
            <w:r>
              <w:rPr>
                <w:rFonts w:ascii="宋体" w:hAnsi="宋体" w:eastAsia="宋体" w:cs="宋体"/>
                <w:b/>
                <w:color w:val="auto"/>
                <w:sz w:val="24"/>
                <w:highlight w:val="none"/>
              </w:rPr>
              <w:t xml:space="preserve">条款的偏离情况</w:t>
            </w:r>
            <w:r>
              <w:rPr>
                <w:rFonts w:hint="eastAsia" w:ascii="宋体" w:hAnsi="宋体" w:eastAsia="宋体" w:cs="宋体"/>
                <w:b/>
                <w:color w:val="auto"/>
                <w:sz w:val="24"/>
                <w:highlight w:val="none"/>
              </w:rPr>
              <w:t xml:space="preserve">（应进行选择，未选择</w:t>
            </w:r>
            <w:r>
              <w:rPr>
                <w:rFonts w:ascii="宋体" w:hAnsi="宋体" w:eastAsia="宋体" w:cs="宋体"/>
                <w:b/>
                <w:color w:val="auto"/>
                <w:sz w:val="24"/>
                <w:highlight w:val="none"/>
                <w:u w:val="single"/>
              </w:rPr>
              <w:t xml:space="preserve">投标无效</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w:t>
            </w:r>
            <w:r/>
          </w:p>
          <w:p>
            <w:pPr>
              <w:jc w:val="left"/>
              <w:spacing w:line="400" w:lineRule="exact"/>
              <w:widowControl/>
              <w:rPr>
                <w:rFonts w:ascii="宋体" w:hAnsi="宋体" w:eastAsia="宋体" w:cs="宋体"/>
                <w:b/>
                <w:color w:val="auto"/>
                <w:sz w:val="24"/>
                <w:highlight w:val="none"/>
              </w:rPr>
            </w:pPr>
            <w:r>
              <w:rPr>
                <w:rFonts w:ascii="宋体" w:hAnsi="宋体" w:eastAsia="宋体" w:cs="宋体"/>
                <w:b/>
                <w:color w:val="auto"/>
                <w:sz w:val="24"/>
                <w:highlight w:val="none"/>
              </w:rPr>
              <w:t xml:space="preserve">□无偏离</w:t>
            </w:r>
            <w:r>
              <w:rPr>
                <w:rFonts w:ascii="宋体" w:hAnsi="宋体" w:eastAsia="宋体" w:cs="宋体"/>
                <w:color w:val="auto"/>
                <w:sz w:val="24"/>
                <w:highlight w:val="none"/>
              </w:rPr>
              <w:t xml:space="preserve">（</w:t>
            </w:r>
            <w:r>
              <w:rPr>
                <w:rFonts w:ascii="宋体" w:hAnsi="宋体" w:eastAsia="宋体" w:cs="宋体"/>
                <w:color w:val="auto"/>
                <w:sz w:val="24"/>
                <w:szCs w:val="21"/>
                <w:highlight w:val="none"/>
              </w:rPr>
              <w:t xml:space="preserve">如无偏离，仅勾选无偏离即可</w:t>
            </w:r>
            <w:r>
              <w:rPr>
                <w:rFonts w:ascii="宋体" w:hAnsi="宋体" w:eastAsia="宋体" w:cs="宋体"/>
                <w:color w:val="auto"/>
                <w:sz w:val="24"/>
                <w:highlight w:val="none"/>
              </w:rPr>
              <w:t xml:space="preserve">）</w:t>
            </w:r>
            <w:r/>
          </w:p>
          <w:p>
            <w:pPr>
              <w:jc w:val="left"/>
              <w:spacing w:line="400" w:lineRule="exact"/>
              <w:widowControl/>
              <w:rPr>
                <w:rFonts w:ascii="宋体" w:hAnsi="宋体" w:eastAsia="宋体" w:cs="宋体"/>
                <w:color w:val="auto"/>
                <w:sz w:val="24"/>
                <w:highlight w:val="none"/>
              </w:rPr>
            </w:pPr>
            <w:r>
              <w:rPr>
                <w:rFonts w:ascii="宋体" w:hAnsi="宋体" w:eastAsia="宋体" w:cs="宋体"/>
                <w:b/>
                <w:color w:val="auto"/>
                <w:sz w:val="24"/>
                <w:highlight w:val="none"/>
              </w:rPr>
              <w:t xml:space="preserve">□有偏离</w:t>
            </w:r>
            <w:r>
              <w:rPr>
                <w:rFonts w:ascii="宋体" w:hAnsi="宋体" w:eastAsia="宋体" w:cs="宋体"/>
                <w:color w:val="auto"/>
                <w:sz w:val="24"/>
                <w:highlight w:val="none"/>
              </w:rPr>
              <w:t xml:space="preserve">（</w:t>
            </w:r>
            <w:r>
              <w:rPr>
                <w:rFonts w:ascii="宋体" w:hAnsi="宋体" w:eastAsia="宋体" w:cs="宋体"/>
                <w:color w:val="auto"/>
                <w:sz w:val="24"/>
                <w:szCs w:val="21"/>
                <w:highlight w:val="none"/>
              </w:rPr>
              <w:t xml:space="preserve">如有偏离，</w:t>
            </w:r>
            <w:r>
              <w:rPr>
                <w:rFonts w:ascii="宋体" w:hAnsi="宋体" w:eastAsia="宋体" w:cs="宋体"/>
                <w:color w:val="auto"/>
                <w:sz w:val="24"/>
                <w:highlight w:val="none"/>
              </w:rPr>
              <w:t xml:space="preserve">则</w:t>
            </w:r>
            <w:r>
              <w:rPr>
                <w:rFonts w:hint="eastAsia" w:ascii="宋体" w:hAnsi="宋体" w:eastAsia="宋体" w:cs="宋体"/>
                <w:color w:val="auto"/>
                <w:sz w:val="24"/>
                <w:highlight w:val="none"/>
              </w:rPr>
              <w:t xml:space="preserve">应</w:t>
            </w:r>
            <w:r>
              <w:rPr>
                <w:rFonts w:ascii="宋体" w:hAnsi="宋体" w:eastAsia="宋体" w:cs="宋体"/>
                <w:color w:val="auto"/>
                <w:sz w:val="24"/>
                <w:highlight w:val="none"/>
              </w:rPr>
              <w:t xml:space="preserve">在本表中对偏离项逐一列明）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招标文件条目号</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页码</w:t>
            </w:r>
            <w:r>
              <w:rPr>
                <w:rFonts w:hint="eastAsia" w:ascii="宋体" w:hAnsi="宋体" w:eastAsia="宋体" w:cs="宋体"/>
                <w:color w:val="auto"/>
                <w:sz w:val="24"/>
                <w:highlight w:val="none"/>
              </w:rPr>
              <w:t xml:space="preserve">）</w:t>
            </w:r>
            <w:r/>
          </w:p>
        </w:tc>
        <w:tc>
          <w:tcPr>
            <w:tcBorders>
              <w:top w:val="single" w:color="auto" w:sz="4" w:space="0"/>
            </w:tcBorders>
            <w:tcW w:w="23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说明</w:t>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360"/>
        <w:jc w:val="left"/>
        <w:spacing w:line="400" w:lineRule="exact"/>
        <w:widowControl/>
        <w:tabs>
          <w:tab w:val="left" w:pos="1800" w:leader="none"/>
          <w:tab w:val="left" w:pos="5580" w:leader="none"/>
        </w:tabs>
        <w:rPr>
          <w:rFonts w:ascii="宋体" w:hAnsi="宋体" w:eastAsia="宋体" w:cs="宋体"/>
          <w:color w:val="auto"/>
          <w:sz w:val="24"/>
          <w:highlight w:val="none"/>
          <w:u w:val="single"/>
        </w:rPr>
      </w:pPr>
      <w:r>
        <w:rPr>
          <w:rFonts w:ascii="宋体" w:hAnsi="宋体" w:eastAsia="宋体" w:cs="宋体"/>
          <w:color w:val="auto"/>
          <w:sz w:val="24"/>
          <w:highlight w:val="none"/>
          <w:u w:val="single"/>
        </w:rPr>
      </w:r>
      <w:r/>
    </w:p>
    <w:p>
      <w:pPr>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注：</w:t>
      </w:r>
      <w:r/>
    </w:p>
    <w:p>
      <w:pPr>
        <w:numPr>
          <w:ilvl w:val="0"/>
          <w:numId w:val="1"/>
        </w:numPr>
        <w:ind w:firstLine="480"/>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对招标文件</w:t>
      </w:r>
      <w:r>
        <w:rPr>
          <w:rFonts w:hint="eastAsia" w:ascii="宋体" w:hAnsi="宋体" w:eastAsia="宋体" w:cs="宋体"/>
          <w:color w:val="auto"/>
          <w:sz w:val="24"/>
          <w:highlight w:val="none"/>
        </w:rPr>
        <w:t xml:space="preserve">《第五章采购需求》中的</w:t>
      </w:r>
      <w:r>
        <w:rPr>
          <w:rFonts w:ascii="宋体" w:hAnsi="宋体" w:eastAsia="宋体" w:cs="宋体"/>
          <w:color w:val="auto"/>
          <w:sz w:val="24"/>
          <w:highlight w:val="none"/>
        </w:rPr>
        <w:t xml:space="preserve">所有商务、技术要求，除本表所列明的所有偏离外，均视作供应商已对之理解和</w:t>
      </w:r>
      <w:r>
        <w:rPr>
          <w:rFonts w:hint="eastAsia" w:ascii="宋体" w:hAnsi="宋体" w:eastAsia="宋体" w:cs="宋体"/>
          <w:color w:val="auto"/>
          <w:sz w:val="24"/>
          <w:highlight w:val="none"/>
        </w:rPr>
        <w:t xml:space="preserve">响应</w:t>
      </w:r>
      <w:r>
        <w:rPr>
          <w:rFonts w:ascii="宋体" w:hAnsi="宋体" w:eastAsia="宋体" w:cs="宋体"/>
          <w:color w:val="auto"/>
          <w:sz w:val="24"/>
          <w:highlight w:val="none"/>
        </w:rPr>
        <w:t xml:space="preserve">。</w:t>
      </w:r>
      <w:r/>
    </w:p>
    <w:p>
      <w:pPr>
        <w:ind w:firstLine="480"/>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．“偏离情况”列应</w:t>
      </w:r>
      <w:r>
        <w:rPr>
          <w:rFonts w:ascii="宋体" w:hAnsi="宋体" w:eastAsia="宋体" w:cs="宋体"/>
          <w:color w:val="auto"/>
          <w:sz w:val="24"/>
          <w:highlight w:val="none"/>
        </w:rPr>
        <w:t xml:space="preserve">据实</w:t>
      </w:r>
      <w:r>
        <w:rPr>
          <w:rFonts w:hint="eastAsia" w:ascii="宋体" w:hAnsi="宋体" w:eastAsia="宋体" w:cs="宋体"/>
          <w:color w:val="auto"/>
          <w:sz w:val="24"/>
          <w:highlight w:val="none"/>
        </w:rPr>
        <w:t xml:space="preserve">填写“无偏离”“正偏离”或“负偏离”。</w:t>
      </w:r>
      <w:r/>
    </w:p>
    <w:p>
      <w:pPr>
        <w:ind w:firstLine="482"/>
        <w:jc w:val="left"/>
        <w:spacing w:line="400" w:lineRule="exact"/>
        <w:widowControl/>
        <w:tabs>
          <w:tab w:val="left" w:pos="1800" w:leader="none"/>
          <w:tab w:val="left" w:pos="5580" w:leader="none"/>
        </w:tabs>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3．如《第五章 采购需求》中有★号条款要求的，★号条款须在《采购需求偏离表》逐项列明并附证明材料；无★号条款的，按格式填报该表即可。</w:t>
      </w:r>
      <w:r/>
    </w:p>
    <w:p>
      <w:pPr>
        <w:jc w:val="left"/>
        <w:spacing w:line="400" w:lineRule="exact"/>
        <w:widowControl/>
        <w:tabs>
          <w:tab w:val="left" w:pos="1800" w:leader="none"/>
          <w:tab w:val="left" w:pos="558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before="25" w:after="25" w:line="40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right="312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u w:val="single"/>
        </w:rPr>
        <w:t xml:space="preserve">              </w:t>
      </w:r>
      <w:r/>
    </w:p>
    <w:p>
      <w:pPr>
        <w:jc w:val="left"/>
        <w:spacing w:before="25" w:after="25" w:line="400" w:lineRule="exact"/>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b/>
          <w:bCs/>
          <w:color w:val="auto"/>
          <w:sz w:val="21"/>
          <w:szCs w:val="21"/>
          <w:highlight w:val="none"/>
        </w:rPr>
      </w:pPr>
      <w:r>
        <w:rPr>
          <w:rFonts w:ascii="宋体" w:hAnsi="宋体" w:eastAsia="宋体" w:cs="宋体"/>
          <w:color w:val="auto"/>
          <w:sz w:val="24"/>
          <w:highlight w:val="none"/>
        </w:rPr>
        <w:br w:type="page" w:clear="all"/>
      </w: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、业绩证明文件</w:t>
      </w:r>
      <w:r/>
    </w:p>
    <w:p>
      <w:pPr>
        <w:jc w:val="center"/>
        <w:spacing w:line="440" w:lineRule="exact"/>
        <w:widowControl/>
        <w:rPr>
          <w:rFonts w:hint="eastAsia" w:ascii="宋体" w:hAnsi="宋体" w:eastAsia="宋体" w:cs="宋体"/>
          <w:b/>
          <w:bCs/>
          <w:color w:val="auto"/>
          <w:sz w:val="28"/>
          <w:highlight w:val="none"/>
        </w:rPr>
      </w:pPr>
      <w:r>
        <w:rPr>
          <w:rFonts w:ascii="宋体" w:hAnsi="宋体" w:eastAsia="宋体" w:cs="宋体"/>
          <w:b/>
          <w:bCs/>
          <w:color w:val="auto"/>
          <w:sz w:val="28"/>
          <w:highlight w:val="none"/>
        </w:rPr>
        <w:t xml:space="preserve">类似业绩</w:t>
      </w:r>
      <w:r>
        <w:rPr>
          <w:rFonts w:hint="eastAsia" w:ascii="宋体" w:hAnsi="宋体" w:eastAsia="宋体" w:cs="宋体"/>
          <w:b/>
          <w:bCs/>
          <w:color w:val="auto"/>
          <w:sz w:val="28"/>
          <w:highlight w:val="none"/>
        </w:rPr>
        <w:t xml:space="preserve">证明</w:t>
      </w:r>
      <w:r/>
    </w:p>
    <w:tbl>
      <w:tblPr>
        <w:tblStyle w:val="825"/>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523"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项目名称</w:t>
            </w:r>
            <w:r/>
          </w:p>
        </w:tc>
        <w:tc>
          <w:tcPr>
            <w:tcW w:w="1417"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采购人名称</w:t>
            </w:r>
            <w:r/>
          </w:p>
        </w:tc>
        <w:tc>
          <w:tcPr>
            <w:tcW w:w="1276"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合同内容</w:t>
            </w:r>
            <w:r/>
          </w:p>
        </w:tc>
        <w:tc>
          <w:tcPr>
            <w:tcW w:w="1559"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合同履行期限</w:t>
            </w:r>
            <w:r/>
          </w:p>
        </w:tc>
        <w:tc>
          <w:tcPr>
            <w:tcW w:w="1276"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W w:w="851" w:type="dxa"/>
            <w:vAlign w:val="center"/>
            <w:textDirection w:val="lrTb"/>
            <w:noWrap w:val="false"/>
          </w:tcPr>
          <w:p>
            <w:pPr>
              <w:jc w:val="center"/>
              <w:spacing w:line="44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jc w:val="left"/>
        <w:spacing w:line="400" w:lineRule="exac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注：</w:t>
      </w:r>
      <w:r/>
    </w:p>
    <w:p>
      <w:pPr>
        <w:ind w:left="210"/>
        <w:jc w:val="left"/>
        <w:spacing w:line="400" w:lineRule="exact"/>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1．供应商业绩应汇总填报在本表中。</w:t>
      </w:r>
      <w:r/>
    </w:p>
    <w:p>
      <w:pPr>
        <w:ind w:left="210"/>
        <w:jc w:val="left"/>
        <w:spacing w:line="400" w:lineRule="exac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jc w:val="left"/>
        <w:spacing w:line="400" w:lineRule="exact"/>
        <w:widowControl/>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3．若无业绩，无需提供此表。</w:t>
      </w:r>
      <w:r/>
    </w:p>
    <w:p>
      <w:pPr>
        <w:jc w:val="left"/>
        <w:spacing w:line="440" w:lineRule="exact"/>
        <w:widowControl/>
        <w:rPr>
          <w:rFonts w:hint="eastAsia" w:ascii="宋体" w:hAnsi="宋体" w:eastAsia="宋体" w:cs="宋体"/>
          <w:b/>
          <w:bCs/>
          <w:color w:val="auto"/>
          <w:sz w:val="24"/>
          <w:highlight w:val="none"/>
        </w:rPr>
      </w:pPr>
      <w:r>
        <w:rPr>
          <w:rFonts w:ascii="宋体" w:hAnsi="宋体" w:eastAsia="宋体" w:cs="宋体"/>
          <w:color w:val="auto"/>
          <w:sz w:val="24"/>
          <w:highlight w:val="none"/>
        </w:rPr>
        <w:br w:type="page" w:clear="all"/>
      </w:r>
      <w:bookmarkStart w:id="24" w:name="_Toc453492438"/>
      <w:r/>
      <w:bookmarkStart w:id="25" w:name="_Toc453492338"/>
      <w:r/>
      <w:bookmarkStart w:id="26" w:name="_Toc157428211"/>
      <w:r/>
      <w:bookmarkStart w:id="27" w:name="_Toc163645541"/>
      <w:r/>
      <w:bookmarkStart w:id="28" w:name="_Toc11499270"/>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w:t>
      </w:r>
      <w:bookmarkEnd w:id="24"/>
      <w:r/>
      <w:bookmarkEnd w:id="25"/>
      <w:r>
        <w:rPr>
          <w:rFonts w:hint="eastAsia" w:ascii="宋体" w:hAnsi="宋体" w:eastAsia="宋体" w:cs="宋体"/>
          <w:b/>
          <w:bCs/>
          <w:color w:val="auto"/>
          <w:sz w:val="24"/>
          <w:highlight w:val="none"/>
        </w:rPr>
        <w:t xml:space="preserve">拟派项目团队</w:t>
      </w:r>
      <w:r/>
    </w:p>
    <w:p>
      <w:pPr>
        <w:jc w:val="center"/>
        <w:spacing w:line="440" w:lineRule="exac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（一）拟委任人员基本情况（总表）</w:t>
      </w:r>
      <w:r/>
    </w:p>
    <w:p>
      <w:pPr>
        <w:pStyle w:val="827"/>
        <w:ind w:left="1440"/>
        <w:jc w:val="left"/>
        <w:widowControl/>
        <w:rPr>
          <w:rFonts w:ascii="宋体" w:hAnsi="宋体" w:eastAsia="宋体"/>
          <w:color w:val="auto"/>
          <w:highlight w:val="none"/>
        </w:rPr>
      </w:pPr>
      <w:r>
        <w:rPr>
          <w:rFonts w:ascii="宋体" w:hAnsi="宋体" w:eastAsia="宋体"/>
          <w:color w:val="auto"/>
          <w:highlight w:val="none"/>
        </w:rPr>
      </w:r>
      <w:r/>
    </w:p>
    <w:tbl>
      <w:tblPr>
        <w:tblStyle w:val="825"/>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widowControl/>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序号</w:t>
            </w:r>
            <w:r/>
          </w:p>
        </w:tc>
        <w:tc>
          <w:tcPr>
            <w:tcW w:w="1935" w:type="dxa"/>
            <w:vAlign w:val="center"/>
            <w:textDirection w:val="lrTb"/>
            <w:noWrap w:val="false"/>
          </w:tcPr>
          <w:p>
            <w:pPr>
              <w:jc w:val="center"/>
              <w:spacing w:line="440" w:lineRule="exact"/>
              <w:widowControl/>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在团队中职务</w:t>
            </w:r>
            <w:r/>
          </w:p>
          <w:p>
            <w:pPr>
              <w:jc w:val="center"/>
              <w:spacing w:line="440" w:lineRule="exact"/>
              <w:widowControl/>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（岗位）</w:t>
            </w:r>
            <w:r/>
          </w:p>
        </w:tc>
        <w:tc>
          <w:tcPr>
            <w:tcW w:w="1425"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hint="eastAsia" w:ascii="宋体" w:hAnsi="宋体" w:eastAsia="宋体" w:cs="宋体"/>
                <w:b/>
                <w:color w:val="auto"/>
                <w:sz w:val="24"/>
                <w:szCs w:val="21"/>
                <w:highlight w:val="none"/>
              </w:rPr>
              <w:t xml:space="preserve">姓名</w:t>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hint="eastAsia" w:ascii="宋体" w:hAnsi="宋体" w:eastAsia="宋体" w:cs="宋体"/>
                <w:b/>
                <w:color w:val="auto"/>
                <w:sz w:val="24"/>
                <w:szCs w:val="21"/>
                <w:highlight w:val="none"/>
              </w:rPr>
              <w:t xml:space="preserve">年龄</w:t>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hint="eastAsia" w:ascii="宋体" w:hAnsi="宋体" w:eastAsia="宋体" w:cs="宋体"/>
                <w:b/>
                <w:color w:val="auto"/>
                <w:sz w:val="24"/>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widowControl/>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widowControl/>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注册证书（岗位证书）名称及编号</w:t>
            </w:r>
            <w:r/>
          </w:p>
        </w:tc>
      </w:tr>
      <w:tr>
        <w:trPr>
          <w:jc w:val="center"/>
          <w:trHeight w:val="617"/>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32"/>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32"/>
        </w:trPr>
        <w:tc>
          <w:tcPr>
            <w:tcW w:w="470"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935" w:type="dxa"/>
            <w:vAlign w:val="top"/>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jc w:val="left"/>
        <w:spacing w:line="4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1．供应商拟派项目团队应汇总填报在本表中。</w:t>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2．在填写时，如本表格不适合供应商的实际情况，可根据项目特点自行设计填写。</w:t>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3．采购文件若无人员要求，可无需提供此表。</w:t>
      </w:r>
      <w:r/>
    </w:p>
    <w:p>
      <w:pPr>
        <w:jc w:val="center"/>
        <w:spacing w:before="120"/>
        <w:widowControl/>
        <w:rPr>
          <w:rFonts w:ascii="宋体" w:hAnsi="宋体" w:eastAsia="宋体" w:cs="宋体"/>
          <w:b/>
          <w:bCs/>
          <w:color w:val="auto"/>
          <w:sz w:val="28"/>
          <w:szCs w:val="28"/>
          <w:highlight w:val="none"/>
        </w:rPr>
      </w:pPr>
      <w:r>
        <w:rPr>
          <w:rFonts w:ascii="宋体" w:hAnsi="宋体" w:eastAsia="宋体" w:cs="宋体"/>
          <w:color w:val="auto"/>
          <w:sz w:val="24"/>
          <w:highlight w:val="none"/>
        </w:rPr>
        <w:br w:type="page" w:clear="all"/>
      </w:r>
      <w:bookmarkEnd w:id="26"/>
      <w:r/>
      <w:bookmarkEnd w:id="27"/>
      <w:r/>
      <w:bookmarkEnd w:id="28"/>
      <w:r>
        <w:rPr>
          <w:rFonts w:hint="eastAsia" w:ascii="宋体" w:hAnsi="宋体" w:eastAsia="宋体" w:cs="宋体"/>
          <w:b/>
          <w:bCs/>
          <w:color w:val="auto"/>
          <w:sz w:val="28"/>
          <w:szCs w:val="28"/>
          <w:highlight w:val="none"/>
        </w:rPr>
        <w:t xml:space="preserve">（二）项目负责人【】资历表</w:t>
      </w:r>
      <w:r/>
    </w:p>
    <w:tbl>
      <w:tblPr>
        <w:tblStyle w:val="82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联系方式</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（座机）</w:t>
            </w:r>
            <w:r/>
          </w:p>
        </w:tc>
        <w:tc>
          <w:tcPr>
            <w:gridSpan w:val="2"/>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手机号（必填）</w:t>
            </w:r>
            <w:r/>
          </w:p>
        </w:tc>
        <w:tc>
          <w:tcPr>
            <w:gridSpan w:val="2"/>
            <w:tcW w:w="1771"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8"/>
              <w:jc w:val="left"/>
              <w:widowControl/>
              <w:rPr>
                <w:rFonts w:hint="eastAsia" w:hAnsi="宋体" w:eastAsia="宋体"/>
                <w:color w:val="auto"/>
                <w:highlight w:val="none"/>
              </w:rPr>
            </w:pPr>
            <w:r>
              <w:rPr>
                <w:rFonts w:hAnsi="宋体" w:eastAsia="宋体"/>
                <w:color w:val="auto"/>
                <w:highlight w:val="none"/>
              </w:rPr>
              <w:t xml:space="preserve">电子函件</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（邮箱）</w:t>
            </w:r>
            <w:r/>
          </w:p>
        </w:tc>
        <w:tc>
          <w:tcPr>
            <w:tcW w:w="2328"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28"/>
              <w:jc w:val="left"/>
              <w:widowControl/>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          年        月</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   年   月</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bl>
    <w:p>
      <w:pPr>
        <w:jc w:val="left"/>
        <w:spacing w:line="400" w:lineRule="exac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注：</w:t>
      </w:r>
      <w:bookmarkStart w:id="29" w:name="_Hlk108037733"/>
      <w:r/>
      <w:r/>
    </w:p>
    <w:p>
      <w:pPr>
        <w:jc w:val="left"/>
        <w:spacing w:line="400" w:lineRule="exact"/>
        <w:widowControl/>
        <w:rPr>
          <w:rFonts w:hint="eastAsia" w:ascii="宋体" w:hAnsi="宋体" w:eastAsia="宋体" w:cs="宋体"/>
          <w:b/>
          <w:bCs/>
          <w:color w:val="auto"/>
          <w:sz w:val="24"/>
          <w:szCs w:val="21"/>
          <w:highlight w:val="none"/>
        </w:rPr>
      </w:pPr>
      <w:r/>
      <w:bookmarkStart w:id="30" w:name="OLE_LINK7"/>
      <w:r>
        <w:rPr>
          <w:rFonts w:hint="eastAsia" w:ascii="宋体" w:hAnsi="宋体" w:eastAsia="宋体" w:cs="宋体"/>
          <w:b/>
          <w:bCs/>
          <w:color w:val="auto"/>
          <w:sz w:val="24"/>
          <w:szCs w:val="21"/>
          <w:highlight w:val="none"/>
        </w:rPr>
        <w:t xml:space="preserve">1．标题【】内请填写相关人员身份证件上的法定全名。</w:t>
      </w:r>
      <w:bookmarkEnd w:id="30"/>
      <w:r/>
      <w:bookmarkEnd w:id="29"/>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2．本表后应附项目负责人的证明材料电子件，包括但不限于：身份证件，社保证明（如需要），执业注册资格证书，职称证书，学历证书，获奖证书等。</w:t>
      </w:r>
      <w:r/>
    </w:p>
    <w:p>
      <w:pPr>
        <w:jc w:val="center"/>
        <w:spacing w:line="400" w:lineRule="exact"/>
        <w:widowControl/>
        <w:rPr>
          <w:rFonts w:ascii="宋体" w:hAnsi="宋体" w:eastAsia="宋体" w:cs="宋体"/>
          <w:color w:val="auto"/>
          <w:sz w:val="24"/>
          <w:szCs w:val="21"/>
          <w:highlight w:val="none"/>
        </w:rPr>
      </w:pPr>
      <w:r>
        <w:rPr>
          <w:rFonts w:ascii="宋体" w:hAnsi="宋体" w:eastAsia="宋体" w:cs="宋体"/>
          <w:b/>
          <w:color w:val="auto"/>
          <w:sz w:val="24"/>
          <w:szCs w:val="21"/>
          <w:highlight w:val="none"/>
        </w:rPr>
        <w:br w:type="page" w:clear="all"/>
      </w:r>
      <w:r>
        <w:rPr>
          <w:rFonts w:hint="eastAsia" w:ascii="宋体" w:hAnsi="宋体" w:eastAsia="宋体" w:cs="宋体"/>
          <w:b/>
          <w:bCs/>
          <w:color w:val="auto"/>
          <w:sz w:val="28"/>
          <w:szCs w:val="28"/>
          <w:highlight w:val="none"/>
        </w:rPr>
        <w:t xml:space="preserve">（三）项目负责人【】主要业绩情况表</w:t>
      </w:r>
      <w:r/>
    </w:p>
    <w:p>
      <w:pPr>
        <w:jc w:val="left"/>
        <w:widowControl/>
        <w:rPr>
          <w:rFonts w:ascii="宋体" w:hAnsi="宋体" w:eastAsia="宋体" w:cs="宋体"/>
          <w:color w:val="auto"/>
          <w:sz w:val="24"/>
          <w:highlight w:val="none"/>
        </w:rPr>
      </w:pPr>
      <w:r>
        <w:rPr>
          <w:rFonts w:ascii="宋体" w:hAnsi="宋体" w:eastAsia="宋体" w:cs="宋体"/>
          <w:color w:val="auto"/>
          <w:sz w:val="24"/>
          <w:highlight w:val="none"/>
        </w:rPr>
      </w:r>
      <w:r/>
    </w:p>
    <w:tbl>
      <w:tblPr>
        <w:tblStyle w:val="82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项目名称</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项目地点</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合同签订日期</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采购人名称</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采购人联系人及电话</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委托工作内容</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合同价格</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项目概况</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供应商履约情况</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项目完成情况</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备注</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bl>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jc w:val="left"/>
        <w:spacing w:line="400" w:lineRule="exac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1．标题【】内请填写相关人员身份证件上的法定全名。</w:t>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2．本表可续增，按</w:t>
      </w:r>
      <w:r>
        <w:rPr>
          <w:rFonts w:hint="eastAsia" w:ascii="宋体" w:hAnsi="宋体" w:eastAsia="宋体" w:cs="宋体"/>
          <w:b/>
          <w:bCs/>
          <w:color w:val="auto"/>
          <w:sz w:val="24"/>
          <w:szCs w:val="21"/>
          <w:highlight w:val="none"/>
          <w:u w:val="single"/>
        </w:rPr>
        <w:t xml:space="preserve">项目负责人资历表</w:t>
      </w:r>
      <w:r>
        <w:rPr>
          <w:rFonts w:hint="eastAsia" w:ascii="宋体" w:hAnsi="宋体" w:eastAsia="宋体" w:cs="宋体"/>
          <w:color w:val="auto"/>
          <w:sz w:val="24"/>
          <w:szCs w:val="21"/>
          <w:highlight w:val="none"/>
        </w:rPr>
        <w:t xml:space="preserve">经历所列顺序依次排列。</w:t>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3．本表后应附</w:t>
      </w:r>
      <w:r>
        <w:rPr>
          <w:rFonts w:hint="eastAsia" w:ascii="宋体" w:hAnsi="宋体" w:eastAsia="宋体" w:cs="宋体"/>
          <w:color w:val="auto"/>
          <w:sz w:val="24"/>
          <w:szCs w:val="21"/>
          <w:highlight w:val="none"/>
          <w:lang w:val="zh-CN"/>
        </w:rPr>
        <w:t xml:space="preserve">相关人员</w:t>
      </w:r>
      <w:r>
        <w:rPr>
          <w:rFonts w:hint="eastAsia" w:ascii="宋体" w:hAnsi="宋体" w:eastAsia="宋体" w:cs="宋体"/>
          <w:color w:val="auto"/>
          <w:sz w:val="24"/>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4．若无业绩要求，可无需提供此表。</w:t>
      </w:r>
      <w:r/>
    </w:p>
    <w:p>
      <w:pPr>
        <w:jc w:val="center"/>
        <w:widowControl/>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8"/>
          <w:szCs w:val="28"/>
          <w:highlight w:val="none"/>
        </w:rPr>
        <w:t xml:space="preserve">（四）项目组成员【】资历表</w:t>
      </w:r>
      <w:r/>
    </w:p>
    <w:tbl>
      <w:tblPr>
        <w:tblStyle w:val="82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28"/>
              <w:jc w:val="left"/>
              <w:widowControl/>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          年        月</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   年   月</w:t>
            </w:r>
            <w:r/>
          </w:p>
          <w:p>
            <w:pPr>
              <w:pStyle w:val="828"/>
              <w:jc w:val="left"/>
              <w:widowControl/>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28"/>
              <w:jc w:val="left"/>
              <w:widowControl/>
              <w:rPr>
                <w:rFonts w:hint="eastAsia" w:hAnsi="宋体" w:eastAsia="宋体"/>
                <w:color w:val="auto"/>
                <w:highlight w:val="none"/>
              </w:rPr>
            </w:pPr>
            <w:r>
              <w:rPr>
                <w:rFonts w:hint="eastAsia" w:hAnsi="宋体" w:eastAsia="宋体"/>
                <w:color w:val="auto"/>
                <w:highlight w:val="none"/>
              </w:rPr>
            </w:r>
            <w:r/>
          </w:p>
        </w:tc>
      </w:tr>
    </w:tbl>
    <w:p>
      <w:pPr>
        <w:jc w:val="left"/>
        <w:spacing w:line="400" w:lineRule="exac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注：</w:t>
      </w:r>
      <w:r/>
    </w:p>
    <w:p>
      <w:pPr>
        <w:numPr>
          <w:ilvl w:val="0"/>
          <w:numId w:val="2"/>
        </w:numPr>
        <w:jc w:val="both"/>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标题【】内请填写相关人员身份证件上的法定全名。</w:t>
      </w:r>
      <w:r/>
    </w:p>
    <w:p>
      <w:pPr>
        <w:numPr>
          <w:ilvl w:val="0"/>
          <w:numId w:val="2"/>
        </w:numPr>
        <w:jc w:val="both"/>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本表可续增，按</w:t>
      </w:r>
      <w:r>
        <w:rPr>
          <w:rFonts w:hint="eastAsia" w:ascii="宋体" w:hAnsi="宋体" w:eastAsia="宋体" w:cs="宋体"/>
          <w:b/>
          <w:bCs/>
          <w:color w:val="auto"/>
          <w:sz w:val="24"/>
          <w:szCs w:val="21"/>
          <w:highlight w:val="none"/>
          <w:u w:val="single"/>
        </w:rPr>
        <w:t xml:space="preserve">拟委任人员基本情况（总表）</w:t>
      </w:r>
      <w:r>
        <w:rPr>
          <w:rFonts w:hint="eastAsia" w:ascii="宋体" w:hAnsi="宋体" w:eastAsia="宋体" w:cs="宋体"/>
          <w:color w:val="auto"/>
          <w:sz w:val="24"/>
          <w:szCs w:val="21"/>
          <w:highlight w:val="none"/>
        </w:rPr>
        <w:t xml:space="preserve">所列项目组成员顺序依次排列。</w:t>
      </w:r>
      <w:r/>
    </w:p>
    <w:p>
      <w:pPr>
        <w:numPr>
          <w:ilvl w:val="0"/>
          <w:numId w:val="2"/>
        </w:numPr>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本表后应附</w:t>
      </w:r>
      <w:r>
        <w:rPr>
          <w:rFonts w:hint="eastAsia" w:ascii="宋体" w:hAnsi="宋体" w:eastAsia="宋体" w:cs="宋体"/>
          <w:color w:val="auto"/>
          <w:sz w:val="24"/>
          <w:szCs w:val="21"/>
          <w:highlight w:val="none"/>
          <w:lang w:val="zh-CN"/>
        </w:rPr>
        <w:t xml:space="preserve">相关人员</w:t>
      </w:r>
      <w:r>
        <w:rPr>
          <w:rFonts w:hint="eastAsia" w:ascii="宋体" w:hAnsi="宋体" w:eastAsia="宋体" w:cs="宋体"/>
          <w:color w:val="auto"/>
          <w:sz w:val="24"/>
          <w:szCs w:val="21"/>
          <w:highlight w:val="none"/>
        </w:rPr>
        <w:t xml:space="preserve">的证明材料电子件，包括但不限于：执业注册资格证书，职称证书，社保证明（如需要），学历证书，获奖证书等。</w:t>
      </w:r>
      <w:r/>
    </w:p>
    <w:p>
      <w:pPr>
        <w:jc w:val="left"/>
        <w:spacing w:line="400" w:lineRule="exact"/>
        <w:widowControl/>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w:t>
      </w:r>
      <w:r>
        <w:rPr>
          <w:rFonts w:hint="eastAsia" w:ascii="宋体" w:hAnsi="宋体" w:eastAsia="宋体" w:cs="宋体"/>
          <w:color w:val="auto"/>
          <w:sz w:val="24"/>
          <w:szCs w:val="21"/>
          <w:highlight w:val="none"/>
        </w:rPr>
        <w:t xml:space="preserve">若无人员要求，可无需提供此表。</w:t>
      </w:r>
      <w:r/>
    </w:p>
    <w:p>
      <w:pPr>
        <w:jc w:val="center"/>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8"/>
          <w:szCs w:val="28"/>
          <w:highlight w:val="none"/>
        </w:rPr>
        <w:t xml:space="preserve">（五）项目组成员【】主要业绩情况表</w:t>
      </w:r>
      <w:r/>
    </w:p>
    <w:tbl>
      <w:tblPr>
        <w:tblStyle w:val="82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项目名称</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项目地点</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合同签订日期</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采购人名称</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采购人联系人及电话</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委托工作内容</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合同价格</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项目概况</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供应商履约情况</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项目完成情况</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备注</w:t>
            </w:r>
            <w:r/>
          </w:p>
        </w:tc>
        <w:tc>
          <w:tcPr>
            <w:tcW w:w="6804" w:type="dxa"/>
            <w:vAlign w:val="top"/>
            <w:textDirection w:val="lrTb"/>
            <w:noWrap w:val="false"/>
          </w:tcPr>
          <w:p>
            <w:pPr>
              <w:pStyle w:val="823"/>
              <w:jc w:val="center"/>
              <w:spacing w:before="0" w:after="0" w:line="240" w:lineRule="auto"/>
              <w:widowControl/>
              <w:rPr>
                <w:rFonts w:ascii="宋体" w:hAnsi="宋体" w:eastAsia="宋体"/>
                <w:color w:val="auto"/>
                <w:highlight w:val="none"/>
              </w:rPr>
            </w:pPr>
            <w:r>
              <w:rPr>
                <w:rFonts w:ascii="宋体" w:hAnsi="宋体" w:eastAsia="宋体"/>
                <w:color w:val="auto"/>
                <w:highlight w:val="none"/>
              </w:rPr>
            </w:r>
            <w:r/>
          </w:p>
        </w:tc>
      </w:tr>
    </w:tbl>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jc w:val="left"/>
        <w:spacing w:line="400" w:lineRule="exac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1．标题【】内请填写相关人员身份证件上的法定全名。</w:t>
      </w:r>
      <w:r/>
    </w:p>
    <w:p>
      <w:pPr>
        <w:jc w:val="left"/>
        <w:spacing w:line="40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2．本表可续增，按项目组成员资历表经历所列顺序依次排列。</w:t>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3．本表后应附</w:t>
      </w:r>
      <w:r>
        <w:rPr>
          <w:rFonts w:hint="eastAsia" w:ascii="宋体" w:hAnsi="宋体" w:eastAsia="宋体" w:cs="宋体"/>
          <w:color w:val="auto"/>
          <w:sz w:val="24"/>
          <w:szCs w:val="21"/>
          <w:highlight w:val="none"/>
          <w:lang w:val="zh-CN"/>
        </w:rPr>
        <w:t xml:space="preserve">相关人员</w:t>
      </w:r>
      <w:r>
        <w:rPr>
          <w:rFonts w:hint="eastAsia" w:ascii="宋体" w:hAnsi="宋体" w:eastAsia="宋体" w:cs="宋体"/>
          <w:color w:val="auto"/>
          <w:sz w:val="24"/>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jc w:val="left"/>
        <w:spacing w:line="40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4．若无业绩要求，可无需提供此表。</w:t>
      </w:r>
      <w:r/>
    </w:p>
    <w:p>
      <w:pPr>
        <w:jc w:val="left"/>
        <w:spacing w:line="400" w:lineRule="exact"/>
        <w:widowControl/>
        <w:rPr>
          <w:rFonts w:ascii="宋体" w:hAnsi="宋体" w:eastAsia="宋体" w:cs="宋体"/>
          <w:b/>
          <w:color w:val="auto"/>
          <w:sz w:val="21"/>
          <w:szCs w:val="21"/>
          <w:highlight w:val="none"/>
        </w:rPr>
      </w:pPr>
      <w:r>
        <w:rPr>
          <w:rFonts w:ascii="宋体" w:hAnsi="宋体" w:eastAsia="宋体" w:cs="宋体"/>
          <w:b/>
          <w:color w:val="auto"/>
          <w:sz w:val="24"/>
          <w:szCs w:val="21"/>
          <w:highlight w:val="none"/>
        </w:rPr>
        <w:br w:type="page" w:clear="all"/>
      </w: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、拟投入本项目的机械、仪器、设备表</w:t>
      </w:r>
      <w:r/>
    </w:p>
    <w:p>
      <w:pPr>
        <w:pStyle w:val="823"/>
        <w:jc w:val="center"/>
        <w:spacing w:before="40" w:after="50"/>
        <w:widowControl/>
        <w:rPr>
          <w:rFonts w:hint="eastAsia" w:ascii="宋体" w:hAnsi="宋体" w:eastAsia="宋体"/>
          <w:color w:val="auto"/>
          <w:highlight w:val="none"/>
        </w:rPr>
      </w:pPr>
      <w:r>
        <w:rPr>
          <w:rFonts w:hint="eastAsia" w:ascii="宋体" w:hAnsi="宋体" w:eastAsia="宋体"/>
          <w:color w:val="auto"/>
          <w:highlight w:val="none"/>
        </w:rPr>
        <w:t xml:space="preserve">拟投入本项目的机械、仪器、设备表</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序号</w:t>
            </w:r>
            <w:r/>
          </w:p>
        </w:tc>
        <w:tc>
          <w:tcPr>
            <w:tcW w:w="1306"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机械、仪器、设备名称</w:t>
            </w:r>
            <w:r/>
          </w:p>
        </w:tc>
        <w:tc>
          <w:tcPr>
            <w:tcW w:w="1134"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规格</w:t>
            </w:r>
            <w:r/>
          </w:p>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型号</w:t>
            </w:r>
            <w:r/>
          </w:p>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产地</w:t>
            </w:r>
            <w:r/>
          </w:p>
        </w:tc>
        <w:tc>
          <w:tcPr>
            <w:tcW w:w="1104"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主要技术参数</w:t>
            </w:r>
            <w:r/>
          </w:p>
        </w:tc>
        <w:tc>
          <w:tcPr>
            <w:tcW w:w="597"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w:t>
            </w:r>
            <w:r/>
          </w:p>
        </w:tc>
        <w:tc>
          <w:tcPr>
            <w:gridSpan w:val="4"/>
            <w:tcW w:w="2811" w:type="dxa"/>
            <w:vAlign w:val="center"/>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数量</w:t>
            </w:r>
            <w:r/>
          </w:p>
        </w:tc>
        <w:tc>
          <w:tcPr>
            <w:tcW w:w="874"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目前性能状况</w:t>
            </w:r>
            <w:r/>
          </w:p>
        </w:tc>
        <w:tc>
          <w:tcPr>
            <w:tcW w:w="1135"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center"/>
            <w:vMerge w:val="restart"/>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小计</w:t>
            </w:r>
            <w:r/>
          </w:p>
        </w:tc>
        <w:tc>
          <w:tcPr>
            <w:gridSpan w:val="3"/>
            <w:tcW w:w="2109" w:type="dxa"/>
            <w:vAlign w:val="center"/>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其中</w:t>
            </w:r>
            <w:r/>
          </w:p>
        </w:tc>
        <w:tc>
          <w:tcPr>
            <w:tcW w:w="874" w:type="dxa"/>
            <w:vAlign w:val="top"/>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cantSplit/>
          <w:trHeight w:val="460"/>
        </w:trPr>
        <w:tc>
          <w:tcPr>
            <w:tcW w:w="503" w:type="dxa"/>
            <w:vAlign w:val="top"/>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center"/>
            <w:vMerge w:val="continue"/>
            <w:textDirection w:val="lrTb"/>
            <w:noWrap w:val="false"/>
          </w:tcPr>
          <w:p>
            <w:pPr>
              <w:jc w:val="center"/>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center"/>
            <w:vMerge w:val="continue"/>
            <w:textDirection w:val="lrTb"/>
            <w:noWrap w:val="false"/>
          </w:tcPr>
          <w:p>
            <w:pPr>
              <w:jc w:val="center"/>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tc>
        <w:tc>
          <w:tcPr>
            <w:tcW w:w="702" w:type="dxa"/>
            <w:vAlign w:val="center"/>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自有</w:t>
            </w:r>
            <w:r/>
          </w:p>
        </w:tc>
        <w:tc>
          <w:tcPr>
            <w:tcW w:w="702" w:type="dxa"/>
            <w:vAlign w:val="center"/>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新购</w:t>
            </w:r>
            <w:r/>
          </w:p>
        </w:tc>
        <w:tc>
          <w:tcPr>
            <w:tcW w:w="705" w:type="dxa"/>
            <w:vAlign w:val="center"/>
            <w:textDirection w:val="lrTb"/>
            <w:noWrap w:val="false"/>
          </w:tcPr>
          <w:p>
            <w:pPr>
              <w:jc w:val="center"/>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租赁</w:t>
            </w:r>
            <w:r/>
          </w:p>
        </w:tc>
        <w:tc>
          <w:tcPr>
            <w:tcW w:w="874" w:type="dxa"/>
            <w:vAlign w:val="center"/>
            <w:vMerge w:val="continue"/>
            <w:textDirection w:val="lrTb"/>
            <w:noWrap w:val="false"/>
          </w:tcPr>
          <w:p>
            <w:pPr>
              <w:jc w:val="center"/>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tc>
        <w:tc>
          <w:tcPr>
            <w:tcW w:w="1135" w:type="dxa"/>
            <w:vAlign w:val="center"/>
            <w:vMerge w:val="continue"/>
            <w:textDirection w:val="lrTb"/>
            <w:noWrap w:val="false"/>
          </w:tcPr>
          <w:p>
            <w:pPr>
              <w:jc w:val="center"/>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tc>
      </w:tr>
      <w:tr>
        <w:trPr/>
        <w:tc>
          <w:tcPr>
            <w:tcW w:w="503" w:type="dxa"/>
            <w:vAlign w:val="center"/>
            <w:textDirection w:val="lrTb"/>
            <w:noWrap w:val="false"/>
          </w:tcPr>
          <w:p>
            <w:pPr>
              <w:jc w:val="left"/>
              <w:spacing w:before="240" w:after="240"/>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tc>
        <w:tc>
          <w:tcPr>
            <w:tcW w:w="1306" w:type="dxa"/>
            <w:vAlign w:val="center"/>
            <w:textDirection w:val="lrTb"/>
            <w:noWrap w:val="false"/>
          </w:tcPr>
          <w:p>
            <w:pPr>
              <w:jc w:val="left"/>
              <w:spacing w:before="240" w:after="240"/>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color w:val="auto"/>
                <w:sz w:val="24"/>
                <w:highlight w:val="none"/>
                <w:shd w:val="clear" w:color="auto" w:fill="ffffff"/>
              </w:rPr>
            </w:pPr>
            <w:r>
              <w:rPr>
                <w:rFonts w:ascii="宋体" w:hAnsi="宋体" w:eastAsia="宋体" w:cs="宋体"/>
                <w:b/>
                <w:color w:val="auto"/>
                <w:sz w:val="24"/>
                <w:highlight w:val="none"/>
                <w:shd w:val="clear" w:color="auto" w:fill="ffffff"/>
              </w:rPr>
            </w:r>
            <w:r/>
          </w:p>
        </w:tc>
      </w:tr>
    </w:tbl>
    <w:p>
      <w:pPr>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numPr>
          <w:ilvl w:val="0"/>
          <w:numId w:val="0"/>
        </w:numPr>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本表应填列拟投入本项目的主要机械、</w:t>
      </w:r>
      <w:r>
        <w:rPr>
          <w:rFonts w:hint="eastAsia" w:ascii="宋体" w:hAnsi="宋体" w:eastAsia="宋体" w:cs="宋体"/>
          <w:color w:val="auto"/>
          <w:sz w:val="24"/>
          <w:highlight w:val="none"/>
          <w:lang w:val="en-US" w:eastAsia="zh-CN"/>
        </w:rPr>
        <w:t xml:space="preserve">仪器、</w:t>
      </w:r>
      <w:r>
        <w:rPr>
          <w:rFonts w:hint="eastAsia" w:ascii="宋体" w:hAnsi="宋体" w:eastAsia="宋体" w:cs="宋体"/>
          <w:color w:val="auto"/>
          <w:sz w:val="24"/>
          <w:highlight w:val="none"/>
        </w:rPr>
        <w:t xml:space="preserve">设备，本表可续增。</w:t>
      </w:r>
      <w:r/>
    </w:p>
    <w:p>
      <w:pPr>
        <w:numPr>
          <w:ilvl w:val="0"/>
          <w:numId w:val="0"/>
        </w:numPr>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eastAsia="宋体" w:cs="宋体"/>
          <w:color w:val="auto"/>
          <w:sz w:val="22"/>
          <w:szCs w:val="21"/>
          <w:highlight w:val="none"/>
        </w:rPr>
      </w:pPr>
      <w:r>
        <w:rPr>
          <w:rFonts w:hint="default" w:ascii="宋体" w:hAnsi="宋体" w:eastAsia="宋体" w:cs="宋体"/>
          <w:b/>
          <w:bCs/>
          <w:color w:val="auto"/>
          <w:sz w:val="24"/>
          <w:szCs w:val="24"/>
          <w:highlight w:val="none"/>
          <w:lang w:val="en-US" w:eastAsia="zh-CN" w:bidi="ar-SA"/>
        </w:rPr>
        <w:t xml:space="preserve">2</w:t>
      </w:r>
      <w:r>
        <w:rPr>
          <w:rFonts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招标文件第四章评标标准“设备配置”中的设备须提供以下材料：</w:t>
      </w:r>
      <w:r>
        <w:rPr>
          <w:rFonts w:hint="eastAsia" w:ascii="宋体" w:hAnsi="宋体" w:eastAsia="宋体" w:cs="宋体"/>
          <w:b/>
          <w:bCs/>
          <w:color w:val="auto"/>
          <w:sz w:val="24"/>
          <w:highlight w:val="none"/>
        </w:rPr>
        <w:t xml:space="preserve">自有</w:t>
      </w:r>
      <w:r>
        <w:rPr>
          <w:rFonts w:hint="eastAsia" w:ascii="宋体" w:hAnsi="宋体" w:eastAsia="宋体" w:cs="宋体"/>
          <w:b/>
          <w:bCs/>
          <w:color w:val="auto"/>
          <w:sz w:val="24"/>
          <w:highlight w:val="none"/>
          <w:lang w:val="en-US" w:eastAsia="zh-CN"/>
        </w:rPr>
        <w:t xml:space="preserve">设备</w:t>
      </w:r>
      <w:r>
        <w:rPr>
          <w:rFonts w:hint="eastAsia" w:ascii="宋体" w:hAnsi="宋体" w:eastAsia="宋体" w:cs="宋体"/>
          <w:b/>
          <w:bCs/>
          <w:color w:val="auto"/>
          <w:sz w:val="24"/>
          <w:highlight w:val="none"/>
        </w:rPr>
        <w:t xml:space="preserve">须提供购置发票；租赁</w:t>
      </w:r>
      <w:r>
        <w:rPr>
          <w:rFonts w:hint="eastAsia" w:ascii="宋体" w:hAnsi="宋体" w:eastAsia="宋体" w:cs="宋体"/>
          <w:b/>
          <w:bCs/>
          <w:color w:val="auto"/>
          <w:sz w:val="24"/>
          <w:highlight w:val="none"/>
          <w:lang w:val="en-US" w:eastAsia="zh-CN"/>
        </w:rPr>
        <w:t xml:space="preserve">设备</w:t>
      </w:r>
      <w:r>
        <w:rPr>
          <w:rFonts w:hint="eastAsia" w:ascii="宋体" w:hAnsi="宋体" w:eastAsia="宋体" w:cs="宋体"/>
          <w:b/>
          <w:bCs/>
          <w:color w:val="auto"/>
          <w:sz w:val="24"/>
          <w:highlight w:val="none"/>
        </w:rPr>
        <w:t xml:space="preserve">须提供意向租赁协议（或租赁协议）且协议期限不得少于本项目服务期限，同时提供出租方的</w:t>
      </w:r>
      <w:r>
        <w:rPr>
          <w:rFonts w:hint="eastAsia" w:ascii="宋体" w:hAnsi="宋体" w:eastAsia="宋体" w:cs="宋体"/>
          <w:b/>
          <w:bCs/>
          <w:color w:val="auto"/>
          <w:sz w:val="24"/>
          <w:highlight w:val="none"/>
          <w:lang w:val="en-US" w:eastAsia="zh-CN"/>
        </w:rPr>
        <w:t xml:space="preserve">设备</w:t>
      </w:r>
      <w:r>
        <w:rPr>
          <w:rFonts w:hint="eastAsia" w:ascii="宋体" w:hAnsi="宋体" w:eastAsia="宋体" w:cs="宋体"/>
          <w:b/>
          <w:bCs/>
          <w:color w:val="auto"/>
          <w:sz w:val="24"/>
          <w:highlight w:val="none"/>
        </w:rPr>
        <w:t xml:space="preserve">购置发票。</w:t>
      </w:r>
      <w:r>
        <w:rPr>
          <w:rFonts w:hint="eastAsia" w:ascii="宋体" w:hAnsi="宋体" w:eastAsia="宋体" w:cs="宋体"/>
          <w:b/>
          <w:bCs/>
          <w:color w:val="auto"/>
          <w:sz w:val="24"/>
          <w:highlight w:val="none"/>
          <w:lang w:val="en-US" w:eastAsia="zh-CN"/>
        </w:rPr>
        <w:t xml:space="preserve">其余“</w:t>
      </w:r>
      <w:r>
        <w:rPr>
          <w:rFonts w:hint="eastAsia" w:ascii="宋体" w:hAnsi="宋体" w:eastAsia="宋体" w:cs="宋体"/>
          <w:b/>
          <w:bCs/>
          <w:color w:val="auto"/>
          <w:sz w:val="24"/>
          <w:highlight w:val="none"/>
        </w:rPr>
        <w:t xml:space="preserve">主要机械、</w:t>
      </w:r>
      <w:r>
        <w:rPr>
          <w:rFonts w:hint="eastAsia" w:ascii="宋体" w:hAnsi="宋体" w:eastAsia="宋体" w:cs="宋体"/>
          <w:b/>
          <w:bCs/>
          <w:color w:val="auto"/>
          <w:sz w:val="24"/>
          <w:highlight w:val="none"/>
          <w:lang w:val="en-US" w:eastAsia="zh-CN"/>
        </w:rPr>
        <w:t xml:space="preserve">仪器、</w:t>
      </w:r>
      <w:r>
        <w:rPr>
          <w:rFonts w:hint="eastAsia" w:ascii="宋体" w:hAnsi="宋体" w:eastAsia="宋体" w:cs="宋体"/>
          <w:b/>
          <w:bCs/>
          <w:color w:val="auto"/>
          <w:sz w:val="24"/>
          <w:highlight w:val="none"/>
        </w:rPr>
        <w:t xml:space="preserve">设备</w:t>
      </w:r>
      <w:r>
        <w:rPr>
          <w:rFonts w:hint="eastAsia" w:ascii="宋体" w:hAnsi="宋体" w:eastAsia="宋体" w:cs="宋体"/>
          <w:b/>
          <w:bCs/>
          <w:color w:val="auto"/>
          <w:sz w:val="24"/>
          <w:highlight w:val="none"/>
          <w:lang w:val="en-US" w:eastAsia="zh-CN"/>
        </w:rPr>
        <w:t xml:space="preserve">”可不提供上述材料。</w:t>
      </w:r>
      <w:r/>
    </w:p>
    <w:p>
      <w:pPr>
        <w:jc w:val="center"/>
        <w:spacing w:line="400" w:lineRule="exact"/>
        <w:widowControl/>
        <w:rPr>
          <w:rFonts w:ascii="宋体" w:hAnsi="宋体" w:eastAsia="宋体" w:cs="宋体"/>
          <w:b/>
          <w:color w:val="auto"/>
          <w:sz w:val="24"/>
          <w:szCs w:val="21"/>
          <w:highlight w:val="none"/>
        </w:rPr>
      </w:pPr>
      <w:r>
        <w:rPr>
          <w:rFonts w:ascii="宋体" w:hAnsi="宋体" w:eastAsia="宋体" w:cs="宋体"/>
          <w:color w:val="auto"/>
          <w:sz w:val="24"/>
          <w:highlight w:val="none"/>
        </w:rPr>
        <w:br w:type="page" w:clear="all"/>
      </w:r>
      <w:bookmarkStart w:id="31" w:name="_GoBack"/>
      <w:r/>
      <w:bookmarkEnd w:id="31"/>
      <w:r/>
      <w:r/>
    </w:p>
    <w:p>
      <w:pPr>
        <w:ind w:firstLine="321"/>
        <w:jc w:val="center"/>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ascii="宋体" w:hAnsi="宋体" w:eastAsia="宋体" w:cs="宋体"/>
          <w:color w:val="auto"/>
          <w:sz w:val="24"/>
          <w:highlight w:val="none"/>
          <w:lang w:val="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、初步工作大纲</w:t>
      </w:r>
      <w:r/>
    </w:p>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主要内容包括但不限于：</w:t>
      </w:r>
      <w:r/>
    </w:p>
    <w:p>
      <w:pPr>
        <w:jc w:val="center"/>
        <w:spacing w:line="40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评分标准中的技术评审因素和</w:t>
      </w:r>
      <w:r>
        <w:rPr>
          <w:rFonts w:hint="eastAsia" w:ascii="宋体" w:hAnsi="宋体" w:eastAsia="宋体" w:cs="宋体"/>
          <w:color w:val="auto"/>
          <w:sz w:val="24"/>
          <w:szCs w:val="22"/>
          <w:highlight w:val="none"/>
        </w:rPr>
        <w:t xml:space="preserve">投标人认为需要提供的其他技术资料。</w:t>
      </w:r>
      <w:r/>
    </w:p>
    <w:p>
      <w:pPr>
        <w:jc w:val="cente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eastAsiaTheme="minorEastAsia"/>
          <w:lang w:eastAsia="zh-CN"/>
        </w:rPr>
      </w:pPr>
      <w:r>
        <w:rPr>
          <w:rFonts w:hint="eastAsia" w:eastAsiaTheme="minorEastAsia"/>
          <w:lang w:eastAsia="zh-CN"/>
        </w:rPr>
      </w:r>
      <w:r/>
    </w:p>
    <w:sectPr>
      <w:footerReference w:type="default" r:id="rId9"/>
      <w:footnotePr/>
      <w:endnotePr/>
      <w:type w:val="nextPage"/>
      <w:pgSz w:w="11906" w:h="16838" w:orient="portrait"/>
      <w:pgMar w:top="1191" w:right="1134" w:bottom="1134" w:left="1191" w:header="567"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Verdana">
    <w:panose1 w:val="020B06040305040402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widowControl/>
      <w:tabs>
        <w:tab w:val="right" w:pos="13958" w:leader="none"/>
      </w:tabs>
      <w:rPr>
        <w:rFonts w:eastAsia="宋体"/>
      </w:rPr>
    </w:pPr>
    <w:r>
      <w:rPr>
        <w:rFonts w:eastAsia="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2"/>
    <w:next w:val="822"/>
    <w:link w:val="649"/>
    <w:uiPriority w:val="9"/>
    <w:qFormat/>
    <w:pPr>
      <w:keepLines/>
      <w:keepNext/>
      <w:spacing w:before="480" w:after="200"/>
      <w:outlineLvl w:val="0"/>
    </w:pPr>
    <w:rPr>
      <w:rFonts w:ascii="Arial" w:hAnsi="Arial" w:eastAsia="Arial" w:cs="Arial"/>
      <w:sz w:val="40"/>
      <w:szCs w:val="40"/>
    </w:rPr>
  </w:style>
  <w:style w:type="character" w:styleId="649">
    <w:name w:val="Heading 1 Char"/>
    <w:basedOn w:val="824"/>
    <w:link w:val="648"/>
    <w:uiPriority w:val="9"/>
    <w:rPr>
      <w:rFonts w:ascii="Arial" w:hAnsi="Arial" w:eastAsia="Arial" w:cs="Arial"/>
      <w:sz w:val="40"/>
      <w:szCs w:val="40"/>
    </w:rPr>
  </w:style>
  <w:style w:type="paragraph" w:styleId="650">
    <w:name w:val="Heading 2"/>
    <w:basedOn w:val="822"/>
    <w:next w:val="82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basedOn w:val="824"/>
    <w:link w:val="650"/>
    <w:uiPriority w:val="9"/>
    <w:rPr>
      <w:rFonts w:ascii="Arial" w:hAnsi="Arial" w:eastAsia="Arial" w:cs="Arial"/>
      <w:sz w:val="34"/>
    </w:rPr>
  </w:style>
  <w:style w:type="paragraph" w:styleId="652">
    <w:name w:val="Heading 3"/>
    <w:basedOn w:val="822"/>
    <w:next w:val="822"/>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basedOn w:val="824"/>
    <w:link w:val="652"/>
    <w:uiPriority w:val="9"/>
    <w:rPr>
      <w:rFonts w:ascii="Arial" w:hAnsi="Arial" w:eastAsia="Arial" w:cs="Arial"/>
      <w:sz w:val="30"/>
      <w:szCs w:val="30"/>
    </w:rPr>
  </w:style>
  <w:style w:type="character" w:styleId="654">
    <w:name w:val="Heading 4 Char"/>
    <w:basedOn w:val="824"/>
    <w:link w:val="823"/>
    <w:uiPriority w:val="9"/>
    <w:rPr>
      <w:rFonts w:ascii="Arial" w:hAnsi="Arial" w:eastAsia="Arial" w:cs="Arial"/>
      <w:b/>
      <w:bCs/>
      <w:sz w:val="26"/>
      <w:szCs w:val="26"/>
    </w:rPr>
  </w:style>
  <w:style w:type="paragraph" w:styleId="655">
    <w:name w:val="Heading 5"/>
    <w:basedOn w:val="822"/>
    <w:next w:val="822"/>
    <w:link w:val="656"/>
    <w:uiPriority w:val="9"/>
    <w:unhideWhenUsed/>
    <w:qFormat/>
    <w:pPr>
      <w:keepLines/>
      <w:keepNext/>
      <w:spacing w:before="320" w:after="200"/>
      <w:outlineLvl w:val="4"/>
    </w:pPr>
    <w:rPr>
      <w:rFonts w:ascii="Arial" w:hAnsi="Arial" w:eastAsia="Arial" w:cs="Arial"/>
      <w:b/>
      <w:bCs/>
      <w:sz w:val="24"/>
      <w:szCs w:val="24"/>
    </w:rPr>
  </w:style>
  <w:style w:type="character" w:styleId="656">
    <w:name w:val="Heading 5 Char"/>
    <w:basedOn w:val="824"/>
    <w:link w:val="655"/>
    <w:uiPriority w:val="9"/>
    <w:rPr>
      <w:rFonts w:ascii="Arial" w:hAnsi="Arial" w:eastAsia="Arial" w:cs="Arial"/>
      <w:b/>
      <w:bCs/>
      <w:sz w:val="24"/>
      <w:szCs w:val="24"/>
    </w:rPr>
  </w:style>
  <w:style w:type="paragraph" w:styleId="657">
    <w:name w:val="Heading 6"/>
    <w:basedOn w:val="822"/>
    <w:next w:val="822"/>
    <w:link w:val="658"/>
    <w:uiPriority w:val="9"/>
    <w:unhideWhenUsed/>
    <w:qFormat/>
    <w:pPr>
      <w:keepLines/>
      <w:keepNext/>
      <w:spacing w:before="320" w:after="200"/>
      <w:outlineLvl w:val="5"/>
    </w:pPr>
    <w:rPr>
      <w:rFonts w:ascii="Arial" w:hAnsi="Arial" w:eastAsia="Arial" w:cs="Arial"/>
      <w:b/>
      <w:bCs/>
      <w:sz w:val="22"/>
      <w:szCs w:val="22"/>
    </w:rPr>
  </w:style>
  <w:style w:type="character" w:styleId="658">
    <w:name w:val="Heading 6 Char"/>
    <w:basedOn w:val="824"/>
    <w:link w:val="657"/>
    <w:uiPriority w:val="9"/>
    <w:rPr>
      <w:rFonts w:ascii="Arial" w:hAnsi="Arial" w:eastAsia="Arial" w:cs="Arial"/>
      <w:b/>
      <w:bCs/>
      <w:sz w:val="22"/>
      <w:szCs w:val="22"/>
    </w:rPr>
  </w:style>
  <w:style w:type="paragraph" w:styleId="659">
    <w:name w:val="Heading 7"/>
    <w:basedOn w:val="822"/>
    <w:next w:val="822"/>
    <w:link w:val="660"/>
    <w:uiPriority w:val="9"/>
    <w:unhideWhenUsed/>
    <w:qFormat/>
    <w:pPr>
      <w:keepLines/>
      <w:keepNext/>
      <w:spacing w:before="320" w:after="200"/>
      <w:outlineLvl w:val="6"/>
    </w:pPr>
    <w:rPr>
      <w:rFonts w:ascii="Arial" w:hAnsi="Arial" w:eastAsia="Arial" w:cs="Arial"/>
      <w:b/>
      <w:bCs/>
      <w:i/>
      <w:iCs/>
      <w:sz w:val="22"/>
      <w:szCs w:val="22"/>
    </w:rPr>
  </w:style>
  <w:style w:type="character" w:styleId="660">
    <w:name w:val="Heading 7 Char"/>
    <w:basedOn w:val="824"/>
    <w:link w:val="659"/>
    <w:uiPriority w:val="9"/>
    <w:rPr>
      <w:rFonts w:ascii="Arial" w:hAnsi="Arial" w:eastAsia="Arial" w:cs="Arial"/>
      <w:b/>
      <w:bCs/>
      <w:i/>
      <w:iCs/>
      <w:sz w:val="22"/>
      <w:szCs w:val="22"/>
    </w:rPr>
  </w:style>
  <w:style w:type="paragraph" w:styleId="661">
    <w:name w:val="Heading 8"/>
    <w:basedOn w:val="822"/>
    <w:next w:val="822"/>
    <w:link w:val="662"/>
    <w:uiPriority w:val="9"/>
    <w:unhideWhenUsed/>
    <w:qFormat/>
    <w:pPr>
      <w:keepLines/>
      <w:keepNext/>
      <w:spacing w:before="320" w:after="200"/>
      <w:outlineLvl w:val="7"/>
    </w:pPr>
    <w:rPr>
      <w:rFonts w:ascii="Arial" w:hAnsi="Arial" w:eastAsia="Arial" w:cs="Arial"/>
      <w:i/>
      <w:iCs/>
      <w:sz w:val="22"/>
      <w:szCs w:val="22"/>
    </w:rPr>
  </w:style>
  <w:style w:type="character" w:styleId="662">
    <w:name w:val="Heading 8 Char"/>
    <w:basedOn w:val="824"/>
    <w:link w:val="661"/>
    <w:uiPriority w:val="9"/>
    <w:rPr>
      <w:rFonts w:ascii="Arial" w:hAnsi="Arial" w:eastAsia="Arial" w:cs="Arial"/>
      <w:i/>
      <w:iCs/>
      <w:sz w:val="22"/>
      <w:szCs w:val="22"/>
    </w:rPr>
  </w:style>
  <w:style w:type="paragraph" w:styleId="663">
    <w:name w:val="Heading 9"/>
    <w:basedOn w:val="822"/>
    <w:next w:val="822"/>
    <w:link w:val="664"/>
    <w:uiPriority w:val="9"/>
    <w:unhideWhenUsed/>
    <w:qFormat/>
    <w:pPr>
      <w:keepLines/>
      <w:keepNext/>
      <w:spacing w:before="320" w:after="200"/>
      <w:outlineLvl w:val="8"/>
    </w:pPr>
    <w:rPr>
      <w:rFonts w:ascii="Arial" w:hAnsi="Arial" w:eastAsia="Arial" w:cs="Arial"/>
      <w:i/>
      <w:iCs/>
      <w:sz w:val="21"/>
      <w:szCs w:val="21"/>
    </w:rPr>
  </w:style>
  <w:style w:type="character" w:styleId="664">
    <w:name w:val="Heading 9 Char"/>
    <w:basedOn w:val="824"/>
    <w:link w:val="663"/>
    <w:uiPriority w:val="9"/>
    <w:rPr>
      <w:rFonts w:ascii="Arial" w:hAnsi="Arial" w:eastAsia="Arial" w:cs="Arial"/>
      <w:i/>
      <w:iCs/>
      <w:sz w:val="21"/>
      <w:szCs w:val="21"/>
    </w:rPr>
  </w:style>
  <w:style w:type="paragraph" w:styleId="665">
    <w:name w:val="List Paragraph"/>
    <w:basedOn w:val="822"/>
    <w:uiPriority w:val="34"/>
    <w:qFormat/>
    <w:pPr>
      <w:contextualSpacing/>
      <w:ind w:left="720"/>
    </w:pPr>
  </w:style>
  <w:style w:type="paragraph" w:styleId="666">
    <w:name w:val="No Spacing"/>
    <w:uiPriority w:val="1"/>
    <w:qFormat/>
    <w:pPr>
      <w:spacing w:before="0" w:after="0" w:line="240" w:lineRule="auto"/>
    </w:pPr>
  </w:style>
  <w:style w:type="paragraph" w:styleId="667">
    <w:name w:val="Title"/>
    <w:basedOn w:val="822"/>
    <w:next w:val="822"/>
    <w:link w:val="668"/>
    <w:uiPriority w:val="10"/>
    <w:qFormat/>
    <w:pPr>
      <w:contextualSpacing/>
      <w:spacing w:before="300" w:after="200"/>
    </w:pPr>
    <w:rPr>
      <w:sz w:val="48"/>
      <w:szCs w:val="48"/>
    </w:rPr>
  </w:style>
  <w:style w:type="character" w:styleId="668">
    <w:name w:val="Title Char"/>
    <w:basedOn w:val="824"/>
    <w:link w:val="667"/>
    <w:uiPriority w:val="10"/>
    <w:rPr>
      <w:sz w:val="48"/>
      <w:szCs w:val="48"/>
    </w:rPr>
  </w:style>
  <w:style w:type="paragraph" w:styleId="669">
    <w:name w:val="Subtitle"/>
    <w:basedOn w:val="822"/>
    <w:next w:val="822"/>
    <w:link w:val="670"/>
    <w:uiPriority w:val="11"/>
    <w:qFormat/>
    <w:pPr>
      <w:spacing w:before="200" w:after="200"/>
    </w:pPr>
    <w:rPr>
      <w:sz w:val="24"/>
      <w:szCs w:val="24"/>
    </w:rPr>
  </w:style>
  <w:style w:type="character" w:styleId="670">
    <w:name w:val="Subtitle Char"/>
    <w:basedOn w:val="824"/>
    <w:link w:val="669"/>
    <w:uiPriority w:val="11"/>
    <w:rPr>
      <w:sz w:val="24"/>
      <w:szCs w:val="24"/>
    </w:rPr>
  </w:style>
  <w:style w:type="paragraph" w:styleId="671">
    <w:name w:val="Quote"/>
    <w:basedOn w:val="822"/>
    <w:next w:val="822"/>
    <w:link w:val="672"/>
    <w:uiPriority w:val="29"/>
    <w:qFormat/>
    <w:pPr>
      <w:ind w:left="720" w:right="720"/>
    </w:pPr>
    <w:rPr>
      <w:i/>
    </w:rPr>
  </w:style>
  <w:style w:type="character" w:styleId="672">
    <w:name w:val="Quote Char"/>
    <w:link w:val="671"/>
    <w:uiPriority w:val="29"/>
    <w:rPr>
      <w:i/>
    </w:rPr>
  </w:style>
  <w:style w:type="paragraph" w:styleId="673">
    <w:name w:val="Intense Quote"/>
    <w:basedOn w:val="822"/>
    <w:next w:val="822"/>
    <w:link w:val="6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4">
    <w:name w:val="Intense Quote Char"/>
    <w:link w:val="673"/>
    <w:uiPriority w:val="30"/>
    <w:rPr>
      <w:i/>
    </w:rPr>
  </w:style>
  <w:style w:type="character" w:styleId="675">
    <w:name w:val="Header Char"/>
    <w:basedOn w:val="824"/>
    <w:link w:val="830"/>
    <w:uiPriority w:val="99"/>
  </w:style>
  <w:style w:type="character" w:styleId="676">
    <w:name w:val="Footer Char"/>
    <w:basedOn w:val="824"/>
    <w:link w:val="829"/>
    <w:uiPriority w:val="99"/>
  </w:style>
  <w:style w:type="paragraph" w:styleId="677">
    <w:name w:val="Caption"/>
    <w:basedOn w:val="822"/>
    <w:next w:val="822"/>
    <w:uiPriority w:val="35"/>
    <w:semiHidden/>
    <w:unhideWhenUsed/>
    <w:qFormat/>
    <w:pPr>
      <w:spacing w:line="276" w:lineRule="auto"/>
    </w:pPr>
    <w:rPr>
      <w:b/>
      <w:bCs/>
      <w:color w:val="4f81bd" w:themeColor="accent1"/>
      <w:sz w:val="18"/>
      <w:szCs w:val="18"/>
    </w:rPr>
  </w:style>
  <w:style w:type="character" w:styleId="678">
    <w:name w:val="Caption Char"/>
    <w:basedOn w:val="677"/>
    <w:link w:val="829"/>
    <w:uiPriority w:val="99"/>
  </w:style>
  <w:style w:type="table" w:styleId="679">
    <w:name w:val="Table Grid"/>
    <w:basedOn w:val="8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0">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1">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8">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9">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0">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1">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2">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3">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5">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6">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7">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8">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9">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0">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9">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0">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1">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2">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3">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4">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6">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7">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8">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9">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0">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1">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3">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4">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5">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6">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7">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8">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0">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4">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5">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7">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8">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9">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0">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1">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2">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4">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5">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6">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7">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8">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9">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1">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2">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3">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4">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5">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6">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8">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9">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0">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1">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2">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3">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2">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3">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4">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5">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6">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7">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8">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9">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0">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1">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2">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3">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4">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6">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7">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8">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9">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0">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1">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3">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4">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5">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6">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7">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8">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9">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0">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1">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2">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3">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4">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5">
    <w:name w:val="footnote text"/>
    <w:basedOn w:val="822"/>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basedOn w:val="824"/>
    <w:uiPriority w:val="99"/>
    <w:unhideWhenUsed/>
    <w:rPr>
      <w:vertAlign w:val="superscript"/>
    </w:rPr>
  </w:style>
  <w:style w:type="paragraph" w:styleId="808">
    <w:name w:val="endnote text"/>
    <w:basedOn w:val="822"/>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basedOn w:val="824"/>
    <w:uiPriority w:val="99"/>
    <w:semiHidden/>
    <w:unhideWhenUsed/>
    <w:rPr>
      <w:vertAlign w:val="superscript"/>
    </w:rPr>
  </w:style>
  <w:style w:type="paragraph" w:styleId="811">
    <w:name w:val="toc 1"/>
    <w:basedOn w:val="822"/>
    <w:next w:val="822"/>
    <w:uiPriority w:val="39"/>
    <w:unhideWhenUsed/>
    <w:pPr>
      <w:ind w:left="0" w:right="0" w:firstLine="0"/>
      <w:spacing w:after="57"/>
    </w:pPr>
  </w:style>
  <w:style w:type="paragraph" w:styleId="812">
    <w:name w:val="toc 2"/>
    <w:basedOn w:val="822"/>
    <w:next w:val="822"/>
    <w:uiPriority w:val="39"/>
    <w:unhideWhenUsed/>
    <w:pPr>
      <w:ind w:left="283" w:right="0" w:firstLine="0"/>
      <w:spacing w:after="57"/>
    </w:pPr>
  </w:style>
  <w:style w:type="paragraph" w:styleId="813">
    <w:name w:val="toc 3"/>
    <w:basedOn w:val="822"/>
    <w:next w:val="822"/>
    <w:uiPriority w:val="39"/>
    <w:unhideWhenUsed/>
    <w:pPr>
      <w:ind w:left="567" w:right="0" w:firstLine="0"/>
      <w:spacing w:after="57"/>
    </w:pPr>
  </w:style>
  <w:style w:type="paragraph" w:styleId="814">
    <w:name w:val="toc 4"/>
    <w:basedOn w:val="822"/>
    <w:next w:val="822"/>
    <w:uiPriority w:val="39"/>
    <w:unhideWhenUsed/>
    <w:pPr>
      <w:ind w:left="850" w:right="0" w:firstLine="0"/>
      <w:spacing w:after="57"/>
    </w:pPr>
  </w:style>
  <w:style w:type="paragraph" w:styleId="815">
    <w:name w:val="toc 5"/>
    <w:basedOn w:val="822"/>
    <w:next w:val="822"/>
    <w:uiPriority w:val="39"/>
    <w:unhideWhenUsed/>
    <w:pPr>
      <w:ind w:left="1134" w:right="0" w:firstLine="0"/>
      <w:spacing w:after="57"/>
    </w:pPr>
  </w:style>
  <w:style w:type="paragraph" w:styleId="816">
    <w:name w:val="toc 6"/>
    <w:basedOn w:val="822"/>
    <w:next w:val="822"/>
    <w:uiPriority w:val="39"/>
    <w:unhideWhenUsed/>
    <w:pPr>
      <w:ind w:left="1417" w:right="0" w:firstLine="0"/>
      <w:spacing w:after="57"/>
    </w:pPr>
  </w:style>
  <w:style w:type="paragraph" w:styleId="817">
    <w:name w:val="toc 7"/>
    <w:basedOn w:val="822"/>
    <w:next w:val="822"/>
    <w:uiPriority w:val="39"/>
    <w:unhideWhenUsed/>
    <w:pPr>
      <w:ind w:left="1701"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3">
    <w:name w:val="Heading 4"/>
    <w:next w:val="822"/>
    <w:uiPriority w:val="0"/>
    <w:qFormat/>
    <w:pPr>
      <w:keepLines/>
      <w:keepNext/>
      <w:spacing w:before="280" w:after="290" w:line="372" w:lineRule="auto"/>
      <w:outlineLvl w:val="3"/>
    </w:pPr>
    <w:rPr>
      <w:rFonts w:ascii="Arial" w:hAnsi="Arial" w:eastAsia="黑体" w:cs="宋体"/>
      <w:b/>
      <w:bCs/>
      <w:sz w:val="28"/>
      <w:szCs w:val="28"/>
      <w:lang w:val="en-US" w:eastAsia="zh-CN" w:bidi="ar-SA"/>
    </w:rPr>
  </w:style>
  <w:style w:type="character" w:styleId="824" w:default="1">
    <w:name w:val="Default Paragraph Font"/>
    <w:uiPriority w:val="0"/>
    <w:semiHidden/>
  </w:style>
  <w:style w:type="table" w:styleId="825" w:default="1">
    <w:name w:val="Normal Table"/>
    <w:uiPriority w:val="0"/>
    <w:semiHidden/>
    <w:qFormat/>
    <w:tblPr>
      <w:tblCellMar>
        <w:left w:w="108" w:type="dxa"/>
        <w:top w:w="0" w:type="dxa"/>
        <w:right w:w="108" w:type="dxa"/>
        <w:bottom w:w="0" w:type="dxa"/>
      </w:tblCellMar>
    </w:tblPr>
  </w:style>
  <w:style w:type="paragraph" w:styleId="826">
    <w:name w:val="Body Text"/>
    <w:uiPriority w:val="99"/>
    <w:qFormat/>
    <w:pPr>
      <w:spacing w:after="120"/>
    </w:pPr>
    <w:rPr>
      <w:rFonts w:ascii="宋体" w:hAnsi="宋体" w:eastAsia="宋体" w:cs="宋体"/>
      <w:sz w:val="24"/>
      <w:szCs w:val="24"/>
      <w:lang w:val="en-US" w:eastAsia="zh-CN" w:bidi="ar-SA"/>
    </w:rPr>
  </w:style>
  <w:style w:type="paragraph" w:styleId="827">
    <w:name w:val="index 4"/>
    <w:next w:val="822"/>
    <w:uiPriority w:val="0"/>
    <w:qFormat/>
    <w:pPr>
      <w:ind w:left="600"/>
    </w:pPr>
    <w:rPr>
      <w:rFonts w:ascii="Verdana" w:hAnsi="Verdana" w:eastAsia="宋体" w:cs="宋体"/>
      <w:sz w:val="24"/>
      <w:szCs w:val="20"/>
      <w:lang w:val="en-US" w:eastAsia="zh-CN" w:bidi="ar-SA"/>
    </w:rPr>
  </w:style>
  <w:style w:type="paragraph" w:styleId="828">
    <w:name w:val="Plain Text"/>
    <w:uiPriority w:val="0"/>
    <w:qFormat/>
    <w:rPr>
      <w:rFonts w:ascii="宋体" w:hAnsi="Courier New" w:eastAsia="Times New Roman" w:cs="宋体"/>
      <w:sz w:val="24"/>
      <w:szCs w:val="21"/>
      <w:lang w:val="en-US" w:eastAsia="zh-CN" w:bidi="ar-SA"/>
    </w:rPr>
  </w:style>
  <w:style w:type="paragraph" w:styleId="829">
    <w:name w:val="Footer"/>
    <w:basedOn w:val="822"/>
    <w:uiPriority w:val="0"/>
    <w:pPr>
      <w:jc w:val="left"/>
      <w:tabs>
        <w:tab w:val="center" w:pos="4153" w:leader="none"/>
        <w:tab w:val="right" w:pos="8306" w:leader="none"/>
      </w:tabs>
    </w:pPr>
    <w:rPr>
      <w:sz w:val="18"/>
    </w:rPr>
  </w:style>
  <w:style w:type="paragraph" w:styleId="830">
    <w:name w:val="Header"/>
    <w:basedOn w:val="822"/>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1">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832">
    <w:name w:val="Hyperlink"/>
    <w:uiPriority w:val="0"/>
    <w:qFormat/>
    <w:rPr>
      <w:color w:val="0000ff"/>
      <w:u w:val="none"/>
      <w:shd w:val="clear" w:color="auto" w:fill="fcf8f5"/>
    </w:rPr>
  </w:style>
  <w:style w:type="paragraph" w:styleId="833" w:customStyle="1">
    <w:name w:val="普通正文"/>
    <w:uiPriority w:val="99"/>
    <w:qFormat/>
    <w:pPr>
      <w:ind w:firstLine="480"/>
      <w:jc w:val="left"/>
      <w:spacing w:before="120" w:after="120" w:line="360" w:lineRule="auto"/>
    </w:pPr>
    <w:rPr>
      <w:rFonts w:ascii="Arial" w:hAnsi="Arial" w:eastAsia="宋体" w:cs="宋体"/>
      <w:sz w:val="24"/>
      <w:szCs w:val="24"/>
      <w:lang w:val="en-US" w:eastAsia="zh-CN" w:bidi="ar-SA"/>
    </w:rPr>
  </w:style>
  <w:style w:type="paragraph" w:styleId="834" w:customStyle="1">
    <w:name w:val="页脚1"/>
    <w:uiPriority w:val="99"/>
    <w:qFormat/>
    <w:pPr>
      <w:jc w:val="left"/>
      <w:tabs>
        <w:tab w:val="center" w:pos="4153" w:leader="none"/>
        <w:tab w:val="right" w:pos="8306" w:leader="none"/>
      </w:tabs>
    </w:pPr>
    <w:rPr>
      <w:rFonts w:ascii="宋体" w:hAnsi="宋体" w:eastAsia="宋体" w:cs="宋体"/>
      <w:sz w:val="18"/>
      <w:szCs w:val="18"/>
      <w:lang w:val="en-US" w:eastAsia="zh-CN" w:bidi="ar-SA"/>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f'x'm</dc:creator>
  <cp:lastModifiedBy>南京启迪工程管理有限公司</cp:lastModifiedBy>
  <cp:revision>4</cp:revision>
  <dcterms:created xsi:type="dcterms:W3CDTF">2026-06-23T01:12:04Z</dcterms:created>
  <dcterms:modified xsi:type="dcterms:W3CDTF">2026-06-23T03:10:10Z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eyJoZGlkIjoiODQ0MDc2ZGRmYjc1NGQ5N2ZjMzAwMTcwMTUwMzljMGUiLCJ1c2VySWQiOiIxMDY3MDg5NjU2In0=</vt:lpwstr>
  </property>
  <property fmtid="{D5CDD505-2E9C-101B-9397-08002B2CF9AE}" pid="4" name="ICV">
    <vt:lpwstr>4A835D52EBC44BEF9C3908F7E101BDE9_13</vt:lpwstr>
  </property>
</Properties>
</file>