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pPr>
      <w:r/>
      <w:r/>
    </w:p>
    <w:p>
      <w:pPr>
        <w:pStyle w:val="878"/>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3"/>
      </w:pPr>
      <w:r/>
      <w:r/>
    </w:p>
    <w:p>
      <w:pPr>
        <w:pStyle w:val="753"/>
      </w:pPr>
      <w:r/>
      <w:bookmarkStart w:id="0" w:name="OLE_LINK4"/>
      <w:r>
        <w:rPr>
          <w:rFonts w:hint="eastAsia"/>
        </w:rPr>
        <w:t xml:space="preserve">食堂</w:t>
      </w:r>
      <w:r>
        <w:rPr>
          <w:rFonts w:hint="eastAsia"/>
        </w:rPr>
        <w:t xml:space="preserve">食材冷</w:t>
      </w:r>
      <w:r>
        <w:rPr>
          <w:rFonts w:hint="eastAsia"/>
        </w:rPr>
        <w:t xml:space="preserve">鲜肉类制品采购项目</w:t>
      </w:r>
      <w:bookmarkEnd w:id="0"/>
      <w:r/>
    </w:p>
    <w:p>
      <w:pPr>
        <w:pStyle w:val="878"/>
      </w:pPr>
      <w:r/>
      <w:r/>
    </w:p>
    <w:p>
      <w:pPr>
        <w:pStyle w:val="878"/>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jc w:val="center"/>
        <w:rPr>
          <w:sz w:val="30"/>
          <w:szCs w:val="30"/>
        </w:rPr>
      </w:pPr>
      <w:r>
        <w:rPr>
          <w:rFonts w:hint="eastAsia"/>
          <w:sz w:val="30"/>
          <w:szCs w:val="30"/>
        </w:rPr>
        <w:t xml:space="preserve">项目编号：</w:t>
      </w:r>
      <w:r>
        <w:rPr>
          <w:rFonts w:hint="eastAsia"/>
          <w:sz w:val="30"/>
          <w:szCs w:val="30"/>
        </w:rPr>
        <w:t xml:space="preserve">JSZC-320100-HWZX-G2026-0414</w:t>
      </w:r>
      <w:r/>
    </w:p>
    <w:p>
      <w:pPr>
        <w:pStyle w:val="878"/>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0675-266JOC003660</w:t>
      </w:r>
      <w:r/>
    </w:p>
    <w:p>
      <w:pPr>
        <w:pStyle w:val="878"/>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878"/>
        <w:jc w:val="center"/>
        <w:rPr>
          <w:sz w:val="30"/>
          <w:szCs w:val="30"/>
        </w:rPr>
      </w:pPr>
      <w:r>
        <w:rPr>
          <w:rFonts w:hint="eastAsia"/>
          <w:sz w:val="30"/>
          <w:szCs w:val="30"/>
        </w:rPr>
        <w:t xml:space="preserve">采购代理机构：江苏海外集团国际工程咨询有限公司</w:t>
      </w:r>
      <w:r/>
    </w:p>
    <w:p>
      <w:pPr>
        <w:pStyle w:val="878"/>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7</w:t>
      </w:r>
      <w:r>
        <w:rPr>
          <w:rFonts w:hint="eastAsia"/>
          <w:sz w:val="30"/>
          <w:szCs w:val="30"/>
        </w:rPr>
        <w:t xml:space="preserve">月</w:t>
      </w:r>
      <w:r/>
    </w:p>
    <w:p>
      <w:pPr>
        <w:pStyle w:val="878"/>
      </w:pPr>
      <w:r/>
      <w:r/>
    </w:p>
    <w:p>
      <w:pPr>
        <w:pStyle w:val="975"/>
        <w:jc w:val="center"/>
        <w:rPr>
          <w:rFonts w:ascii="宋体" w:hAnsi="宋体" w:cs="宋体"/>
          <w:b/>
          <w:bCs w:val="0"/>
          <w:color w:val="auto"/>
          <w:sz w:val="44"/>
          <w:szCs w:val="44"/>
        </w:rPr>
      </w:pPr>
      <w:r/>
      <w:bookmarkStart w:id="1" w:name="_Toc8555"/>
      <w:r/>
      <w:bookmarkStart w:id="2" w:name="_Toc24641"/>
      <w:r/>
      <w:bookmarkStart w:id="3" w:name="_Toc24247"/>
      <w:r/>
      <w:bookmarkStart w:id="4" w:name="_Toc120614210"/>
      <w:r/>
      <w:bookmarkStart w:id="5" w:name="_Toc479757206"/>
      <w:r/>
      <w:bookmarkStart w:id="6" w:name="_Toc20823272"/>
      <w:r/>
      <w:bookmarkStart w:id="7" w:name="_Toc16938516"/>
      <w:r/>
      <w:bookmarkStart w:id="8" w:name="_Toc513029200"/>
      <w:r/>
      <w:bookmarkStart w:id="9" w:name="_Toc523127445"/>
      <w:r>
        <w:rPr>
          <w:rFonts w:hint="eastAsia" w:ascii="宋体" w:hAnsi="宋体" w:cs="宋体"/>
          <w:b/>
          <w:bCs w:val="0"/>
          <w:color w:val="auto"/>
          <w:sz w:val="44"/>
          <w:szCs w:val="44"/>
          <w:lang w:val="zh-CN"/>
        </w:rPr>
        <w:t xml:space="preserve">目录</w:t>
      </w:r>
      <w:bookmarkEnd w:id="1"/>
      <w:r/>
      <w:bookmarkEnd w:id="2"/>
      <w:r/>
      <w:bookmarkEnd w:id="3"/>
      <w:r/>
      <w:r/>
    </w:p>
    <w:p>
      <w:pPr>
        <w:pStyle w:val="774"/>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53"/>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0"/>
        <w:spacing w:line="360" w:lineRule="auto"/>
        <w:rPr>
          <w:rFonts w:ascii="宋体" w:hAnsi="宋体" w:eastAsia="宋体" w:cs="宋体"/>
          <w:b/>
          <w:bCs/>
          <w:sz w:val="44"/>
        </w:rPr>
      </w:pPr>
      <w:r/>
      <w:bookmarkStart w:id="10" w:name="_Toc13209"/>
      <w:r>
        <w:rPr>
          <w:rFonts w:hint="eastAsia" w:ascii="宋体" w:hAnsi="宋体" w:eastAsia="宋体" w:cs="宋体"/>
          <w:b/>
          <w:bCs/>
          <w:sz w:val="44"/>
        </w:rPr>
        <w:t xml:space="preserve">第一章  </w:t>
      </w:r>
      <w:bookmarkStart w:id="11" w:name="_Toc120614211"/>
      <w:r/>
      <w:bookmarkEnd w:id="4"/>
      <w:r/>
      <w:bookmarkEnd w:id="10"/>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790"/>
      <w:r/>
      <w:bookmarkStart w:id="13" w:name="_Toc28359002"/>
      <w:r/>
      <w:bookmarkStart w:id="14" w:name="_Toc31329"/>
      <w:r/>
      <w:bookmarkStart w:id="15" w:name="_Toc28359079"/>
      <w:r/>
      <w:bookmarkStart w:id="16" w:name="_Toc35393621"/>
      <w:r/>
      <w:bookmarkStart w:id="17" w:name="_Hlk24379207"/>
      <w:r>
        <w:rPr>
          <w:rFonts w:hint="eastAsia" w:hAnsi="宋体" w:cs="宋体"/>
          <w:b w:val="0"/>
          <w:position w:val="0"/>
          <w:szCs w:val="24"/>
        </w:rPr>
        <w:t xml:space="preserve">南京市中医院食堂</w:t>
      </w:r>
      <w:r>
        <w:rPr>
          <w:rFonts w:hint="eastAsia" w:hAnsi="宋体" w:cs="宋体"/>
          <w:b w:val="0"/>
          <w:position w:val="0"/>
          <w:szCs w:val="24"/>
        </w:rPr>
        <w:t xml:space="preserve">食材冷</w:t>
      </w:r>
      <w:r>
        <w:rPr>
          <w:rFonts w:hint="eastAsia" w:hAnsi="宋体" w:cs="宋体"/>
          <w:b w:val="0"/>
          <w:position w:val="0"/>
          <w:szCs w:val="24"/>
        </w:rPr>
        <w:t xml:space="preserve">鲜肉类制品采购项目的潜在投标人应在</w:t>
      </w:r>
      <w:bookmarkStart w:id="18" w:name="OLE_LINK18"/>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bookmarkEnd w:id="18"/>
      <w:r>
        <w:rPr>
          <w:rFonts w:hAnsi="宋体"/>
          <w:b w:val="0"/>
          <w:bCs/>
          <w:position w:val="0"/>
          <w:szCs w:val="21"/>
        </w:rPr>
        <w:t xml:space="preserve">，并于2026年8月17日9</w:t>
      </w:r>
      <w:r>
        <w:rPr>
          <w:rFonts w:hint="eastAsia" w:hAnsi="宋体"/>
          <w:b w:val="0"/>
          <w:bCs/>
          <w:position w:val="0"/>
          <w:szCs w:val="21"/>
        </w:rPr>
        <w:t xml:space="preserve">时</w:t>
      </w:r>
      <w:r>
        <w:rPr>
          <w:rFonts w:hAnsi="宋体"/>
          <w:b w:val="0"/>
          <w:bCs/>
          <w:position w:val="0"/>
          <w:szCs w:val="21"/>
        </w:rPr>
        <w:t xml:space="preserve">00分（北京时间）前提交</w:t>
      </w:r>
      <w:r>
        <w:rPr>
          <w:rFonts w:hint="eastAsia" w:hAnsi="宋体"/>
          <w:b w:val="0"/>
          <w:bCs/>
          <w:position w:val="0"/>
          <w:szCs w:val="21"/>
        </w:rPr>
        <w:t xml:space="preserve">投标</w:t>
      </w:r>
      <w:r>
        <w:rPr>
          <w:rFonts w:hAnsi="宋体"/>
          <w:b w:val="0"/>
          <w:bCs/>
          <w:position w:val="0"/>
          <w:szCs w:val="21"/>
        </w:rPr>
        <w:t xml:space="preserve">文件</w:t>
      </w:r>
      <w:r>
        <w:rPr>
          <w:rFonts w:hAnsi="宋体"/>
          <w:b w:val="0"/>
          <w:bCs/>
          <w:position w:val="0"/>
          <w:szCs w:val="21"/>
        </w:rPr>
        <w:t xml:space="preserve">。</w:t>
      </w:r>
      <w:r/>
    </w:p>
    <w:p>
      <w:pPr>
        <w:keepLines/>
        <w:keepNext/>
        <w:rPr>
          <w:rFonts w:hAnsi="宋体" w:cs="宋体"/>
          <w:szCs w:val="24"/>
        </w:rPr>
        <w:outlineLvl w:val="1"/>
      </w:pPr>
      <w:r>
        <w:rPr>
          <w:rFonts w:hint="eastAsia" w:hAnsi="宋体" w:cs="宋体"/>
          <w:szCs w:val="24"/>
        </w:rPr>
        <w:t xml:space="preserve">一、项目基本情况</w:t>
      </w:r>
      <w:bookmarkEnd w:id="12"/>
      <w:r/>
      <w:bookmarkEnd w:id="13"/>
      <w:r/>
      <w:bookmarkEnd w:id="14"/>
      <w:r/>
      <w:bookmarkEnd w:id="15"/>
      <w:r/>
      <w:bookmarkEnd w:id="16"/>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JSZC-320100-HWZX-G2026-0414</w:t>
      </w:r>
      <w:r>
        <w:rPr>
          <w:rFonts w:hint="eastAsia" w:hAnsi="宋体" w:cs="宋体"/>
          <w:b w:val="0"/>
          <w:position w:val="0"/>
          <w:szCs w:val="24"/>
        </w:rPr>
        <w:t xml:space="preserve">，项目代理编号：0675-266JOC003660</w:t>
      </w:r>
      <w:r/>
    </w:p>
    <w:p>
      <w:pPr>
        <w:ind w:firstLine="480"/>
        <w:rPr>
          <w:rFonts w:hAnsi="宋体" w:cs="宋体"/>
          <w:b w:val="0"/>
          <w:position w:val="0"/>
          <w:szCs w:val="24"/>
        </w:rPr>
      </w:pPr>
      <w:r>
        <w:rPr>
          <w:rFonts w:hint="eastAsia" w:hAnsi="宋体" w:cs="宋体"/>
          <w:b w:val="0"/>
          <w:position w:val="0"/>
          <w:szCs w:val="24"/>
        </w:rPr>
        <w:t xml:space="preserve">2、项目名称：</w:t>
      </w:r>
      <w:bookmarkStart w:id="19" w:name="OLE_LINK21"/>
      <w:r/>
      <w:bookmarkStart w:id="20" w:name="OLE_LINK1"/>
      <w:r>
        <w:rPr>
          <w:rFonts w:hint="eastAsia" w:hAnsi="宋体" w:cs="宋体"/>
          <w:b w:val="0"/>
          <w:position w:val="0"/>
          <w:szCs w:val="24"/>
        </w:rPr>
        <w:t xml:space="preserve">南京市中医院食堂</w:t>
      </w:r>
      <w:r>
        <w:rPr>
          <w:rFonts w:hint="eastAsia" w:hAnsi="宋体" w:cs="宋体"/>
          <w:b w:val="0"/>
          <w:position w:val="0"/>
          <w:szCs w:val="24"/>
        </w:rPr>
        <w:t xml:space="preserve">食材冷</w:t>
      </w:r>
      <w:r>
        <w:rPr>
          <w:rFonts w:hint="eastAsia" w:hAnsi="宋体" w:cs="宋体"/>
          <w:b w:val="0"/>
          <w:position w:val="0"/>
          <w:szCs w:val="24"/>
        </w:rPr>
        <w:t xml:space="preserve">鲜肉类制品采购项目</w:t>
      </w:r>
      <w:bookmarkEnd w:id="19"/>
      <w:r/>
      <w:bookmarkEnd w:id="17"/>
      <w:bookmarkEnd w:id="20"/>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人民币130万元</w:t>
      </w:r>
      <w:r/>
    </w:p>
    <w:p>
      <w:pPr>
        <w:ind w:firstLine="480"/>
        <w:rPr>
          <w:rFonts w:hAnsi="宋体" w:cs="宋体"/>
          <w:b w:val="0"/>
          <w:bCs/>
          <w:position w:val="0"/>
          <w:szCs w:val="24"/>
        </w:rPr>
      </w:pPr>
      <w:r>
        <w:rPr>
          <w:rFonts w:hint="eastAsia" w:hAnsi="宋体" w:cs="宋体"/>
          <w:b w:val="0"/>
          <w:position w:val="0"/>
          <w:szCs w:val="24"/>
        </w:rPr>
        <w:t xml:space="preserve">4、最高限价：</w:t>
      </w:r>
      <w:bookmarkStart w:id="21" w:name="OLE_LINK41"/>
      <w:r>
        <w:rPr>
          <w:rFonts w:hint="eastAsia" w:hAnsi="宋体" w:cs="宋体"/>
          <w:b w:val="0"/>
          <w:position w:val="0"/>
          <w:szCs w:val="24"/>
        </w:rPr>
        <w:t xml:space="preserve">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bookmarkEnd w:id="21"/>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2126"/>
        <w:gridCol w:w="3402"/>
        <w:gridCol w:w="1276"/>
        <w:gridCol w:w="1901"/>
      </w:tblGrid>
      <w:tr>
        <w:trPr>
          <w:trHeight w:val="17"/>
        </w:trPr>
        <w:tc>
          <w:tcPr>
            <w:tcW w:w="993" w:type="dxa"/>
            <w:vAlign w:val="center"/>
            <w:textDirection w:val="lrTb"/>
            <w:noWrap/>
          </w:tcPr>
          <w:p>
            <w:pPr>
              <w:jc w:val="left"/>
              <w:widowControl/>
              <w:rPr>
                <w:rFonts w:hAnsi="宋体" w:cs="宋体"/>
                <w:b w:val="0"/>
                <w:color w:val="000000"/>
                <w:position w:val="0"/>
                <w:szCs w:val="24"/>
              </w:rPr>
            </w:pPr>
            <w:r>
              <w:rPr>
                <w:rFonts w:hint="eastAsia" w:hAnsi="宋体" w:cs="宋体"/>
                <w:b w:val="0"/>
                <w:color w:val="000000"/>
                <w:position w:val="0"/>
                <w:szCs w:val="24"/>
              </w:rPr>
              <w:t xml:space="preserve">包号</w:t>
            </w:r>
            <w:r/>
          </w:p>
        </w:tc>
        <w:tc>
          <w:tcPr>
            <w:tcW w:w="2126"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3402"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276"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1901"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993"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shd w:val="clear" w:color="000000" w:fill="ffffff"/>
            <w:tcW w:w="2126"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w:t>
            </w:r>
            <w:r>
              <w:rPr>
                <w:rFonts w:hint="eastAsia" w:hAnsi="宋体" w:cs="宋体"/>
                <w:b w:val="0"/>
                <w:position w:val="0"/>
                <w:szCs w:val="24"/>
              </w:rPr>
              <w:t xml:space="preserve">食材冷</w:t>
            </w:r>
            <w:r>
              <w:rPr>
                <w:rFonts w:hint="eastAsia" w:hAnsi="宋体" w:cs="宋体"/>
                <w:b w:val="0"/>
                <w:position w:val="0"/>
                <w:szCs w:val="24"/>
              </w:rPr>
              <w:t xml:space="preserve">鲜肉类制品采购项目</w:t>
            </w:r>
            <w:r/>
          </w:p>
        </w:tc>
        <w:tc>
          <w:tcPr>
            <w:shd w:val="clear" w:color="000000" w:fill="ffffff"/>
            <w:tcW w:w="3402"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130</w:t>
            </w:r>
            <w:r/>
          </w:p>
        </w:tc>
        <w:tc>
          <w:tcPr>
            <w:shd w:val="clear" w:color="000000" w:fill="ffffff"/>
            <w:tcW w:w="1276"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1901"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ind w:firstLine="482"/>
        <w:keepLines/>
        <w:keepNext/>
        <w:rPr>
          <w:rFonts w:hAnsi="宋体" w:cs="宋体"/>
          <w:position w:val="0"/>
          <w:szCs w:val="24"/>
        </w:rPr>
        <w:outlineLvl w:val="1"/>
      </w:pP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bookmarkStart w:id="22" w:name="_Hlk142317588"/>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bookmarkStart w:id="23" w:name="_Hlk201822027"/>
      <w:r/>
      <w:bookmarkEnd w:id="23"/>
      <w:r/>
    </w:p>
    <w:p>
      <w:pPr>
        <w:pStyle w:val="817"/>
      </w:pPr>
      <w:r>
        <w:rPr>
          <w:rFonts w:hint="eastAsia"/>
        </w:rPr>
        <w:t xml:space="preserve">无</w:t>
      </w:r>
      <w:r/>
    </w:p>
    <w:p>
      <w:pPr>
        <w:pStyle w:val="817"/>
      </w:pPr>
      <w:r/>
      <w:bookmarkEnd w:id="22"/>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24" w:name="OLE_LINK40"/>
      <w:r/>
      <w:bookmarkStart w:id="25" w:name="_Toc28359005"/>
      <w:r/>
      <w:bookmarkStart w:id="26" w:name="_Toc28359082"/>
      <w:r/>
      <w:bookmarkStart w:id="27" w:name="_Toc35393793"/>
      <w:r/>
      <w:bookmarkStart w:id="28" w:name="_Toc35393624"/>
      <w:r>
        <w:rPr>
          <w:rFonts w:hint="eastAsia" w:hAnsi="宋体" w:cs="宋体"/>
          <w:b w:val="0"/>
          <w:position w:val="0"/>
          <w:szCs w:val="24"/>
        </w:rPr>
        <w:t xml:space="preserve">1.</w:t>
      </w:r>
      <w:r>
        <w:rPr>
          <w:rFonts w:hint="eastAsia" w:hAnsi="宋体" w:cs="宋体"/>
          <w:b w:val="0"/>
          <w:position w:val="0"/>
          <w:szCs w:val="24"/>
        </w:rPr>
        <w:t xml:space="preserve"> </w:t>
      </w:r>
      <w:bookmarkStart w:id="29" w:name="_Hlk235621086"/>
      <w:r>
        <w:rPr>
          <w:rFonts w:hint="eastAsia" w:hAnsi="宋体" w:cs="宋体"/>
          <w:b w:val="0"/>
          <w:position w:val="0"/>
          <w:szCs w:val="24"/>
        </w:rPr>
        <w:t xml:space="preserve">项目报名时间：2026年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24</w:t>
      </w:r>
      <w:r>
        <w:rPr>
          <w:rFonts w:hint="eastAsia" w:hAnsi="宋体" w:cs="宋体"/>
          <w:b w:val="0"/>
          <w:position w:val="0"/>
          <w:szCs w:val="24"/>
        </w:rPr>
        <w:t xml:space="preserve">日0:</w:t>
      </w:r>
      <w:r>
        <w:rPr>
          <w:rFonts w:hAnsi="宋体" w:cs="宋体"/>
          <w:b w:val="0"/>
          <w:position w:val="0"/>
          <w:szCs w:val="24"/>
        </w:rPr>
        <w:t xml:space="preserve">00</w:t>
      </w:r>
      <w:r>
        <w:rPr>
          <w:rFonts w:hint="eastAsia" w:hAnsi="宋体" w:cs="宋体"/>
          <w:b w:val="0"/>
          <w:position w:val="0"/>
          <w:szCs w:val="24"/>
        </w:rPr>
        <w:t xml:space="preserve">至2026年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31</w:t>
      </w:r>
      <w:r>
        <w:rPr>
          <w:rFonts w:hint="eastAsia" w:hAnsi="宋体" w:cs="宋体"/>
          <w:b w:val="0"/>
          <w:position w:val="0"/>
          <w:szCs w:val="24"/>
        </w:rPr>
        <w:t xml:space="preserve">日2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bookmarkEnd w:id="29"/>
      <w:r/>
      <w:r/>
    </w:p>
    <w:p>
      <w:pPr>
        <w:rPr>
          <w:rFonts w:hAnsi="宋体" w:cs="宋体"/>
          <w:b w:val="0"/>
          <w:position w:val="0"/>
          <w:szCs w:val="24"/>
        </w:rPr>
      </w:pPr>
      <w:r>
        <w:rPr>
          <w:rFonts w:hint="eastAsia" w:hAnsi="宋体" w:cs="宋体"/>
          <w:b w:val="0"/>
          <w:position w:val="0"/>
          <w:szCs w:val="24"/>
        </w:rPr>
        <w:t xml:space="preserve">2.地点：</w:t>
      </w:r>
      <w:bookmarkStart w:id="30" w:name="OLE_LINK19"/>
      <w:r>
        <w:rPr>
          <w:rFonts w:hint="eastAsia" w:hAnsi="宋体" w:cs="宋体"/>
          <w:b w:val="0"/>
          <w:position w:val="0"/>
          <w:szCs w:val="24"/>
        </w:rPr>
        <w:t xml:space="preserve">网上注册登记成功后系统内免费下载</w:t>
      </w:r>
      <w:bookmarkEnd w:id="30"/>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w:t>
      </w:r>
      <w:r>
        <w:rPr>
          <w:rFonts w:hint="eastAsia" w:hAnsi="宋体" w:cs="宋体"/>
          <w:b w:val="0"/>
          <w:position w:val="0"/>
          <w:szCs w:val="24"/>
        </w:rPr>
        <w:t xml:space="preserve">《江苏省政府采购管理交易系统（苏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bookmarkEnd w:id="24"/>
      <w:r/>
      <w:r/>
    </w:p>
    <w:p>
      <w:pPr>
        <w:rPr>
          <w:rFonts w:hAnsi="宋体" w:cs="宋体"/>
          <w:position w:val="0"/>
          <w:szCs w:val="24"/>
        </w:rPr>
        <w:outlineLvl w:val="1"/>
      </w:pPr>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r/>
    </w:p>
    <w:p>
      <w:pPr>
        <w:rPr>
          <w:rFonts w:hAnsi="宋体"/>
          <w:b w:val="0"/>
          <w:bCs/>
          <w:position w:val="0"/>
          <w:szCs w:val="24"/>
        </w:rPr>
      </w:pPr>
      <w:r/>
      <w:bookmarkStart w:id="31" w:name="_Toc35393625"/>
      <w:r/>
      <w:bookmarkStart w:id="32" w:name="_Toc35393794"/>
      <w:r/>
      <w:bookmarkStart w:id="33" w:name="_Toc28359084"/>
      <w:r/>
      <w:bookmarkStart w:id="34" w:name="_Toc28359007"/>
      <w:r>
        <w:rPr>
          <w:rFonts w:hint="eastAsia" w:hAnsi="宋体"/>
          <w:b w:val="0"/>
          <w:bCs/>
          <w:position w:val="0"/>
          <w:szCs w:val="24"/>
        </w:rPr>
        <w:t xml:space="preserve">1.提交投标文件截止时间、开标时间：</w:t>
      </w:r>
      <w:r>
        <w:rPr>
          <w:rFonts w:hAnsi="宋体"/>
          <w:b w:val="0"/>
          <w:bCs/>
          <w:position w:val="0"/>
          <w:szCs w:val="21"/>
        </w:rPr>
        <w:t xml:space="preserve">2026年8月17日9</w:t>
      </w:r>
      <w:r>
        <w:rPr>
          <w:rFonts w:hint="eastAsia" w:hAnsi="宋体"/>
          <w:b w:val="0"/>
          <w:bCs/>
          <w:position w:val="0"/>
          <w:szCs w:val="21"/>
        </w:rPr>
        <w:t xml:space="preserve">时</w:t>
      </w:r>
      <w:r>
        <w:rPr>
          <w:rFonts w:hAnsi="宋体"/>
          <w:b w:val="0"/>
          <w:bCs/>
          <w:position w:val="0"/>
          <w:szCs w:val="21"/>
        </w:rPr>
        <w:t xml:space="preserve">00分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w:t>
      </w:r>
      <w:bookmarkStart w:id="35" w:name="OLE_LINK20"/>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bookmarkEnd w:id="35"/>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31"/>
      <w:r/>
      <w:bookmarkEnd w:id="32"/>
      <w:r/>
      <w:bookmarkEnd w:id="33"/>
      <w:r/>
      <w:bookmarkEnd w:id="34"/>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36" w:name="_Toc35393626"/>
      <w:r/>
      <w:bookmarkStart w:id="37" w:name="_Toc35393795"/>
      <w:r>
        <w:rPr>
          <w:rFonts w:hint="eastAsia" w:hAnsi="宋体" w:cs="宋体"/>
          <w:position w:val="0"/>
          <w:szCs w:val="24"/>
        </w:rPr>
        <w:t xml:space="preserve">六、其他补充事宜</w:t>
      </w:r>
      <w:bookmarkEnd w:id="36"/>
      <w:r/>
      <w:bookmarkEnd w:id="37"/>
      <w:r/>
      <w:r/>
    </w:p>
    <w:p>
      <w:pPr>
        <w:ind w:firstLine="480"/>
        <w:rPr>
          <w:rFonts w:hAnsi="宋体"/>
          <w:b w:val="0"/>
          <w:bCs/>
          <w:position w:val="0"/>
          <w:szCs w:val="24"/>
        </w:rPr>
      </w:pPr>
      <w:r/>
      <w:bookmarkStart w:id="38" w:name="_Toc35393796"/>
      <w:r/>
      <w:bookmarkStart w:id="39" w:name="_Toc35393627"/>
      <w:r/>
      <w:bookmarkStart w:id="40" w:name="_Toc28359008"/>
      <w:r/>
      <w:bookmarkStart w:id="41" w:name="_Toc28359085"/>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38"/>
      <w:r/>
      <w:bookmarkEnd w:id="39"/>
      <w:r/>
      <w:bookmarkEnd w:id="40"/>
      <w:r/>
      <w:bookmarkEnd w:id="41"/>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42" w:name="_Toc28359086"/>
            <w:r/>
            <w:bookmarkStart w:id="43"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w:t>
            </w:r>
            <w:r>
              <w:rPr>
                <w:rFonts w:hint="eastAsia" w:hAnsi="宋体" w:cs="宋体"/>
                <w:b w:val="0"/>
                <w:position w:val="0"/>
                <w:szCs w:val="24"/>
              </w:rPr>
              <w:t xml:space="preserve">580</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bookmarkEnd w:id="42"/>
      <w:r/>
      <w:bookmarkEnd w:id="43"/>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44" w:name="_Toc28359087"/>
      <w:r/>
      <w:bookmarkStart w:id="45" w:name="_Toc28359010"/>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44"/>
      <w:r/>
      <w:bookmarkEnd w:id="45"/>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10"/>
        <w:rPr>
          <w:rFonts w:ascii="宋体" w:hAnsi="宋体" w:eastAsia="宋体" w:cs="宋体"/>
          <w:b/>
          <w:bCs/>
          <w:sz w:val="44"/>
        </w:rPr>
      </w:pPr>
      <w:r/>
      <w:bookmarkStart w:id="46" w:name="_Toc15713"/>
      <w:r/>
      <w:bookmarkStart w:id="47" w:name="_Toc513029242"/>
      <w:r/>
      <w:bookmarkStart w:id="48" w:name="_Toc20823314"/>
      <w:r/>
      <w:bookmarkStart w:id="49" w:name="_Toc479757207"/>
      <w:r/>
      <w:bookmarkStart w:id="50" w:name="_Toc16938558"/>
      <w:r/>
      <w:bookmarkStart w:id="51" w:name="_Toc120614221"/>
      <w:r/>
      <w:bookmarkEnd w:id="5"/>
      <w:r/>
      <w:bookmarkEnd w:id="6"/>
      <w:r/>
      <w:bookmarkEnd w:id="7"/>
      <w:r/>
      <w:bookmarkEnd w:id="8"/>
      <w:r/>
      <w:bookmarkEnd w:id="9"/>
      <w:r/>
      <w:bookmarkEnd w:id="11"/>
      <w:r>
        <w:rPr>
          <w:rFonts w:hint="eastAsia" w:ascii="宋体" w:hAnsi="宋体" w:eastAsia="宋体" w:cs="宋体"/>
          <w:b/>
          <w:bCs/>
          <w:sz w:val="44"/>
        </w:rPr>
        <w:t xml:space="preserve">第二章  </w:t>
      </w:r>
      <w:bookmarkStart w:id="52" w:name="_Toc20823274"/>
      <w:r/>
      <w:bookmarkStart w:id="53" w:name="_Toc16938518"/>
      <w:r/>
      <w:bookmarkStart w:id="54" w:name="_Toc513029202"/>
      <w:r/>
      <w:bookmarkStart w:id="55" w:name="_Toc120614213"/>
      <w:r>
        <w:rPr>
          <w:rFonts w:hint="eastAsia" w:ascii="宋体" w:hAnsi="宋体" w:eastAsia="宋体" w:cs="宋体"/>
          <w:b/>
          <w:bCs/>
          <w:sz w:val="44"/>
        </w:rPr>
        <w:t xml:space="preserve">投标人须知</w:t>
      </w:r>
      <w:bookmarkEnd w:id="46"/>
      <w:r/>
      <w:bookmarkEnd w:id="52"/>
      <w:r/>
      <w:bookmarkEnd w:id="53"/>
      <w:r/>
      <w:bookmarkEnd w:id="54"/>
      <w:r/>
      <w:bookmarkEnd w:id="55"/>
      <w:r/>
      <w:r/>
    </w:p>
    <w:p>
      <w:pPr>
        <w:pStyle w:val="712"/>
        <w:ind w:firstLine="436"/>
        <w:spacing w:before="0" w:after="0" w:line="240" w:lineRule="auto"/>
        <w:rPr>
          <w:rStyle w:val="816"/>
          <w:rFonts w:ascii="宋体" w:cs="宋体"/>
        </w:rPr>
      </w:pPr>
      <w:r/>
      <w:bookmarkStart w:id="56" w:name="_Toc20823275"/>
      <w:r/>
      <w:bookmarkStart w:id="57" w:name="_Toc12175"/>
      <w:r/>
      <w:bookmarkStart w:id="58" w:name="_Toc120614214"/>
      <w:r/>
      <w:bookmarkStart w:id="59" w:name="_Toc16938519"/>
      <w:r/>
      <w:bookmarkStart w:id="60" w:name="_Toc513029203"/>
      <w:r>
        <w:rPr>
          <w:rStyle w:val="816"/>
          <w:rFonts w:hint="eastAsia" w:ascii="宋体" w:cs="宋体"/>
        </w:rPr>
        <w:t xml:space="preserve">一、总则</w:t>
      </w:r>
      <w:bookmarkEnd w:id="56"/>
      <w:r/>
      <w:bookmarkEnd w:id="57"/>
      <w:r/>
      <w:bookmarkEnd w:id="58"/>
      <w:r/>
      <w:bookmarkEnd w:id="59"/>
      <w:r/>
      <w:bookmarkEnd w:id="60"/>
      <w:r/>
      <w:r/>
    </w:p>
    <w:p>
      <w:pPr>
        <w:pStyle w:val="713"/>
        <w:ind w:firstLine="479"/>
        <w:spacing w:before="0" w:after="0" w:line="240" w:lineRule="auto"/>
        <w:rPr>
          <w:rFonts w:ascii="宋体" w:hAnsi="宋体" w:eastAsia="宋体" w:cs="宋体"/>
        </w:rPr>
      </w:pPr>
      <w:r/>
      <w:bookmarkStart w:id="61" w:name="_Hlt16619475"/>
      <w:r/>
      <w:bookmarkStart w:id="62" w:name="_Toc458694821"/>
      <w:r/>
      <w:bookmarkStart w:id="63" w:name="_Toc16938520"/>
      <w:r/>
      <w:bookmarkStart w:id="64" w:name="_Toc20823276"/>
      <w:r/>
      <w:bookmarkStart w:id="65" w:name="_Toc513029204"/>
      <w:r/>
      <w:bookmarkEnd w:id="61"/>
      <w:r>
        <w:rPr>
          <w:rFonts w:hint="eastAsia" w:ascii="宋体" w:hAnsi="宋体" w:eastAsia="宋体" w:cs="宋体"/>
        </w:rPr>
        <w:t xml:space="preserve">1</w:t>
      </w:r>
      <w:bookmarkEnd w:id="62"/>
      <w:r>
        <w:rPr>
          <w:rFonts w:hint="eastAsia" w:ascii="宋体" w:hAnsi="宋体" w:eastAsia="宋体" w:cs="宋体"/>
        </w:rPr>
        <w:t xml:space="preserve">、招标方式</w:t>
      </w:r>
      <w:bookmarkEnd w:id="63"/>
      <w:r/>
      <w:bookmarkEnd w:id="64"/>
      <w:r/>
      <w:bookmarkEnd w:id="65"/>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13"/>
        <w:ind w:firstLine="479"/>
        <w:spacing w:before="0" w:after="0" w:line="240" w:lineRule="auto"/>
        <w:rPr>
          <w:rFonts w:ascii="宋体" w:hAnsi="宋体" w:eastAsia="宋体" w:cs="宋体"/>
        </w:rPr>
      </w:pPr>
      <w:r/>
      <w:bookmarkStart w:id="66" w:name="_Toc513029205"/>
      <w:r/>
      <w:bookmarkStart w:id="67" w:name="_Toc20823277"/>
      <w:r/>
      <w:bookmarkStart w:id="68" w:name="_Toc16938521"/>
      <w:r>
        <w:rPr>
          <w:rFonts w:hint="eastAsia" w:ascii="宋体" w:hAnsi="宋体" w:eastAsia="宋体" w:cs="宋体"/>
        </w:rPr>
        <w:t xml:space="preserve">2、合格的</w:t>
      </w:r>
      <w:bookmarkEnd w:id="66"/>
      <w:r/>
      <w:bookmarkEnd w:id="67"/>
      <w:r/>
      <w:bookmarkEnd w:id="68"/>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13"/>
        <w:ind w:firstLine="479"/>
        <w:spacing w:before="0" w:after="0" w:line="240" w:lineRule="auto"/>
        <w:rPr>
          <w:rFonts w:ascii="宋体" w:hAnsi="宋体" w:eastAsia="宋体" w:cs="宋体"/>
        </w:rPr>
      </w:pPr>
      <w:r/>
      <w:bookmarkStart w:id="69" w:name="_Toc513029206"/>
      <w:r/>
      <w:bookmarkStart w:id="70" w:name="_Toc20823278"/>
      <w:r/>
      <w:bookmarkStart w:id="71" w:name="_Toc16938522"/>
      <w:r>
        <w:rPr>
          <w:rFonts w:hint="eastAsia" w:ascii="宋体" w:hAnsi="宋体" w:eastAsia="宋体" w:cs="宋体"/>
        </w:rPr>
        <w:t xml:space="preserve">3、适用法律</w:t>
      </w:r>
      <w:bookmarkEnd w:id="69"/>
      <w:r/>
      <w:bookmarkEnd w:id="70"/>
      <w:r/>
      <w:bookmarkEnd w:id="71"/>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13"/>
        <w:ind w:firstLine="479"/>
        <w:spacing w:before="0" w:after="0" w:line="240" w:lineRule="auto"/>
        <w:rPr>
          <w:rFonts w:ascii="宋体" w:hAnsi="宋体" w:eastAsia="宋体" w:cs="宋体"/>
        </w:rPr>
      </w:pPr>
      <w:r/>
      <w:bookmarkStart w:id="72" w:name="_Toc20823279"/>
      <w:r/>
      <w:bookmarkStart w:id="73" w:name="_Toc462564067"/>
      <w:r/>
      <w:bookmarkStart w:id="74" w:name="_Toc513029207"/>
      <w:r/>
      <w:bookmarkStart w:id="75" w:name="_Toc16938523"/>
      <w:r>
        <w:rPr>
          <w:rFonts w:hint="eastAsia" w:ascii="宋体" w:hAnsi="宋体" w:eastAsia="宋体" w:cs="宋体"/>
        </w:rPr>
        <w:t xml:space="preserve">4、投标费用</w:t>
      </w:r>
      <w:bookmarkEnd w:id="72"/>
      <w:r/>
      <w:bookmarkEnd w:id="73"/>
      <w:r/>
      <w:bookmarkEnd w:id="74"/>
      <w:r/>
      <w:bookmarkEnd w:id="75"/>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12"/>
        <w:ind w:firstLine="436"/>
        <w:spacing w:before="0" w:after="0" w:line="240" w:lineRule="auto"/>
        <w:rPr>
          <w:rStyle w:val="816"/>
          <w:rFonts w:ascii="宋体" w:cs="宋体"/>
        </w:rPr>
      </w:pPr>
      <w:r/>
      <w:bookmarkStart w:id="76" w:name="_Toc120614215"/>
      <w:r/>
      <w:bookmarkStart w:id="77" w:name="_Toc20823281"/>
      <w:r/>
      <w:bookmarkStart w:id="78" w:name="_Toc16938525"/>
      <w:r/>
      <w:bookmarkStart w:id="79" w:name="_Toc513029209"/>
      <w:r/>
      <w:bookmarkStart w:id="80" w:name="_Toc27798"/>
      <w:r>
        <w:rPr>
          <w:rStyle w:val="816"/>
          <w:rFonts w:hint="eastAsia" w:ascii="宋体" w:cs="宋体"/>
        </w:rPr>
        <w:t xml:space="preserve">二、</w:t>
      </w:r>
      <w:bookmarkEnd w:id="76"/>
      <w:r/>
      <w:bookmarkEnd w:id="77"/>
      <w:r/>
      <w:bookmarkEnd w:id="78"/>
      <w:r/>
      <w:bookmarkEnd w:id="79"/>
      <w:r/>
      <w:bookmarkEnd w:id="80"/>
      <w:r>
        <w:rPr>
          <w:rStyle w:val="816"/>
          <w:rFonts w:hint="eastAsia" w:ascii="宋体" w:cs="宋体"/>
        </w:rPr>
        <w:t xml:space="preserve">招标文件</w:t>
      </w:r>
      <w:r/>
    </w:p>
    <w:p>
      <w:pPr>
        <w:pStyle w:val="713"/>
        <w:ind w:firstLine="479"/>
        <w:spacing w:before="0" w:after="0" w:line="240" w:lineRule="auto"/>
        <w:rPr>
          <w:rFonts w:ascii="宋体" w:hAnsi="宋体" w:eastAsia="宋体" w:cs="宋体"/>
        </w:rPr>
      </w:pPr>
      <w:r/>
      <w:bookmarkStart w:id="81" w:name="_Toc16938526"/>
      <w:r/>
      <w:bookmarkStart w:id="82" w:name="_Toc20823282"/>
      <w:r/>
      <w:bookmarkStart w:id="83" w:name="_Toc513029210"/>
      <w:r>
        <w:rPr>
          <w:rFonts w:hint="eastAsia" w:ascii="宋体" w:hAnsi="宋体" w:eastAsia="宋体" w:cs="宋体"/>
        </w:rPr>
        <w:t xml:space="preserve">6、招标文件构成</w:t>
      </w:r>
      <w:bookmarkEnd w:id="81"/>
      <w:r/>
      <w:bookmarkEnd w:id="82"/>
      <w:r/>
      <w:bookmarkEnd w:id="83"/>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713"/>
        <w:ind w:firstLine="479"/>
        <w:spacing w:before="0" w:after="0" w:line="240" w:lineRule="auto"/>
        <w:rPr>
          <w:rFonts w:ascii="宋体" w:hAnsi="宋体" w:eastAsia="宋体" w:cs="宋体"/>
        </w:rPr>
      </w:pPr>
      <w:r/>
      <w:bookmarkStart w:id="84" w:name="_Toc513029211"/>
      <w:r/>
      <w:bookmarkStart w:id="85" w:name="_Toc462564070"/>
      <w:r/>
      <w:bookmarkStart w:id="86" w:name="_Toc20823283"/>
      <w:r/>
      <w:bookmarkStart w:id="87" w:name="_Toc16938527"/>
      <w:r>
        <w:rPr>
          <w:rFonts w:hint="eastAsia" w:ascii="宋体" w:hAnsi="宋体" w:eastAsia="宋体" w:cs="宋体"/>
        </w:rPr>
        <w:t xml:space="preserve">7、招标文件的澄清</w:t>
      </w:r>
      <w:bookmarkEnd w:id="84"/>
      <w:r/>
      <w:bookmarkEnd w:id="85"/>
      <w:r/>
      <w:bookmarkEnd w:id="86"/>
      <w:r/>
      <w:bookmarkEnd w:id="87"/>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13"/>
        <w:ind w:firstLine="479"/>
        <w:spacing w:before="0" w:after="0" w:line="240" w:lineRule="auto"/>
        <w:rPr>
          <w:rFonts w:ascii="宋体" w:hAnsi="宋体" w:eastAsia="宋体" w:cs="宋体"/>
        </w:rPr>
      </w:pPr>
      <w:r/>
      <w:bookmarkStart w:id="88" w:name="_Toc462564071"/>
      <w:r/>
      <w:bookmarkStart w:id="89" w:name="_Toc16938528"/>
      <w:r/>
      <w:bookmarkStart w:id="90" w:name="_Toc513029212"/>
      <w:r/>
      <w:bookmarkStart w:id="91" w:name="_Toc20823284"/>
      <w:r>
        <w:rPr>
          <w:rFonts w:hint="eastAsia" w:ascii="宋体" w:hAnsi="宋体" w:eastAsia="宋体" w:cs="宋体"/>
        </w:rPr>
        <w:t xml:space="preserve">8、招标文件的修改</w:t>
      </w:r>
      <w:bookmarkEnd w:id="88"/>
      <w:r/>
      <w:bookmarkEnd w:id="89"/>
      <w:r/>
      <w:bookmarkEnd w:id="90"/>
      <w:r/>
      <w:bookmarkEnd w:id="91"/>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12"/>
        <w:ind w:firstLine="481"/>
        <w:spacing w:before="0" w:after="0" w:line="240" w:lineRule="auto"/>
        <w:rPr>
          <w:rStyle w:val="816"/>
          <w:rFonts w:ascii="宋体" w:cs="宋体"/>
        </w:rPr>
      </w:pPr>
      <w:r/>
      <w:bookmarkStart w:id="92" w:name="_Toc22457"/>
      <w:r/>
      <w:bookmarkStart w:id="93" w:name="_Toc462564072"/>
      <w:r/>
      <w:bookmarkStart w:id="94" w:name="_Toc16938529"/>
      <w:r/>
      <w:bookmarkStart w:id="95" w:name="_Toc20823285"/>
      <w:r/>
      <w:bookmarkStart w:id="96" w:name="_Toc513029213"/>
      <w:r/>
      <w:bookmarkStart w:id="97" w:name="_Toc120614216"/>
      <w:r>
        <w:rPr>
          <w:rStyle w:val="816"/>
          <w:rFonts w:hint="eastAsia" w:ascii="宋体" w:cs="宋体"/>
        </w:rPr>
        <w:t xml:space="preserve">三、投标文件的编制</w:t>
      </w:r>
      <w:bookmarkEnd w:id="92"/>
      <w:r/>
      <w:bookmarkEnd w:id="93"/>
      <w:r/>
      <w:bookmarkEnd w:id="94"/>
      <w:r/>
      <w:bookmarkEnd w:id="95"/>
      <w:r/>
      <w:bookmarkEnd w:id="96"/>
      <w:r/>
      <w:bookmarkEnd w:id="97"/>
      <w:r/>
      <w:r/>
    </w:p>
    <w:p>
      <w:pPr>
        <w:pStyle w:val="713"/>
        <w:ind w:firstLine="479"/>
        <w:spacing w:before="0" w:after="0" w:line="240" w:lineRule="auto"/>
        <w:rPr>
          <w:rFonts w:ascii="宋体" w:hAnsi="宋体" w:eastAsia="宋体" w:cs="宋体"/>
        </w:rPr>
      </w:pPr>
      <w:r/>
      <w:bookmarkStart w:id="98" w:name="_Toc462564073"/>
      <w:r/>
      <w:bookmarkStart w:id="99" w:name="_Toc16938530"/>
      <w:r/>
      <w:bookmarkStart w:id="100" w:name="_Toc20823286"/>
      <w:r/>
      <w:bookmarkStart w:id="101" w:name="_Toc513029214"/>
      <w:r>
        <w:rPr>
          <w:rFonts w:hint="eastAsia" w:ascii="宋体" w:hAnsi="宋体" w:eastAsia="宋体" w:cs="宋体"/>
        </w:rPr>
        <w:t xml:space="preserve">9、投标文件的语言及度量衡单位</w:t>
      </w:r>
      <w:bookmarkEnd w:id="98"/>
      <w:r/>
      <w:bookmarkEnd w:id="99"/>
      <w:r/>
      <w:bookmarkEnd w:id="100"/>
      <w:r/>
      <w:bookmarkEnd w:id="101"/>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13"/>
        <w:ind w:firstLine="479"/>
        <w:spacing w:before="0" w:after="0" w:line="240" w:lineRule="auto"/>
        <w:rPr>
          <w:rFonts w:ascii="宋体" w:hAnsi="宋体" w:eastAsia="宋体" w:cs="宋体"/>
        </w:rPr>
      </w:pPr>
      <w:r/>
      <w:bookmarkStart w:id="102" w:name="_Toc462564074"/>
      <w:r/>
      <w:bookmarkStart w:id="103" w:name="_Toc20823287"/>
      <w:r/>
      <w:bookmarkStart w:id="104" w:name="_Toc513029215"/>
      <w:r/>
      <w:bookmarkStart w:id="105" w:name="_Toc16938531"/>
      <w:r>
        <w:rPr>
          <w:rFonts w:hint="eastAsia" w:ascii="宋体" w:hAnsi="宋体" w:eastAsia="宋体" w:cs="宋体"/>
        </w:rPr>
        <w:t xml:space="preserve">10、投标文件构成</w:t>
      </w:r>
      <w:bookmarkEnd w:id="102"/>
      <w:r/>
      <w:bookmarkEnd w:id="103"/>
      <w:r/>
      <w:bookmarkEnd w:id="104"/>
      <w:r/>
      <w:bookmarkEnd w:id="105"/>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748"/>
      </w:pPr>
      <w:r>
        <w:rPr>
          <w:rFonts w:hint="eastAsia"/>
        </w:rPr>
        <w:t xml:space="preserve">*10.3如标书制作工具中格式和内容与“江苏政府采购网”发布的招标文件不一致，以“江苏政府采购网”发布的招标文件为准。</w:t>
      </w:r>
      <w:r/>
    </w:p>
    <w:p>
      <w:pPr>
        <w:pStyle w:val="713"/>
        <w:ind w:firstLine="479"/>
        <w:spacing w:before="0" w:after="0" w:line="240" w:lineRule="auto"/>
        <w:rPr>
          <w:rFonts w:ascii="宋体" w:hAnsi="宋体" w:eastAsia="宋体" w:cs="宋体"/>
        </w:rPr>
      </w:pPr>
      <w:r/>
      <w:bookmarkStart w:id="106" w:name="_Hlt26668975"/>
      <w:r/>
      <w:bookmarkStart w:id="107" w:name="_Hlt26954838"/>
      <w:r/>
      <w:bookmarkStart w:id="108" w:name="_Hlt26670360"/>
      <w:r/>
      <w:bookmarkStart w:id="109" w:name="_Toc49090509"/>
      <w:r/>
      <w:bookmarkStart w:id="110" w:name="_Toc14577357"/>
      <w:r/>
      <w:bookmarkStart w:id="111" w:name="_Toc513029219"/>
      <w:r/>
      <w:bookmarkStart w:id="112" w:name="_Toc14577354"/>
      <w:r/>
      <w:bookmarkStart w:id="113" w:name="_Toc513029216"/>
      <w:r/>
      <w:bookmarkStart w:id="114" w:name="_Toc49090507"/>
      <w:r/>
      <w:bookmarkEnd w:id="106"/>
      <w:r/>
      <w:bookmarkEnd w:id="107"/>
      <w:r/>
      <w:bookmarkEnd w:id="108"/>
      <w:r>
        <w:rPr>
          <w:rFonts w:hint="eastAsia" w:ascii="宋体" w:hAnsi="宋体" w:eastAsia="宋体" w:cs="宋体"/>
        </w:rPr>
        <w:t xml:space="preserve">11、证明投标人资格及投标符合招标文件规定的其它文件</w:t>
      </w:r>
      <w:bookmarkEnd w:id="109"/>
      <w:r/>
      <w:bookmarkEnd w:id="110"/>
      <w:r/>
      <w:bookmarkEnd w:id="111"/>
      <w:r/>
      <w:r/>
    </w:p>
    <w:p>
      <w:pPr>
        <w:ind w:firstLine="480"/>
        <w:rPr>
          <w:rFonts w:hAnsi="宋体" w:cs="宋体"/>
          <w:b w:val="0"/>
          <w:bCs/>
        </w:rPr>
      </w:pPr>
      <w:r>
        <w:rPr>
          <w:rFonts w:hint="eastAsia" w:hAnsi="宋体" w:cs="宋体"/>
          <w:b w:val="0"/>
          <w:bCs/>
        </w:rPr>
        <w:t xml:space="preserve">11.1</w:t>
      </w:r>
      <w:bookmarkStart w:id="115" w:name="_Hlt26668999"/>
      <w:r/>
      <w:bookmarkEnd w:id="115"/>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13"/>
        <w:ind w:firstLine="479"/>
        <w:spacing w:before="0" w:after="0" w:line="240" w:lineRule="auto"/>
        <w:rPr>
          <w:rFonts w:ascii="宋体" w:hAnsi="宋体" w:eastAsia="宋体" w:cs="宋体"/>
        </w:rPr>
      </w:pPr>
      <w:r/>
      <w:bookmarkStart w:id="116" w:name="_Toc14577355"/>
      <w:r/>
      <w:bookmarkStart w:id="117" w:name="_Toc49090508"/>
      <w:r/>
      <w:bookmarkEnd w:id="112"/>
      <w:r/>
      <w:bookmarkEnd w:id="113"/>
      <w:r/>
      <w:bookmarkEnd w:id="114"/>
      <w:r>
        <w:rPr>
          <w:rFonts w:hint="eastAsia" w:ascii="宋体" w:hAnsi="宋体" w:eastAsia="宋体" w:cs="宋体"/>
        </w:rPr>
        <w:t xml:space="preserve">12、开标一览表和分项报价</w:t>
      </w:r>
      <w:bookmarkStart w:id="118" w:name="_Hlt26670373"/>
      <w:r/>
      <w:bookmarkEnd w:id="116"/>
      <w:r/>
      <w:bookmarkEnd w:id="118"/>
      <w:r>
        <w:rPr>
          <w:rFonts w:hint="eastAsia" w:ascii="宋体" w:hAnsi="宋体" w:eastAsia="宋体" w:cs="宋体"/>
        </w:rPr>
        <w:t xml:space="preserve">表</w:t>
      </w:r>
      <w:bookmarkEnd w:id="117"/>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9" w:name="_Hlt26670399"/>
      <w:r/>
      <w:bookmarkEnd w:id="119"/>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20" w:name="_Hlt26954848"/>
      <w:r/>
      <w:bookmarkStart w:id="121" w:name="_Hlt26954846"/>
      <w:r/>
      <w:bookmarkStart w:id="122" w:name="_Hlt26670486"/>
      <w:r/>
      <w:bookmarkStart w:id="123" w:name="_Hlt26954731"/>
      <w:r/>
      <w:bookmarkStart w:id="124" w:name="_Hlt26670482"/>
      <w:r/>
      <w:bookmarkEnd w:id="120"/>
      <w:r/>
      <w:bookmarkEnd w:id="121"/>
      <w:r/>
      <w:bookmarkEnd w:id="122"/>
      <w:r/>
      <w:bookmarkEnd w:id="123"/>
      <w:r/>
      <w:bookmarkEnd w:id="124"/>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713"/>
        <w:ind w:firstLine="479"/>
        <w:spacing w:before="0" w:after="0" w:line="240" w:lineRule="auto"/>
        <w:rPr>
          <w:rFonts w:ascii="宋体" w:hAnsi="宋体" w:eastAsia="宋体" w:cs="宋体"/>
        </w:rPr>
      </w:pPr>
      <w:r/>
      <w:bookmarkStart w:id="125" w:name="_Toc49090510"/>
      <w:r/>
      <w:bookmarkStart w:id="126" w:name="_Toc14577359"/>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25"/>
      <w:r/>
      <w:bookmarkEnd w:id="126"/>
      <w:r/>
      <w:r/>
    </w:p>
    <w:p>
      <w:pPr>
        <w:ind w:firstLine="480"/>
        <w:rPr>
          <w:rFonts w:hAnsi="宋体" w:cs="宋体"/>
          <w:b w:val="0"/>
          <w:bCs/>
        </w:rPr>
      </w:pPr>
      <w:r/>
      <w:bookmarkStart w:id="127" w:name="_Hlt26954850"/>
      <w:r/>
      <w:bookmarkStart w:id="128" w:name="_Hlt26670489"/>
      <w:r/>
      <w:bookmarkStart w:id="129" w:name="_Hlt26954734"/>
      <w:r/>
      <w:bookmarkStart w:id="130" w:name="_Toc14577360"/>
      <w:r/>
      <w:bookmarkStart w:id="131" w:name="_Toc49090511"/>
      <w:r/>
      <w:bookmarkEnd w:id="127"/>
      <w:r/>
      <w:bookmarkEnd w:id="128"/>
      <w:r/>
      <w:bookmarkEnd w:id="129"/>
      <w:r>
        <w:rPr>
          <w:rFonts w:hint="eastAsia" w:hAnsi="宋体" w:cs="宋体"/>
          <w:b w:val="0"/>
          <w:bCs/>
        </w:rPr>
        <w:t xml:space="preserve">本项目无需递交投标保证金。</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30"/>
      <w:r/>
      <w:bookmarkEnd w:id="131"/>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13"/>
        <w:ind w:firstLine="479"/>
        <w:spacing w:before="0" w:after="0" w:line="240" w:lineRule="auto"/>
        <w:rPr>
          <w:rFonts w:ascii="宋体" w:hAnsi="宋体" w:eastAsia="宋体" w:cs="宋体"/>
        </w:rPr>
      </w:pPr>
      <w:r/>
      <w:bookmarkStart w:id="132" w:name="_Hlt26954852"/>
      <w:r/>
      <w:bookmarkStart w:id="133" w:name="_Hlt26954739"/>
      <w:r/>
      <w:bookmarkStart w:id="134" w:name="_Toc14577361"/>
      <w:r/>
      <w:bookmarkStart w:id="135" w:name="_Toc49090512"/>
      <w:r/>
      <w:bookmarkEnd w:id="132"/>
      <w:r/>
      <w:bookmarkEnd w:id="133"/>
      <w:r>
        <w:rPr>
          <w:rFonts w:hint="eastAsia" w:ascii="宋体" w:hAnsi="宋体" w:eastAsia="宋体" w:cs="宋体"/>
        </w:rPr>
        <w:t xml:space="preserve">18、投标文件签署</w:t>
      </w:r>
      <w:bookmarkEnd w:id="134"/>
      <w:r/>
      <w:bookmarkEnd w:id="135"/>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12"/>
        <w:ind w:firstLine="436"/>
        <w:spacing w:before="0" w:after="0" w:line="240" w:lineRule="auto"/>
        <w:rPr>
          <w:rStyle w:val="816"/>
          <w:rFonts w:ascii="宋体" w:cs="宋体"/>
        </w:rPr>
      </w:pPr>
      <w:r/>
      <w:bookmarkStart w:id="136" w:name="_Toc16938540"/>
      <w:r/>
      <w:bookmarkStart w:id="137" w:name="_Toc513029224"/>
      <w:r/>
      <w:bookmarkStart w:id="138" w:name="_Toc22743"/>
      <w:r/>
      <w:bookmarkStart w:id="139" w:name="_Toc20823296"/>
      <w:r/>
      <w:bookmarkStart w:id="140" w:name="_Toc120614217"/>
      <w:r>
        <w:rPr>
          <w:rStyle w:val="816"/>
          <w:rFonts w:hint="eastAsia" w:ascii="宋体" w:cs="宋体"/>
        </w:rPr>
        <w:t xml:space="preserve">四、投标文件的递交</w:t>
      </w:r>
      <w:bookmarkEnd w:id="136"/>
      <w:r/>
      <w:bookmarkEnd w:id="137"/>
      <w:r/>
      <w:bookmarkEnd w:id="138"/>
      <w:r/>
      <w:bookmarkEnd w:id="139"/>
      <w:r/>
      <w:bookmarkEnd w:id="140"/>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bookmarkStart w:id="141" w:name="_Toc513029226"/>
      <w:r/>
      <w:bookmarkStart w:id="142" w:name="_Toc20823298"/>
      <w:r/>
      <w:bookmarkStart w:id="143" w:name="_Toc16938542"/>
      <w:r/>
      <w:bookmarkEnd w:id="141"/>
      <w:bookmarkEnd w:id="142"/>
      <w:bookmarkEnd w:id="143"/>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9</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16"/>
          <w:rFonts w:ascii="宋体" w:cs="宋体"/>
        </w:rPr>
        <w:outlineLvl w:val="3"/>
      </w:pPr>
      <w:r/>
      <w:bookmarkStart w:id="144" w:name="_Toc513029227"/>
      <w:r/>
      <w:bookmarkStart w:id="145" w:name="_Toc16938543"/>
      <w:r/>
      <w:bookmarkStart w:id="146" w:name="_Toc20823299"/>
      <w:r>
        <w:rPr>
          <w:rStyle w:val="816"/>
          <w:rFonts w:hint="eastAsia" w:ascii="宋体" w:cs="宋体"/>
        </w:rPr>
        <w:t xml:space="preserve">20.投标文件</w:t>
      </w:r>
      <w:bookmarkEnd w:id="144"/>
      <w:r/>
      <w:bookmarkEnd w:id="145"/>
      <w:r/>
      <w:bookmarkEnd w:id="146"/>
      <w:r>
        <w:rPr>
          <w:rStyle w:val="816"/>
          <w:rFonts w:hint="eastAsia" w:ascii="宋体" w:cs="宋体"/>
        </w:rPr>
        <w:t xml:space="preserve">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16"/>
          <w:rFonts w:ascii="宋体" w:cs="宋体"/>
          <w:bCs w:val="0"/>
        </w:rPr>
        <w:outlineLvl w:val="3"/>
      </w:pPr>
      <w:r/>
      <w:bookmarkStart w:id="147" w:name="_Toc16938544"/>
      <w:r/>
      <w:bookmarkStart w:id="148" w:name="_Toc20823300"/>
      <w:r/>
      <w:bookmarkStart w:id="149" w:name="_Toc513029228"/>
      <w:r>
        <w:rPr>
          <w:rStyle w:val="816"/>
          <w:rFonts w:hint="eastAsia" w:ascii="宋体" w:cs="宋体"/>
        </w:rPr>
        <w:t xml:space="preserve">21.投标文件的撤回和修改</w:t>
      </w:r>
      <w:bookmarkEnd w:id="147"/>
      <w:r/>
      <w:bookmarkEnd w:id="148"/>
      <w:r/>
      <w:bookmarkEnd w:id="149"/>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12"/>
        <w:ind w:firstLine="436"/>
        <w:spacing w:before="0" w:after="0" w:line="240" w:lineRule="auto"/>
        <w:rPr>
          <w:rStyle w:val="816"/>
          <w:rFonts w:ascii="宋体" w:cs="宋体"/>
        </w:rPr>
      </w:pPr>
      <w:r/>
      <w:bookmarkStart w:id="150" w:name="_Toc120614218"/>
      <w:r/>
      <w:bookmarkStart w:id="151" w:name="_Toc20823301"/>
      <w:r/>
      <w:bookmarkStart w:id="152" w:name="_Toc21082"/>
      <w:r/>
      <w:bookmarkStart w:id="153" w:name="_Toc513029229"/>
      <w:r/>
      <w:bookmarkStart w:id="154" w:name="_Toc16938545"/>
      <w:r>
        <w:rPr>
          <w:rStyle w:val="816"/>
          <w:rFonts w:hint="eastAsia" w:ascii="宋体" w:cs="宋体"/>
        </w:rPr>
        <w:t xml:space="preserve">五、开标与评标</w:t>
      </w:r>
      <w:bookmarkEnd w:id="150"/>
      <w:r/>
      <w:bookmarkEnd w:id="151"/>
      <w:r/>
      <w:bookmarkEnd w:id="152"/>
      <w:r/>
      <w:bookmarkEnd w:id="153"/>
      <w:r/>
      <w:bookmarkEnd w:id="154"/>
      <w:r/>
      <w:r/>
    </w:p>
    <w:p>
      <w:pPr>
        <w:ind w:firstLine="390"/>
        <w:keepLines/>
        <w:keepNext/>
        <w:rPr>
          <w:rStyle w:val="816"/>
          <w:rFonts w:ascii="宋体" w:cs="宋体"/>
          <w:szCs w:val="28"/>
        </w:rPr>
        <w:outlineLvl w:val="3"/>
      </w:pPr>
      <w:r>
        <w:rPr>
          <w:rStyle w:val="816"/>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系统中《开标记录表》公布后5分钟内未提出的，视同认可开标结果。</w:t>
      </w:r>
      <w:r/>
    </w:p>
    <w:p>
      <w:pPr>
        <w:ind w:firstLine="390"/>
        <w:keepLines/>
        <w:keepNext/>
        <w:rPr>
          <w:rStyle w:val="816"/>
          <w:rFonts w:ascii="宋体" w:cs="宋体"/>
          <w:szCs w:val="28"/>
        </w:rPr>
        <w:outlineLvl w:val="3"/>
      </w:pPr>
      <w:r>
        <w:rPr>
          <w:rStyle w:val="816"/>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16"/>
          <w:rFonts w:ascii="宋体" w:cs="宋体"/>
          <w:szCs w:val="28"/>
        </w:rPr>
        <w:outlineLvl w:val="3"/>
      </w:pPr>
      <w:r>
        <w:rPr>
          <w:rStyle w:val="816"/>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31"/>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731"/>
        <w:rPr>
          <w:szCs w:val="24"/>
        </w:rPr>
      </w:pPr>
      <w:r>
        <w:rPr>
          <w:szCs w:val="24"/>
        </w:rPr>
      </w:r>
      <w:r/>
    </w:p>
    <w:p>
      <w:pPr>
        <w:pStyle w:val="713"/>
        <w:ind w:firstLine="479"/>
        <w:spacing w:before="0" w:after="0" w:line="240" w:lineRule="auto"/>
        <w:rPr>
          <w:rFonts w:ascii="宋体" w:hAnsi="宋体" w:eastAsia="宋体" w:cs="宋体"/>
        </w:rPr>
      </w:pPr>
      <w:r/>
      <w:bookmarkStart w:id="155" w:name="_Toc20823304"/>
      <w:r/>
      <w:bookmarkStart w:id="156" w:name="_Toc513029232"/>
      <w:r/>
      <w:bookmarkStart w:id="157" w:name="_Toc16938548"/>
      <w:r>
        <w:rPr>
          <w:rFonts w:hint="eastAsia" w:ascii="宋体" w:hAnsi="宋体" w:eastAsia="宋体" w:cs="宋体"/>
        </w:rPr>
        <w:t xml:space="preserve">25．投标的澄清</w:t>
      </w:r>
      <w:bookmarkEnd w:id="155"/>
      <w:r/>
      <w:bookmarkEnd w:id="156"/>
      <w:r/>
      <w:bookmarkEnd w:id="157"/>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731"/>
      </w:pPr>
      <w:r/>
      <w:r/>
    </w:p>
    <w:p>
      <w:pPr>
        <w:pStyle w:val="713"/>
        <w:ind w:firstLine="479"/>
        <w:spacing w:before="0" w:after="0" w:line="240" w:lineRule="auto"/>
        <w:rPr>
          <w:rFonts w:ascii="宋体" w:hAnsi="宋体" w:eastAsia="宋体" w:cs="宋体"/>
        </w:rPr>
      </w:pPr>
      <w:r/>
      <w:bookmarkStart w:id="158" w:name="_Toc513029233"/>
      <w:r/>
      <w:bookmarkStart w:id="159" w:name="_Toc20823305"/>
      <w:r/>
      <w:bookmarkStart w:id="160" w:name="_Toc16938549"/>
      <w:r>
        <w:rPr>
          <w:rFonts w:hint="eastAsia" w:ascii="宋体" w:hAnsi="宋体" w:eastAsia="宋体" w:cs="宋体"/>
        </w:rPr>
        <w:t xml:space="preserve">26、对投标文件的初审</w:t>
      </w:r>
      <w:bookmarkEnd w:id="158"/>
      <w:r/>
      <w:bookmarkEnd w:id="159"/>
      <w:r/>
      <w:bookmarkEnd w:id="160"/>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1" w:name="OLE_LINK23"/>
            <w:r>
              <w:rPr>
                <w:rFonts w:ascii="Calibri" w:hAnsi="Calibri"/>
                <w:b w:val="0"/>
                <w:position w:val="0"/>
                <w:szCs w:val="24"/>
              </w:rPr>
              <w:t xml:space="preserve">投标文件签署、盖章齐全完整</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2" w:name="OLE_LINK24"/>
            <w:r>
              <w:rPr>
                <w:rFonts w:hint="eastAsia" w:ascii="Calibri" w:hAnsi="Calibri"/>
                <w:b w:val="0"/>
                <w:position w:val="0"/>
                <w:szCs w:val="24"/>
              </w:rPr>
              <w:t xml:space="preserve">投标有效期</w:t>
            </w:r>
            <w:bookmarkEnd w:id="162"/>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3" w:name="OLE_LINK25"/>
            <w:r>
              <w:rPr>
                <w:rFonts w:hint="eastAsia" w:ascii="Calibri" w:hAnsi="Calibri"/>
                <w:b w:val="0"/>
                <w:position w:val="0"/>
                <w:szCs w:val="24"/>
              </w:rPr>
              <w:t xml:space="preserve">项目需求中的实质性要求</w:t>
            </w:r>
            <w:bookmarkEnd w:id="163"/>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4"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64"/>
            <w:r/>
          </w:p>
        </w:tc>
      </w:tr>
    </w:tbl>
    <w:p>
      <w:pPr>
        <w:pStyle w:val="748"/>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48"/>
      </w:pPr>
      <w:r/>
      <w:r/>
    </w:p>
    <w:p>
      <w:pPr>
        <w:pStyle w:val="748"/>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r/>
      <w:r/>
    </w:p>
    <w:p>
      <w:pPr>
        <w:pStyle w:val="713"/>
        <w:ind w:firstLine="481"/>
        <w:spacing w:before="0" w:after="0" w:line="240" w:lineRule="auto"/>
        <w:rPr>
          <w:rFonts w:ascii="宋体" w:hAnsi="宋体" w:eastAsia="宋体" w:cs="宋体"/>
          <w:b/>
          <w:bCs w:val="0"/>
          <w:u w:val="single"/>
        </w:rPr>
      </w:pPr>
      <w:r/>
      <w:bookmarkStart w:id="165" w:name="_Toc16938550"/>
      <w:r/>
      <w:bookmarkStart w:id="166" w:name="_Toc513029234"/>
      <w:r/>
      <w:bookmarkStart w:id="167" w:name="_Toc20823306"/>
      <w:r>
        <w:rPr>
          <w:rFonts w:hint="eastAsia" w:ascii="宋体" w:hAnsi="宋体" w:eastAsia="宋体" w:cs="宋体"/>
          <w:b/>
          <w:bCs w:val="0"/>
          <w:u w:val="single"/>
        </w:rPr>
        <w:t xml:space="preserve">*28、</w:t>
      </w:r>
      <w:bookmarkEnd w:id="165"/>
      <w:r/>
      <w:bookmarkEnd w:id="166"/>
      <w:r/>
      <w:bookmarkEnd w:id="167"/>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Ansi="宋体" w:cs="宋体"/>
          <w:b w:val="0"/>
          <w:bCs/>
        </w:rPr>
      </w:pPr>
      <w:r/>
      <w:bookmarkStart w:id="168" w:name="_Toc20823307"/>
      <w:r/>
      <w:bookmarkStart w:id="169" w:name="_Toc513029235"/>
      <w:r/>
      <w:bookmarkStart w:id="170" w:name="_Toc16938551"/>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12"/>
        <w:ind w:firstLine="436"/>
        <w:spacing w:before="0" w:after="0" w:line="240" w:lineRule="auto"/>
        <w:rPr>
          <w:rStyle w:val="816"/>
          <w:rFonts w:ascii="宋体" w:cs="宋体"/>
        </w:rPr>
      </w:pPr>
      <w:r/>
      <w:bookmarkStart w:id="171" w:name="_Toc120614219"/>
      <w:r/>
      <w:bookmarkStart w:id="172" w:name="_Toc25066"/>
      <w:r>
        <w:rPr>
          <w:rStyle w:val="816"/>
          <w:rFonts w:hint="eastAsia" w:ascii="宋体" w:cs="宋体"/>
        </w:rPr>
        <w:t xml:space="preserve">六、</w:t>
      </w:r>
      <w:bookmarkEnd w:id="168"/>
      <w:r/>
      <w:bookmarkEnd w:id="169"/>
      <w:r/>
      <w:bookmarkEnd w:id="170"/>
      <w:r>
        <w:rPr>
          <w:rStyle w:val="816"/>
          <w:rFonts w:hint="eastAsia" w:ascii="宋体" w:cs="宋体"/>
        </w:rPr>
        <w:t xml:space="preserve">定标</w:t>
      </w:r>
      <w:bookmarkEnd w:id="171"/>
      <w:r/>
      <w:bookmarkEnd w:id="172"/>
      <w:r/>
      <w:r/>
    </w:p>
    <w:p>
      <w:pPr>
        <w:pStyle w:val="713"/>
        <w:ind w:firstLine="480"/>
        <w:spacing w:before="0" w:after="0" w:line="240" w:lineRule="auto"/>
        <w:rPr>
          <w:rFonts w:ascii="宋体" w:hAnsi="宋体" w:eastAsia="宋体" w:cs="宋体"/>
          <w:sz w:val="30"/>
          <w:szCs w:val="30"/>
        </w:rPr>
      </w:pPr>
      <w:r/>
      <w:bookmarkStart w:id="173" w:name="_Toc513029238"/>
      <w:r/>
      <w:bookmarkStart w:id="174" w:name="_Toc20823310"/>
      <w:r/>
      <w:bookmarkStart w:id="175" w:name="_Toc16938554"/>
      <w:r>
        <w:rPr>
          <w:rFonts w:hint="eastAsia" w:ascii="宋体" w:hAnsi="宋体" w:eastAsia="宋体" w:cs="宋体"/>
          <w:sz w:val="30"/>
          <w:szCs w:val="30"/>
        </w:rPr>
        <w:t xml:space="preserve">29、</w:t>
      </w:r>
      <w:bookmarkEnd w:id="173"/>
      <w:r>
        <w:rPr>
          <w:rFonts w:hint="eastAsia" w:ascii="宋体" w:hAnsi="宋体" w:eastAsia="宋体" w:cs="宋体"/>
          <w:sz w:val="30"/>
          <w:szCs w:val="30"/>
        </w:rPr>
        <w:t xml:space="preserve">确定</w:t>
      </w:r>
      <w:bookmarkEnd w:id="174"/>
      <w:r/>
      <w:bookmarkEnd w:id="175"/>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76"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76"/>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2"/>
        <w:ind w:firstLine="481"/>
        <w:spacing w:before="0" w:after="0" w:line="240" w:lineRule="auto"/>
        <w:rPr>
          <w:rStyle w:val="816"/>
          <w:rFonts w:ascii="宋体" w:cs="宋体"/>
        </w:rPr>
      </w:pPr>
      <w:r/>
      <w:bookmarkStart w:id="177" w:name="_Toc9952"/>
      <w:r/>
      <w:bookmarkStart w:id="178" w:name="_Toc120614220"/>
      <w:r/>
      <w:bookmarkStart w:id="179" w:name="_Toc20823308"/>
      <w:r/>
      <w:bookmarkStart w:id="180" w:name="_Toc513029236"/>
      <w:r/>
      <w:bookmarkStart w:id="181" w:name="_Toc16938552"/>
      <w:r>
        <w:rPr>
          <w:rStyle w:val="816"/>
          <w:rFonts w:hint="eastAsia" w:ascii="宋体" w:cs="宋体"/>
        </w:rPr>
        <w:t xml:space="preserve">七、授予合同</w:t>
      </w:r>
      <w:bookmarkEnd w:id="177"/>
      <w:r/>
      <w:bookmarkEnd w:id="178"/>
      <w:r/>
      <w:r/>
    </w:p>
    <w:p>
      <w:pPr>
        <w:ind w:firstLine="480"/>
        <w:rPr>
          <w:rFonts w:hAnsi="宋体" w:cs="宋体"/>
          <w:b w:val="0"/>
          <w:bCs/>
          <w:sz w:val="30"/>
          <w:szCs w:val="30"/>
        </w:rPr>
      </w:pPr>
      <w:r/>
      <w:bookmarkStart w:id="182" w:name="_Toc16938553"/>
      <w:r/>
      <w:bookmarkStart w:id="183" w:name="_Toc20823309"/>
      <w:r/>
      <w:bookmarkStart w:id="184" w:name="_Toc513029237"/>
      <w:r/>
      <w:bookmarkEnd w:id="179"/>
      <w:r/>
      <w:bookmarkEnd w:id="180"/>
      <w:r/>
      <w:bookmarkEnd w:id="181"/>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82"/>
      <w:bookmarkEnd w:id="183"/>
      <w:bookmarkEnd w:id="184"/>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bookmarkStart w:id="185" w:name="_Hlk232596868"/>
      <w:r/>
      <w:bookmarkStart w:id="186" w:name="_Toc1343"/>
      <w:r>
        <w:rPr>
          <w:rFonts w:hint="eastAsia" w:hAnsi="宋体" w:cs="宋体"/>
          <w:b w:val="0"/>
          <w:bCs/>
          <w:szCs w:val="24"/>
        </w:rPr>
        <w:t xml:space="preserve">根据与采购人的约定，本项目中标服务费由中标人支付。</w:t>
      </w:r>
      <w:bookmarkEnd w:id="185"/>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海企招标</w:t>
      </w:r>
      <w:r>
        <w:rPr>
          <w:rFonts w:hint="eastAsia" w:hAnsi="宋体" w:cs="宋体"/>
          <w:szCs w:val="24"/>
        </w:rPr>
        <w:t xml:space="preserve">平台（</w:t>
      </w:r>
      <w:r>
        <w:fldChar w:fldCharType="begin"/>
      </w:r>
      <w:r>
        <w:instrText xml:space="preserve"> HYPERLINK "https://www.joccon.cn/hwzb/" </w:instrText>
      </w:r>
      <w:r>
        <w:fldChar w:fldCharType="separate"/>
      </w:r>
      <w:r>
        <w:rPr>
          <w:rStyle w:val="810"/>
          <w:rFonts w:hint="eastAsia" w:hAnsi="宋体"/>
        </w:rPr>
        <w:t xml:space="preserve">https://www.joccon.cn/hwzb/</w:t>
      </w:r>
      <w:r>
        <w:rPr>
          <w:rStyle w:val="810"/>
          <w:rFonts w:hAnsi="宋体" w:cs="宋体"/>
          <w:szCs w:val="24"/>
        </w:rPr>
        <w:fldChar w:fldCharType="end"/>
      </w:r>
      <w:r>
        <w:rPr>
          <w:rFonts w:hint="eastAsia" w:hAnsi="宋体" w:cs="宋体"/>
          <w:szCs w:val="24"/>
        </w:rPr>
        <w:t xml:space="preserve">）上操作</w:t>
      </w:r>
      <w:r>
        <w:rPr>
          <w:rFonts w:hAnsi="宋体" w:cs="宋体"/>
          <w:szCs w:val="24"/>
        </w:rPr>
        <w:t xml:space="preserve">。</w:t>
      </w:r>
      <w:r/>
    </w:p>
    <w:p>
      <w:pPr>
        <w:pStyle w:val="748"/>
        <w:rPr>
          <w:lang w:val="en-US"/>
        </w:rPr>
      </w:pPr>
      <w:r>
        <w:rPr>
          <w:rFonts w:hint="eastAsia"/>
        </w:rPr>
        <w:t xml:space="preserve">操作方式如下</w:t>
      </w:r>
      <w:r>
        <w:rPr>
          <w:rFonts w:hint="eastAsia"/>
          <w:lang w:val="en-US"/>
        </w:rPr>
        <w:t xml:space="preserve">：</w:t>
      </w:r>
      <w:r/>
    </w:p>
    <w:p>
      <w:pPr>
        <w:pStyle w:val="748"/>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48"/>
      </w:pPr>
      <w:r>
        <w:rPr>
          <w:rFonts w:hint="eastAsia"/>
        </w:rPr>
        <w:t xml:space="preserve">平台技术支持电话：15378779131</w:t>
      </w:r>
      <w:r/>
    </w:p>
    <w:p>
      <w:pPr>
        <w:pStyle w:val="748"/>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47"/>
      <w:r/>
      <w:bookmarkEnd w:id="48"/>
      <w:r/>
      <w:bookmarkEnd w:id="49"/>
      <w:r/>
      <w:bookmarkEnd w:id="50"/>
      <w:r/>
      <w:bookmarkEnd w:id="51"/>
      <w:r/>
      <w:bookmarkEnd w:id="186"/>
      <w:r>
        <w:rPr>
          <w:rFonts w:hint="eastAsia" w:ascii="宋体" w:hAnsi="宋体" w:eastAsia="宋体" w:cs="宋体"/>
          <w:b/>
          <w:bCs/>
          <w:sz w:val="44"/>
        </w:rPr>
        <w:t xml:space="preserve">合同文本（参考）</w:t>
      </w:r>
      <w:r/>
    </w:p>
    <w:p>
      <w:pPr>
        <w:jc w:val="left"/>
        <w:spacing w:line="360" w:lineRule="auto"/>
        <w:rPr>
          <w:rFonts w:hAnsi="宋体" w:cs="宋体"/>
          <w:b w:val="0"/>
          <w:position w:val="0"/>
          <w:szCs w:val="24"/>
        </w:rPr>
      </w:pPr>
      <w:r/>
      <w:bookmarkStart w:id="187" w:name="_Toc513029243"/>
      <w:r/>
      <w:bookmarkStart w:id="188" w:name="_Toc20823346"/>
      <w:r/>
      <w:bookmarkStart w:id="189" w:name="_Toc20823315"/>
      <w:r/>
      <w:bookmarkStart w:id="190" w:name="_Toc120614244"/>
      <w:r/>
      <w:bookmarkStart w:id="191" w:name="_Hlt16619350"/>
      <w:r/>
      <w:bookmarkStart w:id="192" w:name="_Toc16938590"/>
      <w:r/>
      <w:bookmarkStart w:id="193" w:name="_Toc16938559"/>
      <w:r/>
      <w:bookmarkStart w:id="194" w:name="_Toc462564139"/>
      <w:r/>
      <w:bookmarkStart w:id="195" w:name="_Toc479757211"/>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w:t>
      </w:r>
      <w:r>
        <w:rPr>
          <w:rFonts w:hint="eastAsia" w:hAnsi="宋体"/>
          <w:b w:val="0"/>
          <w:position w:val="0"/>
          <w:szCs w:val="24"/>
        </w:rPr>
        <w:t xml:space="preserve">食材</w:t>
      </w:r>
      <w:r>
        <w:rPr>
          <w:rFonts w:hAnsi="宋体"/>
          <w:b w:val="0"/>
          <w:position w:val="0"/>
          <w:szCs w:val="24"/>
        </w:rPr>
        <w:t xml:space="preserve">供应</w:t>
      </w:r>
      <w:r>
        <w:rPr>
          <w:rFonts w:hAnsi="宋体"/>
          <w:b w:val="0"/>
          <w:position w:val="0"/>
          <w:szCs w:val="24"/>
        </w:rPr>
        <w:t xml:space="preserve">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w:t>
      </w:r>
      <w:r>
        <w:rPr>
          <w:rFonts w:hint="eastAsia" w:hAnsi="宋体" w:cs="宋体"/>
          <w:b w:val="0"/>
          <w:position w:val="0"/>
          <w:szCs w:val="24"/>
        </w:rPr>
        <w:t xml:space="preserve">内品种</w:t>
      </w:r>
      <w:r>
        <w:rPr>
          <w:rFonts w:hint="eastAsia" w:hAnsi="宋体" w:cs="宋体"/>
          <w:b w:val="0"/>
          <w:position w:val="0"/>
          <w:szCs w:val="24"/>
        </w:rPr>
        <w:t xml:space="preserve">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w:t>
      </w:r>
      <w:r>
        <w:rPr>
          <w:rFonts w:hint="eastAsia" w:hAnsi="宋体" w:cs="宋体"/>
          <w:b w:val="0"/>
          <w:position w:val="0"/>
          <w:lang w:val="zh-CN"/>
        </w:rPr>
        <w:t xml:space="preserve">规</w:t>
      </w:r>
      <w:r>
        <w:rPr>
          <w:rFonts w:hint="eastAsia" w:hAnsi="宋体" w:cs="宋体"/>
          <w:b w:val="0"/>
          <w:position w:val="0"/>
          <w:lang w:val="zh-CN"/>
        </w:rPr>
        <w:t xml:space="preserve">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w:t>
      </w:r>
      <w:bookmarkStart w:id="196" w:name="_Hlk207355080"/>
      <w:r>
        <w:rPr>
          <w:rFonts w:hint="eastAsia" w:hAnsi="宋体" w:cs="宋体"/>
          <w:b w:val="0"/>
          <w:position w:val="0"/>
          <w:lang w:val="zh-CN"/>
        </w:rPr>
        <w:t xml:space="preserve">乙方所提供货产品等必须具有符合XXXXXXXXXXXXX；</w:t>
      </w:r>
      <w:bookmarkEnd w:id="196"/>
      <w:r>
        <w:rPr>
          <w:rFonts w:hint="eastAsia" w:hAnsi="宋体" w:cs="宋体"/>
          <w:b w:val="0"/>
          <w:position w:val="0"/>
          <w:lang w:val="zh-CN"/>
        </w:rPr>
        <w:t xml:space="preserve">如果货物的数量、质量或规格与协议不符，或证明货物是有缺陷的，包括潜在的缺陷或使用不符合要求的材料等，甲方以书面形式向乙方提出</w:t>
      </w:r>
      <w:r>
        <w:rPr>
          <w:rFonts w:hint="eastAsia" w:hAnsi="宋体" w:cs="宋体"/>
          <w:b w:val="0"/>
          <w:position w:val="0"/>
          <w:lang w:val="zh-CN"/>
        </w:rPr>
        <w:t xml:space="preserve">本保证</w:t>
      </w:r>
      <w:r>
        <w:rPr>
          <w:rFonts w:hint="eastAsia" w:hAnsi="宋体" w:cs="宋体"/>
          <w:b w:val="0"/>
          <w:position w:val="0"/>
          <w:lang w:val="zh-CN"/>
        </w:rPr>
        <w:t xml:space="preserve">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w:t>
      </w:r>
      <w:r>
        <w:rPr>
          <w:rFonts w:hint="eastAsia" w:hAnsi="宋体" w:cs="宋体"/>
          <w:b w:val="0"/>
          <w:position w:val="0"/>
          <w:lang w:val="zh-CN"/>
        </w:rPr>
        <w:t xml:space="preserve">接触此</w:t>
      </w:r>
      <w:r>
        <w:rPr>
          <w:rFonts w:hint="eastAsia" w:hAnsi="宋体" w:cs="宋体"/>
          <w:b w:val="0"/>
          <w:position w:val="0"/>
          <w:lang w:val="zh-CN"/>
        </w:rPr>
        <w:t xml:space="preserve">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w:t>
      </w:r>
      <w:r>
        <w:rPr>
          <w:rFonts w:hAnsi="宋体"/>
          <w:b w:val="0"/>
          <w:position w:val="0"/>
          <w:szCs w:val="24"/>
        </w:rPr>
        <w:t xml:space="preserve">物</w:t>
      </w:r>
      <w:r>
        <w:rPr>
          <w:rFonts w:hint="eastAsia" w:hAnsi="宋体"/>
          <w:b w:val="0"/>
          <w:position w:val="0"/>
          <w:szCs w:val="24"/>
        </w:rPr>
        <w:t xml:space="preserve">按照</w:t>
      </w:r>
      <w:r>
        <w:rPr>
          <w:rFonts w:hint="eastAsia" w:hAnsi="宋体"/>
          <w:b w:val="0"/>
          <w:position w:val="0"/>
          <w:szCs w:val="24"/>
        </w:rPr>
        <w:t xml:space="preserve">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w:t>
      </w:r>
      <w:r>
        <w:rPr>
          <w:rFonts w:hint="eastAsia" w:hAnsi="宋体"/>
          <w:b w:val="0"/>
          <w:position w:val="0"/>
          <w:szCs w:val="24"/>
        </w:rPr>
        <w:t xml:space="preserve">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w:t>
      </w:r>
      <w:r>
        <w:rPr>
          <w:rFonts w:hint="eastAsia" w:hAnsi="宋体"/>
          <w:b w:val="0"/>
          <w:position w:val="0"/>
          <w:szCs w:val="24"/>
        </w:rPr>
        <w:t xml:space="preserve">                   </w:t>
      </w:r>
      <w:r>
        <w:rPr>
          <w:rFonts w:hAnsi="宋体"/>
          <w:b w:val="0"/>
          <w:position w:val="0"/>
          <w:szCs w:val="24"/>
        </w:rPr>
        <w:t xml:space="preserve">账</w:t>
      </w:r>
      <w:r>
        <w:rPr>
          <w:rFonts w:hAnsi="宋体"/>
          <w:b w:val="0"/>
          <w:position w:val="0"/>
          <w:szCs w:val="24"/>
        </w:rPr>
        <w:t xml:space="preserve">  号：</w:t>
      </w:r>
      <w:r/>
    </w:p>
    <w:p>
      <w:pPr>
        <w:ind w:firstLine="720"/>
        <w:rPr>
          <w:rFonts w:hAnsi="宋体"/>
          <w:b w:val="0"/>
          <w:position w:val="0"/>
          <w:szCs w:val="24"/>
        </w:rPr>
      </w:pPr>
      <w:r>
        <w:rPr>
          <w:rFonts w:hint="eastAsia" w:hAnsi="宋体"/>
          <w:b w:val="0"/>
          <w:position w:val="0"/>
          <w:szCs w:val="24"/>
        </w:rPr>
        <w:t xml:space="preserve">年   月   日                               年   月    日</w:t>
      </w:r>
      <w:r/>
    </w:p>
    <w:p>
      <w:pPr>
        <w:spacing w:line="360" w:lineRule="auto"/>
        <w:rPr>
          <w:rFonts w:hAnsi="宋体" w:cs="宋体"/>
          <w:b w:val="0"/>
          <w:bCs/>
          <w:szCs w:val="21"/>
        </w:rPr>
      </w:pPr>
      <w:r>
        <w:rPr>
          <w:rFonts w:hAnsi="宋体" w:cs="宋体"/>
          <w:b w:val="0"/>
          <w:bCs/>
          <w:szCs w:val="21"/>
        </w:rPr>
      </w:r>
      <w:r/>
    </w:p>
    <w:p>
      <w:pPr>
        <w:spacing w:line="360" w:lineRule="auto"/>
        <w:rPr>
          <w:rFonts w:hAnsi="宋体" w:cs="宋体"/>
          <w:b w:val="0"/>
          <w:bCs/>
          <w:szCs w:val="21"/>
        </w:rPr>
      </w:pPr>
      <w:r>
        <w:rPr>
          <w:rFonts w:hAnsi="宋体" w:cs="宋体"/>
          <w:b w:val="0"/>
          <w:bCs/>
          <w:szCs w:val="21"/>
        </w:rPr>
      </w:r>
      <w:r/>
    </w:p>
    <w:p>
      <w:pPr>
        <w:jc w:val="left"/>
        <w:rPr>
          <w:rFonts w:hAnsi="宋体" w:cs="宋体"/>
          <w:bCs/>
          <w:position w:val="0"/>
          <w:sz w:val="21"/>
          <w:szCs w:val="21"/>
        </w:rPr>
      </w:pPr>
      <w:r>
        <w:rPr>
          <w:rFonts w:hint="eastAsia" w:hAnsi="宋体" w:cs="宋体"/>
          <w:bCs/>
          <w:position w:val="0"/>
          <w:sz w:val="21"/>
          <w:szCs w:val="21"/>
        </w:rPr>
        <w:t xml:space="preserve">附件1《</w:t>
      </w:r>
      <w:bookmarkStart w:id="197" w:name="OLE_LINK2"/>
      <w:r>
        <w:rPr>
          <w:rFonts w:hint="eastAsia" w:hAnsi="宋体" w:cs="宋体"/>
          <w:bCs/>
          <w:position w:val="0"/>
          <w:sz w:val="21"/>
          <w:szCs w:val="21"/>
        </w:rPr>
        <w:t xml:space="preserve">供货</w:t>
      </w:r>
      <w:bookmarkEnd w:id="197"/>
      <w:r>
        <w:rPr>
          <w:rFonts w:hint="eastAsia" w:hAnsi="宋体" w:cs="宋体"/>
          <w:bCs/>
          <w:position w:val="0"/>
          <w:sz w:val="21"/>
          <w:szCs w:val="21"/>
        </w:rPr>
        <w:t xml:space="preserve">清单》</w:t>
      </w:r>
      <w:r/>
    </w:p>
    <w:p>
      <w:r>
        <w:rPr>
          <w:rFonts w:hint="eastAsia"/>
          <w:sz w:val="22"/>
          <w:szCs w:val="18"/>
        </w:rPr>
        <w:t xml:space="preserve">附件2《考核表》</w:t>
      </w:r>
      <w:r/>
    </w:p>
    <w:p>
      <w:pPr>
        <w:jc w:val="center"/>
        <w:rPr>
          <w:rFonts w:hAnsi="宋体"/>
          <w:position w:val="0"/>
          <w:sz w:val="32"/>
          <w:szCs w:val="32"/>
        </w:rPr>
      </w:pPr>
      <w:r/>
      <w:bookmarkStart w:id="198" w:name="_Hlk188021795"/>
      <w:r/>
      <w:bookmarkStart w:id="199" w:name="_Hlk102646156"/>
      <w:r/>
      <w:bookmarkEnd w:id="187"/>
      <w:r/>
      <w:bookmarkEnd w:id="188"/>
      <w:r/>
      <w:bookmarkEnd w:id="189"/>
      <w:r/>
      <w:bookmarkEnd w:id="190"/>
      <w:r/>
      <w:bookmarkEnd w:id="191"/>
      <w:r/>
      <w:bookmarkEnd w:id="192"/>
      <w:r/>
      <w:bookmarkEnd w:id="193"/>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18"/>
              </w:rPr>
            </w:pPr>
            <w:r>
              <w:rPr>
                <w:rFonts w:hint="eastAsia" w:hAnsi="宋体" w:cs="Yu Gothic Light"/>
                <w:position w:val="0"/>
                <w:sz w:val="21"/>
                <w:szCs w:val="18"/>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18"/>
              </w:rPr>
            </w:pPr>
            <w:r>
              <w:rPr>
                <w:rFonts w:hint="eastAsia" w:hAnsi="宋体" w:cs="Yu Gothic Light"/>
                <w:position w:val="0"/>
                <w:sz w:val="21"/>
                <w:szCs w:val="18"/>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评价描述说明</w:t>
            </w:r>
            <w:r/>
          </w:p>
        </w:tc>
        <w:tc>
          <w:tcPr>
            <w:tcW w:w="1276"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得 分</w:t>
            </w:r>
            <w:r/>
          </w:p>
        </w:tc>
        <w:tc>
          <w:tcPr>
            <w:tcW w:w="567" w:type="dxa"/>
            <w:vAlign w:val="center"/>
            <w:textDirection w:val="lrTb"/>
            <w:noWrap w:val="false"/>
          </w:tcPr>
          <w:p>
            <w:pPr>
              <w:jc w:val="center"/>
              <w:rPr>
                <w:rFonts w:hAnsi="宋体"/>
                <w:b w:val="0"/>
                <w:position w:val="0"/>
                <w:sz w:val="22"/>
                <w:szCs w:val="24"/>
              </w:rPr>
            </w:pPr>
            <w:r>
              <w:rPr>
                <w:rFonts w:hint="eastAsia" w:hAnsi="宋体" w:cs="Yu Gothic Light"/>
                <w:position w:val="0"/>
                <w:sz w:val="22"/>
                <w:szCs w:val="24"/>
              </w:rPr>
              <w:t xml:space="preserve">备 注</w:t>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送货及时性评价</w:t>
            </w:r>
            <w:r/>
          </w:p>
          <w:p>
            <w:pPr>
              <w:jc w:val="center"/>
              <w:rPr>
                <w:rFonts w:hAnsi="宋体"/>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1.几乎总是早于约定时间或在约定时间及时送到，得18-20分；</w:t>
            </w:r>
            <w:r/>
          </w:p>
          <w:p>
            <w:pPr>
              <w:rPr>
                <w:rFonts w:hAnsi="宋体"/>
                <w:b w:val="0"/>
                <w:position w:val="0"/>
                <w:sz w:val="18"/>
                <w:szCs w:val="16"/>
              </w:rPr>
            </w:pPr>
            <w:r>
              <w:rPr>
                <w:rFonts w:hint="eastAsia" w:hAnsi="宋体" w:cs="Yu Gothic Light"/>
                <w:b w:val="0"/>
                <w:position w:val="0"/>
                <w:sz w:val="18"/>
                <w:szCs w:val="16"/>
              </w:rPr>
              <w:t xml:space="preserve">2.</w:t>
            </w:r>
            <w:r>
              <w:rPr>
                <w:rFonts w:hint="eastAsia" w:hAnsi="宋体" w:cs="Yu Gothic Light"/>
                <w:b w:val="0"/>
                <w:position w:val="0"/>
                <w:sz w:val="18"/>
                <w:szCs w:val="16"/>
              </w:rPr>
              <w:t xml:space="preserve">偶尔比</w:t>
            </w:r>
            <w:r>
              <w:rPr>
                <w:rFonts w:hint="eastAsia" w:hAnsi="宋体" w:cs="Yu Gothic Light"/>
                <w:b w:val="0"/>
                <w:position w:val="0"/>
                <w:sz w:val="18"/>
                <w:szCs w:val="16"/>
              </w:rPr>
              <w:t xml:space="preserve">约定时间晚，但不耽误食堂工作，得16-17分；</w:t>
            </w:r>
            <w:r/>
          </w:p>
          <w:p>
            <w:pPr>
              <w:rPr>
                <w:rFonts w:hAnsi="宋体"/>
                <w:b w:val="0"/>
                <w:position w:val="0"/>
                <w:sz w:val="18"/>
                <w:szCs w:val="16"/>
              </w:rPr>
            </w:pPr>
            <w:r>
              <w:rPr>
                <w:rFonts w:hint="eastAsia" w:hAnsi="宋体" w:cs="Yu Gothic Light"/>
                <w:b w:val="0"/>
                <w:position w:val="0"/>
                <w:sz w:val="18"/>
                <w:szCs w:val="16"/>
              </w:rPr>
              <w:t xml:space="preserve">3.送货经常</w:t>
            </w:r>
            <w:r>
              <w:rPr>
                <w:rFonts w:hint="eastAsia" w:hAnsi="宋体" w:cs="Yu Gothic Light"/>
                <w:b w:val="0"/>
                <w:position w:val="0"/>
                <w:sz w:val="18"/>
                <w:szCs w:val="16"/>
              </w:rPr>
              <w:t xml:space="preserve">不</w:t>
            </w:r>
            <w:r>
              <w:rPr>
                <w:rFonts w:hint="eastAsia" w:hAnsi="宋体" w:cs="Yu Gothic Light"/>
                <w:b w:val="0"/>
                <w:position w:val="0"/>
                <w:sz w:val="18"/>
                <w:szCs w:val="16"/>
              </w:rPr>
              <w:t xml:space="preserve">守时，耽误食堂工作，得15分以下。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物资质量评价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1.物资新鲜，所有物资均能按要求提供质检报告，得18-20分；</w:t>
            </w:r>
            <w:r/>
          </w:p>
          <w:p>
            <w:pPr>
              <w:rPr>
                <w:rFonts w:hAnsi="宋体"/>
                <w:b w:val="0"/>
                <w:position w:val="0"/>
                <w:sz w:val="18"/>
                <w:szCs w:val="16"/>
              </w:rPr>
            </w:pPr>
            <w:r>
              <w:rPr>
                <w:rFonts w:hint="eastAsia" w:hAnsi="宋体" w:cs="Yu Gothic Light"/>
                <w:b w:val="0"/>
                <w:position w:val="0"/>
                <w:sz w:val="18"/>
                <w:szCs w:val="16"/>
              </w:rPr>
              <w:t xml:space="preserve">2.经常送存货来，但都可使用，未变质，影响口感，质检报告提供不及时或有缺项，得16-17分；</w:t>
            </w:r>
            <w:r/>
          </w:p>
          <w:p>
            <w:pPr>
              <w:rPr>
                <w:rFonts w:hAnsi="宋体"/>
                <w:b w:val="0"/>
                <w:position w:val="0"/>
                <w:sz w:val="18"/>
                <w:szCs w:val="16"/>
              </w:rPr>
            </w:pPr>
            <w:r>
              <w:rPr>
                <w:rFonts w:hint="eastAsia" w:hAnsi="宋体" w:cs="Yu Gothic Light"/>
                <w:b w:val="0"/>
                <w:position w:val="0"/>
                <w:sz w:val="18"/>
                <w:szCs w:val="16"/>
              </w:rPr>
              <w:t xml:space="preserve">3.时常送变质食品，经常不能提供质检报告，得15分以下。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物品数量符合评价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1.重量总是足称，不缺斤少两，得18-20分；</w:t>
            </w:r>
            <w:r/>
          </w:p>
          <w:p>
            <w:pPr>
              <w:rPr>
                <w:rFonts w:hAnsi="宋体"/>
                <w:b w:val="0"/>
                <w:position w:val="0"/>
                <w:sz w:val="18"/>
                <w:szCs w:val="16"/>
              </w:rPr>
            </w:pPr>
            <w:r>
              <w:rPr>
                <w:rFonts w:hint="eastAsia" w:hAnsi="宋体" w:cs="Yu Gothic Light"/>
                <w:b w:val="0"/>
                <w:position w:val="0"/>
                <w:sz w:val="18"/>
                <w:szCs w:val="16"/>
              </w:rPr>
              <w:t xml:space="preserve">2.偶尔有重量不合格现象，但有证据显示不是有意的，得16-17分；</w:t>
            </w:r>
            <w:r/>
          </w:p>
          <w:p>
            <w:pPr>
              <w:rPr>
                <w:rFonts w:hAnsi="宋体"/>
                <w:b w:val="0"/>
                <w:position w:val="0"/>
                <w:sz w:val="18"/>
                <w:szCs w:val="16"/>
              </w:rPr>
            </w:pPr>
            <w:r>
              <w:rPr>
                <w:rFonts w:hint="eastAsia" w:hAnsi="宋体" w:cs="Yu Gothic Light"/>
                <w:b w:val="0"/>
                <w:position w:val="0"/>
                <w:sz w:val="18"/>
                <w:szCs w:val="16"/>
              </w:rPr>
              <w:t xml:space="preserve">3.重量经常不达标，有意缺斤短两者，得15分以下。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现场卫生整洁维护</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送货现场卫生很差、送货后外包装清理很不及时、车辆</w:t>
            </w:r>
            <w:r>
              <w:rPr>
                <w:rFonts w:hint="eastAsia" w:hAnsi="宋体" w:cs="Yu Gothic Light"/>
                <w:b w:val="0"/>
                <w:position w:val="0"/>
                <w:sz w:val="18"/>
                <w:szCs w:val="16"/>
              </w:rPr>
              <w:t xml:space="preserve">经常未</w:t>
            </w:r>
            <w:r>
              <w:rPr>
                <w:rFonts w:hint="eastAsia" w:hAnsi="宋体" w:cs="Yu Gothic Light"/>
                <w:b w:val="0"/>
                <w:position w:val="0"/>
                <w:sz w:val="18"/>
                <w:szCs w:val="16"/>
              </w:rPr>
              <w:t xml:space="preserve">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服务态度评价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1.供应商与甲方能及时沟通，态度良好、诚恳，有问题能及时改正，得18-20分；</w:t>
            </w:r>
            <w:r/>
          </w:p>
          <w:p>
            <w:pPr>
              <w:rPr>
                <w:rFonts w:hAnsi="宋体"/>
                <w:b w:val="0"/>
                <w:position w:val="0"/>
                <w:sz w:val="18"/>
                <w:szCs w:val="16"/>
              </w:rPr>
            </w:pPr>
            <w:r>
              <w:rPr>
                <w:rFonts w:hint="eastAsia" w:hAnsi="宋体" w:cs="Yu Gothic Light"/>
                <w:b w:val="0"/>
                <w:position w:val="0"/>
                <w:sz w:val="18"/>
                <w:szCs w:val="16"/>
              </w:rPr>
              <w:t xml:space="preserve">2.态度一般，但与之合作基本不影响食堂工作，有问题整改稍有拖延，得16-17分；</w:t>
            </w:r>
            <w:r/>
          </w:p>
          <w:p>
            <w:pPr>
              <w:rPr>
                <w:rFonts w:hAnsi="宋体"/>
                <w:b w:val="0"/>
                <w:position w:val="0"/>
                <w:sz w:val="18"/>
                <w:szCs w:val="16"/>
              </w:rPr>
            </w:pPr>
            <w:r>
              <w:rPr>
                <w:rFonts w:hint="eastAsia" w:hAnsi="宋体" w:cs="Yu Gothic Light"/>
                <w:b w:val="0"/>
                <w:position w:val="0"/>
                <w:sz w:val="18"/>
                <w:szCs w:val="16"/>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rPr>
                <w:rFonts w:hAnsi="宋体"/>
                <w:position w:val="0"/>
                <w:sz w:val="20"/>
                <w:szCs w:val="18"/>
              </w:rPr>
            </w:pPr>
            <w:r>
              <w:rPr>
                <w:rFonts w:hint="eastAsia" w:hAnsi="宋体" w:cs="Yu Gothic Light"/>
                <w:position w:val="0"/>
                <w:sz w:val="20"/>
                <w:szCs w:val="18"/>
              </w:rPr>
              <w:t xml:space="preserve">评价说明</w:t>
            </w:r>
            <w:r/>
          </w:p>
        </w:tc>
        <w:tc>
          <w:tcPr>
            <w:gridSpan w:val="3"/>
            <w:tcW w:w="7513" w:type="dxa"/>
            <w:textDirection w:val="lrTb"/>
            <w:noWrap w:val="false"/>
          </w:tcPr>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优秀：90-100分；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良好：80-89分；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不合格：0-79分。</w:t>
            </w:r>
            <w:r/>
          </w:p>
          <w:p>
            <w:pPr>
              <w:rPr>
                <w:rFonts w:hAnsi="宋体"/>
                <w:b w:val="0"/>
                <w:position w:val="0"/>
                <w:sz w:val="21"/>
                <w:szCs w:val="21"/>
              </w:rPr>
            </w:pPr>
            <w:r>
              <w:rPr>
                <w:rFonts w:hint="eastAsia" w:hAnsi="宋体"/>
                <w:bCs/>
                <w:position w:val="0"/>
                <w:sz w:val="18"/>
                <w:szCs w:val="18"/>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bookmarkStart w:id="200" w:name="_Toc49090575"/>
      <w:r/>
      <w:bookmarkStart w:id="201" w:name="_Toc5953"/>
      <w:r/>
      <w:bookmarkStart w:id="202" w:name="_Toc26554093"/>
      <w:r/>
      <w:bookmarkEnd w:id="198"/>
      <w:r/>
      <w:bookmarkEnd w:id="199"/>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ind w:firstLine="480"/>
        <w:keepLines/>
        <w:keepNext/>
        <w:rPr>
          <w:rFonts w:hAnsi="宋体" w:cs="宋体"/>
          <w:position w:val="0"/>
          <w:szCs w:val="24"/>
        </w:rPr>
        <w:outlineLvl w:val="1"/>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w:t>
      </w:r>
      <w:r>
        <w:rPr>
          <w:rFonts w:hint="eastAsia" w:hAnsi="宋体" w:cs="宋体"/>
          <w:position w:val="0"/>
          <w:szCs w:val="24"/>
        </w:rPr>
        <w:t xml:space="preserve">食材冷</w:t>
      </w:r>
      <w:r>
        <w:rPr>
          <w:rFonts w:hint="eastAsia" w:hAnsi="宋体" w:cs="宋体"/>
          <w:position w:val="0"/>
          <w:szCs w:val="24"/>
        </w:rPr>
        <w:t xml:space="preserve">鲜肉类制品采购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4599"/>
        <w:gridCol w:w="2324"/>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459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2324" w:type="dxa"/>
            <w:vAlign w:val="center"/>
            <w:textDirection w:val="lrTb"/>
            <w:noWrap/>
          </w:tcPr>
          <w:p>
            <w:pPr>
              <w:jc w:val="left"/>
              <w:widowControl/>
              <w:rPr>
                <w:rFonts w:hAnsi="宋体"/>
                <w:b w:val="0"/>
                <w:position w:val="0"/>
                <w:szCs w:val="24"/>
              </w:rPr>
            </w:pPr>
            <w:r>
              <w:rPr>
                <w:rFonts w:hint="eastAsia" w:hAnsi="宋体" w:cs="宋体"/>
                <w:b w:val="0"/>
                <w:position w:val="0"/>
                <w:szCs w:val="24"/>
              </w:rPr>
              <w:t xml:space="preserve">年预计采购预算（万元人民币）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459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2324" w:type="dxa"/>
            <w:vAlign w:val="center"/>
            <w:textDirection w:val="lrTb"/>
            <w:noWrap/>
          </w:tcPr>
          <w:p>
            <w:pPr>
              <w:jc w:val="left"/>
              <w:widowControl/>
              <w:rPr>
                <w:rFonts w:hAnsi="宋体" w:cs="宋体"/>
                <w:b w:val="0"/>
                <w:position w:val="0"/>
                <w:szCs w:val="24"/>
              </w:rPr>
            </w:pPr>
            <w:r/>
            <w:bookmarkStart w:id="203" w:name="OLE_LINK32"/>
            <w:r>
              <w:rPr>
                <w:rFonts w:hint="eastAsia" w:hAnsi="宋体" w:cs="宋体"/>
                <w:b w:val="0"/>
                <w:position w:val="0"/>
                <w:szCs w:val="24"/>
              </w:rPr>
              <w:t xml:space="preserve">130万元/年</w:t>
            </w:r>
            <w:bookmarkEnd w:id="203"/>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w:t>
      </w:r>
      <w:bookmarkStart w:id="204" w:name="OLE_LINK33"/>
      <w:r/>
      <w:bookmarkEnd w:id="204"/>
      <w:r/>
    </w:p>
    <w:p>
      <w:pPr>
        <w:ind w:firstLine="241"/>
        <w:jc w:val="left"/>
        <w:rPr>
          <w:rFonts w:hAnsi="宋体" w:cs="宋体"/>
          <w:bCs/>
          <w:position w:val="0"/>
          <w:szCs w:val="24"/>
        </w:rPr>
      </w:pPr>
      <w:r>
        <w:rPr>
          <w:rFonts w:hint="eastAsia" w:hAnsi="宋体" w:cs="宋体"/>
          <w:bCs/>
          <w:position w:val="0"/>
          <w:szCs w:val="24"/>
        </w:rPr>
        <w:t xml:space="preserve">（★符合肉国家标准</w:t>
      </w:r>
      <w:r>
        <w:rPr>
          <w:rFonts w:hAnsi="宋体" w:cs="宋体"/>
          <w:bCs/>
          <w:position w:val="0"/>
          <w:szCs w:val="24"/>
        </w:rPr>
        <w:t xml:space="preserve">GB2707-2016</w:t>
      </w:r>
      <w:r>
        <w:rPr>
          <w:rFonts w:hint="eastAsia" w:hAnsi="宋体" w:cs="宋体"/>
          <w:bCs/>
          <w:position w:val="0"/>
          <w:szCs w:val="24"/>
        </w:rPr>
        <w:t xml:space="preserve">，冷鲜肉屠宰检验日期</w:t>
      </w:r>
      <w:r>
        <w:rPr>
          <w:rFonts w:hAnsi="宋体" w:cs="宋体"/>
          <w:bCs/>
          <w:position w:val="0"/>
          <w:szCs w:val="24"/>
        </w:rPr>
        <w:t xml:space="preserve">48</w:t>
      </w:r>
      <w:r>
        <w:rPr>
          <w:rFonts w:hint="eastAsia" w:hAnsi="宋体" w:cs="宋体"/>
          <w:bCs/>
          <w:position w:val="0"/>
          <w:szCs w:val="24"/>
        </w:rPr>
        <w:t xml:space="preserve">小时内交付，且交付的肉类剩余保存期不少于原有保质期的三分之二，并按食堂要求需进行初步加工，如切块、片、段、丝。）</w:t>
      </w:r>
      <w:r/>
    </w:p>
    <w:tbl>
      <w:tblPr>
        <w:tblW w:w="9444" w:type="dxa"/>
        <w:tblLook w:val="04A0" w:firstRow="1" w:lastRow="0" w:firstColumn="1" w:lastColumn="0" w:noHBand="0" w:noVBand="1"/>
      </w:tblPr>
      <w:tblGrid>
        <w:gridCol w:w="1103"/>
        <w:gridCol w:w="2941"/>
        <w:gridCol w:w="2390"/>
        <w:gridCol w:w="3010"/>
      </w:tblGrid>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鲜肉品种</w:t>
            </w:r>
            <w:r/>
          </w:p>
        </w:tc>
        <w:tc>
          <w:tcPr>
            <w:tcBorders>
              <w:top w:val="single" w:color="auto"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年预估用量（斤）</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夹心肉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16000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肉沫</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27000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四号精肉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14000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去颈前排</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大排</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猪肝</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猪腰</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22</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猪心</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35</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带皮中方</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带皮五花</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3700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大骨</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猪爪</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梅条肉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bCs/>
          <w:position w:val="0"/>
          <w:szCs w:val="24"/>
        </w:rPr>
        <w:t xml:space="preserve">预算金额采购人年度预估采购量，以及上表采购数量和品种，仅</w:t>
      </w:r>
      <w:r>
        <w:rPr>
          <w:rFonts w:hint="eastAsia" w:hAnsi="宋体" w:cs="宋体"/>
          <w:b w:val="0"/>
          <w:bCs/>
          <w:position w:val="0"/>
          <w:szCs w:val="24"/>
        </w:rPr>
        <w:t xml:space="preserve">供供应</w:t>
      </w:r>
      <w:r>
        <w:rPr>
          <w:rFonts w:hint="eastAsia" w:hAnsi="宋体" w:cs="宋体"/>
          <w:b w:val="0"/>
          <w:bCs/>
          <w:position w:val="0"/>
          <w:szCs w:val="24"/>
        </w:rPr>
        <w:t xml:space="preserve">商参考，实际采购人用量</w:t>
      </w:r>
      <w:r>
        <w:rPr>
          <w:rFonts w:hint="eastAsia" w:hAnsi="宋体" w:cs="宋体"/>
          <w:b w:val="0"/>
          <w:bCs/>
          <w:position w:val="0"/>
          <w:szCs w:val="24"/>
        </w:rPr>
        <w:t xml:space="preserve">不做保</w:t>
      </w:r>
      <w:r>
        <w:rPr>
          <w:rFonts w:hint="eastAsia" w:hAnsi="宋体" w:cs="宋体"/>
          <w:b w:val="0"/>
          <w:bCs/>
          <w:position w:val="0"/>
          <w:szCs w:val="24"/>
        </w:rPr>
        <w:t xml:space="preserve">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包含但不仅限于上述清单中内容，但仅限各</w:t>
      </w:r>
      <w:r>
        <w:rPr>
          <w:rFonts w:hint="eastAsia" w:hAnsi="宋体" w:cs="宋体"/>
          <w:color w:val="000000"/>
          <w:position w:val="0"/>
          <w:szCs w:val="24"/>
          <w:u w:val="single"/>
        </w:rPr>
        <w:t xml:space="preserve">类</w:t>
      </w:r>
      <w:bookmarkStart w:id="205" w:name="OLE_LINK3"/>
      <w:r>
        <w:rPr>
          <w:rFonts w:hint="eastAsia" w:hAnsi="宋体" w:cs="宋体"/>
          <w:position w:val="0"/>
          <w:szCs w:val="24"/>
          <w:u w:val="single"/>
        </w:rPr>
        <w:t xml:space="preserve">冷鲜</w:t>
      </w:r>
      <w:r>
        <w:rPr>
          <w:rFonts w:hint="eastAsia" w:hAnsi="宋体" w:cs="宋体"/>
          <w:position w:val="0"/>
          <w:szCs w:val="24"/>
          <w:u w:val="single"/>
        </w:rPr>
        <w:t xml:space="preserve">猪肉类制品</w:t>
      </w:r>
      <w:bookmarkEnd w:id="205"/>
      <w:r>
        <w:rPr>
          <w:rFonts w:hint="eastAsia" w:hAnsi="宋体" w:cs="宋体"/>
          <w:position w:val="0"/>
          <w:szCs w:val="24"/>
          <w:u w:val="single"/>
        </w:rPr>
        <w:t xml:space="preserve">（不含冻品等非冷鲜猪肉类制品）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1.4.1禁止供应：腐败变质、油脂酸败、霉变、生虫、污秽不洁、混有异物或其他感官性状异常，对人体有害的。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1.4.4禁止供应：未经动物部门检疫、检验或者检疫、检验不合格的肉类及其制品。</w:t>
      </w:r>
      <w:r/>
    </w:p>
    <w:p>
      <w:pPr>
        <w:jc w:val="left"/>
        <w:rPr>
          <w:rFonts w:hAnsi="宋体" w:cs="宋体"/>
          <w:b w:val="0"/>
          <w:position w:val="0"/>
          <w:szCs w:val="24"/>
        </w:rPr>
      </w:pPr>
      <w:r>
        <w:rPr>
          <w:rFonts w:hint="eastAsia" w:hAnsi="宋体" w:cs="宋体"/>
          <w:b w:val="0"/>
          <w:position w:val="0"/>
          <w:szCs w:val="24"/>
        </w:rPr>
        <w:t xml:space="preserve">1.4.5禁止供应：病死、毒死或不明死因的禽、畜、兽、水产动物等及其制品。</w:t>
      </w:r>
      <w:r/>
    </w:p>
    <w:p>
      <w:pPr>
        <w:jc w:val="left"/>
        <w:rPr>
          <w:rFonts w:hAnsi="宋体" w:cs="宋体"/>
          <w:b w:val="0"/>
          <w:position w:val="0"/>
          <w:szCs w:val="24"/>
        </w:rPr>
      </w:pPr>
      <w:r>
        <w:rPr>
          <w:rFonts w:hint="eastAsia" w:hAnsi="宋体" w:cs="宋体"/>
          <w:b w:val="0"/>
          <w:position w:val="0"/>
          <w:szCs w:val="24"/>
        </w:rPr>
        <w:t xml:space="preserve">1.4.6禁止供应：用非食品原料加工的，加入非食品用化学物质或将非食品</w:t>
      </w:r>
      <w:r>
        <w:rPr>
          <w:rFonts w:hint="eastAsia" w:hAnsi="宋体" w:cs="宋体"/>
          <w:b w:val="0"/>
          <w:position w:val="0"/>
          <w:szCs w:val="24"/>
        </w:rPr>
        <w:t xml:space="preserve">当做</w:t>
      </w:r>
      <w:r>
        <w:rPr>
          <w:rFonts w:hint="eastAsia" w:hAnsi="宋体" w:cs="宋体"/>
          <w:b w:val="0"/>
          <w:position w:val="0"/>
          <w:szCs w:val="24"/>
        </w:rPr>
        <w:t xml:space="preserve">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w:t>
      </w:r>
      <w:bookmarkStart w:id="206" w:name="_Hlk176438818"/>
      <w:r>
        <w:rPr>
          <w:rFonts w:hint="eastAsia" w:hAnsi="宋体" w:cs="宋体"/>
          <w:b w:val="0"/>
          <w:position w:val="0"/>
          <w:szCs w:val="24"/>
        </w:rPr>
        <w:t xml:space="preserve">以邮件形式或传真等形式发给投标人，</w:t>
      </w:r>
      <w:bookmarkEnd w:id="206"/>
      <w:r>
        <w:rPr>
          <w:rFonts w:hint="eastAsia" w:hAnsi="宋体" w:cs="宋体"/>
          <w:b w:val="0"/>
          <w:position w:val="0"/>
          <w:szCs w:val="24"/>
        </w:rPr>
        <w:t xml:space="preserve">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w:t>
      </w:r>
      <w:r>
        <w:rPr>
          <w:rFonts w:hint="eastAsia" w:hAnsi="宋体" w:cs="宋体"/>
          <w:b w:val="0"/>
          <w:position w:val="0"/>
          <w:szCs w:val="24"/>
        </w:rPr>
        <w:t xml:space="preserve">食材次日清晨</w:t>
      </w:r>
      <w:r>
        <w:rPr>
          <w:rFonts w:hint="eastAsia" w:hAnsi="宋体" w:cs="宋体"/>
          <w:b w:val="0"/>
          <w:position w:val="0"/>
          <w:szCs w:val="24"/>
        </w:rPr>
        <w:t xml:space="preserve">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w:t>
      </w:r>
      <w:r>
        <w:rPr>
          <w:rFonts w:hint="eastAsia" w:hAnsi="宋体" w:cs="宋体"/>
          <w:b w:val="0"/>
          <w:position w:val="0"/>
          <w:szCs w:val="24"/>
        </w:rPr>
        <w:t xml:space="preserve">应在约定时间内无条件把指定的原料送至指定的地点。</w:t>
      </w:r>
      <w:r>
        <w:rPr>
          <w:rFonts w:hint="eastAsia" w:hAnsi="宋体" w:cs="宋体"/>
          <w:b w:val="0"/>
          <w:position w:val="0"/>
          <w:szCs w:val="24"/>
        </w:rPr>
        <w:t xml:space="preserve">标供应</w:t>
      </w:r>
      <w:r>
        <w:rPr>
          <w:rFonts w:hint="eastAsia" w:hAnsi="宋体" w:cs="宋体"/>
          <w:b w:val="0"/>
          <w:position w:val="0"/>
          <w:szCs w:val="24"/>
        </w:rPr>
        <w:t xml:space="preserve">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w:t>
      </w:r>
      <w:bookmarkStart w:id="207" w:name="_Hlk56435103"/>
      <w:r>
        <w:rPr>
          <w:rFonts w:hint="eastAsia" w:hAnsi="宋体" w:cs="宋体"/>
          <w:b w:val="0"/>
          <w:position w:val="0"/>
          <w:szCs w:val="24"/>
        </w:rPr>
        <w:t xml:space="preserve">要求剩余保存期不少于原有保质期的三分之二，超过日期视为验收不合格。</w:t>
      </w:r>
      <w:bookmarkEnd w:id="207"/>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17"/>
        <w:numPr>
          <w:ilvl w:val="0"/>
          <w:numId w:val="7"/>
        </w:numPr>
      </w:pPr>
      <w:r>
        <w:rPr>
          <w:rFonts w:hint="eastAsia"/>
          <w:lang w:val="zh-CN"/>
        </w:rPr>
        <w:t xml:space="preserve">价格核算</w:t>
      </w:r>
      <w:r>
        <w:rPr>
          <w:rFonts w:hint="eastAsia"/>
        </w:rPr>
        <w:t xml:space="preserve">：</w:t>
      </w:r>
      <w:r/>
    </w:p>
    <w:p>
      <w:pPr>
        <w:ind w:left="241" w:firstLine="482"/>
        <w:rPr>
          <w:rFonts w:hAnsi="宋体" w:cs="宋体"/>
          <w:b w:val="0"/>
          <w:color w:val="000000" w:themeColor="text1"/>
          <w:position w:val="0"/>
          <w:szCs w:val="24"/>
        </w:rPr>
      </w:pPr>
      <w:r>
        <w:rPr>
          <w:rFonts w:hint="eastAsia" w:hAnsi="宋体"/>
          <w:bCs/>
          <w:color w:val="000000" w:themeColor="text1"/>
          <w:position w:val="0"/>
          <w:szCs w:val="24"/>
        </w:rPr>
        <w:t xml:space="preserve">3个市场价格的均价作为基准价格,麦德龙会员店(南京雨花店)、苏果生活超市（</w:t>
      </w:r>
      <w:r>
        <w:rPr>
          <w:rFonts w:hint="eastAsia" w:hAnsi="宋体"/>
          <w:bCs/>
          <w:color w:val="000000" w:themeColor="text1"/>
          <w:position w:val="0"/>
          <w:szCs w:val="24"/>
        </w:rPr>
        <w:t xml:space="preserve">龙翔雅苑</w:t>
      </w:r>
      <w:r>
        <w:rPr>
          <w:rFonts w:hint="eastAsia" w:hAnsi="宋体"/>
          <w:bCs/>
          <w:color w:val="000000" w:themeColor="text1"/>
          <w:position w:val="0"/>
          <w:szCs w:val="24"/>
        </w:rPr>
        <w:t xml:space="preserve">店）、</w:t>
      </w:r>
      <w:r>
        <w:rPr>
          <w:rFonts w:hint="eastAsia" w:hAnsi="宋体"/>
          <w:bCs/>
          <w:color w:val="000000" w:themeColor="text1"/>
          <w:position w:val="0"/>
          <w:szCs w:val="24"/>
        </w:rPr>
        <w:t xml:space="preserve">盒马鲜生</w:t>
      </w:r>
      <w:r>
        <w:rPr>
          <w:rFonts w:hint="eastAsia" w:hAnsi="宋体"/>
          <w:bCs/>
          <w:color w:val="000000" w:themeColor="text1"/>
          <w:position w:val="0"/>
          <w:szCs w:val="24"/>
        </w:rPr>
        <w:t xml:space="preserve">（紫荆广场·</w:t>
      </w:r>
      <w:r>
        <w:rPr>
          <w:rFonts w:hint="eastAsia" w:hAnsi="宋体"/>
          <w:bCs/>
          <w:color w:val="000000" w:themeColor="text1"/>
          <w:position w:val="0"/>
          <w:szCs w:val="24"/>
        </w:rPr>
        <w:t xml:space="preserve">花漫里</w:t>
      </w:r>
      <w:r>
        <w:rPr>
          <w:rFonts w:hint="eastAsia" w:hAnsi="宋体"/>
          <w:bCs/>
          <w:color w:val="000000" w:themeColor="text1"/>
          <w:position w:val="0"/>
          <w:szCs w:val="24"/>
        </w:rPr>
        <w:t xml:space="preserve">店）价格为基准,线下未能</w:t>
      </w:r>
      <w:r>
        <w:rPr>
          <w:rFonts w:hint="eastAsia" w:hAnsi="宋体"/>
          <w:bCs/>
          <w:color w:val="000000" w:themeColor="text1"/>
          <w:position w:val="0"/>
          <w:szCs w:val="24"/>
        </w:rPr>
        <w:t xml:space="preserve">询</w:t>
      </w:r>
      <w:r>
        <w:rPr>
          <w:rFonts w:hint="eastAsia" w:hAnsi="宋体"/>
          <w:bCs/>
          <w:color w:val="000000" w:themeColor="text1"/>
          <w:position w:val="0"/>
          <w:szCs w:val="24"/>
        </w:rPr>
        <w:t xml:space="preserve">到价的商品，以供货商自报价的8</w:t>
      </w:r>
      <w:r>
        <w:rPr>
          <w:rFonts w:hint="eastAsia" w:hAnsi="宋体"/>
          <w:bCs/>
          <w:color w:val="000000" w:themeColor="text1"/>
          <w:position w:val="0"/>
          <w:szCs w:val="24"/>
        </w:rPr>
        <w:t xml:space="preserve">折作为</w:t>
      </w:r>
      <w:r>
        <w:rPr>
          <w:rFonts w:hint="eastAsia" w:hAnsi="宋体"/>
          <w:bCs/>
          <w:color w:val="000000" w:themeColor="text1"/>
          <w:position w:val="0"/>
          <w:szCs w:val="24"/>
        </w:rPr>
        <w:t xml:space="preserve">最终定价。</w:t>
      </w:r>
      <w:r/>
    </w:p>
    <w:p>
      <w:pPr>
        <w:ind w:firstLine="720"/>
        <w:jc w:val="left"/>
        <w:widowControl/>
        <w:rPr>
          <w:rFonts w:hAnsi="宋体" w:cs="宋体"/>
          <w:b w:val="0"/>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themeColor="text1"/>
          <w:position w:val="0"/>
          <w:szCs w:val="24"/>
        </w:rPr>
        <w:t xml:space="preserve">询价每月一次，每月20日报下月价格。询价周期内，每个月执行单价不变。</w:t>
      </w:r>
      <w:r/>
    </w:p>
    <w:p>
      <w:pPr>
        <w:ind w:left="241"/>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w:t>
      </w:r>
      <w:r>
        <w:rPr>
          <w:rFonts w:hint="eastAsia" w:hAnsi="宋体" w:cs="宋体"/>
          <w:b w:val="0"/>
          <w:color w:val="000000" w:themeColor="text1"/>
          <w:szCs w:val="24"/>
          <w:lang w:bidi="ar"/>
        </w:rPr>
        <w:t xml:space="preserve">商价格</w:t>
      </w:r>
      <w:r>
        <w:rPr>
          <w:rFonts w:hint="eastAsia" w:hAnsi="宋体" w:cs="宋体"/>
          <w:b w:val="0"/>
          <w:color w:val="000000" w:themeColor="text1"/>
          <w:szCs w:val="24"/>
          <w:lang w:bidi="ar"/>
        </w:rPr>
        <w:t xml:space="preserve">后的5个工作日内进行所有清单商品的线上询价和线下询价，并将询价汇总结果反馈给供应商。财务将根据本招标结果确定的价格进行最终结算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 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3、采购渠道：投标供应商所</w:t>
      </w:r>
      <w:r>
        <w:rPr>
          <w:rFonts w:hint="eastAsia" w:hAnsi="宋体" w:cs="宋体"/>
          <w:b w:val="0"/>
          <w:position w:val="0"/>
          <w:szCs w:val="24"/>
        </w:rPr>
        <w:t xml:space="preserve">供食材采购</w:t>
      </w:r>
      <w:r>
        <w:rPr>
          <w:rFonts w:hint="eastAsia" w:hAnsi="宋体" w:cs="宋体"/>
          <w:b w:val="0"/>
          <w:position w:val="0"/>
          <w:szCs w:val="24"/>
        </w:rPr>
        <w:t xml:space="preserve">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w:t>
      </w:r>
      <w:r>
        <w:rPr>
          <w:rFonts w:hint="eastAsia" w:hAnsi="宋体" w:cs="宋体"/>
          <w:bCs/>
          <w:color w:val="000000" w:themeColor="text1"/>
          <w:position w:val="0"/>
          <w:szCs w:val="24"/>
        </w:rPr>
        <w:t xml:space="preserve">缴预算</w:t>
      </w:r>
      <w:r>
        <w:rPr>
          <w:rFonts w:hint="eastAsia" w:hAnsi="宋体" w:cs="宋体"/>
          <w:bCs/>
          <w:color w:val="000000" w:themeColor="text1"/>
          <w:position w:val="0"/>
          <w:szCs w:val="24"/>
        </w:rPr>
        <w:t xml:space="preserve">金额的5%履约保证金，合同期满后无息退还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63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7284"/>
        <w:gridCol w:w="1134"/>
      </w:tblGrid>
      <w:tr>
        <w:trPr>
          <w:trHeight w:val="20"/>
        </w:trPr>
        <w:tc>
          <w:tcPr>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W w:w="7284"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W w:w="1134"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采用低价优先法计算，即满足采购文件要求且</w:t>
            </w:r>
            <w:r>
              <w:rPr>
                <w:rFonts w:hint="eastAsia" w:hAnsi="宋体" w:eastAsia="等线" w:cs="宋体"/>
                <w:position w:val="0"/>
                <w:sz w:val="21"/>
                <w:szCs w:val="21"/>
                <w14:ligatures w14:val="standardContextual"/>
              </w:rPr>
              <w:t xml:space="preserve">最低的（结算系数）</w:t>
            </w:r>
            <w:r>
              <w:rPr>
                <w:rFonts w:hint="eastAsia" w:hAnsi="宋体" w:eastAsia="等线" w:cs="宋体"/>
                <w:b w:val="0"/>
                <w:bCs/>
                <w:position w:val="0"/>
                <w:sz w:val="21"/>
                <w:szCs w:val="21"/>
                <w14:ligatures w14:val="standardContextual"/>
              </w:rPr>
              <w:t xml:space="preserve">报价为评标基准价，其价格分为满分。其他投标人的价格</w:t>
            </w:r>
            <w:r>
              <w:rPr>
                <w:rFonts w:hint="eastAsia" w:hAnsi="宋体" w:eastAsia="等线" w:cs="宋体"/>
                <w:b w:val="0"/>
                <w:bCs/>
                <w:position w:val="0"/>
                <w:sz w:val="21"/>
                <w:szCs w:val="21"/>
                <w14:ligatures w14:val="standardContextual"/>
              </w:rPr>
              <w:t xml:space="preserve">分统一</w:t>
            </w:r>
            <w:r>
              <w:rPr>
                <w:rFonts w:hint="eastAsia" w:hAnsi="宋体" w:eastAsia="等线" w:cs="宋体"/>
                <w:b w:val="0"/>
                <w:bCs/>
                <w:position w:val="0"/>
                <w:sz w:val="21"/>
                <w:szCs w:val="21"/>
                <w14:ligatures w14:val="standardContextual"/>
              </w:rPr>
              <w:t xml:space="preserve">按照下列公式计算：投标报价得分</w:t>
            </w:r>
            <w:r>
              <w:rPr>
                <w:rFonts w:hint="eastAsia" w:hAnsi="宋体" w:eastAsia="等线" w:cs="宋体"/>
                <w:b w:val="0"/>
                <w:bCs/>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最低报价</w:t>
            </w:r>
            <w:r>
              <w:rPr>
                <w:rFonts w:hint="eastAsia" w:hAnsi="宋体" w:eastAsia="等线" w:cs="宋体"/>
                <w:position w:val="0"/>
                <w:sz w:val="21"/>
                <w:szCs w:val="21"/>
                <w14:ligatures w14:val="standardContextual"/>
              </w:rPr>
              <w:t xml:space="preserve"> /</w:t>
            </w:r>
            <w:r>
              <w:rPr>
                <w:rFonts w:hint="eastAsia" w:hAnsi="宋体" w:eastAsia="等线" w:cs="宋体"/>
                <w:position w:val="0"/>
                <w:sz w:val="21"/>
                <w:szCs w:val="21"/>
                <w14:ligatures w14:val="standardContextual"/>
              </w:rPr>
              <w:t xml:space="preserve">其他报价</w:t>
            </w:r>
            <w:r>
              <w:rPr>
                <w:rFonts w:hint="eastAsia" w:hAnsi="宋体" w:eastAsia="等线" w:cs="宋体"/>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×价格分系数</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小数点保留两位</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w:t>
            </w:r>
            <w:r>
              <w:rPr>
                <w:rFonts w:hint="eastAsia" w:hAnsi="宋体" w:eastAsia="等线" w:cs="宋体"/>
                <w:position w:val="0"/>
                <w:sz w:val="21"/>
                <w:szCs w:val="21"/>
                <w14:ligatures w14:val="standardContextual"/>
              </w:rPr>
              <w:t xml:space="preserve">须包括冷</w:t>
            </w:r>
            <w:r>
              <w:rPr>
                <w:rFonts w:hint="eastAsia" w:hAnsi="宋体" w:eastAsia="等线" w:cs="宋体"/>
                <w:position w:val="0"/>
                <w:sz w:val="21"/>
                <w:szCs w:val="21"/>
                <w14:ligatures w14:val="standardContextual"/>
              </w:rPr>
              <w:t xml:space="preserve">鲜肉类）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w:t>
            </w:r>
            <w:r>
              <w:rPr>
                <w:rFonts w:hint="eastAsia" w:hAnsi="宋体" w:eastAsia="等线" w:cs="宋体"/>
                <w:position w:val="0"/>
                <w:sz w:val="21"/>
                <w:szCs w:val="21"/>
                <w14:ligatures w14:val="standardContextual"/>
              </w:rPr>
              <w:t xml:space="preserve">提供含冷鲜肉</w:t>
            </w:r>
            <w:r>
              <w:rPr>
                <w:rFonts w:hint="eastAsia" w:hAnsi="宋体" w:eastAsia="等线" w:cs="宋体"/>
                <w:position w:val="0"/>
                <w:sz w:val="21"/>
                <w:szCs w:val="21"/>
                <w14:ligatures w14:val="standardContextual"/>
              </w:rPr>
              <w:t xml:space="preserve">类的任意发票，</w:t>
            </w:r>
            <w:r>
              <w:rPr>
                <w:rFonts w:hint="eastAsia" w:hAnsi="宋体"/>
                <w:bCs/>
                <w:position w:val="0"/>
                <w:szCs w:val="24"/>
              </w:rPr>
              <w:t xml:space="preserve">发票金额不限</w:t>
            </w:r>
            <w:r>
              <w:rPr>
                <w:rFonts w:hint="eastAsia" w:hAnsi="宋体"/>
                <w:b w:val="0"/>
                <w:position w:val="0"/>
                <w:szCs w:val="24"/>
              </w:rPr>
              <w:t xml:space="preserve">）</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（16分）</w:t>
            </w:r>
            <w:r/>
          </w:p>
        </w:tc>
        <w:tc>
          <w:tcPr>
            <w:tcW w:w="7284"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numPr>
                <w:ilvl w:val="0"/>
                <w:numId w:val="10"/>
              </w:numPr>
              <w:contextualSpacing/>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仓库配备（</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根据各供应商配备的一般仓库情况进行打分，有得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、保鲜或冷冻库配备（</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根据各供应商配备保鲜</w:t>
            </w:r>
            <w:r>
              <w:rPr>
                <w:rFonts w:hint="eastAsia" w:hAnsi="宋体" w:eastAsia="等线" w:cs="宋体"/>
                <w:position w:val="0"/>
                <w:sz w:val="21"/>
                <w:szCs w:val="21"/>
                <w14:ligatures w14:val="standardContextual"/>
              </w:rPr>
              <w:t xml:space="preserve">或</w:t>
            </w:r>
            <w:r>
              <w:rPr>
                <w:rFonts w:hint="eastAsia" w:hAnsi="宋体" w:eastAsia="等线" w:cs="宋体"/>
                <w:b w:val="0"/>
                <w:bCs/>
                <w:position w:val="0"/>
                <w:sz w:val="21"/>
                <w:szCs w:val="21"/>
                <w14:ligatures w14:val="standardContextual"/>
              </w:rPr>
              <w:t xml:space="preserve">冷冻库情况进行打分，有得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ascii="Microsoft YaHei UI" w:hAnsi="Microsoft YaHei UI" w:eastAsia="Microsoft YaHei UI" w:cs="Arial"/>
                <w:b w:val="0"/>
                <w:position w:val="0"/>
                <w:sz w:val="18"/>
                <w:szCs w:val="18"/>
                <w14:ligatures w14:val="standardContextual"/>
              </w:rPr>
            </w:pPr>
            <w:r>
              <w:rPr>
                <w:rFonts w:hint="eastAsia" w:hAnsi="宋体" w:cs="宋体"/>
                <w:position w:val="0"/>
                <w:sz w:val="21"/>
                <w:szCs w:val="21"/>
                <w14:ligatures w14:val="standardContextual"/>
              </w:rPr>
              <w:t xml:space="preserve">3、加工车间（2分）：</w:t>
            </w:r>
            <w:r/>
          </w:p>
          <w:p>
            <w:pPr>
              <w:rPr>
                <w:rFonts w:hAnsi="宋体" w:cs="宋体"/>
                <w:b w:val="0"/>
                <w:bCs/>
                <w:position w:val="0"/>
                <w:sz w:val="21"/>
                <w:szCs w:val="21"/>
              </w:rPr>
            </w:pPr>
            <w:r>
              <w:rPr>
                <w:rFonts w:hint="eastAsia" w:hAnsi="宋体" w:cs="宋体"/>
                <w:b w:val="0"/>
                <w:bCs/>
                <w:position w:val="0"/>
                <w:sz w:val="21"/>
                <w:szCs w:val="21"/>
                <w14:ligatures w14:val="standardContextual"/>
              </w:rPr>
              <w:t xml:space="preserve">根据各供应商配备的与本次投标食品品种、数量相适应的食品原料处理和</w:t>
            </w:r>
            <w:bookmarkStart w:id="208" w:name="OLE_LINK12"/>
            <w:r>
              <w:rPr>
                <w:rFonts w:hint="eastAsia" w:hAnsi="宋体" w:cs="宋体"/>
                <w:b w:val="0"/>
                <w:bCs/>
                <w:position w:val="0"/>
                <w:sz w:val="21"/>
                <w:szCs w:val="21"/>
                <w14:ligatures w14:val="standardContextual"/>
              </w:rPr>
              <w:t xml:space="preserve">食品加工、包装、贮存</w:t>
            </w:r>
            <w:bookmarkEnd w:id="208"/>
            <w:r>
              <w:rPr>
                <w:rFonts w:hint="eastAsia" w:hAnsi="宋体" w:cs="宋体"/>
                <w:b w:val="0"/>
                <w:bCs/>
                <w:position w:val="0"/>
                <w:sz w:val="21"/>
                <w:szCs w:val="21"/>
                <w14:ligatures w14:val="standardContextual"/>
              </w:rPr>
              <w:t xml:space="preserve">等场所情况打分（场所须符合食品安全相关规定），有得2分，最多得2分</w:t>
            </w:r>
            <w:r/>
          </w:p>
          <w:p>
            <w:pP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说明：须提供如下证明材料，否则不得分：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）自有场所的，须提供产权证明的复印件（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面积信息</w:t>
            </w:r>
            <w:r>
              <w:rPr>
                <w:rFonts w:hint="eastAsia" w:hAnsi="宋体" w:eastAsia="等线" w:cs="宋体"/>
                <w:b w:val="0"/>
                <w:bCs/>
                <w:position w:val="0"/>
                <w:sz w:val="21"/>
                <w:szCs w:val="21"/>
                <w14:ligatures w14:val="standardContextual"/>
              </w:rPr>
              <w:t xml:space="preserve">）、</w:t>
            </w:r>
            <w:bookmarkStart w:id="209" w:name="OLE_LINK15"/>
            <w:r/>
            <w:bookmarkStart w:id="210" w:name="OLE_LINK16"/>
            <w:r/>
            <w:bookmarkStart w:id="211" w:name="OLE_LINK17"/>
            <w:r>
              <w:rPr>
                <w:rFonts w:hint="eastAsia" w:hAnsi="宋体" w:eastAsia="等线" w:cs="宋体"/>
                <w:b w:val="0"/>
                <w:bCs/>
                <w:position w:val="0"/>
                <w:sz w:val="21"/>
                <w:szCs w:val="21"/>
                <w14:ligatures w14:val="standardContextual"/>
              </w:rPr>
              <w:t xml:space="preserve">并附上符合</w:t>
            </w:r>
            <w:r>
              <w:rPr>
                <w:rFonts w:hint="eastAsia" w:hAnsi="宋体" w:eastAsia="等线" w:cs="宋体"/>
                <w:position w:val="0"/>
                <w:sz w:val="21"/>
                <w:szCs w:val="21"/>
                <w14:ligatures w14:val="standardContextual"/>
              </w:rPr>
              <w:t xml:space="preserve">本项目同类产品</w:t>
            </w:r>
            <w:r>
              <w:rPr>
                <w:rFonts w:hint="eastAsia" w:hAnsi="宋体" w:eastAsia="等线" w:cs="宋体"/>
                <w:b w:val="0"/>
                <w:bCs/>
                <w:position w:val="0"/>
                <w:sz w:val="21"/>
                <w:szCs w:val="21"/>
                <w14:ligatures w14:val="standardContextual"/>
              </w:rPr>
              <w:t xml:space="preserve">加工、包装、贮存的</w:t>
            </w:r>
            <w:r>
              <w:rPr>
                <w:rFonts w:hint="eastAsia" w:hAnsi="宋体" w:eastAsia="等线" w:cs="宋体"/>
                <w:position w:val="0"/>
                <w:sz w:val="21"/>
                <w:szCs w:val="21"/>
                <w14:ligatures w14:val="standardContextual"/>
              </w:rPr>
              <w:t xml:space="preserve">设备设施，</w:t>
            </w:r>
            <w:bookmarkEnd w:id="209"/>
            <w:r/>
            <w:bookmarkEnd w:id="210"/>
            <w:r>
              <w:rPr>
                <w:rFonts w:hint="eastAsia" w:hAnsi="宋体" w:eastAsia="等线" w:cs="宋体"/>
                <w:position w:val="0"/>
                <w:sz w:val="21"/>
                <w:szCs w:val="21"/>
                <w14:ligatures w14:val="standardContextual"/>
              </w:rPr>
              <w:t xml:space="preserve">现场照片</w:t>
            </w:r>
            <w:r>
              <w:rPr>
                <w:rFonts w:hint="eastAsia" w:hAnsi="宋体" w:eastAsia="等线" w:cs="宋体"/>
                <w:b w:val="0"/>
                <w:bCs/>
                <w:position w:val="0"/>
                <w:sz w:val="21"/>
                <w:szCs w:val="21"/>
                <w14:ligatures w14:val="standardContextual"/>
              </w:rPr>
              <w:t xml:space="preserve">等相关证明资料；</w:t>
            </w:r>
            <w:bookmarkEnd w:id="211"/>
            <w:r>
              <w:rPr>
                <w:rFonts w:hint="eastAsia" w:hAnsi="宋体" w:eastAsia="等线" w:cs="宋体"/>
                <w:b w:val="0"/>
                <w:bCs/>
                <w:position w:val="0"/>
                <w:sz w:val="21"/>
                <w:szCs w:val="21"/>
                <w14:ligatures w14:val="standardContextual"/>
              </w:rPr>
              <w:t xml:space="preserve">相关证明资料加盖公章；未提供相关证明资料或资料不全或资料不满足招标文件要求的，不得分。</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面积信息</w:t>
            </w:r>
            <w:r>
              <w:rPr>
                <w:rFonts w:hint="eastAsia" w:hAnsi="宋体" w:eastAsia="等线" w:cs="宋体"/>
                <w:b w:val="0"/>
                <w:bCs/>
                <w:position w:val="0"/>
                <w:sz w:val="21"/>
                <w:szCs w:val="21"/>
                <w14:ligatures w14:val="standardContextual"/>
              </w:rPr>
              <w:t xml:space="preserve">）、并附上符合</w:t>
            </w:r>
            <w:r>
              <w:rPr>
                <w:rFonts w:hint="eastAsia" w:hAnsi="宋体" w:eastAsia="等线" w:cs="宋体"/>
                <w:position w:val="0"/>
                <w:sz w:val="21"/>
                <w:szCs w:val="21"/>
                <w14:ligatures w14:val="standardContextual"/>
              </w:rPr>
              <w:t xml:space="preserve">本项目同类产品</w:t>
            </w:r>
            <w:r>
              <w:rPr>
                <w:rFonts w:hint="eastAsia" w:hAnsi="宋体" w:eastAsia="等线" w:cs="宋体"/>
                <w:b w:val="0"/>
                <w:bCs/>
                <w:position w:val="0"/>
                <w:sz w:val="21"/>
                <w:szCs w:val="21"/>
                <w14:ligatures w14:val="standardContextual"/>
              </w:rPr>
              <w:t xml:space="preserve">加工、包装、贮存的设备设施，现场照片等相关证明资料；租赁合同剩余有效期须不少于一年（自开标日计算）；未提供相关证明资料或资料不全或资料不满足招标文件要求的，不得分。</w:t>
            </w:r>
            <w:r/>
          </w:p>
          <w:p>
            <w:pPr>
              <w:rPr>
                <w:rFonts w:ascii="等线" w:hAnsi="等线" w:eastAsia="等线"/>
                <w:b w:val="0"/>
                <w:position w:val="0"/>
                <w:sz w:val="21"/>
                <w:szCs w:val="22"/>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3</w:t>
            </w:r>
            <w:r>
              <w:rPr>
                <w:rFonts w:hint="eastAsia" w:hAnsi="宋体" w:eastAsia="等线" w:cs="宋体"/>
                <w:position w:val="0"/>
                <w:sz w:val="21"/>
                <w:szCs w:val="21"/>
                <w14:ligatures w14:val="standardContextual"/>
              </w:rPr>
              <w:t xml:space="preserve">）仓库、保鲜冷冻库、加工车间不重复计分。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冷链车辆（</w:t>
            </w:r>
            <w:r>
              <w:rPr>
                <w:rFonts w:hint="eastAsia" w:hAnsi="宋体" w:eastAsia="等线" w:cs="宋体"/>
                <w:position w:val="0"/>
                <w:sz w:val="21"/>
                <w:szCs w:val="21"/>
                <w14:ligatures w14:val="standardContextual"/>
              </w:rPr>
              <w:t xml:space="preserve">5</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根据供应商拟投入的食品配送服务冷藏运输车辆进行打分，每投入一辆，得</w:t>
            </w:r>
            <w:r>
              <w:rPr>
                <w:rFonts w:hint="eastAsia" w:hAnsi="宋体" w:eastAsia="等线" w:cs="宋体"/>
                <w:b w:val="0"/>
                <w:bCs/>
                <w:position w:val="0"/>
                <w:sz w:val="21"/>
                <w:szCs w:val="21"/>
                <w14:ligatures w14:val="standardContextual"/>
              </w:rPr>
              <w:t xml:space="preserve">2.5</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分。需提供以下证明材料：</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、若为自有车辆，投标文件中必须提供有效期内的车辆行驶证复印件；</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、供应商同时需提供对应车辆车身正面、侧面、车尾照片及运输车辆制冷设备照片，照片需清晰可见，以证明车辆具备制冷功能，照片中须同时能看到车牌号和制冷设备，否则不予认可；</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、提供以上证明的车辆须承诺（</w:t>
            </w:r>
            <w:r>
              <w:rPr>
                <w:rFonts w:hint="eastAsia" w:hAnsi="宋体" w:eastAsia="等线" w:cs="宋体"/>
                <w:position w:val="0"/>
                <w:sz w:val="21"/>
                <w:szCs w:val="21"/>
                <w:u w:val="single"/>
                <w14:ligatures w14:val="standardContextual"/>
              </w:rPr>
              <w:t xml:space="preserve">提供承诺格式自拟</w:t>
            </w:r>
            <w:r>
              <w:rPr>
                <w:rFonts w:hint="eastAsia" w:hAnsi="宋体" w:eastAsia="等线" w:cs="宋体"/>
                <w:b w:val="0"/>
                <w:bCs/>
                <w:position w:val="0"/>
                <w:sz w:val="21"/>
                <w:szCs w:val="21"/>
                <w14:ligatures w14:val="standardContextual"/>
              </w:rPr>
              <w:t xml:space="preserve">）为专为本项目送货的车辆，项目服务期内不得随意更换。</w:t>
            </w:r>
            <w:r/>
          </w:p>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说明：未按要求提供上述材料的，本项不得分。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采购渠道的多样性（</w:t>
            </w:r>
            <w:r>
              <w:rPr>
                <w:rFonts w:hint="eastAsia" w:hAnsi="宋体" w:eastAsia="等线" w:cs="宋体"/>
                <w:position w:val="0"/>
                <w:sz w:val="21"/>
                <w:szCs w:val="21"/>
                <w14:ligatures w14:val="standardContextual"/>
              </w:rPr>
              <w:t xml:space="preserve">4</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供应商具有所提供的与</w:t>
            </w:r>
            <w:r>
              <w:rPr>
                <w:rFonts w:hint="eastAsia" w:hAnsi="宋体" w:eastAsia="等线" w:cs="宋体"/>
                <w:position w:val="0"/>
                <w:sz w:val="21"/>
                <w:szCs w:val="21"/>
                <w14:ligatures w14:val="standardContextual"/>
              </w:rPr>
              <w:t xml:space="preserve">本次采购冷鲜肉类</w:t>
            </w:r>
            <w:r>
              <w:rPr>
                <w:rFonts w:hint="eastAsia" w:hAnsi="宋体" w:eastAsia="等线" w:cs="宋体"/>
                <w:b w:val="0"/>
                <w:bCs/>
                <w:position w:val="0"/>
                <w:sz w:val="21"/>
                <w:szCs w:val="21"/>
                <w14:ligatures w14:val="standardContextual"/>
              </w:rPr>
              <w:t xml:space="preserve">直销证明或地区代理经销商或上游供货商合同的</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能提供证明材料的，</w:t>
            </w:r>
            <w:r>
              <w:rPr>
                <w:rFonts w:hint="eastAsia" w:hAnsi="宋体" w:eastAsia="等线" w:cs="宋体"/>
                <w:position w:val="0"/>
                <w:sz w:val="21"/>
                <w:szCs w:val="21"/>
                <w14:ligatures w14:val="standardContextual"/>
              </w:rPr>
              <w:t xml:space="preserve">每有</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份得</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分，最多得</w:t>
            </w:r>
            <w:r>
              <w:rPr>
                <w:rFonts w:hint="eastAsia" w:hAnsi="宋体" w:eastAsia="等线" w:cs="宋体"/>
                <w:position w:val="0"/>
                <w:sz w:val="21"/>
                <w:szCs w:val="21"/>
                <w14:ligatures w14:val="standardContextual"/>
              </w:rPr>
              <w:t xml:space="preserve">4</w:t>
            </w:r>
            <w:r>
              <w:rPr>
                <w:rFonts w:hint="eastAsia" w:hAnsi="宋体" w:eastAsia="等线" w:cs="宋体"/>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w:t>
            </w:r>
            <w:r>
              <w:rPr>
                <w:rFonts w:hint="eastAsia" w:hAnsi="宋体" w:eastAsia="等线" w:cs="宋体"/>
                <w:position w:val="0"/>
                <w:sz w:val="21"/>
                <w:szCs w:val="21"/>
                <w14:ligatures w14:val="standardContextual"/>
              </w:rPr>
              <w:t xml:space="preserve">:</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提供合同或协议复印件，且合同效期或经销授权期须不少于一年（自开标日计算）</w:t>
            </w:r>
            <w:r/>
          </w:p>
          <w:p>
            <w:pPr>
              <w:pStyle w:val="817"/>
              <w:numPr>
                <w:ilvl w:val="0"/>
                <w:numId w:val="14"/>
              </w:num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合同效期或经销授权期内进货发票。</w:t>
            </w:r>
            <w:r/>
          </w:p>
          <w:p>
            <w:pPr>
              <w:pStyle w:val="817"/>
              <w:numPr>
                <w:ilvl w:val="0"/>
                <w:numId w:val="14"/>
              </w:num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如投标人为制造商的，提供能够生产供货本项目所有产品的相关证明，可得满分。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否则不得分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(12</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w:t>
            </w:r>
            <w:r>
              <w:rPr>
                <w:rFonts w:hint="eastAsia" w:hAnsi="宋体" w:eastAsia="等线" w:cs="宋体"/>
                <w:b w:val="0"/>
                <w:bCs/>
                <w:position w:val="0"/>
                <w:sz w:val="21"/>
                <w:szCs w:val="21"/>
                <w14:ligatures w14:val="standardContextual"/>
              </w:rPr>
              <w:t xml:space="preserve">商关于</w:t>
            </w:r>
            <w:r>
              <w:rPr>
                <w:rFonts w:hint="eastAsia" w:hAnsi="宋体" w:eastAsia="等线" w:cs="宋体"/>
                <w:b w:val="0"/>
                <w:bCs/>
                <w:position w:val="0"/>
                <w:sz w:val="21"/>
                <w:szCs w:val="21"/>
                <w14:ligatures w14:val="standardContextual"/>
              </w:rPr>
              <w:t xml:space="preserve">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为本项目配备的检验人员：</w:t>
            </w:r>
            <w:r/>
          </w:p>
          <w:p>
            <w:pPr>
              <w:numPr>
                <w:ilvl w:val="0"/>
                <w:numId w:val="11"/>
              </w:num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为保障食品安全，供应商拟为本项目配备的</w:t>
            </w:r>
            <w:r>
              <w:rPr>
                <w:rFonts w:hint="eastAsia" w:hAnsi="宋体" w:eastAsia="等线" w:cs="宋体"/>
                <w:b w:val="0"/>
                <w:bCs/>
                <w:position w:val="0"/>
                <w:sz w:val="21"/>
                <w:szCs w:val="21"/>
                <w14:ligatures w14:val="standardContextual"/>
              </w:rPr>
              <w:t xml:space="preserve">专业食材检验</w:t>
            </w:r>
            <w:r>
              <w:rPr>
                <w:rFonts w:hint="eastAsia" w:hAnsi="宋体" w:eastAsia="等线" w:cs="宋体"/>
                <w:b w:val="0"/>
                <w:bCs/>
                <w:position w:val="0"/>
                <w:sz w:val="21"/>
                <w:szCs w:val="21"/>
                <w14:ligatures w14:val="standardContextual"/>
              </w:rPr>
              <w:t xml:space="preserve">人员，得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分（提供上述人员的检验相关职业证书复印件以及供应商为其在近</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ascii="Times New Roman"/>
                <w:b w:val="0"/>
                <w:position w:val="0"/>
                <w:sz w:val="21"/>
                <w:szCs w:val="24"/>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w:t>
            </w:r>
            <w:r>
              <w:rPr>
                <w:rFonts w:hint="eastAsia" w:hAnsi="宋体" w:eastAsia="等线" w:cs="宋体"/>
                <w:b w:val="0"/>
                <w:bCs/>
                <w:position w:val="0"/>
                <w:sz w:val="21"/>
                <w:szCs w:val="21"/>
                <w14:ligatures w14:val="standardContextual"/>
              </w:rPr>
              <w:t xml:space="preserve">针对食材售后</w:t>
            </w:r>
            <w:r>
              <w:rPr>
                <w:rFonts w:hint="eastAsia" w:hAnsi="宋体" w:eastAsia="等线" w:cs="宋体"/>
                <w:b w:val="0"/>
                <w:bCs/>
                <w:position w:val="0"/>
                <w:sz w:val="21"/>
                <w:szCs w:val="21"/>
                <w14:ligatures w14:val="standardContextual"/>
              </w:rPr>
              <w:t xml:space="preserve">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300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300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500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500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color w:val="000000"/>
                <w:szCs w:val="21"/>
              </w:rPr>
              <w:t xml:space="preserve">注：提供工作培训、职工团购打折、职工生日礼、应急配送、优质项目管理、免费检测等不得分。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bookmarkStart w:id="212" w:name="_Toc26554095"/>
      <w:r/>
      <w:bookmarkStart w:id="213" w:name="_Toc513029276"/>
      <w:r/>
      <w:bookmarkStart w:id="214" w:name="_Toc460901585"/>
      <w:r/>
      <w:bookmarkStart w:id="215" w:name="_Toc22356580"/>
      <w:r/>
      <w:bookmarkStart w:id="216" w:name="_Toc120614283"/>
      <w:r/>
      <w:bookmarkStart w:id="217" w:name="_Toc49090577"/>
      <w:r/>
      <w:bookmarkStart w:id="218" w:name="_Toc23828478"/>
      <w:r/>
      <w:bookmarkEnd w:id="200"/>
      <w:r/>
      <w:bookmarkEnd w:id="201"/>
      <w:r/>
      <w:bookmarkEnd w:id="202"/>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w:t>
      </w:r>
      <w:r>
        <w:rPr>
          <w:rFonts w:hint="eastAsia" w:hAnsi="宋体" w:cs="宋体"/>
          <w:b w:val="0"/>
          <w:bCs/>
        </w:rPr>
        <w:t xml:space="preserve">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w:t>
      </w:r>
      <w:r>
        <w:rPr>
          <w:rFonts w:hint="eastAsia" w:hAnsi="宋体" w:cs="宋体"/>
          <w:b w:val="0"/>
          <w:bCs/>
          <w:szCs w:val="22"/>
        </w:rPr>
        <w:t xml:space="preserve">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w:t>
      </w:r>
      <w:r>
        <w:rPr>
          <w:rFonts w:hint="eastAsia" w:hAnsi="宋体" w:cs="宋体"/>
          <w:b w:val="0"/>
          <w:bCs/>
          <w:szCs w:val="22"/>
        </w:rPr>
        <w:t xml:space="preserve">斜线划除的</w:t>
      </w:r>
      <w:r>
        <w:rPr>
          <w:rFonts w:hint="eastAsia" w:hAnsi="宋体" w:cs="宋体"/>
          <w:b w:val="0"/>
          <w:bCs/>
          <w:szCs w:val="22"/>
        </w:rPr>
        <w:t xml:space="preserve">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2.5评标过程中，如发现供应商在《声明函》内容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w:t>
      </w:r>
      <w:r>
        <w:rPr>
          <w:rFonts w:hint="eastAsia" w:cs="宋体"/>
          <w:b w:val="0"/>
          <w:bCs/>
          <w:szCs w:val="22"/>
        </w:rPr>
        <w:t xml:space="preserve">作出</w:t>
      </w:r>
      <w:r>
        <w:rPr>
          <w:rFonts w:hint="eastAsia" w:cs="宋体"/>
          <w:b w:val="0"/>
          <w:bCs/>
          <w:szCs w:val="22"/>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10"/>
        <w:spacing w:line="360" w:lineRule="auto"/>
        <w:rPr>
          <w:rFonts w:ascii="宋体" w:hAnsi="宋体" w:eastAsia="宋体" w:cs="宋体"/>
          <w:b/>
          <w:bCs/>
          <w:sz w:val="44"/>
          <w:szCs w:val="44"/>
        </w:rPr>
      </w:pPr>
      <w:r/>
      <w:bookmarkStart w:id="219" w:name="_Toc4661"/>
      <w:r/>
      <w:bookmarkEnd w:id="212"/>
      <w:r/>
      <w:bookmarkEnd w:id="213"/>
      <w:r/>
      <w:bookmarkEnd w:id="214"/>
      <w:r/>
      <w:bookmarkEnd w:id="215"/>
      <w:r/>
      <w:bookmarkEnd w:id="216"/>
      <w:r/>
      <w:bookmarkEnd w:id="217"/>
      <w:r/>
      <w:bookmarkEnd w:id="218"/>
      <w:r>
        <w:rPr>
          <w:rFonts w:hint="eastAsia" w:ascii="宋体" w:hAnsi="宋体" w:eastAsia="宋体" w:cs="宋体"/>
          <w:b/>
          <w:bCs/>
          <w:sz w:val="44"/>
          <w:szCs w:val="44"/>
        </w:rPr>
        <w:t xml:space="preserve">第六章  投标文件参考格式</w:t>
      </w:r>
      <w:bookmarkEnd w:id="194"/>
      <w:r/>
      <w:bookmarkEnd w:id="195"/>
      <w:r/>
      <w:bookmarkEnd w:id="219"/>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48"/>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02"/>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rPr>
          <w:rFonts w:ascii="Times New Roman"/>
          <w:bCs/>
          <w:position w:val="0"/>
          <w:szCs w:val="24"/>
          <w:u w:val="single"/>
        </w:rPr>
      </w:pPr>
      <w:r/>
      <w:bookmarkStart w:id="220" w:name="_Hlk232535640"/>
      <w:r>
        <w:rPr>
          <w:rFonts w:hint="eastAsia" w:ascii="Times New Roman"/>
          <w:bCs/>
          <w:position w:val="0"/>
          <w:szCs w:val="24"/>
          <w:u w:val="single"/>
        </w:rPr>
        <w:t xml:space="preserve">本表为苏彩云电子标格式，为优惠率报价，本项目优惠率的定义为：</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优惠率</w:t>
      </w:r>
      <w:r>
        <w:rPr>
          <w:rFonts w:hint="eastAsia" w:ascii="Times New Roman"/>
          <w:bCs/>
          <w:position w:val="0"/>
          <w:szCs w:val="24"/>
          <w:u w:val="single"/>
        </w:rPr>
        <w:t xml:space="preserve">= 100%</w:t>
      </w:r>
      <w:r>
        <w:rPr>
          <w:rFonts w:hint="eastAsia" w:ascii="Times New Roman"/>
          <w:b w:val="0"/>
          <w:position w:val="0"/>
          <w:szCs w:val="24"/>
          <w:u w:val="single"/>
        </w:rPr>
        <w:t xml:space="preserve"> - </w:t>
      </w:r>
      <w:r>
        <w:rPr>
          <w:rFonts w:hint="eastAsia"/>
          <w:bCs/>
          <w:position w:val="0"/>
          <w:u w:val="single"/>
        </w:rPr>
        <w:t xml:space="preserve">结算系数 XX %（结算系数定义见</w:t>
      </w:r>
      <w:r>
        <w:rPr>
          <w:rFonts w:hint="eastAsia" w:ascii="Times New Roman"/>
          <w:bCs/>
          <w:position w:val="0"/>
          <w:szCs w:val="24"/>
          <w:u w:val="single"/>
        </w:rPr>
        <w:t xml:space="preserve">分项报价表</w:t>
      </w:r>
      <w:r>
        <w:rPr>
          <w:rFonts w:hint="eastAsia"/>
          <w:bCs/>
          <w:position w:val="0"/>
          <w:u w:val="single"/>
        </w:rPr>
        <w:t xml:space="preserve">）</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如</w:t>
      </w:r>
      <w:r>
        <w:rPr>
          <w:rFonts w:hint="eastAsia" w:ascii="Times New Roman"/>
          <w:bCs/>
          <w:position w:val="0"/>
          <w:szCs w:val="24"/>
          <w:u w:val="single"/>
        </w:rPr>
        <w:t xml:space="preserve"> </w:t>
      </w:r>
      <w:r>
        <w:rPr>
          <w:rFonts w:hint="eastAsia"/>
          <w:bCs/>
          <w:position w:val="0"/>
          <w:u w:val="single"/>
        </w:rPr>
        <w:t xml:space="preserve">结算系数 为70%，那么优惠率=100%-70%=30%，上述</w:t>
      </w:r>
      <w:r>
        <w:rPr>
          <w:rFonts w:hint="eastAsia" w:ascii="Times New Roman"/>
          <w:bCs/>
          <w:position w:val="0"/>
          <w:szCs w:val="24"/>
        </w:rPr>
        <w:t xml:space="preserve">开标一览表（电子标格式）按</w:t>
      </w:r>
      <w:r>
        <w:rPr>
          <w:rFonts w:hint="eastAsia" w:ascii="Times New Roman"/>
          <w:bCs/>
          <w:position w:val="0"/>
          <w:szCs w:val="24"/>
        </w:rPr>
        <w:t xml:space="preserve">30%</w:t>
      </w:r>
      <w:r>
        <w:rPr>
          <w:rFonts w:hint="eastAsia" w:ascii="Times New Roman"/>
          <w:bCs/>
          <w:position w:val="0"/>
          <w:szCs w:val="24"/>
        </w:rPr>
        <w:t xml:space="preserve">填写</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bookmarkEnd w:id="220"/>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195"/>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48"/>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w:t>
      </w:r>
      <w:r>
        <w:rPr>
          <w:rFonts w:hint="eastAsia" w:hAnsi="宋体" w:cs="宋体"/>
          <w:b w:val="0"/>
          <w:szCs w:val="24"/>
          <w:lang w:val="zh-CN"/>
        </w:rPr>
        <w:t xml:space="preserve">本服务</w:t>
      </w:r>
      <w:r>
        <w:rPr>
          <w:rFonts w:hint="eastAsia" w:hAnsi="宋体" w:cs="宋体"/>
          <w:b w:val="0"/>
          <w:szCs w:val="24"/>
          <w:lang w:val="zh-CN"/>
        </w:rPr>
        <w:t xml:space="preserve">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48"/>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hAnsi="宋体" w:cs="宋体"/>
                <w:position w:val="0"/>
                <w:szCs w:val="24"/>
              </w:rPr>
              <w:t xml:space="preserve">制造商、品牌</w:t>
            </w:r>
            <w:r>
              <w:rPr>
                <w:rFonts w:hint="eastAsia"/>
                <w:bCs/>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48"/>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21" w:name="OLE_LINK35"/>
      <w:r>
        <w:rPr>
          <w:rFonts w:hint="eastAsia"/>
          <w:b w:val="0"/>
          <w:position w:val="0"/>
          <w:szCs w:val="24"/>
        </w:rPr>
        <w:t xml:space="preserve">服务方案及承诺</w:t>
      </w:r>
      <w:bookmarkEnd w:id="221"/>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48"/>
      </w:pPr>
      <w:r/>
      <w:r/>
    </w:p>
    <w:p>
      <w:pPr>
        <w:pStyle w:val="748"/>
        <w:ind w:firstLine="2880"/>
        <w:rPr>
          <w:b w:val="0"/>
          <w:bCs/>
        </w:rPr>
      </w:pPr>
      <w:r>
        <w:rPr>
          <w:rFonts w:hint="eastAsia"/>
          <w:b w:val="0"/>
          <w:bCs/>
        </w:rPr>
        <w:t xml:space="preserve">中小企业声明函（货物）</w:t>
      </w:r>
      <w:r/>
    </w:p>
    <w:p>
      <w:pPr>
        <w:pStyle w:val="748"/>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48"/>
        <w:ind w:firstLine="480"/>
        <w:rPr>
          <w:b w:val="0"/>
          <w:bCs/>
        </w:rPr>
      </w:pPr>
      <w:r>
        <w:rPr>
          <w:rFonts w:hint="eastAsia"/>
          <w:b w:val="0"/>
          <w:bCs/>
        </w:rPr>
        <w:t xml:space="preserve">1. （标的名称） ，属于</w:t>
      </w:r>
      <w:r>
        <w:rPr>
          <w:rFonts w:hint="eastAsia" w:hAnsi="Times New Roman"/>
          <w:b w:val="0"/>
          <w:bCs/>
          <w:color w:val="000000" w:themeColor="text1"/>
          <w:szCs w:val="20"/>
        </w:rPr>
        <w:t xml:space="preserve">（农、林、牧、渔业）</w:t>
      </w:r>
      <w:r>
        <w:rPr>
          <w:rFonts w:hint="eastAsia"/>
          <w:b w:val="0"/>
          <w:bCs/>
        </w:rPr>
        <w:t xml:space="preserve">行业；制造商为（企业名称），从业人员人，营业收入为万元，资产总额为万元，属于（□中型企业、□小型企业、□微型企业）；</w:t>
      </w:r>
      <w:r/>
    </w:p>
    <w:p>
      <w:pPr>
        <w:pStyle w:val="748"/>
        <w:ind w:firstLine="480"/>
        <w:rPr>
          <w:b w:val="0"/>
          <w:bCs/>
        </w:rPr>
      </w:pPr>
      <w:r>
        <w:rPr>
          <w:rFonts w:hint="eastAsia"/>
          <w:b w:val="0"/>
          <w:bCs/>
        </w:rPr>
        <w:t xml:space="preserve">2. （标的名称） ，属于</w:t>
      </w:r>
      <w:r>
        <w:rPr>
          <w:rFonts w:hint="eastAsia" w:hAnsi="Times New Roman"/>
          <w:b w:val="0"/>
          <w:bCs/>
          <w:color w:val="000000" w:themeColor="text1"/>
          <w:szCs w:val="20"/>
        </w:rPr>
        <w:t xml:space="preserve">（农、林、牧、渔业）</w:t>
      </w:r>
      <w:r>
        <w:rPr>
          <w:rFonts w:hint="eastAsia"/>
          <w:b w:val="0"/>
          <w:bCs/>
        </w:rPr>
        <w:t xml:space="preserve"> 行业；制造商为（企业名称），从业人员人，营业收入为万元，资产总额为万元，属于（□中型企业、□小型 企业、□微型企业）；</w:t>
      </w:r>
      <w:r/>
    </w:p>
    <w:p>
      <w:pPr>
        <w:pStyle w:val="748"/>
        <w:ind w:firstLine="480"/>
        <w:rPr>
          <w:b w:val="0"/>
          <w:bCs/>
        </w:rPr>
      </w:pPr>
      <w:r>
        <w:rPr>
          <w:rFonts w:hint="eastAsia"/>
          <w:b w:val="0"/>
          <w:bCs/>
        </w:rPr>
        <w:t xml:space="preserve">……</w:t>
      </w:r>
      <w:r/>
    </w:p>
    <w:p>
      <w:pPr>
        <w:pStyle w:val="748"/>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48"/>
        <w:ind w:firstLine="480"/>
        <w:rPr>
          <w:b w:val="0"/>
          <w:bCs/>
        </w:rPr>
      </w:pPr>
      <w:r>
        <w:rPr>
          <w:rFonts w:hint="eastAsia"/>
          <w:b w:val="0"/>
          <w:bCs/>
        </w:rPr>
        <w:t xml:space="preserve">本企业对上述声明内容的真实性负责。如有虚假，将依法承担相应责任。</w:t>
      </w:r>
      <w:r/>
    </w:p>
    <w:p>
      <w:pPr>
        <w:pStyle w:val="748"/>
        <w:ind w:firstLine="480"/>
        <w:rPr>
          <w:b w:val="0"/>
          <w:bCs/>
        </w:rPr>
      </w:pPr>
      <w:r>
        <w:rPr>
          <w:b w:val="0"/>
          <w:bCs/>
        </w:rPr>
      </w:r>
      <w:r/>
    </w:p>
    <w:p>
      <w:pPr>
        <w:pStyle w:val="748"/>
        <w:ind w:firstLine="480"/>
        <w:jc w:val="right"/>
        <w:rPr>
          <w:b w:val="0"/>
          <w:bCs/>
        </w:rPr>
      </w:pPr>
      <w:r>
        <w:rPr>
          <w:rFonts w:hint="eastAsia"/>
          <w:b w:val="0"/>
          <w:bCs/>
        </w:rPr>
        <w:t xml:space="preserve">投标人或制造商名称（盖章）：</w:t>
      </w:r>
      <w:r/>
    </w:p>
    <w:p>
      <w:pPr>
        <w:pStyle w:val="748"/>
        <w:ind w:firstLine="480"/>
        <w:jc w:val="right"/>
        <w:rPr>
          <w:b w:val="0"/>
          <w:bCs/>
        </w:rPr>
      </w:pPr>
      <w:r>
        <w:rPr>
          <w:rFonts w:hint="eastAsia"/>
          <w:b w:val="0"/>
          <w:bCs/>
        </w:rPr>
        <w:t xml:space="preserve">日 期：</w:t>
      </w:r>
      <w:r/>
    </w:p>
    <w:p>
      <w:pPr>
        <w:pStyle w:val="748"/>
      </w:pPr>
      <w:r/>
      <w:r/>
    </w:p>
    <w:p>
      <w:pPr>
        <w:pStyle w:val="748"/>
      </w:pPr>
      <w:r/>
      <w:r/>
    </w:p>
    <w:p>
      <w:pPr>
        <w:pStyle w:val="748"/>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48"/>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48"/>
        <w:rPr>
          <w:bCs/>
          <w:color w:val="auto"/>
          <w:position w:val="0"/>
          <w:lang w:val="en-US"/>
        </w:rPr>
      </w:pPr>
      <w:r>
        <w:rPr>
          <w:rFonts w:hint="eastAsia"/>
          <w:bCs/>
          <w:color w:val="auto"/>
          <w:position w:val="0"/>
          <w:lang w:val="en-US"/>
        </w:rPr>
        <w:t xml:space="preserve">（五）关于符合本国产品标准的声明函（采购包号：**）</w:t>
      </w:r>
      <w:r/>
    </w:p>
    <w:p>
      <w:pPr>
        <w:pStyle w:val="748"/>
        <w:ind w:firstLine="480"/>
        <w:spacing w:line="360" w:lineRule="auto"/>
        <w:rPr>
          <w:b w:val="0"/>
          <w:color w:val="auto"/>
          <w:position w:val="0"/>
          <w:lang w:val="en-US"/>
        </w:rPr>
      </w:pPr>
      <w:r>
        <w:rPr>
          <w:b w:val="0"/>
          <w:color w:val="auto"/>
          <w:position w:val="0"/>
          <w:lang w:val="en-US"/>
        </w:rPr>
      </w:r>
      <w:r/>
    </w:p>
    <w:p>
      <w:pPr>
        <w:pStyle w:val="794"/>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Style w:val="807"/>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Style w:val="807"/>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__________________</w:t>
      </w:r>
      <w:r/>
    </w:p>
    <w:p>
      <w:pPr>
        <w:pStyle w:val="748"/>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8"/>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8"/>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4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48"/>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22" w:name="_Hlk142312257"/>
      <w:r/>
      <w:bookmarkStart w:id="223" w:name="OLE_LINK36"/>
      <w:r>
        <w:rPr>
          <w:rFonts w:hint="eastAsia"/>
          <w:b w:val="0"/>
          <w:position w:val="0"/>
          <w:szCs w:val="24"/>
        </w:rPr>
        <w:t xml:space="preserve">法定代表人授权书</w:t>
      </w:r>
      <w:bookmarkEnd w:id="22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48"/>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bookmarkEnd w:id="223"/>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48"/>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该承诺书生成日期需在本项目采购公告日期之后，招标时间之前，并加盖公司公章</w:t>
      </w:r>
      <w:r/>
    </w:p>
    <w:p>
      <w:pPr>
        <w:ind w:right="-5"/>
        <w:spacing w:line="500" w:lineRule="exact"/>
        <w:rPr>
          <w:b w:val="0"/>
          <w:position w:val="0"/>
          <w:szCs w:val="24"/>
        </w:rPr>
      </w:pPr>
      <w:r>
        <w:rPr>
          <w:b w:val="0"/>
          <w:position w:val="0"/>
          <w:szCs w:val="24"/>
        </w:rPr>
      </w:r>
      <w:r/>
    </w:p>
    <w:p>
      <w:pPr>
        <w:pStyle w:val="748"/>
      </w:pPr>
      <w:r/>
      <w:r/>
    </w:p>
    <w:p>
      <w:pPr>
        <w:rPr>
          <w:lang w:val="zh-CN"/>
        </w:rPr>
      </w:pPr>
      <w:r>
        <w:rPr>
          <w:lang w:val="zh-CN"/>
        </w:rPr>
      </w:r>
      <w:r/>
    </w:p>
    <w:p>
      <w:pPr>
        <w:pStyle w:val="748"/>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48"/>
      </w:pPr>
      <w:r/>
      <w:r/>
    </w:p>
    <w:p>
      <w:r/>
      <w:r/>
    </w:p>
    <w:p>
      <w:pPr>
        <w:pStyle w:val="748"/>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r/>
      <w:r/>
    </w:p>
    <w:p>
      <w:r/>
      <w:r/>
    </w:p>
    <w:p>
      <w:r/>
      <w:r/>
    </w:p>
    <w:p>
      <w:r/>
      <w:r/>
    </w:p>
    <w:p>
      <w:r/>
      <w:r/>
    </w:p>
    <w:p>
      <w:r/>
      <w:r/>
    </w:p>
    <w:p>
      <w:pPr>
        <w:pStyle w:val="878"/>
      </w:pPr>
      <w:r/>
      <w:r/>
    </w:p>
    <w:p>
      <w:pPr>
        <w:pStyle w:val="878"/>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3"/>
      </w:pPr>
      <w:r/>
      <w:r/>
    </w:p>
    <w:p>
      <w:pPr>
        <w:pStyle w:val="753"/>
      </w:pPr>
      <w:r>
        <w:rPr>
          <w:rFonts w:hint="eastAsia"/>
        </w:rPr>
        <w:t xml:space="preserve">食堂</w:t>
      </w:r>
      <w:r>
        <w:rPr>
          <w:rFonts w:hint="eastAsia"/>
        </w:rPr>
        <w:t xml:space="preserve">食材蔬菜</w:t>
      </w:r>
      <w:r>
        <w:rPr>
          <w:rFonts w:hint="eastAsia"/>
        </w:rPr>
        <w:t xml:space="preserve">类制品采购项目</w:t>
      </w:r>
      <w:r/>
    </w:p>
    <w:p>
      <w:pPr>
        <w:pStyle w:val="878"/>
      </w:pPr>
      <w:r/>
      <w:r/>
    </w:p>
    <w:p>
      <w:pPr>
        <w:pStyle w:val="878"/>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jc w:val="center"/>
        <w:rPr>
          <w:sz w:val="30"/>
          <w:szCs w:val="30"/>
        </w:rPr>
      </w:pPr>
      <w:r>
        <w:rPr>
          <w:rFonts w:hint="eastAsia"/>
          <w:sz w:val="30"/>
          <w:szCs w:val="30"/>
        </w:rPr>
        <w:t xml:space="preserve">项目编号：</w:t>
      </w:r>
      <w:r>
        <w:rPr>
          <w:rFonts w:hint="eastAsia"/>
          <w:sz w:val="30"/>
          <w:szCs w:val="30"/>
        </w:rPr>
        <w:t xml:space="preserve">JSZC-320100-HWZX-G2026-0414</w:t>
      </w:r>
      <w:r/>
    </w:p>
    <w:p>
      <w:pPr>
        <w:pStyle w:val="878"/>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0675-266JOC003660</w:t>
      </w:r>
      <w:r/>
    </w:p>
    <w:p>
      <w:pPr>
        <w:pStyle w:val="878"/>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878"/>
        <w:jc w:val="center"/>
        <w:rPr>
          <w:sz w:val="30"/>
          <w:szCs w:val="30"/>
        </w:rPr>
      </w:pPr>
      <w:r>
        <w:rPr>
          <w:rFonts w:hint="eastAsia"/>
          <w:sz w:val="30"/>
          <w:szCs w:val="30"/>
        </w:rPr>
        <w:t xml:space="preserve">采购代理机构：江苏海外集团国际工程咨询有限公司</w:t>
      </w:r>
      <w:r/>
    </w:p>
    <w:p>
      <w:pPr>
        <w:pStyle w:val="878"/>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7</w:t>
      </w:r>
      <w:r>
        <w:rPr>
          <w:rFonts w:hint="eastAsia"/>
          <w:sz w:val="30"/>
          <w:szCs w:val="30"/>
        </w:rPr>
        <w:t xml:space="preserve">月</w:t>
      </w:r>
      <w:r/>
    </w:p>
    <w:p>
      <w:pPr>
        <w:pStyle w:val="878"/>
      </w:pPr>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r/>
    </w:p>
    <w:p>
      <w:pPr>
        <w:pStyle w:val="774"/>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53"/>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第一章  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南京市中医院食堂</w:t>
      </w:r>
      <w:r>
        <w:rPr>
          <w:rFonts w:hint="eastAsia" w:hAnsi="宋体" w:cs="宋体"/>
          <w:b w:val="0"/>
          <w:position w:val="0"/>
          <w:szCs w:val="24"/>
        </w:rPr>
        <w:t xml:space="preserve">食材蔬菜</w:t>
      </w:r>
      <w:r>
        <w:rPr>
          <w:rFonts w:hint="eastAsia" w:hAnsi="宋体" w:cs="宋体"/>
          <w:b w:val="0"/>
          <w:position w:val="0"/>
          <w:szCs w:val="24"/>
        </w:rPr>
        <w:t xml:space="preserve">类制品采购项目的潜在投标人应在苏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r>
        <w:rPr>
          <w:rFonts w:hAnsi="宋体"/>
          <w:b w:val="0"/>
          <w:bCs/>
          <w:position w:val="0"/>
          <w:szCs w:val="21"/>
        </w:rPr>
        <w:t xml:space="preserve">，并于2026年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JSZC-320100-HWZX-G2026-0414</w:t>
      </w:r>
      <w:r>
        <w:rPr>
          <w:rFonts w:hint="eastAsia" w:hAnsi="宋体" w:cs="宋体"/>
          <w:b w:val="0"/>
          <w:position w:val="0"/>
          <w:szCs w:val="24"/>
        </w:rPr>
        <w:t xml:space="preserve">，项目代理编号：0675-266JOC003660</w:t>
      </w:r>
      <w:r/>
    </w:p>
    <w:p>
      <w:pPr>
        <w:ind w:firstLine="480"/>
        <w:rPr>
          <w:rFonts w:hAnsi="宋体" w:cs="宋体"/>
          <w:b w:val="0"/>
          <w:position w:val="0"/>
          <w:szCs w:val="24"/>
        </w:rPr>
      </w:pPr>
      <w:r>
        <w:rPr>
          <w:rFonts w:hint="eastAsia" w:hAnsi="宋体" w:cs="宋体"/>
          <w:b w:val="0"/>
          <w:position w:val="0"/>
          <w:szCs w:val="24"/>
        </w:rPr>
        <w:t xml:space="preserve">2、项目名称：南京市中医院食堂</w:t>
      </w:r>
      <w:r>
        <w:rPr>
          <w:rFonts w:hint="eastAsia" w:hAnsi="宋体" w:cs="宋体"/>
          <w:b w:val="0"/>
          <w:position w:val="0"/>
          <w:szCs w:val="24"/>
        </w:rPr>
        <w:t xml:space="preserve">食材蔬菜</w:t>
      </w:r>
      <w:r>
        <w:rPr>
          <w:rFonts w:hint="eastAsia" w:hAnsi="宋体" w:cs="宋体"/>
          <w:b w:val="0"/>
          <w:position w:val="0"/>
          <w:szCs w:val="24"/>
        </w:rPr>
        <w:t xml:space="preserve">类制品采购项目</w:t>
      </w:r>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人民币150万元</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1985"/>
        <w:gridCol w:w="2577"/>
        <w:gridCol w:w="1847"/>
        <w:gridCol w:w="2155"/>
      </w:tblGrid>
      <w:tr>
        <w:trPr>
          <w:trHeight w:val="17"/>
        </w:trPr>
        <w:tc>
          <w:tcPr>
            <w:tcW w:w="1134" w:type="dxa"/>
            <w:vAlign w:val="center"/>
            <w:textDirection w:val="lrTb"/>
            <w:noWrap/>
          </w:tcPr>
          <w:p>
            <w:pPr>
              <w:jc w:val="left"/>
              <w:widowControl/>
              <w:rPr>
                <w:rFonts w:hAnsi="宋体" w:cs="宋体"/>
                <w:bCs/>
                <w:color w:val="000000"/>
                <w:position w:val="0"/>
                <w:szCs w:val="24"/>
              </w:rPr>
            </w:pPr>
            <w:r>
              <w:rPr>
                <w:rFonts w:hint="eastAsia" w:hAnsi="宋体" w:cs="宋体"/>
                <w:bCs/>
                <w:color w:val="000000"/>
                <w:position w:val="0"/>
                <w:szCs w:val="24"/>
              </w:rPr>
              <w:t xml:space="preserve">包号</w:t>
            </w:r>
            <w:r/>
          </w:p>
        </w:tc>
        <w:tc>
          <w:tcPr>
            <w:tcW w:w="198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577"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1134"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2</w:t>
            </w:r>
            <w:r/>
          </w:p>
        </w:tc>
        <w:tc>
          <w:tcPr>
            <w:shd w:val="clear" w:color="000000" w:fill="ffffff"/>
            <w:tcW w:w="1985"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w:t>
            </w:r>
            <w:r>
              <w:rPr>
                <w:rFonts w:hint="eastAsia" w:hAnsi="宋体" w:cs="宋体"/>
                <w:b w:val="0"/>
                <w:position w:val="0"/>
                <w:szCs w:val="24"/>
              </w:rPr>
              <w:t xml:space="preserve">食材蔬菜</w:t>
            </w:r>
            <w:r>
              <w:rPr>
                <w:rFonts w:hint="eastAsia" w:hAnsi="宋体" w:cs="宋体"/>
                <w:b w:val="0"/>
                <w:position w:val="0"/>
                <w:szCs w:val="24"/>
              </w:rPr>
              <w:t xml:space="preserve">类制品采购项目</w:t>
            </w:r>
            <w:r/>
          </w:p>
        </w:tc>
        <w:tc>
          <w:tcPr>
            <w:shd w:val="clear" w:color="000000" w:fill="ffffff"/>
            <w:tcW w:w="257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keepLines/>
        <w:keepNext/>
        <w:rPr>
          <w:rFonts w:hAnsi="宋体" w:cs="宋体"/>
          <w:position w:val="0"/>
          <w:szCs w:val="24"/>
        </w:rPr>
        <w:outlineLvl w:val="1"/>
      </w:pP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817"/>
      </w:pPr>
      <w:r>
        <w:rPr>
          <w:rFonts w:hint="eastAsia"/>
        </w:rPr>
        <w:t xml:space="preserve">无</w:t>
      </w:r>
      <w:r/>
    </w:p>
    <w:p>
      <w:pPr>
        <w:pStyle w:val="817"/>
      </w:pPr>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rPr>
          <w:rFonts w:hint="eastAsia" w:hAnsi="宋体" w:cs="宋体"/>
          <w:b w:val="0"/>
          <w:position w:val="0"/>
          <w:szCs w:val="24"/>
        </w:rPr>
        <w:t xml:space="preserve">1. 项目报名时间：2026年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24</w:t>
      </w:r>
      <w:r>
        <w:rPr>
          <w:rFonts w:hint="eastAsia" w:hAnsi="宋体" w:cs="宋体"/>
          <w:b w:val="0"/>
          <w:position w:val="0"/>
          <w:szCs w:val="24"/>
        </w:rPr>
        <w:t xml:space="preserve">日0:</w:t>
      </w:r>
      <w:r>
        <w:rPr>
          <w:rFonts w:hAnsi="宋体" w:cs="宋体"/>
          <w:b w:val="0"/>
          <w:position w:val="0"/>
          <w:szCs w:val="24"/>
        </w:rPr>
        <w:t xml:space="preserve">00</w:t>
      </w:r>
      <w:r>
        <w:rPr>
          <w:rFonts w:hint="eastAsia" w:hAnsi="宋体" w:cs="宋体"/>
          <w:b w:val="0"/>
          <w:position w:val="0"/>
          <w:szCs w:val="24"/>
        </w:rPr>
        <w:t xml:space="preserve">至2026年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31</w:t>
      </w:r>
      <w:r>
        <w:rPr>
          <w:rFonts w:hint="eastAsia" w:hAnsi="宋体" w:cs="宋体"/>
          <w:b w:val="0"/>
          <w:position w:val="0"/>
          <w:szCs w:val="24"/>
        </w:rPr>
        <w:t xml:space="preserve">日2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w:t>
      </w:r>
      <w:r>
        <w:rPr>
          <w:rFonts w:hint="eastAsia" w:hAnsi="宋体" w:cs="宋体"/>
          <w:b w:val="0"/>
          <w:position w:val="0"/>
          <w:szCs w:val="24"/>
        </w:rPr>
        <w:t xml:space="preserve">（后缀名为“.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四、提交投标文件截止时间、开标时间和地点</w:t>
      </w:r>
      <w:r/>
    </w:p>
    <w:p>
      <w:pPr>
        <w:rPr>
          <w:rFonts w:hAnsi="宋体"/>
          <w:b w:val="0"/>
          <w:bCs/>
          <w:position w:val="0"/>
          <w:szCs w:val="24"/>
        </w:rPr>
      </w:pPr>
      <w:r>
        <w:rPr>
          <w:rFonts w:hint="eastAsia" w:hAnsi="宋体"/>
          <w:b w:val="0"/>
          <w:bCs/>
          <w:position w:val="0"/>
          <w:szCs w:val="24"/>
        </w:rPr>
        <w:t xml:space="preserve">1.提交投标文件截止时间、开标时间：</w:t>
      </w:r>
      <w:r>
        <w:rPr>
          <w:rFonts w:hAnsi="宋体"/>
          <w:b w:val="0"/>
          <w:bCs/>
          <w:position w:val="0"/>
          <w:szCs w:val="21"/>
        </w:rPr>
        <w:t xml:space="preserve">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rPr>
          <w:rFonts w:hint="eastAsia" w:hAnsi="宋体" w:cs="宋体"/>
          <w:position w:val="0"/>
          <w:szCs w:val="24"/>
        </w:rPr>
        <w:t xml:space="preserve">六、其他补充事宜</w:t>
      </w:r>
      <w:r/>
    </w:p>
    <w:p>
      <w:pPr>
        <w:ind w:firstLine="480"/>
        <w:rPr>
          <w:rFonts w:hAnsi="宋体"/>
          <w:b w:val="0"/>
          <w:bCs/>
          <w:position w:val="0"/>
          <w:szCs w:val="24"/>
        </w:rPr>
      </w:pPr>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w:t>
            </w:r>
            <w:r>
              <w:rPr>
                <w:rFonts w:hint="eastAsia" w:hAnsi="宋体" w:cs="宋体"/>
                <w:b w:val="0"/>
                <w:position w:val="0"/>
                <w:szCs w:val="24"/>
              </w:rPr>
              <w:t xml:space="preserve">580</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联系方式：025-84795965</w:t>
      </w:r>
      <w:r/>
    </w:p>
    <w:p>
      <w:pPr>
        <w:ind w:firstLine="480"/>
        <w:rPr>
          <w:rFonts w:hAnsi="宋体" w:cs="宋体"/>
          <w:b w:val="0"/>
          <w:position w:val="0"/>
          <w:szCs w:val="24"/>
        </w:rPr>
      </w:pPr>
      <w:r>
        <w:rPr>
          <w:rFonts w:hint="eastAsia" w:hAnsi="宋体" w:cs="宋体"/>
          <w:b w:val="0"/>
          <w:position w:val="0"/>
          <w:szCs w:val="24"/>
        </w:rPr>
        <w:t xml:space="preserve">3.项目联系方式</w:t>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10"/>
        <w:rPr>
          <w:rFonts w:ascii="宋体" w:hAnsi="宋体" w:eastAsia="宋体" w:cs="宋体"/>
          <w:b/>
          <w:bCs/>
          <w:sz w:val="44"/>
        </w:rPr>
      </w:pPr>
      <w:r>
        <w:rPr>
          <w:rFonts w:hint="eastAsia" w:ascii="宋体" w:hAnsi="宋体" w:eastAsia="宋体" w:cs="宋体"/>
          <w:b/>
          <w:bCs/>
          <w:sz w:val="44"/>
        </w:rPr>
        <w:t xml:space="preserve">第二章  投标人须知</w:t>
      </w:r>
      <w:r/>
    </w:p>
    <w:p>
      <w:pPr>
        <w:pStyle w:val="712"/>
        <w:ind w:firstLine="436"/>
        <w:spacing w:before="0" w:after="0" w:line="240" w:lineRule="auto"/>
        <w:rPr>
          <w:rStyle w:val="816"/>
          <w:rFonts w:ascii="宋体" w:cs="宋体"/>
        </w:rPr>
      </w:pPr>
      <w:r>
        <w:rPr>
          <w:rStyle w:val="816"/>
          <w:rFonts w:hint="eastAsia" w:ascii="宋体" w:cs="宋体"/>
        </w:rPr>
        <w:t xml:space="preserve">一、总则</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12"/>
        <w:ind w:firstLine="436"/>
        <w:spacing w:before="0" w:after="0" w:line="240" w:lineRule="auto"/>
        <w:rPr>
          <w:rStyle w:val="816"/>
          <w:rFonts w:ascii="宋体" w:cs="宋体"/>
        </w:rPr>
      </w:pPr>
      <w:r>
        <w:rPr>
          <w:rStyle w:val="816"/>
          <w:rFonts w:hint="eastAsia" w:ascii="宋体" w:cs="宋体"/>
        </w:rPr>
        <w:t xml:space="preserve">二、招标文件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12"/>
        <w:ind w:firstLine="481"/>
        <w:spacing w:before="0" w:after="0" w:line="240" w:lineRule="auto"/>
        <w:rPr>
          <w:rStyle w:val="816"/>
          <w:rFonts w:ascii="宋体" w:cs="宋体"/>
        </w:rPr>
      </w:pPr>
      <w:r>
        <w:rPr>
          <w:rStyle w:val="816"/>
          <w:rFonts w:hint="eastAsia" w:ascii="宋体" w:cs="宋体"/>
        </w:rPr>
        <w:t xml:space="preserve">三、投标文件的编制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748"/>
      </w:pPr>
      <w:r>
        <w:rPr>
          <w:rFonts w:hint="eastAsia"/>
        </w:rPr>
        <w:t xml:space="preserve">*10.3如标书制作工具中格式和内容与“江苏政府采购网”发布的招标文件不一致，以“江苏政府采购网”发布的招标文件为准。</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hAnsi="宋体" w:cs="宋体"/>
          <w:b w:val="0"/>
          <w:bCs/>
        </w:rPr>
      </w:pPr>
      <w:r>
        <w:rPr>
          <w:rFonts w:hint="eastAsia" w:hAnsi="宋体" w:cs="宋体"/>
          <w:b w:val="0"/>
          <w:bCs/>
        </w:rPr>
        <w:t xml:space="preserve">11.1投标人应按要求提交资格证明文件及投标符合招标文件规定的其它文件。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hAnsi="宋体" w:cs="宋体"/>
          <w:b w:val="0"/>
          <w:bCs/>
        </w:rPr>
      </w:pPr>
      <w:r>
        <w:rPr>
          <w:rFonts w:hint="eastAsia" w:hAnsi="宋体" w:cs="宋体"/>
          <w:b w:val="0"/>
          <w:bCs/>
        </w:rPr>
        <w:t xml:space="preserve">本项目无需递交投标保证金。</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12"/>
        <w:ind w:firstLine="436"/>
        <w:spacing w:before="0" w:after="0" w:line="240" w:lineRule="auto"/>
        <w:rPr>
          <w:rStyle w:val="816"/>
          <w:rFonts w:ascii="宋体" w:cs="宋体"/>
        </w:rPr>
      </w:pPr>
      <w:r>
        <w:rPr>
          <w:rStyle w:val="816"/>
          <w:rFonts w:hint="eastAsia" w:ascii="宋体" w:cs="宋体"/>
        </w:rPr>
        <w:t xml:space="preserve">四、投标文件的递交</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16"/>
          <w:rFonts w:ascii="宋体" w:cs="宋体"/>
        </w:rPr>
        <w:outlineLvl w:val="3"/>
      </w:pPr>
      <w:r>
        <w:rPr>
          <w:rStyle w:val="816"/>
          <w:rFonts w:hint="eastAsia" w:ascii="宋体" w:cs="宋体"/>
        </w:rPr>
        <w:t xml:space="preserve">20.投标文件的拒收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16"/>
          <w:rFonts w:ascii="宋体" w:cs="宋体"/>
          <w:bCs w:val="0"/>
        </w:rPr>
        <w:outlineLvl w:val="3"/>
      </w:pPr>
      <w:r>
        <w:rPr>
          <w:rStyle w:val="816"/>
          <w:rFonts w:hint="eastAsia" w:ascii="宋体" w:cs="宋体"/>
        </w:rPr>
        <w:t xml:space="preserve">21.投标文件的撤回和修改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12"/>
        <w:ind w:firstLine="436"/>
        <w:spacing w:before="0" w:after="0" w:line="240" w:lineRule="auto"/>
        <w:rPr>
          <w:rStyle w:val="816"/>
          <w:rFonts w:ascii="宋体" w:cs="宋体"/>
        </w:rPr>
      </w:pPr>
      <w:r>
        <w:rPr>
          <w:rStyle w:val="816"/>
          <w:rFonts w:hint="eastAsia" w:ascii="宋体" w:cs="宋体"/>
        </w:rPr>
        <w:t xml:space="preserve">五、开标与评标</w:t>
      </w:r>
      <w:r/>
    </w:p>
    <w:p>
      <w:pPr>
        <w:ind w:firstLine="390"/>
        <w:keepLines/>
        <w:keepNext/>
        <w:rPr>
          <w:rStyle w:val="816"/>
          <w:rFonts w:ascii="宋体" w:cs="宋体"/>
          <w:szCs w:val="28"/>
        </w:rPr>
        <w:outlineLvl w:val="3"/>
      </w:pPr>
      <w:r>
        <w:rPr>
          <w:rStyle w:val="816"/>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系统中《开标记录表》公布后5分钟内未提出的，视同认可开标结果。</w:t>
      </w:r>
      <w:r/>
    </w:p>
    <w:p>
      <w:pPr>
        <w:ind w:firstLine="390"/>
        <w:keepLines/>
        <w:keepNext/>
        <w:rPr>
          <w:rStyle w:val="816"/>
          <w:rFonts w:ascii="宋体" w:cs="宋体"/>
          <w:szCs w:val="28"/>
        </w:rPr>
        <w:outlineLvl w:val="3"/>
      </w:pPr>
      <w:r>
        <w:rPr>
          <w:rStyle w:val="816"/>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16"/>
          <w:rFonts w:ascii="宋体" w:cs="宋体"/>
          <w:szCs w:val="28"/>
        </w:rPr>
        <w:outlineLvl w:val="3"/>
      </w:pPr>
      <w:r>
        <w:rPr>
          <w:rStyle w:val="816"/>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31"/>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731"/>
        <w:rPr>
          <w:szCs w:val="24"/>
        </w:rPr>
      </w:pPr>
      <w:r>
        <w:rPr>
          <w:szCs w:val="24"/>
        </w:r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731"/>
      </w:p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48"/>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48"/>
      </w:pPr>
      <w:r/>
      <w:r/>
    </w:p>
    <w:p>
      <w:pPr>
        <w:pStyle w:val="748"/>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r/>
      <w:r/>
    </w:p>
    <w:p>
      <w:pPr>
        <w:pStyle w:val="713"/>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w:t>
      </w:r>
      <w:r>
        <w:rPr>
          <w:rFonts w:hint="eastAsia" w:ascii="宋体" w:hAnsi="宋体" w:eastAsia="宋体" w:cs="宋体"/>
          <w:b/>
          <w:bCs w:val="0"/>
          <w:u w:val="single"/>
        </w:rPr>
        <w:t xml:space="preserve">和废标条款</w:t>
      </w:r>
      <w:r/>
    </w:p>
    <w:p>
      <w:pPr>
        <w:ind w:firstLine="420"/>
        <w:rPr>
          <w:rFonts w:hAnsi="宋体" w:cs="宋体"/>
          <w:b w:val="0"/>
          <w:bCs/>
        </w:rPr>
      </w:pPr>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12"/>
        <w:ind w:firstLine="436"/>
        <w:spacing w:before="0" w:after="0" w:line="240" w:lineRule="auto"/>
        <w:rPr>
          <w:rStyle w:val="816"/>
          <w:rFonts w:ascii="宋体" w:cs="宋体"/>
        </w:rPr>
      </w:pPr>
      <w:r>
        <w:rPr>
          <w:rStyle w:val="816"/>
          <w:rFonts w:hint="eastAsia" w:ascii="宋体" w:cs="宋体"/>
        </w:rPr>
        <w:t xml:space="preserve">六、定标</w:t>
      </w:r>
      <w:r/>
    </w:p>
    <w:p>
      <w:pPr>
        <w:pStyle w:val="713"/>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2"/>
        <w:ind w:firstLine="481"/>
        <w:spacing w:before="0" w:after="0" w:line="240" w:lineRule="auto"/>
        <w:rPr>
          <w:rStyle w:val="816"/>
          <w:rFonts w:ascii="宋体" w:cs="宋体"/>
        </w:rPr>
      </w:pPr>
      <w:r>
        <w:rPr>
          <w:rStyle w:val="816"/>
          <w:rFonts w:hint="eastAsia" w:ascii="宋体" w:cs="宋体"/>
        </w:rPr>
        <w:t xml:space="preserve">七、授予合同</w:t>
      </w:r>
      <w:r/>
    </w:p>
    <w:p>
      <w:pPr>
        <w:ind w:firstLine="480"/>
        <w:rPr>
          <w:rFonts w:hAnsi="宋体" w:cs="宋体"/>
          <w:b w:val="0"/>
          <w:bCs/>
          <w:sz w:val="30"/>
          <w:szCs w:val="30"/>
        </w:rPr>
      </w:pPr>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 w:val="30"/>
          <w:szCs w:val="30"/>
        </w:rPr>
      </w:pPr>
      <w:r>
        <w:rPr>
          <w:rFonts w:hint="eastAsia" w:hAnsi="宋体" w:cs="宋体"/>
          <w:b w:val="0"/>
          <w:bCs/>
          <w:szCs w:val="24"/>
        </w:rPr>
        <w:t xml:space="preserve">根据与采购人的约定，本项目中标服务费由中标人支付。</w:t>
      </w:r>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海企招标</w:t>
      </w:r>
      <w:r>
        <w:rPr>
          <w:rFonts w:hint="eastAsia" w:hAnsi="宋体" w:cs="宋体"/>
          <w:szCs w:val="24"/>
        </w:rPr>
        <w:t xml:space="preserve">平台（</w:t>
      </w:r>
      <w:r>
        <w:fldChar w:fldCharType="begin"/>
      </w:r>
      <w:r>
        <w:instrText xml:space="preserve"> HYPERLINK "https://www.joccon.cn/hwzb/" </w:instrText>
      </w:r>
      <w:r>
        <w:fldChar w:fldCharType="separate"/>
      </w:r>
      <w:r>
        <w:rPr>
          <w:rStyle w:val="810"/>
          <w:rFonts w:hint="eastAsia" w:hAnsi="宋体"/>
        </w:rPr>
        <w:t xml:space="preserve">https://www.joccon.cn/hwzb/</w:t>
      </w:r>
      <w:r>
        <w:rPr>
          <w:rStyle w:val="810"/>
          <w:rFonts w:hAnsi="宋体"/>
        </w:rPr>
        <w:fldChar w:fldCharType="end"/>
      </w:r>
      <w:r>
        <w:rPr>
          <w:rFonts w:hint="eastAsia" w:hAnsi="宋体" w:cs="宋体"/>
          <w:szCs w:val="24"/>
        </w:rPr>
        <w:t xml:space="preserve">）上操作</w:t>
      </w:r>
      <w:r>
        <w:rPr>
          <w:rFonts w:hAnsi="宋体" w:cs="宋体"/>
          <w:szCs w:val="24"/>
        </w:rPr>
        <w:t xml:space="preserve">。</w:t>
      </w:r>
      <w:r/>
    </w:p>
    <w:p>
      <w:pPr>
        <w:pStyle w:val="748"/>
        <w:rPr>
          <w:lang w:val="en-US"/>
        </w:rPr>
      </w:pPr>
      <w:r>
        <w:rPr>
          <w:rFonts w:hint="eastAsia"/>
        </w:rPr>
        <w:t xml:space="preserve">操作方式如下</w:t>
      </w:r>
      <w:r>
        <w:rPr>
          <w:rFonts w:hint="eastAsia"/>
          <w:lang w:val="en-US"/>
        </w:rPr>
        <w:t xml:space="preserve">：</w:t>
      </w:r>
      <w:r/>
    </w:p>
    <w:p>
      <w:pPr>
        <w:pStyle w:val="748"/>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48"/>
      </w:pPr>
      <w:r>
        <w:rPr>
          <w:rFonts w:hint="eastAsia"/>
        </w:rPr>
        <w:t xml:space="preserve">平台技术支持电话：15378779131</w:t>
      </w:r>
      <w:r/>
    </w:p>
    <w:p>
      <w:pPr>
        <w:pStyle w:val="748"/>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合同文本（参考）</w:t>
      </w:r>
      <w:r/>
    </w:p>
    <w:p>
      <w:pPr>
        <w:jc w:val="left"/>
        <w:spacing w:line="360" w:lineRule="auto"/>
        <w:rPr>
          <w:rFonts w:hAnsi="宋体" w:cs="宋体"/>
          <w:b w:val="0"/>
          <w:position w:val="0"/>
          <w:szCs w:val="24"/>
        </w:rPr>
      </w:pPr>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w:t>
      </w:r>
      <w:r>
        <w:rPr>
          <w:rFonts w:hint="eastAsia" w:hAnsi="宋体"/>
          <w:b w:val="0"/>
          <w:position w:val="0"/>
          <w:szCs w:val="24"/>
        </w:rPr>
        <w:t xml:space="preserve">食材</w:t>
      </w:r>
      <w:r>
        <w:rPr>
          <w:rFonts w:hAnsi="宋体"/>
          <w:b w:val="0"/>
          <w:position w:val="0"/>
          <w:szCs w:val="24"/>
        </w:rPr>
        <w:t xml:space="preserve">供应</w:t>
      </w:r>
      <w:r>
        <w:rPr>
          <w:rFonts w:hAnsi="宋体"/>
          <w:b w:val="0"/>
          <w:position w:val="0"/>
          <w:szCs w:val="24"/>
        </w:rPr>
        <w:t xml:space="preserve">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w:t>
      </w:r>
      <w:r>
        <w:rPr>
          <w:rFonts w:hint="eastAsia" w:hAnsi="宋体" w:cs="宋体"/>
          <w:b w:val="0"/>
          <w:position w:val="0"/>
          <w:szCs w:val="24"/>
        </w:rPr>
        <w:t xml:space="preserve">内品种</w:t>
      </w:r>
      <w:r>
        <w:rPr>
          <w:rFonts w:hint="eastAsia" w:hAnsi="宋体" w:cs="宋体"/>
          <w:b w:val="0"/>
          <w:position w:val="0"/>
          <w:szCs w:val="24"/>
        </w:rPr>
        <w:t xml:space="preserve">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w:t>
      </w:r>
      <w:r>
        <w:rPr>
          <w:rFonts w:hint="eastAsia" w:hAnsi="宋体" w:cs="宋体"/>
          <w:b w:val="0"/>
          <w:position w:val="0"/>
          <w:lang w:val="zh-CN"/>
        </w:rPr>
        <w:t xml:space="preserve">规</w:t>
      </w:r>
      <w:r>
        <w:rPr>
          <w:rFonts w:hint="eastAsia" w:hAnsi="宋体" w:cs="宋体"/>
          <w:b w:val="0"/>
          <w:position w:val="0"/>
          <w:lang w:val="zh-CN"/>
        </w:rPr>
        <w:t xml:space="preserve">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1、乙方所提供货产品等必须具有符合XXXXXXXXXXXXX；如果货物的数量、质量或规格与协议不符，或证明货物是有缺陷的，包括潜在的缺陷或使用不符合要求的材料等，甲方以书面形式向乙方提出</w:t>
      </w:r>
      <w:r>
        <w:rPr>
          <w:rFonts w:hint="eastAsia" w:hAnsi="宋体" w:cs="宋体"/>
          <w:b w:val="0"/>
          <w:position w:val="0"/>
          <w:lang w:val="zh-CN"/>
        </w:rPr>
        <w:t xml:space="preserve">本保证</w:t>
      </w:r>
      <w:r>
        <w:rPr>
          <w:rFonts w:hint="eastAsia" w:hAnsi="宋体" w:cs="宋体"/>
          <w:b w:val="0"/>
          <w:position w:val="0"/>
          <w:lang w:val="zh-CN"/>
        </w:rPr>
        <w:t xml:space="preserve">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w:t>
      </w:r>
      <w:r>
        <w:rPr>
          <w:rFonts w:hint="eastAsia" w:hAnsi="宋体" w:cs="宋体"/>
          <w:b w:val="0"/>
          <w:position w:val="0"/>
          <w:lang w:val="zh-CN"/>
        </w:rPr>
        <w:t xml:space="preserve">接触此</w:t>
      </w:r>
      <w:r>
        <w:rPr>
          <w:rFonts w:hint="eastAsia" w:hAnsi="宋体" w:cs="宋体"/>
          <w:b w:val="0"/>
          <w:position w:val="0"/>
          <w:lang w:val="zh-CN"/>
        </w:rPr>
        <w:t xml:space="preserve">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w:t>
      </w:r>
      <w:r>
        <w:rPr>
          <w:rFonts w:hAnsi="宋体"/>
          <w:b w:val="0"/>
          <w:position w:val="0"/>
          <w:szCs w:val="24"/>
        </w:rPr>
        <w:t xml:space="preserve">物</w:t>
      </w:r>
      <w:r>
        <w:rPr>
          <w:rFonts w:hint="eastAsia" w:hAnsi="宋体"/>
          <w:b w:val="0"/>
          <w:position w:val="0"/>
          <w:szCs w:val="24"/>
        </w:rPr>
        <w:t xml:space="preserve">按照</w:t>
      </w:r>
      <w:r>
        <w:rPr>
          <w:rFonts w:hint="eastAsia" w:hAnsi="宋体"/>
          <w:b w:val="0"/>
          <w:position w:val="0"/>
          <w:szCs w:val="24"/>
        </w:rPr>
        <w:t xml:space="preserve">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w:t>
      </w:r>
      <w:r>
        <w:rPr>
          <w:rFonts w:hint="eastAsia" w:hAnsi="宋体"/>
          <w:b w:val="0"/>
          <w:position w:val="0"/>
          <w:szCs w:val="24"/>
        </w:rPr>
        <w:t xml:space="preserve">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w:t>
      </w:r>
      <w:r>
        <w:rPr>
          <w:rFonts w:hint="eastAsia" w:hAnsi="宋体"/>
          <w:b w:val="0"/>
          <w:position w:val="0"/>
          <w:szCs w:val="24"/>
        </w:rPr>
        <w:t xml:space="preserve">                   </w:t>
      </w:r>
      <w:r>
        <w:rPr>
          <w:rFonts w:hAnsi="宋体"/>
          <w:b w:val="0"/>
          <w:position w:val="0"/>
          <w:szCs w:val="24"/>
        </w:rPr>
        <w:t xml:space="preserve">账</w:t>
      </w:r>
      <w:r>
        <w:rPr>
          <w:rFonts w:hAnsi="宋体"/>
          <w:b w:val="0"/>
          <w:position w:val="0"/>
          <w:szCs w:val="24"/>
        </w:rPr>
        <w:t xml:space="preserve">  号：</w:t>
      </w:r>
      <w:r/>
    </w:p>
    <w:p>
      <w:pPr>
        <w:ind w:firstLine="720"/>
        <w:rPr>
          <w:rFonts w:hAnsi="宋体"/>
          <w:b w:val="0"/>
          <w:position w:val="0"/>
          <w:szCs w:val="24"/>
        </w:rPr>
      </w:pPr>
      <w:r>
        <w:rPr>
          <w:rFonts w:hint="eastAsia" w:hAnsi="宋体"/>
          <w:b w:val="0"/>
          <w:position w:val="0"/>
          <w:szCs w:val="24"/>
        </w:rPr>
        <w:t xml:space="preserve">年   月   日                               年   月    日</w:t>
      </w:r>
      <w:r/>
    </w:p>
    <w:p>
      <w:pPr>
        <w:spacing w:line="360" w:lineRule="auto"/>
        <w:rPr>
          <w:rFonts w:hAnsi="宋体" w:cs="宋体"/>
          <w:b w:val="0"/>
          <w:bCs/>
          <w:szCs w:val="21"/>
        </w:rPr>
      </w:pPr>
      <w:r>
        <w:rPr>
          <w:rFonts w:hAnsi="宋体" w:cs="宋体"/>
          <w:b w:val="0"/>
          <w:bCs/>
          <w:szCs w:val="21"/>
        </w:rPr>
      </w:r>
      <w:r/>
    </w:p>
    <w:p>
      <w:pPr>
        <w:spacing w:line="360" w:lineRule="auto"/>
        <w:rPr>
          <w:rFonts w:hAnsi="宋体" w:cs="宋体"/>
          <w:b w:val="0"/>
          <w:bCs/>
          <w:szCs w:val="21"/>
        </w:rPr>
      </w:pPr>
      <w:r>
        <w:rPr>
          <w:rFonts w:hAnsi="宋体" w:cs="宋体"/>
          <w:b w:val="0"/>
          <w:bCs/>
          <w:szCs w:val="21"/>
        </w:rPr>
      </w:r>
      <w:r/>
    </w:p>
    <w:p>
      <w:pPr>
        <w:jc w:val="left"/>
        <w:rPr>
          <w:rFonts w:hAnsi="宋体" w:cs="宋体"/>
          <w:bCs/>
          <w:position w:val="0"/>
          <w:sz w:val="21"/>
          <w:szCs w:val="21"/>
        </w:rPr>
      </w:pPr>
      <w:r>
        <w:rPr>
          <w:rFonts w:hint="eastAsia" w:hAnsi="宋体" w:cs="宋体"/>
          <w:bCs/>
          <w:position w:val="0"/>
          <w:sz w:val="21"/>
          <w:szCs w:val="21"/>
        </w:rPr>
        <w:t xml:space="preserve">附件1《供货清单》</w:t>
      </w:r>
      <w:r/>
    </w:p>
    <w:p>
      <w:r>
        <w:rPr>
          <w:rFonts w:hint="eastAsia"/>
          <w:sz w:val="22"/>
          <w:szCs w:val="18"/>
        </w:rPr>
        <w:t xml:space="preserve">附件2《考核表》</w:t>
      </w:r>
      <w:r/>
    </w:p>
    <w:p>
      <w:pPr>
        <w:jc w:val="center"/>
        <w:rPr>
          <w:rFonts w:hAnsi="宋体"/>
          <w:position w:val="0"/>
          <w:sz w:val="32"/>
          <w:szCs w:val="32"/>
        </w:rPr>
      </w:pPr>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18"/>
              </w:rPr>
            </w:pPr>
            <w:r>
              <w:rPr>
                <w:rFonts w:hint="eastAsia" w:hAnsi="宋体" w:cs="Yu Gothic Light"/>
                <w:position w:val="0"/>
                <w:sz w:val="21"/>
                <w:szCs w:val="18"/>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18"/>
              </w:rPr>
            </w:pPr>
            <w:r>
              <w:rPr>
                <w:rFonts w:hint="eastAsia" w:hAnsi="宋体" w:cs="Yu Gothic Light"/>
                <w:position w:val="0"/>
                <w:sz w:val="21"/>
                <w:szCs w:val="18"/>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评价描述说明</w:t>
            </w:r>
            <w:r/>
          </w:p>
        </w:tc>
        <w:tc>
          <w:tcPr>
            <w:tcW w:w="1276"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得 分</w:t>
            </w:r>
            <w:r/>
          </w:p>
        </w:tc>
        <w:tc>
          <w:tcPr>
            <w:tcW w:w="567" w:type="dxa"/>
            <w:vAlign w:val="center"/>
            <w:textDirection w:val="lrTb"/>
            <w:noWrap w:val="false"/>
          </w:tcPr>
          <w:p>
            <w:pPr>
              <w:jc w:val="center"/>
              <w:rPr>
                <w:rFonts w:hAnsi="宋体"/>
                <w:b w:val="0"/>
                <w:position w:val="0"/>
                <w:sz w:val="22"/>
                <w:szCs w:val="24"/>
              </w:rPr>
            </w:pPr>
            <w:r>
              <w:rPr>
                <w:rFonts w:hint="eastAsia" w:hAnsi="宋体" w:cs="Yu Gothic Light"/>
                <w:position w:val="0"/>
                <w:sz w:val="22"/>
                <w:szCs w:val="24"/>
              </w:rPr>
              <w:t xml:space="preserve">备 注</w:t>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送货及时性评价</w:t>
            </w:r>
            <w:r/>
          </w:p>
          <w:p>
            <w:pPr>
              <w:jc w:val="center"/>
              <w:rPr>
                <w:rFonts w:hAnsi="宋体"/>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1.几乎总是早于约定时间或在约定时间及时送到，得18-20分；</w:t>
            </w:r>
            <w:r/>
          </w:p>
          <w:p>
            <w:pPr>
              <w:rPr>
                <w:rFonts w:hAnsi="宋体"/>
                <w:b w:val="0"/>
                <w:position w:val="0"/>
                <w:sz w:val="18"/>
                <w:szCs w:val="16"/>
              </w:rPr>
            </w:pPr>
            <w:r>
              <w:rPr>
                <w:rFonts w:hint="eastAsia" w:hAnsi="宋体" w:cs="Yu Gothic Light"/>
                <w:b w:val="0"/>
                <w:position w:val="0"/>
                <w:sz w:val="18"/>
                <w:szCs w:val="16"/>
              </w:rPr>
              <w:t xml:space="preserve">2.</w:t>
            </w:r>
            <w:r>
              <w:rPr>
                <w:rFonts w:hint="eastAsia" w:hAnsi="宋体" w:cs="Yu Gothic Light"/>
                <w:b w:val="0"/>
                <w:position w:val="0"/>
                <w:sz w:val="18"/>
                <w:szCs w:val="16"/>
              </w:rPr>
              <w:t xml:space="preserve">偶尔比</w:t>
            </w:r>
            <w:r>
              <w:rPr>
                <w:rFonts w:hint="eastAsia" w:hAnsi="宋体" w:cs="Yu Gothic Light"/>
                <w:b w:val="0"/>
                <w:position w:val="0"/>
                <w:sz w:val="18"/>
                <w:szCs w:val="16"/>
              </w:rPr>
              <w:t xml:space="preserve">约定时间晚，但不耽误食堂工作，得16-17分；</w:t>
            </w:r>
            <w:r/>
          </w:p>
          <w:p>
            <w:pPr>
              <w:rPr>
                <w:rFonts w:hAnsi="宋体"/>
                <w:b w:val="0"/>
                <w:position w:val="0"/>
                <w:sz w:val="18"/>
                <w:szCs w:val="16"/>
              </w:rPr>
            </w:pPr>
            <w:r>
              <w:rPr>
                <w:rFonts w:hint="eastAsia" w:hAnsi="宋体" w:cs="Yu Gothic Light"/>
                <w:b w:val="0"/>
                <w:position w:val="0"/>
                <w:sz w:val="18"/>
                <w:szCs w:val="16"/>
              </w:rPr>
              <w:t xml:space="preserve">3.送货经常</w:t>
            </w:r>
            <w:r>
              <w:rPr>
                <w:rFonts w:hint="eastAsia" w:hAnsi="宋体" w:cs="Yu Gothic Light"/>
                <w:b w:val="0"/>
                <w:position w:val="0"/>
                <w:sz w:val="18"/>
                <w:szCs w:val="16"/>
              </w:rPr>
              <w:t xml:space="preserve">不</w:t>
            </w:r>
            <w:r>
              <w:rPr>
                <w:rFonts w:hint="eastAsia" w:hAnsi="宋体" w:cs="Yu Gothic Light"/>
                <w:b w:val="0"/>
                <w:position w:val="0"/>
                <w:sz w:val="18"/>
                <w:szCs w:val="16"/>
              </w:rPr>
              <w:t xml:space="preserve">守时，耽误食堂工作，得15分以下。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物资质量评价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1.物资新鲜，所有物资均能按要求提供质检报告，得18-20分；</w:t>
            </w:r>
            <w:r/>
          </w:p>
          <w:p>
            <w:pPr>
              <w:rPr>
                <w:rFonts w:hAnsi="宋体"/>
                <w:b w:val="0"/>
                <w:position w:val="0"/>
                <w:sz w:val="18"/>
                <w:szCs w:val="16"/>
              </w:rPr>
            </w:pPr>
            <w:r>
              <w:rPr>
                <w:rFonts w:hint="eastAsia" w:hAnsi="宋体" w:cs="Yu Gothic Light"/>
                <w:b w:val="0"/>
                <w:position w:val="0"/>
                <w:sz w:val="18"/>
                <w:szCs w:val="16"/>
              </w:rPr>
              <w:t xml:space="preserve">2.经常送存货来，但都可使用，未变质，影响口感，质检报告提供不及时或有缺项，得16-17分；</w:t>
            </w:r>
            <w:r/>
          </w:p>
          <w:p>
            <w:pPr>
              <w:rPr>
                <w:rFonts w:hAnsi="宋体"/>
                <w:b w:val="0"/>
                <w:position w:val="0"/>
                <w:sz w:val="18"/>
                <w:szCs w:val="16"/>
              </w:rPr>
            </w:pPr>
            <w:r>
              <w:rPr>
                <w:rFonts w:hint="eastAsia" w:hAnsi="宋体" w:cs="Yu Gothic Light"/>
                <w:b w:val="0"/>
                <w:position w:val="0"/>
                <w:sz w:val="18"/>
                <w:szCs w:val="16"/>
              </w:rPr>
              <w:t xml:space="preserve">3.时常送变质食品，经常不能提供质检报告，得15分以下。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物品数量符合评价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1.重量总是足称，不缺斤少两，得18-20分；</w:t>
            </w:r>
            <w:r/>
          </w:p>
          <w:p>
            <w:pPr>
              <w:rPr>
                <w:rFonts w:hAnsi="宋体"/>
                <w:b w:val="0"/>
                <w:position w:val="0"/>
                <w:sz w:val="18"/>
                <w:szCs w:val="16"/>
              </w:rPr>
            </w:pPr>
            <w:r>
              <w:rPr>
                <w:rFonts w:hint="eastAsia" w:hAnsi="宋体" w:cs="Yu Gothic Light"/>
                <w:b w:val="0"/>
                <w:position w:val="0"/>
                <w:sz w:val="18"/>
                <w:szCs w:val="16"/>
              </w:rPr>
              <w:t xml:space="preserve">2.偶尔有重量不合格现象，但有证据显示不是有意的，得16-17分；</w:t>
            </w:r>
            <w:r/>
          </w:p>
          <w:p>
            <w:pPr>
              <w:rPr>
                <w:rFonts w:hAnsi="宋体"/>
                <w:b w:val="0"/>
                <w:position w:val="0"/>
                <w:sz w:val="18"/>
                <w:szCs w:val="16"/>
              </w:rPr>
            </w:pPr>
            <w:r>
              <w:rPr>
                <w:rFonts w:hint="eastAsia" w:hAnsi="宋体" w:cs="Yu Gothic Light"/>
                <w:b w:val="0"/>
                <w:position w:val="0"/>
                <w:sz w:val="18"/>
                <w:szCs w:val="16"/>
              </w:rPr>
              <w:t xml:space="preserve">3.重量经常不达标，有意缺斤短两者，得15分以下。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现场卫生整洁维护</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送货现场卫生很差、送货后外包装清理很不及时、车辆</w:t>
            </w:r>
            <w:r>
              <w:rPr>
                <w:rFonts w:hint="eastAsia" w:hAnsi="宋体" w:cs="Yu Gothic Light"/>
                <w:b w:val="0"/>
                <w:position w:val="0"/>
                <w:sz w:val="18"/>
                <w:szCs w:val="16"/>
              </w:rPr>
              <w:t xml:space="preserve">经常未</w:t>
            </w:r>
            <w:r>
              <w:rPr>
                <w:rFonts w:hint="eastAsia" w:hAnsi="宋体" w:cs="Yu Gothic Light"/>
                <w:b w:val="0"/>
                <w:position w:val="0"/>
                <w:sz w:val="18"/>
                <w:szCs w:val="16"/>
              </w:rPr>
              <w:t xml:space="preserve">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服务态度评价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1.供应商与甲方能及时沟通，态度良好、诚恳，有问题能及时改正，得18-20分；</w:t>
            </w:r>
            <w:r/>
          </w:p>
          <w:p>
            <w:pPr>
              <w:rPr>
                <w:rFonts w:hAnsi="宋体"/>
                <w:b w:val="0"/>
                <w:position w:val="0"/>
                <w:sz w:val="18"/>
                <w:szCs w:val="16"/>
              </w:rPr>
            </w:pPr>
            <w:r>
              <w:rPr>
                <w:rFonts w:hint="eastAsia" w:hAnsi="宋体" w:cs="Yu Gothic Light"/>
                <w:b w:val="0"/>
                <w:position w:val="0"/>
                <w:sz w:val="18"/>
                <w:szCs w:val="16"/>
              </w:rPr>
              <w:t xml:space="preserve">2.态度一般，但与之合作基本不影响食堂工作，有问题整改稍有拖延，得16-17分；</w:t>
            </w:r>
            <w:r/>
          </w:p>
          <w:p>
            <w:pPr>
              <w:rPr>
                <w:rFonts w:hAnsi="宋体"/>
                <w:b w:val="0"/>
                <w:position w:val="0"/>
                <w:sz w:val="18"/>
                <w:szCs w:val="16"/>
              </w:rPr>
            </w:pPr>
            <w:r>
              <w:rPr>
                <w:rFonts w:hint="eastAsia" w:hAnsi="宋体" w:cs="Yu Gothic Light"/>
                <w:b w:val="0"/>
                <w:position w:val="0"/>
                <w:sz w:val="18"/>
                <w:szCs w:val="16"/>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rPr>
                <w:rFonts w:hAnsi="宋体"/>
                <w:position w:val="0"/>
                <w:sz w:val="20"/>
                <w:szCs w:val="18"/>
              </w:rPr>
            </w:pPr>
            <w:r>
              <w:rPr>
                <w:rFonts w:hint="eastAsia" w:hAnsi="宋体" w:cs="Yu Gothic Light"/>
                <w:position w:val="0"/>
                <w:sz w:val="20"/>
                <w:szCs w:val="18"/>
              </w:rPr>
              <w:t xml:space="preserve">评价说明</w:t>
            </w:r>
            <w:r/>
          </w:p>
        </w:tc>
        <w:tc>
          <w:tcPr>
            <w:gridSpan w:val="3"/>
            <w:tcW w:w="7513" w:type="dxa"/>
            <w:textDirection w:val="lrTb"/>
            <w:noWrap w:val="false"/>
          </w:tcPr>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优秀：90-100分；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良好：80-89分；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不合格：0-79分。</w:t>
            </w:r>
            <w:r/>
          </w:p>
          <w:p>
            <w:pPr>
              <w:rPr>
                <w:rFonts w:hAnsi="宋体"/>
                <w:b w:val="0"/>
                <w:position w:val="0"/>
                <w:sz w:val="21"/>
                <w:szCs w:val="21"/>
              </w:rPr>
            </w:pPr>
            <w:r>
              <w:rPr>
                <w:rFonts w:hint="eastAsia" w:hAnsi="宋体"/>
                <w:bCs/>
                <w:position w:val="0"/>
                <w:sz w:val="18"/>
                <w:szCs w:val="18"/>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rPr>
          <w:rFonts w:hAnsi="宋体" w:cs="宋体"/>
          <w:b w:val="0"/>
          <w:position w:val="0"/>
          <w:szCs w:val="24"/>
          <w:lang w:bidi="zh-CN"/>
        </w:rPr>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keepLines/>
        <w:keepNext/>
        <w:rPr>
          <w:rFonts w:hAnsi="宋体" w:cs="宋体"/>
          <w:position w:val="0"/>
          <w:szCs w:val="24"/>
        </w:rPr>
        <w:outlineLvl w:val="1"/>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w:t>
      </w:r>
      <w:r>
        <w:rPr>
          <w:rFonts w:hint="eastAsia" w:hAnsi="宋体" w:cs="宋体"/>
          <w:position w:val="0"/>
          <w:szCs w:val="24"/>
        </w:rPr>
        <w:t xml:space="preserve">食材蔬菜</w:t>
      </w:r>
      <w:r>
        <w:rPr>
          <w:rFonts w:hint="eastAsia" w:hAnsi="宋体" w:cs="宋体"/>
          <w:position w:val="0"/>
          <w:szCs w:val="24"/>
        </w:rPr>
        <w:t xml:space="preserve">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年预计采购预算</w:t>
            </w:r>
            <w:r/>
          </w:p>
          <w:p>
            <w:pPr>
              <w:jc w:val="left"/>
              <w:widowControl/>
              <w:rPr>
                <w:rFonts w:hAnsi="宋体"/>
                <w:b w:val="0"/>
                <w:position w:val="0"/>
                <w:szCs w:val="24"/>
              </w:rPr>
            </w:pPr>
            <w:r>
              <w:rPr>
                <w:rFonts w:hint="eastAsia" w:hAnsi="宋体" w:cs="宋体"/>
                <w:b w:val="0"/>
                <w:position w:val="0"/>
                <w:szCs w:val="24"/>
              </w:rPr>
              <w:t xml:space="preserve">（万元人民币）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150万元/年</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w:t>
      </w:r>
      <w:r/>
    </w:p>
    <w:p>
      <w:pPr>
        <w:ind w:firstLine="240"/>
        <w:jc w:val="left"/>
        <w:rPr>
          <w:rFonts w:hAnsi="宋体" w:cs="宋体"/>
          <w:b w:val="0"/>
          <w:bCs/>
          <w:position w:val="0"/>
          <w:szCs w:val="24"/>
        </w:rPr>
      </w:pPr>
      <w:r>
        <w:rPr>
          <w:rFonts w:hAnsi="宋体" w:cs="宋体"/>
          <w:b w:val="0"/>
          <w:bCs/>
          <w:position w:val="0"/>
          <w:szCs w:val="24"/>
        </w:rPr>
      </w:r>
      <w:r/>
    </w:p>
    <w:tbl>
      <w:tblPr>
        <w:tblW w:w="9920" w:type="dxa"/>
        <w:tblInd w:w="111" w:type="dxa"/>
        <w:tblLayout w:type="fixed"/>
        <w:tblLook w:val="04A0" w:firstRow="1" w:lastRow="0" w:firstColumn="1" w:lastColumn="0" w:noHBand="0" w:noVBand="1"/>
      </w:tblPr>
      <w:tblGrid>
        <w:gridCol w:w="1247"/>
        <w:gridCol w:w="4309"/>
        <w:gridCol w:w="4364"/>
      </w:tblGrid>
      <w:tr>
        <w:trPr>
          <w:trHeight w:val="20"/>
          <w:tblHeader/>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种类</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★验收标准</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★退货依据</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叶菜</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外形正常，叶梗光滑幼嫩，不干瘪凋萎，无过多黄叶，色泽正常。去除根须，不含土，无虫害，大白菜、卷心菜切开心不变黑，无腐烂情形，无明显浸水现象；农药残留不超标。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left"/>
              <w:rPr>
                <w:rFonts w:hAnsi="宋体" w:cs="宋体"/>
                <w:b w:val="0"/>
                <w:position w:val="0"/>
                <w:szCs w:val="24"/>
                <w:lang w:val="zh-CN"/>
              </w:rPr>
            </w:pPr>
            <w:r>
              <w:rPr>
                <w:rFonts w:hint="eastAsia" w:hAnsi="宋体" w:cs="宋体"/>
                <w:b w:val="0"/>
                <w:position w:val="0"/>
                <w:szCs w:val="24"/>
                <w:lang w:val="zh-CN"/>
              </w:rPr>
              <w:t xml:space="preserve">味苦，鲜度嫩度明显不佳，含黄叶须根，泥土、虫害严重，</w:t>
            </w:r>
            <w:r>
              <w:rPr>
                <w:rFonts w:hint="eastAsia" w:hAnsi="宋体" w:cs="宋体"/>
                <w:b w:val="0"/>
                <w:position w:val="0"/>
                <w:szCs w:val="24"/>
                <w:lang w:val="zh-CN"/>
              </w:rPr>
              <w:t xml:space="preserve">萎</w:t>
            </w:r>
            <w:r>
              <w:rPr>
                <w:rFonts w:hint="eastAsia" w:hAnsi="宋体" w:cs="宋体"/>
                <w:b w:val="0"/>
                <w:position w:val="0"/>
                <w:szCs w:val="24"/>
                <w:lang w:val="zh-CN"/>
              </w:rPr>
              <w:t xml:space="preserve">捏严重，浸水后仍不可恢复；农药残留超标。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根茎类（如香芋、土豆、莴笋等）</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无虫咬、发芽、发霉现象，新鲜，形态大小与招标人自</w:t>
            </w:r>
            <w:r>
              <w:rPr>
                <w:rFonts w:hint="eastAsia" w:hAnsi="宋体" w:cs="宋体"/>
                <w:b w:val="0"/>
                <w:position w:val="0"/>
                <w:szCs w:val="24"/>
                <w:lang w:val="zh-CN"/>
              </w:rPr>
              <w:t xml:space="preserve">购标准</w:t>
            </w:r>
            <w:r>
              <w:rPr>
                <w:rFonts w:hint="eastAsia" w:hAnsi="宋体" w:cs="宋体"/>
                <w:b w:val="0"/>
                <w:position w:val="0"/>
                <w:szCs w:val="24"/>
                <w:lang w:val="zh-CN"/>
              </w:rPr>
              <w:t xml:space="preserve">相当。农药残留不超标。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发芽严重、发霉，新鲜度不佳，形态大小与招标人自</w:t>
            </w:r>
            <w:r>
              <w:rPr>
                <w:rFonts w:hint="eastAsia" w:hAnsi="宋体" w:cs="宋体"/>
                <w:b w:val="0"/>
                <w:position w:val="0"/>
                <w:szCs w:val="24"/>
                <w:lang w:val="zh-CN"/>
              </w:rPr>
              <w:t xml:space="preserve">购标准</w:t>
            </w:r>
            <w:r>
              <w:rPr>
                <w:rFonts w:hint="eastAsia" w:hAnsi="宋体" w:cs="宋体"/>
                <w:b w:val="0"/>
                <w:position w:val="0"/>
                <w:szCs w:val="24"/>
                <w:lang w:val="zh-CN"/>
              </w:rPr>
              <w:t xml:space="preserve">存在较大负偏差。农药残留超标。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花果类，如西兰花、白菜花</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无虫害，成熟度良好，新鲜固有的色泽鲜明，无发霉发黄。农药残留不超标。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不新鲜，发霉，虫害过多。农药残留超标。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瓜果类</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外表光亮无斑点，有新鲜连接的秧，形状正常、大小均匀，无软塌，成熟度适度。无腐烂，无污染，清洁、新鲜，无异味、无病虫损害。农药残留不超标。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不新鲜、软塌、腐烂，有异味。病虫损害严重，形状不太正常，大小不适中。农药残留超标。</w:t>
            </w:r>
            <w:r/>
          </w:p>
        </w:tc>
      </w:tr>
    </w:tbl>
    <w:p>
      <w:pPr>
        <w:ind w:firstLine="240"/>
        <w:jc w:val="left"/>
        <w:rPr>
          <w:rFonts w:hAnsi="宋体" w:cs="宋体"/>
          <w:b w:val="0"/>
          <w:bCs/>
          <w:position w:val="0"/>
          <w:szCs w:val="24"/>
        </w:rPr>
      </w:pPr>
      <w:r>
        <w:rPr>
          <w:rFonts w:hAnsi="宋体" w:cs="宋体"/>
          <w:b w:val="0"/>
          <w:bCs/>
          <w:position w:val="0"/>
          <w:szCs w:val="24"/>
        </w:rPr>
      </w:r>
      <w:r/>
    </w:p>
    <w:p>
      <w:pPr>
        <w:ind w:firstLine="240"/>
        <w:jc w:val="left"/>
        <w:rPr>
          <w:rFonts w:hAnsi="宋体" w:cs="宋体"/>
          <w:b w:val="0"/>
          <w:bCs/>
          <w:position w:val="0"/>
          <w:szCs w:val="24"/>
        </w:rPr>
      </w:pPr>
      <w:r>
        <w:rPr>
          <w:rFonts w:hAnsi="宋体" w:cs="宋体"/>
          <w:b w:val="0"/>
          <w:bCs/>
          <w:position w:val="0"/>
          <w:szCs w:val="24"/>
        </w:rPr>
      </w:r>
      <w:r/>
    </w:p>
    <w:tbl>
      <w:tblPr>
        <w:tblW w:w="9444" w:type="dxa"/>
        <w:tblLook w:val="04A0" w:firstRow="1" w:lastRow="0" w:firstColumn="1" w:lastColumn="0" w:noHBand="0" w:noVBand="1"/>
      </w:tblPr>
      <w:tblGrid>
        <w:gridCol w:w="1103"/>
        <w:gridCol w:w="2941"/>
        <w:gridCol w:w="2390"/>
        <w:gridCol w:w="3010"/>
      </w:tblGrid>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品种</w:t>
            </w:r>
            <w:r/>
          </w:p>
        </w:tc>
        <w:tc>
          <w:tcPr>
            <w:tcBorders>
              <w:top w:val="single" w:color="auto"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年预估用量（斤）</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白萝卜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小包菜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single" w:color="auto" w:sz="4" w:space="0"/>
              <w:left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薄皮青椒</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菠菜</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菜心</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菜秧</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大白菜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color w:val="000000"/>
                <w:position w:val="0"/>
                <w:sz w:val="21"/>
                <w:szCs w:val="21"/>
              </w:rPr>
              <w:t xml:space="preserve">大葱</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大娃娃菜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冬瓜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广东菜心</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海带丝</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海鲜菇</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14</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荷兰豆</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15</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红椒</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16</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黄豆芽</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8600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17</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黄瓜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18</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花菜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19</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豇豆</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20</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上海青</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21</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生菜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22</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生瓜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5300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23</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笋瓜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24</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茄子</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bCs/>
          <w:position w:val="0"/>
          <w:szCs w:val="24"/>
        </w:rPr>
        <w:t xml:space="preserve">预算为采购人年度预估采购量，以及上表采购数量和品种，仅</w:t>
      </w:r>
      <w:r>
        <w:rPr>
          <w:rFonts w:hint="eastAsia" w:hAnsi="宋体" w:cs="宋体"/>
          <w:b w:val="0"/>
          <w:bCs/>
          <w:position w:val="0"/>
          <w:szCs w:val="24"/>
        </w:rPr>
        <w:t xml:space="preserve">供供应</w:t>
      </w:r>
      <w:r>
        <w:rPr>
          <w:rFonts w:hint="eastAsia" w:hAnsi="宋体" w:cs="宋体"/>
          <w:b w:val="0"/>
          <w:bCs/>
          <w:position w:val="0"/>
          <w:szCs w:val="24"/>
        </w:rPr>
        <w:t xml:space="preserve">商参考，实际采购人用量</w:t>
      </w:r>
      <w:r>
        <w:rPr>
          <w:rFonts w:hint="eastAsia" w:hAnsi="宋体" w:cs="宋体"/>
          <w:b w:val="0"/>
          <w:bCs/>
          <w:position w:val="0"/>
          <w:szCs w:val="24"/>
        </w:rPr>
        <w:t xml:space="preserve">不做保</w:t>
      </w:r>
      <w:r>
        <w:rPr>
          <w:rFonts w:hint="eastAsia" w:hAnsi="宋体" w:cs="宋体"/>
          <w:b w:val="0"/>
          <w:bCs/>
          <w:position w:val="0"/>
          <w:szCs w:val="24"/>
        </w:rPr>
        <w:t xml:space="preserve">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包含上述清单中内容以及各类</w:t>
      </w:r>
      <w:r>
        <w:rPr>
          <w:rFonts w:hint="eastAsia" w:hAnsi="宋体" w:cs="宋体"/>
          <w:position w:val="0"/>
          <w:szCs w:val="24"/>
          <w:u w:val="single"/>
        </w:rPr>
        <w:t xml:space="preserve">蔬菜类制品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1.4.1禁止供应：腐败变质、油脂酸败、霉变、生虫、污秽不洁、混有异物或其他感官性状异常，对人体有害的。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1.4.4禁止供应：用非食品原料加工的，加入非食品用化学物质或将非食品</w:t>
      </w:r>
      <w:r>
        <w:rPr>
          <w:rFonts w:hint="eastAsia" w:hAnsi="宋体" w:cs="宋体"/>
          <w:b w:val="0"/>
          <w:position w:val="0"/>
          <w:szCs w:val="24"/>
        </w:rPr>
        <w:t xml:space="preserve">当做</w:t>
      </w:r>
      <w:r>
        <w:rPr>
          <w:rFonts w:hint="eastAsia" w:hAnsi="宋体" w:cs="宋体"/>
          <w:b w:val="0"/>
          <w:position w:val="0"/>
          <w:szCs w:val="24"/>
        </w:rPr>
        <w:t xml:space="preserve">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以邮件形式或传真等形式发给投标人，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w:t>
      </w:r>
      <w:r>
        <w:rPr>
          <w:rFonts w:hint="eastAsia" w:hAnsi="宋体" w:cs="宋体"/>
          <w:b w:val="0"/>
          <w:position w:val="0"/>
          <w:szCs w:val="24"/>
        </w:rPr>
        <w:t xml:space="preserve">食材次日清晨</w:t>
      </w:r>
      <w:r>
        <w:rPr>
          <w:rFonts w:hint="eastAsia" w:hAnsi="宋体" w:cs="宋体"/>
          <w:b w:val="0"/>
          <w:position w:val="0"/>
          <w:szCs w:val="24"/>
        </w:rPr>
        <w:t xml:space="preserve">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招标人如临时增加用餐人员或用餐方式临时调整等原因，需临时补充原料的,投标供应商应在约定时间内无条件把指定的原料送至指定的地点。</w:t>
      </w:r>
      <w:r>
        <w:rPr>
          <w:rFonts w:hint="eastAsia" w:hAnsi="宋体" w:cs="宋体"/>
          <w:b w:val="0"/>
          <w:position w:val="0"/>
          <w:szCs w:val="24"/>
        </w:rPr>
        <w:t xml:space="preserve">标供应</w:t>
      </w:r>
      <w:r>
        <w:rPr>
          <w:rFonts w:hint="eastAsia" w:hAnsi="宋体" w:cs="宋体"/>
          <w:b w:val="0"/>
          <w:position w:val="0"/>
          <w:szCs w:val="24"/>
        </w:rPr>
        <w:t xml:space="preserve">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3、明确质保期产品验收：要求剩余保存期不少于原有保质期的三分之二，超过日期视为验收不合格。</w:t>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w:t>
      </w:r>
      <w:r>
        <w:rPr>
          <w:rFonts w:hint="eastAsia" w:hAnsi="宋体" w:cs="宋体"/>
          <w:b w:val="0"/>
          <w:position w:val="0"/>
          <w:szCs w:val="24"/>
        </w:rPr>
        <w:t xml:space="preserve">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17"/>
        <w:numPr>
          <w:ilvl w:val="0"/>
          <w:numId w:val="7"/>
        </w:numPr>
      </w:pPr>
      <w:r>
        <w:rPr>
          <w:rFonts w:hint="eastAsia"/>
          <w:lang w:val="zh-CN"/>
        </w:rPr>
        <w:t xml:space="preserve">价格核算</w:t>
      </w:r>
      <w:r>
        <w:rPr>
          <w:rFonts w:hint="eastAsia"/>
        </w:rPr>
        <w:t xml:space="preserve">：</w:t>
      </w:r>
      <w:r/>
    </w:p>
    <w:p>
      <w:pPr>
        <w:ind w:firstLine="723"/>
        <w:jc w:val="left"/>
        <w:widowControl/>
        <w:rPr>
          <w:rFonts w:hAnsi="宋体"/>
          <w:bCs/>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bCs/>
          <w:color w:val="000000" w:themeColor="text1"/>
          <w:position w:val="0"/>
          <w:szCs w:val="24"/>
        </w:rPr>
        <w:t xml:space="preserve">3个市场价格的均价作为基准价格,麦德龙会员店(南京雨花店)、苏果生活超市（</w:t>
      </w:r>
      <w:r>
        <w:rPr>
          <w:rFonts w:hint="eastAsia" w:hAnsi="宋体"/>
          <w:bCs/>
          <w:color w:val="000000" w:themeColor="text1"/>
          <w:position w:val="0"/>
          <w:szCs w:val="24"/>
        </w:rPr>
        <w:t xml:space="preserve">龙翔雅苑</w:t>
      </w:r>
      <w:r>
        <w:rPr>
          <w:rFonts w:hint="eastAsia" w:hAnsi="宋体"/>
          <w:bCs/>
          <w:color w:val="000000" w:themeColor="text1"/>
          <w:position w:val="0"/>
          <w:szCs w:val="24"/>
        </w:rPr>
        <w:t xml:space="preserve">店）、</w:t>
      </w:r>
      <w:r>
        <w:rPr>
          <w:rFonts w:hint="eastAsia" w:hAnsi="宋体"/>
          <w:bCs/>
          <w:color w:val="000000" w:themeColor="text1"/>
          <w:position w:val="0"/>
          <w:szCs w:val="24"/>
        </w:rPr>
        <w:t xml:space="preserve">盒马鲜生</w:t>
      </w:r>
      <w:r>
        <w:rPr>
          <w:rFonts w:hint="eastAsia" w:hAnsi="宋体"/>
          <w:bCs/>
          <w:color w:val="000000" w:themeColor="text1"/>
          <w:position w:val="0"/>
          <w:szCs w:val="24"/>
        </w:rPr>
        <w:t xml:space="preserve">（紫荆广场·</w:t>
      </w:r>
      <w:r>
        <w:rPr>
          <w:rFonts w:hint="eastAsia" w:hAnsi="宋体"/>
          <w:bCs/>
          <w:color w:val="000000" w:themeColor="text1"/>
          <w:position w:val="0"/>
          <w:szCs w:val="24"/>
        </w:rPr>
        <w:t xml:space="preserve">花漫里</w:t>
      </w:r>
      <w:r>
        <w:rPr>
          <w:rFonts w:hint="eastAsia" w:hAnsi="宋体"/>
          <w:bCs/>
          <w:color w:val="000000" w:themeColor="text1"/>
          <w:position w:val="0"/>
          <w:szCs w:val="24"/>
        </w:rPr>
        <w:t xml:space="preserve">店）价格为基准,未能</w:t>
      </w:r>
      <w:r>
        <w:rPr>
          <w:rFonts w:hint="eastAsia" w:hAnsi="宋体"/>
          <w:bCs/>
          <w:color w:val="000000" w:themeColor="text1"/>
          <w:position w:val="0"/>
          <w:szCs w:val="24"/>
        </w:rPr>
        <w:t xml:space="preserve">询</w:t>
      </w:r>
      <w:r>
        <w:rPr>
          <w:rFonts w:hint="eastAsia" w:hAnsi="宋体"/>
          <w:bCs/>
          <w:color w:val="000000" w:themeColor="text1"/>
          <w:position w:val="0"/>
          <w:szCs w:val="24"/>
        </w:rPr>
        <w:t xml:space="preserve">到价的商品，以供货商自报价的8</w:t>
      </w:r>
      <w:r>
        <w:rPr>
          <w:rFonts w:hint="eastAsia" w:hAnsi="宋体"/>
          <w:bCs/>
          <w:color w:val="000000" w:themeColor="text1"/>
          <w:position w:val="0"/>
          <w:szCs w:val="24"/>
        </w:rPr>
        <w:t xml:space="preserve">折作为</w:t>
      </w:r>
      <w:r>
        <w:rPr>
          <w:rFonts w:hint="eastAsia" w:hAnsi="宋体"/>
          <w:bCs/>
          <w:color w:val="000000" w:themeColor="text1"/>
          <w:position w:val="0"/>
          <w:szCs w:val="24"/>
        </w:rPr>
        <w:t xml:space="preserve">最终定价。</w:t>
      </w:r>
      <w:r/>
    </w:p>
    <w:p>
      <w:pPr>
        <w:ind w:firstLine="720"/>
        <w:jc w:val="left"/>
        <w:widowControl/>
        <w:rPr>
          <w:rFonts w:hAnsi="宋体" w:cs="宋体"/>
          <w:b w:val="0"/>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themeColor="text1"/>
          <w:position w:val="0"/>
          <w:szCs w:val="24"/>
        </w:rPr>
        <w:t xml:space="preserve">询价每月一次，每月20日报下月价格。询价周期内，每个月执行单价不变。</w:t>
      </w:r>
      <w:r/>
    </w:p>
    <w:p>
      <w:pPr>
        <w:ind w:left="241"/>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w:t>
      </w:r>
      <w:r>
        <w:rPr>
          <w:rFonts w:hint="eastAsia" w:hAnsi="宋体" w:cs="宋体"/>
          <w:b w:val="0"/>
          <w:color w:val="000000" w:themeColor="text1"/>
          <w:szCs w:val="24"/>
          <w:lang w:bidi="ar"/>
        </w:rPr>
        <w:t xml:space="preserve">商价格</w:t>
      </w:r>
      <w:r>
        <w:rPr>
          <w:rFonts w:hint="eastAsia" w:hAnsi="宋体" w:cs="宋体"/>
          <w:b w:val="0"/>
          <w:color w:val="000000" w:themeColor="text1"/>
          <w:szCs w:val="24"/>
          <w:lang w:bidi="ar"/>
        </w:rPr>
        <w:t xml:space="preserve">后的5个工作日内进行所有清单商品的线上询价和线下询价，并将询价汇总结果反馈给供应商。财务将根据本招标结果确定的价格进行最终结算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3、采购渠道：投标供应商所</w:t>
      </w:r>
      <w:r>
        <w:rPr>
          <w:rFonts w:hint="eastAsia" w:hAnsi="宋体" w:cs="宋体"/>
          <w:b w:val="0"/>
          <w:position w:val="0"/>
          <w:szCs w:val="24"/>
        </w:rPr>
        <w:t xml:space="preserve">供食材采购</w:t>
      </w:r>
      <w:r>
        <w:rPr>
          <w:rFonts w:hint="eastAsia" w:hAnsi="宋体" w:cs="宋体"/>
          <w:b w:val="0"/>
          <w:position w:val="0"/>
          <w:szCs w:val="24"/>
        </w:rPr>
        <w:t xml:space="preserve">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w:t>
      </w:r>
      <w:r>
        <w:rPr>
          <w:rFonts w:hint="eastAsia" w:hAnsi="宋体" w:cs="宋体"/>
          <w:bCs/>
          <w:color w:val="000000" w:themeColor="text1"/>
          <w:position w:val="0"/>
          <w:szCs w:val="24"/>
        </w:rPr>
        <w:t xml:space="preserve">缴预算</w:t>
      </w:r>
      <w:r>
        <w:rPr>
          <w:rFonts w:hint="eastAsia" w:hAnsi="宋体" w:cs="宋体"/>
          <w:bCs/>
          <w:color w:val="000000" w:themeColor="text1"/>
          <w:position w:val="0"/>
          <w:szCs w:val="24"/>
        </w:rPr>
        <w:t xml:space="preserve">金额的5%的履约保证金，合同期满后无息退还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62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7563"/>
        <w:gridCol w:w="850"/>
      </w:tblGrid>
      <w:tr>
        <w:trPr>
          <w:trHeight w:val="20"/>
        </w:trPr>
        <w:tc>
          <w:tcPr>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W w:w="7563"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W w:w="850"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30</w:t>
            </w:r>
            <w:r>
              <w:rPr>
                <w:rFonts w:hint="eastAsia" w:hAnsi="宋体" w:eastAsia="等线" w:cs="宋体"/>
                <w:b w:val="0"/>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采用低价优先法计算，即满足采购文件要求且</w:t>
            </w:r>
            <w:r>
              <w:rPr>
                <w:rFonts w:hint="eastAsia" w:hAnsi="宋体" w:eastAsia="等线" w:cs="宋体"/>
                <w:position w:val="0"/>
                <w:sz w:val="21"/>
                <w:szCs w:val="21"/>
                <w14:ligatures w14:val="standardContextual"/>
              </w:rPr>
              <w:t xml:space="preserve">最低的（结算系数）</w:t>
            </w:r>
            <w:r>
              <w:rPr>
                <w:rFonts w:hint="eastAsia" w:hAnsi="宋体" w:eastAsia="等线" w:cs="宋体"/>
                <w:b w:val="0"/>
                <w:bCs/>
                <w:position w:val="0"/>
                <w:sz w:val="21"/>
                <w:szCs w:val="21"/>
                <w14:ligatures w14:val="standardContextual"/>
              </w:rPr>
              <w:t xml:space="preserve">报价为评标基准价，其价格分为满分。其他投标人的价格</w:t>
            </w:r>
            <w:r>
              <w:rPr>
                <w:rFonts w:hint="eastAsia" w:hAnsi="宋体" w:eastAsia="等线" w:cs="宋体"/>
                <w:b w:val="0"/>
                <w:bCs/>
                <w:position w:val="0"/>
                <w:sz w:val="21"/>
                <w:szCs w:val="21"/>
                <w14:ligatures w14:val="standardContextual"/>
              </w:rPr>
              <w:t xml:space="preserve">分统一</w:t>
            </w:r>
            <w:r>
              <w:rPr>
                <w:rFonts w:hint="eastAsia" w:hAnsi="宋体" w:eastAsia="等线" w:cs="宋体"/>
                <w:b w:val="0"/>
                <w:bCs/>
                <w:position w:val="0"/>
                <w:sz w:val="21"/>
                <w:szCs w:val="21"/>
                <w14:ligatures w14:val="standardContextual"/>
              </w:rPr>
              <w:t xml:space="preserve">按照下列公式计算：投标报价得分</w:t>
            </w:r>
            <w:r>
              <w:rPr>
                <w:rFonts w:hint="eastAsia" w:hAnsi="宋体" w:eastAsia="等线" w:cs="宋体"/>
                <w:b w:val="0"/>
                <w:bCs/>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最低报价</w:t>
            </w:r>
            <w:r>
              <w:rPr>
                <w:rFonts w:hint="eastAsia" w:hAnsi="宋体" w:eastAsia="等线" w:cs="宋体"/>
                <w:position w:val="0"/>
                <w:sz w:val="21"/>
                <w:szCs w:val="21"/>
                <w14:ligatures w14:val="standardContextual"/>
              </w:rPr>
              <w:t xml:space="preserve"> /</w:t>
            </w:r>
            <w:r>
              <w:rPr>
                <w:rFonts w:hint="eastAsia" w:hAnsi="宋体" w:eastAsia="等线" w:cs="宋体"/>
                <w:position w:val="0"/>
                <w:sz w:val="21"/>
                <w:szCs w:val="21"/>
                <w14:ligatures w14:val="standardContextual"/>
              </w:rPr>
              <w:t xml:space="preserve">其他报价</w:t>
            </w:r>
            <w:r>
              <w:rPr>
                <w:rFonts w:hint="eastAsia" w:hAnsi="宋体" w:eastAsia="等线" w:cs="宋体"/>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×价格分系数</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小数点保留两位</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w:t>
            </w:r>
            <w:r>
              <w:rPr>
                <w:rFonts w:hint="eastAsia" w:hAnsi="宋体"/>
                <w:bCs/>
                <w:color w:val="000000" w:themeColor="text1"/>
                <w:position w:val="0"/>
                <w:szCs w:val="24"/>
              </w:rPr>
              <w:t xml:space="preserve"> </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w:t>
            </w:r>
            <w:r>
              <w:rPr>
                <w:rFonts w:hint="eastAsia" w:hAnsi="宋体" w:eastAsia="等线" w:cs="宋体"/>
                <w:position w:val="0"/>
                <w:sz w:val="21"/>
                <w:szCs w:val="21"/>
                <w14:ligatures w14:val="standardContextual"/>
              </w:rPr>
              <w:t xml:space="preserve">须包括</w:t>
            </w:r>
            <w:r>
              <w:rPr>
                <w:rFonts w:hint="eastAsia" w:hAnsi="宋体" w:eastAsia="等线" w:cs="宋体"/>
                <w:position w:val="0"/>
                <w:sz w:val="21"/>
                <w:szCs w:val="21"/>
                <w14:ligatures w14:val="standardContextual"/>
              </w:rPr>
              <w:t xml:space="preserve">蔬菜类）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须提供含蔬菜类的任意发票，</w:t>
            </w:r>
            <w:r>
              <w:rPr>
                <w:rFonts w:hint="eastAsia" w:hAnsi="宋体"/>
                <w:bCs/>
                <w:position w:val="0"/>
                <w:szCs w:val="24"/>
              </w:rPr>
              <w:t xml:space="preserve">金额不限</w:t>
            </w:r>
            <w:r>
              <w:rPr>
                <w:rFonts w:hint="eastAsia" w:hAnsi="宋体"/>
                <w:b w:val="0"/>
                <w:position w:val="0"/>
                <w:szCs w:val="24"/>
              </w:rPr>
              <w:t xml:space="preserve">）</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（17分）</w:t>
            </w:r>
            <w:r/>
          </w:p>
        </w:tc>
        <w:tc>
          <w:tcPr>
            <w:tcW w:w="7563"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numPr>
                <w:ilvl w:val="0"/>
                <w:numId w:val="10"/>
              </w:numPr>
              <w:contextualSpacing/>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仓库配备（</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根据各供应商配备的一般仓库情况进行打分，有得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分，最多得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w:t>
            </w:r>
            <w:r/>
          </w:p>
          <w:p>
            <w:pPr>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2</w:t>
            </w:r>
            <w:r>
              <w:rPr>
                <w:rFonts w:hint="eastAsia" w:hAnsi="宋体" w:eastAsia="等线" w:cs="宋体"/>
                <w:color w:val="000000" w:themeColor="text1"/>
                <w:position w:val="0"/>
                <w:sz w:val="21"/>
                <w:szCs w:val="21"/>
                <w14:ligatures w14:val="standardContextual"/>
              </w:rPr>
              <w:t xml:space="preserve">、保鲜库配备（</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根据各供应商配备保鲜</w:t>
            </w:r>
            <w:r>
              <w:rPr>
                <w:rFonts w:hint="eastAsia" w:hAnsi="宋体" w:eastAsia="等线" w:cs="宋体"/>
                <w:b w:val="0"/>
                <w:bCs/>
                <w:color w:val="000000" w:themeColor="text1"/>
                <w:position w:val="0"/>
                <w:sz w:val="21"/>
                <w:szCs w:val="21"/>
                <w14:ligatures w14:val="standardContextual"/>
              </w:rPr>
              <w:t xml:space="preserve">库情况</w:t>
            </w:r>
            <w:r>
              <w:rPr>
                <w:rFonts w:hint="eastAsia" w:hAnsi="宋体" w:eastAsia="等线" w:cs="宋体"/>
                <w:b w:val="0"/>
                <w:bCs/>
                <w:color w:val="000000" w:themeColor="text1"/>
                <w:position w:val="0"/>
                <w:sz w:val="21"/>
                <w:szCs w:val="21"/>
                <w14:ligatures w14:val="standardContextual"/>
              </w:rPr>
              <w:t xml:space="preserve">进行打分，有得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分，最多得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b w:val="0"/>
                <w:bCs/>
                <w:color w:val="000000" w:themeColor="text1"/>
                <w:position w:val="0"/>
                <w:sz w:val="21"/>
                <w:szCs w:val="21"/>
                <w14:ligatures w14:val="standardContextual"/>
              </w:rPr>
              <w:t xml:space="preserve">说明：须提供如下证明材料，否则不得分：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）自有场所的，须提供产权证明的复印件（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）、并附上符合</w:t>
            </w:r>
            <w:r>
              <w:rPr>
                <w:rFonts w:hint="eastAsia" w:hAnsi="宋体" w:eastAsia="等线" w:cs="宋体"/>
                <w:color w:val="000000" w:themeColor="text1"/>
                <w:position w:val="0"/>
                <w:sz w:val="21"/>
                <w:szCs w:val="21"/>
                <w14:ligatures w14:val="standardContextual"/>
              </w:rPr>
              <w:t xml:space="preserve">本项目同类产品</w:t>
            </w:r>
            <w:r>
              <w:rPr>
                <w:rFonts w:hint="eastAsia" w:hAnsi="宋体" w:eastAsia="等线" w:cs="宋体"/>
                <w:b w:val="0"/>
                <w:bCs/>
                <w:color w:val="000000" w:themeColor="text1"/>
                <w:position w:val="0"/>
                <w:sz w:val="21"/>
                <w:szCs w:val="21"/>
                <w14:ligatures w14:val="standardContextual"/>
              </w:rPr>
              <w:t xml:space="preserve">加工、包装、贮存的</w:t>
            </w:r>
            <w:r>
              <w:rPr>
                <w:rFonts w:hint="eastAsia" w:hAnsi="宋体" w:eastAsia="等线" w:cs="宋体"/>
                <w:color w:val="000000" w:themeColor="text1"/>
                <w:position w:val="0"/>
                <w:sz w:val="21"/>
                <w:szCs w:val="21"/>
                <w14:ligatures w14:val="standardContextual"/>
              </w:rPr>
              <w:t xml:space="preserve">设备设施，现场照片</w:t>
            </w:r>
            <w:r>
              <w:rPr>
                <w:rFonts w:hint="eastAsia" w:hAnsi="宋体" w:eastAsia="等线" w:cs="宋体"/>
                <w:b w:val="0"/>
                <w:bCs/>
                <w:color w:val="000000" w:themeColor="text1"/>
                <w:position w:val="0"/>
                <w:sz w:val="21"/>
                <w:szCs w:val="21"/>
                <w14:ligatures w14:val="standardContextual"/>
              </w:rPr>
              <w:t xml:space="preserve">等相关证明资料；相关证明资料加盖公章；未提供相关证明资料或资料不全或资料不满足招标文件要求的，不得分。</w:t>
            </w:r>
            <w:r/>
          </w:p>
          <w:p>
            <w:pPr>
              <w:rPr>
                <w:rFonts w:hAnsi="宋体" w:eastAsia="等线" w:cs="宋体"/>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）、并附上符合</w:t>
            </w:r>
            <w:r>
              <w:rPr>
                <w:rFonts w:hint="eastAsia" w:hAnsi="宋体" w:eastAsia="等线" w:cs="宋体"/>
                <w:color w:val="000000" w:themeColor="text1"/>
                <w:position w:val="0"/>
                <w:sz w:val="21"/>
                <w:szCs w:val="21"/>
                <w14:ligatures w14:val="standardContextual"/>
              </w:rPr>
              <w:t xml:space="preserve">本项目同类产品</w:t>
            </w:r>
            <w:r>
              <w:rPr>
                <w:rFonts w:hint="eastAsia" w:hAnsi="宋体" w:eastAsia="等线" w:cs="宋体"/>
                <w:b w:val="0"/>
                <w:bCs/>
                <w:color w:val="000000" w:themeColor="text1"/>
                <w:position w:val="0"/>
                <w:sz w:val="21"/>
                <w:szCs w:val="21"/>
                <w14:ligatures w14:val="standardContextual"/>
              </w:rPr>
              <w:t xml:space="preserve">加工、包装、贮存的设备设施，现场照片等相关证明资料；租赁合同剩余有效期须不少于一年（自开标日计算）；未提供相关证明资料或资料不全或资料不满足招标文件要求的，不得分。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color w:val="000000" w:themeColor="text1"/>
                <w:position w:val="0"/>
                <w:sz w:val="21"/>
                <w:szCs w:val="21"/>
                <w14:ligatures w14:val="standardContextual"/>
              </w:rPr>
              <w:t xml:space="preserve">（</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）仓库、</w:t>
            </w:r>
            <w:r>
              <w:rPr>
                <w:rFonts w:hint="eastAsia" w:hAnsi="宋体" w:eastAsia="等线" w:cs="宋体"/>
                <w:color w:val="000000" w:themeColor="text1"/>
                <w:position w:val="0"/>
                <w:sz w:val="21"/>
                <w:szCs w:val="21"/>
                <w14:ligatures w14:val="standardContextual"/>
              </w:rPr>
              <w:t xml:space="preserve">保鲜库不重复</w:t>
            </w:r>
            <w:r>
              <w:rPr>
                <w:rFonts w:hint="eastAsia" w:hAnsi="宋体" w:eastAsia="等线" w:cs="宋体"/>
                <w:color w:val="000000" w:themeColor="text1"/>
                <w:position w:val="0"/>
                <w:sz w:val="21"/>
                <w:szCs w:val="21"/>
                <w14:ligatures w14:val="standardContextual"/>
              </w:rPr>
              <w:t xml:space="preserve">计分。</w:t>
            </w:r>
            <w:r/>
          </w:p>
        </w:tc>
        <w:tc>
          <w:tcPr>
            <w:tcW w:w="850"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6</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冷链车辆（</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根据供应商拟投入的食品配送服务冷藏运输车辆进行打分，每投入一辆，得</w:t>
            </w:r>
            <w:r>
              <w:rPr>
                <w:rFonts w:hint="eastAsia" w:hAnsi="宋体" w:eastAsia="等线" w:cs="宋体"/>
                <w:b w:val="0"/>
                <w:bCs/>
                <w:color w:val="000000" w:themeColor="text1"/>
                <w:position w:val="0"/>
                <w:sz w:val="21"/>
                <w:szCs w:val="21"/>
                <w14:ligatures w14:val="standardContextual"/>
              </w:rPr>
              <w:t xml:space="preserve">2.5</w:t>
            </w:r>
            <w:r>
              <w:rPr>
                <w:rFonts w:hint="eastAsia" w:hAnsi="宋体" w:eastAsia="等线" w:cs="宋体"/>
                <w:b w:val="0"/>
                <w:bCs/>
                <w:color w:val="000000" w:themeColor="text1"/>
                <w:position w:val="0"/>
                <w:sz w:val="21"/>
                <w:szCs w:val="21"/>
                <w14:ligatures w14:val="standardContextual"/>
              </w:rPr>
              <w:t xml:space="preserve">分，满分</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分。需提供以下证明材料：</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、若为自有车辆，投标文件中必须提供有效期内的车辆行驶证复印件；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、供应商同时需提供对应车辆车身正面、侧面、车尾照片及运输车辆制冷设备照片，照片需清晰可见，以证明车辆具备制冷功能，照片中须同时能看到车牌号和制冷设备，否则不予认可；</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4</w:t>
            </w:r>
            <w:r>
              <w:rPr>
                <w:rFonts w:hint="eastAsia" w:hAnsi="宋体" w:eastAsia="等线" w:cs="宋体"/>
                <w:b w:val="0"/>
                <w:bCs/>
                <w:color w:val="000000" w:themeColor="text1"/>
                <w:position w:val="0"/>
                <w:sz w:val="21"/>
                <w:szCs w:val="21"/>
                <w14:ligatures w14:val="standardContextual"/>
              </w:rPr>
              <w:t xml:space="preserve">、提供以上证明的车辆须承诺（</w:t>
            </w:r>
            <w:r>
              <w:rPr>
                <w:rFonts w:hint="eastAsia" w:hAnsi="宋体" w:eastAsia="等线" w:cs="宋体"/>
                <w:color w:val="000000" w:themeColor="text1"/>
                <w:position w:val="0"/>
                <w:sz w:val="21"/>
                <w:szCs w:val="21"/>
                <w:u w:val="single"/>
                <w14:ligatures w14:val="standardContextual"/>
              </w:rPr>
              <w:t xml:space="preserve">提供承诺格式自拟</w:t>
            </w:r>
            <w:r>
              <w:rPr>
                <w:rFonts w:hint="eastAsia" w:hAnsi="宋体" w:eastAsia="等线" w:cs="宋体"/>
                <w:b w:val="0"/>
                <w:bCs/>
                <w:color w:val="000000" w:themeColor="text1"/>
                <w:position w:val="0"/>
                <w:sz w:val="21"/>
                <w:szCs w:val="21"/>
                <w14:ligatures w14:val="standardContextual"/>
              </w:rPr>
              <w:t xml:space="preserve">）为专为本项目送货的车辆，项目服务期内不得随意更换。</w:t>
            </w:r>
            <w:r/>
          </w:p>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说明：未按要求提供上述材料的，本项不得分。</w:t>
            </w:r>
            <w:r/>
          </w:p>
        </w:tc>
        <w:tc>
          <w:tcPr>
            <w:tcW w:w="850"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采购渠道的多样性（</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供应商具有（蔬菜类）商品直销证明或地区代理经销商或上游供货商合同的</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Ansi="宋体" w:eastAsia="等线" w:cs="宋体"/>
                <w:b w:val="0"/>
                <w:bCs/>
                <w:color w:val="000000" w:themeColor="text1"/>
                <w:position w:val="0"/>
                <w:sz w:val="21"/>
                <w:szCs w:val="21"/>
                <w14:ligatures w14:val="standardContextual"/>
              </w:rPr>
              <w:t xml:space="preserve">0</w:t>
            </w:r>
            <w:r>
              <w:rPr>
                <w:rFonts w:hint="eastAsia" w:hAnsi="宋体" w:eastAsia="等线" w:cs="宋体"/>
                <w:b w:val="0"/>
                <w:bCs/>
                <w:color w:val="000000" w:themeColor="text1"/>
                <w:position w:val="0"/>
                <w:sz w:val="21"/>
                <w:szCs w:val="21"/>
                <w14:ligatures w14:val="standardContextual"/>
              </w:rPr>
              <w:t xml:space="preserve">种</w:t>
            </w:r>
            <w:r>
              <w:rPr>
                <w:rFonts w:hint="eastAsia" w:hAnsi="宋体" w:eastAsia="等线" w:cs="宋体"/>
                <w:color w:val="000000" w:themeColor="text1"/>
                <w:position w:val="0"/>
                <w:sz w:val="21"/>
                <w:szCs w:val="21"/>
                <w14:ligatures w14:val="standardContextual"/>
              </w:rPr>
              <w:t xml:space="preserve">，得</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种＜</w:t>
            </w:r>
            <w:r>
              <w:rPr>
                <w:rFonts w:hint="eastAsia" w:hAnsi="宋体" w:eastAsia="等线" w:cs="宋体"/>
                <w:b w:val="0"/>
                <w:bCs/>
                <w:color w:val="000000" w:themeColor="text1"/>
                <w:position w:val="0"/>
                <w:sz w:val="21"/>
                <w:szCs w:val="21"/>
                <w14:ligatures w14:val="standardContextual"/>
              </w:rPr>
              <w:t xml:space="preserve">1</w:t>
            </w:r>
            <w:r>
              <w:rPr>
                <w:rFonts w:hAnsi="宋体" w:eastAsia="等线" w:cs="宋体"/>
                <w:b w:val="0"/>
                <w:bCs/>
                <w:color w:val="000000" w:themeColor="text1"/>
                <w:position w:val="0"/>
                <w:sz w:val="21"/>
                <w:szCs w:val="21"/>
                <w14:ligatures w14:val="standardContextual"/>
              </w:rPr>
              <w:t xml:space="preserve">0</w:t>
            </w:r>
            <w:r>
              <w:rPr>
                <w:rFonts w:hint="eastAsia" w:hAnsi="宋体" w:eastAsia="等线" w:cs="宋体"/>
                <w:b w:val="0"/>
                <w:bCs/>
                <w:color w:val="000000" w:themeColor="text1"/>
                <w:position w:val="0"/>
                <w:sz w:val="21"/>
                <w:szCs w:val="21"/>
                <w14:ligatures w14:val="standardContextual"/>
              </w:rPr>
              <w:t xml:space="preserve">种得</w:t>
            </w:r>
            <w:r>
              <w:rPr>
                <w:rFonts w:hint="eastAsia" w:hAnsi="宋体" w:eastAsia="等线" w:cs="宋体"/>
                <w:color w:val="000000" w:themeColor="text1"/>
                <w:position w:val="0"/>
                <w:sz w:val="21"/>
                <w:szCs w:val="21"/>
                <w14:ligatures w14:val="standardContextual"/>
              </w:rPr>
              <w:t xml:space="preserve">2.5</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种不得分；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注：本项需提供投标人和其上游供应商的购销合同或代理销售合同等，合同的有效期须涵盖履约期限（如合同有效期涵盖开标当日但</w:t>
            </w:r>
            <w:r>
              <w:rPr>
                <w:rFonts w:hint="eastAsia" w:hAnsi="宋体" w:eastAsia="等线" w:cs="宋体"/>
                <w:b w:val="0"/>
                <w:bCs/>
                <w:color w:val="000000" w:themeColor="text1"/>
                <w:position w:val="0"/>
                <w:sz w:val="21"/>
                <w:szCs w:val="21"/>
                <w14:ligatures w14:val="standardContextual"/>
              </w:rPr>
              <w:t xml:space="preserve">不</w:t>
            </w:r>
            <w:r>
              <w:rPr>
                <w:rFonts w:hint="eastAsia" w:hAnsi="宋体" w:eastAsia="等线" w:cs="宋体"/>
                <w:b w:val="0"/>
                <w:bCs/>
                <w:color w:val="000000" w:themeColor="text1"/>
                <w:position w:val="0"/>
                <w:sz w:val="21"/>
                <w:szCs w:val="21"/>
                <w14:ligatures w14:val="standardContextual"/>
              </w:rPr>
              <w:t xml:space="preserve">涵盖履约期限的，须同时提供承诺书：承诺到期后，可与原销售渠道合作至与采购人合同履约结束，格式自拟），否则不得分。</w:t>
            </w:r>
            <w:r/>
          </w:p>
          <w:p>
            <w:pPr>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并提供合同效期或经销授权期内任意金额的进货发票（扫描件）。</w:t>
            </w:r>
            <w:r/>
          </w:p>
          <w:p>
            <w:pPr>
              <w:rPr>
                <w:rFonts w:hAnsi="宋体" w:eastAsia="等线" w:cs="宋体"/>
                <w:b w:val="0"/>
                <w:bCs/>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否则不得分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w:t>
            </w:r>
            <w:r>
              <w:rPr>
                <w:rFonts w:hint="eastAsia" w:hAnsi="宋体" w:eastAsia="等线" w:cs="宋体"/>
                <w:position w:val="0"/>
                <w:sz w:val="21"/>
                <w:szCs w:val="21"/>
                <w14:ligatures w14:val="standardContextual"/>
              </w:rPr>
              <w:t xml:space="preserve">一人员</w:t>
            </w:r>
            <w:r>
              <w:rPr>
                <w:rFonts w:hint="eastAsia" w:hAnsi="宋体" w:eastAsia="等线" w:cs="宋体"/>
                <w:position w:val="0"/>
                <w:sz w:val="21"/>
                <w:szCs w:val="21"/>
                <w14:ligatures w14:val="standardContextual"/>
              </w:rPr>
              <w:t xml:space="preserve">不重复计分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(10</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w:t>
            </w:r>
            <w:r>
              <w:rPr>
                <w:rFonts w:hint="eastAsia" w:hAnsi="宋体" w:eastAsia="等线" w:cs="宋体"/>
                <w:b w:val="0"/>
                <w:bCs/>
                <w:position w:val="0"/>
                <w:sz w:val="21"/>
                <w:szCs w:val="21"/>
                <w14:ligatures w14:val="standardContextual"/>
              </w:rPr>
              <w:t xml:space="preserve">商关于</w:t>
            </w:r>
            <w:r>
              <w:rPr>
                <w:rFonts w:hint="eastAsia" w:hAnsi="宋体" w:eastAsia="等线" w:cs="宋体"/>
                <w:b w:val="0"/>
                <w:bCs/>
                <w:position w:val="0"/>
                <w:sz w:val="21"/>
                <w:szCs w:val="21"/>
                <w14:ligatures w14:val="standardContextual"/>
              </w:rPr>
              <w:t xml:space="preserve">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1742"/>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p>
            <w:pPr>
              <w:rPr>
                <w:rFonts w:ascii="Times New Roman"/>
                <w:b w:val="0"/>
                <w:position w:val="0"/>
                <w:sz w:val="21"/>
                <w:szCs w:val="24"/>
                <w14:ligatures w14:val="standardContextual"/>
              </w:rPr>
            </w:pPr>
            <w:r>
              <w:rPr>
                <w:rFonts w:ascii="Times New Roman"/>
                <w:b w:val="0"/>
                <w:position w:val="0"/>
                <w:sz w:val="21"/>
                <w:szCs w:val="24"/>
                <w14:ligatures w14:val="standardContextual"/>
              </w:rPr>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w:t>
            </w:r>
            <w:r>
              <w:rPr>
                <w:rFonts w:hint="eastAsia" w:hAnsi="宋体" w:eastAsia="等线" w:cs="宋体"/>
                <w:b w:val="0"/>
                <w:bCs/>
                <w:position w:val="0"/>
                <w:sz w:val="21"/>
                <w:szCs w:val="21"/>
                <w14:ligatures w14:val="standardContextual"/>
              </w:rPr>
              <w:t xml:space="preserve">针对食材售后</w:t>
            </w:r>
            <w:r>
              <w:rPr>
                <w:rFonts w:hint="eastAsia" w:hAnsi="宋体" w:eastAsia="等线" w:cs="宋体"/>
                <w:b w:val="0"/>
                <w:bCs/>
                <w:position w:val="0"/>
                <w:sz w:val="21"/>
                <w:szCs w:val="21"/>
                <w14:ligatures w14:val="standardContextual"/>
              </w:rPr>
              <w:t xml:space="preserve">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color w:val="000000"/>
                <w:szCs w:val="21"/>
              </w:rPr>
              <w:t xml:space="preserve">注：提供工作培训、职工团购打折、职工生日礼、应急配送、优质项目管理、免费检测等不得分。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w:t>
      </w:r>
      <w:r>
        <w:rPr>
          <w:rFonts w:hint="eastAsia" w:hAnsi="宋体" w:cs="宋体"/>
          <w:b w:val="0"/>
          <w:bCs/>
          <w:szCs w:val="22"/>
        </w:rPr>
        <w:t xml:space="preserve">明函》中用</w:t>
      </w:r>
      <w:r>
        <w:rPr>
          <w:rFonts w:hint="eastAsia" w:hAnsi="宋体" w:cs="宋体"/>
          <w:b w:val="0"/>
          <w:bCs/>
          <w:szCs w:val="22"/>
        </w:rPr>
        <w:t xml:space="preserve">斜线划除的</w:t>
      </w:r>
      <w:r>
        <w:rPr>
          <w:rFonts w:hint="eastAsia" w:hAnsi="宋体" w:cs="宋体"/>
          <w:b w:val="0"/>
          <w:bCs/>
          <w:szCs w:val="22"/>
        </w:rPr>
        <w:t xml:space="preserve">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2.5评标过程中，如发现供应商在《声明函》内容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w:t>
      </w:r>
      <w:r>
        <w:rPr>
          <w:rFonts w:hint="eastAsia" w:cs="宋体"/>
          <w:b w:val="0"/>
          <w:bCs/>
          <w:szCs w:val="22"/>
        </w:rPr>
        <w:t xml:space="preserve">作出</w:t>
      </w:r>
      <w:r>
        <w:rPr>
          <w:rFonts w:hint="eastAsia" w:cs="宋体"/>
          <w:b w:val="0"/>
          <w:bCs/>
          <w:szCs w:val="22"/>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10"/>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48"/>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02"/>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rPr>
          <w:rFonts w:ascii="Times New Roman"/>
          <w:bCs/>
          <w:position w:val="0"/>
          <w:szCs w:val="24"/>
          <w:u w:val="single"/>
        </w:rPr>
      </w:pPr>
      <w:r>
        <w:rPr>
          <w:rFonts w:hint="eastAsia" w:ascii="Times New Roman"/>
          <w:bCs/>
          <w:position w:val="0"/>
          <w:szCs w:val="24"/>
          <w:u w:val="single"/>
        </w:rPr>
        <w:t xml:space="preserve">本表为苏彩云电子标格式，为优惠率报价，本项目优惠率的定义为：</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优惠率</w:t>
      </w:r>
      <w:r>
        <w:rPr>
          <w:rFonts w:hint="eastAsia" w:ascii="Times New Roman"/>
          <w:bCs/>
          <w:position w:val="0"/>
          <w:szCs w:val="24"/>
          <w:u w:val="single"/>
        </w:rPr>
        <w:t xml:space="preserve">= 100%</w:t>
      </w:r>
      <w:r>
        <w:rPr>
          <w:rFonts w:hint="eastAsia" w:ascii="Times New Roman"/>
          <w:b w:val="0"/>
          <w:position w:val="0"/>
          <w:szCs w:val="24"/>
          <w:u w:val="single"/>
        </w:rPr>
        <w:t xml:space="preserve"> - </w:t>
      </w:r>
      <w:r>
        <w:rPr>
          <w:rFonts w:hint="eastAsia"/>
          <w:bCs/>
          <w:position w:val="0"/>
          <w:u w:val="single"/>
        </w:rPr>
        <w:t xml:space="preserve">结算系数 XX %（结算系数定义见</w:t>
      </w:r>
      <w:r>
        <w:rPr>
          <w:rFonts w:hint="eastAsia" w:ascii="Times New Roman"/>
          <w:bCs/>
          <w:position w:val="0"/>
          <w:szCs w:val="24"/>
          <w:u w:val="single"/>
        </w:rPr>
        <w:t xml:space="preserve">分项报价表</w:t>
      </w:r>
      <w:r>
        <w:rPr>
          <w:rFonts w:hint="eastAsia"/>
          <w:bCs/>
          <w:position w:val="0"/>
          <w:u w:val="single"/>
        </w:rPr>
        <w:t xml:space="preserve">）</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如</w:t>
      </w:r>
      <w:r>
        <w:rPr>
          <w:rFonts w:hint="eastAsia" w:ascii="Times New Roman"/>
          <w:bCs/>
          <w:position w:val="0"/>
          <w:szCs w:val="24"/>
          <w:u w:val="single"/>
        </w:rPr>
        <w:t xml:space="preserve"> </w:t>
      </w:r>
      <w:r>
        <w:rPr>
          <w:rFonts w:hint="eastAsia"/>
          <w:bCs/>
          <w:position w:val="0"/>
          <w:u w:val="single"/>
        </w:rPr>
        <w:t xml:space="preserve">结算系数 为70%，那么优惠率=100%-70%=30%，上述</w:t>
      </w:r>
      <w:r>
        <w:rPr>
          <w:rFonts w:hint="eastAsia" w:ascii="Times New Roman"/>
          <w:bCs/>
          <w:position w:val="0"/>
          <w:szCs w:val="24"/>
        </w:rPr>
        <w:t xml:space="preserve">开标一览表（电子标格式）按</w:t>
      </w:r>
      <w:r>
        <w:rPr>
          <w:rFonts w:hint="eastAsia" w:ascii="Times New Roman"/>
          <w:bCs/>
          <w:position w:val="0"/>
          <w:szCs w:val="24"/>
        </w:rPr>
        <w:t xml:space="preserve">30%</w:t>
      </w:r>
      <w:r>
        <w:rPr>
          <w:rFonts w:hint="eastAsia" w:ascii="Times New Roman"/>
          <w:bCs/>
          <w:position w:val="0"/>
          <w:szCs w:val="24"/>
        </w:rPr>
        <w:t xml:space="preserve">填写</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845"/>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48"/>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w:t>
      </w:r>
      <w:r>
        <w:rPr>
          <w:rFonts w:hint="eastAsia" w:hAnsi="宋体" w:cs="宋体"/>
          <w:b w:val="0"/>
          <w:szCs w:val="24"/>
          <w:lang w:val="zh-CN"/>
        </w:rPr>
        <w:t xml:space="preserve">本服务</w:t>
      </w:r>
      <w:r>
        <w:rPr>
          <w:rFonts w:hint="eastAsia" w:hAnsi="宋体" w:cs="宋体"/>
          <w:b w:val="0"/>
          <w:szCs w:val="24"/>
          <w:lang w:val="zh-CN"/>
        </w:rPr>
        <w:t xml:space="preserve">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48"/>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制造商、品牌/产地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48"/>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48"/>
      </w:pPr>
      <w:r/>
      <w:r/>
    </w:p>
    <w:p>
      <w:pPr>
        <w:pStyle w:val="748"/>
        <w:ind w:firstLine="2880"/>
        <w:rPr>
          <w:b w:val="0"/>
          <w:bCs/>
        </w:rPr>
      </w:pPr>
      <w:r>
        <w:rPr>
          <w:rFonts w:hint="eastAsia"/>
          <w:b w:val="0"/>
          <w:bCs/>
        </w:rPr>
        <w:t xml:space="preserve">中小企业声明函（货物）</w:t>
      </w:r>
      <w:r/>
    </w:p>
    <w:p>
      <w:pPr>
        <w:pStyle w:val="748"/>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48"/>
        <w:ind w:firstLine="480"/>
        <w:rPr>
          <w:b w:val="0"/>
          <w:bCs/>
        </w:rPr>
      </w:pPr>
      <w:r>
        <w:rPr>
          <w:rFonts w:hint="eastAsia"/>
          <w:b w:val="0"/>
          <w:bCs/>
        </w:rPr>
        <w:t xml:space="preserve">1. （标的名称） ，属于</w:t>
      </w:r>
      <w:r>
        <w:rPr>
          <w:rFonts w:hint="eastAsia" w:hAnsi="Times New Roman"/>
          <w:b w:val="0"/>
          <w:bCs/>
          <w:color w:val="000000" w:themeColor="text1"/>
          <w:szCs w:val="20"/>
        </w:rPr>
        <w:t xml:space="preserve">（农、林、牧、渔业）</w:t>
      </w:r>
      <w:r>
        <w:rPr>
          <w:rFonts w:hint="eastAsia"/>
          <w:b w:val="0"/>
          <w:bCs/>
        </w:rPr>
        <w:t xml:space="preserve">行业；制造商为（企业名称），从业人员人，营业收入为万元，资产总额为万元，属于（□中型企业、□小型企业、□微型企业）；</w:t>
      </w:r>
      <w:r/>
    </w:p>
    <w:p>
      <w:pPr>
        <w:pStyle w:val="748"/>
        <w:ind w:firstLine="480"/>
        <w:rPr>
          <w:b w:val="0"/>
          <w:bCs/>
        </w:rPr>
      </w:pPr>
      <w:r>
        <w:rPr>
          <w:rFonts w:hint="eastAsia"/>
          <w:b w:val="0"/>
          <w:bCs/>
        </w:rPr>
        <w:t xml:space="preserve">2. （标的名称） ，属于</w:t>
      </w:r>
      <w:r>
        <w:rPr>
          <w:rFonts w:hint="eastAsia" w:hAnsi="Times New Roman"/>
          <w:b w:val="0"/>
          <w:bCs/>
          <w:color w:val="000000" w:themeColor="text1"/>
          <w:szCs w:val="20"/>
        </w:rPr>
        <w:t xml:space="preserve">（农、林、牧、渔业）</w:t>
      </w:r>
      <w:r>
        <w:rPr>
          <w:rFonts w:hint="eastAsia"/>
          <w:b w:val="0"/>
          <w:bCs/>
        </w:rPr>
        <w:t xml:space="preserve"> 行业；制造商为（企业名称），从业人员人，营业收入为万元，资产总额为万元，属于（□中型企业、□小型 企业、□微型企业）；</w:t>
      </w:r>
      <w:r/>
    </w:p>
    <w:p>
      <w:pPr>
        <w:pStyle w:val="748"/>
        <w:ind w:firstLine="480"/>
        <w:rPr>
          <w:b w:val="0"/>
          <w:bCs/>
        </w:rPr>
      </w:pPr>
      <w:r>
        <w:rPr>
          <w:rFonts w:hint="eastAsia"/>
          <w:b w:val="0"/>
          <w:bCs/>
        </w:rPr>
        <w:t xml:space="preserve">……</w:t>
      </w:r>
      <w:r/>
    </w:p>
    <w:p>
      <w:pPr>
        <w:pStyle w:val="748"/>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48"/>
        <w:ind w:firstLine="480"/>
        <w:rPr>
          <w:b w:val="0"/>
          <w:bCs/>
        </w:rPr>
      </w:pPr>
      <w:r>
        <w:rPr>
          <w:rFonts w:hint="eastAsia"/>
          <w:b w:val="0"/>
          <w:bCs/>
        </w:rPr>
        <w:t xml:space="preserve">本企业对上述声明内容的真实性负责。如有虚假，将依法承担相应责任。</w:t>
      </w:r>
      <w:r/>
    </w:p>
    <w:p>
      <w:pPr>
        <w:pStyle w:val="748"/>
        <w:ind w:firstLine="480"/>
        <w:rPr>
          <w:b w:val="0"/>
          <w:bCs/>
        </w:rPr>
      </w:pPr>
      <w:r>
        <w:rPr>
          <w:b w:val="0"/>
          <w:bCs/>
        </w:rPr>
      </w:r>
      <w:r/>
    </w:p>
    <w:p>
      <w:pPr>
        <w:pStyle w:val="748"/>
        <w:ind w:firstLine="480"/>
        <w:jc w:val="right"/>
        <w:rPr>
          <w:b w:val="0"/>
          <w:bCs/>
        </w:rPr>
      </w:pPr>
      <w:r>
        <w:rPr>
          <w:rFonts w:hint="eastAsia"/>
          <w:b w:val="0"/>
          <w:bCs/>
        </w:rPr>
        <w:t xml:space="preserve">投标人或制造商名称（盖章）：</w:t>
      </w:r>
      <w:r/>
    </w:p>
    <w:p>
      <w:pPr>
        <w:pStyle w:val="748"/>
        <w:ind w:firstLine="480"/>
        <w:jc w:val="right"/>
        <w:rPr>
          <w:b w:val="0"/>
          <w:bCs/>
        </w:rPr>
      </w:pPr>
      <w:r>
        <w:rPr>
          <w:rFonts w:hint="eastAsia"/>
          <w:b w:val="0"/>
          <w:bCs/>
        </w:rPr>
        <w:t xml:space="preserve">日 期：</w:t>
      </w:r>
      <w:r/>
    </w:p>
    <w:p>
      <w:pPr>
        <w:pStyle w:val="748"/>
      </w:pPr>
      <w:r/>
      <w:r/>
    </w:p>
    <w:p>
      <w:pPr>
        <w:pStyle w:val="748"/>
      </w:pPr>
      <w:r/>
      <w:r/>
    </w:p>
    <w:p>
      <w:pPr>
        <w:pStyle w:val="748"/>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48"/>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48"/>
        <w:rPr>
          <w:bCs/>
          <w:color w:val="auto"/>
          <w:position w:val="0"/>
          <w:lang w:val="en-US"/>
        </w:rPr>
      </w:pPr>
      <w:r>
        <w:rPr>
          <w:rFonts w:hint="eastAsia"/>
          <w:bCs/>
          <w:color w:val="auto"/>
          <w:position w:val="0"/>
          <w:lang w:val="en-US"/>
        </w:rPr>
        <w:t xml:space="preserve">（五）关于符合本国产品标准的声明函（采购包号：**）</w:t>
      </w:r>
      <w:r/>
    </w:p>
    <w:p>
      <w:pPr>
        <w:pStyle w:val="748"/>
        <w:ind w:firstLine="480"/>
        <w:spacing w:line="360" w:lineRule="auto"/>
        <w:rPr>
          <w:b w:val="0"/>
          <w:color w:val="auto"/>
          <w:position w:val="0"/>
          <w:lang w:val="en-US"/>
        </w:rPr>
      </w:pPr>
      <w:r>
        <w:rPr>
          <w:b w:val="0"/>
          <w:color w:val="auto"/>
          <w:position w:val="0"/>
          <w:lang w:val="en-US"/>
        </w:rPr>
      </w:r>
      <w:r/>
    </w:p>
    <w:p>
      <w:pPr>
        <w:pStyle w:val="794"/>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19"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879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20"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869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21"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858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22"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848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23"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2" o:spid="_x0000_s22" o:spt="32" type="#_x0000_t32" style="position:absolute;z-index:25168384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24"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3" o:spid="_x0000_s23" o:spt="32" type="#_x0000_t32" style="position:absolute;z-index:25167872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25"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4" o:spid="_x0000_s24" o:spt="32" type="#_x0000_t32" style="position:absolute;z-index:25167769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26"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5" o:spid="_x0000_s25" o:spt="32" type="#_x0000_t32" style="position:absolute;z-index:25167667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Style w:val="807"/>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Style w:val="807"/>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27"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6" o:spid="_x0000_s26" o:spt="32" type="#_x0000_t32" style="position:absolute;z-index:25169100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28"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7" o:spid="_x0000_s27" o:spt="32" type="#_x0000_t32" style="position:absolute;z-index:25169203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29"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8" o:spid="_x0000_s28" o:spt="32" type="#_x0000_t32" style="position:absolute;z-index:25168998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30"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9" o:spid="_x0000_s29" o:spt="32" type="#_x0000_t32" style="position:absolute;z-index:25168896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31"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0" o:spid="_x0000_s30" o:spt="32" type="#_x0000_t32" style="position:absolute;z-index:25168179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32"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1" o:spid="_x0000_s31" o:spt="32" type="#_x0000_t32" style="position:absolute;z-index:25168281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33"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2" o:spid="_x0000_s32" o:spt="32" type="#_x0000_t32" style="position:absolute;z-index:25168076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34"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3" o:spid="_x0000_s33" o:spt="32" type="#_x0000_t32" style="position:absolute;z-index:2516797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__________________</w:t>
      </w:r>
      <w:r/>
    </w:p>
    <w:p>
      <w:pPr>
        <w:pStyle w:val="748"/>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8"/>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8"/>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4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48"/>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rPr>
          <w:rFonts w:hint="eastAsia"/>
          <w:b w:val="0"/>
          <w:position w:val="0"/>
          <w:szCs w:val="24"/>
        </w:rPr>
        <w:t xml:space="preserve">法定代表人授权书（原件）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48"/>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48"/>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ind w:right="-5"/>
        <w:spacing w:line="500" w:lineRule="exact"/>
        <w:rPr>
          <w:b w:val="0"/>
          <w:position w:val="0"/>
          <w:szCs w:val="24"/>
        </w:rPr>
      </w:pPr>
      <w:r>
        <w:rPr>
          <w:b w:val="0"/>
          <w:position w:val="0"/>
          <w:szCs w:val="24"/>
        </w:rPr>
      </w:r>
      <w:r/>
    </w:p>
    <w:p>
      <w:pPr>
        <w:pStyle w:val="748"/>
      </w:pPr>
      <w:r/>
      <w:r/>
    </w:p>
    <w:p>
      <w:pPr>
        <w:rPr>
          <w:lang w:val="zh-CN"/>
        </w:rPr>
      </w:pPr>
      <w:r>
        <w:rPr>
          <w:lang w:val="zh-CN"/>
        </w:rPr>
      </w:r>
      <w:r/>
    </w:p>
    <w:p>
      <w:pPr>
        <w:pStyle w:val="748"/>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48"/>
      </w:pPr>
      <w:r/>
      <w:r/>
    </w:p>
    <w:p>
      <w:r/>
      <w:r/>
    </w:p>
    <w:p>
      <w:pPr>
        <w:pStyle w:val="748"/>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r/>
      <w:r/>
    </w:p>
    <w:p>
      <w:r/>
      <w:r/>
    </w:p>
    <w:p>
      <w:r/>
      <w:r/>
    </w:p>
    <w:p>
      <w:r/>
      <w:r/>
    </w:p>
    <w:p>
      <w:r/>
      <w:r/>
    </w:p>
    <w:p>
      <w:pPr>
        <w:pStyle w:val="878"/>
      </w:pPr>
      <w:r/>
      <w:r/>
    </w:p>
    <w:p>
      <w:pPr>
        <w:pStyle w:val="878"/>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3"/>
      </w:pPr>
      <w:r/>
      <w:r/>
    </w:p>
    <w:p>
      <w:pPr>
        <w:pStyle w:val="753"/>
      </w:pPr>
      <w:r>
        <w:rPr>
          <w:rFonts w:hint="eastAsia"/>
        </w:rPr>
        <w:t xml:space="preserve">食堂食材米面</w:t>
      </w:r>
      <w:r>
        <w:rPr>
          <w:rFonts w:hint="eastAsia"/>
        </w:rPr>
        <w:t xml:space="preserve">油类制品采购项目</w:t>
      </w:r>
      <w:r/>
    </w:p>
    <w:p>
      <w:pPr>
        <w:pStyle w:val="878"/>
      </w:pPr>
      <w:r/>
      <w:r/>
    </w:p>
    <w:p>
      <w:pPr>
        <w:pStyle w:val="878"/>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jc w:val="center"/>
        <w:rPr>
          <w:sz w:val="30"/>
          <w:szCs w:val="30"/>
        </w:rPr>
      </w:pPr>
      <w:r>
        <w:rPr>
          <w:rFonts w:hint="eastAsia"/>
          <w:sz w:val="30"/>
          <w:szCs w:val="30"/>
        </w:rPr>
        <w:t xml:space="preserve">项目编号：</w:t>
      </w:r>
      <w:r>
        <w:rPr>
          <w:rFonts w:hint="eastAsia"/>
          <w:sz w:val="30"/>
          <w:szCs w:val="30"/>
        </w:rPr>
        <w:t xml:space="preserve">JSZC-320100-HWZX-G2026-0414</w:t>
      </w:r>
      <w:r/>
    </w:p>
    <w:p>
      <w:pPr>
        <w:pStyle w:val="878"/>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0675-266JOC003660</w:t>
      </w:r>
      <w:r/>
    </w:p>
    <w:p>
      <w:pPr>
        <w:pStyle w:val="878"/>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878"/>
        <w:jc w:val="center"/>
        <w:rPr>
          <w:sz w:val="30"/>
          <w:szCs w:val="30"/>
        </w:rPr>
      </w:pPr>
      <w:r>
        <w:rPr>
          <w:rFonts w:hint="eastAsia"/>
          <w:sz w:val="30"/>
          <w:szCs w:val="30"/>
        </w:rPr>
        <w:t xml:space="preserve">采购代理机构：江苏海外集团国际工程咨询有限公司</w:t>
      </w:r>
      <w:r/>
    </w:p>
    <w:p>
      <w:pPr>
        <w:pStyle w:val="878"/>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7</w:t>
      </w:r>
      <w:r>
        <w:rPr>
          <w:rFonts w:hint="eastAsia"/>
          <w:sz w:val="30"/>
          <w:szCs w:val="30"/>
        </w:rPr>
        <w:t xml:space="preserve">月</w:t>
      </w:r>
      <w:r/>
    </w:p>
    <w:p>
      <w:pPr>
        <w:pStyle w:val="878"/>
      </w:pPr>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r/>
    </w:p>
    <w:p>
      <w:pPr>
        <w:pStyle w:val="774"/>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53"/>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第一章  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南京市中医院</w:t>
      </w:r>
      <w:r>
        <w:rPr>
          <w:rFonts w:hint="eastAsia" w:hAnsi="宋体" w:cs="宋体"/>
          <w:b w:val="0"/>
          <w:position w:val="0"/>
          <w:szCs w:val="24"/>
        </w:rPr>
        <w:t xml:space="preserve">食堂食材米面</w:t>
      </w:r>
      <w:r>
        <w:rPr>
          <w:rFonts w:hint="eastAsia" w:hAnsi="宋体" w:cs="宋体"/>
          <w:b w:val="0"/>
          <w:position w:val="0"/>
          <w:szCs w:val="24"/>
        </w:rPr>
        <w:t xml:space="preserve">油类制品采购项目的潜在投标人应在苏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r>
        <w:rPr>
          <w:rFonts w:hAnsi="宋体"/>
          <w:b w:val="0"/>
          <w:bCs/>
          <w:position w:val="0"/>
          <w:szCs w:val="21"/>
        </w:rPr>
        <w:t xml:space="preserve">，并于2026年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JSZC-320100-HWZX-G2026-0414</w:t>
      </w:r>
      <w:r>
        <w:rPr>
          <w:rFonts w:hint="eastAsia" w:hAnsi="宋体" w:cs="宋体"/>
          <w:b w:val="0"/>
          <w:position w:val="0"/>
          <w:szCs w:val="24"/>
        </w:rPr>
        <w:t xml:space="preserve">，项目代理编号：0675-266JOC003660</w:t>
      </w:r>
      <w:r/>
    </w:p>
    <w:p>
      <w:pPr>
        <w:ind w:firstLine="480"/>
        <w:rPr>
          <w:rFonts w:hAnsi="宋体" w:cs="宋体"/>
          <w:b w:val="0"/>
          <w:position w:val="0"/>
          <w:szCs w:val="24"/>
        </w:rPr>
      </w:pPr>
      <w:r>
        <w:rPr>
          <w:rFonts w:hint="eastAsia" w:hAnsi="宋体" w:cs="宋体"/>
          <w:b w:val="0"/>
          <w:position w:val="0"/>
          <w:szCs w:val="24"/>
        </w:rPr>
        <w:t xml:space="preserve">2、项目名称：南京市中医院</w:t>
      </w:r>
      <w:r>
        <w:rPr>
          <w:rFonts w:hint="eastAsia" w:hAnsi="宋体" w:cs="宋体"/>
          <w:b w:val="0"/>
          <w:position w:val="0"/>
          <w:szCs w:val="24"/>
        </w:rPr>
        <w:t xml:space="preserve">食堂食材米面</w:t>
      </w:r>
      <w:r>
        <w:rPr>
          <w:rFonts w:hint="eastAsia" w:hAnsi="宋体" w:cs="宋体"/>
          <w:b w:val="0"/>
          <w:position w:val="0"/>
          <w:szCs w:val="24"/>
        </w:rPr>
        <w:t xml:space="preserve">油类制品采购项目</w:t>
      </w:r>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人民币70万元</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2268"/>
        <w:gridCol w:w="2577"/>
        <w:gridCol w:w="1847"/>
        <w:gridCol w:w="2155"/>
      </w:tblGrid>
      <w:tr>
        <w:trPr>
          <w:trHeight w:val="17"/>
        </w:trPr>
        <w:tc>
          <w:tcPr>
            <w:tcW w:w="851" w:type="dxa"/>
            <w:vAlign w:val="center"/>
            <w:textDirection w:val="lrTb"/>
            <w:noWrap/>
          </w:tcPr>
          <w:p>
            <w:pPr>
              <w:jc w:val="left"/>
              <w:widowControl/>
              <w:rPr>
                <w:rFonts w:hAnsi="宋体" w:cs="宋体"/>
                <w:bCs/>
                <w:color w:val="000000"/>
                <w:position w:val="0"/>
                <w:szCs w:val="24"/>
              </w:rPr>
            </w:pPr>
            <w:r>
              <w:rPr>
                <w:rFonts w:hint="eastAsia" w:hAnsi="宋体" w:cs="宋体"/>
                <w:bCs/>
                <w:color w:val="000000"/>
                <w:position w:val="0"/>
                <w:szCs w:val="24"/>
              </w:rPr>
              <w:t xml:space="preserve">包号</w:t>
            </w:r>
            <w:r/>
          </w:p>
        </w:tc>
        <w:tc>
          <w:tcPr>
            <w:tcW w:w="2268"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577"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851"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3</w:t>
            </w:r>
            <w:r/>
          </w:p>
        </w:tc>
        <w:tc>
          <w:tcPr>
            <w:shd w:val="clear" w:color="000000" w:fill="ffffff"/>
            <w:tcW w:w="2268"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食堂食材米面</w:t>
            </w:r>
            <w:r>
              <w:rPr>
                <w:rFonts w:hint="eastAsia" w:hAnsi="宋体" w:cs="宋体"/>
                <w:b w:val="0"/>
                <w:position w:val="0"/>
                <w:szCs w:val="24"/>
              </w:rPr>
              <w:t xml:space="preserve">油类制品采购项目</w:t>
            </w:r>
            <w:r/>
          </w:p>
        </w:tc>
        <w:tc>
          <w:tcPr>
            <w:shd w:val="clear" w:color="000000" w:fill="ffffff"/>
            <w:tcW w:w="257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70</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ind w:firstLine="482"/>
        <w:keepLines/>
        <w:keepNext/>
        <w:rPr>
          <w:rFonts w:hAnsi="宋体" w:cs="宋体"/>
          <w:position w:val="0"/>
          <w:szCs w:val="24"/>
        </w:rPr>
        <w:outlineLvl w:val="1"/>
      </w:pP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bookmarkStart w:id="224" w:name="_Hlk232596810"/>
      <w:r>
        <w:rPr>
          <w:rFonts w:hint="eastAsia" w:hAnsi="宋体" w:cs="宋体"/>
          <w:position w:val="0"/>
          <w:szCs w:val="24"/>
        </w:rPr>
        <w:t xml:space="preserve">按包</w:t>
      </w:r>
      <w:r>
        <w:rPr>
          <w:rFonts w:hint="eastAsia" w:hAnsi="宋体" w:cs="宋体"/>
          <w:position w:val="0"/>
          <w:szCs w:val="24"/>
        </w:rPr>
        <w:t xml:space="preserve">1、包2、包3评审顺序评审</w:t>
      </w:r>
      <w:bookmarkEnd w:id="224"/>
      <w:r/>
      <w:r/>
    </w:p>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817"/>
      </w:pPr>
      <w:r>
        <w:rPr>
          <w:rFonts w:hint="eastAsia"/>
        </w:rPr>
        <w:t xml:space="preserve">无</w:t>
      </w:r>
      <w:r/>
    </w:p>
    <w:p>
      <w:pPr>
        <w:pStyle w:val="817"/>
      </w:pPr>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rPr>
          <w:rFonts w:hint="eastAsia" w:hAnsi="宋体" w:cs="宋体"/>
          <w:b w:val="0"/>
          <w:position w:val="0"/>
          <w:szCs w:val="24"/>
        </w:rPr>
        <w:t xml:space="preserve">1. 项目报名时间：2026年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24</w:t>
      </w:r>
      <w:r>
        <w:rPr>
          <w:rFonts w:hint="eastAsia" w:hAnsi="宋体" w:cs="宋体"/>
          <w:b w:val="0"/>
          <w:position w:val="0"/>
          <w:szCs w:val="24"/>
        </w:rPr>
        <w:t xml:space="preserve">日0:</w:t>
      </w:r>
      <w:r>
        <w:rPr>
          <w:rFonts w:hAnsi="宋体" w:cs="宋体"/>
          <w:b w:val="0"/>
          <w:position w:val="0"/>
          <w:szCs w:val="24"/>
        </w:rPr>
        <w:t xml:space="preserve">00</w:t>
      </w:r>
      <w:r>
        <w:rPr>
          <w:rFonts w:hint="eastAsia" w:hAnsi="宋体" w:cs="宋体"/>
          <w:b w:val="0"/>
          <w:position w:val="0"/>
          <w:szCs w:val="24"/>
        </w:rPr>
        <w:t xml:space="preserve">至2026年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31</w:t>
      </w:r>
      <w:r>
        <w:rPr>
          <w:rFonts w:hint="eastAsia" w:hAnsi="宋体" w:cs="宋体"/>
          <w:b w:val="0"/>
          <w:position w:val="0"/>
          <w:szCs w:val="24"/>
        </w:rPr>
        <w:t xml:space="preserve">日2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w:t>
      </w:r>
      <w:r>
        <w:rPr>
          <w:rFonts w:hint="eastAsia" w:hAnsi="宋体" w:cs="宋体"/>
          <w:b w:val="0"/>
          <w:position w:val="0"/>
          <w:szCs w:val="24"/>
        </w:rPr>
        <w:t xml:space="preserve">（后缀名为“.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四、提交投标文件截止时间、开标时间和地点</w:t>
      </w:r>
      <w:r/>
    </w:p>
    <w:p>
      <w:pPr>
        <w:rPr>
          <w:rFonts w:hAnsi="宋体"/>
          <w:b w:val="0"/>
          <w:bCs/>
          <w:position w:val="0"/>
          <w:szCs w:val="24"/>
        </w:rPr>
      </w:pPr>
      <w:r>
        <w:rPr>
          <w:rFonts w:hint="eastAsia" w:hAnsi="宋体"/>
          <w:b w:val="0"/>
          <w:bCs/>
          <w:position w:val="0"/>
          <w:szCs w:val="24"/>
        </w:rPr>
        <w:t xml:space="preserve">1.提交投标文件截止时间、开标时间：</w:t>
      </w:r>
      <w:r>
        <w:rPr>
          <w:rFonts w:hAnsi="宋体"/>
          <w:b w:val="0"/>
          <w:bCs/>
          <w:position w:val="0"/>
          <w:szCs w:val="21"/>
        </w:rPr>
        <w:t xml:space="preserve">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rPr>
          <w:rFonts w:hint="eastAsia" w:hAnsi="宋体" w:cs="宋体"/>
          <w:position w:val="0"/>
          <w:szCs w:val="24"/>
        </w:rPr>
        <w:t xml:space="preserve">六、其他补充事宜</w:t>
      </w:r>
      <w:r/>
    </w:p>
    <w:p>
      <w:pPr>
        <w:ind w:firstLine="480"/>
        <w:rPr>
          <w:rFonts w:hAnsi="宋体"/>
          <w:b w:val="0"/>
          <w:bCs/>
          <w:position w:val="0"/>
          <w:szCs w:val="24"/>
        </w:rPr>
      </w:pPr>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w:t>
            </w:r>
            <w:r>
              <w:rPr>
                <w:rFonts w:hint="eastAsia" w:hAnsi="宋体" w:cs="宋体"/>
                <w:b w:val="0"/>
                <w:position w:val="0"/>
                <w:szCs w:val="24"/>
              </w:rPr>
              <w:t xml:space="preserve">580</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联系方式：025-84795965</w:t>
      </w:r>
      <w:r/>
    </w:p>
    <w:p>
      <w:pPr>
        <w:ind w:firstLine="480"/>
        <w:rPr>
          <w:rFonts w:hAnsi="宋体" w:cs="宋体"/>
          <w:b w:val="0"/>
          <w:position w:val="0"/>
          <w:szCs w:val="24"/>
        </w:rPr>
      </w:pPr>
      <w:r>
        <w:rPr>
          <w:rFonts w:hint="eastAsia" w:hAnsi="宋体" w:cs="宋体"/>
          <w:b w:val="0"/>
          <w:position w:val="0"/>
          <w:szCs w:val="24"/>
        </w:rPr>
        <w:t xml:space="preserve">3.项目联系方式</w:t>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10"/>
        <w:rPr>
          <w:rFonts w:ascii="宋体" w:hAnsi="宋体" w:eastAsia="宋体" w:cs="宋体"/>
          <w:b/>
          <w:bCs/>
          <w:sz w:val="44"/>
        </w:rPr>
      </w:pPr>
      <w:r>
        <w:rPr>
          <w:rFonts w:hint="eastAsia" w:ascii="宋体" w:hAnsi="宋体" w:eastAsia="宋体" w:cs="宋体"/>
          <w:b/>
          <w:bCs/>
          <w:sz w:val="44"/>
        </w:rPr>
        <w:t xml:space="preserve">第二章  投标人须知</w:t>
      </w:r>
      <w:r/>
    </w:p>
    <w:p>
      <w:pPr>
        <w:pStyle w:val="712"/>
        <w:ind w:firstLine="436"/>
        <w:spacing w:before="0" w:after="0" w:line="240" w:lineRule="auto"/>
        <w:rPr>
          <w:rStyle w:val="816"/>
          <w:rFonts w:ascii="宋体" w:cs="宋体"/>
        </w:rPr>
      </w:pPr>
      <w:r>
        <w:rPr>
          <w:rStyle w:val="816"/>
          <w:rFonts w:hint="eastAsia" w:ascii="宋体" w:cs="宋体"/>
        </w:rPr>
        <w:t xml:space="preserve">一、总则</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12"/>
        <w:ind w:firstLine="436"/>
        <w:spacing w:before="0" w:after="0" w:line="240" w:lineRule="auto"/>
        <w:rPr>
          <w:rStyle w:val="816"/>
          <w:rFonts w:ascii="宋体" w:cs="宋体"/>
        </w:rPr>
      </w:pPr>
      <w:r>
        <w:rPr>
          <w:rStyle w:val="816"/>
          <w:rFonts w:hint="eastAsia" w:ascii="宋体" w:cs="宋体"/>
        </w:rPr>
        <w:t xml:space="preserve">二、招标文件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12"/>
        <w:ind w:firstLine="481"/>
        <w:spacing w:before="0" w:after="0" w:line="240" w:lineRule="auto"/>
        <w:rPr>
          <w:rStyle w:val="816"/>
          <w:rFonts w:ascii="宋体" w:cs="宋体"/>
        </w:rPr>
      </w:pPr>
      <w:r>
        <w:rPr>
          <w:rStyle w:val="816"/>
          <w:rFonts w:hint="eastAsia" w:ascii="宋体" w:cs="宋体"/>
        </w:rPr>
        <w:t xml:space="preserve">三、投标文件的编制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748"/>
      </w:pPr>
      <w:r>
        <w:rPr>
          <w:rFonts w:hint="eastAsia"/>
        </w:rPr>
        <w:t xml:space="preserve">*10.3如标书制作工具中格式和内容与“江苏政府采购网”发布的招标文件不一致，以“江苏政府采购网”发布的招标文件为准。</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hAnsi="宋体" w:cs="宋体"/>
          <w:b w:val="0"/>
          <w:bCs/>
        </w:rPr>
      </w:pPr>
      <w:r>
        <w:rPr>
          <w:rFonts w:hint="eastAsia" w:hAnsi="宋体" w:cs="宋体"/>
          <w:b w:val="0"/>
          <w:bCs/>
        </w:rPr>
        <w:t xml:space="preserve">11.1投标人应按要求提交资格证明文件及投标符合招标文件规定的其它文件。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hAnsi="宋体" w:cs="宋体"/>
          <w:b w:val="0"/>
          <w:bCs/>
        </w:rPr>
      </w:pPr>
      <w:r>
        <w:rPr>
          <w:rFonts w:hint="eastAsia" w:hAnsi="宋体" w:cs="宋体"/>
          <w:b w:val="0"/>
          <w:bCs/>
        </w:rPr>
        <w:t xml:space="preserve">本项目无需递交投标保证金。</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12"/>
        <w:ind w:firstLine="436"/>
        <w:spacing w:before="0" w:after="0" w:line="240" w:lineRule="auto"/>
        <w:rPr>
          <w:rStyle w:val="816"/>
          <w:rFonts w:ascii="宋体" w:cs="宋体"/>
        </w:rPr>
      </w:pPr>
      <w:r>
        <w:rPr>
          <w:rStyle w:val="816"/>
          <w:rFonts w:hint="eastAsia" w:ascii="宋体" w:cs="宋体"/>
        </w:rPr>
        <w:t xml:space="preserve">四、投标文件的递交</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9</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16"/>
          <w:rFonts w:ascii="宋体" w:cs="宋体"/>
        </w:rPr>
        <w:outlineLvl w:val="3"/>
      </w:pPr>
      <w:r>
        <w:rPr>
          <w:rStyle w:val="816"/>
          <w:rFonts w:hint="eastAsia" w:ascii="宋体" w:cs="宋体"/>
        </w:rPr>
        <w:t xml:space="preserve">20.投标文件的拒收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16"/>
          <w:rFonts w:ascii="宋体" w:cs="宋体"/>
          <w:bCs w:val="0"/>
        </w:rPr>
        <w:outlineLvl w:val="3"/>
      </w:pPr>
      <w:r>
        <w:rPr>
          <w:rStyle w:val="816"/>
          <w:rFonts w:hint="eastAsia" w:ascii="宋体" w:cs="宋体"/>
        </w:rPr>
        <w:t xml:space="preserve">21.投标文件的撤回和修改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12"/>
        <w:ind w:firstLine="436"/>
        <w:spacing w:before="0" w:after="0" w:line="240" w:lineRule="auto"/>
        <w:rPr>
          <w:rStyle w:val="816"/>
          <w:rFonts w:ascii="宋体" w:cs="宋体"/>
        </w:rPr>
      </w:pPr>
      <w:r>
        <w:rPr>
          <w:rStyle w:val="816"/>
          <w:rFonts w:hint="eastAsia" w:ascii="宋体" w:cs="宋体"/>
        </w:rPr>
        <w:t xml:space="preserve">五、开标与评标</w:t>
      </w:r>
      <w:r/>
    </w:p>
    <w:p>
      <w:pPr>
        <w:ind w:firstLine="390"/>
        <w:keepLines/>
        <w:keepNext/>
        <w:rPr>
          <w:rStyle w:val="816"/>
          <w:rFonts w:ascii="宋体" w:cs="宋体"/>
          <w:szCs w:val="28"/>
        </w:rPr>
        <w:outlineLvl w:val="3"/>
      </w:pPr>
      <w:r>
        <w:rPr>
          <w:rStyle w:val="816"/>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系统中《开标记录表》公布后5分钟内未提出的，视同认可开标结果。</w:t>
      </w:r>
      <w:r/>
    </w:p>
    <w:p>
      <w:pPr>
        <w:ind w:firstLine="390"/>
        <w:keepLines/>
        <w:keepNext/>
        <w:rPr>
          <w:rStyle w:val="816"/>
          <w:rFonts w:ascii="宋体" w:cs="宋体"/>
          <w:szCs w:val="28"/>
        </w:rPr>
        <w:outlineLvl w:val="3"/>
      </w:pPr>
      <w:r>
        <w:rPr>
          <w:rStyle w:val="816"/>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16"/>
          <w:rFonts w:ascii="宋体" w:cs="宋体"/>
          <w:szCs w:val="28"/>
        </w:rPr>
        <w:outlineLvl w:val="3"/>
      </w:pPr>
      <w:r>
        <w:rPr>
          <w:rStyle w:val="816"/>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31"/>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731"/>
        <w:rPr>
          <w:szCs w:val="24"/>
        </w:rPr>
      </w:pPr>
      <w:r>
        <w:rPr>
          <w:szCs w:val="24"/>
        </w:r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731"/>
      </w:p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48"/>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48"/>
      </w:pPr>
      <w:r/>
      <w:r/>
    </w:p>
    <w:p>
      <w:pPr>
        <w:pStyle w:val="748"/>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r/>
      <w:r/>
    </w:p>
    <w:p>
      <w:pPr>
        <w:pStyle w:val="713"/>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w:t>
      </w:r>
      <w:r>
        <w:rPr>
          <w:rFonts w:hint="eastAsia" w:ascii="宋体" w:hAnsi="宋体" w:eastAsia="宋体" w:cs="宋体"/>
          <w:b/>
          <w:bCs w:val="0"/>
          <w:u w:val="single"/>
        </w:rPr>
        <w:t xml:space="preserve">和废标条款</w:t>
      </w:r>
      <w:r/>
    </w:p>
    <w:p>
      <w:pPr>
        <w:ind w:firstLine="420"/>
        <w:rPr>
          <w:rFonts w:hAnsi="宋体" w:cs="宋体"/>
          <w:b w:val="0"/>
          <w:bCs/>
        </w:rPr>
      </w:pPr>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12"/>
        <w:ind w:firstLine="436"/>
        <w:spacing w:before="0" w:after="0" w:line="240" w:lineRule="auto"/>
        <w:rPr>
          <w:rStyle w:val="816"/>
          <w:rFonts w:ascii="宋体" w:cs="宋体"/>
        </w:rPr>
      </w:pPr>
      <w:r>
        <w:rPr>
          <w:rStyle w:val="816"/>
          <w:rFonts w:hint="eastAsia" w:ascii="宋体" w:cs="宋体"/>
        </w:rPr>
        <w:t xml:space="preserve">六、定标</w:t>
      </w:r>
      <w:r/>
    </w:p>
    <w:p>
      <w:pPr>
        <w:pStyle w:val="713"/>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2"/>
        <w:ind w:firstLine="481"/>
        <w:spacing w:before="0" w:after="0" w:line="240" w:lineRule="auto"/>
        <w:rPr>
          <w:rStyle w:val="816"/>
          <w:rFonts w:ascii="宋体" w:cs="宋体"/>
        </w:rPr>
      </w:pPr>
      <w:r>
        <w:rPr>
          <w:rStyle w:val="816"/>
          <w:rFonts w:hint="eastAsia" w:ascii="宋体" w:cs="宋体"/>
        </w:rPr>
        <w:t xml:space="preserve">七、授予合同</w:t>
      </w:r>
      <w:r/>
    </w:p>
    <w:p>
      <w:pPr>
        <w:ind w:firstLine="480"/>
        <w:rPr>
          <w:rFonts w:hAnsi="宋体" w:cs="宋体"/>
          <w:b w:val="0"/>
          <w:bCs/>
          <w:sz w:val="30"/>
          <w:szCs w:val="30"/>
        </w:rPr>
      </w:pPr>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w:t>
      </w:r>
      <w:r>
        <w:rPr>
          <w:rFonts w:hint="eastAsia" w:hAnsi="宋体" w:cs="宋体"/>
          <w:b w:val="0"/>
          <w:bCs/>
          <w:szCs w:val="24"/>
        </w:rPr>
        <w:t xml:space="preserve">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 w:val="30"/>
          <w:szCs w:val="30"/>
        </w:rPr>
      </w:pPr>
      <w:r>
        <w:rPr>
          <w:rFonts w:hint="eastAsia" w:hAnsi="宋体" w:cs="宋体"/>
          <w:b w:val="0"/>
          <w:bCs/>
          <w:szCs w:val="24"/>
        </w:rPr>
        <w:t xml:space="preserve">根据与采购人的约定，本项目中标服务费由中标人支付。</w:t>
      </w:r>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海企招标</w:t>
      </w:r>
      <w:r>
        <w:rPr>
          <w:rFonts w:hint="eastAsia" w:hAnsi="宋体" w:cs="宋体"/>
          <w:szCs w:val="24"/>
        </w:rPr>
        <w:t xml:space="preserve">平台（</w:t>
      </w:r>
      <w:r>
        <w:fldChar w:fldCharType="begin"/>
      </w:r>
      <w:r>
        <w:instrText xml:space="preserve"> HYPERLINK "https://www.joccon.cn/hwzb/" </w:instrText>
      </w:r>
      <w:r>
        <w:fldChar w:fldCharType="separate"/>
      </w:r>
      <w:r>
        <w:rPr>
          <w:rStyle w:val="810"/>
          <w:rFonts w:hint="eastAsia" w:hAnsi="宋体"/>
        </w:rPr>
        <w:t xml:space="preserve">https://www.joccon.cn/hwzb/</w:t>
      </w:r>
      <w:r>
        <w:rPr>
          <w:rStyle w:val="810"/>
          <w:rFonts w:hAnsi="宋体" w:cs="宋体"/>
          <w:szCs w:val="24"/>
        </w:rPr>
        <w:fldChar w:fldCharType="end"/>
      </w:r>
      <w:r>
        <w:rPr>
          <w:rFonts w:hint="eastAsia" w:hAnsi="宋体" w:cs="宋体"/>
          <w:szCs w:val="24"/>
        </w:rPr>
        <w:t xml:space="preserve">）上操作</w:t>
      </w:r>
      <w:r>
        <w:rPr>
          <w:rFonts w:hAnsi="宋体" w:cs="宋体"/>
          <w:szCs w:val="24"/>
        </w:rPr>
        <w:t xml:space="preserve">。</w:t>
      </w:r>
      <w:r/>
    </w:p>
    <w:p>
      <w:pPr>
        <w:pStyle w:val="748"/>
        <w:rPr>
          <w:lang w:val="en-US"/>
        </w:rPr>
      </w:pPr>
      <w:r>
        <w:rPr>
          <w:rFonts w:hint="eastAsia"/>
        </w:rPr>
        <w:t xml:space="preserve">操作方式如下</w:t>
      </w:r>
      <w:r>
        <w:rPr>
          <w:rFonts w:hint="eastAsia"/>
          <w:lang w:val="en-US"/>
        </w:rPr>
        <w:t xml:space="preserve">：</w:t>
      </w:r>
      <w:r/>
    </w:p>
    <w:p>
      <w:pPr>
        <w:pStyle w:val="748"/>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48"/>
      </w:pPr>
      <w:r>
        <w:rPr>
          <w:rFonts w:hint="eastAsia"/>
        </w:rPr>
        <w:t xml:space="preserve">平台技术支持电话：15378779131</w:t>
      </w:r>
      <w:r/>
    </w:p>
    <w:p>
      <w:pPr>
        <w:pStyle w:val="748"/>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合同文本（参考）</w:t>
      </w:r>
      <w:r/>
    </w:p>
    <w:p>
      <w:pPr>
        <w:jc w:val="left"/>
        <w:spacing w:line="360" w:lineRule="auto"/>
        <w:rPr>
          <w:rFonts w:hAnsi="宋体" w:cs="宋体"/>
          <w:b w:val="0"/>
          <w:position w:val="0"/>
          <w:szCs w:val="24"/>
        </w:rPr>
      </w:pPr>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w:t>
      </w:r>
      <w:r>
        <w:rPr>
          <w:rFonts w:hint="eastAsia" w:hAnsi="宋体"/>
          <w:b w:val="0"/>
          <w:position w:val="0"/>
          <w:szCs w:val="24"/>
        </w:rPr>
        <w:t xml:space="preserve">食材</w:t>
      </w:r>
      <w:r>
        <w:rPr>
          <w:rFonts w:hAnsi="宋体"/>
          <w:b w:val="0"/>
          <w:position w:val="0"/>
          <w:szCs w:val="24"/>
        </w:rPr>
        <w:t xml:space="preserve">供应</w:t>
      </w:r>
      <w:r>
        <w:rPr>
          <w:rFonts w:hAnsi="宋体"/>
          <w:b w:val="0"/>
          <w:position w:val="0"/>
          <w:szCs w:val="24"/>
        </w:rPr>
        <w:t xml:space="preserve">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w:t>
      </w:r>
      <w:r>
        <w:rPr>
          <w:rFonts w:hint="eastAsia" w:hAnsi="宋体" w:cs="宋体"/>
          <w:b w:val="0"/>
          <w:position w:val="0"/>
          <w:szCs w:val="24"/>
        </w:rPr>
        <w:t xml:space="preserve">内品种</w:t>
      </w:r>
      <w:r>
        <w:rPr>
          <w:rFonts w:hint="eastAsia" w:hAnsi="宋体" w:cs="宋体"/>
          <w:b w:val="0"/>
          <w:position w:val="0"/>
          <w:szCs w:val="24"/>
        </w:rPr>
        <w:t xml:space="preserve">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w:t>
      </w:r>
      <w:r>
        <w:rPr>
          <w:rFonts w:hint="eastAsia" w:hAnsi="宋体" w:cs="宋体"/>
          <w:b w:val="0"/>
          <w:position w:val="0"/>
          <w:lang w:val="zh-CN"/>
        </w:rPr>
        <w:t xml:space="preserve">规</w:t>
      </w:r>
      <w:r>
        <w:rPr>
          <w:rFonts w:hint="eastAsia" w:hAnsi="宋体" w:cs="宋体"/>
          <w:b w:val="0"/>
          <w:position w:val="0"/>
          <w:lang w:val="zh-CN"/>
        </w:rPr>
        <w:t xml:space="preserve">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1、乙方所提供货产品等必须具有符合XXXXXXXXXXXXX；如果货物的数量、质量或规格与协议不符，或证明货物是有缺陷的，包括潜在的缺陷或使用不符合要求的材料等，甲方以书面形式向乙方提出</w:t>
      </w:r>
      <w:r>
        <w:rPr>
          <w:rFonts w:hint="eastAsia" w:hAnsi="宋体" w:cs="宋体"/>
          <w:b w:val="0"/>
          <w:position w:val="0"/>
          <w:lang w:val="zh-CN"/>
        </w:rPr>
        <w:t xml:space="preserve">本保证</w:t>
      </w:r>
      <w:r>
        <w:rPr>
          <w:rFonts w:hint="eastAsia" w:hAnsi="宋体" w:cs="宋体"/>
          <w:b w:val="0"/>
          <w:position w:val="0"/>
          <w:lang w:val="zh-CN"/>
        </w:rPr>
        <w:t xml:space="preserve">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w:t>
      </w:r>
      <w:r>
        <w:rPr>
          <w:rFonts w:hint="eastAsia" w:hAnsi="宋体" w:cs="宋体"/>
          <w:b w:val="0"/>
          <w:position w:val="0"/>
          <w:lang w:val="zh-CN"/>
        </w:rPr>
        <w:t xml:space="preserve">接触此</w:t>
      </w:r>
      <w:r>
        <w:rPr>
          <w:rFonts w:hint="eastAsia" w:hAnsi="宋体" w:cs="宋体"/>
          <w:b w:val="0"/>
          <w:position w:val="0"/>
          <w:lang w:val="zh-CN"/>
        </w:rPr>
        <w:t xml:space="preserve">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w:t>
      </w:r>
      <w:r>
        <w:rPr>
          <w:rFonts w:hAnsi="宋体"/>
          <w:b w:val="0"/>
          <w:position w:val="0"/>
          <w:szCs w:val="24"/>
        </w:rPr>
        <w:t xml:space="preserve">物</w:t>
      </w:r>
      <w:r>
        <w:rPr>
          <w:rFonts w:hint="eastAsia" w:hAnsi="宋体"/>
          <w:b w:val="0"/>
          <w:position w:val="0"/>
          <w:szCs w:val="24"/>
        </w:rPr>
        <w:t xml:space="preserve">按照</w:t>
      </w:r>
      <w:r>
        <w:rPr>
          <w:rFonts w:hint="eastAsia" w:hAnsi="宋体"/>
          <w:b w:val="0"/>
          <w:position w:val="0"/>
          <w:szCs w:val="24"/>
        </w:rPr>
        <w:t xml:space="preserve">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w:t>
      </w:r>
      <w:r>
        <w:rPr>
          <w:rFonts w:hint="eastAsia" w:hAnsi="宋体"/>
          <w:b w:val="0"/>
          <w:position w:val="0"/>
          <w:szCs w:val="24"/>
        </w:rPr>
        <w:t xml:space="preserve">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w:t>
      </w:r>
      <w:r>
        <w:rPr>
          <w:rFonts w:hint="eastAsia" w:hAnsi="宋体"/>
          <w:b w:val="0"/>
          <w:position w:val="0"/>
          <w:szCs w:val="24"/>
        </w:rPr>
        <w:t xml:space="preserve">                   </w:t>
      </w:r>
      <w:r>
        <w:rPr>
          <w:rFonts w:hAnsi="宋体"/>
          <w:b w:val="0"/>
          <w:position w:val="0"/>
          <w:szCs w:val="24"/>
        </w:rPr>
        <w:t xml:space="preserve">账</w:t>
      </w:r>
      <w:r>
        <w:rPr>
          <w:rFonts w:hAnsi="宋体"/>
          <w:b w:val="0"/>
          <w:position w:val="0"/>
          <w:szCs w:val="24"/>
        </w:rPr>
        <w:t xml:space="preserve">  号：</w:t>
      </w:r>
      <w:r/>
    </w:p>
    <w:p>
      <w:pPr>
        <w:ind w:firstLine="720"/>
        <w:rPr>
          <w:rFonts w:hAnsi="宋体" w:cs="宋体"/>
          <w:b w:val="0"/>
          <w:bCs/>
          <w:szCs w:val="21"/>
        </w:rPr>
      </w:pPr>
      <w:r>
        <w:rPr>
          <w:rFonts w:hint="eastAsia" w:hAnsi="宋体"/>
          <w:b w:val="0"/>
          <w:position w:val="0"/>
          <w:szCs w:val="24"/>
        </w:rPr>
        <w:t xml:space="preserve">年   月   日                               年   月    日</w:t>
      </w:r>
      <w:r/>
    </w:p>
    <w:p>
      <w:pPr>
        <w:jc w:val="left"/>
        <w:rPr>
          <w:rFonts w:hAnsi="宋体"/>
          <w:bCs/>
          <w:position w:val="0"/>
          <w:szCs w:val="24"/>
        </w:rPr>
      </w:pPr>
      <w:r>
        <w:rPr>
          <w:rFonts w:hint="eastAsia" w:hAnsi="宋体"/>
          <w:bCs/>
          <w:position w:val="0"/>
          <w:szCs w:val="24"/>
        </w:rPr>
        <w:t xml:space="preserve">附件1《供货清单》附件2《考核表》</w:t>
      </w:r>
      <w:r/>
    </w:p>
    <w:p>
      <w:pPr>
        <w:jc w:val="center"/>
        <w:rPr>
          <w:rFonts w:hAnsi="宋体"/>
          <w:position w:val="0"/>
          <w:sz w:val="32"/>
          <w:szCs w:val="32"/>
        </w:rPr>
      </w:pPr>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21"/>
              </w:rPr>
            </w:pPr>
            <w:r>
              <w:rPr>
                <w:rFonts w:hint="eastAsia" w:hAnsi="宋体" w:cs="Yu Gothic Light"/>
                <w:position w:val="0"/>
                <w:sz w:val="21"/>
                <w:szCs w:val="21"/>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1"/>
                <w:szCs w:val="21"/>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1"/>
                <w:szCs w:val="21"/>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评价描述说明</w:t>
            </w:r>
            <w:r/>
          </w:p>
        </w:tc>
        <w:tc>
          <w:tcPr>
            <w:tcW w:w="1276"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得 分</w:t>
            </w:r>
            <w:r/>
          </w:p>
        </w:tc>
        <w:tc>
          <w:tcPr>
            <w:tcW w:w="567" w:type="dxa"/>
            <w:vAlign w:val="center"/>
            <w:textDirection w:val="lrTb"/>
            <w:noWrap w:val="false"/>
          </w:tcPr>
          <w:p>
            <w:pPr>
              <w:jc w:val="center"/>
              <w:rPr>
                <w:rFonts w:hAnsi="宋体"/>
                <w:b w:val="0"/>
                <w:position w:val="0"/>
                <w:sz w:val="21"/>
                <w:szCs w:val="21"/>
              </w:rPr>
            </w:pPr>
            <w:r>
              <w:rPr>
                <w:rFonts w:hint="eastAsia" w:hAnsi="宋体" w:cs="Yu Gothic Light"/>
                <w:position w:val="0"/>
                <w:sz w:val="21"/>
                <w:szCs w:val="21"/>
              </w:rPr>
              <w:t xml:space="preserve">备 注</w:t>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送货及时性评价</w:t>
            </w:r>
            <w:r/>
          </w:p>
          <w:p>
            <w:pPr>
              <w:jc w:val="center"/>
              <w:rPr>
                <w:rFonts w:hAnsi="宋体"/>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1.几乎总是早于约定时间或在约定时间及时送到，得18-20分；</w:t>
            </w:r>
            <w:r/>
          </w:p>
          <w:p>
            <w:pPr>
              <w:rPr>
                <w:rFonts w:hAnsi="宋体"/>
                <w:b w:val="0"/>
                <w:position w:val="0"/>
                <w:sz w:val="21"/>
                <w:szCs w:val="21"/>
              </w:rPr>
            </w:pPr>
            <w:r>
              <w:rPr>
                <w:rFonts w:hint="eastAsia" w:hAnsi="宋体" w:cs="Yu Gothic Light"/>
                <w:b w:val="0"/>
                <w:position w:val="0"/>
                <w:sz w:val="21"/>
                <w:szCs w:val="21"/>
              </w:rPr>
              <w:t xml:space="preserve">2.</w:t>
            </w:r>
            <w:r>
              <w:rPr>
                <w:rFonts w:hint="eastAsia" w:hAnsi="宋体" w:cs="Yu Gothic Light"/>
                <w:b w:val="0"/>
                <w:position w:val="0"/>
                <w:sz w:val="21"/>
                <w:szCs w:val="21"/>
              </w:rPr>
              <w:t xml:space="preserve">偶尔比</w:t>
            </w:r>
            <w:r>
              <w:rPr>
                <w:rFonts w:hint="eastAsia" w:hAnsi="宋体" w:cs="Yu Gothic Light"/>
                <w:b w:val="0"/>
                <w:position w:val="0"/>
                <w:sz w:val="21"/>
                <w:szCs w:val="21"/>
              </w:rPr>
              <w:t xml:space="preserve">约定时间晚，但不耽误食堂工作，得16-17分；</w:t>
            </w:r>
            <w:r/>
          </w:p>
          <w:p>
            <w:pPr>
              <w:rPr>
                <w:rFonts w:hAnsi="宋体"/>
                <w:b w:val="0"/>
                <w:position w:val="0"/>
                <w:sz w:val="21"/>
                <w:szCs w:val="21"/>
              </w:rPr>
            </w:pPr>
            <w:r>
              <w:rPr>
                <w:rFonts w:hint="eastAsia" w:hAnsi="宋体" w:cs="Yu Gothic Light"/>
                <w:b w:val="0"/>
                <w:position w:val="0"/>
                <w:sz w:val="21"/>
                <w:szCs w:val="21"/>
              </w:rPr>
              <w:t xml:space="preserve">3.送货经常</w:t>
            </w:r>
            <w:r>
              <w:rPr>
                <w:rFonts w:hint="eastAsia" w:hAnsi="宋体" w:cs="Yu Gothic Light"/>
                <w:b w:val="0"/>
                <w:position w:val="0"/>
                <w:sz w:val="21"/>
                <w:szCs w:val="21"/>
              </w:rPr>
              <w:t xml:space="preserve">不</w:t>
            </w:r>
            <w:r>
              <w:rPr>
                <w:rFonts w:hint="eastAsia" w:hAnsi="宋体" w:cs="Yu Gothic Light"/>
                <w:b w:val="0"/>
                <w:position w:val="0"/>
                <w:sz w:val="21"/>
                <w:szCs w:val="21"/>
              </w:rPr>
              <w:t xml:space="preserve">守时，耽误食堂工作，得15分以下。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物资质量评价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1.物资新鲜，所有物资均能按要求提供质检报告，得18-20分；</w:t>
            </w:r>
            <w:r/>
          </w:p>
          <w:p>
            <w:pPr>
              <w:rPr>
                <w:rFonts w:hAnsi="宋体"/>
                <w:b w:val="0"/>
                <w:position w:val="0"/>
                <w:sz w:val="21"/>
                <w:szCs w:val="21"/>
              </w:rPr>
            </w:pPr>
            <w:r>
              <w:rPr>
                <w:rFonts w:hint="eastAsia" w:hAnsi="宋体" w:cs="Yu Gothic Light"/>
                <w:b w:val="0"/>
                <w:position w:val="0"/>
                <w:sz w:val="21"/>
                <w:szCs w:val="21"/>
              </w:rPr>
              <w:t xml:space="preserve">2.经常送存货来，但都可使用，未变质，影响口感，质检报告提供不及时或有缺项，得16-17分；</w:t>
            </w:r>
            <w:r/>
          </w:p>
          <w:p>
            <w:pPr>
              <w:rPr>
                <w:rFonts w:hAnsi="宋体"/>
                <w:b w:val="0"/>
                <w:position w:val="0"/>
                <w:sz w:val="21"/>
                <w:szCs w:val="21"/>
              </w:rPr>
            </w:pPr>
            <w:r>
              <w:rPr>
                <w:rFonts w:hint="eastAsia" w:hAnsi="宋体" w:cs="Yu Gothic Light"/>
                <w:b w:val="0"/>
                <w:position w:val="0"/>
                <w:sz w:val="21"/>
                <w:szCs w:val="21"/>
              </w:rPr>
              <w:t xml:space="preserve">3.时常送变质食品，经常不能提供质检报告，得15分以下。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物品数量符合评价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1.重量总是足称，不缺斤少两，得18-20分；</w:t>
            </w:r>
            <w:r/>
          </w:p>
          <w:p>
            <w:pPr>
              <w:rPr>
                <w:rFonts w:hAnsi="宋体"/>
                <w:b w:val="0"/>
                <w:position w:val="0"/>
                <w:sz w:val="21"/>
                <w:szCs w:val="21"/>
              </w:rPr>
            </w:pPr>
            <w:r>
              <w:rPr>
                <w:rFonts w:hint="eastAsia" w:hAnsi="宋体" w:cs="Yu Gothic Light"/>
                <w:b w:val="0"/>
                <w:position w:val="0"/>
                <w:sz w:val="21"/>
                <w:szCs w:val="21"/>
              </w:rPr>
              <w:t xml:space="preserve">2.偶尔有重量不合格现象，但有证据显示不是有意的，得16-17分；</w:t>
            </w:r>
            <w:r/>
          </w:p>
          <w:p>
            <w:pPr>
              <w:rPr>
                <w:rFonts w:hAnsi="宋体"/>
                <w:b w:val="0"/>
                <w:position w:val="0"/>
                <w:sz w:val="21"/>
                <w:szCs w:val="21"/>
              </w:rPr>
            </w:pPr>
            <w:r>
              <w:rPr>
                <w:rFonts w:hint="eastAsia" w:hAnsi="宋体" w:cs="Yu Gothic Light"/>
                <w:b w:val="0"/>
                <w:position w:val="0"/>
                <w:sz w:val="21"/>
                <w:szCs w:val="21"/>
              </w:rPr>
              <w:t xml:space="preserve">3.重量经常不达标，有意缺斤短两者，得15分以下。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现场卫生整洁维护</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送货现场卫生很差、送货后外包装清理很不及时、车辆</w:t>
            </w:r>
            <w:r>
              <w:rPr>
                <w:rFonts w:hint="eastAsia" w:hAnsi="宋体" w:cs="Yu Gothic Light"/>
                <w:b w:val="0"/>
                <w:position w:val="0"/>
                <w:sz w:val="21"/>
                <w:szCs w:val="21"/>
              </w:rPr>
              <w:t xml:space="preserve">经常未</w:t>
            </w:r>
            <w:r>
              <w:rPr>
                <w:rFonts w:hint="eastAsia" w:hAnsi="宋体" w:cs="Yu Gothic Light"/>
                <w:b w:val="0"/>
                <w:position w:val="0"/>
                <w:sz w:val="21"/>
                <w:szCs w:val="21"/>
              </w:rPr>
              <w:t xml:space="preserve">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服务态度评价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1.供应商与甲方能及时沟通，态度良好、诚恳，有问题能及时改正，得18-20分；</w:t>
            </w:r>
            <w:r/>
          </w:p>
          <w:p>
            <w:pPr>
              <w:rPr>
                <w:rFonts w:hAnsi="宋体"/>
                <w:b w:val="0"/>
                <w:position w:val="0"/>
                <w:sz w:val="21"/>
                <w:szCs w:val="21"/>
              </w:rPr>
            </w:pPr>
            <w:r>
              <w:rPr>
                <w:rFonts w:hint="eastAsia" w:hAnsi="宋体" w:cs="Yu Gothic Light"/>
                <w:b w:val="0"/>
                <w:position w:val="0"/>
                <w:sz w:val="21"/>
                <w:szCs w:val="21"/>
              </w:rPr>
              <w:t xml:space="preserve">2.态度一般，但与之合作基本不影响食堂工作，有问题整改</w:t>
            </w:r>
            <w:r>
              <w:rPr>
                <w:rFonts w:hint="eastAsia" w:hAnsi="宋体" w:cs="Yu Gothic Light"/>
                <w:b w:val="0"/>
                <w:position w:val="0"/>
                <w:sz w:val="21"/>
                <w:szCs w:val="21"/>
              </w:rPr>
              <w:t xml:space="preserve">稍有拖延，得16-17分；</w:t>
            </w:r>
            <w:r/>
          </w:p>
          <w:p>
            <w:pPr>
              <w:rPr>
                <w:rFonts w:hAnsi="宋体"/>
                <w:b w:val="0"/>
                <w:position w:val="0"/>
                <w:sz w:val="21"/>
                <w:szCs w:val="21"/>
              </w:rPr>
            </w:pPr>
            <w:r>
              <w:rPr>
                <w:rFonts w:hint="eastAsia" w:hAnsi="宋体" w:cs="Yu Gothic Light"/>
                <w:b w:val="0"/>
                <w:position w:val="0"/>
                <w:sz w:val="21"/>
                <w:szCs w:val="21"/>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rPr>
                <w:rFonts w:hAnsi="宋体"/>
                <w:position w:val="0"/>
                <w:sz w:val="21"/>
                <w:szCs w:val="21"/>
              </w:rPr>
            </w:pPr>
            <w:r>
              <w:rPr>
                <w:rFonts w:hint="eastAsia" w:hAnsi="宋体" w:cs="Yu Gothic Light"/>
                <w:position w:val="0"/>
                <w:sz w:val="21"/>
                <w:szCs w:val="21"/>
              </w:rPr>
              <w:t xml:space="preserve">评价说明</w:t>
            </w:r>
            <w:r/>
          </w:p>
        </w:tc>
        <w:tc>
          <w:tcPr>
            <w:gridSpan w:val="3"/>
            <w:tcW w:w="7513" w:type="dxa"/>
            <w:textDirection w:val="lrTb"/>
            <w:noWrap w:val="false"/>
          </w:tcPr>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优秀：90-100分；</w:t>
            </w:r>
            <w:r/>
          </w:p>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良好：80-89分；</w:t>
            </w:r>
            <w:r/>
          </w:p>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不合格：0-79分。</w:t>
            </w:r>
            <w:r/>
          </w:p>
          <w:p>
            <w:pPr>
              <w:rPr>
                <w:rFonts w:hAnsi="宋体"/>
                <w:b w:val="0"/>
                <w:position w:val="0"/>
                <w:sz w:val="21"/>
                <w:szCs w:val="21"/>
              </w:rPr>
            </w:pPr>
            <w:r>
              <w:rPr>
                <w:rFonts w:hint="eastAsia" w:hAnsi="宋体"/>
                <w:bCs/>
                <w:position w:val="0"/>
                <w:sz w:val="21"/>
                <w:szCs w:val="21"/>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rPr>
          <w:rFonts w:hAnsi="宋体" w:cs="宋体"/>
          <w:b w:val="0"/>
          <w:position w:val="0"/>
          <w:szCs w:val="24"/>
          <w:lang w:bidi="zh-CN"/>
        </w:rPr>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numPr>
          <w:ilvl w:val="0"/>
          <w:numId w:val="5"/>
        </w:numPr>
        <w:jc w:val="left"/>
        <w:rPr>
          <w:rFonts w:hAnsi="宋体" w:cs="宋体"/>
          <w:position w:val="0"/>
          <w:szCs w:val="24"/>
        </w:rPr>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食堂食材米面</w:t>
      </w:r>
      <w:r>
        <w:rPr>
          <w:rFonts w:hint="eastAsia" w:hAnsi="宋体" w:cs="宋体"/>
          <w:position w:val="0"/>
          <w:szCs w:val="24"/>
        </w:rPr>
        <w:t xml:space="preserve">油类制品采购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年预计采购预算</w:t>
            </w:r>
            <w:r/>
          </w:p>
          <w:p>
            <w:pPr>
              <w:jc w:val="left"/>
              <w:widowControl/>
              <w:rPr>
                <w:rFonts w:hAnsi="宋体"/>
                <w:b w:val="0"/>
                <w:position w:val="0"/>
                <w:szCs w:val="24"/>
              </w:rPr>
            </w:pPr>
            <w:r>
              <w:rPr>
                <w:rFonts w:hint="eastAsia" w:hAnsi="宋体" w:cs="宋体"/>
                <w:b w:val="0"/>
                <w:position w:val="0"/>
                <w:szCs w:val="24"/>
              </w:rPr>
              <w:t xml:space="preserve">（万元人民币）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70万元/年</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4、采购清单以及总体质量要求：（相关标准如有最新，按最新版执行）</w:t>
      </w:r>
      <w:r/>
    </w:p>
    <w:p>
      <w:pPr>
        <w:jc w:val="left"/>
        <w:rPr>
          <w:rFonts w:hAnsi="宋体"/>
          <w:b w:val="0"/>
          <w:bCs/>
          <w:szCs w:val="24"/>
        </w:rPr>
      </w:pPr>
      <w:r>
        <w:rPr>
          <w:rFonts w:hAnsi="宋体"/>
          <w:b w:val="0"/>
          <w:bCs/>
          <w:szCs w:val="24"/>
        </w:rPr>
      </w:r>
      <w:r/>
    </w:p>
    <w:tbl>
      <w:tblPr>
        <w:tblW w:w="9781" w:type="dxa"/>
        <w:tblInd w:w="-145" w:type="dxa"/>
        <w:tblLayout w:type="fixed"/>
        <w:tblLook w:val="04A0" w:firstRow="1" w:lastRow="0" w:firstColumn="1" w:lastColumn="0" w:noHBand="0" w:noVBand="1"/>
      </w:tblPr>
      <w:tblGrid>
        <w:gridCol w:w="1503"/>
        <w:gridCol w:w="8278"/>
      </w:tblGrid>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jc w:val="center"/>
              <w:spacing w:line="300" w:lineRule="atLeast"/>
              <w:rPr>
                <w:rFonts w:hAnsi="宋体" w:cs="宋体"/>
                <w:b w:val="0"/>
                <w:position w:val="0"/>
                <w:szCs w:val="24"/>
                <w:lang w:val="zh-CN"/>
              </w:rPr>
            </w:pPr>
            <w:r>
              <w:rPr>
                <w:rFonts w:hint="eastAsia" w:hAnsi="宋体" w:cs="宋体"/>
                <w:b w:val="0"/>
                <w:position w:val="0"/>
                <w:szCs w:val="24"/>
                <w:lang w:val="zh-CN"/>
              </w:rPr>
              <w:t xml:space="preserve">★调味品</w:t>
            </w:r>
            <w:r/>
          </w:p>
        </w:tc>
        <w:tc>
          <w:tcPr>
            <w:shd w:val="clear" w:color="auto" w:fill="ffffff"/>
            <w:tcBorders>
              <w:top w:val="single" w:color="000000" w:sz="2" w:space="0"/>
              <w:left w:val="single" w:color="000000" w:sz="2" w:space="0"/>
              <w:bottom w:val="single" w:color="000000" w:sz="2" w:space="0"/>
              <w:right w:val="single" w:color="000000" w:sz="2" w:space="0"/>
            </w:tcBorders>
            <w:tcW w:w="8278" w:type="dxa"/>
            <w:vAlign w:val="center"/>
            <w:textDirection w:val="lrTb"/>
            <w:noWrap w:val="false"/>
          </w:tcPr>
          <w:p>
            <w:pPr>
              <w:spacing w:line="300" w:lineRule="atLeast"/>
              <w:rPr>
                <w:rFonts w:hAnsi="宋体" w:cs="宋体"/>
                <w:b w:val="0"/>
                <w:position w:val="0"/>
                <w:szCs w:val="24"/>
                <w:lang w:val="zh-CN"/>
              </w:rPr>
            </w:pPr>
            <w:r>
              <w:rPr>
                <w:rFonts w:hint="eastAsia" w:hAnsi="宋体" w:cs="宋体"/>
                <w:b w:val="0"/>
                <w:position w:val="0"/>
                <w:szCs w:val="24"/>
                <w:lang w:val="zh-CN"/>
              </w:rPr>
              <w:t xml:space="preserve">包括但不限于符合白砂糖（白砂糖国家标准</w:t>
            </w:r>
            <w:r>
              <w:rPr>
                <w:rFonts w:hAnsi="宋体" w:cs="宋体"/>
                <w:b w:val="0"/>
                <w:position w:val="0"/>
                <w:szCs w:val="24"/>
                <w:lang w:val="zh-CN"/>
              </w:rPr>
              <w:t xml:space="preserve">GB 317-2018</w:t>
            </w:r>
            <w:r>
              <w:rPr>
                <w:rFonts w:hint="eastAsia" w:hAnsi="宋体" w:cs="宋体"/>
                <w:b w:val="0"/>
                <w:position w:val="0"/>
                <w:szCs w:val="24"/>
                <w:lang w:val="zh-CN"/>
              </w:rPr>
              <w:t xml:space="preserve">）；食用盐（食用盐国家标准</w:t>
            </w:r>
            <w:r>
              <w:rPr>
                <w:rFonts w:hAnsi="宋体" w:cs="宋体"/>
                <w:b w:val="0"/>
                <w:position w:val="0"/>
                <w:szCs w:val="24"/>
                <w:lang w:val="zh-CN"/>
              </w:rPr>
              <w:t xml:space="preserve">GB5461-2016</w:t>
            </w:r>
            <w:r>
              <w:rPr>
                <w:rFonts w:hint="eastAsia" w:hAnsi="宋体" w:cs="宋体"/>
                <w:b w:val="0"/>
                <w:position w:val="0"/>
                <w:szCs w:val="24"/>
                <w:lang w:val="zh-CN"/>
              </w:rPr>
              <w:t xml:space="preserve">、食用</w:t>
            </w:r>
            <w:r>
              <w:rPr>
                <w:rFonts w:hint="eastAsia" w:hAnsi="宋体" w:cs="宋体"/>
                <w:b w:val="0"/>
                <w:position w:val="0"/>
                <w:szCs w:val="24"/>
                <w:lang w:val="zh-CN"/>
              </w:rPr>
              <w:t xml:space="preserve">盐卫生</w:t>
            </w:r>
            <w:r>
              <w:rPr>
                <w:rFonts w:hint="eastAsia" w:hAnsi="宋体" w:cs="宋体"/>
                <w:b w:val="0"/>
                <w:position w:val="0"/>
                <w:szCs w:val="24"/>
                <w:lang w:val="zh-CN"/>
              </w:rPr>
              <w:t xml:space="preserve">标准</w:t>
            </w:r>
            <w:r>
              <w:rPr>
                <w:rFonts w:hAnsi="宋体" w:cs="宋体"/>
                <w:b w:val="0"/>
                <w:position w:val="0"/>
                <w:szCs w:val="24"/>
                <w:lang w:val="zh-CN"/>
              </w:rPr>
              <w:t xml:space="preserve">GB2721-2015</w:t>
            </w:r>
            <w:r>
              <w:rPr>
                <w:rFonts w:hint="eastAsia" w:hAnsi="宋体" w:cs="宋体"/>
                <w:b w:val="0"/>
                <w:position w:val="0"/>
                <w:szCs w:val="24"/>
                <w:lang w:val="zh-CN"/>
              </w:rPr>
              <w:t xml:space="preserve">）；酱油（酿造酱油国家标准</w:t>
            </w:r>
            <w:r>
              <w:rPr>
                <w:rFonts w:hAnsi="宋体" w:cs="宋体"/>
                <w:b w:val="0"/>
                <w:position w:val="0"/>
                <w:szCs w:val="24"/>
                <w:lang w:val="zh-CN"/>
              </w:rPr>
              <w:t xml:space="preserve">GB18186-2000</w:t>
            </w:r>
            <w:r>
              <w:rPr>
                <w:rFonts w:hint="eastAsia" w:hAnsi="宋体" w:cs="宋体"/>
                <w:b w:val="0"/>
                <w:position w:val="0"/>
                <w:szCs w:val="24"/>
                <w:lang w:val="zh-CN"/>
              </w:rPr>
              <w:t xml:space="preserve">、酱油卫生标准</w:t>
            </w:r>
            <w:r>
              <w:rPr>
                <w:rFonts w:hAnsi="宋体" w:cs="宋体"/>
                <w:b w:val="0"/>
                <w:position w:val="0"/>
                <w:szCs w:val="24"/>
                <w:lang w:val="zh-CN"/>
              </w:rPr>
              <w:t xml:space="preserve">GB 2717-2018</w:t>
            </w:r>
            <w:r>
              <w:rPr>
                <w:rFonts w:hint="eastAsia" w:hAnsi="宋体" w:cs="宋体"/>
                <w:b w:val="0"/>
                <w:position w:val="0"/>
                <w:szCs w:val="24"/>
                <w:lang w:val="zh-CN"/>
              </w:rPr>
              <w:t xml:space="preserve">）；味精（味精卫生标准</w:t>
            </w:r>
            <w:r>
              <w:rPr>
                <w:rFonts w:hAnsi="宋体" w:cs="宋体"/>
                <w:b w:val="0"/>
                <w:position w:val="0"/>
                <w:szCs w:val="24"/>
                <w:lang w:val="zh-CN"/>
              </w:rPr>
              <w:t xml:space="preserve">GB 2720-2015</w:t>
            </w:r>
            <w:r>
              <w:rPr>
                <w:rFonts w:hint="eastAsia" w:hAnsi="宋体" w:cs="宋体"/>
                <w:b w:val="0"/>
                <w:position w:val="0"/>
                <w:szCs w:val="24"/>
                <w:lang w:val="zh-CN"/>
              </w:rPr>
              <w:t xml:space="preserve">）；生粉（淀粉制品卫生标准</w:t>
            </w:r>
            <w:r>
              <w:rPr>
                <w:rFonts w:hAnsi="宋体" w:cs="宋体"/>
                <w:b w:val="0"/>
                <w:position w:val="0"/>
                <w:szCs w:val="24"/>
                <w:lang w:val="zh-CN"/>
              </w:rPr>
              <w:t xml:space="preserve">GB 2713-2015</w:t>
            </w:r>
            <w:r>
              <w:rPr>
                <w:rFonts w:hint="eastAsia" w:hAnsi="宋体" w:cs="宋体"/>
                <w:b w:val="0"/>
                <w:position w:val="0"/>
                <w:szCs w:val="24"/>
                <w:lang w:val="zh-CN"/>
              </w:rPr>
              <w:t xml:space="preserve">）；绵白糖（绵白糖国家标准</w:t>
            </w:r>
            <w:r>
              <w:rPr>
                <w:rFonts w:hAnsi="宋体" w:cs="宋体"/>
                <w:b w:val="0"/>
                <w:position w:val="0"/>
                <w:szCs w:val="24"/>
                <w:lang w:val="zh-CN"/>
              </w:rPr>
              <w:t xml:space="preserve">GB 1445-2018</w:t>
            </w:r>
            <w:r>
              <w:rPr>
                <w:rFonts w:hint="eastAsia" w:hAnsi="宋体" w:cs="宋体"/>
                <w:b w:val="0"/>
                <w:position w:val="0"/>
                <w:szCs w:val="24"/>
                <w:lang w:val="zh-CN"/>
              </w:rPr>
              <w:t xml:space="preserve">）；香醋（食醋国家标准</w:t>
            </w:r>
            <w:r>
              <w:rPr>
                <w:rFonts w:hAnsi="宋体" w:cs="宋体"/>
                <w:b w:val="0"/>
                <w:position w:val="0"/>
                <w:szCs w:val="24"/>
                <w:lang w:val="zh-CN"/>
              </w:rPr>
              <w:t xml:space="preserve">GB 18187-2000</w:t>
            </w:r>
            <w:r>
              <w:rPr>
                <w:rFonts w:hint="eastAsia" w:hAnsi="宋体" w:cs="宋体"/>
                <w:b w:val="0"/>
                <w:position w:val="0"/>
                <w:szCs w:val="24"/>
                <w:lang w:val="zh-CN"/>
              </w:rPr>
              <w:t xml:space="preserve">、食醋卫生标准</w:t>
            </w:r>
            <w:r>
              <w:rPr>
                <w:rFonts w:hAnsi="宋体" w:cs="宋体"/>
                <w:b w:val="0"/>
                <w:position w:val="0"/>
                <w:szCs w:val="24"/>
                <w:lang w:val="zh-CN"/>
              </w:rPr>
              <w:t xml:space="preserve">GB 2719-2018</w:t>
            </w:r>
            <w:r>
              <w:rPr>
                <w:rFonts w:hint="eastAsia" w:hAnsi="宋体" w:cs="宋体"/>
                <w:b w:val="0"/>
                <w:position w:val="0"/>
                <w:szCs w:val="24"/>
                <w:lang w:val="zh-CN"/>
              </w:rPr>
              <w:t xml:space="preserve">），剩余保存期不少于原有保质期的三分之二</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jc w:val="center"/>
              <w:spacing w:line="300" w:lineRule="atLeast"/>
              <w:rPr>
                <w:rFonts w:hAnsi="宋体" w:cs="宋体"/>
                <w:b w:val="0"/>
                <w:position w:val="0"/>
                <w:szCs w:val="24"/>
                <w:lang w:val="zh-CN"/>
              </w:rPr>
            </w:pPr>
            <w:r>
              <w:rPr>
                <w:rFonts w:hint="eastAsia" w:hAnsi="宋体" w:cs="宋体"/>
                <w:b w:val="0"/>
                <w:position w:val="0"/>
                <w:szCs w:val="24"/>
                <w:lang w:val="zh-CN"/>
              </w:rPr>
              <w:t xml:space="preserve">★米、面、油</w:t>
            </w:r>
            <w:r/>
          </w:p>
        </w:tc>
        <w:tc>
          <w:tcPr>
            <w:shd w:val="clear" w:color="auto" w:fill="ffffff"/>
            <w:tcBorders>
              <w:top w:val="single" w:color="000000" w:sz="2" w:space="0"/>
              <w:left w:val="single" w:color="000000" w:sz="2" w:space="0"/>
              <w:bottom w:val="single" w:color="000000" w:sz="2" w:space="0"/>
              <w:right w:val="single" w:color="000000" w:sz="2" w:space="0"/>
            </w:tcBorders>
            <w:tcW w:w="8278" w:type="dxa"/>
            <w:vAlign w:val="center"/>
            <w:textDirection w:val="lrTb"/>
            <w:noWrap w:val="false"/>
          </w:tcPr>
          <w:p>
            <w:pPr>
              <w:spacing w:line="300" w:lineRule="atLeast"/>
              <w:rPr>
                <w:rFonts w:hAnsi="宋体" w:cs="宋体"/>
                <w:b w:val="0"/>
                <w:position w:val="0"/>
                <w:szCs w:val="24"/>
                <w:lang w:val="zh-CN"/>
              </w:rPr>
            </w:pPr>
            <w:r>
              <w:rPr>
                <w:rFonts w:hint="eastAsia" w:hAnsi="宋体" w:cs="宋体"/>
                <w:b w:val="0"/>
                <w:position w:val="0"/>
                <w:szCs w:val="24"/>
                <w:lang w:val="zh-CN"/>
              </w:rPr>
              <w:t xml:space="preserve">大米质量要求：粳米一级国家标准</w:t>
            </w:r>
            <w:r>
              <w:rPr>
                <w:rFonts w:hAnsi="宋体" w:cs="宋体"/>
                <w:b w:val="0"/>
                <w:position w:val="0"/>
                <w:szCs w:val="24"/>
                <w:lang w:val="zh-CN"/>
              </w:rPr>
              <w:t xml:space="preserve">GB1354-2018</w:t>
            </w:r>
            <w:r>
              <w:rPr>
                <w:rFonts w:hint="eastAsia" w:hAnsi="宋体" w:cs="宋体"/>
                <w:b w:val="0"/>
                <w:position w:val="0"/>
                <w:szCs w:val="24"/>
                <w:lang w:val="zh-CN"/>
              </w:rPr>
              <w:t xml:space="preserve">；面粉质量要求：小麦粉特制一等国家标准</w:t>
            </w:r>
            <w:r>
              <w:rPr>
                <w:rFonts w:hAnsi="宋体" w:cs="宋体"/>
                <w:b w:val="0"/>
                <w:position w:val="0"/>
                <w:szCs w:val="24"/>
                <w:lang w:val="zh-CN"/>
              </w:rPr>
              <w:t xml:space="preserve">GB1355-2021</w:t>
            </w:r>
            <w:r>
              <w:rPr>
                <w:rFonts w:hint="eastAsia" w:hAnsi="宋体" w:cs="宋体"/>
                <w:b w:val="0"/>
                <w:position w:val="0"/>
                <w:szCs w:val="24"/>
                <w:lang w:val="zh-CN"/>
              </w:rPr>
              <w:t xml:space="preserve">；食用油质量要求：非转基因，国家标准</w:t>
            </w:r>
            <w:r>
              <w:rPr>
                <w:rFonts w:hAnsi="宋体" w:cs="宋体"/>
                <w:b w:val="0"/>
                <w:position w:val="0"/>
                <w:szCs w:val="24"/>
                <w:lang w:val="zh-CN"/>
              </w:rPr>
              <w:t xml:space="preserve">GB1535-2017</w:t>
            </w:r>
            <w:r/>
          </w:p>
        </w:tc>
      </w:tr>
    </w:tbl>
    <w:p>
      <w:pPr>
        <w:ind w:firstLine="240"/>
        <w:jc w:val="left"/>
        <w:rPr>
          <w:rFonts w:hAnsi="宋体" w:cs="宋体"/>
          <w:b w:val="0"/>
          <w:bCs/>
          <w:position w:val="0"/>
          <w:szCs w:val="24"/>
        </w:rPr>
      </w:pPr>
      <w:r>
        <w:rPr>
          <w:rFonts w:hAnsi="宋体" w:cs="宋体"/>
          <w:b w:val="0"/>
          <w:bCs/>
          <w:position w:val="0"/>
          <w:szCs w:val="24"/>
        </w:rPr>
      </w:r>
      <w:r/>
    </w:p>
    <w:p>
      <w:pPr>
        <w:ind w:firstLine="240"/>
        <w:jc w:val="left"/>
        <w:rPr>
          <w:rFonts w:hAnsi="宋体" w:cs="宋体"/>
          <w:b w:val="0"/>
          <w:bCs/>
          <w:position w:val="0"/>
          <w:szCs w:val="24"/>
        </w:rPr>
      </w:pPr>
      <w:r>
        <w:rPr>
          <w:rFonts w:hAnsi="宋体" w:cs="宋体"/>
          <w:b w:val="0"/>
          <w:bCs/>
          <w:position w:val="0"/>
          <w:szCs w:val="24"/>
        </w:rPr>
      </w:r>
      <w:r/>
    </w:p>
    <w:tbl>
      <w:tblPr>
        <w:tblW w:w="9444" w:type="dxa"/>
        <w:tblLook w:val="04A0" w:firstRow="1" w:lastRow="0" w:firstColumn="1" w:lastColumn="0" w:noHBand="0" w:noVBand="1"/>
      </w:tblPr>
      <w:tblGrid>
        <w:gridCol w:w="562"/>
        <w:gridCol w:w="5103"/>
        <w:gridCol w:w="1560"/>
        <w:gridCol w:w="2219"/>
      </w:tblGrid>
      <w:tr>
        <w:trPr>
          <w:trHeight w:val="20"/>
        </w:trPr>
        <w:tc>
          <w:tcPr>
            <w:tcBorders>
              <w:top w:val="single" w:color="auto"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目前医院在用品种</w:t>
            </w:r>
            <w:r/>
          </w:p>
          <w:p>
            <w:pPr>
              <w:jc w:val="center"/>
              <w:widowControl/>
              <w:rPr>
                <w:rFonts w:hAnsi="宋体" w:cs="宋体"/>
                <w:bCs/>
                <w:color w:val="000000"/>
                <w:position w:val="0"/>
                <w:szCs w:val="24"/>
              </w:rPr>
            </w:pPr>
            <w:r>
              <w:rPr>
                <w:rFonts w:hint="eastAsia" w:hAnsi="宋体" w:cs="宋体"/>
                <w:bCs/>
                <w:color w:val="000000"/>
                <w:position w:val="0"/>
                <w:szCs w:val="24"/>
              </w:rPr>
              <w:t xml:space="preserve">（投标产品质量应参照或相当于下列品牌）</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宝金玉大米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金龙鱼（</w:t>
            </w:r>
            <w:r>
              <w:rPr>
                <w:rFonts w:hint="eastAsia" w:hAnsi="宋体"/>
                <w:b w:val="0"/>
                <w:color w:val="000000" w:themeColor="text1"/>
              </w:rPr>
              <w:t xml:space="preserve">无常原</w:t>
            </w:r>
            <w:r>
              <w:rPr>
                <w:rFonts w:hint="eastAsia" w:hAnsi="宋体"/>
                <w:b w:val="0"/>
                <w:color w:val="000000" w:themeColor="text1"/>
              </w:rPr>
              <w:t xml:space="preserve">香稻）大米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Ansi="宋体"/>
                <w:b w:val="0"/>
                <w:color w:val="000000" w:themeColor="text1"/>
              </w:rPr>
              <w:t xml:space="preserve">2</w:t>
            </w:r>
            <w:r>
              <w:rPr>
                <w:rFonts w:hint="eastAsia" w:hAnsi="宋体"/>
                <w:b w:val="0"/>
                <w:color w:val="000000" w:themeColor="text1"/>
              </w:rPr>
              <w:t xml:space="preserve">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慈府大院</w:t>
            </w:r>
            <w:r>
              <w:rPr>
                <w:rFonts w:hint="eastAsia" w:hAnsi="宋体"/>
                <w:b w:val="0"/>
                <w:color w:val="000000" w:themeColor="text1"/>
              </w:rPr>
              <w:t xml:space="preserve">真空五常稻花香大米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Ansi="宋体"/>
                <w:b w:val="0"/>
                <w:color w:val="000000" w:themeColor="text1"/>
              </w:rPr>
              <w:t xml:space="preserve">2</w:t>
            </w:r>
            <w:r>
              <w:rPr>
                <w:rFonts w:hint="eastAsia" w:hAnsi="宋体"/>
                <w:b w:val="0"/>
                <w:color w:val="000000" w:themeColor="text1"/>
              </w:rPr>
              <w:t xml:space="preserve">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五得利5+1馒头面粉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金象B面粉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五得利四星馒头王次面粉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金龙鱼非转基因次大豆油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葵王葵花籽油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鲁花一级花生油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豆维家</w:t>
            </w:r>
            <w:r>
              <w:rPr>
                <w:rFonts w:hint="eastAsia" w:hAnsi="宋体"/>
                <w:b w:val="0"/>
                <w:color w:val="000000" w:themeColor="text1"/>
              </w:rPr>
              <w:t xml:space="preserve">大豆油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500L</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bCs/>
          <w:position w:val="0"/>
          <w:szCs w:val="24"/>
        </w:rPr>
        <w:t xml:space="preserve">预算为采购人年度预估采购量，以及上表采购数量和品种，仅</w:t>
      </w:r>
      <w:r>
        <w:rPr>
          <w:rFonts w:hint="eastAsia" w:hAnsi="宋体" w:cs="宋体"/>
          <w:b w:val="0"/>
          <w:bCs/>
          <w:position w:val="0"/>
          <w:szCs w:val="24"/>
        </w:rPr>
        <w:t xml:space="preserve">供供应</w:t>
      </w:r>
      <w:r>
        <w:rPr>
          <w:rFonts w:hint="eastAsia" w:hAnsi="宋体" w:cs="宋体"/>
          <w:b w:val="0"/>
          <w:bCs/>
          <w:position w:val="0"/>
          <w:szCs w:val="24"/>
        </w:rPr>
        <w:t xml:space="preserve">商参考，实际采购人用量</w:t>
      </w:r>
      <w:r>
        <w:rPr>
          <w:rFonts w:hint="eastAsia" w:hAnsi="宋体" w:cs="宋体"/>
          <w:b w:val="0"/>
          <w:bCs/>
          <w:position w:val="0"/>
          <w:szCs w:val="24"/>
        </w:rPr>
        <w:t xml:space="preserve">不做保</w:t>
      </w:r>
      <w:r>
        <w:rPr>
          <w:rFonts w:hint="eastAsia" w:hAnsi="宋体" w:cs="宋体"/>
          <w:b w:val="0"/>
          <w:bCs/>
          <w:position w:val="0"/>
          <w:szCs w:val="24"/>
        </w:rPr>
        <w:t xml:space="preserve">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包含上述清单中内容以及各类</w:t>
      </w:r>
      <w:r>
        <w:rPr>
          <w:rFonts w:hint="eastAsia" w:hAnsi="宋体" w:cs="宋体"/>
          <w:position w:val="0"/>
          <w:szCs w:val="24"/>
          <w:u w:val="single"/>
        </w:rPr>
        <w:t xml:space="preserve">米面油类制品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1.4.1禁止供应：腐败变质、油脂酸败、霉变、生虫、污秽不洁、混油异物或其他感官性状异常，对人体有害的。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1.4.4禁止供应：未经动物部门检疫、检验或者检疫、检验不合格的肉类及其制品。</w:t>
      </w:r>
      <w:r/>
    </w:p>
    <w:p>
      <w:pPr>
        <w:jc w:val="left"/>
        <w:rPr>
          <w:rFonts w:hAnsi="宋体" w:cs="宋体"/>
          <w:b w:val="0"/>
          <w:position w:val="0"/>
          <w:szCs w:val="24"/>
        </w:rPr>
      </w:pPr>
      <w:r>
        <w:rPr>
          <w:rFonts w:hint="eastAsia" w:hAnsi="宋体" w:cs="宋体"/>
          <w:b w:val="0"/>
          <w:position w:val="0"/>
          <w:szCs w:val="24"/>
        </w:rPr>
        <w:t xml:space="preserve">1.4.5禁止供应：病死、毒死或不明死因的禽、畜、兽、水产动物等及其制品。</w:t>
      </w:r>
      <w:r/>
    </w:p>
    <w:p>
      <w:pPr>
        <w:jc w:val="left"/>
        <w:rPr>
          <w:rFonts w:hAnsi="宋体" w:cs="宋体"/>
          <w:b w:val="0"/>
          <w:position w:val="0"/>
          <w:szCs w:val="24"/>
        </w:rPr>
      </w:pPr>
      <w:r>
        <w:rPr>
          <w:rFonts w:hint="eastAsia" w:hAnsi="宋体" w:cs="宋体"/>
          <w:b w:val="0"/>
          <w:position w:val="0"/>
          <w:szCs w:val="24"/>
        </w:rPr>
        <w:t xml:space="preserve">1.4.6禁止供应：用非食品原料加工的，加入非食品用化学物质或将非食品</w:t>
      </w:r>
      <w:r>
        <w:rPr>
          <w:rFonts w:hint="eastAsia" w:hAnsi="宋体" w:cs="宋体"/>
          <w:b w:val="0"/>
          <w:position w:val="0"/>
          <w:szCs w:val="24"/>
        </w:rPr>
        <w:t xml:space="preserve">当做</w:t>
      </w:r>
      <w:r>
        <w:rPr>
          <w:rFonts w:hint="eastAsia" w:hAnsi="宋体" w:cs="宋体"/>
          <w:b w:val="0"/>
          <w:position w:val="0"/>
          <w:szCs w:val="24"/>
        </w:rPr>
        <w:t xml:space="preserve">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w:t>
      </w:r>
      <w:r>
        <w:rPr>
          <w:rFonts w:hint="eastAsia" w:hAnsi="宋体" w:cs="宋体"/>
          <w:b w:val="0"/>
          <w:position w:val="0"/>
          <w:szCs w:val="24"/>
          <w:lang w:val="zh-CN"/>
        </w:rPr>
        <w:t xml:space="preserve">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以邮件形式或传真等形式发给投标人，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w:t>
      </w:r>
      <w:r>
        <w:rPr>
          <w:rFonts w:hint="eastAsia" w:hAnsi="宋体" w:cs="宋体"/>
          <w:b w:val="0"/>
          <w:position w:val="0"/>
          <w:szCs w:val="24"/>
        </w:rPr>
        <w:t xml:space="preserve">食材次日清晨</w:t>
      </w:r>
      <w:r>
        <w:rPr>
          <w:rFonts w:hint="eastAsia" w:hAnsi="宋体" w:cs="宋体"/>
          <w:b w:val="0"/>
          <w:position w:val="0"/>
          <w:szCs w:val="24"/>
        </w:rPr>
        <w:t xml:space="preserve">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招标人如临时增加用餐人员或用餐方式临时调整等原因，需临时补充原料的,投标供应商应在约定时间内无条件把指定的原料送至指定的地点。</w:t>
      </w:r>
      <w:r>
        <w:rPr>
          <w:rFonts w:hint="eastAsia" w:hAnsi="宋体" w:cs="宋体"/>
          <w:b w:val="0"/>
          <w:position w:val="0"/>
          <w:szCs w:val="24"/>
        </w:rPr>
        <w:t xml:space="preserve">标供应</w:t>
      </w:r>
      <w:r>
        <w:rPr>
          <w:rFonts w:hint="eastAsia" w:hAnsi="宋体" w:cs="宋体"/>
          <w:b w:val="0"/>
          <w:position w:val="0"/>
          <w:szCs w:val="24"/>
        </w:rPr>
        <w:t xml:space="preserve">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3、明确质保期产品验收：要求剩余保存期不少于原有保质期的三分之二，超过日期视为验收不合格。</w:t>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17"/>
        <w:numPr>
          <w:ilvl w:val="0"/>
          <w:numId w:val="7"/>
        </w:numPr>
      </w:pPr>
      <w:r>
        <w:rPr>
          <w:rFonts w:hint="eastAsia"/>
          <w:lang w:val="zh-CN"/>
        </w:rPr>
        <w:t xml:space="preserve">价格核算</w:t>
      </w:r>
      <w:r>
        <w:rPr>
          <w:rFonts w:hint="eastAsia"/>
        </w:rPr>
        <w:t xml:space="preserve">：</w:t>
      </w:r>
      <w:r/>
    </w:p>
    <w:p>
      <w:pPr>
        <w:ind w:left="241"/>
        <w:rPr>
          <w:rFonts w:hAnsi="宋体" w:cs="宋体"/>
          <w:b w:val="0"/>
          <w:color w:val="000000" w:themeColor="text1"/>
          <w:position w:val="0"/>
          <w:szCs w:val="24"/>
        </w:rPr>
      </w:pPr>
      <w:r>
        <w:rPr>
          <w:rFonts w:hAnsi="宋体"/>
          <w:bCs/>
          <w:color w:val="ee0000"/>
          <w:position w:val="0"/>
          <w:szCs w:val="24"/>
        </w:rPr>
        <w:t xml:space="preserve"> </w:t>
      </w:r>
      <w:r>
        <w:rPr>
          <w:rFonts w:hint="eastAsia" w:hAnsi="宋体"/>
          <w:bCs/>
          <w:color w:val="000000" w:themeColor="text1"/>
          <w:position w:val="0"/>
          <w:szCs w:val="24"/>
        </w:rPr>
        <w:t xml:space="preserve"> </w:t>
      </w:r>
      <w:r>
        <w:rPr>
          <w:rFonts w:hint="eastAsia" w:hAnsi="宋体" w:cs="宋体"/>
          <w:b w:val="0"/>
          <w:color w:val="000000" w:themeColor="text1"/>
          <w:position w:val="0"/>
          <w:szCs w:val="24"/>
        </w:rPr>
        <w:t xml:space="preserve">3个市场价格的均价作为基准价格,麦德龙会员店(南京雨花店)、苏果生活超市（</w:t>
      </w:r>
      <w:r>
        <w:rPr>
          <w:rFonts w:hint="eastAsia" w:hAnsi="宋体" w:cs="宋体"/>
          <w:b w:val="0"/>
          <w:color w:val="000000" w:themeColor="text1"/>
          <w:position w:val="0"/>
          <w:szCs w:val="24"/>
        </w:rPr>
        <w:t xml:space="preserve">龙翔雅苑</w:t>
      </w:r>
      <w:r>
        <w:rPr>
          <w:rFonts w:hint="eastAsia" w:hAnsi="宋体" w:cs="宋体"/>
          <w:b w:val="0"/>
          <w:color w:val="000000" w:themeColor="text1"/>
          <w:position w:val="0"/>
          <w:szCs w:val="24"/>
        </w:rPr>
        <w:t xml:space="preserve">店）、</w:t>
      </w:r>
      <w:r>
        <w:rPr>
          <w:rFonts w:hint="eastAsia" w:hAnsi="宋体" w:cs="宋体"/>
          <w:b w:val="0"/>
          <w:color w:val="000000" w:themeColor="text1"/>
          <w:position w:val="0"/>
          <w:szCs w:val="24"/>
        </w:rPr>
        <w:t xml:space="preserve">盒马鲜生</w:t>
      </w:r>
      <w:r>
        <w:rPr>
          <w:rFonts w:hint="eastAsia" w:hAnsi="宋体" w:cs="宋体"/>
          <w:b w:val="0"/>
          <w:color w:val="000000" w:themeColor="text1"/>
          <w:position w:val="0"/>
          <w:szCs w:val="24"/>
        </w:rPr>
        <w:t xml:space="preserve">（紫荆广场·</w:t>
      </w:r>
      <w:r>
        <w:rPr>
          <w:rFonts w:hint="eastAsia" w:hAnsi="宋体" w:cs="宋体"/>
          <w:b w:val="0"/>
          <w:color w:val="000000" w:themeColor="text1"/>
          <w:position w:val="0"/>
          <w:szCs w:val="24"/>
        </w:rPr>
        <w:t xml:space="preserve">花漫里</w:t>
      </w:r>
      <w:r>
        <w:rPr>
          <w:rFonts w:hint="eastAsia" w:hAnsi="宋体" w:cs="宋体"/>
          <w:b w:val="0"/>
          <w:color w:val="000000" w:themeColor="text1"/>
          <w:position w:val="0"/>
          <w:szCs w:val="24"/>
        </w:rPr>
        <w:t xml:space="preserve">店）价格为基准,线下未能</w:t>
      </w:r>
      <w:r>
        <w:rPr>
          <w:rFonts w:hint="eastAsia" w:hAnsi="宋体" w:cs="宋体"/>
          <w:b w:val="0"/>
          <w:color w:val="000000" w:themeColor="text1"/>
          <w:position w:val="0"/>
          <w:szCs w:val="24"/>
        </w:rPr>
        <w:t xml:space="preserve">询</w:t>
      </w:r>
      <w:r>
        <w:rPr>
          <w:rFonts w:hint="eastAsia" w:hAnsi="宋体" w:cs="宋体"/>
          <w:b w:val="0"/>
          <w:color w:val="000000" w:themeColor="text1"/>
          <w:position w:val="0"/>
          <w:szCs w:val="24"/>
        </w:rPr>
        <w:t xml:space="preserve">到价的商品，以供货商自报价的8</w:t>
      </w:r>
      <w:r>
        <w:rPr>
          <w:rFonts w:hint="eastAsia" w:hAnsi="宋体" w:cs="宋体"/>
          <w:b w:val="0"/>
          <w:color w:val="000000" w:themeColor="text1"/>
          <w:position w:val="0"/>
          <w:szCs w:val="24"/>
        </w:rPr>
        <w:t xml:space="preserve">折作为</w:t>
      </w:r>
      <w:r>
        <w:rPr>
          <w:rFonts w:hint="eastAsia" w:hAnsi="宋体" w:cs="宋体"/>
          <w:b w:val="0"/>
          <w:color w:val="000000" w:themeColor="text1"/>
          <w:position w:val="0"/>
          <w:szCs w:val="24"/>
        </w:rPr>
        <w:t xml:space="preserve">最终定价。</w:t>
      </w:r>
      <w:r/>
    </w:p>
    <w:p>
      <w:pPr>
        <w:ind w:firstLine="723"/>
        <w:jc w:val="left"/>
        <w:widowControl/>
        <w:rPr>
          <w:rFonts w:hAnsi="宋体" w:cs="宋体"/>
          <w:bCs/>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Cs/>
          <w:color w:val="000000" w:themeColor="text1"/>
          <w:position w:val="0"/>
          <w:szCs w:val="24"/>
        </w:rPr>
        <w:t xml:space="preserve">询价每3个月一次，每调价月前一个月的20日报下次价格。询价周期内，每个月执行单价不变。</w:t>
      </w:r>
      <w:r/>
    </w:p>
    <w:p>
      <w:pPr>
        <w:ind w:left="241" w:firstLine="480"/>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w:t>
      </w:r>
      <w:r>
        <w:rPr>
          <w:rFonts w:hint="eastAsia" w:hAnsi="宋体" w:cs="宋体"/>
          <w:b w:val="0"/>
          <w:color w:val="000000" w:themeColor="text1"/>
          <w:szCs w:val="24"/>
          <w:lang w:bidi="ar"/>
        </w:rPr>
        <w:t xml:space="preserve">商价格</w:t>
      </w:r>
      <w:r>
        <w:rPr>
          <w:rFonts w:hint="eastAsia" w:hAnsi="宋体" w:cs="宋体"/>
          <w:b w:val="0"/>
          <w:color w:val="000000" w:themeColor="text1"/>
          <w:szCs w:val="24"/>
          <w:lang w:bidi="ar"/>
        </w:rPr>
        <w:t xml:space="preserve">后的5个工作日内进行所有清单商品询价，并将询价汇总结果反馈给供应商。财务将根据本招标结果确定的价格进行最终结算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w:t>
      </w:r>
      <w:bookmarkStart w:id="225" w:name="_Hlk201822552"/>
      <w:r/>
      <w:bookmarkStart w:id="226" w:name="_Hlk201825299"/>
      <w:r>
        <w:rPr>
          <w:rFonts w:hint="eastAsia" w:hAnsi="宋体" w:cs="宋体"/>
          <w:b w:val="0"/>
          <w:position w:val="0"/>
          <w:szCs w:val="24"/>
        </w:rPr>
        <w:t xml:space="preserve">食品经营许可证</w:t>
      </w:r>
      <w:bookmarkEnd w:id="225"/>
      <w:r>
        <w:rPr>
          <w:rFonts w:hint="eastAsia" w:hAnsi="宋体" w:cs="宋体"/>
          <w:b w:val="0"/>
          <w:position w:val="0"/>
          <w:szCs w:val="24"/>
        </w:rPr>
        <w:t xml:space="preserve">、</w:t>
      </w:r>
      <w:bookmarkEnd w:id="226"/>
      <w:r>
        <w:rPr>
          <w:rFonts w:hint="eastAsia" w:hAnsi="宋体" w:cs="宋体"/>
          <w:b w:val="0"/>
          <w:position w:val="0"/>
          <w:szCs w:val="24"/>
        </w:rPr>
        <w:t xml:space="preserve">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3、采购渠道：投标供应商所</w:t>
      </w:r>
      <w:r>
        <w:rPr>
          <w:rFonts w:hint="eastAsia" w:hAnsi="宋体" w:cs="宋体"/>
          <w:b w:val="0"/>
          <w:position w:val="0"/>
          <w:szCs w:val="24"/>
        </w:rPr>
        <w:t xml:space="preserve">供食材采购</w:t>
      </w:r>
      <w:r>
        <w:rPr>
          <w:rFonts w:hint="eastAsia" w:hAnsi="宋体" w:cs="宋体"/>
          <w:b w:val="0"/>
          <w:position w:val="0"/>
          <w:szCs w:val="24"/>
        </w:rPr>
        <w:t xml:space="preserve">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中标方签订合同之前5个工作日内须缴 预算金额5%的履约保证金，合同期满后无息退还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1216"/>
        <w:gridCol w:w="6870"/>
        <w:gridCol w:w="766"/>
      </w:tblGrid>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序号</w:t>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30</w:t>
            </w:r>
            <w:r>
              <w:rPr>
                <w:rFonts w:hint="eastAsia" w:hAnsi="宋体" w:eastAsia="等线" w:cs="宋体"/>
                <w:b w:val="0"/>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position w:val="0"/>
                <w:sz w:val="21"/>
                <w:szCs w:val="21"/>
                <w14:ligatures w14:val="standardContextual"/>
              </w:rPr>
            </w:pPr>
            <w:r>
              <w:rPr>
                <w:rFonts w:hint="eastAsia" w:ascii="等线" w:hAnsi="宋体" w:eastAsia="等线" w:cs="宋体"/>
                <w:b w:val="0"/>
                <w:bCs/>
                <w:position w:val="0"/>
                <w:sz w:val="21"/>
                <w:szCs w:val="21"/>
                <w14:ligatures w14:val="standardContextual"/>
              </w:rPr>
              <w:t xml:space="preserve">采用低价优先法计算，即满足采购文件要求且最低的报价为评标基准价，其价格分为满分。其他投标人的价格</w:t>
            </w:r>
            <w:r>
              <w:rPr>
                <w:rFonts w:hint="eastAsia" w:ascii="等线" w:hAnsi="宋体" w:eastAsia="等线" w:cs="宋体"/>
                <w:b w:val="0"/>
                <w:bCs/>
                <w:position w:val="0"/>
                <w:sz w:val="21"/>
                <w:szCs w:val="21"/>
                <w14:ligatures w14:val="standardContextual"/>
              </w:rPr>
              <w:t xml:space="preserve">分统一</w:t>
            </w:r>
            <w:r>
              <w:rPr>
                <w:rFonts w:hint="eastAsia" w:ascii="等线" w:hAnsi="宋体" w:eastAsia="等线" w:cs="宋体"/>
                <w:b w:val="0"/>
                <w:bCs/>
                <w:position w:val="0"/>
                <w:sz w:val="21"/>
                <w:szCs w:val="21"/>
                <w14:ligatures w14:val="standardContextual"/>
              </w:rPr>
              <w:t xml:space="preserve">按照下列公式计算：投标报价得分=最低报价/其他供应商投标   ×30 (小数点保留两位)。</w:t>
            </w:r>
            <w:r>
              <w:rPr>
                <w:rFonts w:hint="eastAsia" w:hAnsi="宋体"/>
                <w:bCs/>
                <w:color w:val="000000" w:themeColor="text1"/>
                <w:position w:val="0"/>
                <w:szCs w:val="24"/>
              </w:rPr>
              <w:t xml:space="preserve"> </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w:t>
            </w:r>
            <w:r>
              <w:rPr>
                <w:rFonts w:hint="eastAsia" w:hAnsi="宋体" w:eastAsia="等线" w:cs="宋体"/>
                <w:position w:val="0"/>
                <w:sz w:val="21"/>
                <w:szCs w:val="21"/>
                <w14:ligatures w14:val="standardContextual"/>
              </w:rPr>
              <w:t xml:space="preserve">须包括</w:t>
            </w:r>
            <w:r>
              <w:rPr>
                <w:rFonts w:hint="eastAsia" w:hAnsi="宋体" w:eastAsia="等线" w:cs="宋体"/>
                <w:position w:val="0"/>
                <w:sz w:val="21"/>
                <w:szCs w:val="21"/>
                <w14:ligatures w14:val="standardContextual"/>
              </w:rPr>
              <w:t xml:space="preserve">米面油任意一类）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须提供含米面油任意一类的任意发票，金额不限</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（17分）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6870" w:type="dxa"/>
            <w:vAlign w:val="center"/>
            <w:textDirection w:val="lrTb"/>
            <w:noWrap w:val="false"/>
          </w:tcPr>
          <w:p>
            <w:pPr>
              <w:numPr>
                <w:ilvl w:val="0"/>
                <w:numId w:val="10"/>
              </w:numPr>
              <w:contextualSpacing/>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仓库配备（</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根据各供应商配备仓库情况进行打分，得</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b w:val="0"/>
                <w:bCs/>
                <w:color w:val="000000" w:themeColor="text1"/>
                <w:position w:val="0"/>
                <w:sz w:val="21"/>
                <w:szCs w:val="21"/>
                <w14:ligatures w14:val="standardContextual"/>
              </w:rPr>
              <w:t xml:space="preserve">说明：须提供如下证明材料，否则不得分：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）自有场所的，须提供产权证明的复印件（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w:t>
            </w:r>
            <w:r>
              <w:rPr>
                <w:rFonts w:hint="eastAsia" w:hAnsi="宋体" w:eastAsia="等线" w:cs="宋体"/>
                <w:color w:val="000000" w:themeColor="text1"/>
                <w:position w:val="0"/>
                <w:sz w:val="21"/>
                <w:szCs w:val="21"/>
                <w14:ligatures w14:val="standardContextual"/>
              </w:rPr>
              <w:t xml:space="preserve">现场照片</w:t>
            </w:r>
            <w:r>
              <w:rPr>
                <w:rFonts w:hint="eastAsia" w:hAnsi="宋体" w:eastAsia="等线" w:cs="宋体"/>
                <w:b w:val="0"/>
                <w:bCs/>
                <w:color w:val="000000" w:themeColor="text1"/>
                <w:position w:val="0"/>
                <w:sz w:val="21"/>
                <w:szCs w:val="21"/>
                <w14:ligatures w14:val="standardContextual"/>
              </w:rPr>
              <w:t xml:space="preserve">等相关证明资料；相关证明资料加盖公章；未提供相关证明资料或资料不全或资料不满足招标文件要求的，不得分。</w:t>
            </w:r>
            <w:r/>
          </w:p>
          <w:p>
            <w:pPr>
              <w:rPr>
                <w:rFonts w:hAnsi="宋体" w:eastAsia="等线" w:cs="宋体"/>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）、并附上现场照片等相关证明资料；租赁合同剩余有效期须不少于一年（自开标日计算）；未提供相关证明资料或资料不全或资料不满足招标文件要求的，不得分。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配送车辆（</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根据供应商拟投入的食品配送服务运输车辆进行打分，每投入一辆，得</w:t>
            </w:r>
            <w:r>
              <w:rPr>
                <w:rFonts w:hint="eastAsia" w:hAnsi="宋体" w:eastAsia="等线" w:cs="宋体"/>
                <w:b w:val="0"/>
                <w:bCs/>
                <w:color w:val="000000" w:themeColor="text1"/>
                <w:position w:val="0"/>
                <w:sz w:val="21"/>
                <w:szCs w:val="21"/>
                <w14:ligatures w14:val="standardContextual"/>
              </w:rPr>
              <w:t xml:space="preserve">2.5</w:t>
            </w:r>
            <w:r>
              <w:rPr>
                <w:rFonts w:hint="eastAsia" w:hAnsi="宋体" w:eastAsia="等线" w:cs="宋体"/>
                <w:b w:val="0"/>
                <w:bCs/>
                <w:color w:val="000000" w:themeColor="text1"/>
                <w:position w:val="0"/>
                <w:sz w:val="21"/>
                <w:szCs w:val="21"/>
                <w14:ligatures w14:val="standardContextual"/>
              </w:rPr>
              <w:t xml:space="preserve">分，满分</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分。需提供以下证明材料：</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、若为自有车辆，投标文件中必须提供有效期内的车辆行驶证复印件；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、供应商同时需提供对应车辆车身正面、侧面、车尾照片，照片需清晰可见，照片中须同时能看到车牌号，否则不予认可；</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4</w:t>
            </w:r>
            <w:r>
              <w:rPr>
                <w:rFonts w:hint="eastAsia" w:hAnsi="宋体" w:eastAsia="等线" w:cs="宋体"/>
                <w:b w:val="0"/>
                <w:bCs/>
                <w:color w:val="000000" w:themeColor="text1"/>
                <w:position w:val="0"/>
                <w:sz w:val="21"/>
                <w:szCs w:val="21"/>
                <w14:ligatures w14:val="standardContextual"/>
              </w:rPr>
              <w:t xml:space="preserve">、提供以上证明的车辆须承诺（</w:t>
            </w:r>
            <w:r>
              <w:rPr>
                <w:rFonts w:hint="eastAsia" w:hAnsi="宋体" w:eastAsia="等线" w:cs="宋体"/>
                <w:color w:val="000000" w:themeColor="text1"/>
                <w:position w:val="0"/>
                <w:sz w:val="21"/>
                <w:szCs w:val="21"/>
                <w:u w:val="single"/>
                <w14:ligatures w14:val="standardContextual"/>
              </w:rPr>
              <w:t xml:space="preserve">提供承诺格式自拟</w:t>
            </w:r>
            <w:r>
              <w:rPr>
                <w:rFonts w:hint="eastAsia" w:hAnsi="宋体" w:eastAsia="等线" w:cs="宋体"/>
                <w:b w:val="0"/>
                <w:bCs/>
                <w:color w:val="000000" w:themeColor="text1"/>
                <w:position w:val="0"/>
                <w:sz w:val="21"/>
                <w:szCs w:val="21"/>
                <w14:ligatures w14:val="standardContextual"/>
              </w:rPr>
              <w:t xml:space="preserve">）为专为本项目送货</w:t>
            </w:r>
            <w:r>
              <w:rPr>
                <w:rFonts w:hint="eastAsia" w:hAnsi="宋体" w:eastAsia="等线" w:cs="宋体"/>
                <w:b w:val="0"/>
                <w:bCs/>
                <w:color w:val="000000" w:themeColor="text1"/>
                <w:position w:val="0"/>
                <w:sz w:val="21"/>
                <w:szCs w:val="21"/>
                <w14:ligatures w14:val="standardContextual"/>
              </w:rPr>
              <w:t xml:space="preserve">的车辆，项目服务期内不得随意更换。</w:t>
            </w:r>
            <w:r/>
          </w:p>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说明：未按要求提供上述材料的，本项不得分。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采购渠道的多样性（</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供应商具有所提供的与</w:t>
            </w:r>
            <w:r>
              <w:rPr>
                <w:rFonts w:hint="eastAsia" w:hAnsi="宋体" w:eastAsia="等线" w:cs="宋体"/>
                <w:position w:val="0"/>
                <w:sz w:val="21"/>
                <w:szCs w:val="21"/>
                <w14:ligatures w14:val="standardContextual"/>
              </w:rPr>
              <w:t xml:space="preserve">本次采购米、面、油类</w:t>
            </w:r>
            <w:r>
              <w:rPr>
                <w:rFonts w:hint="eastAsia" w:hAnsi="宋体" w:eastAsia="等线" w:cs="宋体"/>
                <w:b w:val="0"/>
                <w:bCs/>
                <w:position w:val="0"/>
                <w:sz w:val="21"/>
                <w:szCs w:val="21"/>
                <w14:ligatures w14:val="standardContextual"/>
              </w:rPr>
              <w:t xml:space="preserve">直销证明或地区代理经销商或上游供货商合同的</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提供证明材料（</w:t>
            </w:r>
            <w:r>
              <w:rPr>
                <w:rFonts w:hint="eastAsia" w:hAnsi="宋体" w:eastAsia="等线" w:cs="宋体"/>
                <w:position w:val="0"/>
                <w:sz w:val="21"/>
                <w:szCs w:val="21"/>
                <w14:ligatures w14:val="standardContextual"/>
              </w:rPr>
              <w:t xml:space="preserve">米、面、油</w:t>
            </w:r>
            <w:r>
              <w:rPr>
                <w:rFonts w:hint="eastAsia" w:hAnsi="宋体" w:eastAsia="等线" w:cs="宋体"/>
                <w:b w:val="0"/>
                <w:bCs/>
                <w:position w:val="0"/>
                <w:sz w:val="21"/>
                <w:szCs w:val="21"/>
                <w14:ligatures w14:val="standardContextual"/>
              </w:rPr>
              <w:t xml:space="preserve">）每一类</w:t>
            </w:r>
            <w:r>
              <w:rPr>
                <w:rFonts w:hint="eastAsia" w:hAnsi="宋体" w:eastAsia="等线" w:cs="宋体"/>
                <w:position w:val="0"/>
                <w:sz w:val="21"/>
                <w:szCs w:val="21"/>
                <w14:ligatures w14:val="standardContextual"/>
              </w:rPr>
              <w:t xml:space="preserve">有</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份得</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分，最多得</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w:t>
            </w:r>
            <w:r>
              <w:rPr>
                <w:rFonts w:hint="eastAsia" w:hAnsi="宋体" w:eastAsia="等线" w:cs="宋体"/>
                <w:position w:val="0"/>
                <w:sz w:val="21"/>
                <w:szCs w:val="21"/>
                <w14:ligatures w14:val="standardContextual"/>
              </w:rPr>
              <w:t xml:space="preserve">:</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提供合同或协议复印件，且合同效期或经销授权期须不少于一年（自开标日计算）</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合同效期或经销授权期内进货发票。</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同一类产品证明材料不重复计分。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否则不得分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w:t>
            </w:r>
            <w:r>
              <w:rPr>
                <w:rFonts w:hint="eastAsia" w:hAnsi="宋体" w:eastAsia="等线" w:cs="宋体"/>
                <w:position w:val="0"/>
                <w:sz w:val="21"/>
                <w:szCs w:val="21"/>
                <w14:ligatures w14:val="standardContextual"/>
              </w:rPr>
              <w:t xml:space="preserve">一人员</w:t>
            </w:r>
            <w:r>
              <w:rPr>
                <w:rFonts w:hint="eastAsia" w:hAnsi="宋体" w:eastAsia="等线" w:cs="宋体"/>
                <w:position w:val="0"/>
                <w:sz w:val="21"/>
                <w:szCs w:val="21"/>
                <w14:ligatures w14:val="standardContextual"/>
              </w:rPr>
              <w:t xml:space="preserve">不重复计分。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(10</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w:t>
            </w:r>
            <w:r>
              <w:rPr>
                <w:rFonts w:hint="eastAsia" w:hAnsi="宋体" w:eastAsia="等线" w:cs="宋体"/>
                <w:b w:val="0"/>
                <w:bCs/>
                <w:position w:val="0"/>
                <w:sz w:val="21"/>
                <w:szCs w:val="21"/>
                <w14:ligatures w14:val="standardContextual"/>
              </w:rPr>
              <w:t xml:space="preserve">商关于</w:t>
            </w:r>
            <w:r>
              <w:rPr>
                <w:rFonts w:hint="eastAsia" w:hAnsi="宋体" w:eastAsia="等线" w:cs="宋体"/>
                <w:b w:val="0"/>
                <w:bCs/>
                <w:position w:val="0"/>
                <w:sz w:val="21"/>
                <w:szCs w:val="21"/>
                <w14:ligatures w14:val="standardContextual"/>
              </w:rPr>
              <w:t xml:space="preserve">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1742"/>
        </w:trPr>
        <w:tc>
          <w:tcPr>
            <w:tcBorders>
              <w:top w:val="single" w:color="auto" w:sz="4" w:space="0"/>
              <w:left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Borders>
              <w:top w:val="single" w:color="auto" w:sz="4" w:space="0"/>
              <w:left w:val="none" w:color="000000"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rPr>
                <w:rFonts w:ascii="Times New Roman"/>
                <w:b w:val="0"/>
                <w:position w:val="0"/>
                <w:sz w:val="21"/>
                <w:szCs w:val="24"/>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w:t>
            </w:r>
            <w:r>
              <w:rPr>
                <w:rFonts w:hint="eastAsia" w:hAnsi="宋体" w:eastAsia="等线" w:cs="宋体"/>
                <w:b w:val="0"/>
                <w:bCs/>
                <w:position w:val="0"/>
                <w:sz w:val="21"/>
                <w:szCs w:val="21"/>
                <w14:ligatures w14:val="standardContextual"/>
              </w:rPr>
              <w:t xml:space="preserve">针对食材售后</w:t>
            </w:r>
            <w:r>
              <w:rPr>
                <w:rFonts w:hint="eastAsia" w:hAnsi="宋体" w:eastAsia="等线" w:cs="宋体"/>
                <w:b w:val="0"/>
                <w:bCs/>
                <w:position w:val="0"/>
                <w:sz w:val="21"/>
                <w:szCs w:val="21"/>
                <w14:ligatures w14:val="standardContextual"/>
              </w:rPr>
              <w:t xml:space="preserve">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400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400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600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600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color w:val="000000"/>
                <w:szCs w:val="21"/>
              </w:rPr>
              <w:t xml:space="preserve">注：提供工作培训、职工团购打折、职工生日礼、应急配送、优质项目管理、免费检测等不得分。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w:t>
      </w:r>
      <w:r>
        <w:rPr>
          <w:rFonts w:hint="eastAsia" w:hAnsi="宋体" w:cs="宋体"/>
          <w:b w:val="0"/>
          <w:bCs/>
          <w:szCs w:val="22"/>
        </w:rPr>
        <w:t xml:space="preserve">斜线划除的</w:t>
      </w:r>
      <w:r>
        <w:rPr>
          <w:rFonts w:hint="eastAsia" w:hAnsi="宋体" w:cs="宋体"/>
          <w:b w:val="0"/>
          <w:bCs/>
          <w:szCs w:val="22"/>
        </w:rPr>
        <w:t xml:space="preserve">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2.5评标过程中，如发现供应商在《声明函》内容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w:t>
      </w:r>
      <w:r>
        <w:rPr>
          <w:rFonts w:hint="eastAsia" w:cs="宋体"/>
          <w:b w:val="0"/>
          <w:bCs/>
          <w:szCs w:val="22"/>
        </w:rPr>
        <w:t xml:space="preserve">作出</w:t>
      </w:r>
      <w:r>
        <w:rPr>
          <w:rFonts w:hint="eastAsia" w:cs="宋体"/>
          <w:b w:val="0"/>
          <w:bCs/>
          <w:szCs w:val="22"/>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10"/>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48"/>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02"/>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rPr>
          <w:rFonts w:ascii="Times New Roman"/>
          <w:bCs/>
          <w:position w:val="0"/>
          <w:szCs w:val="24"/>
          <w:u w:val="single"/>
        </w:rPr>
      </w:pPr>
      <w:r>
        <w:rPr>
          <w:rFonts w:hint="eastAsia" w:ascii="Times New Roman"/>
          <w:bCs/>
          <w:position w:val="0"/>
          <w:szCs w:val="24"/>
          <w:u w:val="single"/>
        </w:rPr>
        <w:t xml:space="preserve">本表为苏彩云电子标格式，为优惠率报价，本项目优惠率的定义为：</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优惠率</w:t>
      </w:r>
      <w:r>
        <w:rPr>
          <w:rFonts w:hint="eastAsia" w:ascii="Times New Roman"/>
          <w:bCs/>
          <w:position w:val="0"/>
          <w:szCs w:val="24"/>
          <w:u w:val="single"/>
        </w:rPr>
        <w:t xml:space="preserve">= 100%</w:t>
      </w:r>
      <w:r>
        <w:rPr>
          <w:rFonts w:hint="eastAsia" w:ascii="Times New Roman"/>
          <w:b w:val="0"/>
          <w:position w:val="0"/>
          <w:szCs w:val="24"/>
          <w:u w:val="single"/>
        </w:rPr>
        <w:t xml:space="preserve"> - </w:t>
      </w:r>
      <w:r>
        <w:rPr>
          <w:rFonts w:hint="eastAsia"/>
          <w:bCs/>
          <w:position w:val="0"/>
          <w:u w:val="single"/>
        </w:rPr>
        <w:t xml:space="preserve">结算系数 XX %（结算系数定义见</w:t>
      </w:r>
      <w:r>
        <w:rPr>
          <w:rFonts w:hint="eastAsia" w:ascii="Times New Roman"/>
          <w:bCs/>
          <w:position w:val="0"/>
          <w:szCs w:val="24"/>
          <w:u w:val="single"/>
        </w:rPr>
        <w:t xml:space="preserve">分项报价表</w:t>
      </w:r>
      <w:r>
        <w:rPr>
          <w:rFonts w:hint="eastAsia"/>
          <w:bCs/>
          <w:position w:val="0"/>
          <w:u w:val="single"/>
        </w:rPr>
        <w:t xml:space="preserve">）</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如</w:t>
      </w:r>
      <w:r>
        <w:rPr>
          <w:rFonts w:hint="eastAsia" w:ascii="Times New Roman"/>
          <w:bCs/>
          <w:position w:val="0"/>
          <w:szCs w:val="24"/>
          <w:u w:val="single"/>
        </w:rPr>
        <w:t xml:space="preserve"> </w:t>
      </w:r>
      <w:r>
        <w:rPr>
          <w:rFonts w:hint="eastAsia"/>
          <w:bCs/>
          <w:position w:val="0"/>
          <w:u w:val="single"/>
        </w:rPr>
        <w:t xml:space="preserve">结算系数 为70%，那么优惠率=100%-70%=30%，上述</w:t>
      </w:r>
      <w:r>
        <w:rPr>
          <w:rFonts w:hint="eastAsia" w:ascii="Times New Roman"/>
          <w:bCs/>
          <w:position w:val="0"/>
          <w:szCs w:val="24"/>
        </w:rPr>
        <w:t xml:space="preserve">开标一览表（电子标格式）按</w:t>
      </w:r>
      <w:r>
        <w:rPr>
          <w:rFonts w:hint="eastAsia" w:ascii="Times New Roman"/>
          <w:bCs/>
          <w:position w:val="0"/>
          <w:szCs w:val="24"/>
        </w:rPr>
        <w:t xml:space="preserve">30%</w:t>
      </w:r>
      <w:r>
        <w:rPr>
          <w:rFonts w:hint="eastAsia" w:ascii="Times New Roman"/>
          <w:bCs/>
          <w:position w:val="0"/>
          <w:szCs w:val="24"/>
        </w:rPr>
        <w:t xml:space="preserve">填写</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3412"/>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供应商在医院给出的基准价格（线下价格）基础上报结算系数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48"/>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w:t>
      </w:r>
      <w:r>
        <w:rPr>
          <w:rFonts w:hint="eastAsia" w:hAnsi="宋体" w:cs="宋体"/>
          <w:b w:val="0"/>
          <w:szCs w:val="24"/>
          <w:lang w:val="zh-CN"/>
        </w:rPr>
        <w:t xml:space="preserve">本服务</w:t>
      </w:r>
      <w:r>
        <w:rPr>
          <w:rFonts w:hint="eastAsia" w:hAnsi="宋体" w:cs="宋体"/>
          <w:b w:val="0"/>
          <w:szCs w:val="24"/>
          <w:lang w:val="zh-CN"/>
        </w:rPr>
        <w:t xml:space="preserve">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48"/>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hAnsi="宋体" w:cs="宋体"/>
                <w:position w:val="0"/>
                <w:szCs w:val="24"/>
              </w:rPr>
              <w:t xml:space="preserve">制造商、品牌</w:t>
            </w:r>
            <w:r>
              <w:rPr>
                <w:rFonts w:hint="eastAsia"/>
                <w:bCs/>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48"/>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48"/>
      </w:pPr>
      <w:r/>
      <w:r/>
    </w:p>
    <w:p>
      <w:pPr>
        <w:pStyle w:val="748"/>
        <w:ind w:firstLine="2880"/>
        <w:rPr>
          <w:b w:val="0"/>
          <w:bCs/>
        </w:rPr>
      </w:pPr>
      <w:r>
        <w:rPr>
          <w:rFonts w:hint="eastAsia"/>
          <w:b w:val="0"/>
          <w:bCs/>
        </w:rPr>
        <w:t xml:space="preserve">中小企业声明函（货物）</w:t>
      </w:r>
      <w:r/>
    </w:p>
    <w:p>
      <w:pPr>
        <w:pStyle w:val="748"/>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48"/>
        <w:ind w:firstLine="480"/>
        <w:rPr>
          <w:b w:val="0"/>
          <w:bCs/>
        </w:rPr>
      </w:pPr>
      <w:r>
        <w:rPr>
          <w:rFonts w:hint="eastAsia"/>
          <w:b w:val="0"/>
          <w:bCs/>
        </w:rPr>
        <w:t xml:space="preserve">1. （标的名称） ，属于</w:t>
      </w:r>
      <w:r>
        <w:rPr>
          <w:rFonts w:hint="eastAsia" w:hAnsi="Times New Roman"/>
          <w:b w:val="0"/>
          <w:bCs/>
          <w:color w:val="000000" w:themeColor="text1"/>
          <w:szCs w:val="20"/>
        </w:rPr>
        <w:t xml:space="preserve">（农、林、牧、渔业）</w:t>
      </w:r>
      <w:r>
        <w:rPr>
          <w:rFonts w:hint="eastAsia"/>
          <w:b w:val="0"/>
          <w:bCs/>
        </w:rPr>
        <w:t xml:space="preserve">行业；制造商为（企业名称），从业人员人，营业收入为万元，资产总额为万元，属于（□中型企业、□小型企业、□微型企业）；</w:t>
      </w:r>
      <w:r/>
    </w:p>
    <w:p>
      <w:pPr>
        <w:pStyle w:val="748"/>
        <w:ind w:firstLine="480"/>
        <w:rPr>
          <w:b w:val="0"/>
          <w:bCs/>
        </w:rPr>
      </w:pPr>
      <w:r>
        <w:rPr>
          <w:rFonts w:hint="eastAsia"/>
          <w:b w:val="0"/>
          <w:bCs/>
        </w:rPr>
        <w:t xml:space="preserve">2. （标的名称） ，属于</w:t>
      </w:r>
      <w:r>
        <w:rPr>
          <w:rFonts w:hint="eastAsia" w:hAnsi="Times New Roman"/>
          <w:b w:val="0"/>
          <w:bCs/>
          <w:color w:val="000000" w:themeColor="text1"/>
          <w:szCs w:val="20"/>
        </w:rPr>
        <w:t xml:space="preserve">（农、林、牧、渔业）</w:t>
      </w:r>
      <w:r>
        <w:rPr>
          <w:rFonts w:hint="eastAsia"/>
          <w:b w:val="0"/>
          <w:bCs/>
        </w:rPr>
        <w:t xml:space="preserve"> 行业；制造商为（企业名称），从业人员人，营业收入为万元，资产总额为万元，属于（□中型企业、□小型 企业、□微型企业）；</w:t>
      </w:r>
      <w:r/>
    </w:p>
    <w:p>
      <w:pPr>
        <w:pStyle w:val="748"/>
        <w:ind w:firstLine="480"/>
        <w:rPr>
          <w:b w:val="0"/>
          <w:bCs/>
        </w:rPr>
      </w:pPr>
      <w:r>
        <w:rPr>
          <w:rFonts w:hint="eastAsia"/>
          <w:b w:val="0"/>
          <w:bCs/>
        </w:rPr>
        <w:t xml:space="preserve">……</w:t>
      </w:r>
      <w:r/>
    </w:p>
    <w:p>
      <w:pPr>
        <w:pStyle w:val="748"/>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48"/>
        <w:ind w:firstLine="480"/>
        <w:rPr>
          <w:b w:val="0"/>
          <w:bCs/>
        </w:rPr>
      </w:pPr>
      <w:r>
        <w:rPr>
          <w:rFonts w:hint="eastAsia"/>
          <w:b w:val="0"/>
          <w:bCs/>
        </w:rPr>
        <w:t xml:space="preserve">本企业对上述声明内容的真实性负责。如有虚假，将依法承担相应责任。</w:t>
      </w:r>
      <w:r/>
    </w:p>
    <w:p>
      <w:pPr>
        <w:pStyle w:val="748"/>
        <w:ind w:firstLine="480"/>
        <w:rPr>
          <w:b w:val="0"/>
          <w:bCs/>
        </w:rPr>
      </w:pPr>
      <w:r>
        <w:rPr>
          <w:b w:val="0"/>
          <w:bCs/>
        </w:rPr>
      </w:r>
      <w:r/>
    </w:p>
    <w:p>
      <w:pPr>
        <w:pStyle w:val="748"/>
        <w:ind w:firstLine="480"/>
        <w:jc w:val="right"/>
        <w:rPr>
          <w:b w:val="0"/>
          <w:bCs/>
        </w:rPr>
      </w:pPr>
      <w:r>
        <w:rPr>
          <w:rFonts w:hint="eastAsia"/>
          <w:b w:val="0"/>
          <w:bCs/>
        </w:rPr>
        <w:t xml:space="preserve">投标人或制造商名称（盖章）：</w:t>
      </w:r>
      <w:r/>
    </w:p>
    <w:p>
      <w:pPr>
        <w:pStyle w:val="748"/>
        <w:ind w:firstLine="480"/>
        <w:jc w:val="right"/>
        <w:rPr>
          <w:b w:val="0"/>
          <w:bCs/>
        </w:rPr>
      </w:pPr>
      <w:r>
        <w:rPr>
          <w:rFonts w:hint="eastAsia"/>
          <w:b w:val="0"/>
          <w:bCs/>
        </w:rPr>
        <w:t xml:space="preserve">日 期：</w:t>
      </w:r>
      <w:r/>
    </w:p>
    <w:p>
      <w:pPr>
        <w:pStyle w:val="748"/>
      </w:pPr>
      <w:r/>
      <w:r/>
    </w:p>
    <w:p>
      <w:pPr>
        <w:pStyle w:val="748"/>
      </w:pPr>
      <w:r/>
      <w:r/>
    </w:p>
    <w:p>
      <w:pPr>
        <w:pStyle w:val="748"/>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48"/>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48"/>
        <w:rPr>
          <w:bCs/>
          <w:color w:val="auto"/>
          <w:position w:val="0"/>
          <w:lang w:val="en-US"/>
        </w:rPr>
      </w:pPr>
      <w:r>
        <w:rPr>
          <w:rFonts w:hint="eastAsia"/>
          <w:bCs/>
          <w:color w:val="auto"/>
          <w:position w:val="0"/>
          <w:lang w:val="en-US"/>
        </w:rPr>
        <w:t xml:space="preserve">（五）关于符合本国产品标准的声明函（采购包号：**）</w:t>
      </w:r>
      <w:r/>
    </w:p>
    <w:p>
      <w:pPr>
        <w:pStyle w:val="748"/>
        <w:ind w:firstLine="480"/>
        <w:spacing w:line="360" w:lineRule="auto"/>
        <w:rPr>
          <w:b w:val="0"/>
          <w:color w:val="auto"/>
          <w:position w:val="0"/>
          <w:lang w:val="en-US"/>
        </w:rPr>
      </w:pPr>
      <w:r>
        <w:rPr>
          <w:b w:val="0"/>
          <w:color w:val="auto"/>
          <w:position w:val="0"/>
          <w:lang w:val="en-US"/>
        </w:rPr>
      </w:r>
      <w:r/>
    </w:p>
    <w:p>
      <w:pPr>
        <w:pStyle w:val="794"/>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3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4" o:spid="_x0000_s34" o:spt="32" type="#_x0000_t32" style="position:absolute;z-index:25170534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36"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5" o:spid="_x0000_s35" o:spt="32" type="#_x0000_t32" style="position:absolute;z-index:25170432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37"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6" o:spid="_x0000_s36" o:spt="32" type="#_x0000_t32" style="position:absolute;z-index:25170329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38"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7" o:spid="_x0000_s37" o:spt="32" type="#_x0000_t32" style="position:absolute;z-index:25170227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39"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8" o:spid="_x0000_s38" o:spt="32" type="#_x0000_t32" style="position:absolute;z-index:251701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40"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9" o:spid="_x0000_s39" o:spt="32" type="#_x0000_t32" style="position:absolute;z-index:25169612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41"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0" o:spid="_x0000_s40" o:spt="32" type="#_x0000_t32" style="position:absolute;z-index:25169510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42"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1" o:spid="_x0000_s41" o:spt="32" type="#_x0000_t32" style="position:absolute;z-index:25169408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Style w:val="807"/>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Style w:val="807"/>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43"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2" o:spid="_x0000_s42" o:spt="32" type="#_x0000_t32" style="position:absolute;z-index:25170841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44"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3" o:spid="_x0000_s43" o:spt="32" type="#_x0000_t32" style="position:absolute;z-index:25170944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45"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4" o:spid="_x0000_s44" o:spt="32" type="#_x0000_t32" style="position:absolute;z-index:25170739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46"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5" o:spid="_x0000_s45" o:spt="32" type="#_x0000_t32" style="position:absolute;z-index:25170636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47"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6" o:spid="_x0000_s46" o:spt="32" type="#_x0000_t32" style="position:absolute;z-index:25169920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48"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7" o:spid="_x0000_s47" o:spt="32" type="#_x0000_t32" style="position:absolute;z-index:25170022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49"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8" o:spid="_x0000_s48" o:spt="32" type="#_x0000_t32" style="position:absolute;z-index:25169817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50"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9" o:spid="_x0000_s49" o:spt="32" type="#_x0000_t32" style="position:absolute;z-index:25169715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__________________</w:t>
      </w:r>
      <w:r/>
    </w:p>
    <w:p>
      <w:pPr>
        <w:pStyle w:val="748"/>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8"/>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8"/>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4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48"/>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rPr>
          <w:rFonts w:hint="eastAsia"/>
          <w:b w:val="0"/>
          <w:position w:val="0"/>
          <w:szCs w:val="24"/>
        </w:rPr>
        <w:t xml:space="preserve">法定代表人授权书（原件）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48"/>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48"/>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ind w:right="-5"/>
        <w:spacing w:line="500" w:lineRule="exact"/>
        <w:rPr>
          <w:b w:val="0"/>
          <w:position w:val="0"/>
          <w:szCs w:val="24"/>
        </w:rPr>
      </w:pPr>
      <w:r>
        <w:rPr>
          <w:b w:val="0"/>
          <w:position w:val="0"/>
          <w:szCs w:val="24"/>
        </w:rPr>
      </w:r>
      <w:r/>
    </w:p>
    <w:p>
      <w:pPr>
        <w:pStyle w:val="748"/>
      </w:pPr>
      <w:r/>
      <w:r/>
    </w:p>
    <w:p>
      <w:pPr>
        <w:rPr>
          <w:lang w:val="zh-CN"/>
        </w:rPr>
      </w:pPr>
      <w:r>
        <w:rPr>
          <w:lang w:val="zh-CN"/>
        </w:rPr>
      </w:r>
      <w:r/>
    </w:p>
    <w:p>
      <w:pPr>
        <w:pStyle w:val="748"/>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48"/>
      </w:pPr>
      <w:r/>
      <w:r/>
    </w:p>
    <w:p>
      <w:r/>
      <w:r/>
    </w:p>
    <w:p>
      <w:pPr>
        <w:pStyle w:val="748"/>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pPr>
        <w:rPr>
          <w:rFonts w:hint="eastAsia"/>
        </w:rPr>
      </w:pPr>
      <w:r>
        <w:rPr>
          <w:rFonts w:hint="eastAsia"/>
        </w:rPr>
      </w:r>
      <w:r/>
    </w:p>
    <w:sectPr>
      <w:footerReference w:type="default" r:id="rId9"/>
      <w:footerReference w:type="first" r:id="rId10"/>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Microsoft YaHei UI">
    <w:panose1 w:val="020B0503020204020204"/>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Yu Gothic Light">
    <w:panose1 w:val="020B0300000000000000"/>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Times New Roman">
    <w:panose1 w:val="02020603050405020304"/>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2900680</wp:posOffset>
              </wp:positionH>
              <wp:positionV relativeFrom="paragraph">
                <wp:posOffset>-635</wp:posOffset>
              </wp:positionV>
              <wp:extent cx="800100" cy="272415"/>
              <wp:effectExtent l="0" t="0" r="0" b="1397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00100" cy="2721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
                            <w:rPr/>
                          </w:sdtPr>
                          <w:sdtContent>
                            <w:p>
                              <w:pPr>
                                <w:pStyle w:val="768"/>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15"/>
                            <w:ind w:firstLine="42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8.4pt;mso-position-horizontal:absolute;mso-position-vertical-relative:text;margin-top:-0.0pt;mso-position-vertical:absolute;width:63.0pt;height:21.4pt;mso-wrap-distance-left:9.0pt;mso-wrap-distance-top:0.0pt;mso-wrap-distance-right:9.0pt;mso-wrap-distance-bottom:0.0pt;v-text-anchor:top;visibility:visible;" filled="f" stroked="f" strokeweight="0.50pt">
              <v:textbox inset="0,0,0,0">
                <w:txbxContent>
                  <w:sdt>
                    <w:sdtPr>
                      <w15:appearance w15:val="boundingBox"/>
                      <w:id w:val="-1"/>
                      <w:rPr/>
                    </w:sdtPr>
                    <w:sdtContent>
                      <w:p>
                        <w:pPr>
                          <w:pStyle w:val="768"/>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15"/>
                      <w:ind w:firstLine="420"/>
                    </w:pPr>
                    <w:r/>
                    <w:r/>
                  </w:p>
                </w:txbxContent>
              </v:textbox>
            </v:shape>
          </w:pict>
        </mc:Fallback>
      </mc:AlternateContent>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6"/>
  </w:num>
  <w:num w:numId="3">
    <w:abstractNumId w:val="4"/>
  </w:num>
  <w:num w:numId="4">
    <w:abstractNumId w:val="13"/>
  </w:num>
  <w:num w:numId="5">
    <w:abstractNumId w:val="8"/>
  </w:num>
  <w:num w:numId="6">
    <w:abstractNumId w:val="3"/>
  </w:num>
  <w:num w:numId="7">
    <w:abstractNumId w:val="7"/>
  </w:num>
  <w:num w:numId="8">
    <w:abstractNumId w:val="2"/>
    <w:lvlOverride w:ilvl="0">
      <w:startOverride w:val="1"/>
    </w:lvlOverride>
  </w:num>
  <w:num w:numId="9">
    <w:abstractNumId w:val="11"/>
    <w:lvlOverride w:ilvl="0">
      <w:startOverride w:val="1"/>
    </w:lvlOverride>
  </w:num>
  <w:num w:numId="10">
    <w:abstractNumId w:val="12"/>
    <w:lvlOverride w:ilvl="0">
      <w:startOverride w:val="1"/>
    </w:lvlOverride>
  </w:num>
  <w:num w:numId="11">
    <w:abstractNumId w:val="5"/>
  </w:num>
  <w:num w:numId="12">
    <w:abstractNumId w:val="9"/>
    <w:lvlOverride w:ilvl="0">
      <w:startOverride w:val="1"/>
    </w:lvlOverride>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0"/>
    <w:uiPriority w:val="9"/>
    <w:rPr>
      <w:rFonts w:ascii="Arial" w:hAnsi="Arial" w:eastAsia="Arial" w:cs="Arial"/>
      <w:sz w:val="40"/>
      <w:szCs w:val="40"/>
    </w:rPr>
  </w:style>
  <w:style w:type="character" w:styleId="15">
    <w:name w:val="Heading 2 Char"/>
    <w:basedOn w:val="719"/>
    <w:link w:val="711"/>
    <w:uiPriority w:val="9"/>
    <w:rPr>
      <w:rFonts w:ascii="Arial" w:hAnsi="Arial" w:eastAsia="Arial" w:cs="Arial"/>
      <w:sz w:val="34"/>
    </w:rPr>
  </w:style>
  <w:style w:type="character" w:styleId="17">
    <w:name w:val="Heading 3 Char"/>
    <w:basedOn w:val="719"/>
    <w:link w:val="712"/>
    <w:uiPriority w:val="9"/>
    <w:rPr>
      <w:rFonts w:ascii="Arial" w:hAnsi="Arial" w:eastAsia="Arial" w:cs="Arial"/>
      <w:sz w:val="30"/>
      <w:szCs w:val="30"/>
    </w:rPr>
  </w:style>
  <w:style w:type="character" w:styleId="19">
    <w:name w:val="Heading 4 Char"/>
    <w:basedOn w:val="719"/>
    <w:link w:val="713"/>
    <w:uiPriority w:val="9"/>
    <w:rPr>
      <w:rFonts w:ascii="Arial" w:hAnsi="Arial" w:eastAsia="Arial" w:cs="Arial"/>
      <w:b/>
      <w:bCs/>
      <w:sz w:val="26"/>
      <w:szCs w:val="26"/>
    </w:rPr>
  </w:style>
  <w:style w:type="character" w:styleId="21">
    <w:name w:val="Heading 5 Char"/>
    <w:basedOn w:val="719"/>
    <w:link w:val="714"/>
    <w:uiPriority w:val="9"/>
    <w:rPr>
      <w:rFonts w:ascii="Arial" w:hAnsi="Arial" w:eastAsia="Arial" w:cs="Arial"/>
      <w:b/>
      <w:bCs/>
      <w:sz w:val="24"/>
      <w:szCs w:val="24"/>
    </w:rPr>
  </w:style>
  <w:style w:type="character" w:styleId="23">
    <w:name w:val="Heading 6 Char"/>
    <w:basedOn w:val="719"/>
    <w:link w:val="715"/>
    <w:uiPriority w:val="9"/>
    <w:rPr>
      <w:rFonts w:ascii="Arial" w:hAnsi="Arial" w:eastAsia="Arial" w:cs="Arial"/>
      <w:b/>
      <w:bCs/>
      <w:sz w:val="22"/>
      <w:szCs w:val="22"/>
    </w:rPr>
  </w:style>
  <w:style w:type="character" w:styleId="25">
    <w:name w:val="Heading 7 Char"/>
    <w:basedOn w:val="719"/>
    <w:link w:val="716"/>
    <w:uiPriority w:val="9"/>
    <w:rPr>
      <w:rFonts w:ascii="Arial" w:hAnsi="Arial" w:eastAsia="Arial" w:cs="Arial"/>
      <w:b/>
      <w:bCs/>
      <w:i/>
      <w:iCs/>
      <w:sz w:val="22"/>
      <w:szCs w:val="22"/>
    </w:rPr>
  </w:style>
  <w:style w:type="character" w:styleId="27">
    <w:name w:val="Heading 8 Char"/>
    <w:basedOn w:val="719"/>
    <w:link w:val="717"/>
    <w:uiPriority w:val="9"/>
    <w:rPr>
      <w:rFonts w:ascii="Arial" w:hAnsi="Arial" w:eastAsia="Arial" w:cs="Arial"/>
      <w:i/>
      <w:iCs/>
      <w:sz w:val="22"/>
      <w:szCs w:val="22"/>
    </w:rPr>
  </w:style>
  <w:style w:type="character" w:styleId="29">
    <w:name w:val="Heading 9 Char"/>
    <w:basedOn w:val="719"/>
    <w:link w:val="718"/>
    <w:uiPriority w:val="9"/>
    <w:rPr>
      <w:rFonts w:ascii="Arial" w:hAnsi="Arial" w:eastAsia="Arial" w:cs="Arial"/>
      <w:i/>
      <w:iCs/>
      <w:sz w:val="21"/>
      <w:szCs w:val="21"/>
    </w:rPr>
  </w:style>
  <w:style w:type="character" w:styleId="34">
    <w:name w:val="Title Char"/>
    <w:basedOn w:val="719"/>
    <w:link w:val="796"/>
    <w:uiPriority w:val="10"/>
    <w:rPr>
      <w:sz w:val="48"/>
      <w:szCs w:val="48"/>
    </w:rPr>
  </w:style>
  <w:style w:type="character" w:styleId="36">
    <w:name w:val="Subtitle Char"/>
    <w:basedOn w:val="719"/>
    <w:link w:val="778"/>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19"/>
    <w:link w:val="770"/>
    <w:uiPriority w:val="99"/>
  </w:style>
  <w:style w:type="character" w:styleId="44">
    <w:name w:val="Footer Char"/>
    <w:basedOn w:val="719"/>
    <w:link w:val="768"/>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768"/>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0"/>
    <w:uiPriority w:val="99"/>
    <w:rPr>
      <w:sz w:val="18"/>
    </w:rPr>
  </w:style>
  <w:style w:type="character" w:styleId="178">
    <w:name w:val="Endnote Text Char"/>
    <w:link w:val="764"/>
    <w:uiPriority w:val="99"/>
    <w:rPr>
      <w:sz w:val="20"/>
    </w:rPr>
  </w:style>
  <w:style w:type="paragraph" w:styleId="189">
    <w:name w:val="TOC Heading"/>
    <w:uiPriority w:val="39"/>
    <w:unhideWhenUsed/>
  </w:style>
  <w:style w:type="paragraph" w:styleId="709" w:default="1">
    <w:name w:val="Normal"/>
    <w:qFormat/>
    <w:pPr>
      <w:jc w:val="both"/>
      <w:widowControl w:val="off"/>
    </w:pPr>
    <w:rPr>
      <w:rFonts w:ascii="宋体" w:hAnsi="Times New Roman" w:eastAsia="宋体" w:cs="Times New Roman"/>
      <w:b/>
      <w:position w:val="-10"/>
      <w:sz w:val="24"/>
      <w:szCs w:val="20"/>
    </w:rPr>
  </w:style>
  <w:style w:type="paragraph" w:styleId="710">
    <w:name w:val="Heading 1"/>
    <w:basedOn w:val="709"/>
    <w:next w:val="709"/>
    <w:link w:val="722"/>
    <w:uiPriority w:val="9"/>
    <w:qFormat/>
    <w:pPr>
      <w:jc w:val="center"/>
      <w:keepNext/>
      <w:outlineLvl w:val="0"/>
    </w:pPr>
    <w:rPr>
      <w:rFonts w:ascii="楷体_GB2312" w:eastAsia="楷体_GB2312"/>
      <w:b w:val="0"/>
      <w:position w:val="0"/>
      <w:sz w:val="28"/>
      <w:szCs w:val="28"/>
    </w:rPr>
  </w:style>
  <w:style w:type="paragraph" w:styleId="711">
    <w:name w:val="Heading 2"/>
    <w:basedOn w:val="709"/>
    <w:next w:val="731"/>
    <w:link w:val="723"/>
    <w:uiPriority w:val="9"/>
    <w:qFormat/>
    <w:pPr>
      <w:jc w:val="center"/>
      <w:keepLines/>
      <w:keepNext/>
      <w:spacing w:before="260" w:after="260" w:line="416" w:lineRule="auto"/>
      <w:outlineLvl w:val="1"/>
    </w:pPr>
    <w:rPr>
      <w:rFonts w:ascii="Arial" w:hAnsi="Arial" w:eastAsia="幼圆"/>
      <w:b w:val="0"/>
      <w:bCs/>
      <w:sz w:val="44"/>
      <w:szCs w:val="44"/>
    </w:rPr>
  </w:style>
  <w:style w:type="paragraph" w:styleId="712">
    <w:name w:val="Heading 3"/>
    <w:basedOn w:val="709"/>
    <w:next w:val="731"/>
    <w:link w:val="724"/>
    <w:uiPriority w:val="9"/>
    <w:qFormat/>
    <w:pPr>
      <w:keepLines/>
      <w:keepNext/>
      <w:spacing w:before="260" w:after="260" w:line="416" w:lineRule="auto"/>
      <w:outlineLvl w:val="2"/>
    </w:pPr>
    <w:rPr>
      <w:rFonts w:ascii="Times New Roman"/>
      <w:b w:val="0"/>
      <w:bCs/>
      <w:sz w:val="32"/>
      <w:szCs w:val="32"/>
    </w:rPr>
  </w:style>
  <w:style w:type="paragraph" w:styleId="713">
    <w:name w:val="Heading 4"/>
    <w:basedOn w:val="709"/>
    <w:next w:val="731"/>
    <w:link w:val="725"/>
    <w:uiPriority w:val="9"/>
    <w:qFormat/>
    <w:pPr>
      <w:keepLines/>
      <w:keepNext/>
      <w:spacing w:before="280" w:after="290" w:line="376" w:lineRule="auto"/>
      <w:outlineLvl w:val="3"/>
    </w:pPr>
    <w:rPr>
      <w:rFonts w:ascii="Arial" w:hAnsi="Arial" w:eastAsia="黑体"/>
      <w:b w:val="0"/>
      <w:bCs/>
      <w:sz w:val="28"/>
      <w:szCs w:val="28"/>
    </w:rPr>
  </w:style>
  <w:style w:type="paragraph" w:styleId="714">
    <w:name w:val="Heading 5"/>
    <w:basedOn w:val="709"/>
    <w:next w:val="731"/>
    <w:link w:val="726"/>
    <w:uiPriority w:val="9"/>
    <w:qFormat/>
    <w:pPr>
      <w:keepNext/>
      <w:outlineLvl w:val="4"/>
    </w:pPr>
    <w:rPr>
      <w:rFonts w:ascii="黑体" w:eastAsia="黑体"/>
      <w:color w:val="000000"/>
      <w:position w:val="0"/>
      <w:sz w:val="28"/>
    </w:rPr>
  </w:style>
  <w:style w:type="paragraph" w:styleId="715">
    <w:name w:val="Heading 6"/>
    <w:basedOn w:val="709"/>
    <w:next w:val="709"/>
    <w:link w:val="727"/>
    <w:uiPriority w:val="9"/>
    <w:qFormat/>
    <w:pPr>
      <w:keepLines/>
      <w:keepNext/>
      <w:spacing w:before="240" w:after="64" w:line="320" w:lineRule="auto"/>
      <w:outlineLvl w:val="5"/>
    </w:pPr>
    <w:rPr>
      <w:rFonts w:ascii="Arial" w:hAnsi="Arial" w:eastAsia="黑体"/>
      <w:bCs/>
      <w:position w:val="0"/>
      <w:szCs w:val="24"/>
    </w:rPr>
  </w:style>
  <w:style w:type="paragraph" w:styleId="716">
    <w:name w:val="Heading 7"/>
    <w:basedOn w:val="709"/>
    <w:next w:val="709"/>
    <w:link w:val="728"/>
    <w:uiPriority w:val="9"/>
    <w:qFormat/>
    <w:pPr>
      <w:keepLines/>
      <w:keepNext/>
      <w:spacing w:before="240" w:after="64" w:line="320" w:lineRule="auto"/>
      <w:outlineLvl w:val="6"/>
    </w:pPr>
    <w:rPr>
      <w:rFonts w:ascii="Times New Roman"/>
      <w:bCs/>
      <w:position w:val="0"/>
      <w:szCs w:val="24"/>
    </w:rPr>
  </w:style>
  <w:style w:type="paragraph" w:styleId="717">
    <w:name w:val="Heading 8"/>
    <w:basedOn w:val="709"/>
    <w:next w:val="709"/>
    <w:link w:val="729"/>
    <w:uiPriority w:val="9"/>
    <w:qFormat/>
    <w:pPr>
      <w:keepLines/>
      <w:keepNext/>
      <w:spacing w:before="240" w:after="64" w:line="320" w:lineRule="auto"/>
      <w:outlineLvl w:val="7"/>
    </w:pPr>
    <w:rPr>
      <w:rFonts w:ascii="Arial" w:hAnsi="Arial" w:eastAsia="黑体"/>
      <w:b w:val="0"/>
      <w:position w:val="0"/>
      <w:szCs w:val="24"/>
    </w:rPr>
  </w:style>
  <w:style w:type="paragraph" w:styleId="718">
    <w:name w:val="Heading 9"/>
    <w:basedOn w:val="709"/>
    <w:next w:val="709"/>
    <w:link w:val="730"/>
    <w:uiPriority w:val="9"/>
    <w:qFormat/>
    <w:pPr>
      <w:keepLines/>
      <w:keepNext/>
      <w:spacing w:before="240" w:after="64" w:line="320" w:lineRule="auto"/>
      <w:outlineLvl w:val="8"/>
    </w:pPr>
    <w:rPr>
      <w:rFonts w:ascii="Arial" w:hAnsi="Arial" w:eastAsia="黑体"/>
      <w:b w:val="0"/>
      <w:position w:val="0"/>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标题 1 字符"/>
    <w:basedOn w:val="719"/>
    <w:link w:val="710"/>
    <w:uiPriority w:val="9"/>
    <w:qFormat/>
    <w:rPr>
      <w:rFonts w:ascii="楷体_GB2312" w:hAnsi="Times New Roman" w:eastAsia="楷体_GB2312" w:cs="Times New Roman"/>
      <w:sz w:val="28"/>
      <w:szCs w:val="28"/>
    </w:rPr>
  </w:style>
  <w:style w:type="character" w:styleId="723" w:customStyle="1">
    <w:name w:val="标题 2 字符"/>
    <w:basedOn w:val="719"/>
    <w:link w:val="711"/>
    <w:qFormat/>
    <w:rPr>
      <w:rFonts w:ascii="Arial" w:hAnsi="Arial" w:eastAsia="幼圆" w:cs="Times New Roman"/>
      <w:bCs/>
      <w:position w:val="-10"/>
      <w:sz w:val="44"/>
      <w:szCs w:val="44"/>
    </w:rPr>
  </w:style>
  <w:style w:type="character" w:styleId="724" w:customStyle="1">
    <w:name w:val="标题 3 字符"/>
    <w:basedOn w:val="719"/>
    <w:link w:val="712"/>
    <w:qFormat/>
    <w:rPr>
      <w:rFonts w:ascii="Times New Roman" w:hAnsi="Times New Roman" w:eastAsia="宋体" w:cs="Times New Roman"/>
      <w:bCs/>
      <w:position w:val="-10"/>
      <w:sz w:val="32"/>
      <w:szCs w:val="32"/>
    </w:rPr>
  </w:style>
  <w:style w:type="character" w:styleId="725" w:customStyle="1">
    <w:name w:val="标题 4 字符"/>
    <w:basedOn w:val="719"/>
    <w:link w:val="713"/>
    <w:qFormat/>
    <w:rPr>
      <w:rFonts w:ascii="Arial" w:hAnsi="Arial" w:eastAsia="黑体" w:cs="Times New Roman"/>
      <w:bCs/>
      <w:position w:val="-10"/>
      <w:sz w:val="28"/>
      <w:szCs w:val="28"/>
    </w:rPr>
  </w:style>
  <w:style w:type="character" w:styleId="726" w:customStyle="1">
    <w:name w:val="标题 5 字符"/>
    <w:basedOn w:val="719"/>
    <w:link w:val="714"/>
    <w:qFormat/>
    <w:rPr>
      <w:rFonts w:ascii="黑体" w:hAnsi="Times New Roman" w:eastAsia="黑体" w:cs="Times New Roman"/>
      <w:b/>
      <w:color w:val="000000"/>
      <w:sz w:val="28"/>
      <w:szCs w:val="20"/>
    </w:rPr>
  </w:style>
  <w:style w:type="character" w:styleId="727" w:customStyle="1">
    <w:name w:val="标题 6 字符"/>
    <w:basedOn w:val="719"/>
    <w:link w:val="715"/>
    <w:qFormat/>
    <w:rPr>
      <w:rFonts w:ascii="Arial" w:hAnsi="Arial" w:eastAsia="黑体" w:cs="Times New Roman"/>
      <w:b/>
      <w:bCs/>
      <w:sz w:val="24"/>
      <w:szCs w:val="24"/>
    </w:rPr>
  </w:style>
  <w:style w:type="character" w:styleId="728" w:customStyle="1">
    <w:name w:val="标题 7 字符"/>
    <w:basedOn w:val="719"/>
    <w:link w:val="716"/>
    <w:qFormat/>
    <w:rPr>
      <w:rFonts w:ascii="Times New Roman" w:hAnsi="Times New Roman" w:eastAsia="宋体" w:cs="Times New Roman"/>
      <w:b/>
      <w:bCs/>
      <w:sz w:val="24"/>
      <w:szCs w:val="24"/>
    </w:rPr>
  </w:style>
  <w:style w:type="character" w:styleId="729" w:customStyle="1">
    <w:name w:val="标题 8 字符"/>
    <w:basedOn w:val="719"/>
    <w:link w:val="717"/>
    <w:qFormat/>
    <w:rPr>
      <w:rFonts w:ascii="Arial" w:hAnsi="Arial" w:eastAsia="黑体" w:cs="Times New Roman"/>
      <w:sz w:val="24"/>
      <w:szCs w:val="24"/>
    </w:rPr>
  </w:style>
  <w:style w:type="character" w:styleId="730" w:customStyle="1">
    <w:name w:val="标题 9 字符"/>
    <w:basedOn w:val="719"/>
    <w:link w:val="718"/>
    <w:qFormat/>
    <w:rPr>
      <w:rFonts w:ascii="Arial" w:hAnsi="Arial" w:eastAsia="黑体" w:cs="Times New Roman"/>
      <w:szCs w:val="21"/>
    </w:rPr>
  </w:style>
  <w:style w:type="paragraph" w:styleId="731">
    <w:name w:val="Normal Indent"/>
    <w:basedOn w:val="709"/>
    <w:link w:val="1152"/>
    <w:uiPriority w:val="99"/>
    <w:qFormat/>
    <w:pPr>
      <w:ind w:firstLine="420"/>
    </w:pPr>
    <w:rPr>
      <w:rFonts w:ascii="Times New Roman"/>
    </w:rPr>
  </w:style>
  <w:style w:type="paragraph" w:styleId="732">
    <w:name w:val="List 3"/>
    <w:basedOn w:val="709"/>
    <w:qFormat/>
    <w:pPr>
      <w:ind w:left="1260" w:hanging="420"/>
    </w:pPr>
    <w:rPr>
      <w:rFonts w:ascii="Calibri" w:hAnsi="Calibri" w:eastAsia="Calibri" w:cs="宋体"/>
      <w:b w:val="0"/>
      <w:position w:val="0"/>
      <w:sz w:val="20"/>
      <w:lang w:val="zh-CN"/>
    </w:rPr>
  </w:style>
  <w:style w:type="paragraph" w:styleId="733">
    <w:name w:val="toc 7"/>
    <w:basedOn w:val="709"/>
    <w:next w:val="709"/>
    <w:qFormat/>
    <w:pPr>
      <w:ind w:left="1260"/>
      <w:jc w:val="left"/>
    </w:pPr>
    <w:rPr>
      <w:rFonts w:ascii="Calibri" w:hAnsi="Calibri" w:eastAsia="Calibri" w:cs="宋体"/>
      <w:b w:val="0"/>
      <w:position w:val="0"/>
      <w:sz w:val="18"/>
      <w:lang w:val="zh-CN"/>
    </w:rPr>
  </w:style>
  <w:style w:type="paragraph" w:styleId="734">
    <w:name w:val="List Number 2"/>
    <w:basedOn w:val="70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35">
    <w:name w:val="index 8"/>
    <w:basedOn w:val="709"/>
    <w:next w:val="709"/>
    <w:qFormat/>
    <w:pPr>
      <w:ind w:left="2940"/>
    </w:pPr>
    <w:rPr>
      <w:rFonts w:ascii="Calibri" w:hAnsi="Calibri" w:eastAsia="Calibri" w:cs="宋体"/>
      <w:b w:val="0"/>
      <w:position w:val="0"/>
      <w:sz w:val="20"/>
      <w:lang w:val="zh-CN"/>
    </w:rPr>
  </w:style>
  <w:style w:type="paragraph" w:styleId="736">
    <w:name w:val="List Number"/>
    <w:basedOn w:val="709"/>
    <w:qFormat/>
    <w:pPr>
      <w:ind w:left="2952" w:hanging="432"/>
      <w:tabs>
        <w:tab w:val="left" w:pos="2952" w:leader="none"/>
      </w:tabs>
    </w:pPr>
    <w:rPr>
      <w:rFonts w:ascii="Calibri" w:hAnsi="Calibri" w:eastAsia="Calibri" w:cs="宋体"/>
      <w:b w:val="0"/>
      <w:position w:val="0"/>
      <w:sz w:val="20"/>
      <w:szCs w:val="24"/>
      <w:lang w:val="zh-CN"/>
    </w:rPr>
  </w:style>
  <w:style w:type="paragraph" w:styleId="737">
    <w:name w:val="index 5"/>
    <w:basedOn w:val="709"/>
    <w:next w:val="709"/>
    <w:qFormat/>
    <w:pPr>
      <w:ind w:left="1680"/>
    </w:pPr>
    <w:rPr>
      <w:rFonts w:ascii="Calibri" w:hAnsi="Calibri" w:eastAsia="Calibri" w:cs="宋体"/>
      <w:b w:val="0"/>
      <w:position w:val="0"/>
      <w:sz w:val="20"/>
      <w:lang w:val="zh-CN"/>
    </w:rPr>
  </w:style>
  <w:style w:type="paragraph" w:styleId="738">
    <w:name w:val="List Bullet"/>
    <w:basedOn w:val="709"/>
    <w:qFormat/>
    <w:pPr>
      <w:ind w:left="360" w:hanging="360"/>
      <w:tabs>
        <w:tab w:val="left" w:pos="360" w:leader="none"/>
      </w:tabs>
    </w:pPr>
    <w:rPr>
      <w:rFonts w:ascii="Times New Roman"/>
      <w:szCs w:val="24"/>
    </w:rPr>
  </w:style>
  <w:style w:type="paragraph" w:styleId="739">
    <w:name w:val="Document Map"/>
    <w:basedOn w:val="709"/>
    <w:link w:val="740"/>
    <w:qFormat/>
    <w:pPr>
      <w:shd w:val="clear" w:color="auto" w:fill="000080"/>
    </w:pPr>
    <w:rPr>
      <w:rFonts w:ascii="Times New Roman"/>
    </w:rPr>
  </w:style>
  <w:style w:type="character" w:styleId="740" w:customStyle="1">
    <w:name w:val="文档结构图 字符"/>
    <w:basedOn w:val="719"/>
    <w:link w:val="739"/>
    <w:qFormat/>
    <w:rPr>
      <w:rFonts w:ascii="Times New Roman" w:hAnsi="Times New Roman" w:eastAsia="宋体" w:cs="Times New Roman"/>
      <w:b/>
      <w:position w:val="-10"/>
      <w:sz w:val="24"/>
      <w:szCs w:val="20"/>
      <w:shd w:val="clear" w:color="auto" w:fill="000080"/>
    </w:rPr>
  </w:style>
  <w:style w:type="paragraph" w:styleId="741">
    <w:name w:val="annotation text"/>
    <w:basedOn w:val="709"/>
    <w:link w:val="742"/>
    <w:uiPriority w:val="99"/>
    <w:qFormat/>
    <w:pPr>
      <w:jc w:val="left"/>
    </w:pPr>
    <w:rPr>
      <w:rFonts w:ascii="Times New Roman" w:eastAsia="仿宋_GB2312"/>
      <w:b w:val="0"/>
      <w:position w:val="0"/>
    </w:rPr>
  </w:style>
  <w:style w:type="character" w:styleId="742" w:customStyle="1">
    <w:name w:val="批注文字 字符"/>
    <w:basedOn w:val="719"/>
    <w:link w:val="741"/>
    <w:uiPriority w:val="99"/>
    <w:qFormat/>
    <w:rPr>
      <w:rFonts w:ascii="Times New Roman" w:hAnsi="Times New Roman" w:eastAsia="仿宋_GB2312" w:cs="Times New Roman"/>
      <w:sz w:val="24"/>
      <w:szCs w:val="20"/>
    </w:rPr>
  </w:style>
  <w:style w:type="paragraph" w:styleId="743">
    <w:name w:val="index 6"/>
    <w:basedOn w:val="709"/>
    <w:next w:val="709"/>
    <w:qFormat/>
    <w:pPr>
      <w:ind w:left="2100"/>
    </w:pPr>
    <w:rPr>
      <w:rFonts w:ascii="Calibri" w:hAnsi="Calibri" w:eastAsia="Calibri" w:cs="宋体"/>
      <w:b w:val="0"/>
      <w:position w:val="0"/>
      <w:sz w:val="20"/>
      <w:lang w:val="zh-CN"/>
    </w:rPr>
  </w:style>
  <w:style w:type="paragraph" w:styleId="744">
    <w:name w:val="Salutation"/>
    <w:basedOn w:val="709"/>
    <w:next w:val="709"/>
    <w:link w:val="745"/>
    <w:qFormat/>
    <w:rPr>
      <w:rFonts w:ascii="仿宋_GB2312" w:hAnsi="Calibri" w:eastAsia="仿宋_GB2312"/>
      <w:b w:val="0"/>
      <w:position w:val="0"/>
      <w:sz w:val="28"/>
      <w:lang w:val="zh-CN"/>
    </w:rPr>
  </w:style>
  <w:style w:type="character" w:styleId="745" w:customStyle="1">
    <w:name w:val="称呼 字符"/>
    <w:basedOn w:val="719"/>
    <w:link w:val="744"/>
    <w:qFormat/>
    <w:rPr>
      <w:rFonts w:ascii="仿宋_GB2312" w:hAnsi="Calibri" w:eastAsia="仿宋_GB2312" w:cs="Times New Roman"/>
      <w:sz w:val="28"/>
      <w:szCs w:val="20"/>
      <w:lang w:val="zh-CN"/>
    </w:rPr>
  </w:style>
  <w:style w:type="paragraph" w:styleId="746">
    <w:name w:val="Body Text 3"/>
    <w:basedOn w:val="709"/>
    <w:link w:val="747"/>
    <w:qFormat/>
    <w:rPr>
      <w:rFonts w:ascii="仿宋_GB2312" w:hAnsi="Arial" w:eastAsia="仿宋_GB2312"/>
      <w:b w:val="0"/>
      <w:position w:val="0"/>
      <w:sz w:val="32"/>
      <w:lang w:val="zh-CN"/>
    </w:rPr>
  </w:style>
  <w:style w:type="character" w:styleId="747" w:customStyle="1">
    <w:name w:val="正文文本 3 字符"/>
    <w:basedOn w:val="719"/>
    <w:link w:val="746"/>
    <w:qFormat/>
    <w:rPr>
      <w:rFonts w:ascii="仿宋_GB2312" w:hAnsi="Arial" w:eastAsia="仿宋_GB2312" w:cs="Times New Roman"/>
      <w:sz w:val="32"/>
      <w:szCs w:val="20"/>
      <w:lang w:val="zh-CN"/>
    </w:rPr>
  </w:style>
  <w:style w:type="paragraph" w:styleId="748">
    <w:name w:val="Body Text"/>
    <w:basedOn w:val="709"/>
    <w:next w:val="709"/>
    <w:link w:val="749"/>
    <w:uiPriority w:val="99"/>
    <w:qFormat/>
    <w:pPr>
      <w:ind w:firstLine="482"/>
    </w:pPr>
    <w:rPr>
      <w:rFonts w:hAnsi="宋体"/>
      <w:color w:val="000000"/>
      <w:szCs w:val="24"/>
      <w:lang w:val="zh-CN"/>
    </w:rPr>
  </w:style>
  <w:style w:type="character" w:styleId="749" w:customStyle="1">
    <w:name w:val="正文文本 字符"/>
    <w:basedOn w:val="719"/>
    <w:link w:val="748"/>
    <w:uiPriority w:val="99"/>
    <w:qFormat/>
    <w:rPr>
      <w:rFonts w:ascii="宋体" w:hAnsi="宋体" w:eastAsia="宋体" w:cs="Times New Roman"/>
      <w:b/>
      <w:color w:val="000000"/>
      <w:position w:val="-10"/>
      <w:sz w:val="24"/>
      <w:szCs w:val="24"/>
      <w:lang w:val="zh-CN"/>
    </w:rPr>
  </w:style>
  <w:style w:type="paragraph" w:styleId="750">
    <w:name w:val="Body Text Indent"/>
    <w:basedOn w:val="709"/>
    <w:link w:val="751"/>
    <w:qFormat/>
    <w:pPr>
      <w:ind w:left="420"/>
      <w:spacing w:after="120"/>
    </w:pPr>
    <w:rPr>
      <w:rFonts w:ascii="Times New Roman"/>
    </w:rPr>
  </w:style>
  <w:style w:type="character" w:styleId="751" w:customStyle="1">
    <w:name w:val="正文文本缩进 字符"/>
    <w:basedOn w:val="719"/>
    <w:link w:val="750"/>
    <w:qFormat/>
    <w:rPr>
      <w:rFonts w:ascii="Times New Roman" w:hAnsi="Times New Roman" w:eastAsia="宋体" w:cs="Times New Roman"/>
      <w:b/>
      <w:position w:val="-10"/>
      <w:sz w:val="24"/>
      <w:szCs w:val="20"/>
    </w:rPr>
  </w:style>
  <w:style w:type="paragraph" w:styleId="752">
    <w:name w:val="Block Text"/>
    <w:basedOn w:val="709"/>
    <w:qFormat/>
    <w:pPr>
      <w:ind w:left="735" w:right="-332" w:hanging="46"/>
      <w:spacing w:line="360" w:lineRule="auto"/>
    </w:pPr>
    <w:rPr>
      <w:b w:val="0"/>
      <w:bCs/>
      <w:color w:val="000000"/>
      <w:position w:val="0"/>
    </w:rPr>
  </w:style>
  <w:style w:type="paragraph" w:styleId="753">
    <w:name w:val="index 4"/>
    <w:basedOn w:val="709"/>
    <w:next w:val="709"/>
    <w:uiPriority w:val="99"/>
    <w:unhideWhenUsed/>
    <w:qFormat/>
    <w:pPr>
      <w:jc w:val="center"/>
    </w:pPr>
    <w:rPr>
      <w:rFonts w:ascii="华文新魏" w:hAnsi="宋体" w:eastAsia="华文新魏"/>
      <w:position w:val="0"/>
      <w:sz w:val="48"/>
      <w:szCs w:val="48"/>
    </w:rPr>
  </w:style>
  <w:style w:type="paragraph" w:styleId="754">
    <w:name w:val="toc 5"/>
    <w:basedOn w:val="709"/>
    <w:next w:val="709"/>
    <w:qFormat/>
    <w:pPr>
      <w:ind w:left="840"/>
      <w:jc w:val="left"/>
    </w:pPr>
    <w:rPr>
      <w:rFonts w:ascii="Calibri" w:hAnsi="Calibri" w:eastAsia="Calibri" w:cs="宋体"/>
      <w:b w:val="0"/>
      <w:position w:val="0"/>
      <w:sz w:val="18"/>
      <w:lang w:val="zh-CN"/>
    </w:rPr>
  </w:style>
  <w:style w:type="paragraph" w:styleId="755">
    <w:name w:val="toc 3"/>
    <w:basedOn w:val="709"/>
    <w:next w:val="709"/>
    <w:qFormat/>
    <w:pPr>
      <w:ind w:left="840"/>
    </w:pPr>
    <w:rPr>
      <w:rFonts w:ascii="Times New Roman"/>
    </w:rPr>
  </w:style>
  <w:style w:type="paragraph" w:styleId="756">
    <w:name w:val="Plain Text"/>
    <w:basedOn w:val="709"/>
    <w:link w:val="757"/>
    <w:qFormat/>
    <w:rPr>
      <w:rFonts w:hAnsi="Courier New" w:cs="Courier New"/>
      <w:b w:val="0"/>
      <w:position w:val="0"/>
      <w:sz w:val="21"/>
      <w:szCs w:val="21"/>
    </w:rPr>
  </w:style>
  <w:style w:type="character" w:styleId="757" w:customStyle="1">
    <w:name w:val="纯文本 字符"/>
    <w:basedOn w:val="719"/>
    <w:link w:val="756"/>
    <w:qFormat/>
    <w:rPr>
      <w:rFonts w:ascii="宋体" w:hAnsi="Courier New" w:eastAsia="宋体" w:cs="Courier New"/>
      <w:szCs w:val="21"/>
    </w:rPr>
  </w:style>
  <w:style w:type="paragraph" w:styleId="758">
    <w:name w:val="toc 8"/>
    <w:basedOn w:val="709"/>
    <w:next w:val="709"/>
    <w:qFormat/>
    <w:pPr>
      <w:ind w:left="1470"/>
      <w:jc w:val="left"/>
    </w:pPr>
    <w:rPr>
      <w:rFonts w:ascii="Calibri" w:hAnsi="Calibri" w:eastAsia="Calibri" w:cs="宋体"/>
      <w:b w:val="0"/>
      <w:position w:val="0"/>
      <w:sz w:val="18"/>
      <w:lang w:val="zh-CN"/>
    </w:rPr>
  </w:style>
  <w:style w:type="paragraph" w:styleId="759">
    <w:name w:val="index 3"/>
    <w:basedOn w:val="709"/>
    <w:next w:val="709"/>
    <w:qFormat/>
    <w:pPr>
      <w:ind w:left="840"/>
    </w:pPr>
    <w:rPr>
      <w:rFonts w:ascii="Calibri" w:hAnsi="Calibri" w:eastAsia="Calibri" w:cs="宋体"/>
      <w:b w:val="0"/>
      <w:position w:val="0"/>
      <w:sz w:val="20"/>
      <w:lang w:val="zh-CN"/>
    </w:rPr>
  </w:style>
  <w:style w:type="paragraph" w:styleId="760">
    <w:name w:val="Date"/>
    <w:basedOn w:val="709"/>
    <w:next w:val="709"/>
    <w:link w:val="761"/>
    <w:qFormat/>
    <w:rPr>
      <w:rFonts w:ascii="Times New Roman"/>
      <w:szCs w:val="24"/>
    </w:rPr>
  </w:style>
  <w:style w:type="character" w:styleId="761" w:customStyle="1">
    <w:name w:val="日期 字符"/>
    <w:basedOn w:val="719"/>
    <w:link w:val="760"/>
    <w:qFormat/>
    <w:rPr>
      <w:rFonts w:ascii="Times New Roman" w:hAnsi="Times New Roman" w:eastAsia="宋体" w:cs="Times New Roman"/>
      <w:b/>
      <w:position w:val="-10"/>
      <w:sz w:val="24"/>
      <w:szCs w:val="24"/>
    </w:rPr>
  </w:style>
  <w:style w:type="paragraph" w:styleId="762">
    <w:name w:val="Body Text Indent 2"/>
    <w:basedOn w:val="709"/>
    <w:link w:val="763"/>
    <w:qFormat/>
    <w:pPr>
      <w:ind w:left="630" w:firstLine="645"/>
    </w:pPr>
    <w:rPr>
      <w:rFonts w:ascii="Arial" w:hAnsi="Arial" w:eastAsia="仿宋_GB2312"/>
      <w:b w:val="0"/>
      <w:position w:val="0"/>
      <w:sz w:val="32"/>
    </w:rPr>
  </w:style>
  <w:style w:type="character" w:styleId="763" w:customStyle="1">
    <w:name w:val="正文文本缩进 2 字符"/>
    <w:basedOn w:val="719"/>
    <w:link w:val="762"/>
    <w:qFormat/>
    <w:rPr>
      <w:rFonts w:ascii="Arial" w:hAnsi="Arial" w:eastAsia="仿宋_GB2312" w:cs="Times New Roman"/>
      <w:sz w:val="32"/>
      <w:szCs w:val="20"/>
    </w:rPr>
  </w:style>
  <w:style w:type="paragraph" w:styleId="764">
    <w:name w:val="endnote text"/>
    <w:basedOn w:val="709"/>
    <w:link w:val="765"/>
    <w:qFormat/>
    <w:pPr>
      <w:jc w:val="left"/>
    </w:pPr>
    <w:rPr>
      <w:rFonts w:ascii="Calibri" w:hAnsi="Calibri" w:eastAsia="Calibri"/>
      <w:b w:val="0"/>
      <w:position w:val="0"/>
      <w:sz w:val="20"/>
      <w:szCs w:val="24"/>
      <w:lang w:val="zh-CN"/>
    </w:rPr>
  </w:style>
  <w:style w:type="character" w:styleId="765" w:customStyle="1">
    <w:name w:val="尾注文本 字符"/>
    <w:basedOn w:val="719"/>
    <w:link w:val="764"/>
    <w:qFormat/>
    <w:rPr>
      <w:rFonts w:ascii="Calibri" w:hAnsi="Calibri" w:eastAsia="Calibri" w:cs="Times New Roman"/>
      <w:sz w:val="20"/>
      <w:szCs w:val="24"/>
      <w:lang w:val="zh-CN"/>
    </w:rPr>
  </w:style>
  <w:style w:type="paragraph" w:styleId="766">
    <w:name w:val="Balloon Text"/>
    <w:basedOn w:val="709"/>
    <w:link w:val="767"/>
    <w:uiPriority w:val="99"/>
    <w:qFormat/>
    <w:rPr>
      <w:rFonts w:ascii="Times New Roman"/>
      <w:sz w:val="18"/>
      <w:szCs w:val="18"/>
    </w:rPr>
  </w:style>
  <w:style w:type="character" w:styleId="767" w:customStyle="1">
    <w:name w:val="批注框文本 字符"/>
    <w:basedOn w:val="719"/>
    <w:link w:val="766"/>
    <w:uiPriority w:val="99"/>
    <w:qFormat/>
    <w:rPr>
      <w:rFonts w:ascii="Times New Roman" w:hAnsi="Times New Roman" w:eastAsia="宋体" w:cs="Times New Roman"/>
      <w:b/>
      <w:position w:val="-10"/>
      <w:sz w:val="18"/>
      <w:szCs w:val="18"/>
    </w:rPr>
  </w:style>
  <w:style w:type="paragraph" w:styleId="768">
    <w:name w:val="Footer"/>
    <w:basedOn w:val="709"/>
    <w:link w:val="769"/>
    <w:uiPriority w:val="99"/>
    <w:qFormat/>
    <w:pPr>
      <w:ind w:left="482"/>
      <w:jc w:val="center"/>
      <w:tabs>
        <w:tab w:val="center" w:pos="4153" w:leader="none"/>
        <w:tab w:val="right" w:pos="8306" w:leader="none"/>
      </w:tabs>
    </w:pPr>
    <w:rPr>
      <w:rFonts w:hAnsi="宋体"/>
      <w:b w:val="0"/>
      <w:bCs/>
      <w:sz w:val="18"/>
      <w:szCs w:val="18"/>
    </w:rPr>
  </w:style>
  <w:style w:type="character" w:styleId="769" w:customStyle="1">
    <w:name w:val="页脚 字符"/>
    <w:basedOn w:val="719"/>
    <w:link w:val="768"/>
    <w:uiPriority w:val="99"/>
    <w:qFormat/>
    <w:rPr>
      <w:rFonts w:ascii="宋体" w:hAnsi="宋体" w:eastAsia="宋体" w:cs="Times New Roman"/>
      <w:bCs/>
      <w:position w:val="-10"/>
      <w:sz w:val="18"/>
      <w:szCs w:val="18"/>
    </w:rPr>
  </w:style>
  <w:style w:type="paragraph" w:styleId="770">
    <w:name w:val="Header"/>
    <w:basedOn w:val="709"/>
    <w:link w:val="771"/>
    <w:uiPriority w:val="99"/>
    <w:qFormat/>
    <w:pPr>
      <w:jc w:val="center"/>
      <w:tabs>
        <w:tab w:val="center" w:pos="4153" w:leader="none"/>
        <w:tab w:val="right" w:pos="8306" w:leader="none"/>
      </w:tabs>
      <w:pBdr>
        <w:bottom w:val="single" w:color="auto" w:sz="6" w:space="1"/>
      </w:pBdr>
    </w:pPr>
    <w:rPr>
      <w:rFonts w:ascii="Times New Roman"/>
      <w:sz w:val="18"/>
      <w:szCs w:val="18"/>
    </w:rPr>
  </w:style>
  <w:style w:type="character" w:styleId="771" w:customStyle="1">
    <w:name w:val="页眉 字符"/>
    <w:basedOn w:val="719"/>
    <w:link w:val="770"/>
    <w:uiPriority w:val="99"/>
    <w:qFormat/>
    <w:rPr>
      <w:rFonts w:ascii="Times New Roman" w:hAnsi="Times New Roman" w:eastAsia="宋体" w:cs="Times New Roman"/>
      <w:b/>
      <w:position w:val="-10"/>
      <w:sz w:val="18"/>
      <w:szCs w:val="18"/>
    </w:rPr>
  </w:style>
  <w:style w:type="paragraph" w:styleId="772">
    <w:name w:val="Signature"/>
    <w:basedOn w:val="709"/>
    <w:link w:val="773"/>
    <w:qFormat/>
    <w:pPr>
      <w:jc w:val="center"/>
      <w:spacing w:after="600" w:line="312" w:lineRule="atLeast"/>
    </w:pPr>
    <w:rPr>
      <w:rFonts w:ascii="Calibri" w:hAnsi="Calibri" w:eastAsia="仿宋_GB2312"/>
      <w:b w:val="0"/>
      <w:position w:val="0"/>
      <w:lang w:val="zh-CN"/>
    </w:rPr>
  </w:style>
  <w:style w:type="character" w:styleId="773" w:customStyle="1">
    <w:name w:val="签名 字符"/>
    <w:basedOn w:val="719"/>
    <w:link w:val="772"/>
    <w:qFormat/>
    <w:rPr>
      <w:rFonts w:ascii="Calibri" w:hAnsi="Calibri" w:eastAsia="仿宋_GB2312" w:cs="Times New Roman"/>
      <w:sz w:val="24"/>
      <w:szCs w:val="20"/>
      <w:lang w:val="zh-CN"/>
    </w:rPr>
  </w:style>
  <w:style w:type="paragraph" w:styleId="774">
    <w:name w:val="toc 1"/>
    <w:basedOn w:val="709"/>
    <w:next w:val="709"/>
    <w:qFormat/>
    <w:rPr>
      <w:rFonts w:ascii="Times New Roman"/>
    </w:rPr>
  </w:style>
  <w:style w:type="paragraph" w:styleId="775">
    <w:name w:val="toc 4"/>
    <w:basedOn w:val="709"/>
    <w:next w:val="709"/>
    <w:qFormat/>
    <w:pPr>
      <w:ind w:left="630"/>
      <w:jc w:val="left"/>
    </w:pPr>
    <w:rPr>
      <w:rFonts w:ascii="Calibri" w:hAnsi="Calibri" w:eastAsia="Calibri" w:cs="宋体"/>
      <w:b w:val="0"/>
      <w:position w:val="0"/>
      <w:sz w:val="18"/>
      <w:lang w:val="zh-CN"/>
    </w:rPr>
  </w:style>
  <w:style w:type="paragraph" w:styleId="776">
    <w:name w:val="index 1"/>
    <w:basedOn w:val="709"/>
    <w:next w:val="709"/>
    <w:unhideWhenUsed/>
    <w:qFormat/>
  </w:style>
  <w:style w:type="paragraph" w:styleId="777">
    <w:name w:val="index heading"/>
    <w:basedOn w:val="709"/>
    <w:next w:val="776"/>
    <w:qFormat/>
    <w:rPr>
      <w:rFonts w:ascii="Calibri" w:hAnsi="Calibri" w:eastAsia="Calibri" w:cs="宋体"/>
      <w:b w:val="0"/>
      <w:position w:val="0"/>
      <w:sz w:val="20"/>
      <w:lang w:val="zh-CN"/>
    </w:rPr>
  </w:style>
  <w:style w:type="paragraph" w:styleId="778">
    <w:name w:val="Subtitle"/>
    <w:basedOn w:val="709"/>
    <w:next w:val="709"/>
    <w:link w:val="779"/>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character" w:styleId="779" w:customStyle="1">
    <w:name w:val="副标题 字符"/>
    <w:basedOn w:val="719"/>
    <w:link w:val="778"/>
    <w:uiPriority w:val="11"/>
    <w:qFormat/>
    <w:rPr>
      <w:rFonts w:ascii="Cambria" w:hAnsi="Cambria" w:eastAsia="Calibri" w:cs="宋体"/>
      <w:i/>
      <w:iCs/>
      <w:spacing w:val="13"/>
      <w:sz w:val="24"/>
      <w:szCs w:val="24"/>
      <w:lang w:val="zh-CN" w:eastAsia="en-US" w:bidi="en-US"/>
    </w:rPr>
  </w:style>
  <w:style w:type="paragraph" w:styleId="780">
    <w:name w:val="footnote text"/>
    <w:basedOn w:val="709"/>
    <w:link w:val="781"/>
    <w:qFormat/>
    <w:pPr>
      <w:jc w:val="left"/>
    </w:pPr>
    <w:rPr>
      <w:rFonts w:ascii="Calibri" w:hAnsi="Calibri" w:eastAsia="Calibri"/>
      <w:b w:val="0"/>
      <w:position w:val="0"/>
      <w:sz w:val="18"/>
      <w:szCs w:val="18"/>
      <w:lang w:val="zh-CN"/>
    </w:rPr>
  </w:style>
  <w:style w:type="character" w:styleId="781" w:customStyle="1">
    <w:name w:val="脚注文本 字符"/>
    <w:basedOn w:val="719"/>
    <w:link w:val="780"/>
    <w:qFormat/>
    <w:rPr>
      <w:rFonts w:ascii="Calibri" w:hAnsi="Calibri" w:eastAsia="Calibri" w:cs="Times New Roman"/>
      <w:sz w:val="18"/>
      <w:szCs w:val="18"/>
      <w:lang w:val="zh-CN"/>
    </w:rPr>
  </w:style>
  <w:style w:type="paragraph" w:styleId="782">
    <w:name w:val="toc 6"/>
    <w:basedOn w:val="709"/>
    <w:next w:val="709"/>
    <w:qFormat/>
    <w:pPr>
      <w:ind w:left="1050"/>
      <w:jc w:val="left"/>
    </w:pPr>
    <w:rPr>
      <w:rFonts w:ascii="Calibri" w:hAnsi="Calibri" w:eastAsia="Calibri" w:cs="宋体"/>
      <w:b w:val="0"/>
      <w:position w:val="0"/>
      <w:sz w:val="18"/>
      <w:lang w:val="zh-CN"/>
    </w:rPr>
  </w:style>
  <w:style w:type="paragraph" w:styleId="783">
    <w:name w:val="Body Text Indent 3"/>
    <w:basedOn w:val="709"/>
    <w:link w:val="784"/>
    <w:qFormat/>
    <w:pPr>
      <w:ind w:left="420"/>
      <w:spacing w:after="120"/>
    </w:pPr>
    <w:rPr>
      <w:rFonts w:ascii="Times New Roman"/>
      <w:sz w:val="16"/>
      <w:szCs w:val="16"/>
    </w:rPr>
  </w:style>
  <w:style w:type="character" w:styleId="784" w:customStyle="1">
    <w:name w:val="正文文本缩进 3 字符"/>
    <w:basedOn w:val="719"/>
    <w:link w:val="783"/>
    <w:qFormat/>
    <w:rPr>
      <w:rFonts w:ascii="Times New Roman" w:hAnsi="Times New Roman" w:eastAsia="宋体" w:cs="Times New Roman"/>
      <w:b/>
      <w:position w:val="-10"/>
      <w:sz w:val="16"/>
      <w:szCs w:val="16"/>
    </w:rPr>
  </w:style>
  <w:style w:type="paragraph" w:styleId="785">
    <w:name w:val="index 7"/>
    <w:basedOn w:val="709"/>
    <w:next w:val="709"/>
    <w:qFormat/>
    <w:pPr>
      <w:ind w:left="2520"/>
    </w:pPr>
    <w:rPr>
      <w:rFonts w:ascii="Calibri" w:hAnsi="Calibri" w:eastAsia="Calibri" w:cs="宋体"/>
      <w:b w:val="0"/>
      <w:position w:val="0"/>
      <w:sz w:val="20"/>
      <w:lang w:val="zh-CN"/>
    </w:rPr>
  </w:style>
  <w:style w:type="paragraph" w:styleId="786">
    <w:name w:val="index 9"/>
    <w:basedOn w:val="709"/>
    <w:next w:val="709"/>
    <w:qFormat/>
    <w:pPr>
      <w:ind w:left="3360"/>
    </w:pPr>
    <w:rPr>
      <w:rFonts w:ascii="Calibri" w:hAnsi="Calibri" w:eastAsia="Calibri" w:cs="宋体"/>
      <w:b w:val="0"/>
      <w:position w:val="0"/>
      <w:sz w:val="20"/>
      <w:lang w:val="zh-CN"/>
    </w:rPr>
  </w:style>
  <w:style w:type="paragraph" w:styleId="787">
    <w:name w:val="table of figures"/>
    <w:basedOn w:val="709"/>
    <w:next w:val="709"/>
    <w:qFormat/>
    <w:pPr>
      <w:ind w:left="840" w:hanging="420"/>
    </w:pPr>
    <w:rPr>
      <w:rFonts w:ascii="Calibri" w:hAnsi="Calibri" w:eastAsia="Calibri" w:cs="宋体"/>
      <w:b w:val="0"/>
      <w:position w:val="0"/>
      <w:sz w:val="20"/>
      <w:lang w:val="zh-CN"/>
    </w:rPr>
  </w:style>
  <w:style w:type="paragraph" w:styleId="788">
    <w:name w:val="toc 2"/>
    <w:basedOn w:val="709"/>
    <w:next w:val="709"/>
    <w:qFormat/>
    <w:pPr>
      <w:ind w:left="420"/>
    </w:pPr>
    <w:rPr>
      <w:rFonts w:ascii="Times New Roman"/>
    </w:rPr>
  </w:style>
  <w:style w:type="paragraph" w:styleId="789">
    <w:name w:val="toc 9"/>
    <w:basedOn w:val="709"/>
    <w:next w:val="709"/>
    <w:qFormat/>
    <w:pPr>
      <w:ind w:left="1680"/>
      <w:jc w:val="left"/>
    </w:pPr>
    <w:rPr>
      <w:rFonts w:ascii="Calibri" w:hAnsi="Calibri" w:eastAsia="Calibri" w:cs="宋体"/>
      <w:b w:val="0"/>
      <w:position w:val="0"/>
      <w:sz w:val="18"/>
      <w:lang w:val="zh-CN"/>
    </w:rPr>
  </w:style>
  <w:style w:type="paragraph" w:styleId="790">
    <w:name w:val="Body Text 2"/>
    <w:basedOn w:val="709"/>
    <w:link w:val="791"/>
    <w:qFormat/>
    <w:pPr>
      <w:jc w:val="center"/>
      <w:widowControl/>
    </w:pPr>
    <w:rPr>
      <w:rFonts w:ascii="楷体_GB2312" w:hAnsi="Calibri" w:eastAsia="楷体_GB2312"/>
      <w:b w:val="0"/>
      <w:position w:val="0"/>
      <w:sz w:val="28"/>
      <w:lang w:val="zh-CN"/>
    </w:rPr>
  </w:style>
  <w:style w:type="character" w:styleId="791" w:customStyle="1">
    <w:name w:val="正文文本 2 字符"/>
    <w:basedOn w:val="719"/>
    <w:link w:val="790"/>
    <w:qFormat/>
    <w:rPr>
      <w:rFonts w:ascii="楷体_GB2312" w:hAnsi="Calibri" w:eastAsia="楷体_GB2312" w:cs="Times New Roman"/>
      <w:sz w:val="28"/>
      <w:szCs w:val="20"/>
      <w:lang w:val="zh-CN"/>
    </w:rPr>
  </w:style>
  <w:style w:type="paragraph" w:styleId="792">
    <w:name w:val="HTML Preformatted"/>
    <w:basedOn w:val="709"/>
    <w:link w:val="7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character" w:styleId="793" w:customStyle="1">
    <w:name w:val="HTML 预设格式 字符"/>
    <w:basedOn w:val="719"/>
    <w:link w:val="792"/>
    <w:qFormat/>
    <w:rPr>
      <w:rFonts w:ascii="黑体" w:hAnsi="Courier New" w:eastAsia="黑体" w:cs="Times New Roman"/>
      <w:sz w:val="20"/>
      <w:szCs w:val="20"/>
    </w:rPr>
  </w:style>
  <w:style w:type="paragraph" w:styleId="794">
    <w:name w:val="Normal (Web)"/>
    <w:basedOn w:val="709"/>
    <w:uiPriority w:val="99"/>
    <w:qFormat/>
    <w:pPr>
      <w:jc w:val="left"/>
      <w:spacing w:before="100" w:beforeAutospacing="1" w:after="100" w:afterAutospacing="1"/>
      <w:widowControl/>
    </w:pPr>
    <w:rPr>
      <w:rFonts w:hAnsi="宋体" w:cs="宋体"/>
      <w:szCs w:val="24"/>
    </w:rPr>
  </w:style>
  <w:style w:type="paragraph" w:styleId="795">
    <w:name w:val="index 2"/>
    <w:basedOn w:val="709"/>
    <w:next w:val="709"/>
    <w:qFormat/>
    <w:pPr>
      <w:ind w:left="420"/>
    </w:pPr>
    <w:rPr>
      <w:rFonts w:ascii="Calibri" w:hAnsi="Calibri" w:eastAsia="Calibri" w:cs="宋体"/>
      <w:b w:val="0"/>
      <w:position w:val="0"/>
      <w:sz w:val="20"/>
      <w:lang w:val="zh-CN"/>
    </w:rPr>
  </w:style>
  <w:style w:type="paragraph" w:styleId="796">
    <w:name w:val="Title"/>
    <w:basedOn w:val="709"/>
    <w:link w:val="797"/>
    <w:qFormat/>
    <w:pPr>
      <w:jc w:val="center"/>
      <w:spacing w:line="420" w:lineRule="exact"/>
      <w:widowControl/>
    </w:pPr>
    <w:rPr>
      <w:rFonts w:ascii="Times New Roman" w:eastAsia="黑体"/>
      <w:position w:val="0"/>
      <w:sz w:val="28"/>
      <w:lang w:val="en-GB"/>
    </w:rPr>
  </w:style>
  <w:style w:type="character" w:styleId="797" w:customStyle="1">
    <w:name w:val="标题 字符"/>
    <w:basedOn w:val="719"/>
    <w:link w:val="796"/>
    <w:qFormat/>
    <w:rPr>
      <w:rFonts w:ascii="Times New Roman" w:hAnsi="Times New Roman" w:eastAsia="黑体" w:cs="Times New Roman"/>
      <w:b/>
      <w:sz w:val="28"/>
      <w:szCs w:val="20"/>
      <w:lang w:val="en-GB"/>
    </w:rPr>
  </w:style>
  <w:style w:type="paragraph" w:styleId="798">
    <w:name w:val="annotation subject"/>
    <w:basedOn w:val="741"/>
    <w:next w:val="741"/>
    <w:link w:val="799"/>
    <w:uiPriority w:val="99"/>
    <w:qFormat/>
    <w:rPr>
      <w:rFonts w:ascii="宋体"/>
      <w:b/>
      <w:bCs/>
      <w:position w:val="-10"/>
    </w:rPr>
  </w:style>
  <w:style w:type="character" w:styleId="799" w:customStyle="1">
    <w:name w:val="批注主题 字符"/>
    <w:basedOn w:val="742"/>
    <w:link w:val="798"/>
    <w:uiPriority w:val="99"/>
    <w:qFormat/>
    <w:rPr>
      <w:rFonts w:ascii="宋体" w:hAnsi="Times New Roman" w:eastAsia="仿宋_GB2312" w:cs="Times New Roman"/>
      <w:b/>
      <w:bCs/>
      <w:position w:val="-10"/>
      <w:sz w:val="24"/>
      <w:szCs w:val="20"/>
    </w:rPr>
  </w:style>
  <w:style w:type="paragraph" w:styleId="800">
    <w:name w:val="Body Text First Indent"/>
    <w:basedOn w:val="748"/>
    <w:link w:val="801"/>
    <w:qFormat/>
    <w:pPr>
      <w:ind w:firstLine="420"/>
      <w:spacing w:after="120"/>
    </w:pPr>
    <w:rPr>
      <w:b w:val="0"/>
      <w:sz w:val="21"/>
    </w:rPr>
  </w:style>
  <w:style w:type="character" w:styleId="801" w:customStyle="1">
    <w:name w:val="正文文本首行缩进 字符"/>
    <w:basedOn w:val="749"/>
    <w:link w:val="800"/>
    <w:qFormat/>
    <w:rPr>
      <w:rFonts w:ascii="宋体" w:hAnsi="宋体" w:eastAsia="宋体" w:cs="Times New Roman"/>
      <w:b w:val="0"/>
      <w:color w:val="000000"/>
      <w:position w:val="-10"/>
      <w:sz w:val="24"/>
      <w:szCs w:val="24"/>
      <w:lang w:val="zh-CN"/>
    </w:rPr>
  </w:style>
  <w:style w:type="table" w:styleId="802">
    <w:name w:val="Table Grid"/>
    <w:basedOn w:val="72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qFormat/>
    <w:rPr>
      <w:rFonts w:ascii="Times New Roman" w:hAnsi="Times New Roman" w:eastAsia="宋体" w:cs="Times New Roman"/>
      <w:b/>
      <w:bCs/>
    </w:rPr>
  </w:style>
  <w:style w:type="character" w:styleId="804">
    <w:name w:val="endnote reference"/>
    <w:qFormat/>
    <w:rPr>
      <w:vertAlign w:val="superscript"/>
    </w:rPr>
  </w:style>
  <w:style w:type="character" w:styleId="805">
    <w:name w:val="page number"/>
    <w:basedOn w:val="719"/>
    <w:qFormat/>
    <w:rPr>
      <w:rFonts w:ascii="Times New Roman" w:hAnsi="Times New Roman" w:eastAsia="宋体" w:cs="Times New Roman"/>
    </w:rPr>
  </w:style>
  <w:style w:type="character" w:styleId="806">
    <w:name w:val="FollowedHyperlink"/>
    <w:uiPriority w:val="99"/>
    <w:qFormat/>
    <w:rPr>
      <w:rFonts w:ascii="Times New Roman" w:hAnsi="Times New Roman" w:eastAsia="宋体" w:cs="Times New Roman"/>
      <w:color w:val="800080"/>
      <w:u w:val="none"/>
    </w:rPr>
  </w:style>
  <w:style w:type="character" w:styleId="807">
    <w:name w:val="Emphasis"/>
    <w:qFormat/>
    <w:rPr>
      <w:rFonts w:ascii="Times New Roman" w:hAnsi="Times New Roman" w:eastAsia="宋体" w:cs="Times New Roman"/>
      <w:i/>
    </w:rPr>
  </w:style>
  <w:style w:type="character" w:styleId="808">
    <w:name w:val="line number"/>
    <w:qFormat/>
  </w:style>
  <w:style w:type="character" w:styleId="809">
    <w:name w:val="HTML Typewriter"/>
    <w:qFormat/>
    <w:rPr>
      <w:rFonts w:ascii="宋体" w:hAnsi="宋体" w:eastAsia="宋体" w:cs="宋体"/>
      <w:sz w:val="24"/>
      <w:szCs w:val="24"/>
    </w:rPr>
  </w:style>
  <w:style w:type="character" w:styleId="810">
    <w:name w:val="Hyperlink"/>
    <w:uiPriority w:val="99"/>
    <w:qFormat/>
    <w:rPr>
      <w:rFonts w:ascii="Times New Roman" w:hAnsi="Times New Roman" w:eastAsia="宋体" w:cs="Times New Roman"/>
      <w:color w:val="0000ff"/>
      <w:u w:val="none"/>
    </w:rPr>
  </w:style>
  <w:style w:type="character" w:styleId="811">
    <w:name w:val="annotation reference"/>
    <w:uiPriority w:val="99"/>
    <w:qFormat/>
    <w:rPr>
      <w:rFonts w:ascii="Times New Roman" w:hAnsi="Times New Roman" w:eastAsia="宋体" w:cs="Times New Roman"/>
      <w:sz w:val="21"/>
      <w:szCs w:val="21"/>
    </w:rPr>
  </w:style>
  <w:style w:type="character" w:styleId="812">
    <w:name w:val="footnote reference"/>
    <w:qFormat/>
    <w:rPr>
      <w:vertAlign w:val="superscript"/>
    </w:rPr>
  </w:style>
  <w:style w:type="character" w:styleId="813">
    <w:name w:val="HTML Sample"/>
    <w:qFormat/>
    <w:rPr>
      <w:rFonts w:ascii="Courier New" w:hAnsi="宋体" w:eastAsia="宋体" w:cs="Courier New"/>
    </w:rPr>
  </w:style>
  <w:style w:type="paragraph" w:styleId="814" w:customStyle="1">
    <w:name w:val="标题3"/>
    <w:basedOn w:val="71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5" w:customStyle="1">
    <w:name w:val="段"/>
    <w:next w:val="709"/>
    <w:qFormat/>
    <w:pPr>
      <w:ind w:firstLine="200"/>
      <w:jc w:val="both"/>
    </w:pPr>
    <w:rPr>
      <w:rFonts w:ascii="宋体" w:hAnsi="Times New Roman" w:eastAsia="宋体" w:cs="Times New Roman"/>
      <w:szCs w:val="20"/>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09"/>
    <w:uiPriority w:val="34"/>
    <w:qFormat/>
    <w:pPr>
      <w:ind w:firstLine="241"/>
      <w:jc w:val="left"/>
      <w:widowControl/>
    </w:pPr>
    <w:rPr>
      <w:rFonts w:ascii="Calibri" w:hAnsi="Calibri"/>
      <w:szCs w:val="24"/>
      <w:lang w:bidi="en-US"/>
    </w:rPr>
  </w:style>
  <w:style w:type="paragraph" w:styleId="818" w:customStyle="1">
    <w:name w:val="font5"/>
    <w:basedOn w:val="709"/>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09"/>
    <w:qFormat/>
    <w:pPr>
      <w:ind w:firstLine="420"/>
    </w:pPr>
    <w:rPr>
      <w:rFonts w:ascii="Calibri" w:hAnsi="Calibri" w:cs="Calibri"/>
    </w:rPr>
  </w:style>
  <w:style w:type="paragraph" w:styleId="821" w:customStyle="1">
    <w:name w:val="中等深浅网格 1 - 强调文字颜色 21"/>
    <w:basedOn w:val="709"/>
    <w:qFormat/>
    <w:pPr>
      <w:ind w:firstLine="420"/>
    </w:pPr>
    <w:rPr>
      <w:rFonts w:ascii="Calibri" w:hAnsi="Calibri" w:eastAsia="Calibri" w:cs="宋体"/>
      <w:b w:val="0"/>
      <w:position w:val="0"/>
      <w:sz w:val="20"/>
      <w:szCs w:val="22"/>
      <w:lang w:val="zh-CN"/>
    </w:rPr>
  </w:style>
  <w:style w:type="paragraph" w:styleId="822" w:customStyle="1">
    <w:name w:val="章标题"/>
    <w:next w:val="815"/>
    <w:qFormat/>
    <w:pPr>
      <w:jc w:val="both"/>
      <w:outlineLvl w:val="1"/>
    </w:pPr>
    <w:rPr>
      <w:rFonts w:ascii="Times New Roman" w:hAnsi="Times New Roman" w:eastAsia="黑体" w:cs="Times New Roman"/>
      <w:szCs w:val="20"/>
    </w:rPr>
  </w:style>
  <w:style w:type="paragraph" w:styleId="823" w:customStyle="1">
    <w:name w:val="标题3，章节第三层"/>
    <w:basedOn w:val="709"/>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09"/>
    <w:qFormat/>
    <w:pPr>
      <w:ind w:left="178" w:right="44" w:hanging="178"/>
      <w:jc w:val="left"/>
      <w:spacing w:line="360" w:lineRule="auto"/>
      <w:widowControl/>
    </w:pPr>
    <w:rPr>
      <w:rFonts w:hAnsi="宋体" w:eastAsia="Calibri" w:cs="宋体"/>
      <w:b w:val="0"/>
      <w:bCs/>
      <w:position w:val="0"/>
      <w:sz w:val="20"/>
      <w:szCs w:val="21"/>
      <w:lang w:val="zh-CN"/>
    </w:rPr>
  </w:style>
  <w:style w:type="paragraph" w:styleId="825" w:customStyle="1">
    <w:name w:val="小四 段落 宋体 Char"/>
    <w:basedOn w:val="736"/>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09"/>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09"/>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2"/>
    <w:qFormat/>
    <w:pPr>
      <w:jc w:val="left"/>
      <w:spacing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36"/>
    <w:qFormat/>
    <w:pPr>
      <w:ind w:left="0" w:right="-33" w:firstLine="545"/>
      <w:jc w:val="left"/>
      <w:spacing w:line="360" w:lineRule="auto"/>
      <w:tabs>
        <w:tab w:val="clear" w:pos="2952" w:leader="none"/>
      </w:tabs>
    </w:pPr>
    <w:rPr>
      <w:sz w:val="24"/>
    </w:rPr>
  </w:style>
  <w:style w:type="paragraph" w:styleId="831" w:customStyle="1">
    <w:name w:val="小四 段落 宋体"/>
    <w:basedOn w:val="736"/>
    <w:qFormat/>
    <w:pPr>
      <w:ind w:left="113" w:right="113" w:firstLine="425"/>
      <w:jc w:val="left"/>
      <w:spacing w:line="360" w:lineRule="auto"/>
      <w:tabs>
        <w:tab w:val="clear" w:pos="2952" w:leader="none"/>
      </w:tabs>
    </w:pPr>
    <w:rPr>
      <w:sz w:val="24"/>
    </w:rPr>
  </w:style>
  <w:style w:type="paragraph" w:styleId="832" w:customStyle="1">
    <w:name w:val="111111"/>
    <w:basedOn w:val="709"/>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Times New Roman"/>
      <w:b/>
      <w:bCs/>
      <w:szCs w:val="21"/>
    </w:rPr>
  </w:style>
  <w:style w:type="paragraph" w:styleId="834" w:customStyle="1">
    <w:name w:val="标题6"/>
    <w:basedOn w:val="714"/>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09"/>
    <w:qFormat/>
    <w:rPr>
      <w:rFonts w:ascii="Tahoma" w:hAnsi="Tahoma" w:eastAsia="Calibri" w:cs="Tahoma"/>
      <w:b w:val="0"/>
      <w:position w:val="0"/>
      <w:lang w:val="zh-CN"/>
    </w:rPr>
  </w:style>
  <w:style w:type="paragraph" w:styleId="836" w:customStyle="1">
    <w:name w:val="flNote"/>
    <w:basedOn w:val="709"/>
    <w:qFormat/>
    <w:pPr>
      <w:jc w:val="center"/>
      <w:spacing w:before="567" w:line="360" w:lineRule="atLeast"/>
    </w:pPr>
    <w:rPr>
      <w:rFonts w:ascii="Calibri" w:hAnsi="Calibri" w:eastAsia="黑体" w:cs="宋体"/>
      <w:position w:val="0"/>
      <w:lang w:val="zh-CN"/>
    </w:rPr>
  </w:style>
  <w:style w:type="paragraph" w:styleId="837" w:customStyle="1">
    <w:name w:val="样式4 Char"/>
    <w:basedOn w:val="70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840" w:customStyle="1">
    <w:name w:val="Item Step in Table"/>
    <w:qFormat/>
    <w:pPr>
      <w:jc w:val="both"/>
      <w:spacing w:before="40" w:after="40"/>
      <w:tabs>
        <w:tab w:val="left" w:pos="397" w:leader="none"/>
      </w:tabs>
    </w:pPr>
    <w:rPr>
      <w:rFonts w:ascii="Arial" w:hAnsi="Arial" w:eastAsia="宋体" w:cs="Arial"/>
      <w:sz w:val="18"/>
      <w:szCs w:val="18"/>
    </w:rPr>
  </w:style>
  <w:style w:type="paragraph" w:styleId="841" w:customStyle="1">
    <w:name w:val="content_lineheight"/>
    <w:basedOn w:val="709"/>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09"/>
    <w:qFormat/>
    <w:rPr>
      <w:rFonts w:ascii="Tahoma" w:hAnsi="Tahoma" w:eastAsia="Calibri" w:cs="宋体"/>
      <w:b w:val="0"/>
      <w:position w:val="0"/>
      <w:lang w:val="zh-CN"/>
    </w:rPr>
  </w:style>
  <w:style w:type="paragraph" w:styleId="843" w:customStyle="1">
    <w:name w:val="xl29"/>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09"/>
    <w:qFormat/>
    <w:rPr>
      <w:rFonts w:ascii="Tahoma" w:hAnsi="Tahoma" w:eastAsia="Calibri" w:cs="宋体"/>
      <w:b w:val="0"/>
      <w:position w:val="0"/>
      <w:lang w:val="zh-CN"/>
    </w:rPr>
  </w:style>
  <w:style w:type="paragraph" w:styleId="845" w:customStyle="1">
    <w:name w:val="Char Char"/>
    <w:basedOn w:val="709"/>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09"/>
    <w:qFormat/>
    <w:rPr>
      <w:rFonts w:ascii="Tahoma" w:hAnsi="Tahoma" w:eastAsia="Calibri" w:cs="Tahoma"/>
      <w:b w:val="0"/>
      <w:position w:val="0"/>
      <w:lang w:val="zh-CN"/>
    </w:rPr>
  </w:style>
  <w:style w:type="paragraph" w:styleId="848" w:customStyle="1">
    <w:name w:val="font13"/>
    <w:basedOn w:val="70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09"/>
    <w:qFormat/>
    <w:rPr>
      <w:rFonts w:ascii="Tahoma" w:hAnsi="Tahoma" w:eastAsia="Calibri" w:cs="Tahoma"/>
      <w:b w:val="0"/>
      <w:position w:val="0"/>
      <w:lang w:val="zh-CN"/>
    </w:rPr>
  </w:style>
  <w:style w:type="paragraph" w:styleId="851" w:customStyle="1">
    <w:name w:val="二级目录"/>
    <w:next w:val="709"/>
    <w:qFormat/>
    <w:pPr>
      <w:tabs>
        <w:tab w:val="left" w:pos="360" w:leader="none"/>
        <w:tab w:val="left" w:pos="1145" w:leader="none"/>
      </w:tabs>
      <w:outlineLvl w:val="1"/>
    </w:pPr>
    <w:rPr>
      <w:rFonts w:ascii="Calibri" w:hAnsi="Calibri" w:eastAsia="宋体" w:cs="Times New Roman"/>
      <w:b/>
      <w:sz w:val="30"/>
      <w:szCs w:val="28"/>
    </w:rPr>
  </w:style>
  <w:style w:type="paragraph" w:styleId="852" w:customStyle="1">
    <w:name w:val="我的正文"/>
    <w:basedOn w:val="709"/>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09"/>
    <w:qFormat/>
    <w:rPr>
      <w:rFonts w:ascii="Calibri" w:hAnsi="Calibri" w:eastAsia="Calibri" w:cs="宋体"/>
      <w:b w:val="0"/>
      <w:position w:val="0"/>
      <w:sz w:val="20"/>
      <w:lang w:val="zh-CN"/>
    </w:rPr>
  </w:style>
  <w:style w:type="paragraph" w:styleId="854" w:customStyle="1">
    <w:name w:val="xl50"/>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09"/>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09"/>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09"/>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tabs>
        <w:tab w:val="left" w:pos="693" w:leader="none"/>
      </w:tabs>
      <w:outlineLvl w:val="0"/>
    </w:pPr>
    <w:rPr>
      <w:color w:val="000000"/>
      <w:sz w:val="24"/>
      <w:szCs w:val="24"/>
    </w:rPr>
  </w:style>
  <w:style w:type="paragraph" w:styleId="859" w:customStyle="1">
    <w:name w:val="font12"/>
    <w:basedOn w:val="709"/>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09"/>
    <w:next w:val="70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09"/>
    <w:next w:val="709"/>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basedOn w:val="719"/>
    <w:link w:val="864"/>
    <w:qFormat/>
    <w:rPr>
      <w:rFonts w:ascii="Calibri" w:hAnsi="Calibri" w:eastAsia="宋体" w:cs="Times New Roman"/>
      <w:i/>
      <w:iCs/>
      <w:sz w:val="22"/>
      <w:lang w:eastAsia="en-US" w:bidi="en-US"/>
    </w:rPr>
  </w:style>
  <w:style w:type="paragraph" w:styleId="866" w:customStyle="1">
    <w:name w:val="Test2"/>
    <w:basedOn w:val="711"/>
    <w:qFormat/>
    <w:pPr>
      <w:spacing w:line="480" w:lineRule="exact"/>
      <w:widowControl/>
    </w:pPr>
    <w:rPr>
      <w:rFonts w:ascii="黑体" w:eastAsia="黑体"/>
      <w:b/>
      <w:position w:val="0"/>
      <w:sz w:val="24"/>
      <w:szCs w:val="24"/>
    </w:rPr>
  </w:style>
  <w:style w:type="paragraph" w:styleId="867" w:customStyle="1">
    <w:name w:val="丁华正文"/>
    <w:basedOn w:val="783"/>
    <w:qFormat/>
    <w:pPr>
      <w:ind w:left="0" w:firstLine="510"/>
      <w:spacing w:after="0" w:line="360" w:lineRule="auto"/>
    </w:pPr>
    <w:rPr>
      <w:b w:val="0"/>
      <w:position w:val="0"/>
      <w:sz w:val="24"/>
    </w:rPr>
  </w:style>
  <w:style w:type="paragraph" w:styleId="868" w:customStyle="1">
    <w:name w:val="xl45"/>
    <w:basedOn w:val="70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09"/>
    <w:link w:val="871"/>
    <w:qFormat/>
    <w:pPr>
      <w:jc w:val="center"/>
    </w:pPr>
    <w:rPr>
      <w:rFonts w:ascii="黑体" w:eastAsia="黑体"/>
      <w:position w:val="0"/>
      <w:sz w:val="21"/>
    </w:rPr>
  </w:style>
  <w:style w:type="character" w:styleId="871" w:customStyle="1">
    <w:name w:val="表格抬头 Char"/>
    <w:link w:val="870"/>
    <w:qFormat/>
    <w:rPr>
      <w:rFonts w:ascii="黑体" w:hAnsi="Times New Roman" w:eastAsia="黑体" w:cs="Times New Roman"/>
      <w:b/>
      <w:szCs w:val="20"/>
    </w:rPr>
  </w:style>
  <w:style w:type="paragraph" w:styleId="872" w:customStyle="1">
    <w:name w:val="插图"/>
    <w:basedOn w:val="70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0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09"/>
    <w:semiHidden/>
    <w:qFormat/>
    <w:pPr>
      <w:ind w:firstLine="200"/>
      <w:jc w:val="left"/>
    </w:pPr>
    <w:rPr>
      <w:rFonts w:ascii="Tahoma" w:hAnsi="Tahoma" w:eastAsia="Calibri" w:cs="宋体"/>
      <w:b w:val="0"/>
      <w:position w:val="0"/>
      <w:szCs w:val="24"/>
      <w:lang w:val="zh-CN"/>
    </w:rPr>
  </w:style>
  <w:style w:type="paragraph" w:styleId="875" w:customStyle="1">
    <w:name w:val="xl56"/>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09"/>
    <w:qFormat/>
    <w:pPr>
      <w:ind w:left="720"/>
      <w:spacing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09"/>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09"/>
    <w:qFormat/>
    <w:pPr>
      <w:jc w:val="left"/>
      <w:spacing w:line="360" w:lineRule="auto"/>
    </w:pPr>
    <w:rPr>
      <w:rFonts w:ascii="Arial" w:hAnsi="Arial"/>
      <w:szCs w:val="24"/>
    </w:rPr>
  </w:style>
  <w:style w:type="paragraph" w:styleId="879" w:customStyle="1">
    <w:name w:val="tableau"/>
    <w:basedOn w:val="709"/>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1"/>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09"/>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09"/>
    <w:qFormat/>
    <w:rPr>
      <w:rFonts w:ascii="Tahoma" w:hAnsi="Tahoma" w:eastAsia="Calibri" w:cs="宋体"/>
      <w:b w:val="0"/>
      <w:position w:val="0"/>
      <w:lang w:val="zh-CN"/>
    </w:rPr>
  </w:style>
  <w:style w:type="paragraph" w:styleId="884" w:customStyle="1">
    <w:name w:val="正文文本缩进 31"/>
    <w:basedOn w:val="709"/>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0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09"/>
    <w:qFormat/>
    <w:pPr>
      <w:ind w:left="1268"/>
      <w:spacing w:line="300" w:lineRule="auto"/>
      <w:tabs>
        <w:tab w:val="left" w:pos="1268" w:leader="none"/>
      </w:tabs>
    </w:pPr>
    <w:rPr>
      <w:rFonts w:ascii="Calibri" w:hAnsi="Calibri" w:eastAsia="Calibri" w:cs="宋体"/>
      <w:b w:val="0"/>
      <w:position w:val="0"/>
      <w:lang w:val="zh-CN"/>
    </w:rPr>
  </w:style>
  <w:style w:type="paragraph" w:styleId="887" w:customStyle="1">
    <w:name w:val="正文lzq"/>
    <w:basedOn w:val="709"/>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09"/>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0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09"/>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eastAsia="宋体" w:cs="Times New Roman"/>
      <w:sz w:val="18"/>
      <w:szCs w:val="21"/>
    </w:rPr>
  </w:style>
  <w:style w:type="character" w:styleId="893" w:customStyle="1">
    <w:name w:val="新图表正文 Char Char"/>
    <w:link w:val="892"/>
    <w:qFormat/>
    <w:rPr>
      <w:rFonts w:ascii="宋体" w:hAnsi="宋体" w:eastAsia="宋体" w:cs="Times New Roman"/>
      <w:sz w:val="18"/>
      <w:szCs w:val="21"/>
    </w:rPr>
  </w:style>
  <w:style w:type="paragraph" w:styleId="894" w:customStyle="1">
    <w:name w:val="Char2 Char Char Char Char Char Char1"/>
    <w:basedOn w:val="70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0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0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hAnsi="Times New Roman" w:eastAsia="宋体" w:cs="Times New Roman"/>
      <w:szCs w:val="20"/>
    </w:rPr>
  </w:style>
  <w:style w:type="paragraph" w:styleId="898" w:customStyle="1">
    <w:name w:val="默认段落字体 Para Char Char Char Char Char Char Char"/>
    <w:basedOn w:val="709"/>
    <w:qFormat/>
    <w:rPr>
      <w:rFonts w:ascii="Calibri" w:hAnsi="Calibri" w:eastAsia="Calibri" w:cs="宋体"/>
      <w:b w:val="0"/>
      <w:position w:val="0"/>
      <w:sz w:val="20"/>
      <w:lang w:val="zh-CN"/>
    </w:rPr>
  </w:style>
  <w:style w:type="paragraph" w:styleId="899" w:customStyle="1">
    <w:name w:val="xl55"/>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9"/>
    <w:qFormat/>
    <w:rPr>
      <w:rFonts w:ascii="Tahoma" w:hAnsi="Tahoma"/>
      <w:szCs w:val="24"/>
    </w:rPr>
  </w:style>
  <w:style w:type="paragraph" w:styleId="901" w:customStyle="1">
    <w:name w:val="Char Char Char Char Char"/>
    <w:basedOn w:val="709"/>
    <w:qFormat/>
    <w:rPr>
      <w:rFonts w:ascii="Tahoma" w:hAnsi="Tahoma" w:eastAsia="Calibri" w:cs="Tahoma"/>
      <w:b w:val="0"/>
      <w:position w:val="0"/>
      <w:lang w:val="zh-CN"/>
    </w:rPr>
  </w:style>
  <w:style w:type="paragraph" w:styleId="902" w:customStyle="1">
    <w:name w:val="Char Char Char"/>
    <w:basedOn w:val="709"/>
    <w:qFormat/>
    <w:rPr>
      <w:rFonts w:ascii="Tahoma" w:hAnsi="Tahoma" w:eastAsia="Calibri" w:cs="宋体"/>
      <w:b w:val="0"/>
      <w:position w:val="0"/>
      <w:lang w:val="zh-CN"/>
    </w:rPr>
  </w:style>
  <w:style w:type="paragraph" w:styleId="903" w:customStyle="1">
    <w:name w:val="Default"/>
    <w:qFormat/>
    <w:pPr>
      <w:widowControl w:val="off"/>
    </w:pPr>
    <w:rPr>
      <w:rFonts w:ascii="宋体" w:hAnsi="Times New Roman" w:eastAsia="宋体" w:cs="宋体"/>
      <w:color w:val="000000"/>
      <w:sz w:val="24"/>
      <w:szCs w:val="24"/>
    </w:rPr>
  </w:style>
  <w:style w:type="paragraph" w:styleId="904" w:customStyle="1">
    <w:name w:val="一级标题"/>
    <w:basedOn w:val="709"/>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09"/>
    <w:next w:val="709"/>
    <w:qFormat/>
    <w:pPr>
      <w:jc w:val="left"/>
      <w:spacing w:line="241" w:lineRule="atLeast"/>
    </w:pPr>
    <w:rPr>
      <w:rFonts w:ascii="汉仪大黑简" w:hAnsi="Calibri" w:eastAsia="汉仪大黑简" w:cs="宋体"/>
      <w:b w:val="0"/>
      <w:position w:val="0"/>
      <w:szCs w:val="24"/>
      <w:lang w:val="zh-CN"/>
    </w:rPr>
  </w:style>
  <w:style w:type="paragraph" w:styleId="907" w:customStyle="1">
    <w:name w:val="小四 段落 宋体 Char Char"/>
    <w:basedOn w:val="709"/>
    <w:qFormat/>
    <w:pPr>
      <w:ind w:firstLine="480"/>
      <w:spacing w:line="360" w:lineRule="auto"/>
    </w:pPr>
    <w:rPr>
      <w:rFonts w:hAnsi="宋体" w:eastAsia="Calibri" w:cs="宋体"/>
      <w:b w:val="0"/>
      <w:position w:val="0"/>
      <w:szCs w:val="24"/>
      <w:lang w:val="zh-CN"/>
    </w:rPr>
  </w:style>
  <w:style w:type="paragraph" w:styleId="908" w:customStyle="1">
    <w:name w:val="xl40"/>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09"/>
    <w:qFormat/>
    <w:pPr>
      <w:ind w:firstLine="480"/>
      <w:spacing w:line="460" w:lineRule="exact"/>
    </w:pPr>
    <w:rPr>
      <w:rFonts w:ascii="Calibri" w:hAnsi="Calibri" w:eastAsia="Calibri" w:cs="宋体"/>
      <w:b w:val="0"/>
      <w:position w:val="0"/>
      <w:lang w:val="zh-CN"/>
    </w:rPr>
  </w:style>
  <w:style w:type="paragraph" w:styleId="910" w:customStyle="1">
    <w:name w:val="公文标题 2"/>
    <w:basedOn w:val="709"/>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50"/>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0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09"/>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ascii="Times New Roman" w:hAnsi="Times New Roman" w:eastAsia="宋体" w:cs="Times New Roman"/>
      <w:sz w:val="24"/>
      <w:szCs w:val="20"/>
    </w:rPr>
  </w:style>
  <w:style w:type="paragraph" w:styleId="915" w:customStyle="1">
    <w:name w:val="正文 + Arial Char"/>
    <w:basedOn w:val="70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09"/>
    <w:next w:val="709"/>
    <w:qFormat/>
    <w:pPr>
      <w:jc w:val="left"/>
      <w:spacing w:line="241" w:lineRule="atLeast"/>
    </w:pPr>
    <w:rPr>
      <w:rFonts w:ascii="汉仪大黑简" w:hAnsi="Calibri" w:eastAsia="汉仪大黑简" w:cs="宋体"/>
      <w:b w:val="0"/>
      <w:position w:val="0"/>
      <w:szCs w:val="24"/>
      <w:lang w:val="zh-CN"/>
    </w:rPr>
  </w:style>
  <w:style w:type="paragraph" w:styleId="918" w:customStyle="1">
    <w:name w:val="表格文字"/>
    <w:basedOn w:val="709"/>
    <w:qFormat/>
    <w:pPr>
      <w:ind w:firstLine="200"/>
      <w:jc w:val="left"/>
      <w:spacing w:line="360" w:lineRule="auto"/>
    </w:pPr>
    <w:rPr>
      <w:rFonts w:ascii="Arial" w:hAnsi="Arial" w:eastAsia="Calibri" w:cs="宋体"/>
      <w:b w:val="0"/>
      <w:position w:val="0"/>
      <w:lang w:val="zh-CN"/>
    </w:rPr>
  </w:style>
  <w:style w:type="paragraph" w:styleId="919" w:customStyle="1">
    <w:name w:val="xl47"/>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09"/>
    <w:qFormat/>
    <w:rPr>
      <w:rFonts w:ascii="Calibri" w:hAnsi="Calibri" w:eastAsia="Calibri" w:cs="宋体"/>
      <w:b w:val="0"/>
      <w:position w:val="0"/>
      <w:szCs w:val="24"/>
      <w:lang w:val="zh-CN"/>
    </w:rPr>
  </w:style>
  <w:style w:type="paragraph" w:styleId="923" w:customStyle="1">
    <w:name w:val="Char Char Char Char Char Char Char"/>
    <w:basedOn w:val="709"/>
    <w:qFormat/>
    <w:pPr>
      <w:tabs>
        <w:tab w:val="left" w:pos="360" w:leader="none"/>
      </w:tabs>
    </w:pPr>
    <w:rPr>
      <w:rFonts w:ascii="Times New Roman"/>
      <w:szCs w:val="24"/>
    </w:rPr>
  </w:style>
  <w:style w:type="paragraph" w:styleId="924" w:customStyle="1">
    <w:name w:val="首行缩进"/>
    <w:basedOn w:val="709"/>
    <w:qFormat/>
    <w:pPr>
      <w:ind w:firstLine="480"/>
    </w:pPr>
    <w:rPr>
      <w:rFonts w:ascii="Calibri" w:hAnsi="Calibri" w:eastAsia="Calibri" w:cs="宋体"/>
      <w:b w:val="0"/>
      <w:position w:val="0"/>
      <w:sz w:val="20"/>
      <w:lang w:val="zh-CN"/>
    </w:rPr>
  </w:style>
  <w:style w:type="paragraph" w:styleId="925" w:customStyle="1">
    <w:name w:val="xl60"/>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09"/>
    <w:next w:val="709"/>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09"/>
    <w:qFormat/>
    <w:pPr>
      <w:spacing w:line="300" w:lineRule="atLeast"/>
    </w:pPr>
    <w:rPr>
      <w:rFonts w:ascii="Calibri" w:hAnsi="Calibri" w:eastAsia="Calibri" w:cs="宋体"/>
      <w:b w:val="0"/>
      <w:position w:val="0"/>
      <w:sz w:val="18"/>
      <w:szCs w:val="24"/>
      <w:lang w:val="zh-CN"/>
    </w:rPr>
  </w:style>
  <w:style w:type="paragraph" w:styleId="929" w:customStyle="1">
    <w:name w:val="xl26"/>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hAnsi="Times New Roman" w:eastAsia="宋体" w:cs="Times New Roman"/>
      <w:b/>
      <w:position w:val="-10"/>
      <w:sz w:val="24"/>
      <w:szCs w:val="20"/>
    </w:rPr>
  </w:style>
  <w:style w:type="paragraph" w:styleId="931" w:customStyle="1">
    <w:name w:val="Char Char2"/>
    <w:basedOn w:val="709"/>
    <w:qFormat/>
    <w:rPr>
      <w:rFonts w:ascii="Tahoma" w:hAnsi="Tahoma" w:eastAsia="Calibri" w:cs="宋体"/>
      <w:b w:val="0"/>
      <w:position w:val="0"/>
      <w:lang w:val="zh-CN"/>
    </w:rPr>
  </w:style>
  <w:style w:type="paragraph" w:styleId="932" w:customStyle="1">
    <w:name w:val="Default Text"/>
    <w:basedOn w:val="709"/>
    <w:qFormat/>
    <w:pPr>
      <w:jc w:val="left"/>
      <w:widowControl/>
    </w:pPr>
    <w:rPr>
      <w:rFonts w:ascii="Calibri" w:hAnsi="Calibri" w:eastAsia="Calibri" w:cs="宋体"/>
      <w:b w:val="0"/>
      <w:position w:val="0"/>
      <w:lang w:val="zh-CN" w:eastAsia="en-US"/>
    </w:rPr>
  </w:style>
  <w:style w:type="paragraph" w:styleId="933" w:customStyle="1">
    <w:name w:val="正文文本缩进1"/>
    <w:basedOn w:val="709"/>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09"/>
    <w:qFormat/>
    <w:pPr>
      <w:ind w:firstLine="480"/>
      <w:spacing w:line="360" w:lineRule="auto"/>
    </w:pPr>
    <w:rPr>
      <w:rFonts w:ascii="Calibri" w:hAnsi="Calibri" w:eastAsia="Calibri" w:cs="宋体"/>
      <w:b w:val="0"/>
      <w:position w:val="0"/>
      <w:lang w:val="zh-CN"/>
    </w:rPr>
  </w:style>
  <w:style w:type="paragraph" w:styleId="935" w:customStyle="1">
    <w:name w:val="正文表标题"/>
    <w:next w:val="815"/>
    <w:qFormat/>
    <w:pPr>
      <w:ind w:left="900" w:hanging="420"/>
      <w:jc w:val="center"/>
      <w:tabs>
        <w:tab w:val="left" w:pos="900" w:leader="none"/>
      </w:tabs>
    </w:pPr>
    <w:rPr>
      <w:rFonts w:ascii="黑体" w:hAnsi="Times New Roman" w:eastAsia="黑体" w:cs="Times New Roman"/>
      <w:szCs w:val="20"/>
    </w:rPr>
  </w:style>
  <w:style w:type="paragraph" w:styleId="936" w:customStyle="1">
    <w:name w:val="正文 居中"/>
    <w:basedOn w:val="709"/>
    <w:qFormat/>
    <w:pPr>
      <w:jc w:val="center"/>
      <w:spacing w:line="360" w:lineRule="auto"/>
    </w:pPr>
    <w:rPr>
      <w:rFonts w:ascii="Calibri" w:hAnsi="Calibri" w:eastAsia="Calibri" w:cs="宋体"/>
      <w:b w:val="0"/>
      <w:position w:val="0"/>
      <w:lang w:val="zh-CN"/>
    </w:rPr>
  </w:style>
  <w:style w:type="paragraph" w:styleId="937" w:customStyle="1">
    <w:name w:val="Char Char Char1"/>
    <w:basedOn w:val="739"/>
    <w:qFormat/>
    <w:pPr>
      <w:spacing w:line="436" w:lineRule="exact"/>
    </w:pPr>
    <w:rPr>
      <w:b w:val="0"/>
      <w:position w:val="0"/>
      <w:sz w:val="21"/>
      <w:szCs w:val="24"/>
    </w:rPr>
  </w:style>
  <w:style w:type="paragraph" w:styleId="938" w:customStyle="1">
    <w:name w:val="样式1"/>
    <w:basedOn w:val="709"/>
    <w:next w:val="713"/>
    <w:qFormat/>
    <w:pPr>
      <w:ind w:firstLine="480"/>
      <w:spacing w:line="300" w:lineRule="auto"/>
    </w:pPr>
  </w:style>
  <w:style w:type="paragraph" w:styleId="939" w:customStyle="1">
    <w:name w:val="正文缩进1"/>
    <w:basedOn w:val="709"/>
    <w:link w:val="940"/>
    <w:qFormat/>
    <w:pPr>
      <w:ind w:firstLine="420"/>
    </w:pPr>
    <w:rPr>
      <w:rFonts w:ascii="Times New Roman"/>
      <w:b w:val="0"/>
      <w:position w:val="0"/>
      <w:sz w:val="20"/>
    </w:rPr>
  </w:style>
  <w:style w:type="character" w:styleId="940" w:customStyle="1">
    <w:name w:val="正文缩进 Char1"/>
    <w:link w:val="939"/>
    <w:qFormat/>
    <w:rPr>
      <w:rFonts w:ascii="Times New Roman" w:hAnsi="Times New Roman" w:eastAsia="宋体" w:cs="Times New Roman"/>
      <w:sz w:val="20"/>
      <w:szCs w:val="20"/>
    </w:rPr>
  </w:style>
  <w:style w:type="paragraph" w:styleId="941" w:customStyle="1">
    <w:name w:val="1"/>
    <w:basedOn w:val="709"/>
    <w:next w:val="790"/>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09"/>
    <w:qFormat/>
    <w:rPr>
      <w:rFonts w:ascii="Tahoma" w:hAnsi="Tahoma" w:eastAsia="Calibri" w:cs="宋体"/>
      <w:b w:val="0"/>
      <w:position w:val="0"/>
      <w:lang w:val="zh-CN"/>
    </w:rPr>
  </w:style>
  <w:style w:type="paragraph" w:styleId="943" w:customStyle="1">
    <w:name w:val="样式"/>
    <w:basedOn w:val="709"/>
    <w:qFormat/>
    <w:pPr>
      <w:spacing w:before="120" w:after="120" w:line="360" w:lineRule="auto"/>
    </w:pPr>
    <w:rPr>
      <w:rFonts w:hAnsi="Calibri" w:eastAsia="Calibri" w:cs="宋体"/>
      <w:b w:val="0"/>
      <w:position w:val="0"/>
      <w:lang w:val="zh-CN"/>
    </w:rPr>
  </w:style>
  <w:style w:type="paragraph" w:styleId="944" w:customStyle="1">
    <w:name w:val="xl31"/>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09"/>
    <w:qFormat/>
    <w:rPr>
      <w:rFonts w:hAnsi="宋体" w:eastAsia="楷体_GB2312" w:cs="宋体"/>
      <w:b w:val="0"/>
      <w:position w:val="0"/>
      <w:sz w:val="28"/>
      <w:lang w:val="zh-CN"/>
    </w:rPr>
  </w:style>
  <w:style w:type="paragraph" w:styleId="946" w:customStyle="1">
    <w:name w:val="表格1"/>
    <w:basedOn w:val="709"/>
    <w:qFormat/>
    <w:rPr>
      <w:rFonts w:hAnsi="Calibri" w:eastAsia="Calibri" w:cs="宋体"/>
      <w:b w:val="0"/>
      <w:position w:val="0"/>
      <w:sz w:val="20"/>
      <w:szCs w:val="21"/>
      <w:lang w:val="zh-CN"/>
    </w:rPr>
  </w:style>
  <w:style w:type="paragraph" w:styleId="947" w:customStyle="1">
    <w:name w:val="Char"/>
    <w:basedOn w:val="709"/>
    <w:semiHidden/>
    <w:qFormat/>
    <w:rPr>
      <w:rFonts w:ascii="Tahoma" w:hAnsi="Tahoma" w:eastAsia="Calibri" w:cs="仿宋_GB2312"/>
      <w:b w:val="0"/>
      <w:position w:val="0"/>
      <w:szCs w:val="28"/>
      <w:lang w:val="zh-CN"/>
    </w:rPr>
  </w:style>
  <w:style w:type="paragraph" w:styleId="948" w:customStyle="1">
    <w:name w:val="正文缩进2字符"/>
    <w:basedOn w:val="709"/>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09"/>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09"/>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0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09"/>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09"/>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09"/>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eastAsia="宋体" w:cs="Arial"/>
      <w:sz w:val="18"/>
      <w:szCs w:val="28"/>
    </w:rPr>
  </w:style>
  <w:style w:type="paragraph" w:styleId="956" w:customStyle="1">
    <w:name w:val="Char Char Char Char"/>
    <w:basedOn w:val="739"/>
    <w:qFormat/>
    <w:pPr>
      <w:spacing w:line="360" w:lineRule="auto"/>
    </w:pPr>
    <w:rPr>
      <w:rFonts w:ascii="Tahoma" w:hAnsi="Tahoma"/>
      <w:szCs w:val="24"/>
    </w:rPr>
  </w:style>
  <w:style w:type="paragraph" w:styleId="957" w:customStyle="1">
    <w:name w:val="xl54"/>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09"/>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09"/>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hAnsi="Times New Roman" w:eastAsia="宋体" w:cs="Times New Roman"/>
      <w:sz w:val="24"/>
      <w:szCs w:val="20"/>
    </w:rPr>
  </w:style>
  <w:style w:type="paragraph" w:styleId="961" w:customStyle="1">
    <w:name w:val="小四 段落 宋体 Char Char Char Char"/>
    <w:basedOn w:val="709"/>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09"/>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09"/>
    <w:qFormat/>
    <w:rPr>
      <w:rFonts w:ascii="Tahoma" w:hAnsi="Tahoma" w:eastAsia="Calibri" w:cs="Tahoma"/>
      <w:b w:val="0"/>
      <w:position w:val="0"/>
      <w:lang w:val="zh-CN"/>
    </w:rPr>
  </w:style>
  <w:style w:type="paragraph" w:styleId="964" w:customStyle="1">
    <w:name w:val="xl42"/>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9"/>
    <w:qFormat/>
    <w:rPr>
      <w:rFonts w:ascii="Tahoma" w:hAnsi="Tahoma"/>
      <w:b w:val="0"/>
      <w:position w:val="0"/>
      <w:szCs w:val="24"/>
    </w:rPr>
  </w:style>
  <w:style w:type="paragraph" w:styleId="966" w:customStyle="1">
    <w:name w:val="_Style 42"/>
    <w:basedOn w:val="709"/>
    <w:next w:val="748"/>
    <w:qFormat/>
    <w:rPr>
      <w:rFonts w:ascii="楷体_GB2312" w:hAnsi="Arial" w:eastAsia="楷体_GB2312" w:cs="宋体"/>
      <w:b w:val="0"/>
      <w:position w:val="0"/>
      <w:sz w:val="28"/>
      <w:lang w:val="zh-CN"/>
    </w:rPr>
  </w:style>
  <w:style w:type="paragraph" w:styleId="967" w:customStyle="1">
    <w:name w:val="Char Char Char Char Char Char Char1"/>
    <w:basedOn w:val="709"/>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09"/>
    <w:qFormat/>
    <w:pPr>
      <w:jc w:val="left"/>
      <w:keepLines/>
      <w:keepNext/>
      <w:outlineLvl w:val="2"/>
    </w:pPr>
    <w:rPr>
      <w:rFonts w:ascii="Calibri" w:hAnsi="Calibri" w:eastAsia="Calibri" w:cs="宋体"/>
      <w:bCs/>
      <w:position w:val="0"/>
      <w:lang w:val="zh-CN"/>
    </w:rPr>
  </w:style>
  <w:style w:type="paragraph" w:styleId="969" w:customStyle="1">
    <w:name w:val="条1"/>
    <w:basedOn w:val="70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09"/>
    <w:qFormat/>
    <w:rPr>
      <w:rFonts w:ascii="Tahoma" w:hAnsi="Tahoma" w:eastAsia="Calibri" w:cs="Tahoma"/>
      <w:b w:val="0"/>
      <w:position w:val="0"/>
      <w:lang w:val="zh-CN"/>
    </w:rPr>
  </w:style>
  <w:style w:type="paragraph" w:styleId="972" w:customStyle="1">
    <w:name w:val="xl25"/>
    <w:basedOn w:val="709"/>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09"/>
    <w:qFormat/>
    <w:pPr>
      <w:jc w:val="left"/>
      <w:spacing w:after="160" w:line="240" w:lineRule="exact"/>
      <w:widowControl/>
    </w:pPr>
    <w:rPr>
      <w:rFonts w:ascii="Verdana" w:hAnsi="Verdana"/>
      <w:sz w:val="20"/>
      <w:lang w:eastAsia="en-US"/>
    </w:rPr>
  </w:style>
  <w:style w:type="paragraph" w:styleId="975" w:customStyle="1">
    <w:name w:val="_Style 226"/>
    <w:basedOn w:val="710"/>
    <w:next w:val="709"/>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09"/>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09"/>
    <w:qFormat/>
    <w:pPr>
      <w:jc w:val="left"/>
      <w:widowControl/>
    </w:pPr>
    <w:rPr>
      <w:rFonts w:hAnsi="宋体" w:eastAsia="Calibri" w:cs="宋体"/>
      <w:b w:val="0"/>
      <w:position w:val="0"/>
      <w:szCs w:val="24"/>
      <w:lang w:val="zh-CN"/>
    </w:rPr>
  </w:style>
  <w:style w:type="paragraph" w:styleId="980" w:customStyle="1">
    <w:name w:val="标题5，章节第五层"/>
    <w:basedOn w:val="709"/>
    <w:next w:val="70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09"/>
    <w:next w:val="709"/>
    <w:qFormat/>
    <w:pPr>
      <w:spacing w:line="360" w:lineRule="auto"/>
    </w:pPr>
    <w:rPr>
      <w:rFonts w:ascii="Calibri" w:hAnsi="Calibri" w:eastAsia="Calibri" w:cs="宋体"/>
      <w:b w:val="0"/>
      <w:position w:val="0"/>
      <w:sz w:val="20"/>
      <w:lang w:val="zh-CN"/>
    </w:rPr>
  </w:style>
  <w:style w:type="paragraph" w:styleId="982" w:customStyle="1">
    <w:name w:val="样式2"/>
    <w:basedOn w:val="709"/>
    <w:qFormat/>
    <w:pPr>
      <w:ind w:left="200"/>
      <w:spacing w:line="360" w:lineRule="auto"/>
    </w:pPr>
    <w:rPr>
      <w:rFonts w:hAnsi="宋体" w:eastAsia="Calibri" w:cs="宋体"/>
      <w:position w:val="0"/>
      <w:szCs w:val="24"/>
      <w:lang w:val="zh-CN"/>
    </w:rPr>
  </w:style>
  <w:style w:type="paragraph" w:styleId="983" w:customStyle="1">
    <w:name w:val="列出段落11"/>
    <w:basedOn w:val="709"/>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62"/>
    <w:qFormat/>
    <w:pPr>
      <w:ind w:left="0" w:firstLine="200"/>
      <w:jc w:val="left"/>
      <w:spacing w:line="360" w:lineRule="auto"/>
    </w:pPr>
    <w:rPr>
      <w:rFonts w:ascii="Times New Roman" w:hAnsi="Times New Roman"/>
      <w:sz w:val="28"/>
      <w:szCs w:val="24"/>
    </w:rPr>
  </w:style>
  <w:style w:type="paragraph" w:styleId="985" w:customStyle="1">
    <w:name w:val="Char Char11"/>
    <w:basedOn w:val="709"/>
    <w:qFormat/>
    <w:rPr>
      <w:rFonts w:ascii="Tahoma" w:hAnsi="Tahoma" w:eastAsia="Calibri" w:cs="宋体"/>
      <w:b w:val="0"/>
      <w:position w:val="0"/>
      <w:lang w:val="zh-CN"/>
    </w:rPr>
  </w:style>
  <w:style w:type="paragraph" w:styleId="986" w:customStyle="1">
    <w:name w:val="a0"/>
    <w:basedOn w:val="709"/>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09"/>
    <w:qFormat/>
    <w:pPr>
      <w:jc w:val="center"/>
      <w:spacing w:line="0" w:lineRule="atLeast"/>
    </w:pPr>
    <w:rPr>
      <w:rFonts w:hAnsi="宋体" w:eastAsia="Calibri" w:cs="宋体"/>
      <w:b w:val="0"/>
      <w:color w:val="000000"/>
      <w:position w:val="0"/>
      <w:szCs w:val="24"/>
      <w:lang w:val="zh-CN"/>
    </w:rPr>
  </w:style>
  <w:style w:type="paragraph" w:styleId="989" w:customStyle="1">
    <w:name w:val="xl63"/>
    <w:basedOn w:val="70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09"/>
    <w:next w:val="794"/>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09"/>
    <w:qFormat/>
    <w:pPr>
      <w:ind w:left="720"/>
      <w:jc w:val="left"/>
      <w:widowControl/>
    </w:pPr>
    <w:rPr>
      <w:rFonts w:ascii="Arial" w:hAnsi="Arial" w:eastAsia="黑体" w:cs="Arial"/>
      <w:b w:val="0"/>
      <w:position w:val="0"/>
      <w:szCs w:val="24"/>
      <w:lang w:val="zh-CN" w:eastAsia="en-US"/>
    </w:rPr>
  </w:style>
  <w:style w:type="paragraph" w:styleId="992" w:customStyle="1">
    <w:name w:val="xl59"/>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9"/>
    <w:qFormat/>
    <w:pPr>
      <w:spacing w:line="360" w:lineRule="auto"/>
    </w:pPr>
    <w:rPr>
      <w:rFonts w:ascii="Tahoma" w:hAnsi="Tahoma"/>
      <w:szCs w:val="24"/>
    </w:rPr>
  </w:style>
  <w:style w:type="paragraph" w:styleId="994" w:customStyle="1">
    <w:name w:val="表格内容"/>
    <w:basedOn w:val="709"/>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09"/>
    <w:next w:val="70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09"/>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09"/>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09"/>
    <w:qFormat/>
    <w:pPr>
      <w:ind w:left="720" w:hanging="720"/>
      <w:widowControl/>
    </w:pPr>
    <w:rPr>
      <w:rFonts w:ascii="Calibri" w:hAnsi="Calibri" w:eastAsia="Calibri" w:cs="宋体"/>
      <w:b w:val="0"/>
      <w:position w:val="0"/>
      <w:lang w:val="en-GB"/>
    </w:rPr>
  </w:style>
  <w:style w:type="paragraph" w:styleId="1001" w:customStyle="1">
    <w:name w:val="方案正文"/>
    <w:basedOn w:val="709"/>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09"/>
    <w:qFormat/>
    <w:rPr>
      <w:rFonts w:ascii="Tahoma" w:hAnsi="Tahoma" w:eastAsia="Calibri" w:cs="宋体"/>
      <w:b w:val="0"/>
      <w:position w:val="0"/>
      <w:lang w:val="zh-CN"/>
    </w:rPr>
  </w:style>
  <w:style w:type="paragraph" w:styleId="1005" w:customStyle="1">
    <w:name w:val="Char Char Char Char Char Char Char Char Char1"/>
    <w:basedOn w:val="709"/>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09"/>
    <w:qFormat/>
    <w:pPr>
      <w:ind w:left="720" w:hanging="720"/>
      <w:widowControl/>
    </w:pPr>
    <w:rPr>
      <w:rFonts w:ascii="Calibri" w:hAnsi="Calibri" w:eastAsia="Calibri" w:cs="宋体"/>
      <w:b w:val="0"/>
      <w:position w:val="0"/>
      <w:lang w:val="en-GB"/>
    </w:rPr>
  </w:style>
  <w:style w:type="paragraph" w:styleId="1007" w:customStyle="1">
    <w:name w:val="表蕊"/>
    <w:basedOn w:val="709"/>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0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cs="Times New Roman"/>
      <w:sz w:val="24"/>
    </w:rPr>
  </w:style>
  <w:style w:type="character" w:styleId="1010" w:customStyle="1">
    <w:name w:val="无间隔 字符"/>
    <w:link w:val="1009"/>
    <w:qFormat/>
    <w:rPr>
      <w:rFonts w:ascii="Calibri" w:hAnsi="Calibri" w:eastAsia="微软雅黑" w:cs="Times New Roman"/>
      <w:sz w:val="24"/>
    </w:rPr>
  </w:style>
  <w:style w:type="paragraph" w:styleId="1011" w:customStyle="1">
    <w:name w:val="二级条标题"/>
    <w:basedOn w:val="709"/>
    <w:next w:val="815"/>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0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09"/>
    <w:next w:val="709"/>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basedOn w:val="719"/>
    <w:link w:val="1013"/>
    <w:qFormat/>
    <w:rPr>
      <w:rFonts w:ascii="Calibri" w:hAnsi="Calibri" w:eastAsia="宋体" w:cs="Times New Roman"/>
      <w:b/>
      <w:bCs/>
      <w:i/>
      <w:iCs/>
      <w:sz w:val="22"/>
      <w:lang w:eastAsia="en-US" w:bidi="en-US"/>
    </w:rPr>
  </w:style>
  <w:style w:type="paragraph" w:styleId="1015" w:customStyle="1">
    <w:name w:val="xl27"/>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09"/>
    <w:qFormat/>
    <w:rPr>
      <w:rFonts w:ascii="Times New Roman"/>
    </w:rPr>
  </w:style>
  <w:style w:type="paragraph" w:styleId="1017" w:customStyle="1">
    <w:name w:val="xl33"/>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09"/>
    <w:qFormat/>
    <w:pPr>
      <w:ind w:firstLine="21"/>
    </w:pPr>
    <w:rPr>
      <w:rFonts w:hAnsi="宋体" w:eastAsia="Calibri" w:cs="宋体"/>
      <w:b w:val="0"/>
      <w:position w:val="0"/>
      <w:sz w:val="20"/>
      <w:lang w:val="zh-CN"/>
    </w:rPr>
  </w:style>
  <w:style w:type="paragraph" w:styleId="1019" w:customStyle="1">
    <w:name w:val="a"/>
    <w:basedOn w:val="709"/>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09"/>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09"/>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cs="Times New Roman"/>
      <w:sz w:val="24"/>
    </w:rPr>
  </w:style>
  <w:style w:type="paragraph" w:styleId="1023" w:customStyle="1">
    <w:name w:val="xl49"/>
    <w:basedOn w:val="70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9"/>
    <w:qFormat/>
    <w:rPr>
      <w:rFonts w:ascii="Tahoma" w:hAnsi="Tahoma"/>
      <w:szCs w:val="24"/>
    </w:rPr>
  </w:style>
  <w:style w:type="paragraph" w:styleId="1025" w:customStyle="1">
    <w:name w:val="Char Char Char Char Char Char Char Char Char Char Char1"/>
    <w:basedOn w:val="709"/>
    <w:qFormat/>
    <w:rPr>
      <w:rFonts w:ascii="Tahoma" w:hAnsi="Tahoma" w:eastAsia="Calibri" w:cs="Tahoma"/>
      <w:b w:val="0"/>
      <w:position w:val="0"/>
      <w:lang w:val="zh-CN"/>
    </w:rPr>
  </w:style>
  <w:style w:type="paragraph" w:styleId="1026" w:customStyle="1">
    <w:name w:val="font7"/>
    <w:basedOn w:val="709"/>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10"/>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09"/>
    <w:qFormat/>
    <w:rPr>
      <w:rFonts w:ascii="Tahoma" w:hAnsi="Tahoma" w:eastAsia="Calibri" w:cs="宋体"/>
      <w:b w:val="0"/>
      <w:position w:val="0"/>
      <w:lang w:val="zh-CN"/>
    </w:rPr>
  </w:style>
  <w:style w:type="paragraph" w:styleId="1029" w:customStyle="1">
    <w:name w:val="标题 4宋体"/>
    <w:basedOn w:val="713"/>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rFonts w:ascii="Times New Roman" w:hAnsi="Times New Roman" w:eastAsia="宋体" w:cs="Times New Roman"/>
      <w:szCs w:val="24"/>
    </w:rPr>
  </w:style>
  <w:style w:type="paragraph" w:styleId="1031" w:customStyle="1">
    <w:name w:val="Item List Char Char"/>
    <w:qFormat/>
    <w:pPr>
      <w:jc w:val="both"/>
      <w:spacing w:line="288" w:lineRule="auto"/>
    </w:pPr>
    <w:rPr>
      <w:rFonts w:ascii="Arial" w:hAnsi="Arial" w:eastAsia="宋体" w:cs="Arial"/>
      <w:b/>
      <w:bCs/>
      <w:szCs w:val="28"/>
    </w:rPr>
  </w:style>
  <w:style w:type="paragraph" w:styleId="1032" w:customStyle="1">
    <w:name w:val="Char Char Char Char Char Char Char Char Char Char Char Char Char1"/>
    <w:basedOn w:val="709"/>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09"/>
    <w:next w:val="709"/>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09"/>
    <w:next w:val="709"/>
    <w:qFormat/>
    <w:rPr>
      <w:rFonts w:hAnsi="宋体" w:eastAsia="Calibri" w:cs="宋体"/>
      <w:b w:val="0"/>
      <w:position w:val="0"/>
      <w:lang w:val="zh-CN"/>
    </w:rPr>
  </w:style>
  <w:style w:type="paragraph" w:styleId="1035" w:customStyle="1">
    <w:name w:val="Char Char Char Char Char1"/>
    <w:basedOn w:val="709"/>
    <w:qFormat/>
    <w:rPr>
      <w:rFonts w:ascii="Tahoma" w:hAnsi="Tahoma" w:eastAsia="Calibri" w:cs="宋体"/>
      <w:b w:val="0"/>
      <w:position w:val="0"/>
      <w:lang w:val="zh-CN"/>
    </w:rPr>
  </w:style>
  <w:style w:type="paragraph" w:styleId="1036" w:customStyle="1">
    <w:name w:val="标准文本"/>
    <w:basedOn w:val="709"/>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09"/>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09"/>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09"/>
    <w:link w:val="1147"/>
    <w:qFormat/>
    <w:pPr>
      <w:contextualSpacing/>
      <w:ind w:left="720"/>
      <w:jc w:val="left"/>
      <w:widowControl/>
    </w:pPr>
    <w:rPr>
      <w:rFonts w:ascii="Arial" w:hAnsi="Arial" w:eastAsia="黑体" w:cs="宋体"/>
      <w:b w:val="0"/>
      <w:position w:val="0"/>
      <w:szCs w:val="24"/>
      <w:lang w:val="zh-CN" w:eastAsia="en-US"/>
    </w:rPr>
  </w:style>
  <w:style w:type="paragraph" w:styleId="1040" w:customStyle="1">
    <w:name w:val="正文 New New New New New New New New New New New New New New"/>
    <w:qFormat/>
    <w:pPr>
      <w:jc w:val="both"/>
      <w:widowControl w:val="off"/>
    </w:pPr>
    <w:rPr>
      <w:rFonts w:hint="eastAsia" w:ascii="Calibri" w:hAnsi="Calibri" w:eastAsia="宋体" w:cs="Times New Roman"/>
      <w:szCs w:val="20"/>
    </w:rPr>
  </w:style>
  <w:style w:type="paragraph" w:styleId="1041" w:customStyle="1">
    <w:name w:val="文档正文"/>
    <w:basedOn w:val="709"/>
    <w:qFormat/>
    <w:pPr>
      <w:spacing w:line="360" w:lineRule="auto"/>
    </w:pPr>
    <w:rPr>
      <w:rFonts w:hAnsi="宋体" w:eastAsia="Calibri" w:cs="宋体"/>
      <w:bCs/>
      <w:position w:val="0"/>
      <w:sz w:val="20"/>
      <w:szCs w:val="24"/>
      <w:lang w:val="zh-CN"/>
    </w:rPr>
  </w:style>
  <w:style w:type="paragraph" w:styleId="1042" w:customStyle="1">
    <w:name w:val="xl61"/>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准小四"/>
    <w:basedOn w:val="709"/>
    <w:qFormat/>
    <w:pPr>
      <w:ind w:firstLine="480"/>
      <w:spacing w:line="360" w:lineRule="auto"/>
    </w:pPr>
    <w:rPr>
      <w:rFonts w:ascii="Arial" w:hAnsi="Arial" w:eastAsia="Calibri" w:cs="宋体"/>
      <w:b w:val="0"/>
      <w:position w:val="0"/>
      <w:szCs w:val="21"/>
      <w:lang w:val="zh-CN"/>
    </w:rPr>
  </w:style>
  <w:style w:type="paragraph" w:styleId="1044" w:customStyle="1">
    <w:name w:val="正文 + 宋体"/>
    <w:basedOn w:val="709"/>
    <w:qFormat/>
    <w:pPr>
      <w:ind w:firstLine="420"/>
      <w:spacing w:line="360" w:lineRule="auto"/>
    </w:pPr>
    <w:rPr>
      <w:rFonts w:ascii="Calibri" w:hAnsi="Calibri" w:eastAsia="Calibri" w:cs="宋体"/>
      <w:b w:val="0"/>
      <w:position w:val="0"/>
      <w:sz w:val="20"/>
      <w:szCs w:val="24"/>
      <w:lang w:val="zh-CN"/>
    </w:rPr>
  </w:style>
  <w:style w:type="paragraph" w:styleId="1045" w:customStyle="1">
    <w:name w:val="马刚标题1"/>
    <w:basedOn w:val="710"/>
    <w:next w:val="70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6" w:customStyle="1">
    <w:name w:val="font9"/>
    <w:basedOn w:val="709"/>
    <w:qFormat/>
    <w:pPr>
      <w:jc w:val="left"/>
      <w:spacing w:before="100" w:beforeAutospacing="1" w:after="100" w:afterAutospacing="1"/>
      <w:widowControl/>
    </w:pPr>
    <w:rPr>
      <w:rFonts w:ascii="Calibri" w:hAnsi="Calibri" w:eastAsia="Calibri" w:cs="宋体"/>
      <w:bCs/>
      <w:position w:val="0"/>
      <w:sz w:val="20"/>
      <w:lang w:val="zh-CN"/>
    </w:rPr>
  </w:style>
  <w:style w:type="paragraph" w:styleId="1047" w:customStyle="1">
    <w:name w:val="p0"/>
    <w:qFormat/>
    <w:pPr>
      <w:spacing w:before="100" w:beforeAutospacing="1" w:after="100" w:afterAutospacing="1"/>
    </w:pPr>
    <w:rPr>
      <w:rFonts w:ascii="宋体" w:hAnsi="宋体" w:eastAsia="仿宋_GB2312" w:cs="宋体"/>
      <w:sz w:val="24"/>
      <w:szCs w:val="20"/>
    </w:rPr>
  </w:style>
  <w:style w:type="paragraph" w:styleId="1048" w:customStyle="1">
    <w:name w:val="font8"/>
    <w:basedOn w:val="709"/>
    <w:qFormat/>
    <w:pPr>
      <w:jc w:val="left"/>
      <w:spacing w:before="100" w:beforeAutospacing="1" w:after="100" w:afterAutospacing="1"/>
      <w:widowControl/>
    </w:pPr>
    <w:rPr>
      <w:rFonts w:hAnsi="宋体" w:eastAsia="Calibri" w:cs="宋体"/>
      <w:bCs/>
      <w:i/>
      <w:iCs/>
      <w:position w:val="0"/>
      <w:sz w:val="20"/>
      <w:lang w:val="zh-CN"/>
    </w:rPr>
  </w:style>
  <w:style w:type="paragraph" w:styleId="1049" w:customStyle="1">
    <w:name w:val="纯文本2"/>
    <w:basedOn w:val="709"/>
    <w:qFormat/>
    <w:rPr>
      <w:rFonts w:hAnsi="Courier New" w:eastAsia="楷体_GB2312"/>
      <w:sz w:val="28"/>
    </w:rPr>
  </w:style>
  <w:style w:type="paragraph" w:styleId="1050" w:customStyle="1">
    <w:name w:val="大标题"/>
    <w:basedOn w:val="709"/>
    <w:next w:val="70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1" w:customStyle="1">
    <w:name w:val="Char Char1 Char Char Char Char"/>
    <w:basedOn w:val="739"/>
    <w:qFormat/>
    <w:pPr>
      <w:ind w:left="357"/>
      <w:jc w:val="left"/>
      <w:spacing w:line="436" w:lineRule="exact"/>
      <w:outlineLvl w:val="3"/>
    </w:pPr>
    <w:rPr>
      <w:rFonts w:ascii="Tahoma" w:hAnsi="Tahoma" w:cs="Tahoma"/>
      <w:position w:val="0"/>
      <w:szCs w:val="24"/>
    </w:rPr>
  </w:style>
  <w:style w:type="paragraph" w:styleId="1052" w:customStyle="1">
    <w:name w:val="标题2，章节第二层"/>
    <w:basedOn w:val="709"/>
    <w:next w:val="82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3" w:customStyle="1">
    <w:name w:val="Char Char1 Char Char Char Char Char Char Char"/>
    <w:basedOn w:val="709"/>
    <w:qFormat/>
    <w:rPr>
      <w:rFonts w:ascii="Tahoma" w:hAnsi="Tahoma" w:eastAsia="Calibri" w:cs="Tahoma"/>
      <w:b w:val="0"/>
      <w:position w:val="0"/>
      <w:lang w:val="zh-CN"/>
    </w:rPr>
  </w:style>
  <w:style w:type="paragraph" w:styleId="1054" w:customStyle="1">
    <w:name w:val="xl2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5" w:customStyle="1">
    <w:name w:val="纯文本 Char Char"/>
    <w:qFormat/>
    <w:rPr>
      <w:rFonts w:ascii="宋体" w:hAnsi="Courier New" w:eastAsia="宋体"/>
      <w:sz w:val="21"/>
      <w:szCs w:val="21"/>
      <w:lang w:val="en-US" w:eastAsia="zh-CN" w:bidi="ar-SA"/>
    </w:rPr>
  </w:style>
  <w:style w:type="character" w:styleId="1056" w:customStyle="1">
    <w:name w:val="concon"/>
    <w:qFormat/>
  </w:style>
  <w:style w:type="character" w:styleId="1057" w:customStyle="1">
    <w:name w:val="标题 字符1"/>
    <w:qFormat/>
    <w:rPr>
      <w:rFonts w:ascii="等线 Light" w:hAnsi="等线 Light" w:eastAsia="宋体" w:cs="Times New Roman"/>
      <w:b/>
      <w:bCs/>
      <w:position w:val="-10"/>
      <w:sz w:val="32"/>
      <w:szCs w:val="32"/>
    </w:rPr>
  </w:style>
  <w:style w:type="character" w:styleId="1058" w:customStyle="1">
    <w:name w:val="小四 段落 宋体 Char Char Char Char Char Char Char Char"/>
    <w:qFormat/>
    <w:rPr>
      <w:rFonts w:eastAsia="宋体"/>
      <w:sz w:val="24"/>
      <w:szCs w:val="24"/>
      <w:lang w:val="en-US" w:eastAsia="zh-CN" w:bidi="ar-SA"/>
    </w:rPr>
  </w:style>
  <w:style w:type="character" w:styleId="1059" w:customStyle="1">
    <w:name w:val="qxdate"/>
    <w:qFormat/>
    <w:rPr>
      <w:rFonts w:ascii="Times New Roman" w:hAnsi="Times New Roman" w:eastAsia="宋体" w:cs="Times New Roman"/>
      <w:color w:val="333333"/>
      <w:sz w:val="18"/>
      <w:szCs w:val="18"/>
    </w:rPr>
  </w:style>
  <w:style w:type="character" w:styleId="1060" w:customStyle="1">
    <w:name w:val="Title1 Char"/>
    <w:qFormat/>
    <w:rPr>
      <w:rFonts w:eastAsia="宋体"/>
      <w:b/>
      <w:bCs/>
      <w:sz w:val="44"/>
      <w:szCs w:val="44"/>
      <w:lang w:val="en-US" w:eastAsia="zh-CN" w:bidi="ar-SA"/>
    </w:rPr>
  </w:style>
  <w:style w:type="character" w:styleId="1061" w:customStyle="1">
    <w:name w:val="小四 段落 宋体 Char Char Char1"/>
    <w:qFormat/>
    <w:rPr>
      <w:rFonts w:ascii="宋体" w:hAnsi="宋体" w:eastAsia="宋体"/>
      <w:sz w:val="24"/>
      <w:szCs w:val="24"/>
      <w:lang w:val="en-US" w:eastAsia="zh-CN" w:bidi="ar-SA"/>
    </w:rPr>
  </w:style>
  <w:style w:type="character" w:styleId="1062" w:customStyle="1">
    <w:name w:val="标准文本 Char Char"/>
    <w:qFormat/>
    <w:rPr>
      <w:rFonts w:eastAsia="宋体" w:cs="宋体"/>
      <w:sz w:val="24"/>
      <w:szCs w:val="24"/>
      <w:lang w:val="en-US" w:eastAsia="zh-CN" w:bidi="ar-SA"/>
    </w:rPr>
  </w:style>
  <w:style w:type="character" w:styleId="1063" w:customStyle="1">
    <w:name w:val="Char Char26"/>
    <w:qFormat/>
    <w:rPr>
      <w:b/>
      <w:bCs/>
      <w:sz w:val="32"/>
      <w:szCs w:val="32"/>
    </w:rPr>
  </w:style>
  <w:style w:type="character" w:styleId="1064" w:customStyle="1">
    <w:name w:val="_Style 315"/>
    <w:qFormat/>
    <w:rPr>
      <w:i/>
      <w:iCs/>
      <w:smallCaps/>
      <w:spacing w:val="5"/>
    </w:rPr>
  </w:style>
  <w:style w:type="character" w:styleId="1065" w:customStyle="1">
    <w:name w:val="prev1"/>
    <w:qFormat/>
    <w:rPr>
      <w:rFonts w:ascii="Times New Roman" w:hAnsi="Times New Roman" w:eastAsia="宋体" w:cs="Times New Roman"/>
      <w:color w:val="888888"/>
    </w:rPr>
  </w:style>
  <w:style w:type="character" w:styleId="1066" w:customStyle="1">
    <w:name w:val="redfilefwwh"/>
    <w:qFormat/>
    <w:rPr>
      <w:rFonts w:ascii="Times New Roman" w:hAnsi="Times New Roman" w:eastAsia="宋体" w:cs="Times New Roman"/>
      <w:color w:val="ba2636"/>
      <w:sz w:val="18"/>
      <w:szCs w:val="18"/>
    </w:rPr>
  </w:style>
  <w:style w:type="character" w:styleId="1067" w:customStyle="1">
    <w:name w:val="listbenefit"/>
    <w:qFormat/>
  </w:style>
  <w:style w:type="character" w:styleId="1068" w:customStyle="1">
    <w:name w:val="textcontents"/>
    <w:qFormat/>
  </w:style>
  <w:style w:type="character" w:styleId="1069" w:customStyle="1">
    <w:name w:val="_Style 321"/>
    <w:qFormat/>
    <w:rPr>
      <w:smallCaps/>
    </w:rPr>
  </w:style>
  <w:style w:type="character" w:styleId="1070" w:customStyle="1">
    <w:name w:val="case31"/>
    <w:qFormat/>
    <w:rPr>
      <w:sz w:val="21"/>
      <w:szCs w:val="21"/>
    </w:rPr>
  </w:style>
  <w:style w:type="character" w:styleId="1071" w:customStyle="1">
    <w:name w:val="Char Char23"/>
    <w:qFormat/>
    <w:rPr>
      <w:rFonts w:ascii="Arial" w:hAnsi="Arial" w:eastAsia="黑体"/>
      <w:b/>
      <w:bCs/>
      <w:sz w:val="24"/>
      <w:szCs w:val="24"/>
    </w:rPr>
  </w:style>
  <w:style w:type="character" w:styleId="1072" w:customStyle="1">
    <w:name w:val="_Style 326"/>
    <w:qFormat/>
    <w:rPr>
      <w:b/>
      <w:bCs/>
    </w:rPr>
  </w:style>
  <w:style w:type="character" w:styleId="1073" w:customStyle="1">
    <w:name w:val="zhengwen1"/>
    <w:uiPriority w:val="99"/>
    <w:qFormat/>
    <w:rPr>
      <w:sz w:val="21"/>
    </w:rPr>
  </w:style>
  <w:style w:type="character" w:styleId="1074" w:customStyle="1">
    <w:name w:val="样式 非加粗"/>
    <w:qFormat/>
    <w:rPr>
      <w:rFonts w:eastAsia="宋体"/>
      <w:sz w:val="28"/>
    </w:rPr>
  </w:style>
  <w:style w:type="character" w:styleId="1075" w:customStyle="1">
    <w:name w:val="next3"/>
    <w:qFormat/>
    <w:rPr>
      <w:rFonts w:hint="eastAsia" w:ascii="微软雅黑" w:hAnsi="微软雅黑" w:eastAsia="微软雅黑" w:cs="微软雅黑"/>
      <w:sz w:val="21"/>
      <w:szCs w:val="21"/>
    </w:rPr>
  </w:style>
  <w:style w:type="character" w:styleId="1076" w:customStyle="1">
    <w:name w:val="标题 3 Char"/>
    <w:qFormat/>
    <w:rPr>
      <w:rFonts w:ascii="宋体" w:hAnsi="宋体" w:eastAsia="宋体"/>
      <w:b/>
      <w:bCs/>
      <w:sz w:val="24"/>
      <w:szCs w:val="32"/>
      <w:lang w:val="en-US" w:eastAsia="zh-CN" w:bidi="ar-SA"/>
    </w:rPr>
  </w:style>
  <w:style w:type="character" w:styleId="1077" w:customStyle="1">
    <w:name w:val="小四 段落 宋体 Char1"/>
    <w:qFormat/>
    <w:rPr>
      <w:rFonts w:eastAsia="宋体"/>
      <w:sz w:val="24"/>
      <w:szCs w:val="24"/>
      <w:lang w:val="en-US" w:eastAsia="zh-CN" w:bidi="ar-SA"/>
    </w:rPr>
  </w:style>
  <w:style w:type="character" w:styleId="1078" w:customStyle="1">
    <w:name w:val="next1"/>
    <w:qFormat/>
    <w:rPr>
      <w:rFonts w:ascii="Times New Roman" w:hAnsi="Times New Roman" w:eastAsia="宋体" w:cs="Times New Roman"/>
      <w:color w:val="888888"/>
    </w:rPr>
  </w:style>
  <w:style w:type="character" w:styleId="1079" w:customStyle="1">
    <w:name w:val="style13"/>
    <w:qFormat/>
    <w:rPr>
      <w:sz w:val="18"/>
      <w:szCs w:val="18"/>
    </w:rPr>
  </w:style>
  <w:style w:type="character" w:styleId="1080" w:customStyle="1">
    <w:name w:val="next2"/>
    <w:qFormat/>
    <w:rPr>
      <w:rFonts w:ascii="Times New Roman" w:hAnsi="Times New Roman" w:eastAsia="宋体" w:cs="Times New Roman"/>
      <w:color w:val="888888"/>
    </w:rPr>
  </w:style>
  <w:style w:type="character" w:styleId="1081" w:customStyle="1">
    <w:name w:val="Char Char27"/>
    <w:qFormat/>
    <w:rPr>
      <w:b/>
      <w:bCs/>
      <w:sz w:val="44"/>
      <w:szCs w:val="44"/>
    </w:rPr>
  </w:style>
  <w:style w:type="character" w:styleId="1082" w:customStyle="1">
    <w:name w:val="Char Char8"/>
    <w:qFormat/>
    <w:rPr>
      <w:rFonts w:eastAsia="宋体"/>
      <w:sz w:val="21"/>
      <w:lang w:val="en-US" w:eastAsia="zh-CN" w:bidi="ar-SA"/>
    </w:rPr>
  </w:style>
  <w:style w:type="character" w:styleId="1083" w:customStyle="1">
    <w:name w:val="3zw"/>
    <w:qFormat/>
  </w:style>
  <w:style w:type="character" w:styleId="1084" w:customStyle="1">
    <w:name w:val="小四 段落 宋体 Char Char Char Char Char"/>
    <w:qFormat/>
    <w:rPr>
      <w:rFonts w:eastAsia="宋体"/>
      <w:sz w:val="24"/>
      <w:szCs w:val="24"/>
      <w:lang w:val="en-US" w:eastAsia="zh-CN" w:bidi="ar-SA"/>
    </w:rPr>
  </w:style>
  <w:style w:type="character" w:styleId="1085" w:customStyle="1">
    <w:name w:val="h Char Char"/>
    <w:qFormat/>
    <w:rPr>
      <w:rFonts w:eastAsia="宋体"/>
      <w:sz w:val="18"/>
      <w:szCs w:val="18"/>
      <w:lang w:val="en-US" w:eastAsia="zh-CN" w:bidi="ar-SA"/>
    </w:rPr>
  </w:style>
  <w:style w:type="character" w:styleId="1086" w:customStyle="1">
    <w:name w:val="content"/>
    <w:qFormat/>
  </w:style>
  <w:style w:type="character" w:styleId="1087" w:customStyle="1">
    <w:name w:val="redfilenumber"/>
    <w:qFormat/>
    <w:rPr>
      <w:rFonts w:ascii="Times New Roman" w:hAnsi="Times New Roman" w:eastAsia="宋体" w:cs="Times New Roman"/>
      <w:color w:val="ba2636"/>
      <w:sz w:val="18"/>
      <w:szCs w:val="18"/>
    </w:rPr>
  </w:style>
  <w:style w:type="character" w:styleId="1088" w:customStyle="1">
    <w:name w:val="Char Char28"/>
    <w:qFormat/>
    <w:rPr>
      <w:rFonts w:ascii="Arial" w:hAnsi="Arial" w:eastAsia="黑体" w:cs="Arial"/>
      <w:b/>
      <w:bCs/>
      <w:sz w:val="32"/>
      <w:szCs w:val="32"/>
    </w:rPr>
  </w:style>
  <w:style w:type="character" w:styleId="1089" w:customStyle="1">
    <w:name w:val="正文 + 宋体 Char"/>
    <w:qFormat/>
    <w:rPr>
      <w:rFonts w:eastAsia="宋体"/>
      <w:sz w:val="21"/>
      <w:szCs w:val="24"/>
      <w:lang w:val="en-US" w:eastAsia="zh-CN" w:bidi="ar-SA"/>
    </w:rPr>
  </w:style>
  <w:style w:type="character" w:styleId="1090" w:customStyle="1">
    <w:name w:val="Char Char211"/>
    <w:qFormat/>
    <w:rPr>
      <w:rFonts w:ascii="宋体" w:hAnsi="Courier New" w:eastAsia="宋体"/>
      <w:sz w:val="21"/>
      <w:szCs w:val="21"/>
      <w:lang w:val="en-US" w:eastAsia="zh-CN" w:bidi="ar-SA"/>
    </w:rPr>
  </w:style>
  <w:style w:type="character" w:styleId="1091" w:customStyle="1">
    <w:name w:val="subtitle1"/>
    <w:qFormat/>
    <w:rPr>
      <w:rFonts w:hint="default" w:ascii="Georgia" w:hAnsi="Georgia"/>
      <w:b/>
      <w:bCs/>
      <w:color w:val="666666"/>
      <w:sz w:val="18"/>
      <w:szCs w:val="18"/>
    </w:rPr>
  </w:style>
  <w:style w:type="character" w:styleId="1092" w:customStyle="1">
    <w:name w:val="特点 Char1"/>
    <w:qFormat/>
    <w:rPr>
      <w:rFonts w:eastAsia="宋体"/>
      <w:sz w:val="21"/>
      <w:lang w:val="en-US" w:eastAsia="zh-CN" w:bidi="ar-SA"/>
    </w:rPr>
  </w:style>
  <w:style w:type="character" w:styleId="1093" w:customStyle="1">
    <w:name w:val="样式 宋体 小四"/>
    <w:qFormat/>
    <w:rPr>
      <w:rFonts w:ascii="宋体" w:hAnsi="宋体"/>
      <w:sz w:val="24"/>
    </w:rPr>
  </w:style>
  <w:style w:type="character" w:styleId="1094" w:customStyle="1">
    <w:name w:val="Char Char22"/>
    <w:qFormat/>
    <w:rPr>
      <w:b/>
      <w:bCs/>
      <w:sz w:val="24"/>
      <w:szCs w:val="24"/>
    </w:rPr>
  </w:style>
  <w:style w:type="character" w:styleId="1095" w:customStyle="1">
    <w:name w:val="para_small"/>
    <w:qFormat/>
  </w:style>
  <w:style w:type="character" w:styleId="1096" w:customStyle="1">
    <w:name w:val="纯文本 Char Char Char1"/>
    <w:qFormat/>
    <w:rPr>
      <w:rFonts w:ascii="宋体" w:hAnsi="Courier New" w:eastAsia="宋体"/>
      <w:sz w:val="21"/>
      <w:szCs w:val="21"/>
      <w:lang w:val="en-US" w:eastAsia="zh-CN" w:bidi="ar-SA"/>
    </w:rPr>
  </w:style>
  <w:style w:type="character" w:styleId="1097" w:customStyle="1">
    <w:name w:val="style131"/>
    <w:qFormat/>
    <w:rPr>
      <w:rFonts w:cs="Times New Roman"/>
      <w:sz w:val="18"/>
      <w:szCs w:val="18"/>
    </w:rPr>
  </w:style>
  <w:style w:type="character" w:styleId="1098" w:customStyle="1">
    <w:name w:val="displayarti"/>
    <w:qFormat/>
    <w:rPr>
      <w:rFonts w:ascii="Times New Roman" w:hAnsi="Times New Roman" w:eastAsia="宋体" w:cs="Times New Roman"/>
      <w:color w:val="ffffff"/>
      <w:shd w:val="clear" w:color="auto" w:fill="a00000"/>
    </w:rPr>
  </w:style>
  <w:style w:type="character" w:styleId="1099" w:customStyle="1">
    <w:name w:val="Char Char21"/>
    <w:qFormat/>
    <w:rPr>
      <w:rFonts w:ascii="Arial" w:hAnsi="Arial" w:eastAsia="黑体"/>
      <w:sz w:val="24"/>
      <w:szCs w:val="24"/>
    </w:rPr>
  </w:style>
  <w:style w:type="character" w:styleId="1100" w:customStyle="1">
    <w:name w:val="纯文本 Char1"/>
    <w:qFormat/>
    <w:rPr>
      <w:rFonts w:ascii="宋体" w:hAnsi="Courier New" w:eastAsia="宋体" w:cs="Courier New"/>
      <w:sz w:val="21"/>
      <w:szCs w:val="21"/>
      <w:lang w:val="en-US" w:eastAsia="zh-CN" w:bidi="ar-SA"/>
    </w:rPr>
  </w:style>
  <w:style w:type="character" w:styleId="1101" w:customStyle="1">
    <w:name w:val="华宇段落1 Char Char Char"/>
    <w:qFormat/>
    <w:rPr>
      <w:rFonts w:eastAsia="宋体"/>
      <w:bCs/>
      <w:sz w:val="24"/>
      <w:szCs w:val="24"/>
      <w:lang w:val="en-US" w:eastAsia="zh-CN" w:bidi="ar-SA"/>
    </w:rPr>
  </w:style>
  <w:style w:type="character" w:styleId="1102" w:customStyle="1">
    <w:name w:val="_Style 367"/>
    <w:qFormat/>
    <w:rPr>
      <w:smallCaps/>
      <w:spacing w:val="5"/>
      <w:u w:val="single"/>
    </w:rPr>
  </w:style>
  <w:style w:type="character" w:styleId="1103" w:customStyle="1">
    <w:name w:val="HTML 预设格式 字符1"/>
    <w:qFormat/>
    <w:rPr>
      <w:rFonts w:ascii="Courier New" w:hAnsi="Courier New" w:eastAsia="宋体" w:cs="Courier New"/>
      <w:b/>
      <w:position w:val="-10"/>
    </w:rPr>
  </w:style>
  <w:style w:type="character" w:styleId="1104" w:customStyle="1">
    <w:name w:val="next"/>
    <w:qFormat/>
    <w:rPr>
      <w:rFonts w:ascii="微软雅黑" w:hAnsi="微软雅黑" w:eastAsia="微软雅黑" w:cs="微软雅黑"/>
      <w:sz w:val="21"/>
      <w:szCs w:val="21"/>
    </w:rPr>
  </w:style>
  <w:style w:type="character" w:styleId="1105" w:customStyle="1">
    <w:name w:val="prev"/>
    <w:qFormat/>
    <w:rPr>
      <w:rFonts w:hint="eastAsia" w:ascii="微软雅黑" w:hAnsi="微软雅黑" w:eastAsia="微软雅黑" w:cs="微软雅黑"/>
      <w:sz w:val="21"/>
      <w:szCs w:val="21"/>
    </w:rPr>
  </w:style>
  <w:style w:type="character" w:styleId="1106" w:customStyle="1">
    <w:name w:val="title_emph1"/>
    <w:qFormat/>
    <w:rPr>
      <w:rFonts w:ascii="Arial" w:cs="Arial"/>
      <w:b/>
      <w:bCs/>
      <w:sz w:val="18"/>
      <w:szCs w:val="18"/>
    </w:rPr>
  </w:style>
  <w:style w:type="character" w:styleId="1107" w:customStyle="1">
    <w:name w:val="Char Char20"/>
    <w:qFormat/>
    <w:rPr>
      <w:rFonts w:ascii="Arial" w:hAnsi="Arial" w:eastAsia="黑体"/>
      <w:sz w:val="21"/>
      <w:szCs w:val="21"/>
    </w:rPr>
  </w:style>
  <w:style w:type="character" w:styleId="1108" w:customStyle="1">
    <w:name w:val="_Style 379"/>
    <w:qFormat/>
    <w:rPr>
      <w:i/>
      <w:iCs/>
    </w:rPr>
  </w:style>
  <w:style w:type="character" w:styleId="1109" w:customStyle="1">
    <w:name w:val="normalfont1"/>
    <w:qFormat/>
    <w:rPr>
      <w:rFonts w:hint="default" w:ascii="ˎ̥" w:hAnsi="ˎ̥"/>
      <w:sz w:val="18"/>
      <w:szCs w:val="18"/>
      <w:u w:val="none"/>
    </w:rPr>
  </w:style>
  <w:style w:type="character" w:styleId="1110" w:customStyle="1">
    <w:name w:val="已访问的超链接1"/>
    <w:qFormat/>
    <w:rPr>
      <w:color w:val="auto"/>
      <w:u w:val="none"/>
    </w:rPr>
  </w:style>
  <w:style w:type="character" w:styleId="1111" w:customStyle="1">
    <w:name w:val="A2"/>
    <w:qFormat/>
    <w:rPr>
      <w:rFonts w:cs="Helvetica"/>
      <w:color w:val="000000"/>
      <w:sz w:val="18"/>
      <w:szCs w:val="18"/>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content_lineheight1"/>
    <w:qFormat/>
  </w:style>
  <w:style w:type="character" w:styleId="1114" w:customStyle="1">
    <w:name w:val="标准小四 Char"/>
    <w:qFormat/>
    <w:rPr>
      <w:rFonts w:ascii="Arial" w:hAnsi="Arial" w:eastAsia="宋体"/>
      <w:sz w:val="24"/>
      <w:szCs w:val="21"/>
      <w:lang w:val="en-US" w:eastAsia="zh-CN" w:bidi="ar-SA"/>
    </w:rPr>
  </w:style>
  <w:style w:type="character" w:styleId="1115" w:customStyle="1">
    <w:name w:val="标准小四 Char Char"/>
    <w:qFormat/>
    <w:rPr>
      <w:rFonts w:ascii="Arial" w:hAnsi="Arial" w:eastAsia="宋体"/>
      <w:sz w:val="24"/>
      <w:szCs w:val="21"/>
      <w:lang w:val="en-US" w:eastAsia="zh-CN" w:bidi="ar-SA"/>
    </w:rPr>
  </w:style>
  <w:style w:type="character" w:styleId="1116" w:customStyle="1">
    <w:name w:val="ih151"/>
    <w:qFormat/>
    <w:rPr>
      <w:color w:val="666666"/>
      <w:sz w:val="18"/>
      <w:szCs w:val="18"/>
      <w:u w:val="none"/>
    </w:rPr>
  </w:style>
  <w:style w:type="character" w:styleId="1117" w:customStyle="1">
    <w:name w:val="标准文本 Char"/>
    <w:qFormat/>
    <w:rPr>
      <w:rFonts w:eastAsia="宋体" w:cs="宋体"/>
      <w:sz w:val="24"/>
      <w:szCs w:val="24"/>
      <w:lang w:val="en-US" w:eastAsia="zh-CN" w:bidi="ar-SA"/>
    </w:rPr>
  </w:style>
  <w:style w:type="character" w:styleId="1118" w:customStyle="1">
    <w:name w:val="gjfg"/>
    <w:qFormat/>
  </w:style>
  <w:style w:type="character" w:styleId="1119" w:customStyle="1">
    <w:name w:val="小四 段落 宋体 Char Char Char Char1"/>
    <w:qFormat/>
    <w:rPr>
      <w:rFonts w:eastAsia="宋体"/>
      <w:sz w:val="24"/>
      <w:szCs w:val="24"/>
      <w:lang w:val="en-US" w:eastAsia="zh-CN" w:bidi="ar-SA"/>
    </w:rPr>
  </w:style>
  <w:style w:type="character" w:styleId="1120" w:customStyle="1">
    <w:name w:val="引用 字符1"/>
    <w:uiPriority w:val="99"/>
    <w:qFormat/>
    <w:rPr>
      <w:rFonts w:ascii="宋体" w:hAnsi="Times New Roman" w:eastAsia="宋体" w:cs="Times New Roman"/>
      <w:b/>
      <w:i/>
      <w:iCs/>
      <w:color w:val="404040"/>
      <w:position w:val="-10"/>
      <w:sz w:val="24"/>
    </w:rPr>
  </w:style>
  <w:style w:type="character" w:styleId="1121" w:customStyle="1">
    <w:name w:val="prev2"/>
    <w:qFormat/>
    <w:rPr>
      <w:rFonts w:ascii="Times New Roman" w:hAnsi="Times New Roman" w:eastAsia="宋体" w:cs="Times New Roman"/>
      <w:color w:val="888888"/>
    </w:rPr>
  </w:style>
  <w:style w:type="character" w:styleId="1122" w:customStyle="1">
    <w:name w:val="t1"/>
    <w:qFormat/>
  </w:style>
  <w:style w:type="character" w:styleId="1123" w:customStyle="1">
    <w:name w:val="cfdate"/>
    <w:qFormat/>
    <w:rPr>
      <w:rFonts w:ascii="Times New Roman" w:hAnsi="Times New Roman" w:eastAsia="宋体" w:cs="Times New Roman"/>
      <w:color w:val="333333"/>
      <w:sz w:val="18"/>
      <w:szCs w:val="18"/>
    </w:rPr>
  </w:style>
  <w:style w:type="character" w:styleId="1124" w:customStyle="1">
    <w:name w:val="Char Char24"/>
    <w:qFormat/>
    <w:rPr>
      <w:b/>
      <w:bCs/>
      <w:sz w:val="28"/>
      <w:szCs w:val="28"/>
    </w:rPr>
  </w:style>
  <w:style w:type="character" w:styleId="1125" w:customStyle="1">
    <w:name w:val="point_normal1"/>
    <w:qFormat/>
    <w:rPr>
      <w:rFonts w:hint="default" w:ascii="Arial" w:hAnsi="Arial" w:cs="Arial"/>
      <w:sz w:val="18"/>
      <w:szCs w:val="18"/>
    </w:rPr>
  </w:style>
  <w:style w:type="character" w:styleId="1126" w:customStyle="1">
    <w:name w:val="小四 段落 宋体 Char Char Char Char Char Char"/>
    <w:qFormat/>
    <w:rPr>
      <w:rFonts w:eastAsia="宋体"/>
      <w:sz w:val="24"/>
      <w:szCs w:val="24"/>
      <w:lang w:val="en-US" w:eastAsia="zh-CN" w:bidi="ar-SA"/>
    </w:rPr>
  </w:style>
  <w:style w:type="character" w:styleId="1127" w:customStyle="1">
    <w:name w:val="Char Char17"/>
    <w:qFormat/>
    <w:rPr>
      <w:rFonts w:ascii="宋体" w:hAnsi="Courier New"/>
      <w:sz w:val="21"/>
      <w:szCs w:val="21"/>
    </w:rPr>
  </w:style>
  <w:style w:type="character" w:styleId="1128" w:customStyle="1">
    <w:name w:val="明显引用 字符1"/>
    <w:uiPriority w:val="99"/>
    <w:qFormat/>
    <w:rPr>
      <w:rFonts w:ascii="宋体" w:hAnsi="Times New Roman" w:eastAsia="宋体" w:cs="Times New Roman"/>
      <w:b/>
      <w:i/>
      <w:iCs/>
      <w:color w:val="4472c4"/>
      <w:position w:val="-10"/>
      <w:sz w:val="24"/>
    </w:rPr>
  </w:style>
  <w:style w:type="character" w:styleId="1129" w:customStyle="1">
    <w:name w:val="标题 Char1"/>
    <w:qFormat/>
    <w:rPr>
      <w:rFonts w:ascii="Cambria" w:eastAsia="宋体" w:cs="Times New Roman"/>
      <w:b/>
      <w:bCs/>
      <w:sz w:val="32"/>
      <w:szCs w:val="32"/>
    </w:rPr>
  </w:style>
  <w:style w:type="character" w:styleId="1130" w:customStyle="1">
    <w:name w:val="prev3"/>
    <w:qFormat/>
    <w:rPr>
      <w:rFonts w:ascii="微软雅黑" w:hAnsi="微软雅黑" w:eastAsia="微软雅黑" w:cs="微软雅黑"/>
      <w:sz w:val="21"/>
      <w:szCs w:val="21"/>
    </w:rPr>
  </w:style>
  <w:style w:type="character" w:styleId="1131" w:customStyle="1">
    <w:name w:val="param-value"/>
    <w:qFormat/>
  </w:style>
  <w:style w:type="character" w:styleId="1132" w:customStyle="1">
    <w:name w:val="正文文本缩进 2 字符1"/>
    <w:qFormat/>
    <w:rPr>
      <w:rFonts w:ascii="宋体" w:hAnsi="Times New Roman" w:eastAsia="宋体" w:cs="Times New Roman"/>
      <w:b/>
      <w:position w:val="-10"/>
      <w:sz w:val="24"/>
    </w:rPr>
  </w:style>
  <w:style w:type="character" w:styleId="1133" w:customStyle="1">
    <w:name w:val="apple-converted-space"/>
    <w:qFormat/>
  </w:style>
  <w:style w:type="character" w:styleId="11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5" w:customStyle="1">
    <w:name w:val="华宇段落1 Char Char"/>
    <w:qFormat/>
    <w:rPr>
      <w:rFonts w:eastAsia="宋体"/>
      <w:bCs/>
      <w:sz w:val="24"/>
      <w:szCs w:val="24"/>
      <w:lang w:val="en-US" w:eastAsia="zh-CN" w:bidi="ar-SA"/>
    </w:rPr>
  </w:style>
  <w:style w:type="character" w:styleId="1136" w:customStyle="1">
    <w:name w:val="Char Char25"/>
    <w:qFormat/>
    <w:rPr>
      <w:rFonts w:ascii="Arial" w:hAnsi="Arial" w:eastAsia="黑体"/>
      <w:b/>
      <w:sz w:val="28"/>
    </w:rPr>
  </w:style>
  <w:style w:type="character" w:styleId="1137" w:customStyle="1">
    <w:name w:val="标题 3 Char Char"/>
    <w:qFormat/>
    <w:rPr>
      <w:rFonts w:eastAsia="仿宋_GB2312"/>
      <w:b/>
      <w:bCs/>
      <w:sz w:val="28"/>
      <w:szCs w:val="32"/>
      <w:lang w:val="en-US" w:eastAsia="zh-CN" w:bidi="ar-SA"/>
    </w:rPr>
  </w:style>
  <w:style w:type="character" w:styleId="1138" w:customStyle="1">
    <w:name w:val="样式 首行缩进:  2 字符 Char"/>
    <w:qFormat/>
    <w:rPr>
      <w:rFonts w:eastAsia="宋体" w:cs="宋体"/>
      <w:sz w:val="24"/>
      <w:lang w:val="en-US" w:eastAsia="zh-CN" w:bidi="ar-SA"/>
    </w:rPr>
  </w:style>
  <w:style w:type="table" w:styleId="1139" w:customStyle="1">
    <w:name w:val="Table Normal"/>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1140" w:customStyle="1">
    <w:name w:val="网格型1"/>
    <w:basedOn w:val="720"/>
    <w:uiPriority w:val="99"/>
    <w:unhideWhenUsed/>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Placeholder Text"/>
    <w:uiPriority w:val="99"/>
    <w:semiHidden/>
    <w:qFormat/>
    <w:rPr>
      <w:color w:val="808080"/>
    </w:rPr>
  </w:style>
  <w:style w:type="paragraph" w:styleId="1142" w:customStyle="1">
    <w:name w:val="正文文本1"/>
    <w:basedOn w:val="709"/>
    <w:qFormat/>
    <w:pPr>
      <w:ind w:firstLine="400"/>
      <w:spacing w:line="480" w:lineRule="auto"/>
    </w:pPr>
    <w:rPr>
      <w:rFonts w:hAnsi="宋体" w:cs="宋体"/>
      <w:sz w:val="20"/>
      <w:lang w:val="zh-CN" w:bidi="zh-CN"/>
    </w:rPr>
  </w:style>
  <w:style w:type="character" w:styleId="1143" w:customStyle="1">
    <w:name w:val="font01"/>
    <w:basedOn w:val="719"/>
    <w:qFormat/>
    <w:rPr>
      <w:rFonts w:hint="eastAsia" w:ascii="宋体" w:hAnsi="宋体" w:eastAsia="宋体" w:cs="宋体"/>
      <w:color w:val="000000"/>
      <w:sz w:val="22"/>
      <w:szCs w:val="22"/>
      <w:u w:val="none"/>
    </w:rPr>
  </w:style>
  <w:style w:type="character" w:styleId="1144" w:customStyle="1">
    <w:name w:val="font21"/>
    <w:basedOn w:val="719"/>
    <w:qFormat/>
    <w:rPr>
      <w:rFonts w:hint="default" w:ascii="Times New Roman" w:hAnsi="Times New Roman" w:cs="Times New Roman"/>
      <w:color w:val="000000"/>
      <w:sz w:val="22"/>
      <w:szCs w:val="22"/>
      <w:u w:val="none"/>
    </w:rPr>
  </w:style>
  <w:style w:type="character" w:styleId="1145" w:customStyle="1">
    <w:name w:val="批注文字 Char1"/>
    <w:basedOn w:val="719"/>
    <w:qFormat/>
    <w:rPr>
      <w:rFonts w:ascii="Times New Roman" w:hAnsi="Times New Roman" w:eastAsia="宋体" w:cs="Times New Roman"/>
      <w:szCs w:val="24"/>
    </w:rPr>
  </w:style>
  <w:style w:type="character" w:styleId="1146" w:customStyle="1">
    <w:name w:val="p12"/>
    <w:qFormat/>
  </w:style>
  <w:style w:type="character" w:styleId="1147" w:customStyle="1">
    <w:name w:val="列出段落 Char"/>
    <w:link w:val="1039"/>
    <w:qFormat/>
    <w:rPr>
      <w:rFonts w:ascii="Arial" w:hAnsi="Arial" w:eastAsia="黑体" w:cs="宋体"/>
      <w:sz w:val="24"/>
      <w:szCs w:val="24"/>
      <w:lang w:val="zh-CN" w:eastAsia="en-US"/>
    </w:rPr>
  </w:style>
  <w:style w:type="paragraph" w:styleId="1148" w:customStyle="1">
    <w:name w:val="修订1"/>
    <w:hidden/>
    <w:uiPriority w:val="99"/>
    <w:unhideWhenUsed/>
    <w:qFormat/>
    <w:rPr>
      <w:rFonts w:ascii="宋体" w:hAnsi="Times New Roman" w:eastAsia="宋体" w:cs="Times New Roman"/>
      <w:b/>
      <w:position w:val="-10"/>
      <w:sz w:val="24"/>
      <w:szCs w:val="20"/>
    </w:rPr>
  </w:style>
  <w:style w:type="table" w:styleId="1149" w:customStyle="1">
    <w:name w:val="网格型2"/>
    <w:basedOn w:val="720"/>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0" w:customStyle="1">
    <w:name w:val="标题二、"/>
    <w:basedOn w:val="709"/>
    <w:uiPriority w:val="99"/>
    <w:qFormat/>
    <w:pPr>
      <w:ind w:firstLine="200"/>
      <w:spacing w:line="360" w:lineRule="auto"/>
      <w:outlineLvl w:val="2"/>
    </w:pPr>
    <w:rPr>
      <w:rFonts w:hAnsi="宋体"/>
      <w:position w:val="0"/>
      <w:sz w:val="21"/>
      <w:szCs w:val="21"/>
    </w:rPr>
  </w:style>
  <w:style w:type="paragraph" w:styleId="1151" w:customStyle="1">
    <w:name w:val="修订2"/>
    <w:hidden/>
    <w:uiPriority w:val="99"/>
    <w:unhideWhenUsed/>
    <w:qFormat/>
    <w:rPr>
      <w:rFonts w:ascii="宋体" w:hAnsi="Times New Roman" w:eastAsia="宋体" w:cs="Times New Roman"/>
      <w:b/>
      <w:position w:val="-10"/>
      <w:sz w:val="24"/>
      <w:szCs w:val="20"/>
    </w:rPr>
  </w:style>
  <w:style w:type="character" w:styleId="1152" w:customStyle="1">
    <w:name w:val="正文缩进 字符"/>
    <w:link w:val="731"/>
    <w:qFormat/>
    <w:rPr>
      <w:rFonts w:ascii="Times New Roman" w:hAnsi="Times New Roman" w:eastAsia="宋体" w:cs="Times New Roman"/>
      <w:b/>
      <w:position w:val="-10"/>
      <w:sz w:val="24"/>
      <w:szCs w:val="20"/>
    </w:rPr>
  </w:style>
  <w:style w:type="paragraph" w:styleId="1153" w:customStyle="1">
    <w:name w:val="修订3"/>
    <w:hidden/>
    <w:uiPriority w:val="99"/>
    <w:unhideWhenUsed/>
    <w:qFormat/>
    <w:rPr>
      <w:rFonts w:ascii="宋体" w:hAnsi="Times New Roman" w:eastAsia="宋体" w:cs="Times New Roman"/>
      <w:b/>
      <w:position w:val="-10"/>
      <w:sz w:val="24"/>
      <w:szCs w:val="20"/>
    </w:rPr>
  </w:style>
  <w:style w:type="table" w:styleId="1154" w:customStyle="1">
    <w:name w:val="网格型3"/>
    <w:basedOn w:val="72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5" w:customStyle="1">
    <w:name w:val="网格型4"/>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6" w:customStyle="1">
    <w:name w:val="网格型5"/>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customStyle="1">
    <w:name w:val="网格型6"/>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7"/>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9" w:customStyle="1">
    <w:name w:val="网格表 1 浅色1"/>
    <w:basedOn w:val="720"/>
    <w:uiPriority w:val="46"/>
    <w:qFormat/>
    <w:rPr>
      <w:rFonts w:ascii="Calibri" w:hAnsi="Calibri" w:eastAsia="宋体" w:cs="Times New Roman"/>
      <w:sz w:val="20"/>
      <w:szCs w:val="20"/>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60" w:customStyle="1">
    <w:name w:val="修订4"/>
    <w:hidden/>
    <w:uiPriority w:val="99"/>
    <w:unhideWhenUsed/>
    <w:qFormat/>
    <w:rPr>
      <w:rFonts w:ascii="宋体" w:hAnsi="Times New Roman" w:eastAsia="宋体" w:cs="Times New Roman"/>
      <w:b/>
      <w:position w:val="-10"/>
      <w:sz w:val="24"/>
      <w:szCs w:val="20"/>
    </w:rPr>
  </w:style>
  <w:style w:type="table" w:styleId="1161" w:customStyle="1">
    <w:name w:val="网格型8"/>
    <w:basedOn w:val="720"/>
    <w:uiPriority w:val="39"/>
    <w:qFormat/>
    <w:rPr>
      <w:rFonts w:ascii="Calibri" w:hAnsi="Calibri" w:eastAsia="宋体"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2" w:customStyle="1">
    <w:name w:val="xl64"/>
    <w:basedOn w:val="709"/>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163" w:customStyle="1">
    <w:name w:val="xl65"/>
    <w:basedOn w:val="709"/>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164" w:customStyle="1">
    <w:name w:val="xl66"/>
    <w:basedOn w:val="709"/>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65" w:customStyle="1">
    <w:name w:val="xl67"/>
    <w:basedOn w:val="709"/>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66" w:customStyle="1">
    <w:name w:val="修订5"/>
    <w:hidden/>
    <w:uiPriority w:val="99"/>
    <w:unhideWhenUsed/>
    <w:qFormat/>
    <w:rPr>
      <w:rFonts w:ascii="宋体" w:hAnsi="Times New Roman" w:eastAsia="宋体" w:cs="Times New Roman"/>
      <w:b/>
      <w:position w:val="-10"/>
      <w:sz w:val="24"/>
      <w:szCs w:val="20"/>
    </w:rPr>
  </w:style>
  <w:style w:type="paragraph" w:styleId="1167" w:customStyle="1">
    <w:name w:val="修订6"/>
    <w:hidden/>
    <w:uiPriority w:val="99"/>
    <w:unhideWhenUsed/>
    <w:qFormat/>
    <w:rPr>
      <w:rFonts w:ascii="宋体" w:hAnsi="Times New Roman" w:eastAsia="宋体" w:cs="Times New Roman"/>
      <w:b/>
      <w:position w:val="-10"/>
      <w:sz w:val="24"/>
      <w:szCs w:val="20"/>
    </w:rPr>
  </w:style>
  <w:style w:type="table" w:styleId="1168" w:customStyle="1">
    <w:name w:val="网格型9"/>
    <w:basedOn w:val="720"/>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9" w:customStyle="1">
    <w:name w:val="修订7"/>
    <w:hidden/>
    <w:uiPriority w:val="99"/>
    <w:unhideWhenUsed/>
    <w:qFormat/>
    <w:rPr>
      <w:rFonts w:ascii="宋体" w:hAnsi="Times New Roman" w:eastAsia="宋体" w:cs="Times New Roman"/>
      <w:b/>
      <w:position w:val="-10"/>
      <w:sz w:val="24"/>
      <w:szCs w:val="20"/>
    </w:rPr>
  </w:style>
  <w:style w:type="paragraph" w:styleId="1170" w:customStyle="1">
    <w:name w:val="修订8"/>
    <w:hidden/>
    <w:uiPriority w:val="99"/>
    <w:unhideWhenUsed/>
    <w:qFormat/>
    <w:rPr>
      <w:rFonts w:ascii="宋体" w:hAnsi="Times New Roman" w:eastAsia="宋体" w:cs="Times New Roman"/>
      <w:b/>
      <w:position w:val="-10"/>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金昕</cp:lastModifiedBy>
  <cp:revision>8</cp:revision>
  <dcterms:created xsi:type="dcterms:W3CDTF">2026-07-22T06:04:00Z</dcterms:created>
  <dcterms:modified xsi:type="dcterms:W3CDTF">2026-07-23T02:15:48Z</dcterms:modified>
</cp:coreProperties>
</file>