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南京市第一医院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热敏纸等物资采购项目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JSZC-320100-HWZX-G2026-0124</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0675-266JOC003041</w:t>
      </w:r>
      <w:r/>
    </w:p>
    <w:p>
      <w:pPr>
        <w:widowControl w:val="off"/>
        <w:rPr>
          <w:sz w:val="32"/>
          <w:szCs w:val="32"/>
          <w:lang w:eastAsia="zh-CN"/>
        </w:rPr>
      </w:pPr>
      <w:r>
        <w:rPr>
          <w:rFonts w:ascii="宋体" w:hAnsi="宋体" w:eastAsia="宋体" w:cs="宋体"/>
          <w:b/>
          <w:bCs/>
          <w:position w:val="-10"/>
          <w:sz w:val="32"/>
          <w:szCs w:val="32"/>
          <w:lang w:eastAsia="zh-CN"/>
        </w:rPr>
        <w:t xml:space="preserve">          采购人：南京市第一医院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3</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南京市第一医院</w:t>
      </w:r>
      <w:r>
        <w:rPr>
          <w:rFonts w:hint="eastAsia" w:ascii="宋体" w:hAnsi="宋体" w:eastAsia="宋体" w:cs="宋体"/>
          <w:lang w:eastAsia="zh-CN"/>
        </w:rPr>
        <w:t xml:space="preserve">热敏纸等物资采购项目</w:t>
      </w:r>
      <w:bookmarkEnd w:id="0"/>
      <w:r>
        <w:rPr>
          <w:rFonts w:ascii="宋体" w:hAnsi="宋体" w:eastAsia="宋体" w:cs="宋体"/>
          <w:lang w:eastAsia="zh-CN"/>
        </w:rPr>
        <w:t xml:space="preserve">的潜在投标人应在江苏海外集团国际工程咨询有限公司指定平台获取招标文件，并于2026年</w:t>
      </w:r>
      <w:r>
        <w:rPr>
          <w:rFonts w:ascii="宋体" w:hAnsi="宋体" w:eastAsia="宋体" w:cs="宋体"/>
          <w:lang w:eastAsia="zh-CN"/>
        </w:rPr>
        <w:t xml:space="preserve">4</w:t>
      </w:r>
      <w:r>
        <w:rPr>
          <w:rFonts w:ascii="宋体" w:hAnsi="宋体" w:eastAsia="宋体" w:cs="宋体"/>
          <w:lang w:eastAsia="zh-CN"/>
        </w:rPr>
        <w:t xml:space="preserve">月</w:t>
      </w:r>
      <w:r>
        <w:rPr>
          <w:rFonts w:ascii="宋体" w:hAnsi="宋体" w:eastAsia="宋体" w:cs="宋体"/>
          <w:lang w:eastAsia="zh-CN"/>
        </w:rPr>
        <w:t xml:space="preserve">2</w:t>
      </w:r>
      <w:r>
        <w:rPr>
          <w:rFonts w:ascii="宋体" w:hAnsi="宋体" w:eastAsia="宋体" w:cs="宋体"/>
          <w:lang w:eastAsia="zh-CN"/>
        </w:rPr>
        <w:t xml:space="preserve">日14时</w:t>
      </w:r>
      <w:r>
        <w:rPr>
          <w:rFonts w:ascii="宋体" w:hAnsi="宋体" w:eastAsia="宋体" w:cs="宋体"/>
          <w:lang w:eastAsia="zh-CN"/>
        </w:rPr>
        <w:t xml:space="preserve">0</w:t>
      </w:r>
      <w:r>
        <w:rPr>
          <w:rFonts w:ascii="宋体" w:hAnsi="宋体" w:eastAsia="宋体" w:cs="宋体"/>
          <w:lang w:eastAsia="zh-CN"/>
        </w:rPr>
        <w:t xml:space="preserve">0分（北京时间）前提交投标文件。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JSZC-320100-HWZX-G2026-0124</w:t>
      </w:r>
      <w:r>
        <w:rPr>
          <w:rFonts w:ascii="宋体" w:hAnsi="宋体" w:eastAsia="宋体" w:cs="宋体"/>
          <w:lang w:eastAsia="zh-CN"/>
        </w:rPr>
        <w:t xml:space="preserve">，项目代理编号：</w:t>
      </w:r>
      <w:r>
        <w:rPr>
          <w:rFonts w:ascii="宋体" w:hAnsi="宋体" w:eastAsia="宋体" w:cs="宋体"/>
          <w:lang w:eastAsia="zh-CN"/>
        </w:rPr>
        <w:t xml:space="preserve">0675-266JOC003041</w:t>
      </w:r>
      <w:r/>
    </w:p>
    <w:p>
      <w:pPr>
        <w:widowControl w:val="off"/>
        <w:rPr>
          <w:lang w:eastAsia="zh-CN"/>
        </w:rPr>
      </w:pPr>
      <w:r>
        <w:rPr>
          <w:rFonts w:ascii="宋体" w:hAnsi="宋体" w:eastAsia="宋体" w:cs="宋体"/>
          <w:lang w:eastAsia="zh-CN"/>
        </w:rPr>
        <w:t xml:space="preserve">2、项目名称：</w:t>
      </w:r>
      <w:r>
        <w:rPr>
          <w:rFonts w:hint="eastAsia" w:ascii="宋体" w:hAnsi="宋体" w:eastAsia="宋体" w:cs="宋体"/>
          <w:lang w:eastAsia="zh-CN"/>
        </w:rPr>
        <w:t xml:space="preserve">热敏纸等物资采购项目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50.3</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923"/>
        <w:tblW w:w="4943"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918"/>
        <w:gridCol w:w="3188"/>
        <w:gridCol w:w="3664"/>
        <w:gridCol w:w="1403"/>
      </w:tblGrid>
      <w:tr>
        <w:trPr>
          <w:trHeight w:val="705"/>
        </w:trPr>
        <w:tc>
          <w:tcPr>
            <w:tcBorders>
              <w:bottom w:val="single" w:color="000000" w:sz="8" w:space="0"/>
              <w:right w:val="single" w:color="000000" w:sz="8" w:space="0"/>
            </w:tcBorders>
            <w:tcMar>
              <w:left w:w="108" w:type="dxa"/>
              <w:top w:w="10" w:type="dxa"/>
              <w:right w:w="108" w:type="dxa"/>
              <w:bottom w:w="10" w:type="dxa"/>
            </w:tcMar>
            <w:tcW w:w="919"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1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664"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40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服务期</w:t>
            </w:r>
            <w:r/>
          </w:p>
        </w:tc>
      </w:tr>
      <w:tr>
        <w:trPr>
          <w:trHeight w:val="1764"/>
        </w:trPr>
        <w:tc>
          <w:tcPr>
            <w:tcBorders>
              <w:bottom w:val="single" w:color="000000" w:sz="8" w:space="0"/>
              <w:right w:val="single" w:color="000000" w:sz="8" w:space="0"/>
            </w:tcBorders>
            <w:tcMar>
              <w:left w:w="108" w:type="dxa"/>
              <w:top w:w="10" w:type="dxa"/>
              <w:right w:w="108" w:type="dxa"/>
              <w:bottom w:w="10" w:type="dxa"/>
            </w:tcMar>
            <w:tcW w:w="919"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188"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b/>
                <w:bCs/>
                <w:u w:val="single"/>
                <w:lang w:eastAsia="zh-CN"/>
              </w:rPr>
              <w:t xml:space="preserve">热敏纸等物资</w:t>
            </w:r>
            <w:r>
              <w:rPr>
                <w:rFonts w:hint="eastAsia" w:ascii="宋体" w:hAnsi="宋体" w:eastAsia="宋体" w:cs="宋体"/>
                <w:b/>
                <w:bCs/>
                <w:lang w:eastAsia="zh-CN"/>
              </w:rPr>
              <w:t xml:space="preserve">采购</w:t>
            </w:r>
            <w:r>
              <w:rPr>
                <w:rFonts w:hint="eastAsia" w:ascii="宋体" w:hAnsi="宋体" w:eastAsia="宋体" w:cs="宋体"/>
                <w:b/>
                <w:bCs/>
                <w:u w:val="single"/>
                <w:lang w:eastAsia="zh-CN"/>
              </w:rPr>
              <w:t xml:space="preserve">项目</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3664"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50.3</w:t>
            </w:r>
            <w:r>
              <w:rPr>
                <w:rFonts w:ascii="宋体" w:hAnsi="宋体" w:eastAsia="宋体" w:cs="宋体"/>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40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1年</w:t>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lang w:eastAsia="zh-CN"/>
        </w:rPr>
      </w:pPr>
      <w:r>
        <w:rPr>
          <w:rFonts w:ascii="宋体" w:hAnsi="宋体" w:eastAsia="宋体" w:cs="宋体"/>
          <w:lang w:eastAsia="zh-CN"/>
        </w:rPr>
        <w:t xml:space="preserve">4、本项目不接受联合体投标。</w:t>
      </w:r>
      <w:r/>
    </w:p>
    <w:p>
      <w:pPr>
        <w:widowControl w:val="off"/>
        <w:rPr>
          <w:lang w:eastAsia="zh-CN"/>
        </w:rPr>
      </w:pPr>
      <w:r>
        <w:rPr>
          <w:rFonts w:ascii="宋体" w:hAnsi="宋体" w:eastAsia="宋体" w:cs="宋体"/>
          <w:b/>
          <w:bCs/>
          <w:lang w:eastAsia="zh-CN"/>
        </w:rPr>
        <w:t xml:space="preserve">(二)特殊资格要求</w:t>
      </w:r>
      <w:r/>
    </w:p>
    <w:p>
      <w:pPr>
        <w:rPr>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624"/>
      <w:r/>
      <w:bookmarkStart w:id="4" w:name="_Toc35393793"/>
      <w:r>
        <w:rPr>
          <w:rFonts w:hint="eastAsia" w:ascii="宋体" w:hAnsi="宋体" w:eastAsia="宋体" w:cs="宋体"/>
          <w:lang w:eastAsia="zh-CN"/>
        </w:rPr>
        <w:t xml:space="preserve">1.项目报名时间：2026年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13</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3</w:t>
      </w:r>
      <w:r>
        <w:rPr>
          <w:rFonts w:hint="eastAsia" w:ascii="宋体" w:hAnsi="宋体" w:eastAsia="宋体" w:cs="宋体"/>
          <w:lang w:eastAsia="zh-CN"/>
        </w:rPr>
        <w:t xml:space="preserve">月</w:t>
      </w:r>
      <w:r>
        <w:rPr>
          <w:rFonts w:ascii="宋体" w:hAnsi="宋体" w:eastAsia="宋体" w:cs="宋体"/>
          <w:lang w:eastAsia="zh-CN"/>
        </w:rPr>
        <w:t xml:space="preserve">20</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913"/>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625"/>
      <w:r/>
      <w:bookmarkStart w:id="6" w:name="_Toc35393794"/>
      <w:r/>
      <w:bookmarkStart w:id="7" w:name="_Toc28359007"/>
      <w:r/>
      <w:bookmarkStart w:id="8" w:name="_Toc28359084"/>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4</w:t>
      </w:r>
      <w:r>
        <w:rPr>
          <w:rFonts w:hint="eastAsia" w:ascii="宋体" w:hAnsi="宋体" w:eastAsia="宋体" w:cs="宋体"/>
          <w:lang w:eastAsia="zh-CN"/>
        </w:rPr>
        <w:t xml:space="preserve">月</w:t>
      </w:r>
      <w:r>
        <w:rPr>
          <w:rFonts w:ascii="宋体" w:hAnsi="宋体" w:eastAsia="宋体" w:cs="宋体"/>
          <w:lang w:eastAsia="zh-CN"/>
        </w:rPr>
        <w:t xml:space="preserve">2</w:t>
      </w:r>
      <w:r>
        <w:rPr>
          <w:rFonts w:hint="eastAsia" w:ascii="宋体" w:hAnsi="宋体" w:eastAsia="宋体" w:cs="宋体"/>
          <w:lang w:eastAsia="zh-CN"/>
        </w:rPr>
        <w:t xml:space="preserve">日</w:t>
      </w:r>
      <w:r>
        <w:rPr>
          <w:rFonts w:ascii="宋体" w:hAnsi="宋体" w:eastAsia="宋体" w:cs="宋体"/>
          <w:lang w:eastAsia="zh-CN"/>
        </w:rPr>
        <w:t xml:space="preserve">14</w:t>
      </w:r>
      <w:r>
        <w:rPr>
          <w:rFonts w:hint="eastAsia" w:ascii="宋体" w:hAnsi="宋体" w:eastAsia="宋体" w:cs="宋体"/>
          <w:lang w:eastAsia="zh-CN"/>
        </w:rPr>
        <w:t xml:space="preserve">时</w:t>
      </w:r>
      <w:r>
        <w:rPr>
          <w:rFonts w:ascii="宋体" w:hAnsi="宋体" w:eastAsia="宋体" w:cs="宋体"/>
          <w:lang w:eastAsia="zh-CN"/>
        </w:rPr>
        <w:t xml:space="preserve">0</w:t>
      </w:r>
      <w:r>
        <w:rPr>
          <w:rFonts w:ascii="宋体" w:hAnsi="宋体" w:eastAsia="宋体" w:cs="宋体"/>
          <w:lang w:eastAsia="zh-CN"/>
        </w:rPr>
        <w:t xml:space="preserve">0</w:t>
      </w:r>
      <w:r>
        <w:rPr>
          <w:rFonts w:hint="eastAsia" w:ascii="宋体" w:hAnsi="宋体" w:eastAsia="宋体" w:cs="宋体"/>
          <w:lang w:eastAsia="zh-CN"/>
        </w:rPr>
        <w:t xml:space="preserve">分（北京时间）。</w:t>
      </w:r>
      <w:r/>
    </w:p>
    <w:p>
      <w:pPr>
        <w:rPr>
          <w:rFonts w:ascii="宋体" w:hAnsi="宋体" w:eastAsia="宋体" w:cs="宋体"/>
        </w:rPr>
      </w:pPr>
      <w:r>
        <w:rPr>
          <w:rFonts w:hint="eastAsia" w:ascii="宋体" w:hAnsi="宋体" w:eastAsia="宋体" w:cs="宋体"/>
        </w:rPr>
        <w:t xml:space="preserve">2.地点：“苏采云”系统（网址：http://jszfcg.jsczt.cn/）“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13"/>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913"/>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795"/>
      <w:r/>
      <w:bookmarkStart w:id="10" w:name="_Toc35393626"/>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35393796"/>
      <w:r/>
      <w:bookmarkStart w:id="12" w:name="_Toc35393627"/>
      <w:r/>
      <w:bookmarkStart w:id="13" w:name="_Toc28359085"/>
      <w:r/>
      <w:bookmarkStart w:id="14" w:name="_Toc28359008"/>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服务</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w:t>
      </w:r>
      <w:r>
        <w:rPr>
          <w:rFonts w:ascii="宋体" w:hAnsi="宋体" w:eastAsia="宋体" w:cs="宋体"/>
          <w:lang w:eastAsia="zh-CN"/>
        </w:rPr>
        <w:t xml:space="preserve">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5" w:name="_Toc28359086"/>
            <w:r/>
            <w:bookmarkStart w:id="16"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firstLine="480"/>
              <w:rPr>
                <w:rFonts w:ascii="宋体" w:hAnsi="宋体"/>
                <w:lang w:eastAsia="zh-CN"/>
              </w:rPr>
            </w:pPr>
            <w:r>
              <w:rPr>
                <w:rFonts w:hint="eastAsia" w:ascii="宋体" w:hAnsi="宋体"/>
                <w:lang w:eastAsia="zh-CN"/>
              </w:rPr>
              <w:t xml:space="preserve">联系人：夏老师</w:t>
            </w:r>
            <w:r/>
          </w:p>
          <w:p>
            <w:pPr>
              <w:ind w:firstLine="480"/>
              <w:rPr>
                <w:rFonts w:ascii="宋体" w:hAnsi="宋体"/>
                <w:lang w:eastAsia="zh-CN"/>
              </w:rPr>
            </w:pPr>
            <w:r>
              <w:rPr>
                <w:rFonts w:hint="eastAsia" w:ascii="宋体" w:hAnsi="宋体"/>
                <w:lang w:eastAsia="zh-CN"/>
              </w:rPr>
              <w:t xml:space="preserve">电话：</w:t>
            </w:r>
            <w:r>
              <w:rPr>
                <w:rFonts w:hint="eastAsia" w:ascii="宋体" w:hAnsi="宋体"/>
                <w:lang w:eastAsia="zh-CN"/>
              </w:rPr>
              <w:t xml:space="preserve">0</w:t>
            </w:r>
            <w:r>
              <w:rPr>
                <w:rFonts w:ascii="宋体" w:hAnsi="宋体"/>
                <w:lang w:eastAsia="zh-CN"/>
              </w:rPr>
              <w:t xml:space="preserve">25-</w:t>
            </w:r>
            <w:r>
              <w:rPr>
                <w:rFonts w:ascii="宋体" w:hAnsi="宋体"/>
                <w:lang w:eastAsia="zh-CN"/>
              </w:rPr>
              <w:t xml:space="preserve">52271</w:t>
            </w:r>
            <w:r>
              <w:rPr>
                <w:rFonts w:hint="eastAsia" w:ascii="宋体" w:hAnsi="宋体"/>
                <w:lang w:eastAsia="zh-CN"/>
              </w:rPr>
              <w:t xml:space="preserve">19</w:t>
            </w:r>
            <w:r>
              <w:rPr>
                <w:rFonts w:ascii="宋体" w:hAnsi="宋体"/>
                <w:lang w:eastAsia="zh-CN"/>
              </w:rPr>
              <w:t xml:space="preserve">5</w:t>
            </w:r>
            <w:r/>
          </w:p>
          <w:p>
            <w:pPr>
              <w:ind w:right="141" w:firstLine="480"/>
              <w:rPr>
                <w:rFonts w:ascii="宋体" w:hAnsi="宋体" w:eastAsia="宋体" w:cs="宋体"/>
                <w:lang w:eastAsia="zh-CN"/>
              </w:rPr>
            </w:pPr>
            <w:r>
              <w:rPr>
                <w:rFonts w:hint="eastAsia" w:ascii="宋体" w:hAnsi="宋体"/>
                <w:lang w:eastAsia="zh-CN"/>
              </w:rPr>
              <w:t xml:space="preserve">地址：南京市秦淮区长乐路</w:t>
            </w:r>
            <w:r>
              <w:rPr>
                <w:rFonts w:ascii="宋体" w:hAnsi="宋体"/>
                <w:lang w:eastAsia="zh-CN"/>
              </w:rPr>
              <w:t xml:space="preserve">68</w:t>
            </w:r>
            <w:r>
              <w:rPr>
                <w:rFonts w:hint="eastAsia" w:ascii="宋体" w:hAnsi="宋体"/>
                <w:lang w:eastAsia="zh-CN"/>
              </w:rPr>
              <w:t xml:space="preserve">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87"/>
      <w:r/>
      <w:bookmarkStart w:id="18"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905"/>
        <w:rPr>
          <w:rFonts w:ascii="宋体" w:hAnsi="宋体" w:eastAsia="宋体" w:cs="宋体"/>
          <w:b/>
          <w:bCs/>
          <w:sz w:val="44"/>
        </w:rPr>
      </w:pPr>
      <w:r/>
      <w:bookmarkStart w:id="19" w:name="_Toc15713"/>
      <w:r/>
      <w:bookmarkStart w:id="20" w:name="_Toc20823314"/>
      <w:r/>
      <w:bookmarkStart w:id="21" w:name="_Toc513029242"/>
      <w:r/>
      <w:bookmarkStart w:id="22" w:name="_Toc479757207"/>
      <w:r/>
      <w:bookmarkStart w:id="23" w:name="_Toc120614221"/>
      <w:r/>
      <w:bookmarkStart w:id="24" w:name="_Toc16938558"/>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906"/>
        <w:ind w:firstLine="436"/>
        <w:spacing w:before="0" w:after="0" w:line="240" w:lineRule="auto"/>
        <w:rPr>
          <w:rStyle w:val="930"/>
          <w:rFonts w:ascii="宋体" w:hAnsi="宋体" w:cs="宋体"/>
        </w:rPr>
      </w:pPr>
      <w:r/>
      <w:bookmarkStart w:id="29" w:name="_Toc513029203"/>
      <w:r/>
      <w:bookmarkStart w:id="30" w:name="_Toc12175"/>
      <w:r/>
      <w:bookmarkStart w:id="31" w:name="_Toc16938519"/>
      <w:r/>
      <w:bookmarkStart w:id="32" w:name="_Toc120614214"/>
      <w:r/>
      <w:bookmarkStart w:id="33" w:name="_Toc20823275"/>
      <w:r>
        <w:rPr>
          <w:rStyle w:val="930"/>
          <w:rFonts w:hint="eastAsia" w:ascii="宋体" w:hAnsi="宋体" w:cs="宋体"/>
        </w:rPr>
        <w:t xml:space="preserve">一、总则</w:t>
      </w:r>
      <w:bookmarkEnd w:id="29"/>
      <w:r/>
      <w:bookmarkEnd w:id="30"/>
      <w:r/>
      <w:bookmarkEnd w:id="31"/>
      <w:r/>
      <w:bookmarkEnd w:id="32"/>
      <w:r/>
      <w:bookmarkEnd w:id="33"/>
      <w:r/>
      <w:r/>
    </w:p>
    <w:p>
      <w:pPr>
        <w:pStyle w:val="907"/>
        <w:ind w:firstLine="478"/>
        <w:spacing w:before="0" w:after="0" w:line="240" w:lineRule="auto"/>
        <w:rPr>
          <w:rFonts w:ascii="宋体" w:hAnsi="宋体" w:eastAsia="宋体" w:cs="宋体"/>
        </w:rPr>
      </w:pPr>
      <w:r/>
      <w:bookmarkStart w:id="34" w:name="_Hlt16619475"/>
      <w:r/>
      <w:bookmarkStart w:id="35" w:name="_Toc458694821"/>
      <w:r/>
      <w:bookmarkStart w:id="36" w:name="_Toc16938520"/>
      <w:r/>
      <w:bookmarkStart w:id="37" w:name="_Toc513029204"/>
      <w:r/>
      <w:bookmarkStart w:id="38" w:name="_Toc20823276"/>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907"/>
        <w:ind w:firstLine="478"/>
        <w:spacing w:before="0" w:after="0" w:line="240" w:lineRule="auto"/>
        <w:rPr>
          <w:rFonts w:ascii="宋体" w:hAnsi="宋体" w:eastAsia="宋体" w:cs="宋体"/>
        </w:rPr>
      </w:pPr>
      <w:r/>
      <w:bookmarkStart w:id="39" w:name="_Toc20823277"/>
      <w:r/>
      <w:bookmarkStart w:id="40" w:name="_Toc513029205"/>
      <w:r/>
      <w:bookmarkStart w:id="41" w:name="_Toc16938521"/>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907"/>
        <w:ind w:firstLine="478"/>
        <w:spacing w:before="0" w:after="0" w:line="240" w:lineRule="auto"/>
        <w:rPr>
          <w:rFonts w:ascii="宋体" w:hAnsi="宋体" w:eastAsia="宋体" w:cs="宋体"/>
        </w:rPr>
      </w:pPr>
      <w:r/>
      <w:bookmarkStart w:id="42" w:name="_Toc513029206"/>
      <w:r/>
      <w:bookmarkStart w:id="43" w:name="_Toc20823278"/>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907"/>
        <w:ind w:firstLine="478"/>
        <w:spacing w:before="0" w:after="0" w:line="240" w:lineRule="auto"/>
        <w:rPr>
          <w:rFonts w:ascii="宋体" w:hAnsi="宋体" w:eastAsia="宋体" w:cs="宋体"/>
        </w:rPr>
      </w:pPr>
      <w:r/>
      <w:bookmarkStart w:id="45" w:name="_Toc462564067"/>
      <w:r/>
      <w:bookmarkStart w:id="46" w:name="_Toc20823279"/>
      <w:r/>
      <w:bookmarkStart w:id="47" w:name="_Toc16938523"/>
      <w:r/>
      <w:bookmarkStart w:id="48" w:name="_Toc51302920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07"/>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906"/>
        <w:ind w:firstLine="436"/>
        <w:spacing w:before="0" w:after="0" w:line="240" w:lineRule="auto"/>
        <w:rPr>
          <w:rStyle w:val="930"/>
          <w:rFonts w:ascii="宋体" w:hAnsi="宋体" w:cs="宋体"/>
        </w:rPr>
      </w:pPr>
      <w:r/>
      <w:bookmarkStart w:id="49" w:name="_Toc16938525"/>
      <w:r/>
      <w:bookmarkStart w:id="50" w:name="_Toc20823281"/>
      <w:r/>
      <w:bookmarkStart w:id="51" w:name="_Toc27798"/>
      <w:r/>
      <w:bookmarkStart w:id="52" w:name="_Toc120614215"/>
      <w:r/>
      <w:bookmarkStart w:id="53" w:name="_Toc513029209"/>
      <w:r>
        <w:rPr>
          <w:rStyle w:val="930"/>
          <w:rFonts w:hint="eastAsia" w:ascii="宋体" w:hAnsi="宋体" w:cs="宋体"/>
        </w:rPr>
        <w:t xml:space="preserve">二、</w:t>
      </w:r>
      <w:bookmarkEnd w:id="49"/>
      <w:r/>
      <w:bookmarkEnd w:id="50"/>
      <w:r/>
      <w:bookmarkEnd w:id="51"/>
      <w:r/>
      <w:bookmarkEnd w:id="52"/>
      <w:r/>
      <w:bookmarkEnd w:id="53"/>
      <w:r>
        <w:rPr>
          <w:rStyle w:val="930"/>
          <w:rFonts w:hint="eastAsia" w:ascii="宋体" w:hAnsi="宋体" w:cs="宋体"/>
        </w:rPr>
        <w:t xml:space="preserve">招标文件</w:t>
      </w:r>
      <w:r/>
    </w:p>
    <w:p>
      <w:pPr>
        <w:pStyle w:val="907"/>
        <w:ind w:firstLine="478"/>
        <w:spacing w:before="0" w:after="0" w:line="240" w:lineRule="auto"/>
        <w:rPr>
          <w:rFonts w:ascii="宋体" w:hAnsi="宋体" w:eastAsia="宋体" w:cs="宋体"/>
        </w:rPr>
      </w:pPr>
      <w:r/>
      <w:bookmarkStart w:id="54" w:name="_Toc16938526"/>
      <w:r/>
      <w:bookmarkStart w:id="55" w:name="_Toc20823282"/>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907"/>
        <w:ind w:firstLine="478"/>
        <w:spacing w:before="0" w:after="0" w:line="240" w:lineRule="auto"/>
        <w:rPr>
          <w:rFonts w:ascii="宋体" w:hAnsi="宋体" w:eastAsia="宋体" w:cs="宋体"/>
        </w:rPr>
      </w:pPr>
      <w:r/>
      <w:bookmarkStart w:id="57" w:name="_Toc20823283"/>
      <w:r/>
      <w:bookmarkStart w:id="58" w:name="_Toc16938527"/>
      <w:r/>
      <w:bookmarkStart w:id="59" w:name="_Toc513029211"/>
      <w:r/>
      <w:bookmarkStart w:id="60" w:name="_Toc462564070"/>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907"/>
        <w:ind w:firstLine="478"/>
        <w:spacing w:before="0" w:after="0" w:line="240" w:lineRule="auto"/>
        <w:rPr>
          <w:rFonts w:ascii="宋体" w:hAnsi="宋体" w:eastAsia="宋体" w:cs="宋体"/>
        </w:rPr>
      </w:pPr>
      <w:r/>
      <w:bookmarkStart w:id="61" w:name="_Toc16938528"/>
      <w:r/>
      <w:bookmarkStart w:id="62" w:name="_Toc462564071"/>
      <w:r/>
      <w:bookmarkStart w:id="63" w:name="_Toc20823284"/>
      <w:r/>
      <w:bookmarkStart w:id="64" w:name="_Toc513029212"/>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906"/>
        <w:ind w:firstLine="481"/>
        <w:spacing w:before="0" w:after="0" w:line="240" w:lineRule="auto"/>
        <w:rPr>
          <w:rStyle w:val="930"/>
          <w:rFonts w:ascii="宋体" w:hAnsi="宋体" w:cs="宋体"/>
        </w:rPr>
      </w:pPr>
      <w:r/>
      <w:bookmarkStart w:id="65" w:name="_Toc462564072"/>
      <w:r/>
      <w:bookmarkStart w:id="66" w:name="_Toc20823285"/>
      <w:r/>
      <w:bookmarkStart w:id="67" w:name="_Toc22457"/>
      <w:r/>
      <w:bookmarkStart w:id="68" w:name="_Toc16938529"/>
      <w:r/>
      <w:bookmarkStart w:id="69" w:name="_Toc513029213"/>
      <w:r/>
      <w:bookmarkStart w:id="70" w:name="_Toc120614216"/>
      <w:r>
        <w:rPr>
          <w:rStyle w:val="930"/>
          <w:rFonts w:hint="eastAsia" w:ascii="宋体" w:hAnsi="宋体" w:cs="宋体"/>
        </w:rPr>
        <w:t xml:space="preserve">三、投标文件的编制</w:t>
      </w:r>
      <w:bookmarkEnd w:id="65"/>
      <w:r/>
      <w:bookmarkEnd w:id="66"/>
      <w:r/>
      <w:bookmarkEnd w:id="67"/>
      <w:r/>
      <w:bookmarkEnd w:id="68"/>
      <w:r/>
      <w:bookmarkEnd w:id="69"/>
      <w:r/>
      <w:bookmarkEnd w:id="70"/>
      <w:r/>
      <w:r/>
    </w:p>
    <w:p>
      <w:pPr>
        <w:pStyle w:val="907"/>
        <w:ind w:firstLine="478"/>
        <w:spacing w:before="0" w:after="0" w:line="240" w:lineRule="auto"/>
        <w:rPr>
          <w:rFonts w:ascii="宋体" w:hAnsi="宋体" w:eastAsia="宋体" w:cs="宋体"/>
        </w:rPr>
      </w:pPr>
      <w:r/>
      <w:bookmarkStart w:id="71" w:name="_Toc513029214"/>
      <w:r/>
      <w:bookmarkStart w:id="72" w:name="_Toc20823286"/>
      <w:r/>
      <w:bookmarkStart w:id="73" w:name="_Toc462564073"/>
      <w:r/>
      <w:bookmarkStart w:id="74" w:name="_Toc16938530"/>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907"/>
        <w:ind w:firstLine="478"/>
        <w:spacing w:before="0" w:after="0" w:line="240" w:lineRule="auto"/>
        <w:rPr>
          <w:rFonts w:ascii="宋体" w:hAnsi="宋体" w:eastAsia="宋体" w:cs="宋体"/>
        </w:rPr>
      </w:pPr>
      <w:r/>
      <w:bookmarkStart w:id="75" w:name="_Toc513029215"/>
      <w:r/>
      <w:bookmarkStart w:id="76" w:name="_Toc20823287"/>
      <w:r/>
      <w:bookmarkStart w:id="77" w:name="_Toc16938531"/>
      <w:r/>
      <w:bookmarkStart w:id="78" w:name="_Toc462564074"/>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913"/>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907"/>
        <w:ind w:firstLine="478"/>
        <w:spacing w:before="0" w:after="0" w:line="240" w:lineRule="auto"/>
        <w:rPr>
          <w:rFonts w:ascii="宋体" w:hAnsi="宋体" w:eastAsia="宋体" w:cs="宋体"/>
        </w:rPr>
      </w:pPr>
      <w:r/>
      <w:bookmarkStart w:id="79" w:name="_Hlt26668975"/>
      <w:r/>
      <w:bookmarkStart w:id="80" w:name="_Hlt26670360"/>
      <w:r/>
      <w:bookmarkStart w:id="81" w:name="_Hlt26954838"/>
      <w:r/>
      <w:bookmarkStart w:id="82" w:name="_Toc49090509"/>
      <w:r/>
      <w:bookmarkStart w:id="83" w:name="_Toc14577357"/>
      <w:r/>
      <w:bookmarkStart w:id="84" w:name="_Toc51302921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907"/>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731"/>
      <w:r/>
      <w:bookmarkStart w:id="94" w:name="_Hlt26954846"/>
      <w:r/>
      <w:bookmarkStart w:id="95" w:name="_Hlt26954848"/>
      <w:r/>
      <w:bookmarkStart w:id="96" w:name="_Hlt26670486"/>
      <w:r/>
      <w:bookmarkStart w:id="97" w:name="_Hlt26670482"/>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907"/>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907"/>
        <w:ind w:firstLine="478"/>
        <w:spacing w:before="0" w:after="0" w:line="240" w:lineRule="auto"/>
        <w:rPr>
          <w:rFonts w:ascii="宋体" w:hAnsi="宋体" w:eastAsia="宋体" w:cs="宋体"/>
        </w:rPr>
      </w:pPr>
      <w:r/>
      <w:bookmarkStart w:id="98" w:name="_Toc49090510"/>
      <w:r/>
      <w:bookmarkStart w:id="99"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907"/>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14577360"/>
      <w:r/>
      <w:bookmarkStart w:id="104" w:name="_Toc49090511"/>
      <w:r/>
      <w:bookmarkEnd w:id="100"/>
      <w:r/>
      <w:bookmarkEnd w:id="101"/>
      <w:r/>
      <w:bookmarkEnd w:id="102"/>
      <w:r>
        <w:rPr>
          <w:rFonts w:hint="eastAsia" w:ascii="宋体" w:hAnsi="宋体" w:eastAsia="宋体" w:cs="宋体"/>
          <w:bCs/>
          <w:lang w:eastAsia="zh-CN"/>
        </w:rPr>
        <w:t xml:space="preserve">本项目无需递交投标保证金。</w:t>
      </w:r>
      <w:r/>
    </w:p>
    <w:p>
      <w:pPr>
        <w:pStyle w:val="907"/>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07"/>
        <w:ind w:firstLine="478"/>
        <w:spacing w:before="0" w:after="0" w:line="240" w:lineRule="auto"/>
        <w:rPr>
          <w:rFonts w:ascii="宋体" w:hAnsi="宋体" w:eastAsia="宋体" w:cs="宋体"/>
        </w:rPr>
      </w:pPr>
      <w:r/>
      <w:bookmarkStart w:id="105" w:name="_Hlt26954739"/>
      <w:r/>
      <w:bookmarkStart w:id="106" w:name="_Hlt26954852"/>
      <w:r/>
      <w:bookmarkStart w:id="107" w:name="_Toc14577361"/>
      <w:r/>
      <w:bookmarkStart w:id="108" w:name="_Toc49090512"/>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906"/>
        <w:ind w:firstLine="436"/>
        <w:spacing w:before="0" w:after="0" w:line="240" w:lineRule="auto"/>
        <w:rPr>
          <w:rStyle w:val="930"/>
          <w:rFonts w:ascii="宋体" w:hAnsi="宋体" w:cs="宋体"/>
        </w:rPr>
      </w:pPr>
      <w:r/>
      <w:bookmarkStart w:id="109" w:name="_Toc513029224"/>
      <w:r/>
      <w:bookmarkStart w:id="110" w:name="_Toc16938540"/>
      <w:r/>
      <w:bookmarkStart w:id="111" w:name="_Toc22743"/>
      <w:r/>
      <w:bookmarkStart w:id="112" w:name="_Toc20823296"/>
      <w:r/>
      <w:bookmarkStart w:id="113" w:name="_Toc120614217"/>
      <w:r>
        <w:rPr>
          <w:rStyle w:val="930"/>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930"/>
          <w:rFonts w:ascii="宋体" w:hAnsi="宋体" w:cs="宋体"/>
        </w:rPr>
        <w:outlineLvl w:val="3"/>
      </w:pPr>
      <w:r/>
      <w:bookmarkStart w:id="117" w:name="_Toc16938543"/>
      <w:r/>
      <w:bookmarkStart w:id="118" w:name="_Toc20823299"/>
      <w:r/>
      <w:bookmarkStart w:id="119" w:name="_Toc513029227"/>
      <w:r>
        <w:rPr>
          <w:rStyle w:val="930"/>
          <w:rFonts w:hint="eastAsia" w:ascii="宋体" w:hAnsi="宋体" w:cs="宋体"/>
        </w:rPr>
        <w:t xml:space="preserve">20.投标文件</w:t>
      </w:r>
      <w:bookmarkEnd w:id="117"/>
      <w:r/>
      <w:bookmarkEnd w:id="118"/>
      <w:r/>
      <w:bookmarkEnd w:id="119"/>
      <w:r>
        <w:rPr>
          <w:rStyle w:val="930"/>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930"/>
          <w:rFonts w:ascii="宋体" w:hAnsi="宋体" w:cs="宋体"/>
          <w:bCs w:val="0"/>
        </w:rPr>
        <w:outlineLvl w:val="3"/>
      </w:pPr>
      <w:r/>
      <w:bookmarkStart w:id="120" w:name="_Toc16938544"/>
      <w:r/>
      <w:bookmarkStart w:id="121" w:name="_Toc20823300"/>
      <w:r/>
      <w:bookmarkStart w:id="122" w:name="_Toc513029228"/>
      <w:r>
        <w:rPr>
          <w:rStyle w:val="930"/>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906"/>
        <w:ind w:firstLine="436"/>
        <w:spacing w:before="0" w:after="0" w:line="240" w:lineRule="auto"/>
        <w:rPr>
          <w:rStyle w:val="930"/>
          <w:rFonts w:ascii="宋体" w:hAnsi="宋体" w:cs="宋体"/>
        </w:rPr>
      </w:pPr>
      <w:r/>
      <w:bookmarkStart w:id="123" w:name="_Toc120614218"/>
      <w:r/>
      <w:bookmarkStart w:id="124" w:name="_Toc20823301"/>
      <w:r/>
      <w:bookmarkStart w:id="125" w:name="_Toc16938545"/>
      <w:r/>
      <w:bookmarkStart w:id="126" w:name="_Toc513029229"/>
      <w:r/>
      <w:bookmarkStart w:id="127" w:name="_Toc21082"/>
      <w:r>
        <w:rPr>
          <w:rStyle w:val="930"/>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930"/>
          <w:rFonts w:ascii="宋体" w:hAnsi="宋体" w:cs="宋体"/>
          <w:szCs w:val="28"/>
        </w:rPr>
        <w:outlineLvl w:val="3"/>
      </w:pPr>
      <w:r>
        <w:rPr>
          <w:rStyle w:val="930"/>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930"/>
          <w:rFonts w:ascii="宋体" w:hAnsi="宋体" w:cs="宋体"/>
          <w:szCs w:val="28"/>
        </w:rPr>
        <w:outlineLvl w:val="3"/>
      </w:pPr>
      <w:r>
        <w:rPr>
          <w:rStyle w:val="930"/>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930"/>
          <w:rFonts w:ascii="宋体" w:hAnsi="宋体" w:cs="宋体"/>
          <w:szCs w:val="28"/>
        </w:rPr>
        <w:outlineLvl w:val="3"/>
      </w:pPr>
      <w:r>
        <w:rPr>
          <w:rStyle w:val="930"/>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912"/>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912"/>
        <w:rPr>
          <w:rFonts w:ascii="宋体" w:hAnsi="宋体"/>
          <w:szCs w:val="24"/>
        </w:rPr>
      </w:pPr>
      <w:r>
        <w:rPr>
          <w:rFonts w:ascii="宋体" w:hAnsi="宋体"/>
          <w:szCs w:val="24"/>
        </w:rPr>
      </w:r>
      <w:r/>
    </w:p>
    <w:p>
      <w:pPr>
        <w:pStyle w:val="907"/>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912"/>
        <w:rPr>
          <w:rFonts w:ascii="宋体" w:hAnsi="宋体"/>
        </w:rPr>
      </w:pPr>
      <w:r>
        <w:rPr>
          <w:rFonts w:ascii="宋体" w:hAnsi="宋体"/>
        </w:rPr>
      </w:r>
      <w:r/>
    </w:p>
    <w:p>
      <w:pPr>
        <w:pStyle w:val="907"/>
        <w:ind w:firstLine="478"/>
        <w:spacing w:before="0" w:after="0" w:line="240" w:lineRule="auto"/>
        <w:rPr>
          <w:rFonts w:ascii="宋体" w:hAnsi="宋体" w:eastAsia="宋体" w:cs="宋体"/>
        </w:rPr>
      </w:pPr>
      <w:r/>
      <w:bookmarkStart w:id="131" w:name="_Toc16938549"/>
      <w:r/>
      <w:bookmarkStart w:id="132" w:name="_Toc20823305"/>
      <w:r/>
      <w:bookmarkStart w:id="133" w:name="_Toc513029233"/>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913"/>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907"/>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7" w:name="_Toc16938551"/>
      <w:r/>
      <w:bookmarkStart w:id="138" w:name="_Toc513029235"/>
      <w:r/>
      <w:bookmarkStart w:id="139" w:name="_Toc20823307"/>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913"/>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906"/>
        <w:ind w:firstLine="436"/>
        <w:spacing w:before="0" w:after="0" w:line="240" w:lineRule="auto"/>
        <w:rPr>
          <w:rStyle w:val="930"/>
          <w:rFonts w:ascii="宋体" w:hAnsi="宋体" w:cs="宋体"/>
        </w:rPr>
      </w:pPr>
      <w:r/>
      <w:bookmarkStart w:id="140" w:name="_Toc120614219"/>
      <w:r/>
      <w:bookmarkStart w:id="141" w:name="_Toc25066"/>
      <w:r>
        <w:rPr>
          <w:rStyle w:val="930"/>
          <w:rFonts w:hint="eastAsia" w:ascii="宋体" w:hAnsi="宋体" w:cs="宋体"/>
        </w:rPr>
        <w:t xml:space="preserve">六、</w:t>
      </w:r>
      <w:bookmarkEnd w:id="137"/>
      <w:r/>
      <w:bookmarkEnd w:id="138"/>
      <w:r/>
      <w:bookmarkEnd w:id="139"/>
      <w:r>
        <w:rPr>
          <w:rStyle w:val="930"/>
          <w:rFonts w:hint="eastAsia" w:ascii="宋体" w:hAnsi="宋体" w:cs="宋体"/>
        </w:rPr>
        <w:t xml:space="preserve">定标</w:t>
      </w:r>
      <w:bookmarkEnd w:id="140"/>
      <w:r/>
      <w:bookmarkEnd w:id="141"/>
      <w:r/>
      <w:r/>
    </w:p>
    <w:p>
      <w:pPr>
        <w:pStyle w:val="907"/>
        <w:ind w:firstLine="480"/>
        <w:spacing w:before="0" w:after="0" w:line="240" w:lineRule="auto"/>
        <w:rPr>
          <w:rFonts w:ascii="宋体" w:hAnsi="宋体" w:eastAsia="宋体" w:cs="宋体"/>
          <w:sz w:val="30"/>
          <w:szCs w:val="30"/>
        </w:rPr>
      </w:pPr>
      <w:r/>
      <w:bookmarkStart w:id="142" w:name="_Toc513029238"/>
      <w:r/>
      <w:bookmarkStart w:id="143" w:name="_Toc16938554"/>
      <w:r/>
      <w:bookmarkStart w:id="144" w:name="_Toc20823310"/>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13"/>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906"/>
        <w:ind w:firstLine="481"/>
        <w:spacing w:before="0" w:after="0" w:line="240" w:lineRule="auto"/>
        <w:rPr>
          <w:rStyle w:val="930"/>
          <w:rFonts w:ascii="宋体" w:hAnsi="宋体" w:cs="宋体"/>
        </w:rPr>
      </w:pPr>
      <w:r/>
      <w:bookmarkStart w:id="146" w:name="_Toc513029236"/>
      <w:r/>
      <w:bookmarkStart w:id="147" w:name="_Toc120614220"/>
      <w:r/>
      <w:bookmarkStart w:id="148" w:name="_Toc16938552"/>
      <w:r/>
      <w:bookmarkStart w:id="149" w:name="_Toc20823308"/>
      <w:r/>
      <w:bookmarkStart w:id="150" w:name="_Toc9952"/>
      <w:r>
        <w:rPr>
          <w:rStyle w:val="930"/>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16938553"/>
      <w:r/>
      <w:bookmarkStart w:id="152" w:name="_Toc20823309"/>
      <w:r/>
      <w:bookmarkStart w:id="153"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
          <w:bCs/>
          <w:lang w:eastAsia="zh-CN"/>
        </w:rPr>
      </w:pPr>
      <w:r/>
      <w:bookmarkStart w:id="154" w:name="_Toc1343"/>
      <w:r>
        <w:rPr>
          <w:rFonts w:hint="eastAsia" w:ascii="宋体" w:hAnsi="宋体" w:eastAsia="宋体" w:cs="宋体"/>
          <w:bCs/>
          <w:lang w:eastAsia="zh-CN"/>
        </w:rPr>
        <w:t xml:space="preserve">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，中标人参考《招标代理服务收费管理暂行办法》(计价格[2002]1980号)(服务)</w:t>
      </w:r>
      <w:r>
        <w:rPr>
          <w:rFonts w:ascii="宋体" w:hAnsi="宋体" w:eastAsia="宋体" w:cs="宋体"/>
          <w:bCs/>
          <w:lang w:eastAsia="zh-CN"/>
        </w:rPr>
        <w:t xml:space="preserve">*0.</w:t>
      </w:r>
      <w:r>
        <w:rPr>
          <w:rFonts w:hint="eastAsia" w:ascii="宋体" w:hAnsi="宋体" w:eastAsia="宋体" w:cs="宋体"/>
          <w:bCs/>
          <w:lang w:eastAsia="zh-CN"/>
        </w:rPr>
        <w:t xml:space="preserve">6向招标代理机构一次性交付中标服务费</w:t>
      </w:r>
      <w:r/>
    </w:p>
    <w:p>
      <w:pPr>
        <w:ind w:firstLine="425"/>
        <w:rPr>
          <w:rFonts w:ascii="宋体" w:hAnsi="宋体" w:eastAsia="宋体" w:cs="宋体"/>
          <w:b/>
          <w:bCs/>
          <w:lang w:eastAsia="zh-CN"/>
        </w:rPr>
      </w:pPr>
      <w:r>
        <w:rPr>
          <w:rFonts w:hint="eastAsia" w:ascii="宋体" w:hAnsi="宋体" w:eastAsia="宋体" w:cs="宋体"/>
          <w:bCs/>
          <w:lang w:eastAsia="zh-CN"/>
        </w:rPr>
        <w:t xml:space="preserve">支付账号：江苏海外集团国际工程咨询有限公司</w:t>
      </w:r>
      <w:r/>
    </w:p>
    <w:p>
      <w:pPr>
        <w:ind w:firstLine="425"/>
        <w:rPr>
          <w:rFonts w:ascii="宋体" w:hAnsi="宋体" w:eastAsia="宋体" w:cs="宋体"/>
          <w:b/>
          <w:bCs/>
          <w:lang w:eastAsia="zh-CN"/>
        </w:rPr>
      </w:pPr>
      <w:r>
        <w:rPr>
          <w:rFonts w:ascii="宋体" w:hAnsi="宋体" w:eastAsia="宋体" w:cs="宋体"/>
          <w:bCs/>
          <w:lang w:eastAsia="zh-CN"/>
        </w:rPr>
        <w:t xml:space="preserve">320006607010141124109</w:t>
      </w:r>
      <w:r/>
    </w:p>
    <w:p>
      <w:pPr>
        <w:ind w:firstLine="425"/>
        <w:rPr>
          <w:rFonts w:ascii="宋体" w:hAnsi="宋体" w:eastAsia="宋体" w:cs="宋体"/>
          <w:b/>
          <w:bCs/>
          <w:lang w:eastAsia="zh-CN"/>
        </w:rPr>
      </w:pPr>
      <w:r>
        <w:rPr>
          <w:rFonts w:hint="eastAsia" w:ascii="宋体" w:hAnsi="宋体" w:eastAsia="宋体" w:cs="宋体"/>
          <w:bCs/>
          <w:lang w:eastAsia="zh-CN"/>
        </w:rPr>
        <w:t xml:space="preserve">交通银行江苏省分行营业部     </w:t>
      </w:r>
      <w:r/>
    </w:p>
    <w:p>
      <w:pPr>
        <w:pStyle w:val="905"/>
        <w:ind w:firstLine="2650"/>
        <w:jc w:val="both"/>
        <w:spacing w:line="360" w:lineRule="auto"/>
      </w:pPr>
      <w:r>
        <w:rPr>
          <w:rFonts w:hint="eastAsia" w:ascii="宋体" w:hAnsi="宋体" w:eastAsia="宋体" w:cs="宋体"/>
          <w:b/>
          <w:bCs/>
          <w:sz w:val="44"/>
        </w:rPr>
        <w:t xml:space="preserve">第三章  </w:t>
      </w:r>
      <w:bookmarkEnd w:id="20"/>
      <w:r/>
      <w:bookmarkEnd w:id="21"/>
      <w:r/>
      <w:bookmarkEnd w:id="22"/>
      <w:r/>
      <w:bookmarkEnd w:id="23"/>
      <w:r/>
      <w:bookmarkEnd w:id="24"/>
      <w:r/>
      <w:bookmarkEnd w:id="154"/>
      <w:r>
        <w:rPr>
          <w:rFonts w:hint="eastAsia" w:ascii="宋体" w:hAnsi="宋体" w:eastAsia="宋体" w:cs="宋体"/>
          <w:b/>
          <w:bCs/>
          <w:sz w:val="44"/>
        </w:rPr>
        <w:t xml:space="preserve">合同文本（参考）</w:t>
      </w:r>
      <w:bookmarkStart w:id="155" w:name="_Toc20823315"/>
      <w:r/>
      <w:bookmarkStart w:id="156" w:name="_Toc513029243"/>
      <w:r/>
      <w:bookmarkStart w:id="157" w:name="_Toc16938559"/>
      <w:r/>
      <w:bookmarkEnd w:id="155"/>
      <w:r/>
      <w:bookmarkEnd w:id="156"/>
      <w:r/>
      <w:bookmarkEnd w:id="157"/>
      <w:r/>
      <w:r/>
    </w:p>
    <w:p>
      <w:pPr>
        <w:jc w:val="center"/>
        <w:rPr>
          <w:lang w:eastAsia="zh-CN"/>
        </w:rPr>
      </w:pPr>
      <w:r>
        <w:rPr>
          <w:rFonts w:hint="eastAsia"/>
          <w:lang w:eastAsia="zh-CN"/>
        </w:rPr>
        <w:t xml:space="preserve">（合同参考文本）</w:t>
      </w:r>
      <w:r/>
    </w:p>
    <w:p>
      <w:pPr>
        <w:rPr>
          <w:lang w:eastAsia="zh-CN"/>
        </w:rPr>
      </w:pPr>
      <w:r>
        <w:rPr>
          <w:lang w:eastAsia="zh-CN"/>
        </w:rPr>
      </w:r>
      <w:r/>
    </w:p>
    <w:p>
      <w:pPr>
        <w:pStyle w:val="905"/>
        <w:ind w:firstLine="420"/>
        <w:rPr>
          <w:rFonts w:ascii="仿宋" w:hAnsi="仿宋" w:eastAsia="仿宋"/>
          <w:sz w:val="24"/>
          <w:szCs w:val="24"/>
        </w:rPr>
      </w:pPr>
      <w:r/>
      <w:bookmarkStart w:id="158" w:name="_Toc70437380"/>
      <w:r/>
      <w:bookmarkStart w:id="159" w:name="_Toc5171"/>
      <w:r>
        <w:rPr>
          <w:rFonts w:hint="eastAsia" w:asciiTheme="majorEastAsia" w:hAnsiTheme="majorEastAsia" w:eastAsiaTheme="majorEastAsia" w:cstheme="majorEastAsia"/>
        </w:rPr>
        <w:t xml:space="preserve">南京市第一医院</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 合同</w:t>
      </w:r>
      <w:bookmarkEnd w:id="158"/>
      <w:r/>
      <w:bookmarkEnd w:id="159"/>
      <w:r>
        <w:rPr>
          <w:rFonts w:hint="eastAsia" w:ascii="仿宋" w:hAnsi="仿宋" w:eastAsia="仿宋"/>
          <w:sz w:val="24"/>
          <w:szCs w:val="24"/>
        </w:rPr>
        <w:t xml:space="preserve"> </w:t>
      </w:r>
      <w:r/>
    </w:p>
    <w:p>
      <w:pPr>
        <w:rPr>
          <w:rFonts w:ascii="仿宋" w:hAnsi="仿宋" w:eastAsia="仿宋"/>
          <w:b/>
          <w:u w:val="single"/>
          <w:lang w:eastAsia="zh-CN"/>
        </w:rPr>
      </w:pPr>
      <w:r>
        <w:rPr>
          <w:rFonts w:hint="eastAsia" w:ascii="仿宋" w:hAnsi="仿宋" w:eastAsia="仿宋"/>
          <w:lang w:eastAsia="zh-CN"/>
        </w:rPr>
        <w:t xml:space="preserve">甲方（采购方）：南京市第一医院</w:t>
      </w:r>
      <w:r/>
    </w:p>
    <w:p>
      <w:pPr>
        <w:rPr>
          <w:rFonts w:ascii="仿宋" w:hAnsi="仿宋" w:eastAsia="仿宋"/>
          <w:u w:val="single"/>
          <w:lang w:eastAsia="zh-CN"/>
        </w:rPr>
      </w:pPr>
      <w:r>
        <w:rPr>
          <w:rFonts w:hint="eastAsia" w:ascii="仿宋" w:hAnsi="仿宋" w:eastAsia="仿宋"/>
          <w:lang w:eastAsia="zh-CN"/>
        </w:rPr>
        <w:t xml:space="preserve">乙方（供应方）：    </w:t>
      </w:r>
      <w:r/>
    </w:p>
    <w:p>
      <w:pPr>
        <w:ind w:left="-26" w:firstLine="480"/>
        <w:rPr>
          <w:rFonts w:ascii="仿宋" w:hAnsi="仿宋" w:eastAsia="仿宋"/>
          <w:lang w:eastAsia="zh-CN"/>
        </w:rPr>
      </w:pPr>
      <w:r>
        <w:rPr>
          <w:rFonts w:hint="eastAsia" w:ascii="仿宋" w:hAnsi="仿宋" w:eastAsia="仿宋"/>
          <w:lang w:eastAsia="zh-CN"/>
        </w:rPr>
        <w:t xml:space="preserve">甲乙双方根据</w:t>
      </w:r>
      <w:r>
        <w:rPr>
          <w:rFonts w:hint="eastAsia" w:ascii="仿宋" w:hAnsi="仿宋" w:eastAsia="仿宋"/>
          <w:u w:val="single"/>
          <w:lang w:eastAsia="zh-CN"/>
        </w:rPr>
        <w:t xml:space="preserve"> 南京市第一医院  </w:t>
      </w:r>
      <w:r>
        <w:rPr>
          <w:rFonts w:hint="eastAsia" w:ascii="仿宋" w:hAnsi="仿宋" w:eastAsia="仿宋"/>
          <w:lang w:eastAsia="zh-CN"/>
        </w:rPr>
        <w:t xml:space="preserve">项目采购结果及采购文件的要求，</w:t>
      </w:r>
      <w:r>
        <w:rPr>
          <w:rFonts w:ascii="仿宋" w:hAnsi="仿宋" w:eastAsia="仿宋"/>
          <w:lang w:eastAsia="zh-CN"/>
        </w:rPr>
        <w:t xml:space="preserve">经协商一致</w:t>
      </w:r>
      <w:r>
        <w:rPr>
          <w:rFonts w:hint="eastAsia" w:ascii="仿宋" w:hAnsi="仿宋" w:eastAsia="仿宋"/>
          <w:lang w:eastAsia="zh-CN"/>
        </w:rPr>
        <w:t xml:space="preserve">，</w:t>
      </w:r>
      <w:r>
        <w:rPr>
          <w:rFonts w:ascii="仿宋" w:hAnsi="仿宋" w:eastAsia="仿宋"/>
          <w:lang w:eastAsia="zh-CN"/>
        </w:rPr>
        <w:t xml:space="preserve">达成如下</w:t>
      </w:r>
      <w:r>
        <w:rPr>
          <w:rFonts w:hint="eastAsia" w:ascii="仿宋" w:hAnsi="仿宋" w:eastAsia="仿宋"/>
          <w:lang w:eastAsia="zh-CN"/>
        </w:rPr>
        <w:t xml:space="preserve">采购</w:t>
      </w:r>
      <w:r>
        <w:rPr>
          <w:rFonts w:ascii="仿宋" w:hAnsi="仿宋" w:eastAsia="仿宋"/>
          <w:lang w:eastAsia="zh-CN"/>
        </w:rPr>
        <w:t xml:space="preserve">合同</w:t>
      </w:r>
      <w:r>
        <w:rPr>
          <w:rFonts w:hint="eastAsia" w:ascii="仿宋" w:hAnsi="仿宋" w:eastAsia="仿宋"/>
          <w:lang w:eastAsia="zh-CN"/>
        </w:rPr>
        <w:t xml:space="preserve">：</w:t>
      </w:r>
      <w:r/>
    </w:p>
    <w:p>
      <w:pPr>
        <w:ind w:firstLine="600"/>
        <w:rPr>
          <w:rFonts w:ascii="仿宋" w:hAnsi="仿宋" w:eastAsia="仿宋"/>
          <w:lang w:eastAsia="zh-CN"/>
        </w:rPr>
      </w:pPr>
      <w:r>
        <w:rPr>
          <w:rFonts w:hint="eastAsia" w:ascii="仿宋" w:hAnsi="仿宋" w:eastAsia="仿宋"/>
          <w:lang w:eastAsia="zh-CN"/>
        </w:rPr>
        <w:t xml:space="preserve">一、</w:t>
      </w:r>
      <w:r>
        <w:rPr>
          <w:rFonts w:hint="eastAsia" w:ascii="仿宋" w:hAnsi="仿宋" w:eastAsia="仿宋"/>
          <w:b/>
          <w:bCs/>
          <w:lang w:eastAsia="zh-CN"/>
        </w:rPr>
        <w:t xml:space="preserve">货物及其数量、金额等</w:t>
      </w:r>
      <w:r/>
    </w:p>
    <w:tbl>
      <w:tblPr>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98"/>
        <w:gridCol w:w="2315"/>
        <w:gridCol w:w="3456"/>
        <w:gridCol w:w="1197"/>
        <w:gridCol w:w="782"/>
      </w:tblGrid>
      <w:tr>
        <w:trPr>
          <w:cantSplit/>
          <w:jc w:val="center"/>
          <w:tblHeader/>
        </w:trPr>
        <w:tc>
          <w:tcPr>
            <w:tcW w:w="817"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gridSpan w:val="2"/>
            <w:tcW w:w="2713" w:type="dxa"/>
            <w:vAlign w:val="center"/>
            <w:textDirection w:val="lrTb"/>
            <w:noWrap w:val="false"/>
          </w:tcPr>
          <w:p>
            <w:pPr>
              <w:jc w:val="center"/>
              <w:rPr>
                <w:rFonts w:ascii="仿宋" w:hAnsi="仿宋" w:eastAsia="仿宋"/>
              </w:rPr>
            </w:pPr>
            <w:r>
              <w:rPr>
                <w:rFonts w:hint="eastAsia" w:ascii="仿宋" w:hAnsi="仿宋" w:eastAsia="仿宋"/>
              </w:rPr>
              <w:t xml:space="preserve">名称</w:t>
            </w:r>
            <w:r/>
          </w:p>
        </w:tc>
        <w:tc>
          <w:tcPr>
            <w:tcW w:w="3456" w:type="dxa"/>
            <w:vAlign w:val="center"/>
            <w:textDirection w:val="lrTb"/>
            <w:noWrap w:val="false"/>
          </w:tcPr>
          <w:p>
            <w:pPr>
              <w:jc w:val="center"/>
              <w:rPr>
                <w:rFonts w:ascii="仿宋" w:hAnsi="仿宋" w:eastAsia="仿宋"/>
              </w:rPr>
            </w:pPr>
            <w:r>
              <w:rPr>
                <w:rFonts w:hint="eastAsia" w:ascii="仿宋" w:hAnsi="仿宋" w:eastAsia="仿宋"/>
              </w:rPr>
              <w:t xml:space="preserve">规格型号</w:t>
            </w:r>
            <w:r/>
          </w:p>
        </w:tc>
        <w:tc>
          <w:tcPr>
            <w:tcW w:w="1197" w:type="dxa"/>
            <w:vAlign w:val="center"/>
            <w:textDirection w:val="lrTb"/>
            <w:noWrap w:val="false"/>
          </w:tcPr>
          <w:p>
            <w:pPr>
              <w:jc w:val="center"/>
              <w:rPr>
                <w:rFonts w:ascii="仿宋" w:hAnsi="仿宋" w:eastAsia="仿宋"/>
              </w:rPr>
            </w:pPr>
            <w:r>
              <w:rPr>
                <w:rFonts w:hint="eastAsia" w:ascii="仿宋" w:hAnsi="仿宋" w:eastAsia="仿宋"/>
              </w:rPr>
              <w:t xml:space="preserve">单价</w:t>
            </w:r>
            <w:r>
              <w:rPr>
                <w:rFonts w:hint="eastAsia" w:ascii="仿宋" w:hAnsi="仿宋" w:eastAsia="仿宋"/>
                <w:lang w:eastAsia="zh-CN"/>
              </w:rPr>
              <w:t xml:space="preserve">（元）</w:t>
            </w:r>
            <w:r/>
          </w:p>
        </w:tc>
        <w:tc>
          <w:tcPr>
            <w:tcW w:w="782" w:type="dxa"/>
            <w:vAlign w:val="center"/>
            <w:textDirection w:val="lrTb"/>
            <w:noWrap w:val="false"/>
          </w:tcPr>
          <w:p>
            <w:pPr>
              <w:pStyle w:val="938"/>
              <w:ind w:firstLine="0"/>
              <w:jc w:val="center"/>
              <w:spacing w:line="240" w:lineRule="auto"/>
              <w:widowControl/>
              <w:rPr>
                <w:rFonts w:hint="default" w:cs="宋体"/>
                <w:bCs/>
              </w:rPr>
            </w:pPr>
            <w:r>
              <w:rPr>
                <w:rFonts w:cs="宋体"/>
                <w:bCs/>
              </w:rPr>
              <w:t xml:space="preserve">单位</w:t>
            </w:r>
            <w:r/>
          </w:p>
        </w:tc>
      </w:tr>
      <w:tr>
        <w:trPr>
          <w:cantSplit/>
          <w:jc w:val="center"/>
          <w:trHeight w:val="381"/>
        </w:trPr>
        <w:tc>
          <w:tcPr>
            <w:tcW w:w="817" w:type="dxa"/>
            <w:vAlign w:val="center"/>
            <w:textDirection w:val="lrTb"/>
            <w:noWrap w:val="false"/>
          </w:tcPr>
          <w:p>
            <w:pPr>
              <w:jc w:val="center"/>
              <w:rPr>
                <w:rFonts w:ascii="仿宋" w:hAnsi="仿宋" w:eastAsia="仿宋"/>
              </w:rPr>
            </w:pPr>
            <w:r>
              <w:rPr>
                <w:rFonts w:ascii="仿宋" w:hAnsi="仿宋" w:eastAsia="仿宋"/>
              </w:rPr>
            </w:r>
            <w:r/>
          </w:p>
        </w:tc>
        <w:tc>
          <w:tcPr>
            <w:gridSpan w:val="2"/>
            <w:tcW w:w="2713" w:type="dxa"/>
            <w:vAlign w:val="center"/>
            <w:textDirection w:val="lrTb"/>
            <w:noWrap w:val="false"/>
          </w:tcPr>
          <w:p>
            <w:pPr>
              <w:jc w:val="center"/>
              <w:rPr>
                <w:rFonts w:ascii="仿宋" w:hAnsi="仿宋" w:eastAsia="仿宋"/>
              </w:rPr>
            </w:pPr>
            <w:r>
              <w:rPr>
                <w:rFonts w:ascii="仿宋" w:hAnsi="仿宋" w:eastAsia="仿宋"/>
              </w:rPr>
            </w:r>
            <w:r/>
          </w:p>
        </w:tc>
        <w:tc>
          <w:tcPr>
            <w:tcW w:w="3456" w:type="dxa"/>
            <w:vAlign w:val="center"/>
            <w:textDirection w:val="lrTb"/>
            <w:noWrap w:val="false"/>
          </w:tcPr>
          <w:p>
            <w:pPr>
              <w:jc w:val="center"/>
              <w:rPr>
                <w:rFonts w:ascii="仿宋" w:hAnsi="仿宋" w:eastAsia="仿宋"/>
              </w:rPr>
            </w:pPr>
            <w:r>
              <w:rPr>
                <w:rFonts w:ascii="仿宋" w:hAnsi="仿宋" w:eastAsia="仿宋"/>
              </w:rPr>
            </w:r>
            <w:r/>
          </w:p>
        </w:tc>
        <w:tc>
          <w:tcPr>
            <w:tcW w:w="1197" w:type="dxa"/>
            <w:vAlign w:val="center"/>
            <w:textDirection w:val="lrTb"/>
            <w:noWrap w:val="false"/>
          </w:tcPr>
          <w:p>
            <w:pPr>
              <w:jc w:val="center"/>
              <w:rPr>
                <w:rFonts w:ascii="仿宋" w:hAnsi="仿宋" w:eastAsia="仿宋"/>
              </w:rPr>
            </w:pPr>
            <w:r>
              <w:rPr>
                <w:rFonts w:ascii="仿宋" w:hAnsi="仿宋" w:eastAsia="仿宋"/>
              </w:rPr>
            </w:r>
            <w:r/>
          </w:p>
        </w:tc>
        <w:tc>
          <w:tcPr>
            <w:tcW w:w="782" w:type="dxa"/>
            <w:vAlign w:val="center"/>
            <w:textDirection w:val="lrTb"/>
            <w:noWrap w:val="false"/>
          </w:tcPr>
          <w:p>
            <w:pPr>
              <w:pStyle w:val="938"/>
              <w:ind w:firstLine="0"/>
              <w:jc w:val="left"/>
              <w:spacing w:line="240" w:lineRule="auto"/>
              <w:widowControl/>
              <w:rPr>
                <w:rFonts w:hint="default" w:cs="宋体"/>
                <w:b w:val="0"/>
              </w:rPr>
            </w:pPr>
            <w:r>
              <w:rPr>
                <w:rFonts w:cs="宋体"/>
                <w:b w:val="0"/>
              </w:rPr>
              <w:t xml:space="preserve">本</w:t>
            </w:r>
            <w:r/>
          </w:p>
        </w:tc>
      </w:tr>
      <w:tr>
        <w:trPr>
          <w:cantSplit/>
          <w:jc w:val="center"/>
          <w:trHeight w:val="381"/>
        </w:trPr>
        <w:tc>
          <w:tcPr>
            <w:tcW w:w="817" w:type="dxa"/>
            <w:vAlign w:val="center"/>
            <w:textDirection w:val="lrTb"/>
            <w:noWrap w:val="false"/>
          </w:tcPr>
          <w:p>
            <w:pPr>
              <w:jc w:val="center"/>
              <w:rPr>
                <w:rFonts w:ascii="仿宋" w:hAnsi="仿宋" w:eastAsia="仿宋"/>
              </w:rPr>
            </w:pPr>
            <w:r>
              <w:rPr>
                <w:rFonts w:ascii="仿宋" w:hAnsi="仿宋" w:eastAsia="仿宋"/>
              </w:rPr>
            </w:r>
            <w:r/>
          </w:p>
        </w:tc>
        <w:tc>
          <w:tcPr>
            <w:gridSpan w:val="2"/>
            <w:tcW w:w="2713" w:type="dxa"/>
            <w:vAlign w:val="center"/>
            <w:textDirection w:val="lrTb"/>
            <w:noWrap w:val="false"/>
          </w:tcPr>
          <w:p>
            <w:pPr>
              <w:jc w:val="center"/>
              <w:rPr>
                <w:rFonts w:ascii="仿宋" w:hAnsi="仿宋" w:eastAsia="仿宋"/>
              </w:rPr>
            </w:pPr>
            <w:r>
              <w:rPr>
                <w:rFonts w:ascii="仿宋" w:hAnsi="仿宋" w:eastAsia="仿宋"/>
              </w:rPr>
            </w:r>
            <w:r/>
          </w:p>
        </w:tc>
        <w:tc>
          <w:tcPr>
            <w:tcW w:w="3456" w:type="dxa"/>
            <w:vAlign w:val="center"/>
            <w:textDirection w:val="lrTb"/>
            <w:noWrap w:val="false"/>
          </w:tcPr>
          <w:p>
            <w:pPr>
              <w:jc w:val="center"/>
              <w:rPr>
                <w:rFonts w:ascii="仿宋" w:hAnsi="仿宋" w:eastAsia="仿宋"/>
              </w:rPr>
            </w:pPr>
            <w:r>
              <w:rPr>
                <w:rFonts w:ascii="仿宋" w:hAnsi="仿宋" w:eastAsia="仿宋"/>
              </w:rPr>
            </w:r>
            <w:r/>
          </w:p>
        </w:tc>
        <w:tc>
          <w:tcPr>
            <w:tcW w:w="1197" w:type="dxa"/>
            <w:vAlign w:val="center"/>
            <w:textDirection w:val="lrTb"/>
            <w:noWrap w:val="false"/>
          </w:tcPr>
          <w:p>
            <w:pPr>
              <w:jc w:val="center"/>
              <w:rPr>
                <w:rFonts w:ascii="仿宋" w:hAnsi="仿宋" w:eastAsia="仿宋"/>
              </w:rPr>
            </w:pPr>
            <w:r>
              <w:rPr>
                <w:rFonts w:ascii="仿宋" w:hAnsi="仿宋" w:eastAsia="仿宋"/>
              </w:rPr>
            </w:r>
            <w:r/>
          </w:p>
        </w:tc>
        <w:tc>
          <w:tcPr>
            <w:tcW w:w="782" w:type="dxa"/>
            <w:vAlign w:val="center"/>
            <w:textDirection w:val="lrTb"/>
            <w:noWrap w:val="false"/>
          </w:tcPr>
          <w:p>
            <w:pPr>
              <w:pStyle w:val="938"/>
              <w:ind w:firstLine="0"/>
              <w:jc w:val="left"/>
              <w:spacing w:line="240" w:lineRule="auto"/>
              <w:widowControl/>
              <w:rPr>
                <w:rFonts w:hint="default" w:cs="宋体"/>
                <w:b w:val="0"/>
              </w:rPr>
            </w:pPr>
            <w:r>
              <w:rPr>
                <w:rFonts w:cs="宋体"/>
                <w:b w:val="0"/>
              </w:rPr>
              <w:t xml:space="preserve">本</w:t>
            </w:r>
            <w:r/>
          </w:p>
        </w:tc>
      </w:tr>
      <w:tr>
        <w:trPr>
          <w:cantSplit/>
          <w:jc w:val="center"/>
        </w:trPr>
        <w:tc>
          <w:tcPr>
            <w:gridSpan w:val="6"/>
            <w:tcW w:w="8965" w:type="dxa"/>
            <w:vAlign w:val="center"/>
            <w:textDirection w:val="lrTb"/>
            <w:noWrap w:val="false"/>
          </w:tcPr>
          <w:p>
            <w:pPr>
              <w:rPr>
                <w:rFonts w:ascii="仿宋" w:hAnsi="仿宋" w:eastAsia="仿宋"/>
                <w:lang w:eastAsia="zh-CN"/>
              </w:rPr>
            </w:pPr>
            <w:r>
              <w:rPr>
                <w:rFonts w:hint="eastAsia" w:ascii="仿宋" w:hAnsi="仿宋" w:eastAsia="仿宋"/>
                <w:lang w:eastAsia="zh-CN"/>
              </w:rPr>
              <w:t xml:space="preserve">备注：以上单价为含税包干价，是完成本项目所发生的包括但不仅限于所有价格及相关税费、支付给员工的工资和国家强制缴纳的各种社会保障资金、运输到指定地点的装运费用、安装调试、培训、售后服务等其他有关的所有费用，以及乙方认为需要的其他费用，除此之外，甲方不再另行支付任何费用。乙方不得以材料、成本价格上涨等任何理由要求甲方增加支付的费用；实际供货数量以甲方需求为准；如甲方有特殊需要双方协商价格。</w:t>
            </w:r>
            <w:r/>
          </w:p>
        </w:tc>
      </w:tr>
      <w:tr>
        <w:trPr>
          <w:cantSplit/>
          <w:jc w:val="center"/>
          <w:trHeight w:val="881"/>
        </w:trPr>
        <w:tc>
          <w:tcPr>
            <w:gridSpan w:val="2"/>
            <w:tcW w:w="1215" w:type="dxa"/>
            <w:vAlign w:val="center"/>
            <w:textDirection w:val="lrTb"/>
            <w:noWrap w:val="false"/>
          </w:tcPr>
          <w:p>
            <w:pPr>
              <w:jc w:val="center"/>
              <w:rPr>
                <w:rFonts w:ascii="仿宋" w:hAnsi="仿宋" w:eastAsia="仿宋"/>
              </w:rPr>
            </w:pPr>
            <w:r>
              <w:rPr>
                <w:rFonts w:hint="eastAsia" w:ascii="仿宋" w:hAnsi="仿宋" w:eastAsia="仿宋"/>
              </w:rPr>
              <w:t xml:space="preserve">甲方</w:t>
            </w:r>
            <w:r/>
          </w:p>
        </w:tc>
        <w:tc>
          <w:tcPr>
            <w:gridSpan w:val="4"/>
            <w:tcW w:w="7750" w:type="dxa"/>
            <w:vAlign w:val="center"/>
            <w:textDirection w:val="lrTb"/>
            <w:noWrap w:val="false"/>
          </w:tcPr>
          <w:p>
            <w:pPr>
              <w:rPr>
                <w:rFonts w:ascii="仿宋" w:hAnsi="仿宋" w:eastAsia="仿宋"/>
              </w:rPr>
            </w:pPr>
            <w:r>
              <w:rPr>
                <w:rFonts w:hint="eastAsia" w:ascii="仿宋" w:hAnsi="仿宋" w:eastAsia="仿宋"/>
              </w:rPr>
              <w:t xml:space="preserve">联系人：固定电话</w:t>
            </w:r>
            <w:r>
              <w:rPr>
                <w:rFonts w:hint="eastAsia" w:ascii="仿宋" w:hAnsi="仿宋" w:eastAsia="仿宋"/>
              </w:rPr>
              <w:t xml:space="preserve">：     </w:t>
            </w:r>
            <w:r/>
          </w:p>
        </w:tc>
      </w:tr>
      <w:tr>
        <w:trPr>
          <w:cantSplit/>
          <w:jc w:val="center"/>
        </w:trPr>
        <w:tc>
          <w:tcPr>
            <w:gridSpan w:val="2"/>
            <w:tcW w:w="1215" w:type="dxa"/>
            <w:vAlign w:val="center"/>
            <w:textDirection w:val="lrTb"/>
            <w:noWrap w:val="false"/>
          </w:tcPr>
          <w:p>
            <w:pPr>
              <w:jc w:val="center"/>
              <w:rPr>
                <w:rFonts w:ascii="仿宋" w:hAnsi="仿宋" w:eastAsia="仿宋"/>
              </w:rPr>
            </w:pPr>
            <w:r>
              <w:rPr>
                <w:rFonts w:hint="eastAsia" w:ascii="仿宋" w:hAnsi="仿宋" w:eastAsia="仿宋"/>
              </w:rPr>
              <w:t xml:space="preserve">乙方</w:t>
            </w:r>
            <w:r/>
          </w:p>
        </w:tc>
        <w:tc>
          <w:tcPr>
            <w:gridSpan w:val="4"/>
            <w:tcW w:w="7750" w:type="dxa"/>
            <w:vAlign w:val="center"/>
            <w:textDirection w:val="lrTb"/>
            <w:noWrap w:val="false"/>
          </w:tcPr>
          <w:p>
            <w:pPr>
              <w:rPr>
                <w:rFonts w:ascii="仿宋" w:hAnsi="仿宋" w:eastAsia="仿宋"/>
                <w:lang w:eastAsia="zh-CN"/>
              </w:rPr>
            </w:pPr>
            <w:r>
              <w:rPr>
                <w:rFonts w:hint="eastAsia" w:ascii="仿宋" w:hAnsi="仿宋" w:eastAsia="仿宋"/>
                <w:lang w:eastAsia="zh-CN"/>
              </w:rPr>
              <w:t xml:space="preserve">联系人：固定电话：      移动电话：</w:t>
            </w:r>
            <w:r/>
          </w:p>
        </w:tc>
      </w:tr>
    </w:tbl>
    <w:p>
      <w:pPr>
        <w:ind w:firstLine="480"/>
        <w:tabs>
          <w:tab w:val="left" w:pos="1980" w:leader="none"/>
        </w:tabs>
        <w:rPr>
          <w:rFonts w:ascii="仿宋" w:hAnsi="仿宋" w:eastAsia="仿宋"/>
          <w:b/>
          <w:bCs/>
          <w:lang w:eastAsia="zh-CN"/>
        </w:rPr>
      </w:pPr>
      <w:r>
        <w:rPr>
          <w:rFonts w:hint="eastAsia" w:ascii="仿宋" w:hAnsi="仿宋" w:eastAsia="仿宋"/>
          <w:lang w:eastAsia="zh-CN"/>
        </w:rPr>
        <w:t xml:space="preserve">二</w:t>
      </w:r>
      <w:r>
        <w:rPr>
          <w:rFonts w:hint="eastAsia" w:ascii="仿宋" w:hAnsi="仿宋" w:eastAsia="仿宋"/>
          <w:b/>
          <w:bCs/>
          <w:lang w:eastAsia="zh-CN"/>
        </w:rPr>
        <w:t xml:space="preserve">、交货地点</w:t>
      </w:r>
      <w:r/>
    </w:p>
    <w:p>
      <w:pPr>
        <w:ind w:firstLine="480"/>
        <w:tabs>
          <w:tab w:val="left" w:pos="1980" w:leader="none"/>
        </w:tabs>
        <w:rPr>
          <w:rFonts w:ascii="仿宋" w:hAnsi="仿宋" w:eastAsia="仿宋"/>
          <w:bCs/>
          <w:u w:val="single"/>
          <w:lang w:eastAsia="zh-CN"/>
        </w:rPr>
      </w:pPr>
      <w:r>
        <w:rPr>
          <w:rFonts w:ascii="仿宋" w:hAnsi="仿宋" w:eastAsia="仿宋"/>
          <w:bCs/>
          <w:lang w:eastAsia="zh-CN"/>
        </w:rPr>
        <w:t xml:space="preserve">1、</w:t>
      </w:r>
      <w:r>
        <w:rPr>
          <w:rFonts w:hint="eastAsia" w:ascii="仿宋" w:hAnsi="仿宋" w:eastAsia="仿宋"/>
          <w:bCs/>
          <w:lang w:eastAsia="zh-CN"/>
        </w:rPr>
        <w:t xml:space="preserve">本合同约定的交货地点为：</w:t>
      </w:r>
      <w:r>
        <w:rPr>
          <w:rFonts w:hint="eastAsia" w:ascii="仿宋" w:hAnsi="仿宋" w:eastAsia="仿宋"/>
          <w:bCs/>
          <w:u w:val="single"/>
          <w:lang w:eastAsia="zh-CN"/>
        </w:rPr>
        <w:t xml:space="preserve">南京市第一医院 指定的收货地点，并负责上架。</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2、本合同项下货物在交付前的全部运输由乙方负责。</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3、乙方应严格按照合同约定的时间、地点及运输方式向甲方交付货物。交付的货物必须与合同中约定的质量标准、规格型号、数量完全相符。在交付时，乙方应提供货物的交付清单，列明货物的详细信息。</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4、乙方应严格按照医院要求，每次</w:t>
      </w:r>
      <w:r>
        <w:rPr>
          <w:rFonts w:hint="eastAsia" w:ascii="仿宋" w:hAnsi="仿宋" w:eastAsia="仿宋"/>
          <w:b/>
          <w:bCs/>
          <w:u w:val="single"/>
          <w:lang w:eastAsia="zh-CN"/>
        </w:rPr>
        <w:t xml:space="preserve">在收到医院供货通知后的3天内，</w:t>
      </w:r>
      <w:r>
        <w:rPr>
          <w:rFonts w:hint="eastAsia" w:ascii="仿宋" w:hAnsi="仿宋" w:eastAsia="仿宋"/>
          <w:lang w:eastAsia="zh-CN"/>
        </w:rPr>
        <w:t xml:space="preserve">必须将货物安全、完整地运送至医院指定的收货地点，并负责上架。医院有权根据实际需求调整货物在医院内部的具体交付位置，厂家应予以配合，且不收取额外费用。</w:t>
      </w:r>
      <w:r/>
    </w:p>
    <w:p>
      <w:pPr>
        <w:ind w:firstLine="482"/>
        <w:tabs>
          <w:tab w:val="left" w:pos="1980" w:leader="none"/>
        </w:tabs>
        <w:rPr>
          <w:rFonts w:ascii="仿宋" w:hAnsi="仿宋" w:eastAsia="仿宋"/>
          <w:lang w:eastAsia="zh-CN"/>
        </w:rPr>
      </w:pPr>
      <w:r>
        <w:rPr>
          <w:rFonts w:hint="eastAsia" w:ascii="仿宋" w:hAnsi="仿宋" w:eastAsia="仿宋"/>
          <w:b/>
          <w:lang w:eastAsia="zh-CN"/>
        </w:rPr>
        <w:t xml:space="preserve">三、本合同服务期限：</w:t>
      </w:r>
      <w:r>
        <w:rPr>
          <w:rFonts w:hint="eastAsia" w:ascii="仿宋" w:hAnsi="仿宋" w:eastAsia="仿宋"/>
          <w:lang w:eastAsia="zh-CN"/>
        </w:rPr>
        <w:t xml:space="preserve">2026 年  月  日至   年  月 号</w:t>
      </w:r>
      <w:r/>
    </w:p>
    <w:p>
      <w:pPr>
        <w:ind w:firstLine="482"/>
        <w:tabs>
          <w:tab w:val="left" w:pos="1980" w:leader="none"/>
        </w:tabs>
        <w:rPr>
          <w:rFonts w:ascii="仿宋" w:hAnsi="仿宋" w:eastAsia="仿宋"/>
          <w:lang w:eastAsia="zh-CN"/>
        </w:rPr>
      </w:pPr>
      <w:r>
        <w:rPr>
          <w:rFonts w:hint="eastAsia" w:ascii="仿宋" w:hAnsi="仿宋" w:eastAsia="仿宋"/>
          <w:b/>
          <w:lang w:eastAsia="zh-CN"/>
        </w:rPr>
        <w:t xml:space="preserve">四、</w:t>
      </w:r>
      <w:r>
        <w:rPr>
          <w:rFonts w:hint="eastAsia" w:ascii="仿宋" w:hAnsi="仿宋" w:eastAsia="仿宋"/>
          <w:b/>
          <w:bCs/>
          <w:lang w:eastAsia="zh-CN"/>
        </w:rPr>
        <w:t xml:space="preserve">验收</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1、验收标准</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1）乙方交付的货物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（2）验收标准依照本合同约定的货物技术标准条款执行。货物的技术标准（或质量要求）按照技术协议约定内容执行；技术协议没有约定的，按照国家标准执行；国家标</w:t>
      </w:r>
      <w:r>
        <w:rPr>
          <w:rFonts w:hint="eastAsia" w:ascii="仿宋" w:hAnsi="仿宋" w:eastAsia="仿宋"/>
          <w:lang w:eastAsia="zh-CN"/>
        </w:rPr>
        <w:t xml:space="preserve">准没有要求的，按照行业标准执行；行业标准没有要求的，按照行业惯例或行业习惯执行。前述标准以较严格者为准。</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3、乙方负责在货物到达甲方交货地点或者指定地点</w:t>
      </w:r>
      <w:r>
        <w:rPr>
          <w:rFonts w:hint="eastAsia" w:ascii="仿宋" w:hAnsi="仿宋" w:eastAsia="仿宋"/>
          <w:u w:val="single"/>
          <w:lang w:eastAsia="zh-CN"/>
        </w:rPr>
        <w:t xml:space="preserve">   日</w:t>
      </w:r>
      <w:r>
        <w:rPr>
          <w:rFonts w:hint="eastAsia" w:ascii="仿宋" w:hAnsi="仿宋" w:eastAsia="仿宋"/>
          <w:lang w:eastAsia="zh-CN"/>
        </w:rPr>
        <w:t xml:space="preserve">内到甲方现场调试服务，甲方在调试过程中作整体验收，如调试验收不合格则由甲方出具书面通知，并责令乙方限期整改，如乙方拒不整改、或整改逾期超过</w:t>
      </w:r>
      <w:r>
        <w:rPr>
          <w:rFonts w:ascii="仿宋" w:hAnsi="仿宋" w:eastAsia="仿宋"/>
          <w:lang w:eastAsia="zh-CN"/>
        </w:rPr>
        <w:t xml:space="preserve">10</w:t>
      </w:r>
      <w:r>
        <w:rPr>
          <w:rFonts w:hint="eastAsia" w:ascii="仿宋" w:hAnsi="仿宋" w:eastAsia="仿宋"/>
          <w:lang w:eastAsia="zh-CN"/>
        </w:rPr>
        <w:t xml:space="preserve">日或者整改1次后仍不合格的，按照乙方不能交货处理。</w:t>
      </w:r>
      <w:r/>
    </w:p>
    <w:p>
      <w:pPr>
        <w:ind w:firstLine="480"/>
        <w:tabs>
          <w:tab w:val="left" w:pos="1980" w:leader="none"/>
        </w:tabs>
        <w:rPr>
          <w:rFonts w:ascii="仿宋" w:hAnsi="仿宋" w:eastAsia="仿宋"/>
          <w:lang w:eastAsia="zh-CN"/>
        </w:rPr>
      </w:pPr>
      <w:r>
        <w:rPr>
          <w:rFonts w:hint="eastAsia" w:ascii="仿宋" w:hAnsi="仿宋" w:eastAsia="仿宋"/>
          <w:lang w:eastAsia="zh-CN"/>
        </w:rPr>
        <w:t xml:space="preserve">4、甲方应当在到货后的10个工作日内对货物进行验收；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r/>
    </w:p>
    <w:p>
      <w:pPr>
        <w:ind w:firstLine="480"/>
        <w:tabs>
          <w:tab w:val="left" w:pos="1980" w:leader="none"/>
        </w:tabs>
        <w:rPr>
          <w:rFonts w:ascii="仿宋" w:hAnsi="仿宋" w:eastAsia="仿宋"/>
          <w:color w:val="ff0000"/>
          <w:lang w:eastAsia="zh-CN"/>
        </w:rPr>
      </w:pPr>
      <w:r>
        <w:rPr>
          <w:rFonts w:hint="eastAsia" w:ascii="仿宋" w:hAnsi="仿宋" w:eastAsia="仿宋"/>
          <w:lang w:eastAsia="zh-CN"/>
        </w:rPr>
        <w:t xml:space="preserve">5、甲方对验收有异议的或者经整改仍验收不合格的，在验收后7个工作日内以书面形式向乙方提出，乙方应自收到甲方书面异议后24小时内响应并及时予以解决。超过</w:t>
      </w:r>
      <w:r>
        <w:rPr>
          <w:rFonts w:ascii="仿宋" w:hAnsi="仿宋" w:eastAsia="仿宋"/>
          <w:lang w:eastAsia="zh-CN"/>
        </w:rPr>
        <w:t xml:space="preserve">10</w:t>
      </w:r>
      <w:r>
        <w:rPr>
          <w:rFonts w:hint="eastAsia" w:ascii="仿宋" w:hAnsi="仿宋" w:eastAsia="仿宋"/>
          <w:lang w:eastAsia="zh-CN"/>
        </w:rPr>
        <w:t xml:space="preserve">日未能解决的，甲方有权单方解除本合同。</w:t>
      </w:r>
      <w:r/>
    </w:p>
    <w:p>
      <w:pPr>
        <w:pStyle w:val="913"/>
        <w:ind w:firstLine="480"/>
        <w:rPr>
          <w:rFonts w:ascii="仿宋" w:hAnsi="仿宋" w:eastAsia="仿宋"/>
          <w:b w:val="0"/>
        </w:rPr>
      </w:pPr>
      <w:r>
        <w:rPr>
          <w:rFonts w:ascii="仿宋" w:hAnsi="仿宋" w:eastAsia="仿宋"/>
          <w:b w:val="0"/>
        </w:rPr>
      </w:r>
      <w:r/>
    </w:p>
    <w:p>
      <w:pPr>
        <w:pStyle w:val="913"/>
        <w:numPr>
          <w:ilvl w:val="0"/>
          <w:numId w:val="2"/>
        </w:numPr>
        <w:rPr>
          <w:rFonts w:ascii="仿宋" w:hAnsi="仿宋" w:eastAsia="仿宋"/>
          <w:b w:val="0"/>
        </w:rPr>
      </w:pPr>
      <w:r>
        <w:rPr>
          <w:rFonts w:hint="eastAsia" w:ascii="仿宋" w:hAnsi="仿宋" w:eastAsia="仿宋"/>
        </w:rPr>
        <w:t xml:space="preserve">付款：</w:t>
      </w:r>
      <w:r/>
    </w:p>
    <w:p>
      <w:pPr>
        <w:ind w:firstLine="480"/>
        <w:rPr>
          <w:rFonts w:ascii="仿宋" w:hAnsi="仿宋" w:eastAsia="仿宋"/>
        </w:rPr>
      </w:pPr>
      <w:r/>
      <w:bookmarkStart w:id="160" w:name="_Hlk171605394"/>
      <w:r>
        <w:rPr>
          <w:rFonts w:hint="eastAsia" w:ascii="仿宋" w:hAnsi="仿宋" w:eastAsia="仿宋"/>
        </w:rPr>
        <w:t xml:space="preserve">XXXXXXXX</w:t>
      </w:r>
      <w:bookmarkEnd w:id="160"/>
      <w:r/>
      <w:r/>
    </w:p>
    <w:p>
      <w:pPr>
        <w:ind w:firstLine="482"/>
        <w:tabs>
          <w:tab w:val="left" w:pos="1980" w:leader="none"/>
        </w:tabs>
        <w:rPr>
          <w:rFonts w:ascii="仿宋" w:hAnsi="仿宋" w:eastAsia="仿宋"/>
          <w:b/>
        </w:rPr>
      </w:pPr>
      <w:r>
        <w:rPr>
          <w:rFonts w:hint="eastAsia" w:ascii="仿宋" w:hAnsi="仿宋" w:eastAsia="仿宋"/>
          <w:b/>
          <w:lang w:eastAsia="zh-CN"/>
        </w:rPr>
        <w:t xml:space="preserve">六</w:t>
      </w:r>
      <w:r>
        <w:rPr>
          <w:rFonts w:hint="eastAsia" w:ascii="仿宋" w:hAnsi="仿宋" w:eastAsia="仿宋"/>
          <w:b/>
        </w:rPr>
        <w:t xml:space="preserve">、</w:t>
      </w:r>
      <w:r>
        <w:rPr>
          <w:rFonts w:hint="eastAsia" w:ascii="仿宋" w:hAnsi="仿宋" w:eastAsia="仿宋"/>
          <w:b/>
        </w:rPr>
        <w:t xml:space="preserve">权利保证</w:t>
      </w:r>
      <w:r/>
    </w:p>
    <w:p>
      <w:pPr>
        <w:ind w:firstLine="470"/>
        <w:tabs>
          <w:tab w:val="left" w:pos="1980" w:leader="none"/>
        </w:tabs>
        <w:rPr>
          <w:rFonts w:ascii="仿宋" w:hAnsi="仿宋" w:eastAsia="仿宋"/>
          <w:lang w:eastAsia="zh-CN"/>
        </w:rPr>
      </w:pPr>
      <w:r>
        <w:rPr>
          <w:rFonts w:hint="eastAsia" w:ascii="仿宋" w:hAnsi="仿宋" w:eastAsia="仿宋"/>
          <w:lang w:eastAsia="zh-CN"/>
        </w:rPr>
        <w:t xml:space="preserve">乙方应保证甲方在使用该产品</w:t>
      </w:r>
      <w:r>
        <w:rPr>
          <w:rFonts w:ascii="仿宋" w:hAnsi="仿宋" w:eastAsia="仿宋"/>
          <w:lang w:eastAsia="zh-CN"/>
        </w:rPr>
        <w:t xml:space="preserve">/</w:t>
      </w:r>
      <w:r>
        <w:rPr>
          <w:rFonts w:hint="eastAsia" w:ascii="仿宋" w:hAnsi="仿宋" w:eastAsia="仿宋"/>
          <w:lang w:eastAsia="zh-CN"/>
        </w:rPr>
        <w:t xml:space="preserve">服务或其任何一部分时不受第三方提出侵犯其专利权、版权、商标权或其他权利的起诉、</w:t>
      </w:r>
      <w:r>
        <w:rPr>
          <w:rFonts w:ascii="仿宋" w:hAnsi="仿宋" w:eastAsia="仿宋"/>
          <w:lang w:eastAsia="zh-CN"/>
        </w:rPr>
        <w:t xml:space="preserve">索赔、纠纷</w:t>
      </w:r>
      <w:r>
        <w:rPr>
          <w:rFonts w:hint="eastAsia" w:ascii="仿宋" w:hAnsi="仿宋" w:eastAsia="仿宋"/>
          <w:lang w:eastAsia="zh-CN"/>
        </w:rPr>
        <w:t xml:space="preserve">或</w:t>
      </w:r>
      <w:r>
        <w:rPr>
          <w:rFonts w:ascii="仿宋" w:hAnsi="仿宋" w:eastAsia="仿宋"/>
          <w:lang w:eastAsia="zh-CN"/>
        </w:rPr>
        <w:t xml:space="preserve">其他法律程序的干扰</w:t>
      </w:r>
      <w:r>
        <w:rPr>
          <w:rFonts w:hint="eastAsia" w:ascii="仿宋" w:hAnsi="仿宋" w:eastAsia="仿宋"/>
          <w:lang w:eastAsia="zh-CN"/>
        </w:rPr>
        <w:t xml:space="preserve">。一旦出现侵权，乙方应承担全部责任并负责消除</w:t>
      </w:r>
      <w:r>
        <w:rPr>
          <w:rFonts w:hint="eastAsia" w:ascii="仿宋" w:hAnsi="仿宋" w:eastAsia="仿宋"/>
          <w:lang w:eastAsia="zh-CN"/>
        </w:rPr>
        <w:t xml:space="preserve">对甲方的不利影响。若因第三方提起的侵权纠纷，导致甲方在任何司法程序或其他法定情形下被迫承担了任何形式的责任（包括但不限于支付赔偿金、违约金、罚款等），或遭受了任何直接或间接的经济损失，甲方有权向乙方进行全额追偿。乙方应在接到甲方追偿通知后的 15天内，无条件向甲方支付相应的赔偿款项或弥补甲方所遭受的全部损失。若乙方未能按时履行该支付或弥补义务，应按照每逾期一日，甲方有权按赔偿款项1％向乙方收取违约金，并承担甲方为实现追偿权利而支出的额外费用，包括但不限于律师费、诉讼费、保全费、保全保险费、差旅费等合理费用。</w:t>
      </w:r>
      <w:r/>
    </w:p>
    <w:p>
      <w:pPr>
        <w:ind w:firstLine="472"/>
        <w:tabs>
          <w:tab w:val="left" w:pos="1980" w:leader="none"/>
        </w:tabs>
        <w:rPr>
          <w:rFonts w:ascii="仿宋" w:hAnsi="仿宋" w:eastAsia="仿宋"/>
          <w:b/>
          <w:lang w:eastAsia="zh-CN"/>
        </w:rPr>
      </w:pPr>
      <w:r>
        <w:rPr>
          <w:rFonts w:hint="eastAsia" w:ascii="仿宋" w:hAnsi="仿宋" w:eastAsia="仿宋"/>
          <w:b/>
          <w:lang w:eastAsia="zh-CN"/>
        </w:rPr>
        <w:t xml:space="preserve">七、质量保证</w:t>
      </w:r>
      <w:r/>
    </w:p>
    <w:p>
      <w:pPr>
        <w:ind w:firstLine="470"/>
        <w:tabs>
          <w:tab w:val="left" w:pos="1980" w:leader="none"/>
        </w:tabs>
        <w:rPr>
          <w:rFonts w:ascii="仿宋" w:hAnsi="仿宋" w:eastAsia="仿宋"/>
          <w:lang w:eastAsia="zh-CN"/>
        </w:rPr>
      </w:pPr>
      <w:r>
        <w:rPr>
          <w:rFonts w:hint="eastAsia" w:ascii="仿宋" w:hAnsi="仿宋" w:eastAsia="仿宋"/>
          <w:lang w:eastAsia="zh-CN"/>
        </w:rPr>
        <w:t xml:space="preserve">1、乙方所提供的产品</w:t>
      </w:r>
      <w:r>
        <w:rPr>
          <w:rFonts w:ascii="仿宋" w:hAnsi="仿宋" w:eastAsia="仿宋"/>
          <w:lang w:eastAsia="zh-CN"/>
        </w:rPr>
        <w:t xml:space="preserve">/</w:t>
      </w:r>
      <w:r>
        <w:rPr>
          <w:rFonts w:hint="eastAsia" w:ascii="仿宋" w:hAnsi="仿宋" w:eastAsia="仿宋"/>
          <w:lang w:eastAsia="zh-CN"/>
        </w:rPr>
        <w:t xml:space="preserve">服务的技术规格应与采购文件规定的技术规格及响应文件所附的“技术条款偏离表”相一致；若技术性能无特殊说明，则按国家有关部门最新颁布的标准及规范为准。</w:t>
      </w:r>
      <w:r/>
    </w:p>
    <w:p>
      <w:pPr>
        <w:ind w:firstLine="470"/>
        <w:tabs>
          <w:tab w:val="left" w:pos="1980" w:leader="none"/>
        </w:tabs>
        <w:rPr>
          <w:rFonts w:ascii="仿宋" w:hAnsi="仿宋" w:eastAsia="仿宋"/>
          <w:lang w:eastAsia="zh-CN"/>
        </w:rPr>
      </w:pPr>
      <w:r>
        <w:rPr>
          <w:rFonts w:hint="eastAsia" w:ascii="仿宋" w:hAnsi="仿宋" w:eastAsia="仿宋"/>
          <w:lang w:eastAsia="zh-CN"/>
        </w:rPr>
        <w:t xml:space="preserve">2、属于《产品质量法》规定的生产者的责任（包括但不限于产品缺陷责任等）以及因此导致的损害赔偿等责任，不受质量保证期限约定时限限制，双方依据《产品质量法》相关规定处理。</w:t>
      </w:r>
      <w:r/>
    </w:p>
    <w:p>
      <w:pPr>
        <w:ind w:firstLine="472"/>
        <w:rPr>
          <w:rFonts w:ascii="仿宋" w:hAnsi="仿宋" w:eastAsia="仿宋"/>
          <w:b/>
          <w:lang w:eastAsia="zh-CN"/>
        </w:rPr>
      </w:pPr>
      <w:r>
        <w:rPr>
          <w:rFonts w:hint="eastAsia" w:ascii="仿宋" w:hAnsi="仿宋" w:eastAsia="仿宋"/>
          <w:b/>
          <w:lang w:eastAsia="zh-CN"/>
        </w:rPr>
        <w:t xml:space="preserve">八、</w:t>
      </w:r>
      <w:r>
        <w:rPr>
          <w:rFonts w:ascii="仿宋" w:hAnsi="仿宋" w:eastAsia="仿宋"/>
          <w:b/>
          <w:lang w:eastAsia="zh-CN"/>
        </w:rPr>
        <w:t xml:space="preserve">违约责任</w:t>
      </w:r>
      <w:r/>
    </w:p>
    <w:p>
      <w:pPr>
        <w:ind w:firstLine="470"/>
        <w:tabs>
          <w:tab w:val="left" w:pos="1980" w:leader="none"/>
        </w:tabs>
        <w:rPr>
          <w:rFonts w:ascii="仿宋" w:hAnsi="仿宋" w:eastAsia="仿宋"/>
          <w:lang w:eastAsia="zh-CN"/>
        </w:rPr>
      </w:pPr>
      <w:r>
        <w:rPr>
          <w:rFonts w:ascii="仿宋" w:hAnsi="仿宋" w:eastAsia="仿宋"/>
          <w:lang w:eastAsia="zh-CN"/>
        </w:rPr>
        <w:t xml:space="preserve">1、本合同生效后，双方应本着诚实信用原则，不得违反本合同约定的义务，不得随意变更、解除或者终止本合同。</w:t>
      </w:r>
      <w:r/>
    </w:p>
    <w:p>
      <w:pPr>
        <w:ind w:firstLine="470"/>
        <w:tabs>
          <w:tab w:val="left" w:pos="1980" w:leader="none"/>
        </w:tabs>
        <w:rPr>
          <w:rFonts w:ascii="仿宋" w:hAnsi="仿宋" w:eastAsia="仿宋"/>
          <w:lang w:eastAsia="zh-CN"/>
        </w:rPr>
      </w:pPr>
      <w:r>
        <w:rPr>
          <w:rFonts w:ascii="仿宋" w:hAnsi="仿宋" w:eastAsia="仿宋"/>
          <w:lang w:eastAsia="zh-CN"/>
        </w:rPr>
        <w:t xml:space="preserve">2、因任一方以明示或默示方式表示不再履行合同的，属于违约行为。相对方有权选择要求继续履行或者依据法律规定</w:t>
      </w:r>
      <w:r>
        <w:rPr>
          <w:rFonts w:hint="eastAsia" w:ascii="仿宋" w:hAnsi="仿宋" w:eastAsia="仿宋"/>
          <w:lang w:eastAsia="zh-CN"/>
        </w:rPr>
        <w:t xml:space="preserve">或本合同的约定</w:t>
      </w:r>
      <w:r>
        <w:rPr>
          <w:rFonts w:ascii="仿宋" w:hAnsi="仿宋" w:eastAsia="仿宋"/>
          <w:lang w:eastAsia="zh-CN"/>
        </w:rPr>
        <w:t xml:space="preserve">解除合同，并要求违约方</w:t>
      </w:r>
      <w:r>
        <w:rPr>
          <w:rFonts w:hint="eastAsia" w:ascii="仿宋" w:hAnsi="仿宋" w:eastAsia="仿宋"/>
          <w:lang w:eastAsia="zh-CN"/>
        </w:rPr>
        <w:t xml:space="preserve">承担本合同约定的相应的违约责任</w:t>
      </w:r>
      <w:r>
        <w:rPr>
          <w:rFonts w:ascii="仿宋" w:hAnsi="仿宋" w:eastAsia="仿宋"/>
          <w:lang w:eastAsia="zh-CN"/>
        </w:rPr>
        <w:t xml:space="preserve">。</w:t>
      </w:r>
      <w:r/>
    </w:p>
    <w:p>
      <w:pPr>
        <w:ind w:firstLine="470"/>
        <w:tabs>
          <w:tab w:val="left" w:pos="1980" w:leader="none"/>
        </w:tabs>
        <w:rPr>
          <w:rFonts w:ascii="仿宋" w:hAnsi="仿宋" w:eastAsia="仿宋"/>
          <w:lang w:eastAsia="zh-CN"/>
        </w:rPr>
      </w:pPr>
      <w:r>
        <w:rPr>
          <w:rFonts w:ascii="仿宋" w:hAnsi="仿宋" w:eastAsia="仿宋"/>
          <w:lang w:eastAsia="zh-CN"/>
        </w:rPr>
        <w:t xml:space="preserve">3、</w:t>
      </w:r>
      <w:r>
        <w:rPr>
          <w:rFonts w:hint="eastAsia" w:ascii="仿宋" w:hAnsi="仿宋" w:eastAsia="仿宋"/>
          <w:lang w:eastAsia="zh-CN"/>
        </w:rPr>
        <w:t xml:space="preserve">如乙方不能交付、交付的货物不合格导致未能通过验收等（需要根据具体服务细化违约情形），甲方有权解除合同，解除合同的通知自到达乙方时生效，乙方除应向甲方返还所有已收款项外，还应支付合同总价</w:t>
      </w:r>
      <w:r>
        <w:rPr>
          <w:rFonts w:hint="eastAsia" w:ascii="仿宋" w:hAnsi="仿宋" w:eastAsia="仿宋"/>
          <w:u w:val="single"/>
          <w:lang w:eastAsia="zh-CN"/>
        </w:rPr>
        <w:t xml:space="preserve"> 10  </w:t>
      </w:r>
      <w:r>
        <w:rPr>
          <w:rFonts w:ascii="仿宋" w:hAnsi="仿宋" w:eastAsia="仿宋"/>
          <w:u w:val="single"/>
          <w:lang w:eastAsia="zh-CN"/>
        </w:rPr>
        <w:t xml:space="preserve">%</w:t>
      </w:r>
      <w:r>
        <w:rPr>
          <w:rFonts w:ascii="仿宋" w:hAnsi="仿宋" w:eastAsia="仿宋"/>
          <w:lang w:eastAsia="zh-CN"/>
        </w:rPr>
        <w:t xml:space="preserve">的违约金。</w:t>
      </w:r>
      <w:r/>
    </w:p>
    <w:p>
      <w:pPr>
        <w:ind w:firstLine="470"/>
        <w:tabs>
          <w:tab w:val="left" w:pos="1980" w:leader="none"/>
        </w:tabs>
        <w:rPr>
          <w:rFonts w:ascii="仿宋" w:hAnsi="仿宋" w:eastAsia="仿宋"/>
          <w:lang w:eastAsia="zh-CN"/>
        </w:rPr>
      </w:pPr>
      <w:r>
        <w:rPr>
          <w:rFonts w:hint="eastAsia" w:ascii="仿宋" w:hAnsi="仿宋" w:eastAsia="仿宋"/>
          <w:lang w:eastAsia="zh-CN"/>
        </w:rPr>
        <w:t xml:space="preserve">4</w:t>
      </w:r>
      <w:r>
        <w:rPr>
          <w:rFonts w:ascii="仿宋" w:hAnsi="仿宋" w:eastAsia="仿宋"/>
          <w:lang w:eastAsia="zh-CN"/>
        </w:rPr>
        <w:t xml:space="preserve">、</w:t>
      </w:r>
      <w:r>
        <w:rPr>
          <w:rFonts w:hint="eastAsia" w:ascii="仿宋" w:hAnsi="仿宋" w:eastAsia="仿宋"/>
          <w:lang w:eastAsia="zh-CN"/>
        </w:rPr>
        <w:t xml:space="preserve">乙方逾期交付的，按以下方式处理：（1）逾期交付部分与已交付部分不可分或全部逾期交付的，每逾期</w:t>
      </w:r>
      <w:r>
        <w:rPr>
          <w:rFonts w:ascii="仿宋" w:hAnsi="仿宋" w:eastAsia="仿宋"/>
          <w:lang w:eastAsia="zh-CN"/>
        </w:rPr>
        <w:t xml:space="preserve">1天，乙方向甲方</w:t>
      </w:r>
      <w:r>
        <w:rPr>
          <w:rFonts w:hint="eastAsia" w:ascii="仿宋" w:hAnsi="仿宋" w:eastAsia="仿宋"/>
          <w:lang w:eastAsia="zh-CN"/>
        </w:rPr>
        <w:t xml:space="preserve">支付</w:t>
      </w:r>
      <w:r>
        <w:rPr>
          <w:rFonts w:ascii="仿宋" w:hAnsi="仿宋" w:eastAsia="仿宋"/>
          <w:lang w:eastAsia="zh-CN"/>
        </w:rPr>
        <w:t xml:space="preserve">合同总额的</w:t>
      </w:r>
      <w:r>
        <w:rPr>
          <w:rFonts w:hint="eastAsia" w:ascii="仿宋" w:hAnsi="仿宋" w:eastAsia="仿宋"/>
          <w:u w:val="single"/>
          <w:lang w:eastAsia="zh-CN"/>
        </w:rPr>
        <w:t xml:space="preserve">  1 </w:t>
      </w:r>
      <w:r>
        <w:rPr>
          <w:rFonts w:ascii="仿宋" w:hAnsi="仿宋" w:eastAsia="仿宋"/>
          <w:lang w:eastAsia="zh-CN"/>
        </w:rPr>
        <w:t xml:space="preserve">‰的违约金。</w:t>
      </w:r>
      <w:r>
        <w:rPr>
          <w:rFonts w:hint="eastAsia" w:ascii="仿宋" w:hAnsi="仿宋" w:eastAsia="仿宋"/>
          <w:lang w:eastAsia="zh-CN"/>
        </w:rPr>
        <w:t xml:space="preserve">（2）逾期交付部分与已交付部分可分并已经部分交付的，每逾期</w:t>
      </w:r>
      <w:r>
        <w:rPr>
          <w:rFonts w:ascii="仿宋" w:hAnsi="仿宋" w:eastAsia="仿宋"/>
          <w:lang w:eastAsia="zh-CN"/>
        </w:rPr>
        <w:t xml:space="preserve">1天，乙方向甲方</w:t>
      </w:r>
      <w:r>
        <w:rPr>
          <w:rFonts w:hint="eastAsia" w:ascii="仿宋" w:hAnsi="仿宋" w:eastAsia="仿宋"/>
          <w:lang w:eastAsia="zh-CN"/>
        </w:rPr>
        <w:t xml:space="preserve">支付未交付部分价款</w:t>
      </w:r>
      <w:r>
        <w:rPr>
          <w:rFonts w:hint="eastAsia" w:ascii="仿宋" w:hAnsi="仿宋" w:eastAsia="仿宋"/>
          <w:u w:val="single"/>
          <w:lang w:eastAsia="zh-CN"/>
        </w:rPr>
        <w:t xml:space="preserve">  1 </w:t>
      </w:r>
      <w:r>
        <w:rPr>
          <w:rFonts w:ascii="仿宋" w:hAnsi="仿宋" w:eastAsia="仿宋"/>
          <w:lang w:eastAsia="zh-CN"/>
        </w:rPr>
        <w:t xml:space="preserve">‰的违约金。如乙方</w:t>
      </w:r>
      <w:r>
        <w:rPr>
          <w:rFonts w:hint="eastAsia" w:ascii="仿宋" w:hAnsi="仿宋" w:eastAsia="仿宋"/>
          <w:lang w:eastAsia="zh-CN"/>
        </w:rPr>
        <w:t xml:space="preserve">任意部分</w:t>
      </w:r>
      <w:r>
        <w:rPr>
          <w:rFonts w:ascii="仿宋" w:hAnsi="仿宋" w:eastAsia="仿宋"/>
          <w:lang w:eastAsia="zh-CN"/>
        </w:rPr>
        <w:t xml:space="preserve">逾期交付达</w:t>
      </w:r>
      <w:r>
        <w:rPr>
          <w:rFonts w:hint="eastAsia" w:ascii="仿宋" w:hAnsi="仿宋" w:eastAsia="仿宋"/>
          <w:u w:val="single"/>
          <w:lang w:eastAsia="zh-CN"/>
        </w:rPr>
        <w:t xml:space="preserve">  10 </w:t>
      </w:r>
      <w:r>
        <w:rPr>
          <w:rFonts w:ascii="仿宋" w:hAnsi="仿宋" w:eastAsia="仿宋"/>
          <w:lang w:eastAsia="zh-CN"/>
        </w:rPr>
        <w:t xml:space="preserve">天，甲方有权解除合同，解除合同的通知自到达乙方时生效，并有权要求乙方退还已收款项，赔偿因此给甲方造成的损失，包括但不限于紧急采购支出。</w:t>
      </w:r>
      <w:r/>
    </w:p>
    <w:p>
      <w:pPr>
        <w:ind w:firstLine="470"/>
        <w:tabs>
          <w:tab w:val="left" w:pos="1980" w:leader="none"/>
        </w:tabs>
        <w:rPr>
          <w:rFonts w:ascii="仿宋" w:hAnsi="仿宋" w:eastAsia="仿宋"/>
          <w:color w:val="c00000"/>
          <w:lang w:eastAsia="zh-CN"/>
        </w:rPr>
      </w:pPr>
      <w:r>
        <w:rPr>
          <w:rFonts w:hint="eastAsia" w:ascii="仿宋" w:hAnsi="仿宋" w:eastAsia="仿宋"/>
          <w:lang w:eastAsia="zh-CN"/>
        </w:rPr>
        <w:t xml:space="preserve">5</w:t>
      </w:r>
      <w:r>
        <w:rPr>
          <w:rFonts w:ascii="仿宋" w:hAnsi="仿宋" w:eastAsia="仿宋"/>
          <w:lang w:eastAsia="zh-CN"/>
        </w:rPr>
        <w:t xml:space="preserve">、</w:t>
      </w:r>
      <w:r>
        <w:rPr>
          <w:rFonts w:hint="eastAsia" w:ascii="仿宋" w:hAnsi="仿宋" w:eastAsia="仿宋"/>
          <w:lang w:eastAsia="zh-CN"/>
        </w:rPr>
        <w:t xml:space="preserve">因乙方交付的货物给甲方及第三人造成任何人身或者财产损失，由乙方承担责任，并赔偿由此产生的一切损失；如因乙方原因导致甲方遭受损失或向第三方承担责任的，甲方有权向乙方全额追偿。</w:t>
      </w:r>
      <w:r/>
    </w:p>
    <w:p>
      <w:pPr>
        <w:ind w:firstLine="424"/>
        <w:tabs>
          <w:tab w:val="left" w:pos="1980" w:leader="none"/>
        </w:tabs>
        <w:rPr>
          <w:rFonts w:ascii="仿宋" w:hAnsi="仿宋" w:eastAsia="仿宋"/>
          <w:b/>
          <w:lang w:eastAsia="zh-CN"/>
        </w:rPr>
      </w:pPr>
      <w:r>
        <w:rPr>
          <w:rFonts w:hint="eastAsia" w:ascii="仿宋" w:hAnsi="仿宋" w:eastAsia="仿宋"/>
          <w:b/>
          <w:lang w:eastAsia="zh-CN"/>
        </w:rPr>
        <w:t xml:space="preserve">九、不可抗力</w:t>
      </w:r>
      <w:r/>
    </w:p>
    <w:p>
      <w:pPr>
        <w:ind w:firstLine="422"/>
        <w:tabs>
          <w:tab w:val="left" w:pos="1980" w:leader="none"/>
        </w:tabs>
        <w:rPr>
          <w:rFonts w:ascii="仿宋" w:hAnsi="仿宋" w:eastAsia="仿宋"/>
          <w:bCs/>
          <w:lang w:eastAsia="zh-CN"/>
        </w:rPr>
      </w:pPr>
      <w:r>
        <w:rPr>
          <w:rFonts w:hint="eastAsia" w:ascii="仿宋" w:hAnsi="仿宋" w:eastAsia="仿宋"/>
          <w:bCs/>
          <w:lang w:eastAsia="zh-CN"/>
        </w:rPr>
        <w:t xml:space="preserve">1、“不可抗力”是指所有超出本合同双方控制范围的事件，该事件应不可预见。</w:t>
      </w:r>
      <w:r/>
    </w:p>
    <w:p>
      <w:pPr>
        <w:ind w:firstLine="422"/>
        <w:tabs>
          <w:tab w:val="left" w:pos="1980" w:leader="none"/>
        </w:tabs>
        <w:rPr>
          <w:rFonts w:ascii="仿宋" w:hAnsi="仿宋" w:eastAsia="仿宋"/>
          <w:bCs/>
          <w:lang w:eastAsia="zh-CN"/>
        </w:rPr>
      </w:pPr>
      <w:r>
        <w:rPr>
          <w:rFonts w:hint="eastAsia" w:ascii="仿宋" w:hAnsi="仿宋" w:eastAsia="仿宋"/>
          <w:bCs/>
          <w:lang w:eastAsia="zh-CN"/>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r/>
    </w:p>
    <w:p>
      <w:pPr>
        <w:ind w:firstLine="424"/>
        <w:tabs>
          <w:tab w:val="left" w:pos="1980" w:leader="none"/>
        </w:tabs>
        <w:rPr>
          <w:rFonts w:ascii="仿宋" w:hAnsi="仿宋" w:eastAsia="仿宋"/>
          <w:b/>
          <w:lang w:eastAsia="zh-CN"/>
        </w:rPr>
      </w:pPr>
      <w:r>
        <w:rPr>
          <w:rFonts w:hint="eastAsia" w:ascii="仿宋" w:hAnsi="仿宋" w:eastAsia="仿宋"/>
          <w:b/>
          <w:lang w:eastAsia="zh-CN"/>
        </w:rPr>
        <w:t xml:space="preserve">十、</w:t>
      </w:r>
      <w:r>
        <w:rPr>
          <w:rFonts w:ascii="仿宋" w:hAnsi="仿宋" w:eastAsia="仿宋"/>
          <w:b/>
          <w:lang w:eastAsia="zh-CN"/>
        </w:rPr>
        <w:t xml:space="preserve">争议解决方式</w:t>
      </w:r>
      <w:r/>
    </w:p>
    <w:p>
      <w:pPr>
        <w:ind w:firstLine="422"/>
        <w:tabs>
          <w:tab w:val="left" w:pos="1980" w:leader="none"/>
        </w:tabs>
        <w:rPr>
          <w:rFonts w:ascii="仿宋" w:hAnsi="仿宋" w:eastAsia="仿宋"/>
          <w:lang w:eastAsia="zh-CN"/>
        </w:rPr>
      </w:pPr>
      <w:r>
        <w:rPr>
          <w:rFonts w:ascii="仿宋" w:hAnsi="仿宋" w:eastAsia="仿宋"/>
          <w:lang w:eastAsia="zh-CN"/>
        </w:rPr>
        <w:t xml:space="preserve">对于双方执行合同过程中出现的争议，本着双方友好协商的原则进行解决。经协商不能解决的，可按照</w:t>
      </w:r>
      <w:r>
        <w:rPr>
          <w:rFonts w:hint="eastAsia" w:ascii="仿宋" w:hAnsi="仿宋" w:eastAsia="仿宋"/>
          <w:lang w:eastAsia="zh-CN"/>
        </w:rPr>
        <w:t xml:space="preserve">法律</w:t>
      </w:r>
      <w:r>
        <w:rPr>
          <w:rFonts w:ascii="仿宋" w:hAnsi="仿宋" w:eastAsia="仿宋"/>
          <w:lang w:eastAsia="zh-CN"/>
        </w:rPr>
        <w:t xml:space="preserve">规定向</w:t>
      </w:r>
      <w:r>
        <w:rPr>
          <w:rFonts w:hint="eastAsia" w:ascii="仿宋" w:hAnsi="仿宋" w:eastAsia="仿宋"/>
          <w:lang w:eastAsia="zh-CN"/>
        </w:rPr>
        <w:t xml:space="preserve">甲方所在地有管辖权</w:t>
      </w:r>
      <w:r>
        <w:rPr>
          <w:rFonts w:ascii="仿宋" w:hAnsi="仿宋" w:eastAsia="仿宋"/>
          <w:lang w:eastAsia="zh-CN"/>
        </w:rPr>
        <w:t xml:space="preserve">的人民法院提起诉讼。届时守约方产生的所有追索债权的相关费用（包括但不仅限于律师费、诉讼费、</w:t>
      </w:r>
      <w:r>
        <w:rPr>
          <w:rFonts w:hint="eastAsia" w:ascii="仿宋" w:hAnsi="仿宋" w:eastAsia="仿宋"/>
          <w:lang w:eastAsia="zh-CN"/>
        </w:rPr>
        <w:t xml:space="preserve">保全担保费、</w:t>
      </w:r>
      <w:r>
        <w:rPr>
          <w:rFonts w:ascii="仿宋" w:hAnsi="仿宋" w:eastAsia="仿宋"/>
          <w:lang w:eastAsia="zh-CN"/>
        </w:rPr>
        <w:t xml:space="preserve">差旅费、公证费、鉴定费、评估费）均由违约方全额承担。</w:t>
      </w:r>
      <w:r/>
    </w:p>
    <w:p>
      <w:pPr>
        <w:ind w:firstLine="472"/>
        <w:rPr>
          <w:rFonts w:ascii="仿宋" w:hAnsi="仿宋" w:eastAsia="仿宋"/>
          <w:b/>
          <w:lang w:eastAsia="zh-CN"/>
        </w:rPr>
      </w:pPr>
      <w:r>
        <w:rPr>
          <w:rFonts w:hint="eastAsia" w:ascii="仿宋" w:hAnsi="仿宋" w:eastAsia="仿宋"/>
          <w:b/>
          <w:lang w:eastAsia="zh-CN"/>
        </w:rPr>
        <w:t xml:space="preserve">十一、合同生效</w:t>
      </w:r>
      <w:r/>
    </w:p>
    <w:p>
      <w:pPr>
        <w:ind w:firstLine="470"/>
        <w:rPr>
          <w:rFonts w:ascii="仿宋" w:hAnsi="仿宋" w:eastAsia="仿宋"/>
          <w:b/>
          <w:lang w:eastAsia="zh-CN"/>
        </w:rPr>
      </w:pPr>
      <w:r>
        <w:rPr>
          <w:rFonts w:hint="eastAsia" w:ascii="仿宋" w:hAnsi="仿宋" w:eastAsia="仿宋"/>
          <w:lang w:eastAsia="zh-CN"/>
        </w:rPr>
        <w:t xml:space="preserve">本合同由甲乙双方法定代表人/授权代表签字并盖章后生效。</w:t>
      </w:r>
      <w:r/>
    </w:p>
    <w:p>
      <w:pPr>
        <w:ind w:firstLine="480"/>
        <w:rPr>
          <w:lang w:eastAsia="zh-CN"/>
        </w:rPr>
      </w:pPr>
      <w:r>
        <w:rPr>
          <w:rFonts w:hint="eastAsia" w:ascii="仿宋" w:hAnsi="仿宋" w:eastAsia="仿宋"/>
          <w:bCs/>
          <w:lang w:eastAsia="zh-CN"/>
        </w:rPr>
        <w:t xml:space="preserve">本合同一式六份，中文书写。甲方四份、乙方两份。</w:t>
      </w:r>
      <w:r/>
    </w:p>
    <w:p>
      <w:pPr>
        <w:rPr>
          <w:rFonts w:ascii="仿宋" w:hAnsi="仿宋" w:eastAsia="仿宋"/>
          <w:b/>
          <w:lang w:eastAsia="zh-CN"/>
        </w:rPr>
      </w:pPr>
      <w:r>
        <w:rPr>
          <w:rFonts w:hint="eastAsia" w:ascii="仿宋" w:hAnsi="仿宋" w:eastAsia="仿宋"/>
          <w:b/>
          <w:lang w:eastAsia="zh-CN"/>
        </w:rPr>
        <w:t xml:space="preserve">（本页无正文）</w:t>
      </w:r>
      <w:r/>
    </w:p>
    <w:p>
      <w:pPr>
        <w:rPr>
          <w:rFonts w:ascii="仿宋" w:hAnsi="仿宋" w:eastAsia="仿宋"/>
          <w:u w:val="single"/>
          <w:lang w:eastAsia="zh-CN"/>
        </w:rPr>
      </w:pPr>
      <w:r>
        <w:rPr>
          <w:rFonts w:hint="eastAsia" w:ascii="仿宋" w:hAnsi="仿宋" w:eastAsia="仿宋"/>
          <w:b/>
          <w:lang w:eastAsia="zh-CN"/>
        </w:rPr>
        <w:t xml:space="preserve">甲方：</w:t>
      </w:r>
      <w:r>
        <w:rPr>
          <w:rFonts w:ascii="仿宋" w:hAnsi="仿宋" w:eastAsia="仿宋"/>
          <w:b/>
          <w:u w:val="single"/>
          <w:lang w:eastAsia="zh-CN"/>
        </w:rPr>
        <w:t xml:space="preserve">   </w:t>
      </w:r>
      <w:r>
        <w:rPr>
          <w:rFonts w:hint="eastAsia" w:ascii="仿宋" w:hAnsi="仿宋" w:eastAsia="仿宋"/>
          <w:b/>
          <w:u w:val="single"/>
          <w:lang w:eastAsia="zh-CN"/>
        </w:rPr>
        <w:t xml:space="preserve"> </w:t>
      </w:r>
      <w:r>
        <w:rPr>
          <w:rFonts w:ascii="仿宋" w:hAnsi="仿宋" w:eastAsia="仿宋"/>
          <w:b/>
          <w:u w:val="single"/>
          <w:lang w:eastAsia="zh-CN"/>
        </w:rPr>
        <w:t xml:space="preserve">   （盖章）</w:t>
      </w:r>
      <w:r/>
    </w:p>
    <w:p>
      <w:pPr>
        <w:rPr>
          <w:rFonts w:ascii="仿宋" w:hAnsi="仿宋" w:eastAsia="仿宋"/>
          <w:lang w:eastAsia="zh-CN"/>
        </w:rPr>
      </w:pPr>
      <w:r>
        <w:rPr>
          <w:rFonts w:hint="eastAsia" w:ascii="仿宋" w:hAnsi="仿宋" w:eastAsia="仿宋"/>
          <w:lang w:eastAsia="zh-CN"/>
        </w:rPr>
        <w:t xml:space="preserve">法定（授权）代表人：</w:t>
      </w:r>
      <w:r/>
    </w:p>
    <w:p>
      <w:pPr>
        <w:rPr>
          <w:rFonts w:ascii="仿宋" w:hAnsi="仿宋" w:eastAsia="仿宋"/>
          <w:lang w:eastAsia="zh-CN"/>
        </w:rPr>
      </w:pPr>
      <w:r>
        <w:rPr>
          <w:rFonts w:hint="eastAsia" w:ascii="仿宋" w:hAnsi="仿宋" w:eastAsia="仿宋"/>
          <w:lang w:eastAsia="zh-CN"/>
        </w:rPr>
        <w:t xml:space="preserve">2</w:t>
      </w:r>
      <w:r>
        <w:rPr>
          <w:rFonts w:ascii="仿宋" w:hAnsi="仿宋" w:eastAsia="仿宋"/>
          <w:lang w:eastAsia="zh-CN"/>
        </w:rPr>
        <w:t xml:space="preserve">02</w:t>
      </w:r>
      <w:r>
        <w:rPr>
          <w:rFonts w:hint="eastAsia" w:ascii="仿宋" w:hAnsi="仿宋" w:eastAsia="仿宋"/>
          <w:lang w:eastAsia="zh-CN"/>
        </w:rPr>
        <w:t xml:space="preserve">6  </w:t>
      </w:r>
      <w:r>
        <w:rPr>
          <w:rFonts w:hint="eastAsia" w:ascii="仿宋" w:hAnsi="仿宋" w:eastAsia="仿宋" w:cs="仿宋_GB2312"/>
          <w:lang w:eastAsia="zh-CN"/>
        </w:rPr>
        <w:t xml:space="preserve">年    </w:t>
      </w:r>
      <w:r>
        <w:rPr>
          <w:rFonts w:hint="eastAsia" w:ascii="仿宋" w:hAnsi="仿宋" w:eastAsia="仿宋"/>
          <w:lang w:eastAsia="zh-CN"/>
        </w:rPr>
        <w:t xml:space="preserve">月  日</w:t>
      </w:r>
      <w:r>
        <w:rPr>
          <w:rFonts w:ascii="仿宋" w:hAnsi="仿宋" w:eastAsia="仿宋"/>
          <w:lang w:eastAsia="zh-CN"/>
        </w:rPr>
        <w:t xml:space="preserve">                   </w:t>
      </w:r>
      <w:r/>
    </w:p>
    <w:p>
      <w:pPr>
        <w:rPr>
          <w:rFonts w:ascii="仿宋" w:hAnsi="仿宋" w:eastAsia="仿宋"/>
          <w:lang w:eastAsia="zh-CN"/>
        </w:rPr>
      </w:pPr>
      <w:r>
        <w:rPr>
          <w:rFonts w:hint="eastAsia" w:ascii="仿宋" w:hAnsi="仿宋" w:eastAsia="仿宋"/>
          <w:lang w:eastAsia="zh-CN"/>
        </w:rPr>
        <w:t xml:space="preserve">户名：  </w:t>
      </w:r>
      <w:r/>
    </w:p>
    <w:p>
      <w:pPr>
        <w:rPr>
          <w:rFonts w:ascii="仿宋" w:hAnsi="仿宋" w:eastAsia="仿宋"/>
          <w:lang w:eastAsia="zh-CN"/>
        </w:rPr>
      </w:pPr>
      <w:r>
        <w:rPr>
          <w:rFonts w:hint="eastAsia" w:ascii="仿宋" w:hAnsi="仿宋" w:eastAsia="仿宋"/>
          <w:lang w:eastAsia="zh-CN"/>
        </w:rPr>
        <w:t xml:space="preserve">税号： </w:t>
      </w:r>
      <w:r/>
    </w:p>
    <w:p>
      <w:pPr>
        <w:rPr>
          <w:rFonts w:ascii="仿宋" w:hAnsi="仿宋" w:eastAsia="仿宋"/>
          <w:lang w:eastAsia="zh-CN"/>
        </w:rPr>
      </w:pPr>
      <w:r>
        <w:rPr>
          <w:rFonts w:hint="eastAsia" w:ascii="仿宋" w:hAnsi="仿宋" w:eastAsia="仿宋"/>
          <w:lang w:eastAsia="zh-CN"/>
        </w:rPr>
        <w:t xml:space="preserve">银行账号： </w:t>
      </w:r>
      <w:r/>
    </w:p>
    <w:p>
      <w:pPr>
        <w:rPr>
          <w:rFonts w:ascii="仿宋" w:hAnsi="仿宋" w:eastAsia="仿宋"/>
          <w:lang w:eastAsia="zh-CN"/>
        </w:rPr>
      </w:pPr>
      <w:r>
        <w:rPr>
          <w:rFonts w:hint="eastAsia" w:ascii="仿宋" w:hAnsi="仿宋" w:eastAsia="仿宋"/>
          <w:lang w:eastAsia="zh-CN"/>
        </w:rPr>
        <w:t xml:space="preserve">开户银行： </w:t>
      </w:r>
      <w:r/>
    </w:p>
    <w:p>
      <w:pPr>
        <w:pStyle w:val="919"/>
        <w:ind w:left="480" w:firstLine="480"/>
        <w:spacing w:after="0"/>
        <w:rPr>
          <w:lang w:eastAsia="zh-CN"/>
        </w:rPr>
      </w:pPr>
      <w:r>
        <w:rPr>
          <w:lang w:eastAsia="zh-CN"/>
        </w:rPr>
      </w:r>
      <w:r/>
    </w:p>
    <w:p>
      <w:pPr>
        <w:rPr>
          <w:rFonts w:ascii="仿宋" w:hAnsi="仿宋" w:eastAsia="仿宋"/>
          <w:lang w:eastAsia="zh-CN"/>
        </w:rPr>
      </w:pPr>
      <w:r>
        <w:rPr>
          <w:rFonts w:hint="eastAsia" w:ascii="仿宋" w:hAnsi="仿宋" w:eastAsia="仿宋"/>
          <w:b/>
          <w:lang w:eastAsia="zh-CN"/>
        </w:rPr>
        <w:t xml:space="preserve">乙方：</w:t>
      </w:r>
      <w:r>
        <w:rPr>
          <w:rFonts w:ascii="仿宋" w:hAnsi="仿宋" w:eastAsia="仿宋"/>
          <w:b/>
          <w:u w:val="single"/>
          <w:lang w:eastAsia="zh-CN"/>
        </w:rPr>
        <w:t xml:space="preserve"> </w:t>
      </w:r>
      <w:r>
        <w:rPr>
          <w:rFonts w:hint="eastAsia" w:ascii="仿宋" w:hAnsi="仿宋" w:eastAsia="仿宋"/>
          <w:b/>
          <w:u w:val="single"/>
          <w:lang w:eastAsia="zh-CN"/>
        </w:rPr>
        <w:t xml:space="preserve"> </w:t>
      </w:r>
      <w:r>
        <w:rPr>
          <w:rFonts w:ascii="仿宋" w:hAnsi="仿宋" w:eastAsia="仿宋"/>
          <w:b/>
          <w:u w:val="single"/>
          <w:lang w:eastAsia="zh-CN"/>
        </w:rPr>
        <w:t xml:space="preserve">（盖章）</w:t>
      </w:r>
      <w:r/>
    </w:p>
    <w:p>
      <w:pPr>
        <w:rPr>
          <w:rFonts w:ascii="仿宋" w:hAnsi="仿宋" w:eastAsia="仿宋"/>
          <w:lang w:eastAsia="zh-CN"/>
        </w:rPr>
      </w:pPr>
      <w:r>
        <w:rPr>
          <w:rFonts w:hint="eastAsia" w:ascii="仿宋" w:hAnsi="仿宋" w:eastAsia="仿宋"/>
          <w:lang w:eastAsia="zh-CN"/>
        </w:rPr>
        <w:t xml:space="preserve">法定（授权）代表人</w:t>
      </w:r>
      <w:r>
        <w:rPr>
          <w:rFonts w:hint="eastAsia" w:ascii="仿宋" w:hAnsi="仿宋" w:eastAsia="仿宋"/>
          <w:u w:val="single"/>
          <w:lang w:eastAsia="zh-CN"/>
        </w:rPr>
        <w:t xml:space="preserve">： </w:t>
      </w:r>
      <w:r>
        <w:rPr>
          <w:rFonts w:ascii="仿宋" w:hAnsi="仿宋" w:eastAsia="仿宋"/>
          <w:u w:val="single"/>
          <w:lang w:eastAsia="zh-CN"/>
        </w:rPr>
        <w:t xml:space="preserve">       </w:t>
      </w:r>
      <w:r/>
    </w:p>
    <w:p>
      <w:pPr>
        <w:rPr>
          <w:rFonts w:ascii="仿宋" w:hAnsi="仿宋" w:eastAsia="仿宋"/>
          <w:lang w:eastAsia="zh-CN"/>
        </w:rPr>
      </w:pPr>
      <w:r>
        <w:rPr>
          <w:rFonts w:hint="eastAsia" w:ascii="仿宋" w:hAnsi="仿宋" w:eastAsia="仿宋"/>
          <w:lang w:eastAsia="zh-CN"/>
        </w:rPr>
        <w:t xml:space="preserve">2</w:t>
      </w:r>
      <w:r>
        <w:rPr>
          <w:rFonts w:ascii="仿宋" w:hAnsi="仿宋" w:eastAsia="仿宋"/>
          <w:lang w:eastAsia="zh-CN"/>
        </w:rPr>
        <w:t xml:space="preserve">02</w:t>
      </w:r>
      <w:r>
        <w:rPr>
          <w:rFonts w:hint="eastAsia" w:ascii="仿宋" w:hAnsi="仿宋" w:eastAsia="仿宋"/>
          <w:lang w:eastAsia="zh-CN"/>
        </w:rPr>
        <w:t xml:space="preserve">6  </w:t>
      </w:r>
      <w:r>
        <w:rPr>
          <w:rFonts w:hint="eastAsia" w:ascii="仿宋" w:hAnsi="仿宋" w:eastAsia="仿宋" w:cs="仿宋_GB2312"/>
          <w:lang w:eastAsia="zh-CN"/>
        </w:rPr>
        <w:t xml:space="preserve">年  </w:t>
      </w:r>
      <w:r>
        <w:rPr>
          <w:rFonts w:hint="eastAsia" w:ascii="仿宋" w:hAnsi="仿宋" w:eastAsia="仿宋"/>
          <w:lang w:eastAsia="zh-CN"/>
        </w:rPr>
        <w:t xml:space="preserve">月   日</w:t>
      </w:r>
      <w:r/>
    </w:p>
    <w:p>
      <w:pPr>
        <w:rPr>
          <w:rFonts w:ascii="仿宋" w:hAnsi="仿宋" w:eastAsia="仿宋"/>
          <w:lang w:eastAsia="zh-CN"/>
        </w:rPr>
      </w:pPr>
      <w:r>
        <w:rPr>
          <w:rFonts w:hint="eastAsia" w:ascii="仿宋" w:hAnsi="仿宋" w:eastAsia="仿宋"/>
          <w:lang w:eastAsia="zh-CN"/>
        </w:rPr>
        <w:t xml:space="preserve">户名： </w:t>
      </w:r>
      <w:r/>
    </w:p>
    <w:p>
      <w:pPr>
        <w:rPr>
          <w:rFonts w:ascii="仿宋" w:hAnsi="仿宋" w:eastAsia="仿宋"/>
          <w:lang w:eastAsia="zh-CN"/>
        </w:rPr>
      </w:pPr>
      <w:r>
        <w:rPr>
          <w:rFonts w:hint="eastAsia" w:ascii="仿宋" w:hAnsi="仿宋" w:eastAsia="仿宋"/>
          <w:lang w:eastAsia="zh-CN"/>
        </w:rPr>
        <w:t xml:space="preserve">税号： </w:t>
      </w:r>
      <w:r/>
    </w:p>
    <w:p>
      <w:pPr>
        <w:rPr>
          <w:rFonts w:ascii="仿宋" w:hAnsi="仿宋" w:eastAsia="仿宋"/>
          <w:lang w:eastAsia="zh-CN"/>
        </w:rPr>
      </w:pPr>
      <w:r>
        <w:rPr>
          <w:rFonts w:hint="eastAsia" w:ascii="仿宋" w:hAnsi="仿宋" w:eastAsia="仿宋"/>
          <w:lang w:eastAsia="zh-CN"/>
        </w:rPr>
        <w:t xml:space="preserve">银行账号： </w:t>
      </w:r>
      <w:r/>
    </w:p>
    <w:p>
      <w:pPr>
        <w:rPr>
          <w:rFonts w:ascii="仿宋" w:hAnsi="仿宋" w:eastAsia="仿宋"/>
          <w:color w:val="ff0000"/>
          <w:lang w:eastAsia="zh-CN"/>
        </w:rPr>
      </w:pPr>
      <w:r>
        <w:rPr>
          <w:rFonts w:hint="eastAsia" w:ascii="仿宋" w:hAnsi="仿宋" w:eastAsia="仿宋"/>
          <w:lang w:eastAsia="zh-CN"/>
        </w:rPr>
        <w:t xml:space="preserve">开户银行： </w:t>
      </w:r>
      <w:r/>
    </w:p>
    <w:p>
      <w:pPr>
        <w:rPr>
          <w:lang w:eastAsia="zh-CN"/>
        </w:rPr>
      </w:pPr>
      <w:r>
        <w:rPr>
          <w:lang w:eastAsia="zh-CN"/>
        </w:rPr>
      </w:r>
      <w:r/>
    </w:p>
    <w:p>
      <w:pPr>
        <w:rPr>
          <w:lang w:eastAsia="zh-CN"/>
        </w:rPr>
      </w:pPr>
      <w:r>
        <w:rPr>
          <w:lang w:eastAsia="zh-CN"/>
        </w:rPr>
      </w:r>
      <w:r/>
    </w:p>
    <w:p>
      <w:pPr>
        <w:jc w:val="center"/>
        <w:rPr>
          <w:rFonts w:ascii="宋体" w:hAnsi="宋体" w:cs="宋体"/>
          <w:color w:val="000000"/>
          <w:szCs w:val="21"/>
          <w:lang w:eastAsia="zh-CN"/>
        </w:rPr>
      </w:pPr>
      <w:r>
        <w:rPr>
          <w:rFonts w:hint="eastAsia" w:ascii="宋体" w:hAnsi="宋体" w:eastAsia="宋体" w:cs="宋体"/>
          <w:b/>
          <w:color w:val="000000"/>
          <w:sz w:val="21"/>
          <w:szCs w:val="21"/>
          <w:lang w:eastAsia="zh-CN" w:bidi="ar"/>
        </w:rPr>
        <w:t xml:space="preserve">安 全 生 产 责 任 承 诺 书</w:t>
      </w:r>
      <w:r/>
    </w:p>
    <w:p>
      <w:pPr>
        <w:rPr>
          <w:rFonts w:ascii="宋体" w:hAnsi="宋体" w:cs="宋体"/>
          <w:color w:val="000000"/>
          <w:szCs w:val="21"/>
          <w:lang w:eastAsia="zh-CN"/>
        </w:rPr>
      </w:pPr>
      <w:r>
        <w:rPr>
          <w:rFonts w:hint="eastAsia" w:ascii="宋体" w:hAnsi="宋体" w:eastAsia="宋体" w:cs="宋体"/>
          <w:color w:val="000000"/>
          <w:sz w:val="21"/>
          <w:szCs w:val="21"/>
          <w:lang w:eastAsia="zh-CN" w:bidi="ar"/>
        </w:rPr>
        <w:t xml:space="preserve">致</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bCs/>
          <w:color w:val="000000"/>
          <w:spacing w:val="11"/>
          <w:sz w:val="21"/>
          <w:szCs w:val="21"/>
          <w:u w:val="single"/>
          <w:lang w:eastAsia="zh-CN" w:bidi="ar"/>
        </w:rPr>
        <w:t xml:space="preserve"> </w:t>
      </w:r>
      <w:r>
        <w:rPr>
          <w:rFonts w:hint="eastAsia" w:ascii="宋体" w:hAnsi="宋体" w:cs="宋体"/>
          <w:bCs/>
          <w:color w:val="000000"/>
          <w:spacing w:val="11"/>
          <w:szCs w:val="21"/>
          <w:u w:val="single"/>
          <w:lang w:eastAsia="zh-CN" w:bidi="ar"/>
        </w:rPr>
        <w:t xml:space="preserve"> </w:t>
      </w:r>
      <w:r>
        <w:rPr>
          <w:rFonts w:hint="eastAsia" w:ascii="宋体" w:hAnsi="宋体" w:eastAsia="宋体" w:cs="宋体"/>
          <w:bCs/>
          <w:color w:val="000000"/>
          <w:spacing w:val="11"/>
          <w:sz w:val="21"/>
          <w:szCs w:val="21"/>
          <w:u w:val="single"/>
          <w:lang w:eastAsia="zh-CN" w:bidi="ar"/>
        </w:rPr>
        <w:t xml:space="preserve">                        </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 xml:space="preserve">：</w:t>
      </w:r>
      <w:r/>
    </w:p>
    <w:p>
      <w:pPr>
        <w:ind w:firstLine="420"/>
        <w:rPr>
          <w:rFonts w:ascii="宋体" w:hAnsi="宋体" w:cs="宋体"/>
          <w:color w:val="000000"/>
          <w:szCs w:val="21"/>
          <w:lang w:eastAsia="zh-CN"/>
        </w:rPr>
      </w:pPr>
      <w:r>
        <w:rPr>
          <w:rFonts w:hint="eastAsia" w:ascii="宋体" w:hAnsi="宋体" w:eastAsia="宋体" w:cs="宋体"/>
          <w:color w:val="000000"/>
          <w:sz w:val="21"/>
          <w:szCs w:val="21"/>
          <w:lang w:eastAsia="zh-CN" w:bidi="ar"/>
        </w:rPr>
        <w:t xml:space="preserve">我公司现向贵公司承诺，我公司在工作实施过程中，保证不发生重大人员伤亡事故，在工作过程中所发生的一切工伤事故，或安全事故，均由我公司承担一切责任。</w:t>
      </w:r>
      <w:r/>
    </w:p>
    <w:p>
      <w:pPr>
        <w:rPr>
          <w:rFonts w:ascii="宋体" w:hAnsi="宋体" w:cs="宋体"/>
          <w:color w:val="000000"/>
          <w:szCs w:val="21"/>
          <w:lang w:eastAsia="zh-CN"/>
        </w:rPr>
      </w:pPr>
      <w:r>
        <w:rPr>
          <w:rFonts w:ascii="宋体" w:hAnsi="宋体" w:cs="宋体"/>
          <w:color w:val="000000"/>
          <w:szCs w:val="21"/>
          <w:lang w:eastAsia="zh-CN"/>
        </w:rPr>
      </w:r>
      <w:r/>
    </w:p>
    <w:p>
      <w:pPr>
        <w:ind w:firstLine="420"/>
        <w:rPr>
          <w:rFonts w:ascii="宋体" w:hAnsi="宋体" w:cs="宋体"/>
          <w:color w:val="000000"/>
          <w:szCs w:val="21"/>
          <w:lang w:eastAsia="zh-CN" w:bidi="ar"/>
        </w:rPr>
      </w:pPr>
      <w:r>
        <w:rPr>
          <w:rFonts w:hint="eastAsia" w:ascii="宋体" w:hAnsi="宋体" w:eastAsia="宋体" w:cs="宋体"/>
          <w:color w:val="000000"/>
          <w:sz w:val="21"/>
          <w:szCs w:val="21"/>
          <w:lang w:eastAsia="zh-CN" w:bidi="ar"/>
        </w:rPr>
        <w:t xml:space="preserve">承诺单位（公章）：</w:t>
      </w:r>
      <w:r>
        <w:rPr>
          <w:rFonts w:hint="eastAsia" w:ascii="宋体" w:hAnsi="宋体" w:cs="宋体"/>
          <w:color w:val="000000"/>
          <w:szCs w:val="21"/>
          <w:lang w:eastAsia="zh-CN" w:bidi="ar"/>
        </w:rPr>
        <w:t xml:space="preserve"> </w:t>
      </w:r>
      <w:r/>
    </w:p>
    <w:p>
      <w:pPr>
        <w:ind w:firstLine="420"/>
        <w:rPr>
          <w:rFonts w:ascii="宋体" w:hAnsi="宋体" w:cs="宋体"/>
          <w:color w:val="000000"/>
          <w:szCs w:val="21"/>
          <w:lang w:eastAsia="zh-CN"/>
        </w:rPr>
      </w:pPr>
      <w:r>
        <w:rPr>
          <w:rFonts w:hint="eastAsia" w:ascii="宋体" w:hAnsi="宋体" w:eastAsia="宋体" w:cs="宋体"/>
          <w:color w:val="000000"/>
          <w:sz w:val="21"/>
          <w:szCs w:val="21"/>
          <w:lang w:eastAsia="zh-CN" w:bidi="ar"/>
        </w:rPr>
        <w:t xml:space="preserve">法定代表人（签字或盖章）：</w:t>
      </w:r>
      <w:r/>
    </w:p>
    <w:p>
      <w:pPr>
        <w:ind w:firstLine="420"/>
        <w:rPr>
          <w:rFonts w:ascii="宋体" w:hAnsi="宋体" w:cs="宋体"/>
          <w:color w:val="000000"/>
          <w:szCs w:val="21"/>
          <w:lang w:eastAsia="zh-CN"/>
        </w:rPr>
      </w:pPr>
      <w:r>
        <w:rPr>
          <w:rFonts w:hint="eastAsia" w:ascii="宋体" w:hAnsi="宋体" w:eastAsia="宋体" w:cs="宋体"/>
          <w:color w:val="000000"/>
          <w:sz w:val="21"/>
          <w:szCs w:val="21"/>
          <w:lang w:eastAsia="zh-CN" w:bidi="ar"/>
        </w:rPr>
        <w:t xml:space="preserve">日  期：    年  月  日</w:t>
      </w:r>
      <w:r/>
    </w:p>
    <w:p>
      <w:pPr>
        <w:rPr>
          <w:rFonts w:ascii="宋体" w:hAnsi="宋体" w:cs="宋体"/>
          <w:color w:val="ff0000"/>
          <w:lang w:eastAsia="zh-CN"/>
        </w:rPr>
      </w:pPr>
      <w:r>
        <w:rPr>
          <w:rFonts w:ascii="宋体" w:hAnsi="宋体" w:cs="宋体"/>
          <w:color w:val="ff0000"/>
          <w:lang w:eastAsia="zh-CN"/>
        </w:rPr>
      </w:r>
      <w:r/>
    </w:p>
    <w:p>
      <w:pPr>
        <w:ind w:firstLine="3915"/>
        <w:rPr>
          <w:rFonts w:ascii="宋体" w:hAnsi="宋体" w:cs="宋体"/>
          <w:b/>
          <w:sz w:val="30"/>
          <w:szCs w:val="30"/>
          <w:lang w:eastAsia="zh-CN"/>
        </w:rPr>
        <w:outlineLvl w:val="1"/>
      </w:pPr>
      <w:r>
        <w:rPr>
          <w:rFonts w:hint="eastAsia" w:ascii="宋体" w:hAnsi="宋体" w:eastAsia="宋体" w:cs="宋体"/>
          <w:b/>
          <w:sz w:val="30"/>
          <w:szCs w:val="30"/>
          <w:lang w:eastAsia="zh-CN"/>
        </w:rPr>
        <w:t xml:space="preserve">廉洁协议</w:t>
      </w:r>
      <w:r/>
    </w:p>
    <w:p>
      <w:pPr>
        <w:ind w:firstLine="600"/>
        <w:rPr>
          <w:rFonts w:ascii="宋体" w:hAnsi="宋体" w:cs="宋体"/>
          <w:lang w:eastAsia="zh-CN"/>
        </w:rPr>
      </w:pPr>
      <w:r>
        <w:rPr>
          <w:rFonts w:ascii="宋体" w:hAnsi="宋体" w:cs="宋体"/>
          <w:lang w:eastAsia="zh-CN"/>
        </w:rPr>
      </w:r>
      <w:r/>
    </w:p>
    <w:p>
      <w:pPr>
        <w:ind w:firstLine="600"/>
        <w:rPr>
          <w:rFonts w:ascii="宋体" w:hAnsi="宋体" w:cs="宋体"/>
          <w:lang w:eastAsia="zh-CN"/>
        </w:rPr>
      </w:pPr>
      <w:r>
        <w:rPr>
          <w:rFonts w:hint="eastAsia" w:ascii="宋体" w:hAnsi="宋体" w:eastAsia="宋体" w:cs="宋体"/>
          <w:lang w:eastAsia="zh-CN"/>
        </w:rPr>
        <w:t xml:space="preserve">协议单位：</w:t>
      </w:r>
      <w:r>
        <w:rPr>
          <w:rFonts w:hint="eastAsia" w:ascii="宋体" w:hAnsi="宋体" w:eastAsia="宋体" w:cs="宋体"/>
          <w:u w:val="single"/>
          <w:lang w:eastAsia="zh-CN"/>
        </w:rPr>
        <w:t xml:space="preserve">  </w:t>
      </w:r>
      <w:r>
        <w:rPr>
          <w:rFonts w:hint="eastAsia" w:ascii="宋体" w:hAnsi="宋体" w:cs="宋体"/>
          <w:u w:val="single"/>
          <w:lang w:eastAsia="zh-CN"/>
        </w:rPr>
        <w:t xml:space="preserve">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（甲方）</w:t>
      </w:r>
      <w:r/>
    </w:p>
    <w:p>
      <w:pPr>
        <w:rPr>
          <w:rFonts w:ascii="宋体" w:hAnsi="宋体" w:cs="宋体"/>
          <w:lang w:eastAsia="zh-CN"/>
        </w:rPr>
      </w:pPr>
      <w:r>
        <w:rPr>
          <w:rFonts w:hint="eastAsia" w:ascii="宋体" w:hAnsi="宋体" w:eastAsia="宋体" w:cs="宋体"/>
          <w:lang w:eastAsia="zh-CN"/>
        </w:rPr>
        <w:t xml:space="preserve">               </w:t>
      </w:r>
      <w:r>
        <w:rPr>
          <w:rFonts w:hint="eastAsia" w:ascii="宋体" w:hAnsi="宋体" w:eastAsia="宋体" w:cs="宋体"/>
          <w:u w:val="single"/>
          <w:lang w:eastAsia="zh-CN"/>
        </w:rPr>
        <w:t xml:space="preserve">  </w:t>
      </w:r>
      <w:r>
        <w:rPr>
          <w:rFonts w:hint="eastAsia" w:ascii="宋体" w:hAnsi="宋体" w:cs="宋体"/>
          <w:u w:val="single"/>
          <w:lang w:eastAsia="zh-CN"/>
        </w:rPr>
        <w:t xml:space="preserve"> </w:t>
      </w:r>
      <w:r>
        <w:rPr>
          <w:rFonts w:hint="eastAsia" w:ascii="宋体" w:hAnsi="宋体" w:eastAsia="宋体" w:cs="宋体"/>
          <w:lang w:eastAsia="zh-CN"/>
        </w:rPr>
        <w:t xml:space="preserve">（乙方）</w:t>
      </w:r>
      <w:r/>
    </w:p>
    <w:p>
      <w:pPr>
        <w:ind w:firstLine="480"/>
        <w:rPr>
          <w:rFonts w:ascii="宋体" w:hAnsi="宋体" w:cs="宋体"/>
          <w:lang w:eastAsia="zh-CN"/>
        </w:rPr>
      </w:pPr>
      <w:r>
        <w:rPr>
          <w:rFonts w:hint="eastAsia" w:ascii="宋体" w:hAnsi="宋体" w:eastAsia="宋体" w:cs="宋体"/>
          <w:lang w:eastAsia="zh-CN"/>
        </w:rPr>
        <w:t xml:space="preserve">为了在项目实施过程中保持廉洁自律的风气，防止各种不正当行为的发生，根据国家、省、市有关廉政建设的各项规定，甲乙双方按照公平、公正和诚实信用的原则，自愿订立并共同遵守如下协议： </w:t>
      </w:r>
      <w:r/>
    </w:p>
    <w:p>
      <w:pPr>
        <w:ind w:firstLine="480"/>
        <w:rPr>
          <w:rFonts w:ascii="宋体" w:hAnsi="宋体" w:cs="宋体"/>
          <w:lang w:eastAsia="zh-CN"/>
        </w:rPr>
      </w:pPr>
      <w:r>
        <w:rPr>
          <w:rFonts w:hint="eastAsia" w:ascii="宋体" w:hAnsi="宋体" w:eastAsia="宋体" w:cs="宋体"/>
          <w:lang w:eastAsia="zh-CN"/>
        </w:rPr>
        <w:t xml:space="preserve">第一条  甲乙双方应当自觉遵守国家、省、市关于建设工程承发包和廉政建设的各项规定。</w:t>
      </w:r>
      <w:r/>
    </w:p>
    <w:p>
      <w:pPr>
        <w:ind w:firstLine="480"/>
        <w:rPr>
          <w:rFonts w:ascii="宋体" w:hAnsi="宋体" w:cs="宋体"/>
          <w:lang w:eastAsia="zh-CN"/>
        </w:rPr>
      </w:pPr>
      <w:r>
        <w:rPr>
          <w:rFonts w:hint="eastAsia" w:ascii="宋体" w:hAnsi="宋体" w:eastAsia="宋体" w:cs="宋体"/>
          <w:lang w:eastAsia="zh-CN"/>
        </w:rPr>
        <w:t xml:space="preserve">第二条  甲方责任</w:t>
      </w:r>
      <w:r/>
    </w:p>
    <w:p>
      <w:pPr>
        <w:ind w:firstLine="480"/>
        <w:rPr>
          <w:rFonts w:ascii="宋体" w:hAnsi="宋体" w:cs="宋体"/>
          <w:lang w:eastAsia="zh-CN"/>
        </w:rPr>
      </w:pPr>
      <w:r>
        <w:rPr>
          <w:rFonts w:hint="eastAsia" w:ascii="宋体" w:hAnsi="宋体" w:eastAsia="宋体" w:cs="宋体"/>
          <w:lang w:eastAsia="zh-CN"/>
        </w:rPr>
        <w:t xml:space="preserve">（一）甲方工作人员不得以任何形式接受乙方的礼金、有价证券、物品、好处费、感谢费等，不得在乙方报销任何应由个人支付的费用。</w:t>
      </w:r>
      <w:r/>
    </w:p>
    <w:p>
      <w:pPr>
        <w:ind w:firstLine="480"/>
        <w:rPr>
          <w:rFonts w:ascii="宋体" w:hAnsi="宋体" w:cs="宋体"/>
          <w:lang w:eastAsia="zh-CN"/>
        </w:rPr>
      </w:pPr>
      <w:r>
        <w:rPr>
          <w:rFonts w:hint="eastAsia" w:ascii="宋体" w:hAnsi="宋体" w:eastAsia="宋体" w:cs="宋体"/>
          <w:lang w:eastAsia="zh-CN"/>
        </w:rPr>
        <w:t xml:space="preserve">（二）甲方工作人员不得参加可能对公正执行公务有影响的宴请、健身和娱乐等活动。</w:t>
      </w:r>
      <w:r/>
    </w:p>
    <w:p>
      <w:pPr>
        <w:ind w:firstLine="480"/>
        <w:rPr>
          <w:rFonts w:ascii="宋体" w:hAnsi="宋体" w:cs="宋体"/>
          <w:lang w:eastAsia="zh-CN"/>
        </w:rPr>
      </w:pPr>
      <w:r>
        <w:rPr>
          <w:rFonts w:hint="eastAsia" w:ascii="宋体" w:hAnsi="宋体" w:eastAsia="宋体" w:cs="宋体"/>
          <w:lang w:eastAsia="zh-CN"/>
        </w:rPr>
        <w:t xml:space="preserve">（三）甲方工作人员不得接受、要求和暗示乙方和相关单位为个人装修住房、婚丧嫁娶、配偶子女的工作安排以及出国（境）、旅游等提供方便。</w:t>
      </w:r>
      <w:r/>
    </w:p>
    <w:p>
      <w:pPr>
        <w:ind w:firstLine="480"/>
        <w:rPr>
          <w:rFonts w:ascii="宋体" w:hAnsi="宋体" w:cs="宋体"/>
          <w:lang w:eastAsia="zh-CN"/>
        </w:rPr>
      </w:pPr>
      <w:r>
        <w:rPr>
          <w:rFonts w:hint="eastAsia" w:ascii="宋体" w:hAnsi="宋体" w:eastAsia="宋体" w:cs="宋体"/>
          <w:lang w:eastAsia="zh-CN"/>
        </w:rPr>
        <w:t xml:space="preserve">（四）甲方工作人员不得向乙方和相关单位介绍或为配偶、子女、亲属参与同甲方工程建设管理合同有关的业务活动；不得以任何理由要求或暗示乙方和相关单位使用某种产品、材料和设备。</w:t>
      </w:r>
      <w:r/>
    </w:p>
    <w:p>
      <w:pPr>
        <w:ind w:firstLine="480"/>
        <w:rPr>
          <w:rFonts w:ascii="宋体" w:hAnsi="宋体" w:cs="宋体"/>
          <w:lang w:eastAsia="zh-CN"/>
        </w:rPr>
      </w:pPr>
      <w:r>
        <w:rPr>
          <w:rFonts w:hint="eastAsia" w:ascii="宋体" w:hAnsi="宋体" w:eastAsia="宋体" w:cs="宋体"/>
          <w:lang w:eastAsia="zh-CN"/>
        </w:rPr>
        <w:t xml:space="preserve">（五）甲方工作人员不得向乙方和相关单位泄露应当保密或者可能影响公平竞争的相关情况。</w:t>
      </w:r>
      <w:r/>
    </w:p>
    <w:p>
      <w:pPr>
        <w:ind w:firstLine="480"/>
        <w:rPr>
          <w:rFonts w:ascii="宋体" w:hAnsi="宋体" w:cs="宋体"/>
          <w:lang w:eastAsia="zh-CN"/>
        </w:rPr>
      </w:pPr>
      <w:r>
        <w:rPr>
          <w:rFonts w:hint="eastAsia" w:ascii="宋体" w:hAnsi="宋体" w:eastAsia="宋体" w:cs="宋体"/>
          <w:lang w:eastAsia="zh-CN"/>
        </w:rPr>
        <w:t xml:space="preserve">（六）甲方工作人员不得接受、要求和暗示乙方和相关单位为其购置或者提供通讯工具、交通工具、家电、高档办公用品等物品。</w:t>
      </w:r>
      <w:r/>
    </w:p>
    <w:p>
      <w:pPr>
        <w:ind w:firstLine="480"/>
        <w:rPr>
          <w:rFonts w:ascii="宋体" w:hAnsi="宋体" w:cs="宋体"/>
          <w:lang w:eastAsia="zh-CN"/>
        </w:rPr>
      </w:pPr>
      <w:r>
        <w:rPr>
          <w:rFonts w:hint="eastAsia" w:ascii="宋体" w:hAnsi="宋体" w:eastAsia="宋体" w:cs="宋体"/>
          <w:lang w:eastAsia="zh-CN"/>
        </w:rPr>
        <w:t xml:space="preserve">（七）甲方工作人员不得在家里接待乙方有关工程建设等事宜的询访。</w:t>
      </w:r>
      <w:r/>
    </w:p>
    <w:p>
      <w:pPr>
        <w:ind w:firstLine="480"/>
        <w:rPr>
          <w:rFonts w:ascii="宋体" w:hAnsi="宋体" w:cs="宋体"/>
          <w:lang w:eastAsia="zh-CN"/>
        </w:rPr>
      </w:pPr>
      <w:r>
        <w:rPr>
          <w:rFonts w:hint="eastAsia" w:ascii="宋体" w:hAnsi="宋体" w:eastAsia="宋体" w:cs="宋体"/>
          <w:lang w:eastAsia="zh-CN"/>
        </w:rPr>
        <w:t xml:space="preserve">第三条  乙方责任</w:t>
      </w:r>
      <w:r/>
    </w:p>
    <w:p>
      <w:pPr>
        <w:ind w:firstLine="480"/>
        <w:rPr>
          <w:rFonts w:ascii="宋体" w:hAnsi="宋体" w:cs="宋体"/>
          <w:lang w:eastAsia="zh-CN"/>
        </w:rPr>
      </w:pPr>
      <w:r>
        <w:rPr>
          <w:rFonts w:hint="eastAsia" w:ascii="宋体" w:hAnsi="宋体" w:eastAsia="宋体" w:cs="宋体"/>
          <w:lang w:eastAsia="zh-CN"/>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ind w:firstLine="480"/>
        <w:rPr>
          <w:rFonts w:ascii="宋体" w:hAnsi="宋体" w:cs="宋体"/>
          <w:lang w:eastAsia="zh-CN"/>
        </w:rPr>
      </w:pPr>
      <w:r>
        <w:rPr>
          <w:rFonts w:hint="eastAsia" w:ascii="宋体" w:hAnsi="宋体" w:eastAsia="宋体" w:cs="宋体"/>
          <w:lang w:eastAsia="zh-CN"/>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ind w:firstLine="480"/>
        <w:rPr>
          <w:rFonts w:ascii="宋体" w:hAnsi="宋体" w:cs="宋体"/>
          <w:lang w:eastAsia="zh-CN"/>
        </w:rPr>
      </w:pPr>
      <w:r>
        <w:rPr>
          <w:rFonts w:hint="eastAsia" w:ascii="宋体" w:hAnsi="宋体" w:eastAsia="宋体" w:cs="宋体"/>
          <w:lang w:eastAsia="zh-CN"/>
        </w:rPr>
        <w:t xml:space="preserve">（三）乙方不得为甲方工作人员、本项目监理单位人员、审计等相关人员装修住房、婚丧嫁娶、配偶子女的工作安排以及出国（境）、旅游等提供方便。</w:t>
      </w:r>
      <w:r/>
    </w:p>
    <w:p>
      <w:pPr>
        <w:ind w:firstLine="480"/>
        <w:rPr>
          <w:rFonts w:ascii="宋体" w:hAnsi="宋体" w:cs="宋体"/>
          <w:lang w:eastAsia="zh-CN"/>
        </w:rPr>
      </w:pPr>
      <w:r>
        <w:rPr>
          <w:rFonts w:hint="eastAsia" w:ascii="宋体" w:hAnsi="宋体" w:eastAsia="宋体" w:cs="宋体"/>
          <w:lang w:eastAsia="zh-CN"/>
        </w:rPr>
        <w:t xml:space="preserve">（四）乙方不得以任何理由为甲方、本项目监理单位、审计等相关人员和相关单位及其个人组织有可能影响公正执行公务的宴请、健身、娱乐等活动。</w:t>
      </w:r>
      <w:r/>
    </w:p>
    <w:p>
      <w:pPr>
        <w:ind w:firstLine="480"/>
        <w:rPr>
          <w:rFonts w:ascii="宋体" w:hAnsi="宋体" w:cs="宋体"/>
          <w:lang w:eastAsia="zh-CN"/>
        </w:rPr>
      </w:pPr>
      <w:r>
        <w:rPr>
          <w:rFonts w:hint="eastAsia" w:ascii="宋体" w:hAnsi="宋体" w:eastAsia="宋体" w:cs="宋体"/>
          <w:lang w:eastAsia="zh-CN"/>
        </w:rPr>
        <w:t xml:space="preserve">（五）乙方不得为甲方工作人员、本项目监理单位人员、审计等相关人员购置或者提供通讯工具、交通工具、家电、高档办公用品等物品。</w:t>
      </w:r>
      <w:r/>
    </w:p>
    <w:p>
      <w:pPr>
        <w:ind w:firstLine="480"/>
        <w:rPr>
          <w:rFonts w:ascii="宋体" w:hAnsi="宋体" w:cs="宋体"/>
          <w:lang w:eastAsia="zh-CN"/>
        </w:rPr>
      </w:pPr>
      <w:r>
        <w:rPr>
          <w:rFonts w:hint="eastAsia" w:ascii="宋体" w:hAnsi="宋体" w:eastAsia="宋体" w:cs="宋体"/>
          <w:lang w:eastAsia="zh-CN"/>
        </w:rPr>
        <w:t xml:space="preserve">第四条  违约责任</w:t>
      </w:r>
      <w:r/>
    </w:p>
    <w:p>
      <w:pPr>
        <w:ind w:firstLine="480"/>
        <w:rPr>
          <w:rFonts w:ascii="宋体" w:hAnsi="宋体" w:cs="宋体"/>
          <w:lang w:eastAsia="zh-CN"/>
        </w:rPr>
      </w:pPr>
      <w:r>
        <w:rPr>
          <w:rFonts w:hint="eastAsia" w:ascii="宋体" w:hAnsi="宋体" w:eastAsia="宋体" w:cs="宋体"/>
          <w:lang w:eastAsia="zh-CN"/>
        </w:rPr>
        <w:t xml:space="preserve">（一）乙方如发现甲方工作人员有违反上述协议者，应向甲方</w:t>
      </w:r>
      <w:r>
        <w:rPr>
          <w:rFonts w:hint="eastAsia" w:ascii="宋体" w:hAnsi="宋体" w:cs="宋体"/>
          <w:lang w:eastAsia="zh-CN"/>
        </w:rPr>
        <w:t xml:space="preserve">纪律监督室</w:t>
      </w:r>
      <w:r>
        <w:rPr>
          <w:rFonts w:hint="eastAsia" w:ascii="宋体" w:hAnsi="宋体" w:eastAsia="宋体" w:cs="宋体"/>
          <w:lang w:eastAsia="zh-CN"/>
        </w:rPr>
        <w:t xml:space="preserve">或甲方上级单位举报。甲方不得找任何借口对乙方进行报复。</w:t>
      </w:r>
      <w:r/>
    </w:p>
    <w:p>
      <w:pPr>
        <w:ind w:firstLine="480"/>
        <w:rPr>
          <w:rFonts w:ascii="宋体" w:hAnsi="宋体" w:cs="宋体"/>
          <w:lang w:eastAsia="zh-CN"/>
        </w:rPr>
      </w:pPr>
      <w:r>
        <w:rPr>
          <w:rFonts w:hint="eastAsia" w:ascii="宋体" w:hAnsi="宋体" w:eastAsia="宋体" w:cs="宋体"/>
          <w:lang w:eastAsia="zh-CN"/>
        </w:rPr>
        <w:t xml:space="preserve">（二）甲方发现乙方违反本协议，甲方根据具体情况和造成的后果扣除乙方服务合同</w:t>
      </w:r>
      <w:r>
        <w:rPr>
          <w:rFonts w:hint="eastAsia" w:ascii="宋体" w:hAnsi="宋体" w:cs="宋体"/>
          <w:lang w:eastAsia="zh-CN"/>
        </w:rPr>
        <w:t xml:space="preserve">款</w:t>
      </w:r>
      <w:r>
        <w:rPr>
          <w:rFonts w:hint="eastAsia" w:ascii="宋体" w:hAnsi="宋体" w:eastAsia="宋体" w:cs="宋体"/>
          <w:lang w:eastAsia="zh-CN"/>
        </w:rPr>
        <w:t xml:space="preserve">的2%~10%作为廉政违约金（发现一次，至少扣除合同造价2%的款项），对有贿赂等不良记录的单位和个人，在2~3年内不得参与甲方任何项目投标。乙方用不正当手段获取的非法所得由甲方从</w:t>
      </w:r>
      <w:r>
        <w:rPr>
          <w:rFonts w:hint="eastAsia" w:ascii="宋体" w:hAnsi="宋体" w:cs="宋体"/>
          <w:lang w:eastAsia="zh-CN"/>
        </w:rPr>
        <w:t xml:space="preserve">项目</w:t>
      </w:r>
      <w:r>
        <w:rPr>
          <w:rFonts w:hint="eastAsia" w:ascii="宋体" w:hAnsi="宋体" w:eastAsia="宋体" w:cs="宋体"/>
          <w:lang w:eastAsia="zh-CN"/>
        </w:rPr>
        <w:t xml:space="preserve">款中扣除。由此给甲方单位造成的损失，乙方应予赔偿。</w:t>
      </w:r>
      <w:r/>
    </w:p>
    <w:p>
      <w:pPr>
        <w:ind w:firstLine="480"/>
        <w:rPr>
          <w:rFonts w:ascii="宋体" w:hAnsi="宋体" w:cs="宋体"/>
          <w:lang w:eastAsia="zh-CN"/>
        </w:rPr>
      </w:pPr>
      <w:r>
        <w:rPr>
          <w:rFonts w:hint="eastAsia" w:ascii="宋体" w:hAnsi="宋体" w:eastAsia="宋体" w:cs="宋体"/>
          <w:lang w:eastAsia="zh-CN"/>
        </w:rPr>
        <w:t xml:space="preserve">第</w:t>
      </w:r>
      <w:r>
        <w:rPr>
          <w:rFonts w:hint="eastAsia" w:ascii="宋体" w:hAnsi="宋体" w:cs="宋体"/>
          <w:lang w:eastAsia="zh-CN"/>
        </w:rPr>
        <w:t xml:space="preserve">五</w:t>
      </w:r>
      <w:r>
        <w:rPr>
          <w:rFonts w:hint="eastAsia" w:ascii="宋体" w:hAnsi="宋体" w:eastAsia="宋体" w:cs="宋体"/>
          <w:lang w:eastAsia="zh-CN"/>
        </w:rPr>
        <w:t xml:space="preserve">条  本廉洁协议作为合同附件，与</w:t>
      </w:r>
      <w:r>
        <w:rPr>
          <w:rFonts w:hint="eastAsia" w:ascii="宋体" w:hAnsi="宋体" w:cs="宋体"/>
          <w:lang w:eastAsia="zh-CN"/>
        </w:rPr>
        <w:t xml:space="preserve">项目</w:t>
      </w:r>
      <w:r>
        <w:rPr>
          <w:rFonts w:hint="eastAsia" w:ascii="宋体" w:hAnsi="宋体" w:eastAsia="宋体" w:cs="宋体"/>
          <w:lang w:eastAsia="zh-CN"/>
        </w:rPr>
        <w:t xml:space="preserve">合同具有同等法律效力。经协议双方签署盖章后立即生效。</w:t>
      </w:r>
      <w:r/>
    </w:p>
    <w:p>
      <w:pPr>
        <w:ind w:firstLine="480"/>
        <w:rPr>
          <w:rFonts w:ascii="宋体" w:hAnsi="宋体" w:cs="宋体"/>
          <w:lang w:eastAsia="zh-CN"/>
        </w:rPr>
      </w:pPr>
      <w:r>
        <w:rPr>
          <w:rFonts w:ascii="宋体" w:hAnsi="宋体" w:cs="宋体"/>
          <w:lang w:eastAsia="zh-CN"/>
        </w:rPr>
      </w:r>
      <w:r/>
    </w:p>
    <w:p>
      <w:pPr>
        <w:ind w:firstLine="480"/>
        <w:rPr>
          <w:rFonts w:ascii="宋体" w:hAnsi="宋体" w:cs="宋体"/>
          <w:lang w:eastAsia="zh-CN"/>
        </w:rPr>
      </w:pPr>
      <w:r>
        <w:rPr>
          <w:rFonts w:hint="eastAsia" w:ascii="宋体" w:hAnsi="宋体" w:eastAsia="宋体" w:cs="宋体"/>
          <w:lang w:eastAsia="zh-CN"/>
        </w:rPr>
        <w:t xml:space="preserve">甲方：</w:t>
      </w:r>
      <w:r>
        <w:rPr>
          <w:rFonts w:hint="eastAsia" w:ascii="宋体" w:hAnsi="宋体" w:cs="宋体"/>
          <w:lang w:eastAsia="zh-CN"/>
        </w:rPr>
        <w:t xml:space="preserve"> </w:t>
      </w:r>
      <w:r>
        <w:rPr>
          <w:rFonts w:hint="eastAsia" w:ascii="宋体" w:hAnsi="宋体" w:eastAsia="宋体" w:cs="宋体"/>
          <w:lang w:eastAsia="zh-CN"/>
        </w:rPr>
        <w:t xml:space="preserve">（盖章）                   </w:t>
      </w:r>
      <w:r/>
    </w:p>
    <w:p>
      <w:pPr>
        <w:ind w:firstLine="480"/>
        <w:rPr>
          <w:rFonts w:ascii="宋体" w:hAnsi="宋体" w:cs="宋体"/>
          <w:lang w:eastAsia="zh-CN"/>
        </w:rPr>
      </w:pPr>
      <w:r>
        <w:rPr>
          <w:rFonts w:hint="eastAsia" w:ascii="宋体" w:hAnsi="宋体" w:eastAsia="宋体" w:cs="宋体"/>
          <w:lang w:eastAsia="zh-CN"/>
        </w:rPr>
        <w:t xml:space="preserve">授权代表签字：</w:t>
      </w:r>
      <w:r/>
    </w:p>
    <w:p>
      <w:pPr>
        <w:ind w:firstLine="480"/>
        <w:rPr>
          <w:rFonts w:ascii="宋体" w:hAnsi="宋体" w:cs="宋体"/>
          <w:lang w:eastAsia="zh-CN"/>
        </w:rPr>
      </w:pPr>
      <w:r>
        <w:rPr>
          <w:rFonts w:hint="eastAsia" w:ascii="宋体" w:hAnsi="宋体" w:eastAsia="宋体" w:cs="宋体"/>
          <w:lang w:eastAsia="zh-CN"/>
        </w:rPr>
        <w:t xml:space="preserve">年   月   日</w:t>
      </w:r>
      <w:r/>
    </w:p>
    <w:p>
      <w:pPr>
        <w:ind w:firstLine="480"/>
        <w:rPr>
          <w:rFonts w:ascii="宋体" w:hAnsi="宋体" w:cs="宋体"/>
          <w:lang w:eastAsia="zh-CN"/>
        </w:rPr>
      </w:pPr>
      <w:r>
        <w:rPr>
          <w:rFonts w:ascii="宋体" w:hAnsi="宋体" w:cs="宋体"/>
          <w:lang w:eastAsia="zh-CN"/>
        </w:rPr>
      </w:r>
      <w:r/>
    </w:p>
    <w:p>
      <w:pPr>
        <w:ind w:firstLine="480"/>
        <w:rPr>
          <w:rFonts w:ascii="宋体" w:hAnsi="宋体" w:cs="宋体"/>
          <w:lang w:eastAsia="zh-CN"/>
        </w:rPr>
      </w:pPr>
      <w:r>
        <w:rPr>
          <w:rFonts w:hint="eastAsia" w:ascii="宋体" w:hAnsi="宋体" w:eastAsia="宋体" w:cs="宋体"/>
          <w:lang w:eastAsia="zh-CN"/>
        </w:rPr>
        <w:t xml:space="preserve">乙方：   （盖章）</w:t>
      </w:r>
      <w:r/>
    </w:p>
    <w:p>
      <w:pPr>
        <w:ind w:firstLine="480"/>
        <w:rPr>
          <w:rFonts w:ascii="宋体" w:hAnsi="宋体" w:cs="宋体"/>
          <w:lang w:eastAsia="zh-CN"/>
        </w:rPr>
      </w:pPr>
      <w:r>
        <w:rPr>
          <w:rFonts w:hint="eastAsia" w:ascii="宋体" w:hAnsi="宋体" w:eastAsia="宋体" w:cs="宋体"/>
          <w:lang w:eastAsia="zh-CN"/>
        </w:rPr>
        <w:t xml:space="preserve">授权代表签字：                              </w:t>
      </w:r>
      <w:r/>
    </w:p>
    <w:p>
      <w:pPr>
        <w:rPr>
          <w:rFonts w:ascii="宋体" w:hAnsi="宋体" w:cs="宋体"/>
          <w:lang w:eastAsia="zh-CN"/>
        </w:rPr>
      </w:pPr>
      <w:r>
        <w:rPr>
          <w:rFonts w:hint="eastAsia" w:ascii="宋体" w:hAnsi="宋体" w:eastAsia="宋体" w:cs="宋体"/>
          <w:lang w:eastAsia="zh-CN"/>
        </w:rPr>
        <w:t xml:space="preserve"> 年   月   日</w:t>
      </w:r>
      <w:r/>
    </w:p>
    <w:p>
      <w:pPr>
        <w:ind w:firstLine="2040"/>
        <w:rPr>
          <w:lang w:eastAsia="zh-CN"/>
        </w:rPr>
      </w:pPr>
      <w:r>
        <w:rPr>
          <w:rFonts w:hint="eastAsia" w:ascii="宋体" w:hAnsi="宋体" w:eastAsia="宋体" w:cs="宋体"/>
          <w:lang w:eastAsia="zh-CN"/>
        </w:rPr>
        <w:t xml:space="preserve"> </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913"/>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ind w:firstLine="482"/>
        <w:rPr>
          <w:rFonts w:ascii="宋体" w:hAnsi="宋体" w:eastAsia="宋体"/>
          <w:szCs w:val="21"/>
          <w:lang w:eastAsia="zh-CN"/>
        </w:rPr>
      </w:pPr>
      <w:r/>
      <w:bookmarkStart w:id="161" w:name="_Hlk171507521"/>
      <w:r>
        <w:rPr>
          <w:rFonts w:hint="eastAsia" w:ascii="宋体" w:hAnsi="宋体" w:eastAsia="宋体"/>
          <w:b/>
          <w:szCs w:val="21"/>
          <w:lang w:eastAsia="zh-CN"/>
        </w:rPr>
        <w:t xml:space="preserve">一、项目概况</w:t>
      </w:r>
      <w:r/>
    </w:p>
    <w:p>
      <w:pPr>
        <w:ind w:firstLine="482"/>
        <w:rPr>
          <w:rFonts w:ascii="宋体" w:hAnsi="宋体" w:eastAsia="宋体"/>
          <w:b/>
          <w:bCs/>
          <w:szCs w:val="21"/>
          <w:lang w:eastAsia="zh-CN"/>
        </w:rPr>
      </w:pPr>
      <w:r>
        <w:rPr>
          <w:rFonts w:hint="eastAsia" w:ascii="宋体" w:hAnsi="宋体" w:eastAsia="宋体"/>
          <w:b/>
          <w:bCs/>
          <w:szCs w:val="21"/>
          <w:lang w:eastAsia="zh-CN"/>
        </w:rPr>
        <w:t xml:space="preserve">1、项目名称：热敏纸等物资项目，拟采购一家供应商提供配送供货服务。</w:t>
      </w:r>
      <w:r/>
    </w:p>
    <w:p>
      <w:pPr>
        <w:ind w:firstLine="482"/>
        <w:rPr>
          <w:rFonts w:ascii="宋体" w:hAnsi="宋体" w:eastAsia="宋体"/>
          <w:b/>
          <w:bCs/>
          <w:szCs w:val="21"/>
          <w:lang w:eastAsia="zh-CN"/>
        </w:rPr>
      </w:pPr>
      <w:r>
        <w:rPr>
          <w:rFonts w:ascii="宋体" w:hAnsi="宋体" w:eastAsia="宋体"/>
          <w:b/>
          <w:bCs/>
          <w:szCs w:val="21"/>
          <w:lang w:eastAsia="zh-CN"/>
        </w:rPr>
      </w:r>
      <w:r/>
    </w:p>
    <w:p>
      <w:pPr>
        <w:ind w:firstLine="482"/>
        <w:rPr>
          <w:rFonts w:ascii="宋体" w:hAnsi="宋体" w:eastAsia="宋体"/>
          <w:b/>
          <w:szCs w:val="21"/>
          <w:lang w:eastAsia="zh-CN"/>
        </w:rPr>
      </w:pPr>
      <w:r>
        <w:rPr>
          <w:rFonts w:hint="eastAsia" w:ascii="宋体" w:hAnsi="宋体" w:eastAsia="宋体"/>
          <w:b/>
          <w:szCs w:val="21"/>
          <w:lang w:eastAsia="zh-CN"/>
        </w:rPr>
        <w:t xml:space="preserve">二、项目技术需求（需逐条响应）</w:t>
      </w:r>
      <w:r/>
    </w:p>
    <w:p>
      <w:pPr>
        <w:ind w:firstLine="482"/>
        <w:rPr>
          <w:rFonts w:ascii="宋体" w:hAnsi="宋体" w:eastAsia="宋体"/>
          <w:b/>
          <w:szCs w:val="21"/>
          <w:lang w:eastAsia="zh-CN"/>
        </w:rPr>
      </w:pPr>
      <w:r>
        <w:rPr>
          <w:rFonts w:hint="eastAsia" w:ascii="宋体" w:hAnsi="宋体" w:eastAsia="宋体"/>
          <w:b/>
          <w:szCs w:val="21"/>
          <w:lang w:eastAsia="zh-CN"/>
        </w:rPr>
        <w:t xml:space="preserve">1、采购清单</w:t>
      </w:r>
      <w:r/>
    </w:p>
    <w:p>
      <w:pPr>
        <w:pStyle w:val="915"/>
        <w:rPr>
          <w:rFonts w:ascii="宋体" w:hAnsi="宋体"/>
          <w:sz w:val="24"/>
          <w:szCs w:val="21"/>
        </w:rPr>
      </w:pPr>
      <w:r>
        <w:rPr>
          <w:rFonts w:hint="eastAsia" w:ascii="宋体" w:hAnsi="宋体"/>
          <w:sz w:val="24"/>
          <w:szCs w:val="21"/>
        </w:rPr>
        <w:t xml:space="preserve">1.1详见项目报价清单</w:t>
      </w:r>
      <w:r/>
    </w:p>
    <w:p>
      <w:pPr>
        <w:ind w:firstLine="600"/>
        <w:rPr>
          <w:rFonts w:ascii="宋体" w:hAnsi="宋体" w:eastAsia="宋体"/>
          <w:szCs w:val="21"/>
          <w:lang w:eastAsia="zh-CN"/>
        </w:rPr>
      </w:pPr>
      <w:r>
        <w:rPr>
          <w:rFonts w:hint="eastAsia" w:ascii="宋体" w:hAnsi="宋体" w:eastAsia="宋体"/>
          <w:szCs w:val="21"/>
          <w:lang w:eastAsia="zh-CN"/>
        </w:rPr>
        <w:t xml:space="preserve">1.2实际采购数量以采购人订单通知为准，单价保持不变。</w:t>
      </w:r>
      <w:r/>
    </w:p>
    <w:p>
      <w:pPr>
        <w:ind w:firstLine="600"/>
        <w:rPr>
          <w:rFonts w:ascii="宋体" w:hAnsi="宋体" w:eastAsia="宋体"/>
          <w:szCs w:val="21"/>
          <w:lang w:eastAsia="zh-CN"/>
        </w:rPr>
      </w:pPr>
      <w:r>
        <w:rPr>
          <w:rFonts w:hint="eastAsia" w:ascii="宋体" w:hAnsi="宋体" w:eastAsia="宋体"/>
          <w:szCs w:val="21"/>
          <w:lang w:eastAsia="zh-CN"/>
        </w:rPr>
        <w:t xml:space="preserve">1.3最终数量按实际供货数量计算，据实进行结算，结算价=中标单价*实际供货数量。</w:t>
      </w:r>
      <w:r/>
    </w:p>
    <w:p>
      <w:pPr>
        <w:ind w:firstLine="482"/>
        <w:rPr>
          <w:rFonts w:ascii="宋体" w:hAnsi="宋体" w:eastAsia="宋体"/>
          <w:b/>
          <w:bCs/>
          <w:szCs w:val="21"/>
          <w:lang w:eastAsia="zh-CN"/>
        </w:rPr>
      </w:pPr>
      <w:r>
        <w:rPr>
          <w:rFonts w:hint="eastAsia" w:ascii="宋体" w:hAnsi="宋体" w:eastAsia="宋体"/>
          <w:b/>
          <w:bCs/>
          <w:szCs w:val="21"/>
          <w:lang w:eastAsia="zh-CN"/>
        </w:rPr>
        <w:t xml:space="preserve">2、产品要求：</w:t>
      </w:r>
      <w:r/>
    </w:p>
    <w:p>
      <w:pPr>
        <w:ind w:firstLine="480"/>
        <w:rPr>
          <w:rFonts w:ascii="宋体" w:hAnsi="宋体" w:eastAsia="宋体"/>
          <w:szCs w:val="21"/>
          <w:lang w:eastAsia="zh-CN"/>
        </w:rPr>
      </w:pPr>
      <w:r>
        <w:rPr>
          <w:rFonts w:hint="eastAsia" w:ascii="宋体" w:hAnsi="宋体" w:eastAsia="宋体"/>
          <w:szCs w:val="21"/>
          <w:lang w:eastAsia="zh-CN"/>
        </w:rPr>
        <w:t xml:space="preserve">2.1</w:t>
      </w:r>
      <w:r>
        <w:rPr>
          <w:rFonts w:hint="eastAsia" w:ascii="宋体" w:hAnsi="宋体" w:eastAsia="宋体"/>
          <w:color w:val="000000"/>
          <w:szCs w:val="21"/>
          <w:lang w:eastAsia="zh-CN"/>
        </w:rPr>
        <w:t xml:space="preserve">★</w:t>
      </w:r>
      <w:r>
        <w:rPr>
          <w:rFonts w:ascii="宋体" w:hAnsi="宋体" w:eastAsia="宋体"/>
          <w:szCs w:val="21"/>
          <w:lang w:eastAsia="zh-CN"/>
        </w:rPr>
        <w:t xml:space="preserve">所有采购产品</w:t>
      </w:r>
      <w:r>
        <w:rPr>
          <w:rFonts w:hint="eastAsia" w:ascii="宋体" w:hAnsi="宋体" w:eastAsia="宋体"/>
          <w:szCs w:val="21"/>
          <w:lang w:eastAsia="zh-CN"/>
        </w:rPr>
        <w:t xml:space="preserve">以满足参数为最基本要求，材料选用必须符合国家规定的环保要求。所有产品的各项技术标准应当符合国家（强制性）标准及各项规范要求。国家没有相应标准、规范的，可使用行业标准规定，要求安装的产品必须提供相关安装施工方案。</w:t>
      </w:r>
      <w:r/>
    </w:p>
    <w:p>
      <w:pPr>
        <w:ind w:firstLine="480"/>
        <w:rPr>
          <w:rFonts w:ascii="宋体" w:hAnsi="宋体" w:eastAsia="宋体"/>
          <w:szCs w:val="21"/>
          <w:lang w:eastAsia="zh-CN"/>
        </w:rPr>
      </w:pPr>
      <w:r>
        <w:rPr>
          <w:rFonts w:hint="eastAsia" w:ascii="宋体" w:hAnsi="宋体" w:eastAsia="宋体"/>
          <w:bCs/>
          <w:szCs w:val="21"/>
          <w:lang w:eastAsia="zh-CN"/>
        </w:rPr>
        <w:t xml:space="preserve">2.2交付给采购人的</w:t>
      </w:r>
      <w:r>
        <w:rPr>
          <w:rFonts w:ascii="宋体" w:hAnsi="宋体" w:eastAsia="宋体"/>
          <w:szCs w:val="21"/>
          <w:lang w:eastAsia="zh-CN"/>
        </w:rPr>
        <w:t xml:space="preserve">产品</w:t>
      </w:r>
      <w:r>
        <w:rPr>
          <w:rFonts w:hint="eastAsia" w:ascii="宋体" w:hAnsi="宋体" w:eastAsia="宋体"/>
          <w:bCs/>
          <w:szCs w:val="21"/>
          <w:lang w:eastAsia="zh-CN"/>
        </w:rPr>
        <w:t xml:space="preserve">不得出现负偏差。由于供应商原因造成的负偏差，供应商应承担相应责</w:t>
      </w:r>
      <w:r>
        <w:rPr>
          <w:rFonts w:hint="eastAsia" w:ascii="宋体" w:hAnsi="宋体" w:eastAsia="宋体"/>
          <w:szCs w:val="21"/>
          <w:lang w:eastAsia="zh-CN"/>
        </w:rPr>
        <w:t xml:space="preserve">任。</w:t>
      </w:r>
      <w:r/>
    </w:p>
    <w:p>
      <w:pPr>
        <w:ind w:firstLine="480"/>
        <w:rPr>
          <w:rFonts w:ascii="宋体" w:hAnsi="宋体" w:eastAsia="宋体"/>
          <w:szCs w:val="21"/>
          <w:lang w:eastAsia="zh-CN"/>
        </w:rPr>
      </w:pPr>
      <w:r>
        <w:rPr>
          <w:rFonts w:hint="eastAsia" w:ascii="宋体" w:hAnsi="宋体" w:eastAsia="宋体"/>
          <w:szCs w:val="21"/>
          <w:lang w:eastAsia="zh-CN"/>
        </w:rPr>
        <w:t xml:space="preserve">2.3</w:t>
      </w:r>
      <w:r>
        <w:rPr>
          <w:rFonts w:hint="eastAsia" w:ascii="宋体" w:hAnsi="宋体" w:eastAsia="宋体"/>
          <w:color w:val="000000"/>
          <w:szCs w:val="21"/>
          <w:lang w:eastAsia="zh-CN"/>
        </w:rPr>
        <w:t xml:space="preserve">★</w:t>
      </w:r>
      <w:r>
        <w:rPr>
          <w:rFonts w:ascii="宋体" w:hAnsi="宋体" w:eastAsia="宋体"/>
          <w:szCs w:val="21"/>
          <w:lang w:eastAsia="zh-CN"/>
        </w:rPr>
        <w:t xml:space="preserve">所有采购产品</w:t>
      </w:r>
      <w:r>
        <w:rPr>
          <w:rFonts w:hint="eastAsia" w:ascii="宋体" w:hAnsi="宋体" w:eastAsia="宋体"/>
          <w:szCs w:val="21"/>
          <w:lang w:eastAsia="zh-CN"/>
        </w:rPr>
        <w:t xml:space="preserve">有背胶、防水、防油、防酒精。</w:t>
      </w:r>
      <w:r/>
    </w:p>
    <w:p>
      <w:pPr>
        <w:ind w:firstLine="241"/>
        <w:rPr>
          <w:rFonts w:ascii="宋体" w:hAnsi="宋体" w:eastAsia="宋体"/>
          <w:b/>
          <w:bCs/>
          <w:color w:val="000000"/>
          <w:szCs w:val="21"/>
          <w:lang w:eastAsia="zh-CN"/>
        </w:rPr>
      </w:pPr>
      <w:r>
        <w:rPr>
          <w:rFonts w:hint="eastAsia" w:ascii="宋体" w:hAnsi="宋体" w:eastAsia="宋体"/>
          <w:b/>
          <w:bCs/>
          <w:color w:val="000000"/>
          <w:szCs w:val="21"/>
          <w:lang w:eastAsia="zh-CN"/>
        </w:rPr>
        <w:t xml:space="preserve">三、供货及验收要求 </w:t>
      </w:r>
      <w:r>
        <w:rPr>
          <w:rFonts w:hint="eastAsia" w:ascii="宋体" w:hAnsi="宋体" w:eastAsia="宋体"/>
          <w:b/>
          <w:szCs w:val="21"/>
          <w:lang w:eastAsia="zh-CN"/>
        </w:rPr>
        <w:t xml:space="preserve">（需逐条响应）</w:t>
      </w:r>
      <w:r/>
    </w:p>
    <w:p>
      <w:pPr>
        <w:ind w:firstLine="480"/>
        <w:rPr>
          <w:rFonts w:ascii="宋体" w:hAnsi="宋体" w:eastAsia="宋体"/>
          <w:color w:val="000000"/>
          <w:szCs w:val="21"/>
          <w:lang w:eastAsia="zh-CN"/>
        </w:rPr>
      </w:pPr>
      <w:r>
        <w:rPr>
          <w:rFonts w:hint="eastAsia" w:ascii="宋体" w:hAnsi="宋体" w:eastAsia="宋体"/>
          <w:color w:val="000000"/>
          <w:szCs w:val="21"/>
          <w:lang w:eastAsia="zh-CN"/>
        </w:rPr>
        <w:t xml:space="preserve">1、★</w:t>
      </w:r>
      <w:r>
        <w:rPr>
          <w:rFonts w:hint="eastAsia" w:ascii="宋体" w:hAnsi="宋体" w:eastAsia="宋体"/>
          <w:b/>
          <w:bCs/>
          <w:color w:val="000000"/>
          <w:szCs w:val="21"/>
          <w:lang w:eastAsia="zh-CN"/>
        </w:rPr>
        <w:t xml:space="preserve">每次</w:t>
      </w:r>
      <w:r>
        <w:rPr>
          <w:rFonts w:hint="eastAsia" w:ascii="宋体" w:hAnsi="宋体" w:eastAsia="宋体"/>
          <w:color w:val="000000"/>
          <w:szCs w:val="21"/>
          <w:lang w:eastAsia="zh-CN"/>
        </w:rPr>
        <w:t xml:space="preserve">接到医院订货通知，</w:t>
      </w:r>
      <w:r>
        <w:rPr>
          <w:rFonts w:hint="eastAsia" w:ascii="宋体" w:hAnsi="宋体" w:eastAsia="宋体"/>
          <w:b/>
          <w:bCs/>
          <w:color w:val="000000"/>
          <w:szCs w:val="21"/>
          <w:u w:val="single"/>
          <w:lang w:eastAsia="zh-CN"/>
        </w:rPr>
        <w:t xml:space="preserve">3天内</w:t>
      </w:r>
      <w:r>
        <w:rPr>
          <w:rFonts w:hint="eastAsia" w:ascii="宋体" w:hAnsi="宋体" w:eastAsia="宋体"/>
          <w:color w:val="000000"/>
          <w:szCs w:val="21"/>
          <w:lang w:eastAsia="zh-CN"/>
        </w:rPr>
        <w:t xml:space="preserve">将本合同货物自费（包括运输费、上车费、卸车费、过路过桥费等）送至南京市第一医院（含南院、河西院区）指定的收货地点，并负责上架。如需加急，根据院方要求最快4小时到货。为了保证紧急配送，供应商要有一定的仓储备货量。送货单双方签字确认，甲方留存一份。</w:t>
      </w:r>
      <w:r/>
    </w:p>
    <w:p>
      <w:pPr>
        <w:ind w:firstLine="480"/>
        <w:rPr>
          <w:rFonts w:ascii="宋体" w:hAnsi="宋体" w:eastAsia="宋体"/>
          <w:color w:val="000000"/>
          <w:szCs w:val="21"/>
          <w:lang w:eastAsia="zh-CN"/>
        </w:rPr>
      </w:pPr>
      <w:r>
        <w:rPr>
          <w:rFonts w:hint="eastAsia" w:ascii="宋体" w:hAnsi="宋体" w:eastAsia="宋体"/>
          <w:color w:val="000000"/>
          <w:szCs w:val="21"/>
          <w:lang w:eastAsia="zh-CN"/>
        </w:rPr>
        <w:t xml:space="preserve">2、★交付验收标准为:</w:t>
      </w:r>
      <w:r/>
    </w:p>
    <w:p>
      <w:pPr>
        <w:ind w:firstLine="480"/>
        <w:rPr>
          <w:rFonts w:ascii="宋体" w:hAnsi="宋体" w:eastAsia="宋体"/>
          <w:color w:val="000000"/>
          <w:szCs w:val="21"/>
          <w:lang w:eastAsia="zh-CN"/>
        </w:rPr>
      </w:pPr>
      <w:r>
        <w:rPr>
          <w:rFonts w:hint="eastAsia" w:ascii="宋体" w:hAnsi="宋体" w:eastAsia="宋体"/>
          <w:color w:val="000000"/>
          <w:szCs w:val="21"/>
          <w:lang w:eastAsia="zh-CN"/>
        </w:rPr>
        <w:t xml:space="preserve">2.1符合中华人民共和国国家安全质量标准、环保标准或行业标准;</w:t>
      </w:r>
      <w:r/>
    </w:p>
    <w:p>
      <w:pPr>
        <w:ind w:firstLine="480"/>
        <w:rPr>
          <w:rFonts w:ascii="宋体" w:hAnsi="宋体" w:eastAsia="宋体"/>
          <w:color w:val="000000"/>
          <w:szCs w:val="21"/>
          <w:lang w:eastAsia="zh-CN"/>
        </w:rPr>
      </w:pPr>
      <w:r>
        <w:rPr>
          <w:rFonts w:hint="eastAsia" w:ascii="宋体" w:hAnsi="宋体" w:eastAsia="宋体"/>
          <w:color w:val="000000"/>
          <w:szCs w:val="21"/>
          <w:lang w:eastAsia="zh-CN"/>
        </w:rPr>
        <w:t xml:space="preserve">2.2符合采购文件和响应文件中的配置、参数及各项要求;</w:t>
      </w:r>
      <w:r/>
    </w:p>
    <w:p>
      <w:pPr>
        <w:ind w:firstLine="480"/>
        <w:rPr>
          <w:rFonts w:ascii="宋体" w:hAnsi="宋体" w:eastAsia="宋体"/>
          <w:color w:val="000000"/>
          <w:szCs w:val="21"/>
          <w:lang w:eastAsia="zh-CN"/>
        </w:rPr>
      </w:pPr>
      <w:r>
        <w:rPr>
          <w:rFonts w:hint="eastAsia" w:ascii="宋体" w:hAnsi="宋体" w:eastAsia="宋体"/>
          <w:color w:val="000000"/>
          <w:szCs w:val="21"/>
          <w:lang w:eastAsia="zh-CN"/>
        </w:rPr>
        <w:t xml:space="preserve">2.3供应商供应的产品，由于包装不善或投标人的责任所引起的损坏和损失均由供应商承担。</w:t>
      </w:r>
      <w:r/>
    </w:p>
    <w:p>
      <w:pPr>
        <w:rPr>
          <w:rFonts w:ascii="宋体" w:hAnsi="宋体" w:eastAsia="宋体"/>
          <w:lang w:eastAsia="zh-CN"/>
        </w:rPr>
      </w:pPr>
      <w:r>
        <w:rPr>
          <w:rFonts w:ascii="宋体" w:hAnsi="宋体" w:eastAsia="宋体"/>
          <w:lang w:eastAsia="zh-CN"/>
        </w:rPr>
      </w:r>
      <w:r/>
    </w:p>
    <w:p>
      <w:pPr>
        <w:ind w:firstLine="482"/>
        <w:rPr>
          <w:rFonts w:ascii="宋体" w:hAnsi="宋体" w:eastAsia="宋体"/>
          <w:b/>
          <w:bCs/>
          <w:color w:val="000000"/>
          <w:szCs w:val="21"/>
          <w:lang w:eastAsia="zh-CN"/>
        </w:rPr>
      </w:pPr>
      <w:r>
        <w:rPr>
          <w:rFonts w:hint="eastAsia" w:ascii="宋体" w:hAnsi="宋体" w:eastAsia="宋体"/>
          <w:b/>
          <w:bCs/>
          <w:color w:val="000000"/>
          <w:szCs w:val="21"/>
          <w:lang w:eastAsia="zh-CN"/>
        </w:rPr>
        <w:t xml:space="preserve">四、质保期及售后服务要求 </w:t>
      </w:r>
      <w:r>
        <w:rPr>
          <w:rFonts w:hint="eastAsia" w:ascii="宋体" w:hAnsi="宋体" w:eastAsia="宋体"/>
          <w:b/>
          <w:szCs w:val="21"/>
          <w:lang w:eastAsia="zh-CN"/>
        </w:rPr>
        <w:t xml:space="preserve">（需逐条响应）</w:t>
      </w:r>
      <w:r/>
    </w:p>
    <w:p>
      <w:pPr>
        <w:ind w:firstLine="480"/>
        <w:rPr>
          <w:rFonts w:ascii="宋体" w:hAnsi="宋体" w:eastAsia="宋体"/>
          <w:szCs w:val="21"/>
          <w:lang w:eastAsia="zh-CN"/>
        </w:rPr>
      </w:pPr>
      <w:r>
        <w:rPr>
          <w:rFonts w:hint="eastAsia" w:ascii="宋体" w:hAnsi="宋体" w:eastAsia="宋体"/>
          <w:lang w:eastAsia="zh-CN"/>
        </w:rPr>
        <w:t xml:space="preserve">★4.1</w:t>
      </w:r>
      <w:r>
        <w:rPr>
          <w:rFonts w:hint="eastAsia" w:ascii="宋体" w:hAnsi="宋体" w:eastAsia="宋体"/>
          <w:szCs w:val="21"/>
          <w:lang w:eastAsia="zh-CN"/>
        </w:rPr>
        <w:t xml:space="preserve">货物质保期≥一年，质保期内，免费提供上门服务。 </w:t>
      </w:r>
      <w:r/>
    </w:p>
    <w:p>
      <w:pPr>
        <w:ind w:firstLine="480"/>
        <w:rPr>
          <w:rFonts w:ascii="宋体" w:hAnsi="宋体" w:eastAsia="宋体"/>
          <w:color w:val="000000"/>
          <w:szCs w:val="21"/>
          <w:lang w:eastAsia="zh-CN"/>
        </w:rPr>
      </w:pPr>
      <w:r>
        <w:rPr>
          <w:rFonts w:hint="eastAsia" w:ascii="宋体" w:hAnsi="宋体" w:eastAsia="宋体"/>
          <w:szCs w:val="21"/>
          <w:lang w:eastAsia="zh-CN"/>
        </w:rPr>
        <w:t xml:space="preserve">4.2</w:t>
      </w:r>
      <w:r>
        <w:rPr>
          <w:rFonts w:hint="eastAsia" w:ascii="宋体" w:hAnsi="宋体" w:eastAsia="宋体"/>
          <w:szCs w:val="21"/>
          <w:lang w:eastAsia="zh-CN"/>
        </w:rPr>
        <w:t xml:space="preserve">质保期内，一旦发生质量问题，供应商在接到通知的1小时内响应，在4小时内到达现场，一切费用由最终中标供应商负责。更换部件时须保证与原有产品的规格、型号、颜色和结构的一致性，并不得影响已使用场所的正常工作的开展。如遇产品剩余有效期3个月，供应商给予免费更换。</w:t>
      </w:r>
      <w:r/>
    </w:p>
    <w:p>
      <w:pPr>
        <w:ind w:firstLine="482"/>
        <w:rPr>
          <w:rFonts w:ascii="宋体" w:hAnsi="宋体" w:eastAsia="宋体"/>
          <w:b/>
          <w:color w:val="000000"/>
          <w:szCs w:val="21"/>
          <w:lang w:eastAsia="zh-CN"/>
        </w:rPr>
      </w:pPr>
      <w:r>
        <w:rPr>
          <w:rFonts w:hint="eastAsia" w:ascii="宋体" w:hAnsi="宋体" w:eastAsia="宋体"/>
          <w:b/>
          <w:bCs/>
          <w:szCs w:val="21"/>
          <w:lang w:eastAsia="zh-CN"/>
        </w:rPr>
        <w:t xml:space="preserve">五、</w:t>
      </w:r>
      <w:r>
        <w:rPr>
          <w:rFonts w:hint="eastAsia" w:ascii="宋体" w:hAnsi="宋体" w:eastAsia="宋体"/>
          <w:lang w:eastAsia="zh-CN"/>
        </w:rPr>
        <w:t xml:space="preserve">★</w:t>
      </w:r>
      <w:r>
        <w:rPr>
          <w:rFonts w:hint="eastAsia" w:ascii="宋体" w:hAnsi="宋体" w:eastAsia="宋体"/>
          <w:b/>
          <w:color w:val="000000"/>
          <w:szCs w:val="21"/>
          <w:lang w:eastAsia="zh-CN"/>
        </w:rPr>
        <w:t xml:space="preserve">服务要求</w:t>
      </w:r>
      <w:r>
        <w:rPr>
          <w:rFonts w:hint="eastAsia" w:ascii="宋体" w:hAnsi="宋体" w:eastAsia="宋体"/>
          <w:b/>
          <w:szCs w:val="21"/>
          <w:lang w:eastAsia="zh-CN"/>
        </w:rPr>
        <w:t xml:space="preserve">（需逐条响应）</w:t>
      </w:r>
      <w:r/>
    </w:p>
    <w:p>
      <w:pPr>
        <w:ind w:firstLine="480"/>
        <w:rPr>
          <w:rFonts w:ascii="宋体" w:hAnsi="宋体" w:eastAsia="宋体"/>
          <w:szCs w:val="21"/>
          <w:lang w:eastAsia="zh-CN"/>
        </w:rPr>
      </w:pPr>
      <w:r>
        <w:rPr>
          <w:rFonts w:hint="eastAsia" w:ascii="宋体" w:hAnsi="宋体" w:eastAsia="宋体"/>
          <w:szCs w:val="21"/>
          <w:lang w:eastAsia="zh-CN"/>
        </w:rPr>
        <w:t xml:space="preserve">1、供应商须安排1名或以上专职人员负责供货、售后及相关服务事宜</w:t>
      </w:r>
      <w:r>
        <w:rPr>
          <w:rFonts w:hint="eastAsia" w:ascii="宋体" w:hAnsi="宋体" w:eastAsia="宋体"/>
          <w:b/>
          <w:bCs/>
          <w:szCs w:val="21"/>
          <w:u w:val="single"/>
          <w:lang w:eastAsia="zh-CN"/>
        </w:rPr>
        <w:t xml:space="preserve">（提供联系人以及联系方式）</w:t>
      </w:r>
      <w:r>
        <w:rPr>
          <w:rFonts w:hint="eastAsia" w:ascii="宋体" w:hAnsi="宋体" w:eastAsia="宋体"/>
          <w:szCs w:val="21"/>
          <w:lang w:eastAsia="zh-CN"/>
        </w:rPr>
        <w:t xml:space="preserve">。</w:t>
      </w:r>
      <w:r/>
    </w:p>
    <w:p>
      <w:pPr>
        <w:ind w:firstLine="480"/>
        <w:rPr>
          <w:rFonts w:ascii="宋体" w:hAnsi="宋体" w:eastAsia="宋体"/>
          <w:szCs w:val="21"/>
          <w:lang w:eastAsia="zh-CN"/>
        </w:rPr>
      </w:pPr>
      <w:r>
        <w:rPr>
          <w:rFonts w:hint="eastAsia" w:ascii="宋体" w:hAnsi="宋体" w:eastAsia="宋体"/>
          <w:szCs w:val="21"/>
          <w:lang w:eastAsia="zh-CN"/>
        </w:rPr>
        <w:t xml:space="preserve">2、供应商服务过程中，严格执行采购人的各种规章制度（安全、卫生、保卫、消防等），服从相关人员的管理。</w:t>
      </w:r>
      <w:r/>
    </w:p>
    <w:p>
      <w:pPr>
        <w:ind w:firstLine="480"/>
        <w:rPr>
          <w:rFonts w:ascii="宋体" w:hAnsi="宋体" w:eastAsia="宋体"/>
          <w:szCs w:val="21"/>
          <w:lang w:eastAsia="zh-CN"/>
        </w:rPr>
      </w:pPr>
      <w:r>
        <w:rPr>
          <w:rFonts w:hint="eastAsia" w:ascii="宋体" w:hAnsi="宋体" w:eastAsia="宋体"/>
          <w:szCs w:val="21"/>
          <w:lang w:eastAsia="zh-CN"/>
        </w:rPr>
        <w:t xml:space="preserve">3、</w:t>
      </w:r>
      <w:bookmarkStart w:id="162" w:name="OLE_LINK72"/>
      <w:r/>
      <w:bookmarkStart w:id="163" w:name="OLE_LINK71"/>
      <w:r>
        <w:rPr>
          <w:rFonts w:hint="eastAsia" w:ascii="宋体" w:hAnsi="宋体" w:eastAsia="宋体"/>
          <w:szCs w:val="21"/>
          <w:lang w:eastAsia="zh-CN"/>
        </w:rPr>
        <w:t xml:space="preserve">供应商供货时</w:t>
      </w:r>
      <w:bookmarkEnd w:id="162"/>
      <w:r/>
      <w:bookmarkEnd w:id="163"/>
      <w:r>
        <w:rPr>
          <w:rFonts w:hint="eastAsia" w:ascii="宋体" w:hAnsi="宋体" w:eastAsia="宋体"/>
          <w:szCs w:val="21"/>
          <w:lang w:eastAsia="zh-CN"/>
        </w:rPr>
        <w:t xml:space="preserve">不得随意更换其产品的品牌、规格/型号，且所提供的产品为合格正品。如发现规格/型号错误，供应商应立即整改并更换货品，</w:t>
      </w:r>
      <w:bookmarkStart w:id="164" w:name="OLE_LINK83"/>
      <w:r/>
      <w:bookmarkStart w:id="165" w:name="OLE_LINK84"/>
      <w:r/>
      <w:bookmarkStart w:id="166" w:name="OLE_LINK25"/>
      <w:r/>
      <w:bookmarkStart w:id="167" w:name="OLE_LINK26"/>
      <w:r>
        <w:rPr>
          <w:rFonts w:hint="eastAsia" w:ascii="宋体" w:hAnsi="宋体" w:eastAsia="宋体"/>
          <w:szCs w:val="21"/>
          <w:lang w:eastAsia="zh-CN"/>
        </w:rPr>
        <w:t xml:space="preserve">出现此类情况</w:t>
      </w:r>
      <w:bookmarkEnd w:id="164"/>
      <w:r/>
      <w:bookmarkEnd w:id="165"/>
      <w:r>
        <w:rPr>
          <w:rFonts w:hint="eastAsia" w:ascii="宋体" w:hAnsi="宋体" w:eastAsia="宋体"/>
          <w:szCs w:val="21"/>
          <w:lang w:eastAsia="zh-CN"/>
        </w:rPr>
        <w:t xml:space="preserve">超过三次</w:t>
      </w:r>
      <w:r>
        <w:rPr>
          <w:rFonts w:hint="eastAsia" w:ascii="宋体" w:hAnsi="宋体" w:eastAsia="宋体"/>
          <w:szCs w:val="21"/>
          <w:lang w:eastAsia="zh-CN"/>
        </w:rPr>
        <w:t xml:space="preserve">（含），采购人有权单方终止合同</w:t>
      </w:r>
      <w:bookmarkEnd w:id="166"/>
      <w:r/>
      <w:bookmarkEnd w:id="167"/>
      <w:r>
        <w:rPr>
          <w:rFonts w:hint="eastAsia" w:ascii="宋体" w:hAnsi="宋体" w:eastAsia="宋体"/>
          <w:szCs w:val="21"/>
          <w:lang w:eastAsia="zh-CN"/>
        </w:rPr>
        <w:t xml:space="preserve">；如发现供应商私自更换产品品牌或以假冒伪劣产品以次充好，发现一次，</w:t>
      </w:r>
      <w:bookmarkStart w:id="168" w:name="OLE_LINK91"/>
      <w:r/>
      <w:bookmarkStart w:id="169" w:name="OLE_LINK19"/>
      <w:r>
        <w:rPr>
          <w:rFonts w:hint="eastAsia" w:ascii="宋体" w:hAnsi="宋体" w:eastAsia="宋体"/>
          <w:szCs w:val="21"/>
          <w:lang w:eastAsia="zh-CN"/>
        </w:rPr>
        <w:t xml:space="preserve">采购人有权单方终止合同</w:t>
      </w:r>
      <w:bookmarkEnd w:id="168"/>
      <w:r/>
      <w:bookmarkEnd w:id="169"/>
      <w:r>
        <w:rPr>
          <w:rFonts w:hint="eastAsia" w:ascii="宋体" w:hAnsi="宋体" w:eastAsia="宋体"/>
          <w:szCs w:val="21"/>
          <w:lang w:eastAsia="zh-CN"/>
        </w:rPr>
        <w:t xml:space="preserve">。</w:t>
      </w:r>
      <w:r/>
    </w:p>
    <w:p>
      <w:pPr>
        <w:ind w:firstLine="480"/>
        <w:rPr>
          <w:rFonts w:ascii="宋体" w:hAnsi="宋体" w:eastAsia="宋体"/>
          <w:szCs w:val="21"/>
          <w:lang w:eastAsia="zh-CN"/>
        </w:rPr>
      </w:pPr>
      <w:r>
        <w:rPr>
          <w:rFonts w:hint="eastAsia" w:ascii="宋体" w:hAnsi="宋体" w:eastAsia="宋体"/>
          <w:szCs w:val="21"/>
          <w:lang w:eastAsia="zh-CN"/>
        </w:rPr>
        <w:t xml:space="preserve">4、因供应商未按规定时间供货或因供应商其他原因造成采购人损失的，供应商</w:t>
      </w:r>
      <w:bookmarkStart w:id="170" w:name="OLE_LINK90"/>
      <w:r/>
      <w:bookmarkStart w:id="171" w:name="OLE_LINK89"/>
      <w:r>
        <w:rPr>
          <w:rFonts w:hint="eastAsia" w:ascii="宋体" w:hAnsi="宋体" w:eastAsia="宋体"/>
          <w:szCs w:val="21"/>
          <w:lang w:eastAsia="zh-CN"/>
        </w:rPr>
        <w:t xml:space="preserve">承担因此产生的一切损失费用及责任</w:t>
      </w:r>
      <w:bookmarkEnd w:id="170"/>
      <w:r/>
      <w:bookmarkEnd w:id="171"/>
      <w:r>
        <w:rPr>
          <w:rFonts w:hint="eastAsia" w:ascii="宋体" w:hAnsi="宋体" w:eastAsia="宋体"/>
          <w:szCs w:val="21"/>
          <w:lang w:eastAsia="zh-CN"/>
        </w:rPr>
        <w:t xml:space="preserve">，并整改；出现此类情况超过三次（含），采购人有权单方终止合同；如情节严重的，除承担因此产生的一切损失费用及责任外，采购人有权单方终止合同。</w:t>
      </w:r>
      <w:r/>
    </w:p>
    <w:p>
      <w:pPr>
        <w:ind w:firstLine="480"/>
        <w:rPr>
          <w:rFonts w:ascii="宋体" w:hAnsi="宋体" w:eastAsia="宋体"/>
          <w:szCs w:val="21"/>
          <w:lang w:eastAsia="zh-CN"/>
        </w:rPr>
      </w:pPr>
      <w:r>
        <w:rPr>
          <w:rFonts w:hint="eastAsia" w:ascii="宋体" w:hAnsi="宋体" w:eastAsia="宋体"/>
          <w:szCs w:val="21"/>
          <w:lang w:eastAsia="zh-CN"/>
        </w:rPr>
        <w:t xml:space="preserve">5、采购人在供货期限内对供应商供货产品质量以及供货服务进行监督，如一个月内收到使用科室1次投诉的，供应商需自行进行整改；收到使用科室2次（含）以上投诉的，采购人有权单方终止合同。由此造成的损失由供应商承担。</w:t>
      </w:r>
      <w:r/>
    </w:p>
    <w:p>
      <w:pPr>
        <w:ind w:firstLine="480"/>
        <w:rPr>
          <w:rFonts w:ascii="宋体" w:hAnsi="宋体" w:eastAsia="宋体"/>
          <w:szCs w:val="21"/>
          <w:lang w:eastAsia="zh-CN"/>
        </w:rPr>
      </w:pPr>
      <w:r>
        <w:rPr>
          <w:rFonts w:ascii="宋体" w:hAnsi="宋体" w:eastAsia="宋体"/>
          <w:szCs w:val="21"/>
          <w:lang w:eastAsia="zh-CN"/>
        </w:rPr>
      </w:r>
      <w:r/>
    </w:p>
    <w:p>
      <w:pPr>
        <w:ind w:firstLine="482"/>
        <w:rPr>
          <w:rFonts w:ascii="宋体" w:hAnsi="宋体" w:eastAsia="宋体"/>
          <w:b/>
          <w:bCs/>
          <w:szCs w:val="21"/>
          <w:lang w:eastAsia="zh-CN"/>
        </w:rPr>
      </w:pPr>
      <w:r>
        <w:rPr>
          <w:rFonts w:hint="eastAsia" w:ascii="宋体" w:hAnsi="宋体" w:eastAsia="宋体"/>
          <w:b/>
          <w:bCs/>
          <w:szCs w:val="21"/>
          <w:lang w:eastAsia="zh-CN"/>
        </w:rPr>
        <w:t xml:space="preserve">六、</w:t>
      </w:r>
      <w:r>
        <w:rPr>
          <w:rFonts w:hint="eastAsia" w:ascii="宋体" w:hAnsi="宋体" w:eastAsia="宋体"/>
          <w:lang w:eastAsia="zh-CN"/>
        </w:rPr>
        <w:t xml:space="preserve">★</w:t>
      </w:r>
      <w:r>
        <w:rPr>
          <w:rFonts w:hint="eastAsia" w:ascii="宋体" w:hAnsi="宋体" w:eastAsia="宋体"/>
          <w:b/>
          <w:bCs/>
          <w:szCs w:val="21"/>
          <w:lang w:eastAsia="zh-CN"/>
        </w:rPr>
        <w:t xml:space="preserve">合同期限及付款方式</w:t>
      </w:r>
      <w:r>
        <w:rPr>
          <w:rFonts w:hint="eastAsia" w:ascii="宋体" w:hAnsi="宋体" w:eastAsia="宋体"/>
          <w:b/>
          <w:szCs w:val="21"/>
          <w:lang w:eastAsia="zh-CN"/>
        </w:rPr>
        <w:t xml:space="preserve">（需逐条响应）</w:t>
      </w:r>
      <w:r/>
    </w:p>
    <w:p>
      <w:pPr>
        <w:ind w:firstLine="480"/>
        <w:rPr>
          <w:rFonts w:ascii="宋体" w:hAnsi="宋体" w:eastAsia="宋体"/>
          <w:szCs w:val="21"/>
          <w:lang w:eastAsia="zh-CN"/>
        </w:rPr>
      </w:pPr>
      <w:r>
        <w:rPr>
          <w:rFonts w:ascii="宋体" w:hAnsi="宋体" w:eastAsia="宋体"/>
          <w:szCs w:val="21"/>
          <w:lang w:eastAsia="zh-CN"/>
        </w:rPr>
        <w:t xml:space="preserve">1</w:t>
      </w:r>
      <w:r>
        <w:rPr>
          <w:rFonts w:hint="eastAsia" w:ascii="宋体" w:hAnsi="宋体" w:eastAsia="宋体"/>
          <w:szCs w:val="21"/>
          <w:lang w:eastAsia="zh-CN"/>
        </w:rPr>
        <w:t xml:space="preserve">、服务期限：合同签订期限为一年。</w:t>
      </w:r>
      <w:r/>
    </w:p>
    <w:p>
      <w:pPr>
        <w:ind w:firstLine="480"/>
        <w:rPr>
          <w:rFonts w:ascii="宋体" w:hAnsi="宋体" w:eastAsia="宋体"/>
          <w:szCs w:val="21"/>
          <w:lang w:eastAsia="zh-CN"/>
        </w:rPr>
      </w:pPr>
      <w:r>
        <w:rPr>
          <w:rFonts w:hint="eastAsia" w:ascii="宋体" w:hAnsi="宋体" w:eastAsia="宋体"/>
          <w:szCs w:val="21"/>
          <w:lang w:eastAsia="zh-CN"/>
        </w:rPr>
        <w:t xml:space="preserve">2、付款方式：货票同行，甲乙双方每月按实结算，货到验收合格后，乙方月底前将当月发票报送给甲方，甲方确认后一个月内支付。货款结算按现场实际供货数量为准，增减项目按中标单价结算执行。</w:t>
      </w:r>
      <w:r/>
    </w:p>
    <w:p>
      <w:pPr>
        <w:ind w:firstLine="480"/>
        <w:rPr>
          <w:rFonts w:ascii="宋体" w:hAnsi="宋体" w:eastAsia="宋体"/>
          <w:szCs w:val="21"/>
          <w:lang w:eastAsia="zh-CN"/>
        </w:rPr>
      </w:pPr>
      <w:r>
        <w:rPr>
          <w:rFonts w:ascii="宋体" w:hAnsi="宋体" w:eastAsia="宋体"/>
          <w:szCs w:val="21"/>
          <w:lang w:eastAsia="zh-CN"/>
        </w:rPr>
      </w:r>
      <w:r/>
    </w:p>
    <w:p>
      <w:pPr>
        <w:ind w:firstLine="482"/>
        <w:rPr>
          <w:rFonts w:ascii="宋体" w:hAnsi="宋体" w:eastAsia="宋体"/>
          <w:b/>
          <w:szCs w:val="21"/>
          <w:lang w:eastAsia="zh-CN"/>
        </w:rPr>
      </w:pPr>
      <w:r>
        <w:rPr>
          <w:rFonts w:hint="eastAsia" w:ascii="宋体" w:hAnsi="宋体" w:eastAsia="宋体"/>
          <w:b/>
          <w:szCs w:val="21"/>
          <w:lang w:eastAsia="zh-CN"/>
        </w:rPr>
        <w:t xml:space="preserve">七、</w:t>
      </w:r>
      <w:r>
        <w:rPr>
          <w:rFonts w:hint="eastAsia" w:ascii="宋体" w:hAnsi="宋体" w:eastAsia="宋体"/>
          <w:lang w:eastAsia="zh-CN"/>
        </w:rPr>
        <w:t xml:space="preserve">★</w:t>
      </w:r>
      <w:r>
        <w:rPr>
          <w:rFonts w:hint="eastAsia" w:ascii="宋体" w:hAnsi="宋体" w:eastAsia="宋体"/>
          <w:b/>
          <w:szCs w:val="21"/>
          <w:lang w:eastAsia="zh-CN"/>
        </w:rPr>
        <w:t xml:space="preserve">报价及其他（需逐条响应）</w:t>
      </w:r>
      <w:r/>
    </w:p>
    <w:p>
      <w:pPr>
        <w:ind w:firstLine="480"/>
        <w:rPr>
          <w:rFonts w:ascii="宋体" w:hAnsi="宋体" w:eastAsia="宋体" w:cs="Calibri"/>
          <w:b/>
          <w:szCs w:val="21"/>
          <w:lang w:eastAsia="zh-CN"/>
        </w:rPr>
      </w:pPr>
      <w:r>
        <w:rPr>
          <w:rFonts w:hint="eastAsia" w:ascii="宋体" w:hAnsi="宋体" w:eastAsia="宋体"/>
          <w:szCs w:val="21"/>
          <w:lang w:eastAsia="zh-CN"/>
        </w:rPr>
        <w:t xml:space="preserve">1、报价均以人民币计算，</w:t>
      </w:r>
      <w:r>
        <w:rPr>
          <w:rFonts w:hint="eastAsia" w:ascii="宋体" w:hAnsi="宋体" w:eastAsia="宋体" w:cs="宋体"/>
          <w:color w:val="000000"/>
          <w:szCs w:val="21"/>
          <w:lang w:eastAsia="zh-CN"/>
        </w:rPr>
        <w:t xml:space="preserve">包含原料（产品）、人工、机械、包装、运输、搬运、仓储、保险、劳保、税费、利润</w:t>
      </w:r>
      <w:r>
        <w:rPr>
          <w:rFonts w:hint="eastAsia" w:ascii="宋体" w:hAnsi="宋体" w:eastAsia="宋体"/>
          <w:szCs w:val="21"/>
          <w:lang w:eastAsia="zh-CN"/>
        </w:rPr>
        <w:t xml:space="preserve">等一切满足货物要求的所有费用</w:t>
      </w:r>
      <w:r>
        <w:rPr>
          <w:rFonts w:hint="eastAsia" w:ascii="宋体" w:hAnsi="宋体" w:eastAsia="宋体" w:cs="宋体"/>
          <w:szCs w:val="21"/>
          <w:lang w:eastAsia="zh-CN"/>
        </w:rPr>
        <w:t xml:space="preserve">及供应商认为需要的其他费用。采购人后期仅根据招标文件约定的方式结算费用，不再追加除此之外的其他任何费用。</w:t>
      </w:r>
      <w:r/>
    </w:p>
    <w:p>
      <w:pPr>
        <w:rPr>
          <w:rFonts w:ascii="宋体" w:hAnsi="宋体" w:eastAsia="宋体" w:cs="Calibri"/>
          <w:b/>
          <w:bCs/>
          <w:szCs w:val="21"/>
          <w:u w:val="single"/>
          <w:lang w:eastAsia="zh-CN"/>
        </w:rPr>
      </w:pPr>
      <w:r>
        <w:rPr>
          <w:rFonts w:hint="eastAsia" w:ascii="宋体" w:hAnsi="宋体" w:eastAsia="宋体"/>
          <w:lang w:eastAsia="zh-CN"/>
        </w:rPr>
        <w:t xml:space="preserve">    </w:t>
      </w:r>
      <w:r>
        <w:rPr>
          <w:rFonts w:hint="eastAsia" w:ascii="宋体" w:hAnsi="宋体" w:eastAsia="宋体" w:cs="Calibri"/>
          <w:szCs w:val="21"/>
          <w:lang w:eastAsia="zh-CN"/>
        </w:rPr>
        <w:t xml:space="preserve">2、</w:t>
      </w:r>
      <w:r>
        <w:rPr>
          <w:rFonts w:hint="eastAsia" w:ascii="宋体" w:hAnsi="宋体" w:eastAsia="宋体" w:cs="Calibri"/>
          <w:b/>
          <w:bCs/>
          <w:szCs w:val="21"/>
          <w:u w:val="single"/>
          <w:lang w:eastAsia="zh-CN"/>
        </w:rPr>
        <w:t xml:space="preserve">投标产品不得缺漏，规格、其他要求不得负偏离</w:t>
      </w:r>
      <w:r/>
    </w:p>
    <w:p>
      <w:pPr>
        <w:ind w:firstLine="482"/>
        <w:rPr>
          <w:rFonts w:ascii="宋体" w:hAnsi="宋体" w:eastAsia="宋体" w:cs="Calibri"/>
          <w:b/>
          <w:bCs/>
          <w:szCs w:val="21"/>
          <w:u w:val="single"/>
          <w:lang w:eastAsia="zh-CN"/>
        </w:rPr>
      </w:pPr>
      <w:r>
        <w:rPr>
          <w:rFonts w:ascii="宋体" w:hAnsi="宋体" w:eastAsia="宋体" w:cs="Calibri"/>
          <w:b/>
          <w:bCs/>
          <w:szCs w:val="21"/>
          <w:u w:val="single"/>
          <w:lang w:eastAsia="zh-CN"/>
        </w:rPr>
      </w:r>
      <w:r/>
    </w:p>
    <w:p>
      <w:pPr>
        <w:numPr>
          <w:ilvl w:val="0"/>
          <w:numId w:val="3"/>
        </w:numPr>
        <w:ind w:firstLine="480"/>
        <w:rPr>
          <w:rFonts w:ascii="宋体" w:hAnsi="宋体" w:cs="等线"/>
          <w:b/>
          <w:bCs/>
          <w:lang w:eastAsia="zh-CN"/>
        </w:rPr>
      </w:pPr>
      <w:r>
        <w:rPr>
          <w:rFonts w:hint="eastAsia" w:ascii="宋体" w:hAnsi="宋体" w:cs="等线"/>
          <w:b/>
          <w:bCs/>
          <w:lang w:eastAsia="zh-CN"/>
        </w:rPr>
        <w:t xml:space="preserve">采购清单</w:t>
      </w:r>
      <w:r/>
    </w:p>
    <w:tbl>
      <w:tblPr>
        <w:tblW w:w="4998" w:type="pct"/>
        <w:tblLook w:val="04A0" w:firstRow="1" w:lastRow="0" w:firstColumn="1" w:lastColumn="0" w:noHBand="0" w:noVBand="1"/>
      </w:tblPr>
      <w:tblGrid>
        <w:gridCol w:w="711"/>
        <w:gridCol w:w="1534"/>
        <w:gridCol w:w="2306"/>
        <w:gridCol w:w="625"/>
        <w:gridCol w:w="779"/>
        <w:gridCol w:w="1866"/>
        <w:gridCol w:w="1464"/>
      </w:tblGrid>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b/>
                <w:bCs/>
                <w:color w:val="000000"/>
                <w:sz w:val="20"/>
                <w:szCs w:val="20"/>
              </w:rPr>
            </w:pPr>
            <w:r>
              <w:rPr>
                <w:rFonts w:hint="eastAsia" w:ascii="宋体" w:hAnsi="宋体" w:eastAsia="宋体" w:cs="宋体"/>
                <w:b/>
                <w:bCs/>
                <w:color w:val="000000"/>
                <w:sz w:val="20"/>
                <w:szCs w:val="20"/>
                <w:lang w:eastAsia="zh-CN" w:bidi="ar"/>
              </w:rPr>
              <w:t xml:space="preserve">材料名称</w:t>
            </w:r>
            <w:r/>
          </w:p>
        </w:tc>
        <w:tc>
          <w:tcPr>
            <w:shd w:val="clear" w:color="auto" w:fill="ffffff"/>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b/>
                <w:bCs/>
                <w:color w:val="000000"/>
                <w:sz w:val="20"/>
                <w:szCs w:val="20"/>
              </w:rPr>
            </w:pPr>
            <w:r>
              <w:rPr>
                <w:rFonts w:hint="eastAsia" w:ascii="宋体" w:hAnsi="宋体" w:eastAsia="宋体" w:cs="宋体"/>
                <w:b/>
                <w:bCs/>
                <w:color w:val="000000"/>
                <w:sz w:val="20"/>
                <w:szCs w:val="20"/>
                <w:lang w:eastAsia="zh-CN" w:bidi="ar"/>
              </w:rPr>
              <w:t xml:space="preserve">规格（mm）</w:t>
            </w:r>
            <w:r/>
          </w:p>
        </w:tc>
        <w:tc>
          <w:tcPr>
            <w:shd w:val="clear" w:color="auto" w:fill="ffffff"/>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b/>
                <w:bCs/>
                <w:color w:val="000000"/>
                <w:sz w:val="20"/>
                <w:szCs w:val="20"/>
              </w:rPr>
            </w:pPr>
            <w:r>
              <w:rPr>
                <w:rFonts w:hint="eastAsia" w:ascii="宋体" w:hAnsi="宋体" w:eastAsia="宋体" w:cs="宋体"/>
                <w:b/>
                <w:bCs/>
                <w:color w:val="000000"/>
                <w:sz w:val="20"/>
                <w:szCs w:val="20"/>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b/>
                <w:bCs/>
                <w:color w:val="000000"/>
                <w:sz w:val="22"/>
                <w:szCs w:val="22"/>
              </w:rPr>
            </w:pPr>
            <w:r>
              <w:rPr>
                <w:rFonts w:hint="eastAsia" w:ascii="宋体" w:hAnsi="宋体" w:eastAsia="宋体" w:cs="宋体"/>
                <w:b/>
                <w:bCs/>
                <w:color w:val="000000"/>
                <w:sz w:val="22"/>
                <w:szCs w:val="22"/>
                <w:lang w:eastAsia="zh-CN" w:bidi="ar"/>
              </w:rPr>
              <w:t xml:space="preserve">预估用量</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b/>
                <w:bCs/>
                <w:color w:val="000000"/>
                <w:sz w:val="22"/>
                <w:szCs w:val="22"/>
              </w:rPr>
            </w:pPr>
            <w:r>
              <w:rPr>
                <w:rFonts w:hint="eastAsia" w:ascii="宋体" w:hAnsi="宋体" w:eastAsia="宋体" w:cs="宋体"/>
                <w:b/>
                <w:bCs/>
                <w:color w:val="000000"/>
                <w:sz w:val="22"/>
                <w:szCs w:val="22"/>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b/>
                <w:bCs/>
                <w:color w:val="000000"/>
                <w:sz w:val="22"/>
                <w:szCs w:val="22"/>
              </w:rPr>
            </w:pPr>
            <w:r>
              <w:rPr>
                <w:rFonts w:hint="eastAsia" w:ascii="宋体" w:hAnsi="宋体" w:eastAsia="宋体" w:cs="宋体"/>
                <w:b/>
                <w:bCs/>
                <w:color w:val="000000"/>
                <w:sz w:val="22"/>
                <w:szCs w:val="22"/>
                <w:lang w:eastAsia="zh-CN" w:bidi="ar"/>
              </w:rPr>
              <w:t xml:space="preserve">特殊要求</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标签纸（双层不干胶）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48mm*（32+48）mm*650张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200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铜版纸48*（32+48）*650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标签纸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48mm*32mm*1500张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5250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铜版纸48*32*1500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标签纸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57.15mm*34.8mm*1000张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铜版纸57.15*34.8*1000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热敏收银纸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110*50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热敏纸110*50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热敏收银纸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210mm*210m</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774</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热敏纸210*210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保存期至少10年以上</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热敏收银纸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43*30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热敏收银纸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57*30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48</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热敏收银纸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57*50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840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叫号热敏纸</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保存期至少1至2年</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热敏收银纸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80*80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34500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热敏纸80*80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保存期至少1至2年</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医用标签热敏纸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60*80*40芯-2000P(R齿刀）</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205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PE热敏纸60*80*2000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医用标签热敏纸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60*80*75芯-5000P（R=3）</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PE热敏纸60*80*5000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医用标签热敏纸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80*80*40芯-2000P(R齿刀）</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280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热敏纸80*80*2000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医用标签热敏纸</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80*80*75芯-5000P（R=3）</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热敏纸80*80*5000</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r>
        <w:trPr>
          <w:trHeight w:val="56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医用标签热敏纸（可移除标签）</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85*75*500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2040</w:t>
            </w:r>
            <w:r/>
          </w:p>
        </w:tc>
        <w:tc>
          <w:tcPr>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标签纸85*75</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rPr>
                <w:rFonts w:ascii="宋体" w:hAnsi="宋体" w:eastAsia="宋体" w:cs="宋体"/>
                <w:color w:val="000000"/>
                <w:sz w:val="22"/>
                <w:szCs w:val="22"/>
              </w:rPr>
            </w:pPr>
            <w:r>
              <w:rPr>
                <w:rFonts w:hint="eastAsia" w:ascii="宋体" w:hAnsi="宋体" w:eastAsia="宋体" w:cs="宋体"/>
                <w:color w:val="000000"/>
                <w:sz w:val="22"/>
                <w:szCs w:val="22"/>
                <w:lang w:eastAsia="zh-CN" w:bidi="ar"/>
              </w:rPr>
              <w:t xml:space="preserve">无</w:t>
            </w:r>
            <w:r/>
          </w:p>
        </w:tc>
      </w:tr>
    </w:tbl>
    <w:p>
      <w:pPr>
        <w:rPr>
          <w:rFonts w:ascii="宋体" w:hAnsi="宋体" w:cs="等线"/>
          <w:b/>
          <w:bCs/>
          <w:lang w:eastAsia="zh-CN"/>
        </w:rPr>
      </w:pPr>
      <w:r>
        <w:rPr>
          <w:rFonts w:ascii="宋体" w:hAnsi="宋体" w:cs="等线"/>
          <w:b/>
          <w:bCs/>
          <w:lang w:eastAsia="zh-CN"/>
        </w:rPr>
      </w:r>
      <w:r/>
    </w:p>
    <w:p>
      <w:pPr>
        <w:rPr>
          <w:rFonts w:ascii="宋体" w:hAnsi="宋体" w:cs="等线"/>
          <w:b/>
          <w:bCs/>
          <w:lang w:eastAsia="zh-CN"/>
        </w:rPr>
      </w:pPr>
      <w:r>
        <w:rPr>
          <w:rFonts w:ascii="宋体" w:hAnsi="宋体" w:cs="等线"/>
          <w:b/>
          <w:bCs/>
          <w:lang w:eastAsia="zh-CN"/>
        </w:rPr>
      </w:r>
      <w:r/>
    </w:p>
    <w:p>
      <w:pPr>
        <w:ind w:firstLine="480"/>
        <w:rPr>
          <w:rFonts w:ascii="宋体" w:hAnsi="宋体" w:cs="等线"/>
          <w:b/>
          <w:bCs/>
          <w:lang w:eastAsia="zh-CN"/>
        </w:rPr>
      </w:pPr>
      <w:r>
        <w:rPr>
          <w:rFonts w:hint="eastAsia" w:ascii="宋体" w:hAnsi="宋体" w:cs="Calibri"/>
          <w:b/>
          <w:bCs/>
          <w:u w:val="single"/>
          <w:lang w:eastAsia="zh-CN"/>
        </w:rPr>
        <w:t xml:space="preserve">注：需在分项报价表中逐一注明投标产品品牌、规格等信息</w:t>
      </w:r>
      <w:r/>
    </w:p>
    <w:p>
      <w:pPr>
        <w:spacing w:line="300" w:lineRule="auto"/>
        <w:rPr>
          <w:rFonts w:ascii="宋体" w:hAnsi="宋体" w:cs="等线"/>
          <w:b/>
          <w:bCs/>
          <w:lang w:eastAsia="zh-CN"/>
        </w:rPr>
      </w:pPr>
      <w:r>
        <w:rPr>
          <w:rFonts w:hint="eastAsia" w:ascii="宋体" w:hAnsi="宋体" w:cs="等线"/>
          <w:b/>
          <w:bCs/>
          <w:lang w:eastAsia="zh-CN"/>
        </w:rPr>
        <w:t xml:space="preserve">九、样品</w:t>
      </w:r>
      <w:r/>
    </w:p>
    <w:p>
      <w:pPr>
        <w:ind w:firstLine="480"/>
        <w:rPr>
          <w:rFonts w:ascii="宋体" w:hAnsi="宋体" w:cs="Arial"/>
          <w:lang w:eastAsia="zh-CN"/>
        </w:rPr>
      </w:pPr>
      <w:r>
        <w:rPr>
          <w:rFonts w:hint="eastAsia" w:ascii="宋体" w:hAnsi="宋体" w:cs="Arial"/>
          <w:lang w:eastAsia="zh-CN"/>
        </w:rPr>
        <w:t xml:space="preserve">本项目要求提交以下投标样品各</w:t>
      </w:r>
      <w:r>
        <w:rPr>
          <w:rFonts w:hint="eastAsia" w:ascii="宋体" w:hAnsi="宋体" w:cs="Arial"/>
          <w:lang w:eastAsia="zh-CN"/>
        </w:rPr>
        <w:t xml:space="preserve">1</w:t>
      </w:r>
      <w:r>
        <w:rPr>
          <w:rFonts w:hint="eastAsia" w:ascii="宋体" w:hAnsi="宋体" w:cs="Arial"/>
          <w:lang w:eastAsia="zh-CN"/>
        </w:rPr>
        <w:t xml:space="preserve">件：</w:t>
      </w:r>
      <w:r>
        <w:rPr>
          <w:rFonts w:hint="eastAsia" w:ascii="宋体" w:hAnsi="宋体" w:cs="Arial"/>
          <w:lang w:eastAsia="zh-CN"/>
        </w:rPr>
        <w:t xml:space="preserve">(</w:t>
      </w:r>
      <w:r>
        <w:rPr>
          <w:rFonts w:hint="eastAsia" w:ascii="宋体" w:hAnsi="宋体" w:cs="Arial"/>
          <w:lang w:eastAsia="zh-CN"/>
        </w:rPr>
        <w:t xml:space="preserve">共计</w:t>
      </w:r>
      <w:r>
        <w:rPr>
          <w:rFonts w:hint="eastAsia" w:ascii="宋体" w:hAnsi="宋体" w:cs="Arial"/>
          <w:lang w:eastAsia="zh-CN"/>
        </w:rPr>
        <w:t xml:space="preserve">6</w:t>
      </w:r>
      <w:r>
        <w:rPr>
          <w:rFonts w:hint="eastAsia" w:ascii="宋体" w:hAnsi="宋体" w:cs="Arial"/>
          <w:lang w:eastAsia="zh-CN"/>
        </w:rPr>
        <w:t xml:space="preserve">件</w:t>
      </w:r>
      <w:r>
        <w:rPr>
          <w:rFonts w:hint="eastAsia" w:ascii="宋体" w:hAnsi="宋体" w:cs="Arial"/>
          <w:lang w:eastAsia="zh-CN"/>
        </w:rPr>
        <w:t xml:space="preserve">)</w:t>
      </w:r>
      <w:r/>
    </w:p>
    <w:p>
      <w:pPr>
        <w:ind w:firstLine="480"/>
        <w:spacing w:line="360" w:lineRule="auto"/>
        <w:rPr>
          <w:rFonts w:ascii="宋体" w:hAnsi="宋体" w:cs="Arial"/>
          <w:b/>
          <w:bCs/>
          <w:u w:val="single"/>
          <w:lang w:eastAsia="zh-CN"/>
        </w:rPr>
      </w:pPr>
      <w:r>
        <w:rPr>
          <w:rFonts w:hint="eastAsia" w:ascii="宋体" w:hAnsi="宋体" w:cs="Arial"/>
          <w:b/>
          <w:bCs/>
          <w:u w:val="single"/>
          <w:lang w:eastAsia="zh-CN"/>
        </w:rPr>
        <w:t xml:space="preserve">产品序号：</w:t>
      </w:r>
      <w:r>
        <w:rPr>
          <w:rFonts w:hint="eastAsia" w:ascii="宋体" w:hAnsi="宋体" w:cs="Arial"/>
          <w:b/>
          <w:bCs/>
          <w:u w:val="single"/>
          <w:lang w:eastAsia="zh-CN"/>
        </w:rPr>
        <w:t xml:space="preserve">2</w:t>
      </w:r>
      <w:r>
        <w:rPr>
          <w:rFonts w:hint="eastAsia" w:ascii="宋体" w:hAnsi="宋体" w:cs="Arial"/>
          <w:b/>
          <w:bCs/>
          <w:u w:val="single"/>
          <w:lang w:eastAsia="zh-CN"/>
        </w:rPr>
        <w:t xml:space="preserve">、</w:t>
      </w:r>
      <w:r>
        <w:rPr>
          <w:rFonts w:hint="eastAsia" w:ascii="宋体" w:hAnsi="宋体" w:cs="Arial"/>
          <w:b/>
          <w:bCs/>
          <w:u w:val="single"/>
          <w:lang w:eastAsia="zh-CN"/>
        </w:rPr>
        <w:t xml:space="preserve">5</w:t>
      </w:r>
      <w:r>
        <w:rPr>
          <w:rFonts w:hint="eastAsia" w:ascii="宋体" w:hAnsi="宋体" w:cs="Arial"/>
          <w:b/>
          <w:bCs/>
          <w:u w:val="single"/>
          <w:lang w:eastAsia="zh-CN"/>
        </w:rPr>
        <w:t xml:space="preserve">、</w:t>
      </w:r>
      <w:r>
        <w:rPr>
          <w:rFonts w:hint="eastAsia" w:ascii="宋体" w:hAnsi="宋体" w:cs="Arial"/>
          <w:b/>
          <w:bCs/>
          <w:u w:val="single"/>
          <w:lang w:eastAsia="zh-CN"/>
        </w:rPr>
        <w:t xml:space="preserve">8</w:t>
      </w:r>
      <w:r>
        <w:rPr>
          <w:rFonts w:hint="eastAsia" w:ascii="宋体" w:hAnsi="宋体" w:cs="Arial"/>
          <w:b/>
          <w:bCs/>
          <w:u w:val="single"/>
          <w:lang w:eastAsia="zh-CN"/>
        </w:rPr>
        <w:t xml:space="preserve">、</w:t>
      </w:r>
      <w:r>
        <w:rPr>
          <w:rFonts w:hint="eastAsia" w:ascii="宋体" w:hAnsi="宋体" w:cs="Arial"/>
          <w:b/>
          <w:bCs/>
          <w:u w:val="single"/>
          <w:lang w:eastAsia="zh-CN"/>
        </w:rPr>
        <w:t xml:space="preserve">9</w:t>
      </w:r>
      <w:r>
        <w:rPr>
          <w:rFonts w:hint="eastAsia" w:ascii="宋体" w:hAnsi="宋体" w:cs="Arial"/>
          <w:b/>
          <w:bCs/>
          <w:u w:val="single"/>
          <w:lang w:eastAsia="zh-CN"/>
        </w:rPr>
        <w:t xml:space="preserve">、</w:t>
      </w:r>
      <w:r>
        <w:rPr>
          <w:rFonts w:hint="eastAsia" w:ascii="宋体" w:hAnsi="宋体" w:cs="Arial"/>
          <w:b/>
          <w:bCs/>
          <w:u w:val="single"/>
          <w:lang w:eastAsia="zh-CN"/>
        </w:rPr>
        <w:t xml:space="preserve">12</w:t>
      </w:r>
      <w:r>
        <w:rPr>
          <w:rFonts w:hint="eastAsia" w:ascii="宋体" w:hAnsi="宋体" w:cs="Arial"/>
          <w:b/>
          <w:bCs/>
          <w:u w:val="single"/>
          <w:lang w:eastAsia="zh-CN"/>
        </w:rPr>
        <w:t xml:space="preserve">、</w:t>
      </w:r>
      <w:r>
        <w:rPr>
          <w:rFonts w:hint="eastAsia" w:ascii="宋体" w:hAnsi="宋体" w:cs="Arial"/>
          <w:b/>
          <w:bCs/>
          <w:u w:val="single"/>
          <w:lang w:eastAsia="zh-CN"/>
        </w:rPr>
        <w:t xml:space="preserve">14</w:t>
      </w:r>
      <w:r/>
    </w:p>
    <w:p>
      <w:pPr>
        <w:ind w:firstLine="480"/>
        <w:rPr>
          <w:rFonts w:ascii="宋体" w:hAnsi="宋体" w:cs="Arial"/>
          <w:lang w:eastAsia="zh-CN"/>
        </w:rPr>
      </w:pPr>
      <w:r>
        <w:rPr>
          <w:rFonts w:ascii="宋体" w:hAnsi="宋体" w:cs="Arial"/>
          <w:lang w:eastAsia="zh-CN"/>
        </w:rPr>
      </w:r>
      <w:r/>
    </w:p>
    <w:p>
      <w:pPr>
        <w:ind w:firstLine="480"/>
        <w:rPr>
          <w:rFonts w:ascii="宋体" w:hAnsi="宋体" w:cs="Arial"/>
          <w:lang w:eastAsia="zh-CN"/>
        </w:rPr>
      </w:pPr>
      <w:r>
        <w:rPr>
          <w:rFonts w:hint="eastAsia" w:ascii="宋体" w:hAnsi="宋体" w:cs="Arial"/>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cs="Arial"/>
          <w:lang w:eastAsia="zh-CN"/>
        </w:rPr>
      </w:pPr>
      <w:r>
        <w:rPr>
          <w:rFonts w:hint="eastAsia" w:ascii="宋体" w:hAnsi="宋体" w:cs="Arial"/>
          <w:lang w:eastAsia="zh-CN"/>
        </w:rPr>
        <w:t xml:space="preserve">样品接收地点</w:t>
      </w:r>
      <w:r>
        <w:rPr>
          <w:rFonts w:hint="eastAsia" w:ascii="宋体" w:hAnsi="宋体"/>
          <w:lang w:val="zh-CN" w:eastAsia="zh-CN"/>
        </w:rPr>
        <w:t xml:space="preserve"> </w:t>
      </w:r>
      <w:r>
        <w:rPr>
          <w:rFonts w:hint="eastAsia" w:ascii="宋体" w:hAnsi="宋体"/>
          <w:lang w:val="zh-CN" w:eastAsia="zh-CN"/>
        </w:rPr>
        <w:t xml:space="preserve">江苏省南京市建邺区云龙山路</w:t>
      </w:r>
      <w:r>
        <w:rPr>
          <w:rFonts w:hint="eastAsia" w:ascii="宋体" w:hAnsi="宋体"/>
          <w:lang w:val="zh-CN" w:eastAsia="zh-CN"/>
        </w:rPr>
        <w:t xml:space="preserve">56</w:t>
      </w:r>
      <w:r>
        <w:rPr>
          <w:rFonts w:hint="eastAsia" w:ascii="宋体" w:hAnsi="宋体"/>
          <w:lang w:val="zh-CN" w:eastAsia="zh-CN"/>
        </w:rPr>
        <w:t xml:space="preserve">号大唐科技大厦</w:t>
      </w:r>
      <w:r>
        <w:rPr>
          <w:rFonts w:hint="eastAsia" w:ascii="宋体" w:hAnsi="宋体"/>
          <w:lang w:val="zh-CN" w:eastAsia="zh-CN"/>
        </w:rPr>
        <w:t xml:space="preserve">A</w:t>
      </w:r>
      <w:r>
        <w:rPr>
          <w:rFonts w:hint="eastAsia" w:ascii="宋体" w:hAnsi="宋体"/>
          <w:lang w:val="zh-CN" w:eastAsia="zh-CN"/>
        </w:rPr>
        <w:t xml:space="preserve">座</w:t>
      </w:r>
      <w:r>
        <w:rPr>
          <w:rFonts w:hint="eastAsia" w:ascii="宋体" w:hAnsi="宋体"/>
          <w:lang w:val="zh-CN" w:eastAsia="zh-CN"/>
        </w:rPr>
        <w:t xml:space="preserve">1</w:t>
      </w:r>
      <w:r>
        <w:rPr>
          <w:rFonts w:ascii="宋体" w:hAnsi="宋体"/>
          <w:lang w:val="zh-CN" w:eastAsia="zh-CN"/>
        </w:rPr>
        <w:t xml:space="preserve">4</w:t>
      </w:r>
      <w:r>
        <w:rPr>
          <w:rFonts w:hint="eastAsia" w:ascii="宋体" w:hAnsi="宋体"/>
          <w:lang w:val="zh-CN" w:eastAsia="zh-CN"/>
        </w:rPr>
        <w:t xml:space="preserve">层开标</w:t>
      </w:r>
      <w:r>
        <w:rPr>
          <w:rFonts w:ascii="宋体" w:hAnsi="宋体"/>
          <w:lang w:val="zh-CN" w:eastAsia="zh-CN"/>
        </w:rPr>
        <w:t xml:space="preserve">1</w:t>
      </w:r>
      <w:r>
        <w:rPr>
          <w:rFonts w:hint="eastAsia" w:ascii="宋体" w:hAnsi="宋体"/>
          <w:lang w:val="zh-CN" w:eastAsia="zh-CN"/>
        </w:rPr>
        <w:t xml:space="preserve">室</w:t>
      </w:r>
      <w:r/>
    </w:p>
    <w:p>
      <w:pPr>
        <w:ind w:firstLine="480"/>
        <w:rPr>
          <w:rFonts w:ascii="宋体" w:hAnsi="宋体" w:cs="Arial"/>
          <w:lang w:eastAsia="zh-CN"/>
        </w:rPr>
      </w:pPr>
      <w:r>
        <w:rPr>
          <w:rFonts w:hint="eastAsia" w:ascii="宋体" w:hAnsi="宋体" w:cs="Arial"/>
          <w:lang w:eastAsia="zh-CN"/>
        </w:rPr>
        <w:t xml:space="preserve">样品接收时间</w:t>
      </w:r>
      <w:r>
        <w:rPr>
          <w:rFonts w:hint="eastAsia" w:ascii="宋体" w:hAnsi="宋体" w:cs="Arial"/>
          <w:lang w:eastAsia="zh-CN"/>
        </w:rPr>
        <w:t xml:space="preserve">:</w:t>
      </w:r>
      <w:bookmarkStart w:id="172" w:name="_Hlk224139525"/>
      <w:r>
        <w:rPr>
          <w:rFonts w:ascii="宋体" w:hAnsi="宋体" w:cs="Arial"/>
          <w:lang w:eastAsia="zh-CN"/>
        </w:rPr>
        <w:t xml:space="preserve">2026</w:t>
      </w:r>
      <w:r>
        <w:rPr>
          <w:rFonts w:hint="eastAsia" w:ascii="宋体" w:hAnsi="宋体" w:cs="Arial"/>
          <w:lang w:eastAsia="zh-CN"/>
        </w:rPr>
        <w:t xml:space="preserve">年</w:t>
      </w:r>
      <w:r>
        <w:rPr>
          <w:rFonts w:ascii="宋体" w:hAnsi="宋体" w:cs="Arial"/>
          <w:lang w:eastAsia="zh-CN"/>
        </w:rPr>
        <w:t xml:space="preserve">4</w:t>
      </w:r>
      <w:r>
        <w:rPr>
          <w:rFonts w:hint="eastAsia" w:ascii="宋体" w:hAnsi="宋体" w:cs="Arial"/>
          <w:lang w:eastAsia="zh-CN"/>
        </w:rPr>
        <w:t xml:space="preserve">月</w:t>
      </w:r>
      <w:r>
        <w:rPr>
          <w:rFonts w:ascii="宋体" w:hAnsi="宋体" w:cs="Arial"/>
          <w:lang w:eastAsia="zh-CN"/>
        </w:rPr>
        <w:t xml:space="preserve">2</w:t>
      </w:r>
      <w:r>
        <w:rPr>
          <w:rFonts w:hint="eastAsia" w:ascii="宋体" w:hAnsi="宋体" w:cs="Arial"/>
          <w:lang w:eastAsia="zh-CN"/>
        </w:rPr>
        <w:t xml:space="preserve">日下午</w:t>
      </w:r>
      <w:r>
        <w:rPr>
          <w:rFonts w:ascii="宋体" w:hAnsi="宋体" w:cs="Arial"/>
          <w:lang w:eastAsia="zh-CN"/>
        </w:rPr>
        <w:t xml:space="preserve">13</w:t>
      </w:r>
      <w:r>
        <w:rPr>
          <w:rFonts w:hint="eastAsia" w:ascii="宋体" w:hAnsi="宋体" w:cs="Arial"/>
          <w:lang w:eastAsia="zh-CN"/>
        </w:rPr>
        <w:t xml:space="preserve">:</w:t>
      </w:r>
      <w:r>
        <w:rPr>
          <w:rFonts w:ascii="宋体" w:hAnsi="宋体" w:cs="Arial"/>
          <w:lang w:eastAsia="zh-CN"/>
        </w:rPr>
        <w:t xml:space="preserve">30</w:t>
      </w:r>
      <w:r>
        <w:rPr>
          <w:rFonts w:ascii="宋体" w:hAnsi="宋体" w:cs="Arial"/>
          <w:lang w:eastAsia="zh-CN"/>
        </w:rPr>
        <w:t xml:space="preserve">-14</w:t>
      </w:r>
      <w:r>
        <w:rPr>
          <w:rFonts w:hint="eastAsia" w:ascii="宋体" w:hAnsi="宋体" w:cs="Arial"/>
          <w:lang w:eastAsia="zh-CN"/>
        </w:rPr>
        <w:t xml:space="preserve">:</w:t>
      </w:r>
      <w:r>
        <w:rPr>
          <w:rFonts w:ascii="宋体" w:hAnsi="宋体" w:cs="Arial"/>
          <w:lang w:eastAsia="zh-CN"/>
        </w:rPr>
        <w:t xml:space="preserve">0</w:t>
      </w:r>
      <w:r>
        <w:rPr>
          <w:rFonts w:ascii="宋体" w:hAnsi="宋体" w:cs="Arial"/>
          <w:lang w:eastAsia="zh-CN"/>
        </w:rPr>
        <w:t xml:space="preserve">0</w:t>
      </w:r>
      <w:bookmarkEnd w:id="172"/>
      <w:r>
        <w:rPr>
          <w:rFonts w:hint="eastAsia" w:ascii="宋体" w:hAnsi="宋体" w:cs="Arial"/>
          <w:lang w:eastAsia="zh-CN"/>
        </w:rPr>
        <w:t xml:space="preserve">（北京时间）</w:t>
      </w:r>
      <w:r/>
    </w:p>
    <w:p>
      <w:pPr>
        <w:ind w:firstLine="480"/>
        <w:rPr>
          <w:rFonts w:ascii="宋体" w:hAnsi="宋体" w:cs="Arial"/>
          <w:lang w:eastAsia="zh-CN"/>
        </w:rPr>
      </w:pPr>
      <w:r>
        <w:rPr>
          <w:rFonts w:hint="eastAsia" w:ascii="宋体" w:hAnsi="宋体" w:cs="Arial"/>
          <w:lang w:eastAsia="zh-CN"/>
        </w:rPr>
        <w:t xml:space="preserve">样品上需在明显位置标注投标公司名称（如用胶带或记号笔等方式标注）</w:t>
      </w:r>
      <w:r/>
    </w:p>
    <w:p>
      <w:pPr>
        <w:ind w:firstLine="480"/>
        <w:rPr>
          <w:rFonts w:ascii="宋体" w:hAnsi="宋体"/>
          <w:lang w:eastAsia="zh-CN"/>
        </w:rPr>
      </w:pPr>
      <w:r>
        <w:rPr>
          <w:rFonts w:hint="eastAsia" w:ascii="宋体" w:hAnsi="宋体"/>
          <w:lang w:eastAsia="zh-CN"/>
        </w:rPr>
        <w:t xml:space="preserve">项目评审结果公示后</w:t>
      </w:r>
      <w:r>
        <w:rPr>
          <w:rFonts w:hint="eastAsia" w:ascii="宋体" w:hAnsi="宋体"/>
          <w:lang w:eastAsia="zh-CN"/>
        </w:rPr>
        <w:t xml:space="preserve">1</w:t>
      </w:r>
      <w:r>
        <w:rPr>
          <w:rFonts w:hint="eastAsia" w:ascii="宋体" w:hAnsi="宋体"/>
          <w:lang w:eastAsia="zh-CN"/>
        </w:rPr>
        <w:t xml:space="preserve">周内请递交样品的供应商主动和代理机构联系样品退还事宜，</w:t>
      </w:r>
      <w:r>
        <w:rPr>
          <w:rFonts w:ascii="宋体" w:hAnsi="宋体"/>
          <w:lang w:eastAsia="zh-CN"/>
        </w:rPr>
        <w:t xml:space="preserve">逾期</w:t>
      </w:r>
      <w:r>
        <w:rPr>
          <w:rFonts w:hint="eastAsia" w:ascii="宋体" w:hAnsi="宋体"/>
          <w:lang w:eastAsia="zh-CN"/>
        </w:rPr>
        <w:t xml:space="preserve">视为放弃样品。</w:t>
      </w:r>
      <w:bookmarkEnd w:id="161"/>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1"/>
        <w:gridCol w:w="1212"/>
        <w:gridCol w:w="6426"/>
        <w:gridCol w:w="751"/>
      </w:tblGrid>
      <w:tr>
        <w:trPr>
          <w:jc w:val="center"/>
          <w:trHeight w:val="20"/>
        </w:trPr>
        <w:tc>
          <w:tcPr>
            <w:tcW w:w="396"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665" w:type="pct"/>
            <w:vAlign w:val="center"/>
            <w:textDirection w:val="lrTb"/>
            <w:noWrap w:val="false"/>
          </w:tcPr>
          <w:p>
            <w:pPr>
              <w:jc w:val="center"/>
              <w:rPr>
                <w:rFonts w:ascii="宋体" w:hAnsi="宋体"/>
                <w:szCs w:val="21"/>
              </w:rPr>
            </w:pPr>
            <w:r>
              <w:rPr>
                <w:rFonts w:hint="eastAsia" w:ascii="宋体" w:hAnsi="宋体"/>
                <w:szCs w:val="21"/>
              </w:rPr>
              <w:t xml:space="preserve">评分项目</w:t>
            </w:r>
            <w:r/>
          </w:p>
        </w:tc>
        <w:tc>
          <w:tcPr>
            <w:tcW w:w="3527" w:type="pct"/>
            <w:vAlign w:val="center"/>
            <w:textDirection w:val="lrTb"/>
            <w:noWrap w:val="false"/>
          </w:tcPr>
          <w:p>
            <w:pPr>
              <w:jc w:val="center"/>
              <w:rPr>
                <w:rFonts w:ascii="宋体" w:hAnsi="宋体"/>
                <w:szCs w:val="21"/>
              </w:rPr>
            </w:pPr>
            <w:r>
              <w:rPr>
                <w:rFonts w:hint="eastAsia" w:ascii="宋体" w:hAnsi="宋体"/>
                <w:szCs w:val="21"/>
              </w:rPr>
              <w:t xml:space="preserve">评标要点及说明</w:t>
            </w:r>
            <w:r/>
          </w:p>
        </w:tc>
        <w:tc>
          <w:tcPr>
            <w:tcW w:w="412" w:type="pct"/>
            <w:vAlign w:val="center"/>
            <w:textDirection w:val="lrTb"/>
            <w:noWrap w:val="false"/>
          </w:tcPr>
          <w:p>
            <w:pPr>
              <w:jc w:val="center"/>
              <w:rPr>
                <w:rFonts w:ascii="宋体" w:hAnsi="宋体"/>
                <w:szCs w:val="21"/>
              </w:rPr>
            </w:pPr>
            <w:r>
              <w:rPr>
                <w:rFonts w:hint="eastAsia" w:ascii="宋体" w:hAnsi="宋体"/>
                <w:szCs w:val="21"/>
              </w:rPr>
              <w:t xml:space="preserve">分值</w:t>
            </w:r>
            <w:r/>
          </w:p>
        </w:tc>
      </w:tr>
      <w:tr>
        <w:trPr>
          <w:jc w:val="center"/>
          <w:trHeight w:val="20"/>
        </w:trPr>
        <w:tc>
          <w:tcPr>
            <w:tcW w:w="396" w:type="pct"/>
            <w:vAlign w:val="center"/>
            <w:textDirection w:val="lrTb"/>
            <w:noWrap w:val="false"/>
          </w:tcPr>
          <w:p>
            <w:pPr>
              <w:jc w:val="center"/>
              <w:rPr>
                <w:rFonts w:ascii="宋体" w:hAnsi="宋体"/>
                <w:szCs w:val="21"/>
              </w:rPr>
            </w:pPr>
            <w:r/>
            <w:bookmarkStart w:id="173" w:name="_Hlk217509985"/>
            <w:r>
              <w:rPr>
                <w:rFonts w:hint="eastAsia" w:ascii="宋体" w:hAnsi="宋体"/>
                <w:szCs w:val="21"/>
              </w:rPr>
              <w:t xml:space="preserve">1</w:t>
            </w:r>
            <w:r/>
          </w:p>
        </w:tc>
        <w:tc>
          <w:tcPr>
            <w:tcW w:w="665" w:type="pct"/>
            <w:vAlign w:val="center"/>
            <w:textDirection w:val="lrTb"/>
            <w:noWrap w:val="false"/>
          </w:tcPr>
          <w:p>
            <w:pPr>
              <w:jc w:val="center"/>
              <w:rPr>
                <w:rFonts w:ascii="宋体" w:hAnsi="宋体"/>
                <w:szCs w:val="21"/>
              </w:rPr>
            </w:pPr>
            <w:r>
              <w:rPr>
                <w:rFonts w:hint="eastAsia" w:ascii="宋体" w:hAnsi="宋体"/>
                <w:szCs w:val="21"/>
              </w:rPr>
              <w:t xml:space="preserve">价格</w:t>
            </w:r>
            <w:r/>
          </w:p>
        </w:tc>
        <w:tc>
          <w:tcPr>
            <w:tcW w:w="3527" w:type="pct"/>
            <w:vAlign w:val="center"/>
            <w:textDirection w:val="lrTb"/>
            <w:noWrap w:val="false"/>
          </w:tcPr>
          <w:p>
            <w:pPr>
              <w:rPr>
                <w:rFonts w:ascii="宋体" w:hAnsi="宋体"/>
                <w:szCs w:val="21"/>
              </w:rPr>
            </w:pPr>
            <w:r>
              <w:rPr>
                <w:rFonts w:hint="eastAsia" w:ascii="宋体" w:hAnsi="宋体"/>
                <w:szCs w:val="21"/>
                <w:lang w:eastAsia="zh-CN"/>
              </w:rPr>
              <w:t xml:space="preserve">价格评审采用低价优先法计算，即满足采购文件要求且价格最低的报价为基准价，其价格分为满分</w:t>
            </w:r>
            <w:r>
              <w:rPr>
                <w:rFonts w:hint="eastAsia" w:ascii="宋体" w:hAnsi="宋体"/>
                <w:szCs w:val="21"/>
                <w:lang w:eastAsia="zh-CN"/>
              </w:rPr>
              <w:t xml:space="preserve">30</w:t>
            </w:r>
            <w:r>
              <w:rPr>
                <w:rFonts w:hint="eastAsia" w:ascii="宋体" w:hAnsi="宋体"/>
                <w:szCs w:val="21"/>
                <w:lang w:eastAsia="zh-CN"/>
              </w:rPr>
              <w:t xml:space="preserve">分。其他供应商的价格分按照下列公式计算（小数点保留一位）。</w:t>
            </w:r>
            <w:r>
              <w:rPr>
                <w:rFonts w:hint="eastAsia" w:ascii="宋体" w:hAnsi="宋体"/>
                <w:szCs w:val="21"/>
              </w:rPr>
              <w:t xml:space="preserve">报价得分</w:t>
            </w:r>
            <w:r>
              <w:rPr>
                <w:rFonts w:ascii="宋体" w:hAnsi="宋体"/>
                <w:szCs w:val="21"/>
              </w:rPr>
              <w:t xml:space="preserve">=(</w:t>
            </w:r>
            <w:r>
              <w:rPr>
                <w:rFonts w:hint="eastAsia" w:ascii="宋体" w:hAnsi="宋体"/>
                <w:szCs w:val="21"/>
              </w:rPr>
              <w:t xml:space="preserve">基准价</w:t>
            </w:r>
            <w:r>
              <w:rPr>
                <w:rFonts w:hint="eastAsia" w:ascii="宋体" w:hAnsi="宋体"/>
                <w:szCs w:val="21"/>
              </w:rPr>
              <w:t xml:space="preserve">／</w:t>
            </w:r>
            <w:r>
              <w:rPr>
                <w:rFonts w:hint="eastAsia" w:ascii="宋体" w:hAnsi="宋体"/>
                <w:szCs w:val="21"/>
                <w:lang w:eastAsia="zh-CN"/>
              </w:rPr>
              <w:t xml:space="preserve">各家</w:t>
            </w:r>
            <w:r>
              <w:rPr>
                <w:rFonts w:hint="eastAsia" w:ascii="宋体" w:hAnsi="宋体"/>
                <w:szCs w:val="21"/>
              </w:rPr>
              <w:t xml:space="preserve">报价</w:t>
            </w:r>
            <w:r>
              <w:rPr>
                <w:rFonts w:ascii="宋体" w:hAnsi="宋体"/>
                <w:szCs w:val="21"/>
              </w:rPr>
              <w:t xml:space="preserve">)</w:t>
            </w:r>
            <w:r>
              <w:rPr>
                <w:rFonts w:hint="eastAsia" w:ascii="宋体" w:hAnsi="宋体"/>
                <w:szCs w:val="21"/>
              </w:rPr>
              <w:t xml:space="preserve">×</w:t>
            </w:r>
            <w:r>
              <w:rPr>
                <w:rFonts w:hint="eastAsia" w:ascii="宋体" w:hAnsi="宋体"/>
                <w:szCs w:val="21"/>
                <w:lang w:eastAsia="zh-CN"/>
              </w:rPr>
              <w:t xml:space="preserve">价格系数</w:t>
            </w:r>
            <w:r>
              <w:rPr>
                <w:rFonts w:hint="eastAsia" w:ascii="宋体" w:hAnsi="宋体"/>
                <w:szCs w:val="21"/>
              </w:rPr>
              <w:t xml:space="preserve">。</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30</w:t>
            </w:r>
            <w:r/>
          </w:p>
        </w:tc>
      </w:tr>
      <w:tr>
        <w:trPr>
          <w:jc w:val="center"/>
          <w:trHeight w:val="20"/>
        </w:trPr>
        <w:tc>
          <w:tcPr>
            <w:tcW w:w="396" w:type="pct"/>
            <w:vAlign w:val="center"/>
            <w:vMerge w:val="restart"/>
            <w:textDirection w:val="lrTb"/>
            <w:noWrap w:val="false"/>
          </w:tcPr>
          <w:p>
            <w:pPr>
              <w:jc w:val="center"/>
              <w:rPr>
                <w:rFonts w:ascii="宋体" w:hAnsi="宋体"/>
                <w:szCs w:val="21"/>
              </w:rPr>
            </w:pPr>
            <w:r>
              <w:rPr>
                <w:rFonts w:hint="eastAsia" w:ascii="宋体" w:hAnsi="宋体"/>
                <w:szCs w:val="21"/>
              </w:rPr>
              <w:t xml:space="preserve">2</w:t>
            </w:r>
            <w:r/>
          </w:p>
        </w:tc>
        <w:tc>
          <w:tcPr>
            <w:tcW w:w="665" w:type="pct"/>
            <w:vAlign w:val="center"/>
            <w:vMerge w:val="restart"/>
            <w:textDirection w:val="lrTb"/>
            <w:noWrap w:val="false"/>
          </w:tcPr>
          <w:p>
            <w:pPr>
              <w:jc w:val="center"/>
              <w:rPr>
                <w:rFonts w:ascii="宋体" w:hAnsi="宋体"/>
                <w:bCs/>
                <w:szCs w:val="21"/>
              </w:rPr>
            </w:pPr>
            <w:r>
              <w:rPr>
                <w:rFonts w:hint="eastAsia" w:ascii="宋体" w:hAnsi="宋体"/>
                <w:bCs/>
                <w:szCs w:val="21"/>
              </w:rPr>
              <w:t xml:space="preserve">样品</w:t>
            </w:r>
            <w:r/>
          </w:p>
        </w:tc>
        <w:tc>
          <w:tcPr>
            <w:tcW w:w="3527"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根据产品成品样品的外观、材质、工艺、性能等情况进行综合评分，未提供样品不得分。共提供</w:t>
            </w:r>
            <w:r>
              <w:rPr>
                <w:rFonts w:hint="eastAsia" w:ascii="宋体" w:hAnsi="宋体"/>
                <w:szCs w:val="21"/>
                <w:lang w:eastAsia="zh-CN"/>
              </w:rPr>
              <w:t xml:space="preserve">6</w:t>
            </w:r>
            <w:r>
              <w:rPr>
                <w:rFonts w:hint="eastAsia" w:ascii="宋体" w:hAnsi="宋体"/>
                <w:szCs w:val="21"/>
                <w:lang w:eastAsia="zh-CN"/>
              </w:rPr>
              <w:t xml:space="preserve">样品（详见附件采购清单），满分</w:t>
            </w:r>
            <w:r>
              <w:rPr>
                <w:rFonts w:hint="eastAsia" w:ascii="宋体" w:hAnsi="宋体"/>
                <w:szCs w:val="21"/>
                <w:lang w:eastAsia="zh-CN"/>
              </w:rPr>
              <w:t xml:space="preserve">18</w:t>
            </w:r>
            <w:r>
              <w:rPr>
                <w:rFonts w:hint="eastAsia" w:ascii="宋体" w:hAnsi="宋体"/>
                <w:szCs w:val="21"/>
                <w:lang w:eastAsia="zh-CN"/>
              </w:rPr>
              <w:t xml:space="preserve">分。按采购清单中标注的序号顺序评审</w:t>
            </w:r>
            <w:r>
              <w:rPr>
                <w:rFonts w:hint="eastAsia" w:ascii="宋体" w:hAnsi="宋体"/>
                <w:b/>
                <w:bCs/>
                <w:szCs w:val="21"/>
                <w:lang w:eastAsia="zh-CN"/>
              </w:rPr>
              <w:t xml:space="preserve">，未提供样品的不得分。</w:t>
            </w:r>
            <w:r/>
          </w:p>
        </w:tc>
        <w:tc>
          <w:tcPr>
            <w:tcW w:w="412" w:type="pct"/>
            <w:vAlign w:val="center"/>
            <w:textDirection w:val="lrTb"/>
            <w:noWrap w:val="false"/>
          </w:tcPr>
          <w:p>
            <w:pPr>
              <w:jc w:val="center"/>
              <w:rPr>
                <w:rFonts w:ascii="宋体" w:hAnsi="宋体"/>
                <w:szCs w:val="21"/>
                <w:lang w:eastAsia="zh-CN"/>
              </w:rPr>
            </w:pPr>
            <w:r>
              <w:rPr>
                <w:rFonts w:ascii="宋体" w:hAnsi="宋体"/>
                <w:szCs w:val="21"/>
                <w:lang w:eastAsia="zh-CN"/>
              </w:rPr>
            </w:r>
            <w:r/>
          </w:p>
        </w:tc>
      </w:tr>
      <w:tr>
        <w:trPr>
          <w:jc w:val="center"/>
          <w:trHeight w:val="20"/>
        </w:trPr>
        <w:tc>
          <w:tcPr>
            <w:tcW w:w="396" w:type="pct"/>
            <w:vAlign w:val="center"/>
            <w:vMerge w:val="continue"/>
            <w:textDirection w:val="lrTb"/>
            <w:noWrap w:val="false"/>
          </w:tcPr>
          <w:p>
            <w:pPr>
              <w:jc w:val="center"/>
              <w:rPr>
                <w:rFonts w:ascii="宋体" w:hAnsi="宋体"/>
                <w:szCs w:val="21"/>
                <w:lang w:eastAsia="zh-CN"/>
              </w:rPr>
            </w:pPr>
            <w:r>
              <w:rPr>
                <w:rFonts w:ascii="宋体" w:hAnsi="宋体"/>
                <w:szCs w:val="21"/>
                <w:lang w:eastAsia="zh-CN"/>
              </w:rPr>
            </w:r>
            <w:r/>
          </w:p>
        </w:tc>
        <w:tc>
          <w:tcPr>
            <w:tcW w:w="665" w:type="pct"/>
            <w:vAlign w:val="center"/>
            <w:vMerge w:val="continue"/>
            <w:textDirection w:val="lrTb"/>
            <w:noWrap w:val="false"/>
          </w:tcPr>
          <w:p>
            <w:pPr>
              <w:jc w:val="center"/>
              <w:rPr>
                <w:rFonts w:ascii="宋体" w:hAnsi="宋体"/>
                <w:bCs/>
                <w:szCs w:val="21"/>
                <w:lang w:eastAsia="zh-CN"/>
              </w:rPr>
            </w:pPr>
            <w:r>
              <w:rPr>
                <w:rFonts w:ascii="宋体" w:hAnsi="宋体"/>
                <w:bCs/>
                <w:szCs w:val="21"/>
                <w:lang w:eastAsia="zh-CN"/>
              </w:rPr>
            </w:r>
            <w:r/>
          </w:p>
        </w:tc>
        <w:tc>
          <w:tcPr>
            <w:tcW w:w="3527" w:type="pct"/>
            <w:vAlign w:val="center"/>
            <w:textDirection w:val="lrTb"/>
            <w:noWrap w:val="false"/>
          </w:tcPr>
          <w:p>
            <w:pPr>
              <w:pStyle w:val="915"/>
              <w:ind w:left="0"/>
              <w:jc w:val="left"/>
              <w:rPr>
                <w:rFonts w:ascii="宋体" w:hAnsi="宋体" w:eastAsiaTheme="minorEastAsia"/>
                <w:sz w:val="24"/>
                <w:szCs w:val="21"/>
              </w:rPr>
            </w:pPr>
            <w:r>
              <w:rPr>
                <w:rFonts w:hint="eastAsia" w:ascii="宋体" w:hAnsi="宋体" w:eastAsiaTheme="minorEastAsia"/>
                <w:sz w:val="24"/>
                <w:szCs w:val="21"/>
              </w:rPr>
              <w:t xml:space="preserve">样品</w:t>
            </w:r>
            <w:r>
              <w:rPr>
                <w:rFonts w:hint="eastAsia" w:ascii="宋体" w:hAnsi="宋体" w:eastAsiaTheme="minorEastAsia"/>
                <w:sz w:val="24"/>
                <w:szCs w:val="21"/>
              </w:rPr>
              <w:t xml:space="preserve">1 </w:t>
            </w:r>
            <w:r>
              <w:rPr>
                <w:rFonts w:hint="eastAsia" w:ascii="宋体" w:hAnsi="宋体" w:eastAsiaTheme="minorEastAsia"/>
                <w:sz w:val="24"/>
                <w:szCs w:val="21"/>
              </w:rPr>
              <w:t xml:space="preserve">做工精细得</w:t>
            </w:r>
            <w:r>
              <w:rPr>
                <w:rFonts w:hint="eastAsia" w:ascii="宋体" w:hAnsi="宋体" w:eastAsiaTheme="minorEastAsia"/>
                <w:sz w:val="24"/>
                <w:szCs w:val="21"/>
              </w:rPr>
              <w:t xml:space="preserve">3</w:t>
            </w:r>
            <w:r>
              <w:rPr>
                <w:rFonts w:hint="eastAsia" w:ascii="宋体" w:hAnsi="宋体" w:eastAsiaTheme="minorEastAsia"/>
                <w:sz w:val="24"/>
                <w:szCs w:val="21"/>
              </w:rPr>
              <w:t xml:space="preserve">分；做工较为精细，但有瑕疵的得</w:t>
            </w:r>
            <w:r>
              <w:rPr>
                <w:rFonts w:hint="eastAsia" w:ascii="宋体" w:hAnsi="宋体" w:eastAsiaTheme="minorEastAsia"/>
                <w:sz w:val="24"/>
                <w:szCs w:val="21"/>
              </w:rPr>
              <w:t xml:space="preserve">2</w:t>
            </w:r>
            <w:r>
              <w:rPr>
                <w:rFonts w:hint="eastAsia" w:ascii="宋体" w:hAnsi="宋体" w:eastAsiaTheme="minorEastAsia"/>
                <w:sz w:val="24"/>
                <w:szCs w:val="21"/>
              </w:rPr>
              <w:t xml:space="preserve">分；做工较差的得</w:t>
            </w:r>
            <w:r>
              <w:rPr>
                <w:rFonts w:hint="eastAsia" w:ascii="宋体" w:hAnsi="宋体" w:eastAsiaTheme="minorEastAsia"/>
                <w:sz w:val="24"/>
                <w:szCs w:val="21"/>
              </w:rPr>
              <w:t xml:space="preserve">1</w:t>
            </w:r>
            <w:r>
              <w:rPr>
                <w:rFonts w:hint="eastAsia" w:ascii="宋体" w:hAnsi="宋体" w:eastAsiaTheme="minorEastAsia"/>
                <w:sz w:val="24"/>
                <w:szCs w:val="21"/>
              </w:rPr>
              <w:t xml:space="preserve">分</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w:t>
            </w:r>
            <w:r/>
          </w:p>
        </w:tc>
      </w:tr>
      <w:tr>
        <w:trPr>
          <w:jc w:val="center"/>
          <w:trHeight w:val="20"/>
        </w:trPr>
        <w:tc>
          <w:tcPr>
            <w:tcW w:w="396" w:type="pct"/>
            <w:vAlign w:val="center"/>
            <w:vMerge w:val="continue"/>
            <w:textDirection w:val="lrTb"/>
            <w:noWrap w:val="false"/>
          </w:tcPr>
          <w:p>
            <w:pPr>
              <w:jc w:val="center"/>
              <w:rPr>
                <w:rFonts w:ascii="宋体" w:hAnsi="宋体"/>
                <w:szCs w:val="21"/>
              </w:rPr>
            </w:pPr>
            <w:r>
              <w:rPr>
                <w:rFonts w:ascii="宋体" w:hAnsi="宋体"/>
                <w:szCs w:val="21"/>
              </w:rPr>
            </w:r>
            <w:r/>
          </w:p>
        </w:tc>
        <w:tc>
          <w:tcPr>
            <w:tcW w:w="665"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527" w:type="pct"/>
            <w:vAlign w:val="center"/>
            <w:textDirection w:val="lrTb"/>
            <w:noWrap w:val="false"/>
          </w:tcPr>
          <w:p>
            <w:pPr>
              <w:pStyle w:val="915"/>
              <w:ind w:left="0"/>
              <w:jc w:val="left"/>
              <w:rPr>
                <w:rFonts w:ascii="宋体" w:hAnsi="宋体" w:eastAsiaTheme="minorEastAsia"/>
                <w:sz w:val="24"/>
                <w:szCs w:val="21"/>
              </w:rPr>
            </w:pPr>
            <w:r>
              <w:rPr>
                <w:rFonts w:hint="eastAsia" w:ascii="宋体" w:hAnsi="宋体" w:eastAsiaTheme="minorEastAsia"/>
                <w:sz w:val="24"/>
                <w:szCs w:val="21"/>
              </w:rPr>
              <w:t xml:space="preserve">样品</w:t>
            </w:r>
            <w:r>
              <w:rPr>
                <w:rFonts w:hint="eastAsia" w:ascii="宋体" w:hAnsi="宋体" w:eastAsiaTheme="minorEastAsia"/>
                <w:sz w:val="24"/>
                <w:szCs w:val="21"/>
              </w:rPr>
              <w:t xml:space="preserve">2</w:t>
            </w:r>
            <w:r>
              <w:rPr>
                <w:rFonts w:hint="eastAsia" w:ascii="宋体" w:hAnsi="宋体" w:eastAsiaTheme="minorEastAsia"/>
                <w:sz w:val="24"/>
                <w:szCs w:val="21"/>
              </w:rPr>
              <w:t xml:space="preserve">做工精细得</w:t>
            </w:r>
            <w:r>
              <w:rPr>
                <w:rFonts w:hint="eastAsia" w:ascii="宋体" w:hAnsi="宋体" w:eastAsiaTheme="minorEastAsia"/>
                <w:sz w:val="24"/>
                <w:szCs w:val="21"/>
              </w:rPr>
              <w:t xml:space="preserve">3</w:t>
            </w:r>
            <w:r>
              <w:rPr>
                <w:rFonts w:hint="eastAsia" w:ascii="宋体" w:hAnsi="宋体" w:eastAsiaTheme="minorEastAsia"/>
                <w:sz w:val="24"/>
                <w:szCs w:val="21"/>
              </w:rPr>
              <w:t xml:space="preserve">分；做工较为精细，但有瑕疵的得</w:t>
            </w:r>
            <w:r>
              <w:rPr>
                <w:rFonts w:hint="eastAsia" w:ascii="宋体" w:hAnsi="宋体" w:eastAsiaTheme="minorEastAsia"/>
                <w:sz w:val="24"/>
                <w:szCs w:val="21"/>
              </w:rPr>
              <w:t xml:space="preserve">2</w:t>
            </w:r>
            <w:r>
              <w:rPr>
                <w:rFonts w:hint="eastAsia" w:ascii="宋体" w:hAnsi="宋体" w:eastAsiaTheme="minorEastAsia"/>
                <w:sz w:val="24"/>
                <w:szCs w:val="21"/>
              </w:rPr>
              <w:t xml:space="preserve">分；做工较差的得</w:t>
            </w:r>
            <w:r>
              <w:rPr>
                <w:rFonts w:hint="eastAsia" w:ascii="宋体" w:hAnsi="宋体" w:eastAsiaTheme="minorEastAsia"/>
                <w:sz w:val="24"/>
                <w:szCs w:val="21"/>
              </w:rPr>
              <w:t xml:space="preserve">1</w:t>
            </w:r>
            <w:r>
              <w:rPr>
                <w:rFonts w:hint="eastAsia" w:ascii="宋体" w:hAnsi="宋体" w:eastAsiaTheme="minorEastAsia"/>
                <w:sz w:val="24"/>
                <w:szCs w:val="21"/>
              </w:rPr>
              <w:t xml:space="preserve">分</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w:t>
            </w:r>
            <w:r/>
          </w:p>
        </w:tc>
      </w:tr>
      <w:tr>
        <w:trPr>
          <w:jc w:val="center"/>
          <w:trHeight w:val="20"/>
        </w:trPr>
        <w:tc>
          <w:tcPr>
            <w:tcW w:w="396" w:type="pct"/>
            <w:vAlign w:val="center"/>
            <w:vMerge w:val="continue"/>
            <w:textDirection w:val="lrTb"/>
            <w:noWrap w:val="false"/>
          </w:tcPr>
          <w:p>
            <w:pPr>
              <w:jc w:val="center"/>
              <w:rPr>
                <w:rFonts w:ascii="宋体" w:hAnsi="宋体"/>
                <w:szCs w:val="21"/>
              </w:rPr>
            </w:pPr>
            <w:r>
              <w:rPr>
                <w:rFonts w:ascii="宋体" w:hAnsi="宋体"/>
                <w:szCs w:val="21"/>
              </w:rPr>
            </w:r>
            <w:r/>
          </w:p>
        </w:tc>
        <w:tc>
          <w:tcPr>
            <w:tcW w:w="665"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527" w:type="pct"/>
            <w:vAlign w:val="center"/>
            <w:textDirection w:val="lrTb"/>
            <w:noWrap w:val="false"/>
          </w:tcPr>
          <w:p>
            <w:pPr>
              <w:pStyle w:val="915"/>
              <w:ind w:left="0"/>
              <w:jc w:val="left"/>
              <w:rPr>
                <w:rFonts w:ascii="宋体" w:hAnsi="宋体" w:eastAsiaTheme="minorEastAsia"/>
                <w:sz w:val="24"/>
                <w:szCs w:val="21"/>
              </w:rPr>
            </w:pPr>
            <w:r>
              <w:rPr>
                <w:rFonts w:hint="eastAsia" w:ascii="宋体" w:hAnsi="宋体" w:eastAsiaTheme="minorEastAsia"/>
                <w:sz w:val="24"/>
                <w:szCs w:val="21"/>
              </w:rPr>
              <w:t xml:space="preserve">样品</w:t>
            </w:r>
            <w:r>
              <w:rPr>
                <w:rFonts w:hint="eastAsia" w:ascii="宋体" w:hAnsi="宋体" w:eastAsiaTheme="minorEastAsia"/>
                <w:sz w:val="24"/>
                <w:szCs w:val="21"/>
              </w:rPr>
              <w:t xml:space="preserve">3</w:t>
            </w:r>
            <w:r>
              <w:rPr>
                <w:rFonts w:hint="eastAsia" w:ascii="宋体" w:hAnsi="宋体" w:eastAsiaTheme="minorEastAsia"/>
                <w:sz w:val="24"/>
                <w:szCs w:val="21"/>
              </w:rPr>
              <w:t xml:space="preserve">做工精细得</w:t>
            </w:r>
            <w:r>
              <w:rPr>
                <w:rFonts w:hint="eastAsia" w:ascii="宋体" w:hAnsi="宋体" w:eastAsiaTheme="minorEastAsia"/>
                <w:sz w:val="24"/>
                <w:szCs w:val="21"/>
              </w:rPr>
              <w:t xml:space="preserve">3</w:t>
            </w:r>
            <w:r>
              <w:rPr>
                <w:rFonts w:hint="eastAsia" w:ascii="宋体" w:hAnsi="宋体" w:eastAsiaTheme="minorEastAsia"/>
                <w:sz w:val="24"/>
                <w:szCs w:val="21"/>
              </w:rPr>
              <w:t xml:space="preserve">分；做工较为精细，但有瑕疵的得</w:t>
            </w:r>
            <w:r>
              <w:rPr>
                <w:rFonts w:hint="eastAsia" w:ascii="宋体" w:hAnsi="宋体" w:eastAsiaTheme="minorEastAsia"/>
                <w:sz w:val="24"/>
                <w:szCs w:val="21"/>
              </w:rPr>
              <w:t xml:space="preserve">2</w:t>
            </w:r>
            <w:r>
              <w:rPr>
                <w:rFonts w:hint="eastAsia" w:ascii="宋体" w:hAnsi="宋体" w:eastAsiaTheme="minorEastAsia"/>
                <w:sz w:val="24"/>
                <w:szCs w:val="21"/>
              </w:rPr>
              <w:t xml:space="preserve">分；做工较差的得</w:t>
            </w:r>
            <w:r>
              <w:rPr>
                <w:rFonts w:hint="eastAsia" w:ascii="宋体" w:hAnsi="宋体" w:eastAsiaTheme="minorEastAsia"/>
                <w:sz w:val="24"/>
                <w:szCs w:val="21"/>
              </w:rPr>
              <w:t xml:space="preserve">1</w:t>
            </w:r>
            <w:r>
              <w:rPr>
                <w:rFonts w:hint="eastAsia" w:ascii="宋体" w:hAnsi="宋体" w:eastAsiaTheme="minorEastAsia"/>
                <w:sz w:val="24"/>
                <w:szCs w:val="21"/>
              </w:rPr>
              <w:t xml:space="preserve">分</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w:t>
            </w:r>
            <w:r/>
          </w:p>
        </w:tc>
      </w:tr>
      <w:tr>
        <w:trPr>
          <w:jc w:val="center"/>
          <w:trHeight w:val="20"/>
        </w:trPr>
        <w:tc>
          <w:tcPr>
            <w:tcW w:w="396" w:type="pct"/>
            <w:vAlign w:val="center"/>
            <w:vMerge w:val="continue"/>
            <w:textDirection w:val="lrTb"/>
            <w:noWrap w:val="false"/>
          </w:tcPr>
          <w:p>
            <w:pPr>
              <w:jc w:val="center"/>
              <w:rPr>
                <w:rFonts w:ascii="宋体" w:hAnsi="宋体"/>
                <w:szCs w:val="21"/>
              </w:rPr>
            </w:pPr>
            <w:r>
              <w:rPr>
                <w:rFonts w:ascii="宋体" w:hAnsi="宋体"/>
                <w:szCs w:val="21"/>
              </w:rPr>
            </w:r>
            <w:r/>
          </w:p>
        </w:tc>
        <w:tc>
          <w:tcPr>
            <w:tcW w:w="665"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527" w:type="pct"/>
            <w:vAlign w:val="center"/>
            <w:textDirection w:val="lrTb"/>
            <w:noWrap w:val="false"/>
          </w:tcPr>
          <w:p>
            <w:pPr>
              <w:pStyle w:val="915"/>
              <w:ind w:left="0"/>
              <w:jc w:val="left"/>
              <w:rPr>
                <w:rFonts w:ascii="宋体" w:hAnsi="宋体" w:eastAsiaTheme="minorEastAsia"/>
                <w:sz w:val="24"/>
                <w:szCs w:val="21"/>
              </w:rPr>
            </w:pPr>
            <w:r>
              <w:rPr>
                <w:rFonts w:hint="eastAsia" w:ascii="宋体" w:hAnsi="宋体" w:eastAsiaTheme="minorEastAsia"/>
                <w:sz w:val="24"/>
                <w:szCs w:val="21"/>
              </w:rPr>
              <w:t xml:space="preserve">样品</w:t>
            </w:r>
            <w:r>
              <w:rPr>
                <w:rFonts w:hint="eastAsia" w:ascii="宋体" w:hAnsi="宋体" w:eastAsiaTheme="minorEastAsia"/>
                <w:sz w:val="24"/>
                <w:szCs w:val="21"/>
              </w:rPr>
              <w:t xml:space="preserve">4 </w:t>
            </w:r>
            <w:r>
              <w:rPr>
                <w:rFonts w:hint="eastAsia" w:ascii="宋体" w:hAnsi="宋体" w:eastAsiaTheme="minorEastAsia"/>
                <w:sz w:val="24"/>
                <w:szCs w:val="21"/>
              </w:rPr>
              <w:t xml:space="preserve">做工精细得</w:t>
            </w:r>
            <w:r>
              <w:rPr>
                <w:rFonts w:hint="eastAsia" w:ascii="宋体" w:hAnsi="宋体" w:eastAsiaTheme="minorEastAsia"/>
                <w:sz w:val="24"/>
                <w:szCs w:val="21"/>
              </w:rPr>
              <w:t xml:space="preserve">3</w:t>
            </w:r>
            <w:r>
              <w:rPr>
                <w:rFonts w:hint="eastAsia" w:ascii="宋体" w:hAnsi="宋体" w:eastAsiaTheme="minorEastAsia"/>
                <w:sz w:val="24"/>
                <w:szCs w:val="21"/>
              </w:rPr>
              <w:t xml:space="preserve">分；做工较为精细，但有瑕疵的得</w:t>
            </w:r>
            <w:r>
              <w:rPr>
                <w:rFonts w:hint="eastAsia" w:ascii="宋体" w:hAnsi="宋体" w:eastAsiaTheme="minorEastAsia"/>
                <w:sz w:val="24"/>
                <w:szCs w:val="21"/>
              </w:rPr>
              <w:t xml:space="preserve">2</w:t>
            </w:r>
            <w:r>
              <w:rPr>
                <w:rFonts w:hint="eastAsia" w:ascii="宋体" w:hAnsi="宋体" w:eastAsiaTheme="minorEastAsia"/>
                <w:sz w:val="24"/>
                <w:szCs w:val="21"/>
              </w:rPr>
              <w:t xml:space="preserve">分；做工较差的得</w:t>
            </w:r>
            <w:r>
              <w:rPr>
                <w:rFonts w:hint="eastAsia" w:ascii="宋体" w:hAnsi="宋体" w:eastAsiaTheme="minorEastAsia"/>
                <w:sz w:val="24"/>
                <w:szCs w:val="21"/>
              </w:rPr>
              <w:t xml:space="preserve">1</w:t>
            </w:r>
            <w:r>
              <w:rPr>
                <w:rFonts w:hint="eastAsia" w:ascii="宋体" w:hAnsi="宋体" w:eastAsiaTheme="minorEastAsia"/>
                <w:sz w:val="24"/>
                <w:szCs w:val="21"/>
              </w:rPr>
              <w:t xml:space="preserve">分</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w:t>
            </w:r>
            <w:r/>
          </w:p>
        </w:tc>
      </w:tr>
      <w:tr>
        <w:trPr>
          <w:jc w:val="center"/>
          <w:trHeight w:val="20"/>
        </w:trPr>
        <w:tc>
          <w:tcPr>
            <w:tcW w:w="396" w:type="pct"/>
            <w:vAlign w:val="center"/>
            <w:vMerge w:val="continue"/>
            <w:textDirection w:val="lrTb"/>
            <w:noWrap w:val="false"/>
          </w:tcPr>
          <w:p>
            <w:pPr>
              <w:jc w:val="center"/>
              <w:rPr>
                <w:rFonts w:ascii="宋体" w:hAnsi="宋体"/>
                <w:szCs w:val="21"/>
              </w:rPr>
            </w:pPr>
            <w:r>
              <w:rPr>
                <w:rFonts w:ascii="宋体" w:hAnsi="宋体"/>
                <w:szCs w:val="21"/>
              </w:rPr>
            </w:r>
            <w:r/>
          </w:p>
        </w:tc>
        <w:tc>
          <w:tcPr>
            <w:tcW w:w="665"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527"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样品</w:t>
            </w:r>
            <w:r>
              <w:rPr>
                <w:rFonts w:hint="eastAsia" w:ascii="宋体" w:hAnsi="宋体"/>
                <w:szCs w:val="21"/>
                <w:lang w:eastAsia="zh-CN"/>
              </w:rPr>
              <w:t xml:space="preserve">5</w:t>
            </w:r>
            <w:r>
              <w:rPr>
                <w:rFonts w:hint="eastAsia" w:ascii="宋体" w:hAnsi="宋体"/>
                <w:szCs w:val="21"/>
                <w:lang w:eastAsia="zh-CN"/>
              </w:rPr>
              <w:t xml:space="preserve">做工精细得</w:t>
            </w:r>
            <w:r>
              <w:rPr>
                <w:rFonts w:hint="eastAsia" w:ascii="宋体" w:hAnsi="宋体"/>
                <w:szCs w:val="21"/>
                <w:lang w:eastAsia="zh-CN"/>
              </w:rPr>
              <w:t xml:space="preserve">3</w:t>
            </w:r>
            <w:r>
              <w:rPr>
                <w:rFonts w:hint="eastAsia" w:ascii="宋体" w:hAnsi="宋体"/>
                <w:szCs w:val="21"/>
                <w:lang w:eastAsia="zh-CN"/>
              </w:rPr>
              <w:t xml:space="preserve">分；做工较为精细，但有瑕疵的得</w:t>
            </w:r>
            <w:r>
              <w:rPr>
                <w:rFonts w:hint="eastAsia" w:ascii="宋体" w:hAnsi="宋体"/>
                <w:szCs w:val="21"/>
                <w:lang w:eastAsia="zh-CN"/>
              </w:rPr>
              <w:t xml:space="preserve">2</w:t>
            </w:r>
            <w:r>
              <w:rPr>
                <w:rFonts w:hint="eastAsia" w:ascii="宋体" w:hAnsi="宋体"/>
                <w:szCs w:val="21"/>
                <w:lang w:eastAsia="zh-CN"/>
              </w:rPr>
              <w:t xml:space="preserve">分；做工较差的得</w:t>
            </w:r>
            <w:r>
              <w:rPr>
                <w:rFonts w:hint="eastAsia" w:ascii="宋体" w:hAnsi="宋体"/>
                <w:szCs w:val="21"/>
                <w:lang w:eastAsia="zh-CN"/>
              </w:rPr>
              <w:t xml:space="preserve">1</w:t>
            </w:r>
            <w:r>
              <w:rPr>
                <w:rFonts w:hint="eastAsia" w:ascii="宋体" w:hAnsi="宋体"/>
                <w:szCs w:val="21"/>
                <w:lang w:eastAsia="zh-CN"/>
              </w:rPr>
              <w:t xml:space="preserve">分</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w:t>
            </w:r>
            <w:r/>
          </w:p>
        </w:tc>
      </w:tr>
      <w:tr>
        <w:trPr>
          <w:jc w:val="center"/>
          <w:trHeight w:val="20"/>
        </w:trPr>
        <w:tc>
          <w:tcPr>
            <w:tcW w:w="396" w:type="pct"/>
            <w:vAlign w:val="center"/>
            <w:vMerge w:val="continue"/>
            <w:textDirection w:val="lrTb"/>
            <w:noWrap w:val="false"/>
          </w:tcPr>
          <w:p>
            <w:pPr>
              <w:jc w:val="center"/>
              <w:rPr>
                <w:rFonts w:ascii="宋体" w:hAnsi="宋体"/>
                <w:szCs w:val="21"/>
              </w:rPr>
            </w:pPr>
            <w:r>
              <w:rPr>
                <w:rFonts w:ascii="宋体" w:hAnsi="宋体"/>
                <w:szCs w:val="21"/>
              </w:rPr>
            </w:r>
            <w:r/>
          </w:p>
        </w:tc>
        <w:tc>
          <w:tcPr>
            <w:tcW w:w="665" w:type="pct"/>
            <w:vAlign w:val="center"/>
            <w:vMerge w:val="continue"/>
            <w:textDirection w:val="lrTb"/>
            <w:noWrap w:val="false"/>
          </w:tcPr>
          <w:p>
            <w:pPr>
              <w:jc w:val="center"/>
              <w:rPr>
                <w:rFonts w:ascii="宋体" w:hAnsi="宋体"/>
                <w:bCs/>
                <w:szCs w:val="21"/>
              </w:rPr>
            </w:pPr>
            <w:r>
              <w:rPr>
                <w:rFonts w:ascii="宋体" w:hAnsi="宋体"/>
                <w:bCs/>
                <w:szCs w:val="21"/>
              </w:rPr>
            </w:r>
            <w:r/>
          </w:p>
        </w:tc>
        <w:tc>
          <w:tcPr>
            <w:tcW w:w="3527"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样品</w:t>
            </w:r>
            <w:r>
              <w:rPr>
                <w:rFonts w:hint="eastAsia" w:ascii="宋体" w:hAnsi="宋体"/>
                <w:szCs w:val="21"/>
                <w:lang w:eastAsia="zh-CN"/>
              </w:rPr>
              <w:t xml:space="preserve">6</w:t>
            </w:r>
            <w:r>
              <w:rPr>
                <w:rFonts w:hint="eastAsia" w:ascii="宋体" w:hAnsi="宋体"/>
                <w:szCs w:val="21"/>
                <w:lang w:eastAsia="zh-CN"/>
              </w:rPr>
              <w:t xml:space="preserve">做工精细得</w:t>
            </w:r>
            <w:r>
              <w:rPr>
                <w:rFonts w:hint="eastAsia" w:ascii="宋体" w:hAnsi="宋体"/>
                <w:szCs w:val="21"/>
                <w:lang w:eastAsia="zh-CN"/>
              </w:rPr>
              <w:t xml:space="preserve">3</w:t>
            </w:r>
            <w:r>
              <w:rPr>
                <w:rFonts w:hint="eastAsia" w:ascii="宋体" w:hAnsi="宋体"/>
                <w:szCs w:val="21"/>
                <w:lang w:eastAsia="zh-CN"/>
              </w:rPr>
              <w:t xml:space="preserve">分；做工较为精细，但有瑕疵的得</w:t>
            </w:r>
            <w:r>
              <w:rPr>
                <w:rFonts w:hint="eastAsia" w:ascii="宋体" w:hAnsi="宋体"/>
                <w:szCs w:val="21"/>
                <w:lang w:eastAsia="zh-CN"/>
              </w:rPr>
              <w:t xml:space="preserve">2</w:t>
            </w:r>
            <w:r>
              <w:rPr>
                <w:rFonts w:hint="eastAsia" w:ascii="宋体" w:hAnsi="宋体"/>
                <w:szCs w:val="21"/>
                <w:lang w:eastAsia="zh-CN"/>
              </w:rPr>
              <w:t xml:space="preserve">分；做工较差的得</w:t>
            </w:r>
            <w:r>
              <w:rPr>
                <w:rFonts w:hint="eastAsia" w:ascii="宋体" w:hAnsi="宋体"/>
                <w:szCs w:val="21"/>
                <w:lang w:eastAsia="zh-CN"/>
              </w:rPr>
              <w:t xml:space="preserve">1</w:t>
            </w:r>
            <w:r>
              <w:rPr>
                <w:rFonts w:hint="eastAsia" w:ascii="宋体" w:hAnsi="宋体"/>
                <w:szCs w:val="21"/>
                <w:lang w:eastAsia="zh-CN"/>
              </w:rPr>
              <w:t xml:space="preserve">分</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w:t>
            </w:r>
            <w:r/>
          </w:p>
        </w:tc>
      </w:tr>
      <w:tr>
        <w:trPr>
          <w:jc w:val="center"/>
          <w:trHeight w:val="20"/>
        </w:trPr>
        <w:tc>
          <w:tcPr>
            <w:tcW w:w="396"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665" w:type="pct"/>
            <w:vAlign w:val="center"/>
            <w:textDirection w:val="lrTb"/>
            <w:noWrap w:val="false"/>
          </w:tcPr>
          <w:p>
            <w:pPr>
              <w:jc w:val="center"/>
              <w:rPr>
                <w:rFonts w:ascii="宋体" w:hAnsi="宋体" w:cs="仿宋"/>
                <w:szCs w:val="21"/>
              </w:rPr>
            </w:pPr>
            <w:r>
              <w:rPr>
                <w:rFonts w:hint="eastAsia" w:ascii="宋体" w:hAnsi="宋体" w:cs="宋体"/>
                <w:szCs w:val="21"/>
              </w:rPr>
              <w:t xml:space="preserve">实施方案</w:t>
            </w:r>
            <w:r/>
          </w:p>
        </w:tc>
        <w:tc>
          <w:tcPr>
            <w:tcW w:w="3527" w:type="pct"/>
            <w:vAlign w:val="center"/>
            <w:textDirection w:val="lrTb"/>
            <w:noWrap w:val="false"/>
          </w:tcPr>
          <w:p>
            <w:pPr>
              <w:rPr>
                <w:rFonts w:ascii="宋体" w:hAnsi="宋体" w:cs="仿宋"/>
                <w:szCs w:val="21"/>
                <w:lang w:eastAsia="zh-CN"/>
              </w:rPr>
            </w:pPr>
            <w:r>
              <w:rPr>
                <w:rFonts w:hint="eastAsia" w:ascii="宋体" w:hAnsi="宋体" w:cs="仿宋"/>
                <w:szCs w:val="21"/>
                <w:lang w:val="zh-CN" w:eastAsia="zh-CN"/>
              </w:rPr>
              <w:t xml:space="preserve">评委根据供应商提供的</w:t>
            </w:r>
            <w:r>
              <w:rPr>
                <w:rFonts w:hint="eastAsia" w:ascii="宋体" w:hAnsi="宋体" w:cs="仿宋"/>
                <w:szCs w:val="21"/>
                <w:lang w:eastAsia="zh-CN"/>
              </w:rPr>
              <w:t xml:space="preserve">项目实施方案，包括但不局限于实施计划、质量保证措施、人员安排、</w:t>
            </w:r>
            <w:r>
              <w:rPr>
                <w:rFonts w:hint="eastAsia" w:ascii="宋体" w:hAnsi="宋体"/>
                <w:szCs w:val="21"/>
                <w:lang w:eastAsia="zh-CN"/>
              </w:rPr>
              <w:t xml:space="preserve">配送能力、</w:t>
            </w:r>
            <w:r>
              <w:rPr>
                <w:rFonts w:hint="eastAsia" w:ascii="宋体" w:hAnsi="宋体" w:cs="仿宋"/>
                <w:szCs w:val="21"/>
                <w:lang w:eastAsia="zh-CN"/>
              </w:rPr>
              <w:t xml:space="preserve">供货方案、</w:t>
            </w:r>
            <w:bookmarkStart w:id="174" w:name="OLE_LINK132"/>
            <w:r/>
            <w:bookmarkStart w:id="175" w:name="OLE_LINK131"/>
            <w:r>
              <w:rPr>
                <w:rFonts w:hint="eastAsia" w:ascii="宋体" w:hAnsi="宋体" w:cs="仿宋"/>
                <w:szCs w:val="21"/>
                <w:lang w:eastAsia="zh-CN"/>
              </w:rPr>
              <w:t xml:space="preserve">质量保证措施、人员安排、</w:t>
            </w:r>
            <w:r>
              <w:rPr>
                <w:rFonts w:hint="eastAsia" w:ascii="宋体" w:hAnsi="宋体"/>
                <w:szCs w:val="21"/>
                <w:lang w:eastAsia="zh-CN"/>
              </w:rPr>
              <w:t xml:space="preserve">配送能力、</w:t>
            </w:r>
            <w:bookmarkEnd w:id="174"/>
            <w:r/>
            <w:bookmarkEnd w:id="175"/>
            <w:r>
              <w:rPr>
                <w:rFonts w:hint="eastAsia" w:ascii="宋体" w:hAnsi="宋体"/>
                <w:szCs w:val="21"/>
                <w:lang w:eastAsia="zh-CN"/>
              </w:rPr>
              <w:t xml:space="preserve">验收方案</w:t>
            </w:r>
            <w:r>
              <w:rPr>
                <w:rFonts w:hint="eastAsia" w:ascii="宋体" w:hAnsi="宋体" w:cs="仿宋"/>
                <w:szCs w:val="21"/>
                <w:lang w:eastAsia="zh-CN"/>
              </w:rPr>
              <w:t xml:space="preserve">等内容进行综合评分。</w:t>
            </w:r>
            <w:r/>
          </w:p>
          <w:p>
            <w:pPr>
              <w:jc w:val="both"/>
              <w:rPr>
                <w:rFonts w:ascii="宋体" w:hAnsi="宋体"/>
                <w:szCs w:val="21"/>
                <w:lang w:eastAsia="zh-CN"/>
              </w:rPr>
            </w:pPr>
            <w:r>
              <w:rPr>
                <w:rFonts w:ascii="宋体" w:hAnsi="宋体"/>
                <w:szCs w:val="21"/>
                <w:lang w:eastAsia="zh-CN"/>
              </w:rPr>
              <w:t xml:space="preserve">方案内容全面、科学合理、可行性强得</w:t>
            </w:r>
            <w:r>
              <w:rPr>
                <w:rFonts w:hint="eastAsia" w:ascii="宋体" w:hAnsi="宋体"/>
                <w:szCs w:val="21"/>
                <w:lang w:eastAsia="zh-CN"/>
              </w:rPr>
              <w:t xml:space="preserve">10</w:t>
            </w:r>
            <w:r>
              <w:rPr>
                <w:rFonts w:ascii="宋体" w:hAnsi="宋体"/>
                <w:szCs w:val="21"/>
                <w:lang w:eastAsia="zh-CN"/>
              </w:rPr>
              <w:t xml:space="preserve">分；</w:t>
            </w:r>
            <w:r/>
          </w:p>
          <w:p>
            <w:pPr>
              <w:jc w:val="both"/>
              <w:rPr>
                <w:rFonts w:ascii="宋体" w:hAnsi="宋体" w:cs="仿宋"/>
                <w:szCs w:val="21"/>
                <w:lang w:eastAsia="zh-CN"/>
              </w:rPr>
            </w:pPr>
            <w:r>
              <w:rPr>
                <w:rFonts w:ascii="宋体" w:hAnsi="宋体"/>
                <w:szCs w:val="21"/>
                <w:lang w:eastAsia="zh-CN"/>
              </w:rPr>
              <w:t xml:space="preserve">方案内容较全面、较科学合理、可行性较强</w:t>
            </w:r>
            <w:r>
              <w:rPr>
                <w:rFonts w:hint="eastAsia" w:ascii="宋体" w:hAnsi="宋体"/>
                <w:szCs w:val="21"/>
                <w:lang w:eastAsia="zh-CN"/>
              </w:rPr>
              <w:t xml:space="preserve">得</w:t>
            </w:r>
            <w:r>
              <w:rPr>
                <w:rFonts w:hint="eastAsia" w:ascii="宋体" w:hAnsi="宋体"/>
                <w:szCs w:val="21"/>
                <w:lang w:eastAsia="zh-CN"/>
              </w:rPr>
              <w:t xml:space="preserve">7</w:t>
            </w:r>
            <w:r>
              <w:rPr>
                <w:rFonts w:ascii="宋体" w:hAnsi="宋体"/>
                <w:szCs w:val="21"/>
                <w:lang w:eastAsia="zh-CN"/>
              </w:rPr>
              <w:t xml:space="preserve">分；</w:t>
            </w:r>
            <w:r/>
          </w:p>
          <w:p>
            <w:pPr>
              <w:jc w:val="both"/>
              <w:rPr>
                <w:rFonts w:ascii="宋体" w:hAnsi="宋体"/>
                <w:szCs w:val="21"/>
                <w:lang w:eastAsia="zh-CN"/>
              </w:rPr>
            </w:pPr>
            <w:r>
              <w:rPr>
                <w:rFonts w:ascii="宋体" w:hAnsi="宋体"/>
                <w:szCs w:val="21"/>
                <w:lang w:eastAsia="zh-CN"/>
              </w:rPr>
              <w:t xml:space="preserve">方案内容不够全面、科学</w:t>
            </w:r>
            <w:r>
              <w:rPr>
                <w:rFonts w:hint="eastAsia" w:ascii="宋体" w:hAnsi="宋体"/>
                <w:szCs w:val="21"/>
                <w:lang w:eastAsia="zh-CN"/>
              </w:rPr>
              <w:t xml:space="preserve">不够</w:t>
            </w:r>
            <w:r>
              <w:rPr>
                <w:rFonts w:ascii="宋体" w:hAnsi="宋体"/>
                <w:szCs w:val="21"/>
                <w:lang w:eastAsia="zh-CN"/>
              </w:rPr>
              <w:t xml:space="preserve">合理、可行性</w:t>
            </w:r>
            <w:r>
              <w:rPr>
                <w:rFonts w:hint="eastAsia" w:ascii="宋体" w:hAnsi="宋体"/>
                <w:szCs w:val="21"/>
                <w:lang w:eastAsia="zh-CN"/>
              </w:rPr>
              <w:t xml:space="preserve">一般得</w:t>
            </w:r>
            <w:r>
              <w:rPr>
                <w:rFonts w:hint="eastAsia" w:ascii="宋体" w:hAnsi="宋体"/>
                <w:szCs w:val="21"/>
                <w:lang w:eastAsia="zh-CN"/>
              </w:rPr>
              <w:t xml:space="preserve">4</w:t>
            </w:r>
            <w:r>
              <w:rPr>
                <w:rFonts w:ascii="宋体" w:hAnsi="宋体"/>
                <w:szCs w:val="21"/>
                <w:lang w:eastAsia="zh-CN"/>
              </w:rPr>
              <w:t xml:space="preserve">分</w:t>
            </w:r>
            <w:r>
              <w:rPr>
                <w:rFonts w:hint="eastAsia" w:ascii="宋体" w:hAnsi="宋体"/>
                <w:szCs w:val="21"/>
                <w:lang w:eastAsia="zh-CN"/>
              </w:rPr>
              <w:t xml:space="preserve">；</w:t>
            </w:r>
            <w:r/>
          </w:p>
          <w:p>
            <w:pPr>
              <w:jc w:val="both"/>
              <w:rPr>
                <w:rFonts w:ascii="宋体" w:hAnsi="宋体"/>
                <w:szCs w:val="21"/>
                <w:lang w:eastAsia="zh-CN"/>
              </w:rPr>
            </w:pPr>
            <w:r>
              <w:rPr>
                <w:rFonts w:ascii="宋体" w:hAnsi="宋体"/>
                <w:szCs w:val="21"/>
                <w:lang w:eastAsia="zh-CN"/>
              </w:rPr>
              <w:t xml:space="preserve">方案内容</w:t>
            </w:r>
            <w:r>
              <w:rPr>
                <w:rFonts w:hint="eastAsia" w:ascii="宋体" w:hAnsi="宋体"/>
                <w:szCs w:val="21"/>
                <w:lang w:eastAsia="zh-CN"/>
              </w:rPr>
              <w:t xml:space="preserve">全面</w:t>
            </w:r>
            <w:r>
              <w:rPr>
                <w:rFonts w:ascii="宋体" w:hAnsi="宋体"/>
                <w:szCs w:val="21"/>
                <w:lang w:eastAsia="zh-CN"/>
              </w:rPr>
              <w:t xml:space="preserve">合理</w:t>
            </w:r>
            <w:r>
              <w:rPr>
                <w:rFonts w:hint="eastAsia" w:ascii="宋体" w:hAnsi="宋体"/>
                <w:szCs w:val="21"/>
                <w:lang w:eastAsia="zh-CN"/>
              </w:rPr>
              <w:t xml:space="preserve">性差</w:t>
            </w:r>
            <w:r>
              <w:rPr>
                <w:rFonts w:ascii="宋体" w:hAnsi="宋体"/>
                <w:szCs w:val="21"/>
                <w:lang w:eastAsia="zh-CN"/>
              </w:rPr>
              <w:t xml:space="preserve">、</w:t>
            </w:r>
            <w:r>
              <w:rPr>
                <w:rFonts w:hint="eastAsia" w:ascii="宋体" w:hAnsi="宋体"/>
                <w:szCs w:val="21"/>
                <w:lang w:eastAsia="zh-CN"/>
              </w:rPr>
              <w:t xml:space="preserve">可行性差得</w:t>
            </w:r>
            <w:r>
              <w:rPr>
                <w:rFonts w:hint="eastAsia" w:ascii="宋体" w:hAnsi="宋体"/>
                <w:szCs w:val="21"/>
                <w:lang w:eastAsia="zh-CN"/>
              </w:rPr>
              <w:t xml:space="preserve">1</w:t>
            </w:r>
            <w:r>
              <w:rPr>
                <w:rFonts w:ascii="宋体" w:hAnsi="宋体"/>
                <w:szCs w:val="21"/>
                <w:lang w:eastAsia="zh-CN"/>
              </w:rPr>
              <w:t xml:space="preserve">分</w:t>
            </w:r>
            <w:r>
              <w:rPr>
                <w:rFonts w:hint="eastAsia" w:ascii="宋体" w:hAnsi="宋体"/>
                <w:szCs w:val="21"/>
                <w:lang w:eastAsia="zh-CN"/>
              </w:rPr>
              <w:t xml:space="preserve">；</w:t>
            </w:r>
            <w:r/>
          </w:p>
          <w:p>
            <w:pPr>
              <w:jc w:val="both"/>
              <w:rPr>
                <w:rFonts w:ascii="宋体" w:hAnsi="宋体" w:cs="仿宋"/>
                <w:szCs w:val="21"/>
                <w:lang w:eastAsia="zh-CN"/>
              </w:rPr>
            </w:pPr>
            <w:r>
              <w:rPr>
                <w:rFonts w:ascii="宋体" w:hAnsi="宋体"/>
                <w:szCs w:val="21"/>
              </w:rPr>
              <w:t xml:space="preserve">其他不得分</w:t>
            </w:r>
            <w:r>
              <w:rPr>
                <w:rFonts w:hint="eastAsia" w:ascii="宋体" w:hAnsi="宋体"/>
                <w:szCs w:val="21"/>
              </w:rPr>
              <w:t xml:space="preserve">。</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10</w:t>
            </w:r>
            <w:r/>
          </w:p>
        </w:tc>
      </w:tr>
      <w:tr>
        <w:trPr>
          <w:jc w:val="center"/>
          <w:trHeight w:val="20"/>
        </w:trPr>
        <w:tc>
          <w:tcPr>
            <w:tcW w:w="396" w:type="pct"/>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665" w:type="pct"/>
            <w:vAlign w:val="center"/>
            <w:textDirection w:val="lrTb"/>
            <w:noWrap w:val="false"/>
          </w:tcPr>
          <w:p>
            <w:pPr>
              <w:jc w:val="center"/>
              <w:rPr>
                <w:rFonts w:ascii="宋体" w:hAnsi="宋体" w:cs="仿宋"/>
                <w:szCs w:val="21"/>
              </w:rPr>
            </w:pPr>
            <w:r>
              <w:rPr>
                <w:rFonts w:hint="eastAsia" w:ascii="宋体" w:hAnsi="宋体" w:cs="仿宋"/>
                <w:szCs w:val="21"/>
              </w:rPr>
              <w:t xml:space="preserve">售后服务方案</w:t>
            </w:r>
            <w:r/>
          </w:p>
        </w:tc>
        <w:tc>
          <w:tcPr>
            <w:tcW w:w="3527" w:type="pct"/>
            <w:vAlign w:val="center"/>
            <w:textDirection w:val="lrTb"/>
            <w:noWrap w:val="false"/>
          </w:tcPr>
          <w:p>
            <w:pPr>
              <w:rPr>
                <w:rFonts w:ascii="宋体" w:hAnsi="宋体" w:cs="仿宋"/>
                <w:szCs w:val="21"/>
                <w:lang w:eastAsia="zh-CN"/>
              </w:rPr>
            </w:pPr>
            <w:r>
              <w:rPr>
                <w:rFonts w:hint="eastAsia" w:ascii="宋体" w:hAnsi="宋体" w:cs="仿宋"/>
                <w:szCs w:val="21"/>
                <w:lang w:val="zh-CN" w:eastAsia="zh-CN"/>
              </w:rPr>
              <w:t xml:space="preserve">评委根据供应商提供的售后服务方案（须有具体响应时间、</w:t>
            </w:r>
            <w:r>
              <w:rPr>
                <w:rFonts w:hint="eastAsia" w:ascii="宋体" w:hAnsi="宋体" w:cs="仿宋"/>
                <w:szCs w:val="21"/>
                <w:lang w:eastAsia="zh-CN"/>
              </w:rPr>
              <w:t xml:space="preserve">服务内容、技术支持</w:t>
            </w:r>
            <w:r>
              <w:rPr>
                <w:rFonts w:hint="eastAsia" w:ascii="宋体" w:hAnsi="宋体" w:cs="仿宋"/>
                <w:szCs w:val="21"/>
                <w:lang w:val="zh-CN" w:eastAsia="zh-CN"/>
              </w:rPr>
              <w:t xml:space="preserve">）进行评分：</w:t>
            </w:r>
            <w:r/>
          </w:p>
          <w:p>
            <w:pPr>
              <w:jc w:val="both"/>
              <w:rPr>
                <w:rFonts w:ascii="宋体" w:hAnsi="宋体"/>
                <w:szCs w:val="21"/>
                <w:lang w:eastAsia="zh-CN"/>
              </w:rPr>
            </w:pPr>
            <w:r>
              <w:rPr>
                <w:rFonts w:ascii="宋体" w:hAnsi="宋体"/>
                <w:szCs w:val="21"/>
                <w:lang w:eastAsia="zh-CN"/>
              </w:rPr>
              <w:t xml:space="preserve">方案内容全面、科学合理、可行性强得</w:t>
            </w:r>
            <w:r>
              <w:rPr>
                <w:rFonts w:hint="eastAsia" w:ascii="宋体" w:hAnsi="宋体"/>
                <w:szCs w:val="21"/>
                <w:lang w:eastAsia="zh-CN"/>
              </w:rPr>
              <w:t xml:space="preserve">10</w:t>
            </w:r>
            <w:r>
              <w:rPr>
                <w:rFonts w:ascii="宋体" w:hAnsi="宋体"/>
                <w:szCs w:val="21"/>
                <w:lang w:eastAsia="zh-CN"/>
              </w:rPr>
              <w:t xml:space="preserve">分；</w:t>
            </w:r>
            <w:r/>
          </w:p>
          <w:p>
            <w:pPr>
              <w:jc w:val="both"/>
              <w:rPr>
                <w:rFonts w:ascii="宋体" w:hAnsi="宋体" w:cs="仿宋"/>
                <w:szCs w:val="21"/>
                <w:lang w:eastAsia="zh-CN"/>
              </w:rPr>
            </w:pPr>
            <w:r>
              <w:rPr>
                <w:rFonts w:ascii="宋体" w:hAnsi="宋体"/>
                <w:szCs w:val="21"/>
                <w:lang w:eastAsia="zh-CN"/>
              </w:rPr>
              <w:t xml:space="preserve">方案内容较全面、较科学合理、可行性较强</w:t>
            </w:r>
            <w:r>
              <w:rPr>
                <w:rFonts w:hint="eastAsia" w:ascii="宋体" w:hAnsi="宋体"/>
                <w:szCs w:val="21"/>
                <w:lang w:eastAsia="zh-CN"/>
              </w:rPr>
              <w:t xml:space="preserve">得</w:t>
            </w:r>
            <w:r>
              <w:rPr>
                <w:rFonts w:hint="eastAsia" w:ascii="宋体" w:hAnsi="宋体"/>
                <w:szCs w:val="21"/>
                <w:lang w:eastAsia="zh-CN"/>
              </w:rPr>
              <w:t xml:space="preserve">7</w:t>
            </w:r>
            <w:r>
              <w:rPr>
                <w:rFonts w:ascii="宋体" w:hAnsi="宋体"/>
                <w:szCs w:val="21"/>
                <w:lang w:eastAsia="zh-CN"/>
              </w:rPr>
              <w:t xml:space="preserve">分；</w:t>
            </w:r>
            <w:r/>
          </w:p>
          <w:p>
            <w:pPr>
              <w:jc w:val="both"/>
              <w:rPr>
                <w:rFonts w:ascii="宋体" w:hAnsi="宋体"/>
                <w:szCs w:val="21"/>
                <w:lang w:eastAsia="zh-CN"/>
              </w:rPr>
            </w:pPr>
            <w:r>
              <w:rPr>
                <w:rFonts w:ascii="宋体" w:hAnsi="宋体"/>
                <w:szCs w:val="21"/>
                <w:lang w:eastAsia="zh-CN"/>
              </w:rPr>
              <w:t xml:space="preserve">方案内容不够全面、科学</w:t>
            </w:r>
            <w:r>
              <w:rPr>
                <w:rFonts w:hint="eastAsia" w:ascii="宋体" w:hAnsi="宋体"/>
                <w:szCs w:val="21"/>
                <w:lang w:eastAsia="zh-CN"/>
              </w:rPr>
              <w:t xml:space="preserve">不够</w:t>
            </w:r>
            <w:r>
              <w:rPr>
                <w:rFonts w:ascii="宋体" w:hAnsi="宋体"/>
                <w:szCs w:val="21"/>
                <w:lang w:eastAsia="zh-CN"/>
              </w:rPr>
              <w:t xml:space="preserve">合理、可行性</w:t>
            </w:r>
            <w:r>
              <w:rPr>
                <w:rFonts w:hint="eastAsia" w:ascii="宋体" w:hAnsi="宋体"/>
                <w:szCs w:val="21"/>
                <w:lang w:eastAsia="zh-CN"/>
              </w:rPr>
              <w:t xml:space="preserve">一般得</w:t>
            </w:r>
            <w:r>
              <w:rPr>
                <w:rFonts w:hint="eastAsia" w:ascii="宋体" w:hAnsi="宋体"/>
                <w:szCs w:val="21"/>
                <w:lang w:eastAsia="zh-CN"/>
              </w:rPr>
              <w:t xml:space="preserve">4</w:t>
            </w:r>
            <w:r>
              <w:rPr>
                <w:rFonts w:ascii="宋体" w:hAnsi="宋体"/>
                <w:szCs w:val="21"/>
                <w:lang w:eastAsia="zh-CN"/>
              </w:rPr>
              <w:t xml:space="preserve">分</w:t>
            </w:r>
            <w:r>
              <w:rPr>
                <w:rFonts w:hint="eastAsia" w:ascii="宋体" w:hAnsi="宋体"/>
                <w:szCs w:val="21"/>
                <w:lang w:eastAsia="zh-CN"/>
              </w:rPr>
              <w:t xml:space="preserve">；</w:t>
            </w:r>
            <w:r/>
          </w:p>
          <w:p>
            <w:pPr>
              <w:jc w:val="both"/>
              <w:rPr>
                <w:rFonts w:ascii="宋体" w:hAnsi="宋体"/>
                <w:szCs w:val="21"/>
                <w:lang w:eastAsia="zh-CN"/>
              </w:rPr>
            </w:pPr>
            <w:r>
              <w:rPr>
                <w:rFonts w:ascii="宋体" w:hAnsi="宋体"/>
                <w:szCs w:val="21"/>
                <w:lang w:eastAsia="zh-CN"/>
              </w:rPr>
              <w:t xml:space="preserve">方案内容</w:t>
            </w:r>
            <w:r>
              <w:rPr>
                <w:rFonts w:hint="eastAsia" w:ascii="宋体" w:hAnsi="宋体"/>
                <w:szCs w:val="21"/>
                <w:lang w:eastAsia="zh-CN"/>
              </w:rPr>
              <w:t xml:space="preserve">全面</w:t>
            </w:r>
            <w:r>
              <w:rPr>
                <w:rFonts w:ascii="宋体" w:hAnsi="宋体"/>
                <w:szCs w:val="21"/>
                <w:lang w:eastAsia="zh-CN"/>
              </w:rPr>
              <w:t xml:space="preserve">合理</w:t>
            </w:r>
            <w:r>
              <w:rPr>
                <w:rFonts w:hint="eastAsia" w:ascii="宋体" w:hAnsi="宋体"/>
                <w:szCs w:val="21"/>
                <w:lang w:eastAsia="zh-CN"/>
              </w:rPr>
              <w:t xml:space="preserve">性差</w:t>
            </w:r>
            <w:r>
              <w:rPr>
                <w:rFonts w:ascii="宋体" w:hAnsi="宋体"/>
                <w:szCs w:val="21"/>
                <w:lang w:eastAsia="zh-CN"/>
              </w:rPr>
              <w:t xml:space="preserve">、</w:t>
            </w:r>
            <w:r>
              <w:rPr>
                <w:rFonts w:hint="eastAsia" w:ascii="宋体" w:hAnsi="宋体"/>
                <w:szCs w:val="21"/>
                <w:lang w:eastAsia="zh-CN"/>
              </w:rPr>
              <w:t xml:space="preserve">可行性差得</w:t>
            </w:r>
            <w:r>
              <w:rPr>
                <w:rFonts w:hint="eastAsia" w:ascii="宋体" w:hAnsi="宋体"/>
                <w:szCs w:val="21"/>
                <w:lang w:eastAsia="zh-CN"/>
              </w:rPr>
              <w:t xml:space="preserve">1</w:t>
            </w:r>
            <w:r>
              <w:rPr>
                <w:rFonts w:ascii="宋体" w:hAnsi="宋体"/>
                <w:szCs w:val="21"/>
                <w:lang w:eastAsia="zh-CN"/>
              </w:rPr>
              <w:t xml:space="preserve">分</w:t>
            </w:r>
            <w:r>
              <w:rPr>
                <w:rFonts w:hint="eastAsia" w:ascii="宋体" w:hAnsi="宋体"/>
                <w:szCs w:val="21"/>
                <w:lang w:eastAsia="zh-CN"/>
              </w:rPr>
              <w:t xml:space="preserve">；</w:t>
            </w:r>
            <w:r/>
          </w:p>
          <w:p>
            <w:pPr>
              <w:jc w:val="both"/>
              <w:widowControl w:val="off"/>
              <w:rPr>
                <w:rFonts w:ascii="宋体" w:hAnsi="宋体" w:cs="仿宋"/>
                <w:szCs w:val="21"/>
                <w:lang w:eastAsia="zh-CN"/>
              </w:rPr>
            </w:pPr>
            <w:r>
              <w:rPr>
                <w:rFonts w:ascii="宋体" w:hAnsi="宋体"/>
                <w:szCs w:val="21"/>
              </w:rPr>
              <w:t xml:space="preserve">其他不得分</w:t>
            </w:r>
            <w:r>
              <w:rPr>
                <w:rFonts w:hint="eastAsia" w:ascii="宋体" w:hAnsi="宋体"/>
                <w:szCs w:val="21"/>
              </w:rPr>
              <w:t xml:space="preserve">。</w:t>
            </w:r>
            <w:r/>
          </w:p>
        </w:tc>
        <w:tc>
          <w:tcPr>
            <w:tcW w:w="412" w:type="pct"/>
            <w:vAlign w:val="center"/>
            <w:textDirection w:val="lrTb"/>
            <w:noWrap w:val="false"/>
          </w:tcPr>
          <w:p>
            <w:pPr>
              <w:jc w:val="center"/>
              <w:rPr>
                <w:rFonts w:ascii="宋体" w:hAnsi="宋体" w:cs="仿宋"/>
                <w:szCs w:val="21"/>
                <w:lang w:eastAsia="zh-CN"/>
              </w:rPr>
            </w:pPr>
            <w:r>
              <w:rPr>
                <w:rFonts w:hint="eastAsia" w:ascii="宋体" w:hAnsi="宋体" w:cs="仿宋"/>
                <w:szCs w:val="21"/>
                <w:lang w:eastAsia="zh-CN"/>
              </w:rPr>
              <w:t xml:space="preserve">10</w:t>
            </w:r>
            <w:r/>
          </w:p>
        </w:tc>
      </w:tr>
      <w:tr>
        <w:trPr>
          <w:jc w:val="center"/>
          <w:trHeight w:val="20"/>
        </w:trPr>
        <w:tc>
          <w:tcPr>
            <w:tcW w:w="396" w:type="pct"/>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65" w:type="pct"/>
            <w:vAlign w:val="center"/>
            <w:textDirection w:val="lrTb"/>
            <w:noWrap w:val="false"/>
          </w:tcPr>
          <w:p>
            <w:pPr>
              <w:jc w:val="center"/>
              <w:rPr>
                <w:rFonts w:ascii="宋体" w:hAnsi="宋体" w:cs="仿宋"/>
                <w:szCs w:val="21"/>
              </w:rPr>
            </w:pPr>
            <w:r>
              <w:rPr>
                <w:rFonts w:hint="eastAsia" w:ascii="宋体" w:hAnsi="宋体"/>
                <w:szCs w:val="21"/>
              </w:rPr>
              <w:t xml:space="preserve">应急预案</w:t>
            </w:r>
            <w:r/>
          </w:p>
        </w:tc>
        <w:tc>
          <w:tcPr>
            <w:tcW w:w="3527" w:type="pct"/>
            <w:vAlign w:val="center"/>
            <w:textDirection w:val="lrTb"/>
            <w:noWrap w:val="false"/>
          </w:tcPr>
          <w:p>
            <w:pPr>
              <w:rPr>
                <w:rFonts w:ascii="宋体" w:hAnsi="宋体" w:cs="仿宋"/>
                <w:szCs w:val="21"/>
                <w:lang w:val="zh-CN" w:eastAsia="zh-CN"/>
              </w:rPr>
            </w:pPr>
            <w:r>
              <w:rPr>
                <w:rFonts w:hint="eastAsia" w:ascii="宋体" w:hAnsi="宋体" w:cs="仿宋"/>
                <w:szCs w:val="21"/>
                <w:lang w:val="zh-CN" w:eastAsia="zh-CN"/>
              </w:rPr>
              <w:t xml:space="preserve">评委根据供应商提供的</w:t>
            </w:r>
            <w:r>
              <w:rPr>
                <w:rFonts w:hint="eastAsia" w:ascii="宋体" w:hAnsi="宋体"/>
                <w:szCs w:val="21"/>
                <w:lang w:eastAsia="zh-CN"/>
              </w:rPr>
              <w:t xml:space="preserve">针对项目服务中可能发生的突发问题</w:t>
            </w:r>
            <w:r>
              <w:rPr>
                <w:rFonts w:hint="eastAsia" w:ascii="宋体" w:hAnsi="宋体" w:cs="仿宋"/>
                <w:szCs w:val="21"/>
                <w:lang w:eastAsia="zh-CN"/>
              </w:rPr>
              <w:t xml:space="preserve">、供货</w:t>
            </w:r>
            <w:r>
              <w:rPr>
                <w:rFonts w:hint="eastAsia" w:ascii="宋体" w:hAnsi="宋体"/>
                <w:szCs w:val="21"/>
                <w:lang w:eastAsia="zh-CN"/>
              </w:rPr>
              <w:t xml:space="preserve">加急需求等</w:t>
            </w:r>
            <w:r>
              <w:rPr>
                <w:rFonts w:hint="eastAsia" w:ascii="宋体" w:hAnsi="宋体" w:cs="仿宋"/>
                <w:szCs w:val="21"/>
                <w:lang w:eastAsia="zh-CN"/>
              </w:rPr>
              <w:t xml:space="preserve">各类突发情况</w:t>
            </w:r>
            <w:r>
              <w:rPr>
                <w:rFonts w:hint="eastAsia" w:ascii="宋体" w:hAnsi="宋体"/>
                <w:szCs w:val="21"/>
                <w:lang w:eastAsia="zh-CN"/>
              </w:rPr>
              <w:t xml:space="preserve">，制定相对应的应急预案</w:t>
            </w:r>
            <w:r>
              <w:rPr>
                <w:rFonts w:hint="eastAsia" w:ascii="宋体" w:hAnsi="宋体" w:cs="仿宋"/>
                <w:szCs w:val="21"/>
                <w:lang w:val="zh-CN" w:eastAsia="zh-CN"/>
              </w:rPr>
              <w:t xml:space="preserve">进行评分：</w:t>
            </w:r>
            <w:r/>
          </w:p>
          <w:p>
            <w:pPr>
              <w:jc w:val="both"/>
              <w:rPr>
                <w:rFonts w:ascii="宋体" w:hAnsi="宋体"/>
                <w:szCs w:val="21"/>
                <w:lang w:eastAsia="zh-CN"/>
              </w:rPr>
            </w:pPr>
            <w:r>
              <w:rPr>
                <w:rFonts w:ascii="宋体" w:hAnsi="宋体"/>
                <w:szCs w:val="21"/>
                <w:lang w:eastAsia="zh-CN"/>
              </w:rPr>
              <w:t xml:space="preserve">方案内容全面、科学合理、可行性强得</w:t>
            </w:r>
            <w:r>
              <w:rPr>
                <w:rFonts w:hint="eastAsia" w:ascii="宋体" w:hAnsi="宋体"/>
                <w:szCs w:val="21"/>
                <w:lang w:eastAsia="zh-CN"/>
              </w:rPr>
              <w:t xml:space="preserve">10</w:t>
            </w:r>
            <w:r>
              <w:rPr>
                <w:rFonts w:ascii="宋体" w:hAnsi="宋体"/>
                <w:szCs w:val="21"/>
                <w:lang w:eastAsia="zh-CN"/>
              </w:rPr>
              <w:t xml:space="preserve">分；</w:t>
            </w:r>
            <w:r/>
          </w:p>
          <w:p>
            <w:pPr>
              <w:jc w:val="both"/>
              <w:rPr>
                <w:rFonts w:ascii="宋体" w:hAnsi="宋体" w:cs="仿宋"/>
                <w:szCs w:val="21"/>
                <w:lang w:eastAsia="zh-CN"/>
              </w:rPr>
            </w:pPr>
            <w:r>
              <w:rPr>
                <w:rFonts w:ascii="宋体" w:hAnsi="宋体"/>
                <w:szCs w:val="21"/>
                <w:lang w:eastAsia="zh-CN"/>
              </w:rPr>
              <w:t xml:space="preserve">方案内容较全面、较科学合理、可行性较强</w:t>
            </w:r>
            <w:r>
              <w:rPr>
                <w:rFonts w:hint="eastAsia" w:ascii="宋体" w:hAnsi="宋体"/>
                <w:szCs w:val="21"/>
                <w:lang w:eastAsia="zh-CN"/>
              </w:rPr>
              <w:t xml:space="preserve">得</w:t>
            </w:r>
            <w:r>
              <w:rPr>
                <w:rFonts w:hint="eastAsia" w:ascii="宋体" w:hAnsi="宋体"/>
                <w:szCs w:val="21"/>
                <w:lang w:eastAsia="zh-CN"/>
              </w:rPr>
              <w:t xml:space="preserve">7</w:t>
            </w:r>
            <w:r>
              <w:rPr>
                <w:rFonts w:ascii="宋体" w:hAnsi="宋体"/>
                <w:szCs w:val="21"/>
                <w:lang w:eastAsia="zh-CN"/>
              </w:rPr>
              <w:t xml:space="preserve">分；</w:t>
            </w:r>
            <w:r/>
          </w:p>
          <w:p>
            <w:pPr>
              <w:jc w:val="both"/>
              <w:rPr>
                <w:rFonts w:ascii="宋体" w:hAnsi="宋体"/>
                <w:szCs w:val="21"/>
                <w:lang w:eastAsia="zh-CN"/>
              </w:rPr>
            </w:pPr>
            <w:r>
              <w:rPr>
                <w:rFonts w:ascii="宋体" w:hAnsi="宋体"/>
                <w:szCs w:val="21"/>
                <w:lang w:eastAsia="zh-CN"/>
              </w:rPr>
              <w:t xml:space="preserve">方案内容不够全面、科学</w:t>
            </w:r>
            <w:r>
              <w:rPr>
                <w:rFonts w:hint="eastAsia" w:ascii="宋体" w:hAnsi="宋体"/>
                <w:szCs w:val="21"/>
                <w:lang w:eastAsia="zh-CN"/>
              </w:rPr>
              <w:t xml:space="preserve">不够</w:t>
            </w:r>
            <w:r>
              <w:rPr>
                <w:rFonts w:ascii="宋体" w:hAnsi="宋体"/>
                <w:szCs w:val="21"/>
                <w:lang w:eastAsia="zh-CN"/>
              </w:rPr>
              <w:t xml:space="preserve">合理、可行性</w:t>
            </w:r>
            <w:r>
              <w:rPr>
                <w:rFonts w:hint="eastAsia" w:ascii="宋体" w:hAnsi="宋体"/>
                <w:szCs w:val="21"/>
                <w:lang w:eastAsia="zh-CN"/>
              </w:rPr>
              <w:t xml:space="preserve">一般得</w:t>
            </w:r>
            <w:r>
              <w:rPr>
                <w:rFonts w:hint="eastAsia" w:ascii="宋体" w:hAnsi="宋体"/>
                <w:szCs w:val="21"/>
                <w:lang w:eastAsia="zh-CN"/>
              </w:rPr>
              <w:t xml:space="preserve">4</w:t>
            </w:r>
            <w:r>
              <w:rPr>
                <w:rFonts w:ascii="宋体" w:hAnsi="宋体"/>
                <w:szCs w:val="21"/>
                <w:lang w:eastAsia="zh-CN"/>
              </w:rPr>
              <w:t xml:space="preserve">分</w:t>
            </w:r>
            <w:r>
              <w:rPr>
                <w:rFonts w:hint="eastAsia" w:ascii="宋体" w:hAnsi="宋体"/>
                <w:szCs w:val="21"/>
                <w:lang w:eastAsia="zh-CN"/>
              </w:rPr>
              <w:t xml:space="preserve">；</w:t>
            </w:r>
            <w:r/>
          </w:p>
          <w:p>
            <w:pPr>
              <w:jc w:val="both"/>
              <w:rPr>
                <w:rFonts w:ascii="宋体" w:hAnsi="宋体"/>
                <w:szCs w:val="21"/>
                <w:lang w:eastAsia="zh-CN"/>
              </w:rPr>
            </w:pPr>
            <w:r>
              <w:rPr>
                <w:rFonts w:ascii="宋体" w:hAnsi="宋体"/>
                <w:szCs w:val="21"/>
                <w:lang w:eastAsia="zh-CN"/>
              </w:rPr>
              <w:t xml:space="preserve">方案内容</w:t>
            </w:r>
            <w:r>
              <w:rPr>
                <w:rFonts w:hint="eastAsia" w:ascii="宋体" w:hAnsi="宋体"/>
                <w:szCs w:val="21"/>
                <w:lang w:eastAsia="zh-CN"/>
              </w:rPr>
              <w:t xml:space="preserve">全面</w:t>
            </w:r>
            <w:r>
              <w:rPr>
                <w:rFonts w:ascii="宋体" w:hAnsi="宋体"/>
                <w:szCs w:val="21"/>
                <w:lang w:eastAsia="zh-CN"/>
              </w:rPr>
              <w:t xml:space="preserve">合理</w:t>
            </w:r>
            <w:r>
              <w:rPr>
                <w:rFonts w:hint="eastAsia" w:ascii="宋体" w:hAnsi="宋体"/>
                <w:szCs w:val="21"/>
                <w:lang w:eastAsia="zh-CN"/>
              </w:rPr>
              <w:t xml:space="preserve">性差</w:t>
            </w:r>
            <w:r>
              <w:rPr>
                <w:rFonts w:ascii="宋体" w:hAnsi="宋体"/>
                <w:szCs w:val="21"/>
                <w:lang w:eastAsia="zh-CN"/>
              </w:rPr>
              <w:t xml:space="preserve">、</w:t>
            </w:r>
            <w:r>
              <w:rPr>
                <w:rFonts w:hint="eastAsia" w:ascii="宋体" w:hAnsi="宋体"/>
                <w:szCs w:val="21"/>
                <w:lang w:eastAsia="zh-CN"/>
              </w:rPr>
              <w:t xml:space="preserve">可行性差得</w:t>
            </w:r>
            <w:r>
              <w:rPr>
                <w:rFonts w:hint="eastAsia" w:ascii="宋体" w:hAnsi="宋体"/>
                <w:szCs w:val="21"/>
                <w:lang w:eastAsia="zh-CN"/>
              </w:rPr>
              <w:t xml:space="preserve">1</w:t>
            </w:r>
            <w:r>
              <w:rPr>
                <w:rFonts w:ascii="宋体" w:hAnsi="宋体"/>
                <w:szCs w:val="21"/>
                <w:lang w:eastAsia="zh-CN"/>
              </w:rPr>
              <w:t xml:space="preserve">分</w:t>
            </w:r>
            <w:r>
              <w:rPr>
                <w:rFonts w:hint="eastAsia" w:ascii="宋体" w:hAnsi="宋体"/>
                <w:szCs w:val="21"/>
                <w:lang w:eastAsia="zh-CN"/>
              </w:rPr>
              <w:t xml:space="preserve">；</w:t>
            </w:r>
            <w:r/>
          </w:p>
          <w:p>
            <w:pPr>
              <w:rPr>
                <w:rFonts w:ascii="宋体" w:hAnsi="宋体" w:cs="仿宋"/>
                <w:szCs w:val="21"/>
                <w:lang w:val="zh-CN" w:eastAsia="zh-CN"/>
              </w:rPr>
            </w:pPr>
            <w:r>
              <w:rPr>
                <w:rFonts w:ascii="宋体" w:hAnsi="宋体"/>
                <w:szCs w:val="21"/>
              </w:rPr>
              <w:t xml:space="preserve">其他不得分</w:t>
            </w:r>
            <w:r>
              <w:rPr>
                <w:rFonts w:hint="eastAsia" w:ascii="宋体" w:hAnsi="宋体"/>
                <w:szCs w:val="21"/>
              </w:rPr>
              <w:t xml:space="preserve">。</w:t>
            </w:r>
            <w:r/>
          </w:p>
        </w:tc>
        <w:tc>
          <w:tcPr>
            <w:tcW w:w="412" w:type="pct"/>
            <w:vAlign w:val="center"/>
            <w:textDirection w:val="lrTb"/>
            <w:noWrap w:val="false"/>
          </w:tcPr>
          <w:p>
            <w:pPr>
              <w:jc w:val="center"/>
              <w:rPr>
                <w:rFonts w:ascii="宋体" w:hAnsi="宋体" w:cs="仿宋"/>
                <w:szCs w:val="21"/>
                <w:lang w:eastAsia="zh-CN"/>
              </w:rPr>
            </w:pPr>
            <w:r>
              <w:rPr>
                <w:rFonts w:hint="eastAsia" w:ascii="宋体" w:hAnsi="宋体" w:cs="仿宋"/>
                <w:szCs w:val="21"/>
                <w:lang w:eastAsia="zh-CN"/>
              </w:rPr>
              <w:t xml:space="preserve">10</w:t>
            </w:r>
            <w:r/>
          </w:p>
        </w:tc>
      </w:tr>
      <w:tr>
        <w:trPr>
          <w:jc w:val="center"/>
          <w:trHeight w:val="20"/>
        </w:trPr>
        <w:tc>
          <w:tcPr>
            <w:tcW w:w="396" w:type="pct"/>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665" w:type="pct"/>
            <w:vAlign w:val="center"/>
            <w:textDirection w:val="lrTb"/>
            <w:noWrap w:val="false"/>
          </w:tcPr>
          <w:p>
            <w:pPr>
              <w:jc w:val="center"/>
              <w:rPr>
                <w:rFonts w:ascii="宋体" w:hAnsi="宋体"/>
                <w:szCs w:val="21"/>
              </w:rPr>
            </w:pPr>
            <w:r>
              <w:rPr>
                <w:rFonts w:hint="eastAsia" w:ascii="宋体" w:hAnsi="宋体"/>
                <w:szCs w:val="21"/>
              </w:rPr>
              <w:t xml:space="preserve">业绩</w:t>
            </w:r>
            <w:r/>
          </w:p>
        </w:tc>
        <w:tc>
          <w:tcPr>
            <w:tcW w:w="3527"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供应商提供自</w:t>
            </w:r>
            <w:r>
              <w:rPr>
                <w:rFonts w:hint="eastAsia" w:ascii="宋体" w:hAnsi="宋体"/>
                <w:szCs w:val="21"/>
                <w:lang w:eastAsia="zh-CN"/>
              </w:rPr>
              <w:t xml:space="preserve">2023</w:t>
            </w:r>
            <w:r>
              <w:rPr>
                <w:rFonts w:hint="eastAsia" w:ascii="宋体" w:hAnsi="宋体"/>
                <w:szCs w:val="21"/>
                <w:lang w:eastAsia="zh-CN"/>
              </w:rPr>
              <w:t xml:space="preserve">年</w:t>
            </w:r>
            <w:r>
              <w:rPr>
                <w:rFonts w:hint="eastAsia" w:ascii="宋体" w:hAnsi="宋体"/>
                <w:szCs w:val="21"/>
                <w:lang w:eastAsia="zh-CN"/>
              </w:rPr>
              <w:t xml:space="preserve">1</w:t>
            </w:r>
            <w:r>
              <w:rPr>
                <w:rFonts w:hint="eastAsia" w:ascii="宋体" w:hAnsi="宋体"/>
                <w:szCs w:val="21"/>
                <w:lang w:eastAsia="zh-CN"/>
              </w:rPr>
              <w:t xml:space="preserve">月</w:t>
            </w:r>
            <w:r>
              <w:rPr>
                <w:rFonts w:hint="eastAsia" w:ascii="宋体" w:hAnsi="宋体"/>
                <w:szCs w:val="21"/>
                <w:lang w:eastAsia="zh-CN"/>
              </w:rPr>
              <w:t xml:space="preserve">1</w:t>
            </w:r>
            <w:r>
              <w:rPr>
                <w:rFonts w:hint="eastAsia" w:ascii="宋体" w:hAnsi="宋体"/>
                <w:szCs w:val="21"/>
                <w:lang w:eastAsia="zh-CN"/>
              </w:rPr>
              <w:t xml:space="preserve">日以来签订的与本项目类似业绩，每提供一份得</w:t>
            </w:r>
            <w:r>
              <w:rPr>
                <w:rFonts w:hint="eastAsia" w:ascii="宋体" w:hAnsi="宋体"/>
                <w:szCs w:val="21"/>
                <w:lang w:eastAsia="zh-CN"/>
              </w:rPr>
              <w:t xml:space="preserve">3</w:t>
            </w:r>
            <w:r>
              <w:rPr>
                <w:rFonts w:hint="eastAsia" w:ascii="宋体" w:hAnsi="宋体"/>
                <w:szCs w:val="21"/>
                <w:lang w:eastAsia="zh-CN"/>
              </w:rPr>
              <w:t xml:space="preserve">分，满分</w:t>
            </w:r>
            <w:r>
              <w:rPr>
                <w:rFonts w:hint="eastAsia" w:ascii="宋体" w:hAnsi="宋体"/>
                <w:szCs w:val="21"/>
                <w:lang w:eastAsia="zh-CN"/>
              </w:rPr>
              <w:t xml:space="preserve">9</w:t>
            </w:r>
            <w:r>
              <w:rPr>
                <w:rFonts w:hint="eastAsia" w:ascii="宋体" w:hAnsi="宋体"/>
                <w:szCs w:val="21"/>
                <w:lang w:eastAsia="zh-CN"/>
              </w:rPr>
              <w:t xml:space="preserve">分。</w:t>
            </w:r>
            <w:r/>
          </w:p>
          <w:p>
            <w:pPr>
              <w:rPr>
                <w:rFonts w:ascii="宋体" w:hAnsi="宋体"/>
                <w:szCs w:val="21"/>
                <w:lang w:eastAsia="zh-CN"/>
              </w:rPr>
            </w:pPr>
            <w:r>
              <w:rPr>
                <w:rFonts w:hint="eastAsia" w:ascii="宋体" w:hAnsi="宋体"/>
                <w:szCs w:val="21"/>
                <w:lang w:eastAsia="zh-CN"/>
              </w:rPr>
              <w:t xml:space="preserve">注：本项需提供以下两项证明材料，缺一不得分：</w:t>
            </w:r>
            <w:r/>
          </w:p>
          <w:p>
            <w:pPr>
              <w:rPr>
                <w:rFonts w:ascii="宋体" w:hAnsi="宋体"/>
                <w:szCs w:val="21"/>
                <w:lang w:eastAsia="zh-CN"/>
              </w:rPr>
            </w:pPr>
            <w:r>
              <w:rPr>
                <w:rFonts w:hint="eastAsia" w:ascii="宋体" w:hAnsi="宋体"/>
                <w:szCs w:val="21"/>
                <w:lang w:eastAsia="zh-CN"/>
              </w:rPr>
              <w:t xml:space="preserve">（</w:t>
            </w:r>
            <w:r>
              <w:rPr>
                <w:rFonts w:hint="eastAsia" w:ascii="宋体" w:hAnsi="宋体"/>
                <w:szCs w:val="21"/>
                <w:lang w:eastAsia="zh-CN"/>
              </w:rPr>
              <w:t xml:space="preserve">1</w:t>
            </w:r>
            <w:r>
              <w:rPr>
                <w:rFonts w:hint="eastAsia" w:ascii="宋体" w:hAnsi="宋体"/>
                <w:szCs w:val="21"/>
                <w:lang w:eastAsia="zh-CN"/>
              </w:rPr>
              <w:t xml:space="preserve">）合同复印件（时间以合同签订时间为准；服务期须≥</w:t>
            </w:r>
            <w:r>
              <w:rPr>
                <w:rFonts w:hint="eastAsia" w:ascii="宋体" w:hAnsi="宋体"/>
                <w:szCs w:val="21"/>
                <w:lang w:eastAsia="zh-CN"/>
              </w:rPr>
              <w:t xml:space="preserve">1</w:t>
            </w:r>
            <w:r>
              <w:rPr>
                <w:rFonts w:hint="eastAsia" w:ascii="宋体" w:hAnsi="宋体"/>
                <w:szCs w:val="21"/>
                <w:lang w:eastAsia="zh-CN"/>
              </w:rPr>
              <w:t xml:space="preserve">年；同一采购单位的多份合同业绩，不重复计分）；（</w:t>
            </w:r>
            <w:r>
              <w:rPr>
                <w:rFonts w:hint="eastAsia" w:ascii="宋体" w:hAnsi="宋体"/>
                <w:szCs w:val="21"/>
                <w:lang w:eastAsia="zh-CN"/>
              </w:rPr>
              <w:t xml:space="preserve">2</w:t>
            </w:r>
            <w:r>
              <w:rPr>
                <w:rFonts w:hint="eastAsia" w:ascii="宋体" w:hAnsi="宋体"/>
                <w:szCs w:val="21"/>
                <w:lang w:eastAsia="zh-CN"/>
              </w:rPr>
              <w:t xml:space="preserve">）合同期内的发票复印件；</w:t>
            </w:r>
            <w:r/>
          </w:p>
        </w:tc>
        <w:tc>
          <w:tcPr>
            <w:tcW w:w="412" w:type="pct"/>
            <w:vAlign w:val="center"/>
            <w:textDirection w:val="lrTb"/>
            <w:noWrap w:val="false"/>
          </w:tcPr>
          <w:p>
            <w:pPr>
              <w:jc w:val="center"/>
              <w:rPr>
                <w:rFonts w:ascii="宋体" w:hAnsi="宋体"/>
                <w:szCs w:val="21"/>
              </w:rPr>
            </w:pPr>
            <w:r>
              <w:rPr>
                <w:rFonts w:hint="eastAsia" w:ascii="宋体" w:hAnsi="宋体"/>
                <w:szCs w:val="21"/>
              </w:rPr>
              <w:t xml:space="preserve">9</w:t>
            </w:r>
            <w:r/>
          </w:p>
        </w:tc>
      </w:tr>
      <w:tr>
        <w:trPr>
          <w:jc w:val="center"/>
          <w:trHeight w:val="20"/>
        </w:trPr>
        <w:tc>
          <w:tcPr>
            <w:tcW w:w="396" w:type="pct"/>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665"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用户评价</w:t>
            </w:r>
            <w:r/>
          </w:p>
        </w:tc>
        <w:tc>
          <w:tcPr>
            <w:tcW w:w="3527"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针对供应商所提供的业绩，获得业主评价结果为优秀或满意或类似表述的评价材料，每提供</w:t>
            </w:r>
            <w:r>
              <w:rPr>
                <w:rFonts w:hint="eastAsia" w:ascii="宋体" w:hAnsi="宋体"/>
                <w:szCs w:val="21"/>
                <w:lang w:eastAsia="zh-CN"/>
              </w:rPr>
              <w:t xml:space="preserve">1</w:t>
            </w:r>
            <w:r>
              <w:rPr>
                <w:rFonts w:hint="eastAsia" w:ascii="宋体" w:hAnsi="宋体"/>
                <w:szCs w:val="21"/>
                <w:lang w:eastAsia="zh-CN"/>
              </w:rPr>
              <w:t xml:space="preserve">份得</w:t>
            </w:r>
            <w:r>
              <w:rPr>
                <w:rFonts w:hint="eastAsia" w:ascii="宋体" w:hAnsi="宋体"/>
                <w:szCs w:val="21"/>
                <w:lang w:eastAsia="zh-CN"/>
              </w:rPr>
              <w:t xml:space="preserve">1</w:t>
            </w:r>
            <w:r>
              <w:rPr>
                <w:rFonts w:hint="eastAsia" w:ascii="宋体" w:hAnsi="宋体"/>
                <w:szCs w:val="21"/>
                <w:lang w:eastAsia="zh-CN"/>
              </w:rPr>
              <w:t xml:space="preserve">分，最高得</w:t>
            </w:r>
            <w:r>
              <w:rPr>
                <w:rFonts w:hint="eastAsia" w:ascii="宋体" w:hAnsi="宋体"/>
                <w:szCs w:val="21"/>
                <w:lang w:eastAsia="zh-CN"/>
              </w:rPr>
              <w:t xml:space="preserve">3</w:t>
            </w:r>
            <w:r>
              <w:rPr>
                <w:rFonts w:hint="eastAsia" w:ascii="宋体" w:hAnsi="宋体"/>
                <w:szCs w:val="21"/>
                <w:lang w:eastAsia="zh-CN"/>
              </w:rPr>
              <w:t xml:space="preserve">分（提供用户盖章的评价材料复印件，须体现评价时间、项目内容及评价结果，否则不予认可；同一业主单位的多份评价意见业绩，不重复计分）。</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3</w:t>
            </w:r>
            <w:bookmarkEnd w:id="173"/>
            <w:r/>
            <w:r/>
          </w:p>
        </w:tc>
      </w:tr>
      <w:tr>
        <w:trPr>
          <w:jc w:val="center"/>
          <w:trHeight w:val="1656"/>
        </w:trPr>
        <w:tc>
          <w:tcPr>
            <w:tcW w:w="396"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8</w:t>
            </w:r>
            <w:r/>
          </w:p>
        </w:tc>
        <w:tc>
          <w:tcPr>
            <w:tcW w:w="665"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服务承诺</w:t>
            </w:r>
            <w:r/>
          </w:p>
        </w:tc>
        <w:tc>
          <w:tcPr>
            <w:tcW w:w="3527"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服务期内，针对本次采购的产品，供应商应可根据各科室实际需求：如热敏纸三防要求，图像保存期，背胶稳定性，标签可移除等具体需求进行免费定制（不额外收费）</w:t>
            </w:r>
            <w:r>
              <w:rPr>
                <w:rFonts w:hint="eastAsia" w:ascii="宋体" w:hAnsi="宋体"/>
                <w:szCs w:val="21"/>
                <w:lang w:eastAsia="zh-CN"/>
              </w:rPr>
              <w:t xml:space="preserve">。提供承诺函</w:t>
            </w:r>
            <w:r>
              <w:rPr>
                <w:rFonts w:hint="eastAsia" w:ascii="宋体" w:hAnsi="宋体"/>
                <w:szCs w:val="21"/>
                <w:lang w:eastAsia="zh-CN"/>
              </w:rPr>
              <w:t xml:space="preserve">（格式自拟）</w:t>
            </w:r>
            <w:r>
              <w:rPr>
                <w:rFonts w:hint="eastAsia" w:ascii="宋体" w:hAnsi="宋体"/>
                <w:szCs w:val="21"/>
                <w:lang w:eastAsia="zh-CN"/>
              </w:rPr>
              <w:t xml:space="preserve">得</w:t>
            </w:r>
            <w:r>
              <w:rPr>
                <w:rFonts w:hint="eastAsia" w:ascii="宋体" w:hAnsi="宋体"/>
                <w:szCs w:val="21"/>
                <w:lang w:eastAsia="zh-CN"/>
              </w:rPr>
              <w:t xml:space="preserve">10</w:t>
            </w:r>
            <w:r>
              <w:rPr>
                <w:rFonts w:hint="eastAsia" w:ascii="宋体" w:hAnsi="宋体"/>
                <w:szCs w:val="21"/>
                <w:lang w:eastAsia="zh-CN"/>
              </w:rPr>
              <w:t xml:space="preserve">分</w:t>
            </w:r>
            <w:r>
              <w:rPr>
                <w:rFonts w:hint="eastAsia" w:ascii="宋体" w:hAnsi="宋体"/>
                <w:szCs w:val="21"/>
                <w:lang w:eastAsia="zh-CN"/>
              </w:rPr>
              <w:t xml:space="preserve">，未提供不得分</w:t>
            </w:r>
            <w:r>
              <w:rPr>
                <w:rFonts w:hint="eastAsia" w:ascii="宋体" w:hAnsi="宋体"/>
                <w:szCs w:val="21"/>
                <w:lang w:eastAsia="zh-CN"/>
              </w:rPr>
              <w:t xml:space="preserve"> </w:t>
            </w:r>
            <w:r/>
          </w:p>
        </w:tc>
        <w:tc>
          <w:tcPr>
            <w:tcW w:w="412"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ascii="宋体" w:hAnsi="宋体"/>
                <w:szCs w:val="21"/>
              </w:rPr>
            </w:pPr>
            <w:r>
              <w:rPr>
                <w:rFonts w:hint="eastAsia" w:ascii="宋体" w:hAnsi="宋体"/>
                <w:szCs w:val="21"/>
              </w:rPr>
              <w:t xml:space="preserve">合计</w:t>
            </w:r>
            <w:r/>
          </w:p>
        </w:tc>
        <w:tc>
          <w:tcPr>
            <w:tcBorders>
              <w:top w:val="single" w:color="auto" w:sz="4" w:space="0"/>
              <w:left w:val="single" w:color="auto" w:sz="4" w:space="0"/>
              <w:bottom w:val="single" w:color="auto" w:sz="4" w:space="0"/>
              <w:right w:val="single" w:color="auto" w:sz="4" w:space="0"/>
            </w:tcBorders>
            <w:tcW w:w="3527" w:type="pct"/>
            <w:vAlign w:val="center"/>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ascii="宋体" w:hAnsi="宋体"/>
                <w:szCs w:val="21"/>
              </w:rPr>
            </w:pPr>
            <w:r>
              <w:rPr>
                <w:rFonts w:hint="eastAsia" w:ascii="宋体" w:hAnsi="宋体"/>
                <w:szCs w:val="21"/>
              </w:rPr>
              <w:t xml:space="preserve">100</w:t>
            </w:r>
            <w:r/>
          </w:p>
        </w:tc>
      </w:tr>
    </w:tbl>
    <w:p>
      <w:pPr>
        <w:widowControl w:val="off"/>
        <w:rPr>
          <w:sz w:val="30"/>
          <w:szCs w:val="30"/>
          <w:lang w:eastAsia="zh-CN"/>
        </w:rPr>
      </w:pPr>
      <w:r>
        <w:rPr>
          <w:sz w:val="30"/>
          <w:szCs w:val="30"/>
          <w:lang w:eastAsia="zh-CN"/>
        </w:rPr>
      </w:r>
      <w:r/>
    </w:p>
    <w:p>
      <w:pPr>
        <w:widowControl w:val="off"/>
        <w:rPr>
          <w:lang w:eastAsia="zh-CN"/>
        </w:rPr>
      </w:pPr>
      <w:r/>
      <w:bookmarkStart w:id="176"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w:t>
      </w:r>
      <w:r>
        <w:rPr>
          <w:rFonts w:ascii="宋体" w:hAnsi="宋体" w:eastAsia="宋体" w:cs="宋体"/>
          <w:position w:val="-10"/>
          <w:lang w:eastAsia="zh-CN"/>
        </w:rPr>
        <w:t xml:space="preserve">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77"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77"/>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pStyle w:val="905"/>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76"/>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913"/>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接甲方通知后送货期：</w:t>
            </w:r>
            <w:r>
              <w:rPr>
                <w:rFonts w:hint="eastAsia" w:hAnsi="宋体" w:cs="宋体"/>
                <w:lang w:eastAsia="zh-CN"/>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913"/>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rPr>
          <w:rFonts w:hint="eastAsia"/>
          <w:bCs/>
          <w:lang w:eastAsia="zh-CN"/>
        </w:rPr>
        <w:t xml:space="preserve">（按第四章</w:t>
      </w:r>
      <w:r>
        <w:rPr>
          <w:rFonts w:hint="eastAsia"/>
          <w:bCs/>
          <w:lang w:eastAsia="zh-CN"/>
        </w:rPr>
        <w:t xml:space="preserve"> </w:t>
      </w:r>
      <w:r>
        <w:rPr>
          <w:rFonts w:hint="eastAsia"/>
          <w:bCs/>
          <w:lang w:eastAsia="zh-CN"/>
        </w:rPr>
        <w:t xml:space="preserve">采购清单填写）</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rPr>
          <w:rFonts w:hint="eastAsia" w:hAnsi="宋体"/>
          <w:lang w:eastAsia="zh-CN"/>
        </w:rPr>
        <w:t xml:space="preserve"> </w:t>
      </w:r>
      <w:r/>
    </w:p>
    <w:tbl>
      <w:tblPr>
        <w:tblW w:w="9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578"/>
        <w:gridCol w:w="977"/>
        <w:gridCol w:w="1417"/>
        <w:gridCol w:w="567"/>
        <w:gridCol w:w="992"/>
        <w:gridCol w:w="993"/>
        <w:gridCol w:w="1134"/>
        <w:gridCol w:w="1417"/>
        <w:gridCol w:w="851"/>
        <w:gridCol w:w="959"/>
      </w:tblGrid>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序号</w:t>
            </w:r>
            <w:r/>
          </w:p>
        </w:tc>
        <w:tc>
          <w:tcPr>
            <w:shd w:val="clear" w:color="auto" w:fill="ffffff" w:themeFill="background1"/>
            <w:tcW w:w="977" w:type="dxa"/>
            <w:vAlign w:val="center"/>
            <w:textDirection w:val="lrTb"/>
            <w:noWrap w:val="false"/>
          </w:tcPr>
          <w:p>
            <w:pPr>
              <w:jc w:val="center"/>
              <w:rPr>
                <w:rFonts w:ascii="宋体" w:hAnsi="宋体" w:eastAsia="宋体" w:cs="宋体"/>
                <w:b/>
                <w:bCs/>
                <w:color w:val="000000"/>
                <w:sz w:val="20"/>
                <w:szCs w:val="20"/>
                <w:lang w:eastAsia="zh-CN"/>
              </w:rPr>
            </w:pPr>
            <w:r>
              <w:rPr>
                <w:rFonts w:hint="eastAsia" w:ascii="宋体" w:hAnsi="宋体" w:eastAsia="宋体" w:cs="宋体"/>
                <w:b/>
                <w:bCs/>
                <w:color w:val="000000"/>
                <w:sz w:val="20"/>
                <w:szCs w:val="20"/>
                <w:lang w:eastAsia="zh-CN"/>
              </w:rPr>
              <w:t xml:space="preserve">材料名称</w:t>
            </w:r>
            <w:r/>
          </w:p>
        </w:tc>
        <w:tc>
          <w:tcPr>
            <w:shd w:val="clear" w:color="auto" w:fill="ffffff" w:themeFill="background1"/>
            <w:tcW w:w="1417" w:type="dxa"/>
            <w:vAlign w:val="center"/>
            <w:textDirection w:val="lrTb"/>
            <w:noWrap w:val="false"/>
          </w:tcPr>
          <w:p>
            <w:pPr>
              <w:jc w:val="center"/>
              <w:rPr>
                <w:rFonts w:ascii="宋体" w:hAnsi="宋体" w:eastAsia="宋体" w:cs="宋体"/>
                <w:b/>
                <w:bCs/>
                <w:color w:val="000000"/>
                <w:sz w:val="20"/>
                <w:szCs w:val="20"/>
                <w:lang w:eastAsia="zh-CN"/>
              </w:rPr>
            </w:pPr>
            <w:r>
              <w:rPr>
                <w:rFonts w:hint="eastAsia" w:ascii="宋体" w:hAnsi="宋体" w:eastAsia="宋体" w:cs="宋体"/>
                <w:b/>
                <w:bCs/>
                <w:color w:val="000000"/>
                <w:sz w:val="20"/>
                <w:szCs w:val="20"/>
                <w:lang w:eastAsia="zh-CN"/>
              </w:rPr>
              <w:t xml:space="preserve">规格（mm）</w:t>
            </w:r>
            <w:r/>
          </w:p>
        </w:tc>
        <w:tc>
          <w:tcPr>
            <w:shd w:val="clear" w:color="auto" w:fill="ffffff" w:themeFill="background1"/>
            <w:tcW w:w="567" w:type="dxa"/>
            <w:vAlign w:val="center"/>
            <w:textDirection w:val="lrTb"/>
            <w:noWrap w:val="false"/>
          </w:tcPr>
          <w:p>
            <w:pPr>
              <w:jc w:val="center"/>
              <w:rPr>
                <w:rFonts w:ascii="宋体" w:hAnsi="宋体" w:eastAsia="宋体" w:cs="宋体"/>
                <w:b/>
                <w:bCs/>
                <w:color w:val="000000"/>
                <w:sz w:val="20"/>
                <w:szCs w:val="20"/>
                <w:lang w:eastAsia="zh-CN"/>
              </w:rPr>
            </w:pPr>
            <w:r>
              <w:rPr>
                <w:rFonts w:hint="eastAsia" w:ascii="宋体" w:hAnsi="宋体" w:eastAsia="宋体" w:cs="宋体"/>
                <w:b/>
                <w:bCs/>
                <w:color w:val="000000"/>
                <w:sz w:val="20"/>
                <w:szCs w:val="20"/>
                <w:lang w:eastAsia="zh-CN"/>
              </w:rPr>
              <w:t xml:space="preserve">单位</w:t>
            </w:r>
            <w:r/>
          </w:p>
        </w:tc>
        <w:tc>
          <w:tcPr>
            <w:shd w:val="clear" w:color="auto" w:fill="ffffff" w:themeFill="background1"/>
            <w:tcW w:w="992" w:type="dxa"/>
            <w:vAlign w:val="center"/>
            <w:textDirection w:val="lrTb"/>
            <w:noWrap/>
          </w:tcPr>
          <w:p>
            <w:pPr>
              <w:jc w:val="center"/>
              <w:rPr>
                <w:rFonts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t xml:space="preserve">年预估用量</w:t>
            </w:r>
            <w:r/>
          </w:p>
        </w:tc>
        <w:tc>
          <w:tcPr>
            <w:shd w:val="clear" w:color="auto" w:fill="ffffff" w:themeFill="background1"/>
            <w:tcW w:w="993" w:type="dxa"/>
            <w:vAlign w:val="center"/>
            <w:textDirection w:val="lrTb"/>
            <w:noWrap w:val="false"/>
          </w:tcPr>
          <w:p>
            <w:pPr>
              <w:jc w:val="center"/>
              <w:rPr>
                <w:rFonts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t xml:space="preserve">其他</w:t>
            </w:r>
            <w:r/>
          </w:p>
        </w:tc>
        <w:tc>
          <w:tcPr>
            <w:shd w:val="clear" w:color="auto" w:fill="ffffff" w:themeFill="background1"/>
            <w:tcW w:w="1134" w:type="dxa"/>
            <w:textDirection w:val="lrTb"/>
            <w:noWrap w:val="false"/>
          </w:tcPr>
          <w:p>
            <w:pPr>
              <w:jc w:val="center"/>
              <w:rPr>
                <w:rFonts w:ascii="宋体" w:hAnsi="宋体" w:eastAsia="宋体" w:cs="宋体"/>
                <w:b/>
                <w:bCs/>
                <w:color w:val="000000"/>
                <w:sz w:val="22"/>
                <w:szCs w:val="22"/>
                <w:lang w:eastAsia="zh-CN"/>
              </w:rPr>
            </w:pPr>
            <w:r>
              <w:rPr>
                <w:rFonts w:hint="eastAsia" w:ascii="宋体" w:hAnsi="宋体" w:cs="宋体"/>
                <w:color w:val="000000"/>
                <w:szCs w:val="21"/>
                <w:lang w:eastAsia="zh-CN"/>
              </w:rPr>
              <w:t xml:space="preserve">单价</w:t>
            </w:r>
            <w:r/>
          </w:p>
        </w:tc>
        <w:tc>
          <w:tcPr>
            <w:shd w:val="clear" w:color="auto" w:fill="ffffff" w:themeFill="background1"/>
            <w:tcW w:w="1417" w:type="dxa"/>
            <w:textDirection w:val="lrTb"/>
            <w:noWrap w:val="false"/>
          </w:tcPr>
          <w:p>
            <w:pPr>
              <w:jc w:val="center"/>
              <w:rPr>
                <w:rFonts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t xml:space="preserve">单项合计（单价*年预估用量）</w:t>
            </w:r>
            <w:r/>
          </w:p>
        </w:tc>
        <w:tc>
          <w:tcPr>
            <w:shd w:val="clear" w:color="auto" w:fill="ffffff" w:themeFill="background1"/>
            <w:tcW w:w="851" w:type="dxa"/>
            <w:textDirection w:val="lrTb"/>
            <w:noWrap w:val="false"/>
          </w:tcPr>
          <w:p>
            <w:pPr>
              <w:jc w:val="center"/>
              <w:rPr>
                <w:rFonts w:ascii="宋体" w:hAnsi="宋体" w:eastAsia="宋体" w:cs="宋体"/>
                <w:b/>
                <w:bCs/>
                <w:color w:val="000000"/>
                <w:sz w:val="22"/>
                <w:szCs w:val="22"/>
                <w:lang w:eastAsia="zh-CN"/>
              </w:rPr>
            </w:pPr>
            <w:r>
              <w:rPr>
                <w:rFonts w:hint="eastAsia" w:ascii="宋体" w:hAnsi="宋体" w:cs="宋体"/>
                <w:color w:val="000000"/>
                <w:szCs w:val="21"/>
              </w:rPr>
              <w:t xml:space="preserve">品牌</w:t>
            </w:r>
            <w:r>
              <w:rPr>
                <w:rFonts w:hint="eastAsia" w:ascii="宋体" w:hAnsi="宋体" w:cs="宋体"/>
                <w:color w:val="000000"/>
                <w:szCs w:val="21"/>
              </w:rPr>
              <w:t xml:space="preserve">/</w:t>
            </w:r>
            <w:r>
              <w:rPr>
                <w:rFonts w:hint="eastAsia" w:ascii="宋体" w:hAnsi="宋体" w:cs="宋体"/>
                <w:color w:val="000000"/>
                <w:szCs w:val="21"/>
              </w:rPr>
              <w:t xml:space="preserve">制造商</w:t>
            </w:r>
            <w:r/>
          </w:p>
        </w:tc>
        <w:tc>
          <w:tcPr>
            <w:shd w:val="clear" w:color="auto" w:fill="ffffff" w:themeFill="background1"/>
            <w:tcW w:w="9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备注</w:t>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1</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2</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3</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4</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5</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6</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7</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8</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9</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10</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11</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12</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13</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shd w:val="clear" w:color="auto" w:fill="ffffff" w:themeFill="background1"/>
            <w:tcW w:w="57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bidi="ar"/>
              </w:rPr>
              <w:t xml:space="preserve">14</w:t>
            </w:r>
            <w:r/>
          </w:p>
        </w:tc>
        <w:tc>
          <w:tcPr>
            <w:shd w:val="clear" w:color="auto" w:fill="ffffff" w:themeFill="background1"/>
            <w:tcW w:w="97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567"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2" w:type="dxa"/>
            <w:vAlign w:val="center"/>
            <w:textDirection w:val="lrTb"/>
            <w:noWrap/>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93" w:type="dxa"/>
            <w:vAlign w:val="center"/>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134"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141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851"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c>
          <w:tcPr>
            <w:shd w:val="clear" w:color="auto" w:fill="ffffff" w:themeFill="background1"/>
            <w:tcW w:w="959"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r>
        <w:trPr>
          <w:trHeight w:val="20"/>
        </w:trPr>
        <w:tc>
          <w:tcPr>
            <w:gridSpan w:val="7"/>
            <w:shd w:val="clear" w:color="auto" w:fill="ffffff" w:themeFill="background1"/>
            <w:tcW w:w="6658" w:type="dxa"/>
            <w:vAlign w:val="center"/>
            <w:textDirection w:val="lrTb"/>
            <w:noWrap/>
          </w:tcPr>
          <w:p>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合计</w:t>
            </w:r>
            <w:r/>
          </w:p>
        </w:tc>
        <w:tc>
          <w:tcPr>
            <w:gridSpan w:val="3"/>
            <w:shd w:val="clear" w:color="auto" w:fill="ffffff" w:themeFill="background1"/>
            <w:tcW w:w="3227" w:type="dxa"/>
            <w:textDirection w:val="lrTb"/>
            <w:noWrap w:val="false"/>
          </w:tcPr>
          <w:p>
            <w:pPr>
              <w:jc w:val="center"/>
              <w:rPr>
                <w:rFonts w:ascii="宋体" w:hAnsi="宋体" w:eastAsia="宋体" w:cs="宋体"/>
                <w:color w:val="000000"/>
                <w:sz w:val="22"/>
                <w:szCs w:val="22"/>
                <w:lang w:eastAsia="zh-CN"/>
              </w:rPr>
            </w:pPr>
            <w:r>
              <w:rPr>
                <w:rFonts w:ascii="宋体" w:hAnsi="宋体" w:eastAsia="宋体" w:cs="宋体"/>
                <w:color w:val="000000"/>
                <w:sz w:val="22"/>
                <w:szCs w:val="22"/>
                <w:lang w:eastAsia="zh-CN"/>
              </w:rPr>
            </w:r>
            <w:r/>
          </w:p>
        </w:tc>
      </w:tr>
    </w:tbl>
    <w:p>
      <w:pPr>
        <w:spacing w:line="400" w:lineRule="exact"/>
        <w:rPr>
          <w:rFonts w:hAnsi="宋体"/>
          <w:b/>
          <w:lang w:eastAsia="zh-CN"/>
        </w:rPr>
      </w:pPr>
      <w:r>
        <w:rPr>
          <w:rFonts w:hAnsi="宋体"/>
          <w:b/>
          <w:lang w:eastAsia="zh-CN"/>
        </w:rPr>
      </w:r>
      <w:r/>
    </w:p>
    <w:p>
      <w:pPr>
        <w:spacing w:line="400" w:lineRule="exact"/>
        <w:rPr>
          <w:rFonts w:hAnsi="宋体"/>
          <w:b/>
          <w:lang w:eastAsia="zh-CN"/>
        </w:rPr>
      </w:pPr>
      <w:r>
        <w:rPr>
          <w:rFonts w:hint="eastAsia" w:hAnsi="宋体"/>
          <w:b/>
          <w:lang w:eastAsia="zh-CN"/>
        </w:rPr>
        <w:t xml:space="preserve">按采购文件需求清单填写，投标产品不得缺漏</w:t>
      </w:r>
      <w:r/>
    </w:p>
    <w:p>
      <w:pPr>
        <w:pStyle w:val="913"/>
        <w:rPr>
          <w:color w:val="auto"/>
          <w:lang w:val="en-US"/>
        </w:rPr>
      </w:pPr>
      <w:r>
        <w:rPr>
          <w:color w:val="auto"/>
          <w:lang w:val="en-U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913"/>
        <w:rPr>
          <w:color w:val="auto"/>
          <w:lang w:val="en-US"/>
        </w:rPr>
      </w:pPr>
      <w:r>
        <w:rPr>
          <w:color w:val="auto"/>
          <w:lang w:val="en-US"/>
        </w:rPr>
      </w:r>
      <w:r/>
    </w:p>
    <w:p>
      <w:pPr>
        <w:pStyle w:val="913"/>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480"/>
        <w:jc w:val="center"/>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中小企业声明函（工程、服务）</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本公司（联合体）郑重声明，根据《政府采购促进中小企业发展管理办法》（财库﹝</w:t>
      </w:r>
      <w:r>
        <w:rPr>
          <w:rFonts w:hint="eastAsia" w:ascii="宋体" w:hAnsi="宋体" w:cs="宋体"/>
          <w:position w:val="-10"/>
          <w:szCs w:val="20"/>
          <w:lang w:eastAsia="zh-CN"/>
        </w:rPr>
        <w:t xml:space="preserve">2020</w:t>
      </w:r>
      <w:r>
        <w:rPr>
          <w:rFonts w:hint="eastAsia" w:ascii="宋体" w:hAnsi="宋体" w:cs="宋体"/>
          <w:position w:val="-10"/>
          <w:szCs w:val="20"/>
          <w:lang w:eastAsia="zh-CN"/>
        </w:rPr>
        <w:t xml:space="preserve">﹞</w:t>
      </w:r>
      <w:r>
        <w:rPr>
          <w:rFonts w:hint="eastAsia" w:ascii="宋体" w:hAnsi="宋体" w:cs="宋体"/>
          <w:position w:val="-10"/>
          <w:szCs w:val="20"/>
          <w:lang w:eastAsia="zh-CN"/>
        </w:rPr>
        <w:t xml:space="preserve">46 </w:t>
      </w:r>
      <w:r>
        <w:rPr>
          <w:rFonts w:hint="eastAsia" w:ascii="宋体" w:hAnsi="宋体" w:cs="宋体"/>
          <w:position w:val="-10"/>
          <w:szCs w:val="20"/>
          <w:lang w:eastAsia="zh-CN"/>
        </w:rPr>
        <w:t xml:space="preserve">号）的规定，本公司（联合体）参加</w:t>
      </w:r>
      <w:r>
        <w:rPr>
          <w:rFonts w:hint="eastAsia" w:ascii="宋体" w:hAnsi="宋体" w:cs="宋体"/>
          <w:position w:val="-10"/>
          <w:szCs w:val="20"/>
          <w:u w:val="single"/>
          <w:lang w:eastAsia="zh-CN"/>
        </w:rPr>
        <w:t xml:space="preserve">（单位名称）</w:t>
      </w:r>
      <w:r>
        <w:rPr>
          <w:rFonts w:hint="eastAsia" w:ascii="宋体" w:hAnsi="宋体" w:cs="宋体"/>
          <w:position w:val="-10"/>
          <w:szCs w:val="20"/>
          <w:lang w:eastAsia="zh-CN"/>
        </w:rPr>
        <w:t xml:space="preserve">的</w:t>
      </w:r>
      <w:r>
        <w:rPr>
          <w:rFonts w:hint="eastAsia" w:ascii="宋体" w:hAnsi="宋体" w:cs="宋体"/>
          <w:position w:val="-10"/>
          <w:szCs w:val="20"/>
          <w:u w:val="single"/>
          <w:lang w:eastAsia="zh-CN"/>
        </w:rPr>
        <w:t xml:space="preserve">（项目名称）</w:t>
      </w:r>
      <w:r>
        <w:rPr>
          <w:rFonts w:hint="eastAsia" w:ascii="宋体" w:hAnsi="宋体" w:cs="宋体"/>
          <w:position w:val="-10"/>
          <w:szCs w:val="2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1. </w:t>
      </w:r>
      <w:r>
        <w:rPr>
          <w:rFonts w:hint="eastAsia" w:ascii="宋体" w:hAnsi="宋体" w:cs="宋体"/>
          <w:position w:val="-10"/>
          <w:szCs w:val="20"/>
          <w:u w:val="single"/>
          <w:lang w:eastAsia="zh-CN"/>
        </w:rPr>
        <w:t xml:space="preserve">（标的名称）</w:t>
      </w:r>
      <w:r>
        <w:rPr>
          <w:rFonts w:hint="eastAsia" w:ascii="宋体" w:hAnsi="宋体" w:cs="宋体"/>
          <w:position w:val="-10"/>
          <w:szCs w:val="20"/>
          <w:lang w:eastAsia="zh-CN"/>
        </w:rPr>
        <w:t xml:space="preserve">，属于</w:t>
      </w:r>
      <w:r>
        <w:rPr>
          <w:rFonts w:hint="eastAsia" w:ascii="宋体" w:hAnsi="宋体" w:cs="宋体"/>
          <w:b/>
          <w:bCs/>
          <w:position w:val="-10"/>
          <w:szCs w:val="20"/>
          <w:lang w:eastAsia="zh-CN"/>
        </w:rPr>
        <w:t xml:space="preserve">（批发</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或</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零售）</w:t>
      </w:r>
      <w:r>
        <w:rPr>
          <w:rFonts w:hint="eastAsia" w:ascii="宋体" w:hAnsi="宋体" w:cs="宋体"/>
          <w:position w:val="-10"/>
          <w:szCs w:val="20"/>
          <w:lang w:eastAsia="zh-CN"/>
        </w:rPr>
        <w:t xml:space="preserve">；承建（承接）企业为</w:t>
      </w:r>
      <w:r>
        <w:rPr>
          <w:rFonts w:hint="eastAsia" w:ascii="宋体" w:hAnsi="宋体" w:cs="宋体"/>
          <w:position w:val="-10"/>
          <w:szCs w:val="20"/>
          <w:u w:val="single"/>
          <w:lang w:eastAsia="zh-CN"/>
        </w:rPr>
        <w:t xml:space="preserve">（企业名称）</w:t>
      </w:r>
      <w:r>
        <w:rPr>
          <w:rFonts w:hint="eastAsia" w:ascii="宋体" w:hAnsi="宋体" w:cs="宋体"/>
          <w:position w:val="-10"/>
          <w:szCs w:val="20"/>
          <w:lang w:eastAsia="zh-CN"/>
        </w:rPr>
        <w:t xml:space="preserve">，从业人员</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人，营业收入为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万元，资产总额为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万元，属于</w:t>
      </w:r>
      <w:r>
        <w:rPr>
          <w:rFonts w:hint="eastAsia" w:ascii="宋体" w:hAnsi="宋体" w:cs="宋体"/>
          <w:position w:val="-10"/>
          <w:szCs w:val="20"/>
          <w:u w:val="single"/>
          <w:lang w:eastAsia="zh-CN"/>
        </w:rPr>
        <w:t xml:space="preserve">（</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中型企业、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小型企业、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微型企业）</w:t>
      </w:r>
      <w:r>
        <w:rPr>
          <w:rFonts w:hint="eastAsia" w:ascii="宋体" w:hAnsi="宋体" w:cs="宋体"/>
          <w:position w:val="-10"/>
          <w:szCs w:val="20"/>
          <w:lang w:eastAsia="zh-CN"/>
        </w:rPr>
        <w:t xml:space="preserve">；</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本企业对上述声明内容的真实性负责。如有虚假，将依法承担相应责任。</w:t>
      </w:r>
      <w:r/>
    </w:p>
    <w:p>
      <w:pPr>
        <w:contextualSpacing/>
        <w:ind w:firstLine="480"/>
        <w:spacing w:line="360" w:lineRule="auto"/>
        <w:rPr>
          <w:rFonts w:ascii="宋体" w:hAnsi="宋体" w:cs="宋体"/>
          <w:position w:val="-10"/>
          <w:szCs w:val="20"/>
          <w:lang w:eastAsia="zh-CN"/>
        </w:rPr>
      </w:pPr>
      <w:r>
        <w:rPr>
          <w:rFonts w:ascii="宋体" w:hAnsi="宋体" w:cs="宋体"/>
          <w:position w:val="-10"/>
          <w:szCs w:val="20"/>
          <w:lang w:eastAsia="zh-CN"/>
        </w:rPr>
      </w:r>
      <w:r/>
    </w:p>
    <w:p>
      <w:pPr>
        <w:contextualSpacing/>
        <w:ind w:firstLine="480"/>
        <w:spacing w:line="360" w:lineRule="auto"/>
        <w:rPr>
          <w:rFonts w:ascii="宋体" w:hAnsi="宋体" w:cs="宋体"/>
          <w:position w:val="-10"/>
          <w:szCs w:val="20"/>
          <w:lang w:eastAsia="zh-CN"/>
        </w:rPr>
      </w:pPr>
      <w:r>
        <w:rPr>
          <w:rFonts w:ascii="宋体" w:hAnsi="宋体" w:cs="宋体"/>
          <w:position w:val="-10"/>
          <w:szCs w:val="20"/>
          <w:lang w:eastAsia="zh-CN"/>
        </w:rPr>
      </w:r>
      <w:r/>
    </w:p>
    <w:p>
      <w:pPr>
        <w:ind w:firstLine="6000"/>
        <w:spacing w:line="360" w:lineRule="auto"/>
        <w:tabs>
          <w:tab w:val="left" w:pos="7098" w:leader="none"/>
        </w:tabs>
        <w:rPr>
          <w:rFonts w:ascii="宋体" w:hAnsi="宋体" w:cs="宋体"/>
          <w:position w:val="-10"/>
          <w:lang w:eastAsia="zh-CN"/>
        </w:rPr>
      </w:pPr>
      <w:r>
        <w:rPr>
          <w:rFonts w:hint="eastAsia" w:ascii="宋体" w:hAnsi="宋体" w:cs="宋体"/>
          <w:position w:val="-10"/>
          <w:lang w:eastAsia="zh-CN"/>
        </w:rPr>
        <w:t xml:space="preserve">投标人名称（盖章）：</w:t>
      </w:r>
      <w:r/>
    </w:p>
    <w:p>
      <w:pPr>
        <w:ind w:firstLine="6000"/>
        <w:spacing w:line="360" w:lineRule="auto"/>
        <w:tabs>
          <w:tab w:val="left" w:pos="7098" w:leader="none"/>
        </w:tabs>
        <w:rPr>
          <w:rFonts w:ascii="宋体" w:hAnsi="宋体" w:cs="宋体"/>
          <w:position w:val="-10"/>
          <w:lang w:eastAsia="zh-CN"/>
        </w:rPr>
      </w:pPr>
      <w:r>
        <w:rPr>
          <w:rFonts w:hint="eastAsia" w:ascii="宋体" w:hAnsi="宋体" w:cs="宋体"/>
          <w:position w:val="-10"/>
          <w:lang w:eastAsia="zh-CN"/>
        </w:rPr>
        <w:t xml:space="preserve">日</w:t>
      </w:r>
      <w:r>
        <w:rPr>
          <w:rFonts w:hint="eastAsia" w:ascii="宋体" w:hAnsi="宋体" w:cs="宋体"/>
          <w:position w:val="-10"/>
          <w:lang w:eastAsia="zh-CN"/>
        </w:rPr>
        <w:t xml:space="preserve"> </w:t>
      </w:r>
      <w:r>
        <w:rPr>
          <w:rFonts w:hint="eastAsia" w:ascii="宋体" w:hAnsi="宋体" w:cs="宋体"/>
          <w:position w:val="-10"/>
          <w:lang w:eastAsia="zh-CN"/>
        </w:rPr>
        <w:t xml:space="preserve">期：</w:t>
      </w:r>
      <w:r/>
    </w:p>
    <w:p>
      <w:pPr>
        <w:pStyle w:val="913"/>
        <w:ind w:firstLine="6000"/>
        <w:spacing w:line="360" w:lineRule="auto"/>
        <w:tabs>
          <w:tab w:val="left" w:pos="7098" w:leader="none"/>
        </w:tabs>
        <w:rPr>
          <w:rFonts w:cs="宋体"/>
          <w:b w:val="0"/>
          <w:color w:val="auto"/>
          <w:lang w:val="en-US"/>
        </w:rPr>
      </w:pPr>
      <w:r>
        <w:rPr>
          <w:rFonts w:cs="宋体"/>
          <w:b w:val="0"/>
          <w:color w:val="auto"/>
          <w:lang w:val="en-US"/>
        </w:rPr>
      </w:r>
      <w:r/>
    </w:p>
    <w:p>
      <w:pPr>
        <w:pStyle w:val="913"/>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913"/>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913"/>
        <w:rPr>
          <w:b w:val="0"/>
          <w:position w:val="0"/>
        </w:rPr>
      </w:pPr>
      <w:r>
        <w:rPr>
          <w:b w:val="0"/>
          <w:position w:val="0"/>
        </w:rPr>
      </w:r>
      <w:r/>
    </w:p>
    <w:p>
      <w:pPr>
        <w:pStyle w:val="913"/>
        <w:rPr>
          <w:b w:val="0"/>
          <w:position w:val="0"/>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b w:val="0"/>
          <w:position w:val="0"/>
        </w:rPr>
      </w:r>
      <w:r/>
    </w:p>
    <w:p>
      <w:pPr>
        <w:ind w:left="-55" w:right="-74"/>
        <w:jc w:val="center"/>
        <w:rPr>
          <w:rFonts w:ascii="仿宋" w:hAnsi="仿宋" w:eastAsia="仿宋"/>
          <w:sz w:val="30"/>
          <w:szCs w:val="30"/>
        </w:rPr>
      </w:pPr>
      <w:r/>
      <w:bookmarkStart w:id="178" w:name="_Toc476153619"/>
      <w:r>
        <w:rPr>
          <w:rFonts w:hint="eastAsia" w:ascii="仿宋" w:hAnsi="仿宋" w:eastAsia="仿宋"/>
          <w:sz w:val="30"/>
          <w:szCs w:val="30"/>
        </w:rPr>
        <w:t xml:space="preserve">中小企业划型标准</w:t>
      </w:r>
      <w:bookmarkEnd w:id="17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913"/>
        <w:rPr>
          <w:position w:val="0"/>
          <w:sz w:val="20"/>
          <w:szCs w:val="20"/>
        </w:rPr>
      </w:pPr>
      <w:r>
        <w:rPr>
          <w:rStyle w:val="921"/>
          <w:rFonts w:hint="eastAsia" w:ascii="宋体" w:hAnsi="宋体" w:cs="仿宋"/>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13"/>
        <w:rPr>
          <w:b w:val="0"/>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position w:val="0"/>
        </w:rPr>
      </w:r>
      <w:r/>
    </w:p>
    <w:p>
      <w:pPr>
        <w:spacing w:line="360" w:lineRule="auto"/>
        <w:rPr>
          <w:b/>
          <w:bCs/>
          <w:lang w:eastAsia="zh-CN"/>
        </w:rPr>
      </w:pPr>
      <w:r>
        <w:rPr>
          <w:rFonts w:hint="eastAsia"/>
          <w:bCs/>
          <w:lang w:eastAsia="zh-CN"/>
        </w:rPr>
        <w:t xml:space="preserve">格式八：其他声明函</w:t>
      </w:r>
      <w:r/>
    </w:p>
    <w:p>
      <w:pPr>
        <w:pStyle w:val="913"/>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913"/>
        <w:rPr>
          <w:color w:val="auto"/>
          <w:lang w:val="en-US"/>
        </w:rPr>
      </w:pPr>
      <w:r>
        <w:rPr>
          <w:color w:val="auto"/>
          <w:lang w:val="en-US"/>
        </w:rPr>
      </w:r>
      <w:r/>
    </w:p>
    <w:p>
      <w:pPr>
        <w:rPr>
          <w:lang w:eastAsia="zh-CN"/>
        </w:rPr>
      </w:pPr>
      <w:r>
        <w:rPr>
          <w:lang w:eastAsia="zh-CN"/>
        </w:rPr>
      </w:r>
      <w:r/>
    </w:p>
    <w:p>
      <w:pPr>
        <w:pStyle w:val="913"/>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913"/>
        <w:rPr>
          <w:bCs/>
          <w:color w:val="auto"/>
          <w:position w:val="0"/>
          <w:lang w:val="en-US"/>
        </w:rPr>
      </w:pPr>
      <w:r>
        <w:rPr>
          <w:rFonts w:hint="eastAsia"/>
          <w:bCs/>
          <w:color w:val="auto"/>
          <w:position w:val="0"/>
          <w:lang w:val="en-US"/>
        </w:rPr>
        <w:t xml:space="preserve">（五）关于符合本国产品标准的声明函（采购包号：**）</w:t>
      </w:r>
      <w:r/>
    </w:p>
    <w:p>
      <w:pPr>
        <w:pStyle w:val="913"/>
        <w:spacing w:line="360" w:lineRule="auto"/>
        <w:rPr>
          <w:b w:val="0"/>
          <w:color w:val="auto"/>
          <w:position w:val="0"/>
          <w:lang w:val="en-US"/>
        </w:rPr>
      </w:pPr>
      <w:r>
        <w:rPr>
          <w:b w:val="0"/>
          <w:color w:val="auto"/>
          <w:position w:val="0"/>
          <w:lang w:val="en-US"/>
        </w:rPr>
      </w:r>
      <w:r/>
    </w:p>
    <w:p>
      <w:pPr>
        <w:pStyle w:val="918"/>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1</w:t>
      </w:r>
      <w:r>
        <w:rPr>
          <w:rStyle w:val="922"/>
          <w:rFonts w:hint="eastAsia" w:cs="方正魏碑_GBK"/>
          <w:b w:val="0"/>
          <w:bCs/>
          <w:u w:val="single"/>
          <w:shd w:val="clear" w:color="auto" w:fill="ffffff"/>
        </w:rPr>
        <w:t xml:space="preserve">）</w:t>
      </w:r>
      <w:r>
        <w:rPr>
          <w:rStyle w:val="92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922"/>
          <w:rFonts w:hint="eastAsia" w:cs="方正魏碑_GBK"/>
          <w:b w:val="0"/>
          <w:bCs/>
          <w:u w:val="single"/>
          <w:shd w:val="clear" w:color="auto" w:fill="ffffff"/>
        </w:rPr>
        <w:t xml:space="preserve">（厂名）</w:t>
      </w:r>
      <w:r>
        <w:rPr>
          <w:rStyle w:val="92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92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1</w:t>
      </w:r>
      <w:r>
        <w:rPr>
          <w:rStyle w:val="922"/>
          <w:rFonts w:hint="eastAsia" w:cs="方正魏碑_GBK"/>
          <w:b w:val="0"/>
          <w:bCs/>
          <w:u w:val="single"/>
          <w:shd w:val="clear" w:color="auto" w:fill="ffffff"/>
        </w:rPr>
        <w:t xml:space="preserve">）</w:t>
      </w:r>
      <w:r>
        <w:rPr>
          <w:rStyle w:val="922"/>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922"/>
          <w:rFonts w:hint="eastAsia" w:cs="方正魏碑_GBK"/>
          <w:b w:val="0"/>
          <w:bCs/>
          <w:u w:val="single"/>
          <w:shd w:val="clear" w:color="auto" w:fill="ffffff"/>
        </w:rPr>
        <w:t xml:space="preserve">（规定</w:t>
      </w:r>
      <w:r>
        <w:rPr>
          <w:rStyle w:val="922"/>
          <w:rFonts w:cs="方正魏碑_GBK"/>
          <w:b w:val="0"/>
          <w:bCs/>
          <w:u w:val="single"/>
          <w:shd w:val="clear" w:color="auto" w:fill="ffffff"/>
        </w:rPr>
        <w:t xml:space="preserve">比例</w:t>
      </w:r>
      <w:r>
        <w:rPr>
          <w:rStyle w:val="922"/>
          <w:rFonts w:hint="eastAsia" w:cs="方正魏碑_GBK"/>
          <w:b w:val="0"/>
          <w:bCs/>
          <w:u w:val="single"/>
          <w:shd w:val="clear" w:color="auto" w:fill="ffffff"/>
        </w:rPr>
        <w:t xml:space="preserve">）</w:t>
      </w:r>
      <w:r>
        <w:rPr>
          <w:rStyle w:val="92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1</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22"/>
          <w:rFonts w:hint="eastAsia" w:cs="方正魏碑_GBK"/>
          <w:b w:val="0"/>
          <w:bCs/>
          <w:u w:val="single"/>
          <w:shd w:val="clear" w:color="auto" w:fill="ffffff"/>
        </w:rPr>
        <w:t xml:space="preserve">（关键</w:t>
      </w:r>
      <w:r>
        <w:rPr>
          <w:rStyle w:val="922"/>
          <w:rFonts w:cs="方正魏碑_GBK"/>
          <w:b w:val="0"/>
          <w:bCs/>
          <w:u w:val="single"/>
          <w:shd w:val="clear" w:color="auto" w:fill="ffffff"/>
        </w:rPr>
        <w:t xml:space="preserve">组件</w:t>
      </w:r>
      <w:r>
        <w:rPr>
          <w:rStyle w:val="922"/>
          <w:rFonts w:hint="eastAsia" w:cs="方正魏碑_GBK"/>
          <w:b w:val="0"/>
          <w:bCs/>
          <w:u w:val="single"/>
          <w:shd w:val="clear" w:color="auto" w:fill="ffffff"/>
        </w:rPr>
        <w:t xml:space="preserve">）</w:t>
      </w:r>
      <w:r>
        <w:rPr>
          <w:rStyle w:val="92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1</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22"/>
          <w:rFonts w:hint="eastAsia" w:cs="方正魏碑_GBK"/>
          <w:b w:val="0"/>
          <w:bCs/>
          <w:u w:val="single"/>
          <w:shd w:val="clear" w:color="auto" w:fill="ffffff"/>
        </w:rPr>
        <w:t xml:space="preserve">（关键工序）</w:t>
      </w:r>
      <w:r>
        <w:rPr>
          <w:rStyle w:val="92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918"/>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2</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92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92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2</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922"/>
          <w:rFonts w:hint="eastAsia" w:cs="方正魏碑_GBK"/>
          <w:b w:val="0"/>
          <w:bCs/>
          <w:u w:val="single"/>
          <w:shd w:val="clear" w:color="auto" w:fill="ffffff"/>
        </w:rPr>
        <w:t xml:space="preserve">（规定</w:t>
      </w:r>
      <w:r>
        <w:rPr>
          <w:rStyle w:val="922"/>
          <w:rFonts w:cs="方正魏碑_GBK"/>
          <w:b w:val="0"/>
          <w:bCs/>
          <w:u w:val="single"/>
          <w:shd w:val="clear" w:color="auto" w:fill="ffffff"/>
        </w:rPr>
        <w:t xml:space="preserve">比例</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2</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22"/>
          <w:rFonts w:hint="eastAsia" w:cs="方正魏碑_GBK"/>
          <w:b w:val="0"/>
          <w:bCs/>
          <w:u w:val="single"/>
          <w:shd w:val="clear" w:color="auto" w:fill="ffffff"/>
        </w:rPr>
        <w:t xml:space="preserve">（关键</w:t>
      </w:r>
      <w:r>
        <w:rPr>
          <w:rStyle w:val="922"/>
          <w:rFonts w:cs="方正魏碑_GBK"/>
          <w:b w:val="0"/>
          <w:bCs/>
          <w:u w:val="single"/>
          <w:shd w:val="clear" w:color="auto" w:fill="ffffff"/>
        </w:rPr>
        <w:t xml:space="preserve">组件</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922"/>
          <w:rFonts w:hint="eastAsia" w:cs="方正魏碑_GBK"/>
          <w:b w:val="0"/>
          <w:bCs/>
          <w:u w:val="single"/>
          <w:shd w:val="clear" w:color="auto" w:fill="ffffff"/>
        </w:rPr>
        <w:t xml:space="preserve">（产品名称</w:t>
      </w:r>
      <w:r>
        <w:rPr>
          <w:rStyle w:val="922"/>
          <w:rFonts w:hint="eastAsia" w:cs="方正魏碑_GBK"/>
          <w:b w:val="0"/>
          <w:bCs/>
          <w:u w:val="single"/>
          <w:shd w:val="clear" w:color="auto" w:fill="ffffff"/>
        </w:rPr>
        <w:t xml:space="preserve">1</w:t>
      </w:r>
      <w:r>
        <w:rPr>
          <w:rStyle w:val="92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2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918"/>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913"/>
        <w:spacing w:line="360" w:lineRule="auto"/>
        <w:rPr>
          <w:b w:val="0"/>
          <w:color w:val="auto"/>
          <w:position w:val="0"/>
          <w:lang w:val="en-US"/>
        </w:rPr>
      </w:pPr>
      <w:r>
        <w:rPr>
          <w:b w:val="0"/>
          <w:color w:val="auto"/>
          <w:position w:val="0"/>
          <w:lang w:val="en-US"/>
        </w:rPr>
      </w:r>
      <w:r/>
    </w:p>
    <w:p>
      <w:pPr>
        <w:pStyle w:val="913"/>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913"/>
        <w:spacing w:line="360" w:lineRule="auto"/>
        <w:rPr>
          <w:b w:val="0"/>
          <w:color w:val="auto"/>
          <w:position w:val="0"/>
          <w:lang w:val="en-US"/>
        </w:rPr>
      </w:pPr>
      <w:r>
        <w:rPr>
          <w:b w:val="0"/>
          <w:color w:val="auto"/>
          <w:position w:val="0"/>
          <w:lang w:val="en-US"/>
        </w:rPr>
      </w:r>
      <w:r/>
    </w:p>
    <w:p>
      <w:pPr>
        <w:pStyle w:val="913"/>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913"/>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913"/>
        <w:spacing w:line="360" w:lineRule="auto"/>
        <w:rPr>
          <w:b w:val="0"/>
          <w:color w:val="auto"/>
          <w:position w:val="0"/>
          <w:lang w:val="en-US"/>
        </w:rPr>
      </w:pPr>
      <w:r>
        <w:rPr>
          <w:b w:val="0"/>
          <w:color w:val="auto"/>
          <w:position w:val="0"/>
          <w:lang w:val="en-US"/>
        </w:rPr>
        <w:t xml:space="preserve">__________________</w:t>
      </w:r>
      <w:r/>
    </w:p>
    <w:p>
      <w:pPr>
        <w:pStyle w:val="913"/>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913"/>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913"/>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913"/>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913"/>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913"/>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913"/>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913"/>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913"/>
        <w:rPr>
          <w:color w:val="auto"/>
          <w:lang w:val="en-US"/>
        </w:rPr>
      </w:pPr>
      <w:r>
        <w:rPr>
          <w:color w:val="auto"/>
          <w:lang w:val="en-US"/>
        </w:rPr>
      </w:r>
      <w:r/>
    </w:p>
    <w:p>
      <w:pPr>
        <w:rPr>
          <w:lang w:eastAsia="zh-CN"/>
        </w:rPr>
      </w:pPr>
      <w:r>
        <w:rPr>
          <w:lang w:eastAsia="zh-CN"/>
        </w:rPr>
      </w:r>
      <w:r/>
    </w:p>
    <w:p>
      <w:pPr>
        <w:pStyle w:val="913"/>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79" w:name="_Hlk142312257"/>
      <w:r>
        <w:rPr>
          <w:rFonts w:hint="eastAsia"/>
          <w:lang w:eastAsia="zh-CN"/>
        </w:rPr>
        <w:t xml:space="preserve">法定代表人授权书</w:t>
      </w:r>
      <w:bookmarkEnd w:id="179"/>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913"/>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913"/>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913"/>
        <w:rPr>
          <w:color w:val="auto"/>
        </w:rPr>
      </w:pPr>
      <w:r>
        <w:rPr>
          <w:color w:val="auto"/>
        </w:rPr>
      </w:r>
      <w:r/>
    </w:p>
    <w:p>
      <w:pPr>
        <w:rPr>
          <w:lang w:eastAsia="zh-CN"/>
        </w:rPr>
      </w:pPr>
      <w:r>
        <w:rPr>
          <w:lang w:eastAsia="zh-CN"/>
        </w:rPr>
      </w:r>
      <w:r/>
    </w:p>
    <w:p>
      <w:pPr>
        <w:pStyle w:val="913"/>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rPr>
          <w:rFonts w:hint="eastAsia" w:hAnsi="宋体"/>
          <w:bCs/>
          <w:lang w:eastAsia="zh-CN"/>
        </w:rPr>
        <w:t xml:space="preserve">(</w:t>
      </w:r>
      <w:r>
        <w:rPr>
          <w:rFonts w:hint="eastAsia" w:hAnsi="宋体"/>
          <w:bCs/>
          <w:lang w:eastAsia="zh-CN"/>
        </w:rPr>
        <w:t xml:space="preserve">如有</w:t>
      </w:r>
      <w:r>
        <w:rPr>
          <w:rFonts w:hint="eastAsia" w:hAnsi="宋体"/>
          <w:bCs/>
          <w:lang w:eastAsia="zh-CN"/>
        </w:rPr>
        <w:t xml:space="preserve">)</w:t>
      </w:r>
      <w:r/>
    </w:p>
    <w:p>
      <w:pPr>
        <w:ind w:right="-5"/>
        <w:spacing w:line="500" w:lineRule="exact"/>
        <w:rPr>
          <w:sz w:val="21"/>
          <w:lang w:eastAsia="zh-CN"/>
        </w:rPr>
      </w:pPr>
      <w:r>
        <w:rPr>
          <w:sz w:val="21"/>
          <w:lang w:eastAsia="zh-CN"/>
        </w:rPr>
      </w:r>
      <w:r/>
    </w:p>
    <w:p>
      <w:pPr>
        <w:ind w:right="-5"/>
        <w:spacing w:line="500" w:lineRule="exact"/>
        <w:rPr>
          <w:sz w:val="21"/>
          <w:lang w:eastAsia="zh-CN"/>
        </w:rPr>
      </w:pPr>
      <w:r>
        <w:rPr>
          <w:sz w:val="21"/>
          <w:lang w:eastAsia="zh-CN"/>
        </w:rPr>
      </w:r>
      <w:r/>
    </w:p>
    <w:p>
      <w:pPr>
        <w:pStyle w:val="913"/>
        <w:rPr>
          <w:color w:val="auto"/>
          <w:lang w:val="en-US"/>
        </w:rPr>
      </w:pPr>
      <w:r>
        <w:rPr>
          <w:color w:val="auto"/>
          <w:lang w:val="en-US"/>
        </w:rPr>
      </w:r>
      <w:r/>
    </w:p>
    <w:p>
      <w:pPr>
        <w:rPr>
          <w:lang w:eastAsia="zh-CN"/>
        </w:rPr>
      </w:pPr>
      <w:r>
        <w:rPr>
          <w:lang w:eastAsia="zh-CN"/>
        </w:rPr>
      </w:r>
      <w:r/>
    </w:p>
    <w:p>
      <w:pPr>
        <w:pStyle w:val="913"/>
        <w:rPr>
          <w:color w:val="auto"/>
          <w:lang w:val="en-US"/>
        </w:rPr>
      </w:pPr>
      <w:r>
        <w:rPr>
          <w:color w:val="auto"/>
          <w:lang w:val="en-US"/>
        </w:rPr>
      </w:r>
      <w:r/>
    </w:p>
    <w:p>
      <w:pPr>
        <w:rPr>
          <w:lang w:eastAsia="zh-CN"/>
        </w:rPr>
      </w:pPr>
      <w:r>
        <w:rPr>
          <w:lang w:eastAsia="zh-CN"/>
        </w:rPr>
      </w:r>
      <w:r/>
    </w:p>
    <w:p>
      <w:pPr>
        <w:pStyle w:val="913"/>
        <w:rPr>
          <w:color w:val="auto"/>
          <w:lang w:val="en-US"/>
        </w:rPr>
      </w:pPr>
      <w:r>
        <w:rPr>
          <w:color w:val="auto"/>
          <w:lang w:val="en-US"/>
        </w:rPr>
      </w:r>
      <w:r/>
    </w:p>
    <w:p>
      <w:pPr>
        <w:pStyle w:val="913"/>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84"/>
        </w:rPr>
        <w:t xml:space="preserve">南京市第一医院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52"/>
        </w:rPr>
        <w:t xml:space="preserve">办公用品、生活用品等物资采购项目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8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项目编号：JSZC-320100-HWZX-G2026-0124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项目代理编号：0675-266JOC003041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采购人：南京市第一医院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采购代理机构：江苏海外集团国际工程咨询有限公司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日期：2026年3月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招标公告</w:t>
      </w:r>
      <w:r/>
    </w:p>
    <w:p>
      <w:pPr>
        <w:ind w:left="0" w:right="0" w:firstLine="0"/>
        <w:spacing w:before="0" w:after="0"/>
        <w:pBdr>
          <w:top w:val="single" w:color="000000" w:sz="6" w:space="0"/>
          <w:left w:val="single" w:color="000000" w:sz="6" w:space="0"/>
          <w:bottom w:val="single" w:color="000000" w:sz="6" w:space="0"/>
          <w:right w:val="single" w:color="000000" w:sz="6" w:space="0"/>
          <w:between w:val="single" w:color="000000" w:sz="6" w:space="0"/>
        </w:pBdr>
      </w:pPr>
      <w:r>
        <w:rPr>
          <w:rFonts w:ascii="SimSun" w:hAnsi="SimSun" w:eastAsia="SimSun" w:cs="SimSun"/>
          <w:color w:val="000000"/>
          <w:sz w:val="24"/>
        </w:rPr>
        <w:t xml:space="preserve">项目概况</w:t>
      </w:r>
      <w:r/>
    </w:p>
    <w:p>
      <w:pPr>
        <w:ind w:left="0" w:right="0" w:firstLine="240"/>
        <w:spacing w:before="0" w:after="0"/>
        <w:pBdr>
          <w:top w:val="single" w:color="000000" w:sz="6" w:space="0"/>
          <w:left w:val="single" w:color="000000" w:sz="6" w:space="0"/>
          <w:bottom w:val="single" w:color="000000" w:sz="6" w:space="0"/>
          <w:right w:val="single" w:color="000000" w:sz="6" w:space="0"/>
          <w:between w:val="single" w:color="000000" w:sz="6" w:space="0"/>
        </w:pBdr>
      </w:pPr>
      <w:r>
        <w:rPr>
          <w:rFonts w:ascii="SimSun" w:hAnsi="SimSun" w:eastAsia="SimSun" w:cs="SimSun"/>
          <w:color w:val="000000"/>
          <w:sz w:val="24"/>
          <w:u w:val="none"/>
        </w:rPr>
        <w:t xml:space="preserve">南京市第一医院</w:t>
      </w:r>
      <w:r>
        <w:rPr>
          <w:rFonts w:ascii="SimSun" w:hAnsi="SimSun" w:eastAsia="SimSun" w:cs="SimSun"/>
          <w:b/>
          <w:color w:val="000000"/>
          <w:sz w:val="24"/>
          <w:u w:val="single"/>
        </w:rPr>
        <w:t xml:space="preserve">办公用品、生活用品等物资采购项目</w:t>
      </w:r>
      <w:r>
        <w:rPr>
          <w:rFonts w:ascii="SimSun" w:hAnsi="SimSun" w:eastAsia="SimSun" w:cs="SimSun"/>
          <w:color w:val="000000"/>
          <w:sz w:val="24"/>
        </w:rPr>
        <w:t xml:space="preserve">的潜在投标人应在江苏海外集团国际工程咨询有限公司指定平台获取招标文件，并于2026年4月2日14时00分（北京时间）前提交投标文件。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1、项目编号：JSZC-320100-HWZX-G2026-0124，项目代理编号：0675-266JOC003041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b/>
          <w:color w:val="000000"/>
          <w:sz w:val="24"/>
          <w:u w:val="single"/>
        </w:rPr>
        <w:t xml:space="preserve">办公用品、生活用品等物资采购项目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w:t>
      </w:r>
      <w:r>
        <w:rPr>
          <w:rFonts w:ascii="SimSun" w:hAnsi="SimSun" w:eastAsia="SimSun" w:cs="SimSun"/>
          <w:b/>
          <w:color w:val="000000"/>
          <w:sz w:val="24"/>
        </w:rPr>
        <w:t xml:space="preserve">人民币103万元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4、最高限价：（详见采购需求，投标人投标报价不得超过上述限价金额，否则将作无效标处理）。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
        <w:gridCol w:w="3188"/>
        <w:gridCol w:w="3664"/>
        <w:gridCol w:w="1403"/>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3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3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r>
      <w:tr>
        <w:trPr>
          <w:trHeight w:val="1764"/>
        </w:trPr>
        <w:tc>
          <w:tcPr>
            <w:tcBorders>
              <w:top w:val="none" w:color="000000" w:sz="4" w:space="0"/>
              <w:left w:val="single" w:color="000000" w:sz="8" w:space="0"/>
              <w:bottom w:val="single" w:color="000000" w:sz="8" w:space="0"/>
              <w:right w:val="single" w:color="000000" w:sz="8" w:space="0"/>
            </w:tcBorders>
            <w:tcMar>
              <w:left w:w="108" w:type="dxa"/>
              <w:top w:w="10" w:type="dxa"/>
              <w:right w:w="108" w:type="dxa"/>
              <w:bottom w:w="10" w:type="dxa"/>
            </w:tcMar>
            <w:tcW w:w="9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3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办公用品、生活用品等物资</w:t>
            </w:r>
            <w:r>
              <w:rPr>
                <w:rFonts w:ascii="SimSun" w:hAnsi="SimSun" w:eastAsia="SimSun" w:cs="SimSun"/>
                <w:b/>
                <w:color w:val="000000"/>
                <w:sz w:val="24"/>
              </w:rPr>
              <w:t xml:space="preserve">年度配送采购</w:t>
            </w:r>
            <w:r>
              <w:rPr>
                <w:rFonts w:ascii="SimSun" w:hAnsi="SimSun" w:eastAsia="SimSun" w:cs="SimSun"/>
                <w:b/>
                <w:color w:val="000000"/>
                <w:sz w:val="24"/>
                <w:u w:val="single"/>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3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人民币103</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（一）通用资格要求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1、符合《政府采购法》第二十二条的相关规定，投标人提供《南京市政府采购供应商信用记录表暨信用承诺书》（格式见投标文件格式模板，原件）。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其中不适用信用承诺的情形：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（一）供应商被列入严重失信主体名单：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（二）被相关监督部门作出行政处罚且尚处在处罚有效期内：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（三）其他法律、行政法规规定的不适用信用承诺的情形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2、投标人提供在有效经营期内的营业执照（复印件）。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3、在“信用中国”网站（</w:t>
      </w:r>
      <w:hyperlink r:id="rId12" w:tooltip="http://www.creditchina/" w:history="1">
        <w:r>
          <w:rPr>
            <w:rStyle w:val="886"/>
            <w:rFonts w:ascii="SimSun" w:hAnsi="SimSun" w:eastAsia="SimSun" w:cs="SimSun"/>
            <w:color w:val="0563c1"/>
            <w:sz w:val="24"/>
            <w:u w:val="none"/>
          </w:rPr>
          <w:t xml:space="preserve">www.creditchina</w:t>
        </w:r>
      </w:hyperlink>
      <w:r>
        <w:rPr>
          <w:rFonts w:ascii="SimSun" w:hAnsi="SimSun" w:eastAsia="SimSun" w:cs="SimSun"/>
          <w:color w:val="000000"/>
          <w:sz w:val="24"/>
        </w:rPr>
        <w:t xml:space="preserve">.gov.cn）查询，无被列入失信被执行人、重大税收违法案件当事人名单、政府采购严重失信行为记录名单及其他不符合《中华人民共和国政府采购法》第二十二条规定条件的信用记录。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(二)特殊资格要求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1.项目报名时间：2026年3月13日0:00至2026年3月20日23:59（北京时间，法定节假日除外）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2.地点：网上注册登记成功后系统内免费下载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w:t>
      </w:r>
      <w:hyperlink r:id="rId13" w:tooltip="http://jszfcg/" w:history="1">
        <w:r>
          <w:rPr>
            <w:rStyle w:val="886"/>
            <w:rFonts w:ascii="SimSun" w:hAnsi="SimSun" w:eastAsia="SimSun" w:cs="SimSun"/>
            <w:color w:val="0563c1"/>
            <w:sz w:val="24"/>
            <w:u w:val="single"/>
          </w:rPr>
          <w:t xml:space="preserve">http://jszfcg</w:t>
        </w:r>
      </w:hyperlink>
      <w:r>
        <w:rPr>
          <w:rFonts w:ascii="SimSun" w:hAnsi="SimSun" w:eastAsia="SimSun" w:cs="SimSun"/>
          <w:color w:val="000000"/>
          <w:sz w:val="24"/>
        </w:rPr>
        <w:t xml:space="preserve">.jsczt.cn/。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w:t>
      </w:r>
      <w:hyperlink r:id="rId14" w:tooltip="http://jszfcg/" w:history="1">
        <w:r>
          <w:rPr>
            <w:rStyle w:val="886"/>
            <w:rFonts w:ascii="SimSun" w:hAnsi="SimSun" w:eastAsia="SimSun" w:cs="SimSun"/>
            <w:color w:val="0563c1"/>
            <w:sz w:val="24"/>
            <w:u w:val="single"/>
          </w:rPr>
          <w:t xml:space="preserve">http://jszfcg</w:t>
        </w:r>
      </w:hyperlink>
      <w:r>
        <w:rPr>
          <w:rFonts w:ascii="SimSun" w:hAnsi="SimSun" w:eastAsia="SimSun" w:cs="SimSun"/>
          <w:color w:val="000000"/>
          <w:sz w:val="24"/>
        </w:rPr>
        <w:t xml:space="preserve">.jscz.gov.cn/）的“苏采云控件驱动下载”，选择“政务CA、方正签章控件驱动安装包及安装说明”下载安装，具体安装方法详见下载文件内的《安装说明》。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3.5采购人或采购代理机构将数据电文形式的采购文件加载至“苏采云”系统，供潜在供应商下载或者查阅。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注：如潜在供应商未按上述要求操作，将自行承担所产生的风险。</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1.提交投标文件截止时间、开标时间：2026年4月2日14时00分（北京时间）。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5" w:tooltip="http://jszfcg/" w:history="1">
        <w:r>
          <w:rPr>
            <w:rStyle w:val="886"/>
            <w:rFonts w:ascii="SimSun" w:hAnsi="SimSun" w:eastAsia="SimSun" w:cs="SimSun"/>
            <w:color w:val="0563c1"/>
            <w:sz w:val="24"/>
            <w:u w:val="single"/>
          </w:rPr>
          <w:t xml:space="preserve">http://jszfcg</w:t>
        </w:r>
      </w:hyperlink>
      <w:r>
        <w:rPr>
          <w:rFonts w:ascii="SimSun" w:hAnsi="SimSun" w:eastAsia="SimSun" w:cs="SimSun"/>
          <w:color w:val="000000"/>
          <w:sz w:val="24"/>
        </w:rPr>
        <w:t xml:space="preserve">.jsczt.cn/）“开标大厅”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4"/>
        </w:rPr>
        <w:t xml:space="preserve">投标平台发生故障，导致无法按时完成投标文件解密或开、评标工作无法进行的，可根据实际情况相应延迟解密时间或调整开、评标时间。</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1、本项目不收取投标保证金；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2、项目开标活动模式：不见面远程开标模式，供应商在各自地点通过不见面交易系统参加开标会。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3、本项目落实的政府采购政策：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w:t>
      </w:r>
      <w:r/>
    </w:p>
    <w:p>
      <w:pPr>
        <w:ind w:left="960" w:right="0" w:hanging="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 </w:t>
      </w:r>
      <w:r>
        <w:rPr>
          <w:rFonts w:ascii="SimSun" w:hAnsi="SimSun" w:eastAsia="SimSun" w:cs="SimSun"/>
          <w:b/>
          <w:color w:val="000000"/>
          <w:sz w:val="24"/>
          <w:u w:val="single"/>
        </w:rPr>
        <w:t xml:space="preserve">服务类 </w:t>
      </w:r>
      <w:r>
        <w:rPr>
          <w:rFonts w:ascii="SimSun" w:hAnsi="SimSun" w:eastAsia="SimSun" w:cs="SimSun"/>
          <w:color w:val="000000"/>
          <w:sz w:val="24"/>
        </w:rPr>
        <w:t xml:space="preserve">采购。根据《政府采购促进中小企业发展管理办法》（财库〔2020〕46号）、《关于做好政府采购支持企业发展有关事项的通知》(苏财购(2020)52号)的要求，本项目小型、微型企业在评标时享受价格扣除优惠政策。中小微企业划型标准请对照《关于印发中小企业划型标准规定的通知》（工信部联企业〔2011〕300号）（详见格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2）政府采购支持监狱企业发展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3）政府采购促进残疾人就业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4）政府采购鼓励采购节能环保产品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5.1本项目对采购本国产品给予政策支持，具体内容见招标文件“第五章 评标方法与评标标准”。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0"/>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100" w:type="dxa"/>
            <w:vAlign w:val="top"/>
            <w:textDirection w:val="lrTb"/>
            <w:noWrap w:val="false"/>
          </w:tcPr>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采购人联系方式</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100" w:type="dxa"/>
            <w:vAlign w:val="top"/>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联系人：夏老师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电话：</w:t>
            </w:r>
            <w:r>
              <w:rPr>
                <w:rFonts w:ascii="SimSun" w:hAnsi="SimSun" w:eastAsia="SimSun" w:cs="SimSun"/>
                <w:color w:val="000000"/>
                <w:sz w:val="24"/>
              </w:rPr>
              <w:t xml:space="preserve">025-52271195</w:t>
            </w:r>
            <w:r/>
          </w:p>
          <w:p>
            <w:pPr>
              <w:ind w:left="0" w:right="141"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地址：南京市秦淮区长乐路</w:t>
            </w:r>
            <w:r>
              <w:rPr>
                <w:rFonts w:ascii="SimSun" w:hAnsi="SimSun" w:eastAsia="SimSun" w:cs="SimSun"/>
                <w:color w:val="000000"/>
                <w:sz w:val="24"/>
              </w:rPr>
              <w:t xml:space="preserve">68</w:t>
            </w:r>
            <w:r>
              <w:rPr>
                <w:rFonts w:ascii="DengXian" w:hAnsi="DengXian" w:eastAsia="DengXian" w:cs="DengXian"/>
                <w:color w:val="000000"/>
                <w:sz w:val="24"/>
              </w:rPr>
              <w:t xml:space="preserve">号</w:t>
            </w:r>
            <w:r/>
          </w:p>
        </w:tc>
      </w:tr>
    </w:tbl>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称：江苏海外集团国际工程咨询有限公司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址：南京市建邺区云龙山路56号大唐科技大厦A座高区15楼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联系方式：025-84795965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项目联系人：金昕、谢影</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电话：025-84795965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60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905"/>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投标人须知</w:t>
      </w:r>
      <w:r/>
    </w:p>
    <w:p>
      <w:pPr>
        <w:pStyle w:val="906"/>
        <w:ind w:left="0" w:right="0" w:firstLine="4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一、总则</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本次招标及由此产生的合同受中华人民共和国政府采购有关的法律法规制约和保护。</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5、招标文件的约束力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投标人一旦获取了本招标文件并决定参加投标，即被认为接受了本招标文件的规定和约束。</w:t>
      </w:r>
      <w:r/>
    </w:p>
    <w:p>
      <w:pPr>
        <w:pStyle w:val="906"/>
        <w:ind w:left="0" w:right="0" w:firstLine="4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二、招标文件</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本项目招标文件如包括多个合同包，则除非特别说明，招标文件所列各项要求均为各合同包通用要求。</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7.2澄清答复内容为招标文件的组成部分，并对投标人具有约束力。澄清内容可能影响投标文件编制的，采购人或者采购代理机构将顺延递交投标文件的截止时间。</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8.1采购人或采购代理机构可以对已发出的招标文件进行必要的修改。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8.2采购代理机构有权按照法定的要求推迟投标截止时间和开标时间。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8.3修改内容将作为招标文件的组成部分，并对投标人具有约束力。修改内容可能影响投标文件编制的，采购人或者采购代理机构将顺延提交投标文件的截止时间，并将在原公告媒体公布。</w:t>
      </w:r>
      <w:r/>
    </w:p>
    <w:p>
      <w:pPr>
        <w:pStyle w:val="906"/>
        <w:ind w:left="0" w:right="0" w:firstLine="4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三、投标文件的编制</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投标人提交的投标文件以及投标人与采购代理机构就有关投标的所有来往通知、函件和文件均应使用简体中文。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除招标文件另有规定外，投标文件所使用的度量衡单位，均须采用国家法定计量单位。</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投标人编写的投标文件应包括投标函、开标一览表（含分项报价表）、资格、资信证明文件、技术偏离表、商务偏离表、需求响应描述等内容；</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*10.2 投标人如同时参与多个合同包（如有）招标，则应按合同包分别制作投标文件，否则将视为无效投标文件。</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DengXian" w:hAnsi="DengXian" w:eastAsia="DengXian" w:cs="DengXian"/>
          <w:color w:val="000000"/>
          <w:sz w:val="24"/>
        </w:rPr>
        <w:t xml:space="preserve">如标书制作工具中格式和内容与“江苏政府采购网”发布的招标文件不一致，以“江苏政府采购网”发布的招标文件为准。</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11、证明投标人资格及投标符合招标文件规定的其它文件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11.1投标人应按要求提交资格证明文件及投标符合招标文件规定的其它文件。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11.2投标人应提交证明其有资格参加投标和中标后有能力独立履行合同的文件。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11.3投标人除具有履行合同的能力外，还应具备相应的财务、技术方面的能力。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11.4投标人应提交证明货物、服务质量合格以及符合招标文件规定的证明文件。</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12、开标一览表和分项报价表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投标人应按照招标文件规定格式填报开标一览表与分项报价表。</w:t>
      </w:r>
      <w:r>
        <w:rPr>
          <w:rFonts w:ascii="SimSun" w:hAnsi="SimSun" w:eastAsia="SimSun" w:cs="SimSun"/>
          <w:color w:val="000000"/>
          <w:sz w:val="24"/>
          <w:u w:val="single"/>
        </w:rPr>
        <w:t xml:space="preserve">*每项货物、服务等只允许有一个报价，任何有选择的报价将不予接受，将作为无效投标文件处理</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标的物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采购人需求的货物、服务等。</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12.3有关费用处理</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投标人报价是根据招标文件所确定的供货、服务范围内的全部工作和内容的价格体现，涵盖完成招标文件规定的工作所涉及到的一切费用。</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其它报价要求：本项目投标报价应包括为完成本项目发生的所有费用。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12.4其它费用处理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招标文件未列明，而投标人认为履行本项目合同所必需的费用也需列入报价。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12.5投标货币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投标文件中的单价和总价无特殊规定的采用人民币报价。招标文件中另有规定的按规定执行。</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w:t>
      </w:r>
      <w:r>
        <w:rPr>
          <w:rFonts w:ascii="SimSun" w:hAnsi="SimSun" w:eastAsia="SimSun" w:cs="SimSun"/>
          <w:color w:val="000000"/>
          <w:sz w:val="24"/>
        </w:rPr>
        <w:t xml:space="preserve">、</w:t>
      </w:r>
      <w:r>
        <w:rPr>
          <w:rFonts w:ascii="SimSun" w:hAnsi="SimSun" w:eastAsia="SimSun" w:cs="SimSun"/>
          <w:color w:val="000000"/>
          <w:sz w:val="28"/>
        </w:rPr>
        <w:t xml:space="preserve">技术偏离表、商务偏离表及投标说明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对招标文件中的技术与商务条款要求的偏离项应逐项作出说明，并说明原因；</w:t>
      </w:r>
      <w:r/>
    </w:p>
    <w:p>
      <w:pPr>
        <w:ind w:left="0" w:right="0" w:firstLine="480"/>
        <w:spacing w:before="0" w:after="0"/>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提供本项目评分标准中要求的案例证明材料；</w:t>
      </w:r>
      <w:r/>
    </w:p>
    <w:p>
      <w:pPr>
        <w:ind w:left="0" w:right="0" w:firstLine="480"/>
        <w:spacing w:before="0" w:after="0"/>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详细阐述项目实施方案和服务计划；</w:t>
      </w:r>
      <w:r/>
    </w:p>
    <w:p>
      <w:pPr>
        <w:ind w:left="0" w:right="0" w:firstLine="480"/>
        <w:spacing w:before="0" w:after="0"/>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投标人认为需要的其他技术文件或说明。</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14、服务承诺及服务机构、人员的情况介绍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14.1投标人的服务承诺应不低于招标文件中商务要求的标准。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14.2提供投标人有关服务的管理制度、服务机构的分布情况、服务人员的数量、素质、技术水平及服务的反应能力和相关证明材料。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投标人需根据招标文件要求提供培训计划。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投标人需根据招标文件要求提供所投标的的主要组成部分、功能设计、实现思路及关键技术等。</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投标人应按照招标文件中提供的格式完整、正确填写投标函。</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本项目无需递交投标保证金。</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17、投标有效期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w:t>
      </w:r>
      <w:r>
        <w:rPr>
          <w:rFonts w:ascii="SimSun" w:hAnsi="SimSun" w:eastAsia="SimSun" w:cs="SimSun"/>
          <w:color w:val="000000"/>
          <w:sz w:val="24"/>
          <w:u w:val="single"/>
        </w:rPr>
        <w:t xml:space="preserve">*投标有效期为采购代理机构规定的开标之日后90日历天。投标有效期比规定短的将被视为非响应性投标而予以拒绝。</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18、投标文件签署</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除投标人对错处做必要修改外，投标文件不得行间插字、涂改或增删。如有修改错漏处，必须由法定代表人或其授权代表签字或盖章。</w:t>
      </w:r>
      <w:r/>
    </w:p>
    <w:p>
      <w:pPr>
        <w:pStyle w:val="906"/>
        <w:ind w:left="0" w:right="0" w:firstLine="4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四、投标文件的递交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投标人应当按照《操作手册》规定，在招标公告规定的投标截止时间前制作并上传电子投标文件。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投标人应充分考虑网络环境、网络带宽等因素可能对投标产生的影响，如因投标人自身原因造成的电子投标文件上传不成功的，按照做无效投标处理。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代理机构可以按照规定，通过修改招标文件酌情延长投标截止时间，在此情况下，投标人的所有权利和义务均以延长后新的截止时间为准。</w:t>
      </w:r>
      <w:r/>
    </w:p>
    <w:p>
      <w:pPr>
        <w:ind w:left="0" w:right="0" w:firstLine="39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20.投标文件的拒收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代理机构拒绝接收投标截止时间后上传的任何投标文件。</w:t>
      </w:r>
      <w:r/>
    </w:p>
    <w:p>
      <w:pPr>
        <w:ind w:left="0" w:right="0" w:firstLine="39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21.投标文件的撤回和修改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投标人可在投标截止时间前撤回其电子投标文件，具体操作方法见《操作手册》。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投标截止时间之后，投标人不得对其电子投标文件作任何修改。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06"/>
        <w:ind w:left="0" w:right="0" w:firstLine="4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五、开标与评标</w:t>
      </w:r>
      <w:r/>
    </w:p>
    <w:p>
      <w:pPr>
        <w:ind w:left="0" w:right="0" w:firstLine="39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22.开标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投标人在开标过程中涉及到的投标文件解密、开标结果确认等工作，应按照《操作手册》规定执行。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投标人如果对开标过程和开标结果有疑义，应当根据《操作手册》规定提出，苏采云系统中《开标记录表》公布后5分钟内未提出的，视同认可开标结果。</w:t>
      </w:r>
      <w:r/>
    </w:p>
    <w:p>
      <w:pPr>
        <w:ind w:left="0" w:right="0" w:firstLine="39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评标由代理机构组织评标委员会（以下简称“评委会”）进行。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评委会独立工作，负责评审所有投标文件并推荐中标候选人，或根据采购人授权直接确定中标人。</w:t>
      </w:r>
      <w:r/>
    </w:p>
    <w:p>
      <w:pPr>
        <w:ind w:left="0" w:right="0" w:firstLine="390"/>
        <w:keepLines/>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24.评标过程的保密与公正</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投标人不得以任何方式影响评标，否则其投标文件将被作为无效投标文件。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采用综合评分法的项目，未中标的投标人可于中标结果公告期限届满之日起通过苏采云系统查看本单位的评审得分及排名情况。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25．投标的澄清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评标期间，评委会对投标文件中含义不明确、同类问题表述不一致或者有明显文字和计算错误的内容，有权要求投标人作出必要的澄清、说明或者补正。</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接到评委会澄清、说明和补正要求的，投标人如未按规定作出澄清、说明和补正，其风险由投标人自行承担。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907"/>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26、对投标文件的初审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26.1投标文件初审分为资格性检查和符合性检查。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资格性检查：依据法律法规和招标文件的规定，由采购人、代理机构对投标文件中的资格证明文件进行审查，并将资格审查的结论向评委会进行反馈。</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*在进行资格性审查的同时，将在“信用中国”网站（</w:t>
      </w:r>
      <w:hyperlink r:id="rId16" w:tooltip="http://www.creditchina/" w:history="1">
        <w:r>
          <w:rPr>
            <w:rStyle w:val="886"/>
            <w:rFonts w:ascii="SimSun" w:hAnsi="SimSun" w:eastAsia="SimSun" w:cs="SimSun"/>
            <w:color w:val="0563c1"/>
            <w:sz w:val="24"/>
            <w:u w:val="single"/>
          </w:rPr>
          <w:t xml:space="preserve">www.creditchina</w:t>
        </w:r>
      </w:hyperlink>
      <w:r>
        <w:rPr>
          <w:rFonts w:ascii="SimSun" w:hAnsi="SimSun" w:eastAsia="SimSun" w:cs="SimSun"/>
          <w:color w:val="000000"/>
          <w:sz w:val="24"/>
          <w:u w:val="single"/>
        </w:rPr>
        <w:t xml:space="preserve">.gov.cn）、对投标人是否被列入失信被执行人、重大税收违法案件当事人名单、政府采购严重失信行为记录名单情况进行查询，以确定投标人是否具备投标资格。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符合性检查：依据招标文件的规定，由评委会从投标文件的有效性、完整性和对招标文件的响应程度进行审查，以确定是否对招标文件的实质性要求作出响应。</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0"/>
        <w:gridCol w:w="451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未通过资格审查或符合性审查的投标人，将现场告知投标人未通过资格审查或符合性审查的原因，评审结束后，将不再告知未通过资格审查或符合性审查的原因。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*26.3如果投标文件实质上没有响应招标文件的要求，评委会将予以拒绝，投标人不得通过修改或撤销不合要求的偏离或保留而使其投标成为实质性响应的投标。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（1）投标文件中开标一览表（报价表）内容与投标文件中相应内容不一致的，以开标一览表（报价表）为准；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*同时出现两种以上不一致的，按照前款规定的顺序修正。修正后的报价经投标人确认后产生约束力，投标人不确认的，其投标无效。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26.5相同品牌产品投标的评审（货物项目适用）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非单一产品采购项目，确定核心产品的方法在招标文件技术需求中载明。多家投标人提供的核心产品品牌相同的，按前两款规定处理。</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DengXian" w:hAnsi="DengXian" w:eastAsia="DengXian" w:cs="DengXian"/>
          <w:color w:val="000000"/>
          <w:sz w:val="24"/>
        </w:rPr>
        <w:t xml:space="preserve">投标人在开、评标全过程中应保持通讯畅通，及时登录苏采云系统查阅、答复相关信息，并安排专人与代理机构及评委会联系。</w:t>
      </w:r>
      <w:r/>
    </w:p>
    <w:p>
      <w:pPr>
        <w:pStyle w:val="907"/>
        <w:ind w:left="0" w:right="0" w:firstLine="4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*28、无效投标条款和废标条款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无效投标条款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28.1.1投标人在苏采云系统规定的时间内未成功解密电子投标文件。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28.1.2投标人未按照招标文件要求上传电子投标文件。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28.1.3同一投标人提交两个（含两个）以上不同的投标报价。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28.1.4投标人不具备招标文件中规定资格要求。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28.1.5投标人的报价超过了采购预算或最高限价。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28.1.6未通过符合性审查。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28.1.7不符合招标文件中实质性要求和条件（本招标文件中加注“*”或“★”号部分均为实质性要求和条件）。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28.1.8 投标人被“信用中国”网站（</w:t>
      </w:r>
      <w:hyperlink r:id="rId17" w:tooltip="http://www.creditchina/" w:history="1">
        <w:r>
          <w:rPr>
            <w:rStyle w:val="886"/>
            <w:rFonts w:ascii="SimSun" w:hAnsi="SimSun" w:eastAsia="SimSun" w:cs="SimSun"/>
            <w:color w:val="0563c1"/>
            <w:sz w:val="24"/>
            <w:u w:val="single"/>
          </w:rPr>
          <w:t xml:space="preserve">www.creditchina</w:t>
        </w:r>
      </w:hyperlink>
      <w:r>
        <w:rPr>
          <w:rFonts w:ascii="SimSun" w:hAnsi="SimSun" w:eastAsia="SimSun" w:cs="SimSun"/>
          <w:color w:val="000000"/>
          <w:sz w:val="24"/>
        </w:rPr>
        <w:t xml:space="preserve">.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28.1.9投标文件含有采购人不能接受的附加条件。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w:t>
      </w:r>
      <w:r/>
    </w:p>
    <w:p>
      <w:pPr>
        <w:ind w:left="36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3.投标（响应）报价低于采购项目最高限价45%的，即投标（响应）报价&lt;采购项目最高限价×45%；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4.评审委员会基于专业判断，认为供应商报价过低，有可能影响产品质量或者不能诚信履约的其他情形。</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ascii="Times New Roman" w:hAnsi="Times New Roman" w:eastAsia="Times New Roman" w:cs="Times New Roman"/>
          <w:color w:val="000000"/>
          <w:sz w:val="24"/>
          <w:u w:val="single"/>
        </w:rPr>
        <w:t xml:space="preserve">,</w:t>
      </w:r>
      <w:r>
        <w:rPr>
          <w:rFonts w:ascii="DengXian" w:hAnsi="DengXian" w:eastAsia="DengXian" w:cs="DengXian"/>
          <w:color w:val="000000"/>
          <w:sz w:val="24"/>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28.1.11采购产品被财政部、国家发改委、生态环境部等列入“节能产品品目清单”强制采购范围，而投标人提供的产品不在强制采购范围内。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28.1.12投标文件未按照招标文件要求加盖电子公章。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28.1.13法律法规及本招标文件规定的其他无效投标情形。</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28.2废标条款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28.2.1符合资格条件的供应商或者对招标文件作实质响应的供应商不足三家。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28.2.2出现影响采购公正的违法、违规行为。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28.2.3因重大变故采购任务取消。</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28.2.4评委会认定招标文件存在歧义、重大缺陷导致评审工作无法进行。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28.2.5因苏采云系统故障造成开标不成功。</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28.3如出现投标截止时间后参加投标的供应商或者对招标文件作出实质性响应的供应商不足三家的情况，按政府采购相关规定执行。</w:t>
      </w:r>
      <w:r/>
    </w:p>
    <w:p>
      <w:pPr>
        <w:ind w:left="7"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投标截止时间结束后参加投标的投标人不足三家的处理：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28.4.1对于公开招标数额标准以上的采购项目，投标截止后投标人不足3家或者通过资格审查或符合性审查的投标人不足3家的，除采购任务取消情形外，按照以下方式处理：</w:t>
      </w:r>
      <w:r/>
    </w:p>
    <w:p>
      <w:pPr>
        <w:ind w:left="7"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（1）招标文件存在不合理条款或者招标程序不符合规定的，采购人将在改正后依法重新招标；</w:t>
      </w:r>
      <w:r/>
    </w:p>
    <w:p>
      <w:pPr>
        <w:ind w:left="7"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（2）招标文件没有不合理条款、招标程序符合规定，需要采用其他采购方式采购的，采购人将在依法报财政部门批准后，重新组织采购。</w:t>
      </w:r>
      <w:r/>
    </w:p>
    <w:p>
      <w:pPr>
        <w:pStyle w:val="906"/>
        <w:ind w:left="0" w:right="0" w:firstLine="4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六、定标</w:t>
      </w:r>
      <w:r/>
    </w:p>
    <w:p>
      <w:pPr>
        <w:pStyle w:val="907"/>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29、确定中标单位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29.3评审结束后，中标人名单将在 原公告媒体 进行公示，公告期限为1个工作日。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*29.4若有充分证据证明，中标候选人出现下列情况之一的，一经查实，采购人有权提请评委会或财政部门重新确定其中标资格：</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（1）提供虚假材料谋取中标的；</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（2）与评审专家、采购人、其他投标人或者采购代理机构工作人员恶意串通的；</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（3）向评审专家、采购人或采购代理机构工作人员行贿或者提供其他不正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当利益的；</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（4）不满足本招标文件规定的实质性要求，但在评标过程中又未被评委会发现的；</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（5）有下列情形之一的，视为投标人串通投标，投标无效：</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①不同投标人的投标文件由同一单位或者个人编制；</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②不同投标人委托同一单位或者个人办理投标事宜；</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③不同投标人的投标文件载明的项目管理成员或者联系人员为同一人；</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④不同投标人的投标文件异常一致或者投标报价呈规律性差异；</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不符合法律、法规的规定的其他情形。</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不符合法定中标条件的，采购人可按评委会推荐的中标候选人名单排序，确定下一候选人为中标人，也可以重新开展政府采购活动。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30、质疑处理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30.1提出质疑的投标人（以下简称质疑投标人）应当是参与所质疑项目采购活动的投标人。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30.2.1对可以质疑的招标文件提出质疑的，为收到招标文件之日或者招标文件公告期限届满之日；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30.2.2对采购过程提出质疑的，为各采购程序环节结束之日；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30.2.3对中标结果提出质疑的，为中标结果公告期限届满之日。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投标人提出质疑应当提交质疑函和必要的证明材料。质疑函须按照中国政府采购网（</w:t>
      </w:r>
      <w:hyperlink r:id="rId18" w:tooltip="http://www/" w:history="1">
        <w:r>
          <w:rPr>
            <w:rStyle w:val="886"/>
            <w:rFonts w:ascii="SimSun" w:hAnsi="SimSun" w:eastAsia="SimSun" w:cs="SimSun"/>
            <w:color w:val="0563c1"/>
            <w:sz w:val="24"/>
            <w:u w:val="single"/>
          </w:rPr>
          <w:t xml:space="preserve">http://www</w:t>
        </w:r>
      </w:hyperlink>
      <w:r>
        <w:rPr>
          <w:rFonts w:ascii="SimSun" w:hAnsi="SimSun" w:eastAsia="SimSun" w:cs="SimSun"/>
          <w:color w:val="000000"/>
          <w:sz w:val="24"/>
        </w:rPr>
        <w:t xml:space="preserve">.ccgp.gov.cn/）提供的质疑函范本要求的格式和内容进行填写。投标人如组成联合体参加投标，则要求签字、盖章、加盖公章之处，联合体各方均须按要求签字、盖章、加盖公章。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投标人为自然人的，应当由本人签字；投标人为法人或者其他组织的，应当由法定代表人、主要负责人，或者其授权代表签字或者盖章，并加盖公章。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30.5质疑函及证明材料应在法定质疑期内采用书面形式递交至下列地址：</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采购代理机构：江苏海外集团国际工程咨询有限公司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联系人：金昕、谢影</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联系电话：025-84795965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地址：南京市建邺区云龙山路56号大唐科技大厦A座高区15楼</w:t>
      </w:r>
      <w:r/>
    </w:p>
    <w:p>
      <w:pPr>
        <w:ind w:left="0" w:right="0" w:firstLine="3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30.7以下情形的质疑不予受理：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内容不符合《政府采购质疑和投诉办法》第十二条规定的质疑。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超出政府采购法定期限的质疑。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以传真、电子邮件等方式递交的非原件形式的质疑。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未参加投标活动的供应商或在投标活动中自身权益未受到损害的供应商所提出的质疑。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供应商组成联合体参加投标，联合体中任何一方或多方未按要求签字或签章、加盖公章的质疑。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法律法规规定的其他不予受理情形。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31、中标通知书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采购代理机构将在中标公告发布的同时向中标人发出中标通知书。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31.2中标通知书将是合同的一个组成部分。对采购人和中标人均具有法律效力。中标通知书发出后，采购人改变中标结果的，或者中标人放弃中标项目的，应当依法承担法律责任。</w:t>
      </w:r>
      <w:r/>
    </w:p>
    <w:p>
      <w:pPr>
        <w:pStyle w:val="906"/>
        <w:ind w:left="0" w:right="0" w:firstLine="4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七、授予合同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 签订合同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32.2招标文件、中标人的投标文件及招标过程中有关澄清、承诺文件均应作为合同附件。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32.3签订合同后，</w:t>
      </w:r>
      <w:r>
        <w:rPr>
          <w:rFonts w:ascii="SimSun" w:hAnsi="SimSun" w:eastAsia="SimSun" w:cs="SimSun"/>
          <w:color w:val="000000"/>
          <w:sz w:val="24"/>
          <w:u w:val="single"/>
        </w:rPr>
        <w:t xml:space="preserve">*中标人不得将货物、服务进行转包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33、货物、服务的追加、减少和添购。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合同履行中，需追加与合同标的相同的货物、服务的，在不改变价格水平、合同及其他条款的前提下，采购人可以与中标人协商签订补充合同，但所有补充合同的采购金额不得超过原合同采购金额的百分之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34、中标服务费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领取中标通知书时，中标人参考《招标代理服务收费管理暂行办法》</w:t>
      </w:r>
      <w:r>
        <w:rPr>
          <w:rFonts w:ascii="SimSun" w:hAnsi="SimSun" w:eastAsia="SimSun" w:cs="SimSun"/>
          <w:color w:val="000000"/>
          <w:sz w:val="24"/>
        </w:rPr>
        <w:t xml:space="preserve">(</w:t>
      </w:r>
      <w:r>
        <w:rPr>
          <w:rFonts w:ascii="SimSun" w:hAnsi="SimSun" w:eastAsia="SimSun" w:cs="SimSun"/>
          <w:color w:val="000000"/>
          <w:sz w:val="24"/>
          <w:u w:val="none"/>
        </w:rPr>
        <w:t xml:space="preserve">计价格</w:t>
      </w:r>
      <w:r>
        <w:rPr>
          <w:rFonts w:ascii="SimSun" w:hAnsi="SimSun" w:eastAsia="SimSun" w:cs="SimSun"/>
          <w:color w:val="000000"/>
          <w:sz w:val="24"/>
        </w:rPr>
        <w:t xml:space="preserve">[2002]1980</w:t>
      </w:r>
      <w:r>
        <w:rPr>
          <w:rFonts w:ascii="SimSun" w:hAnsi="SimSun" w:eastAsia="SimSun" w:cs="SimSun"/>
          <w:color w:val="000000"/>
          <w:sz w:val="24"/>
          <w:u w:val="none"/>
        </w:rPr>
        <w:t xml:space="preserve">号</w:t>
      </w:r>
      <w:r>
        <w:rPr>
          <w:rFonts w:ascii="SimSun" w:hAnsi="SimSun" w:eastAsia="SimSun" w:cs="SimSun"/>
          <w:color w:val="000000"/>
          <w:sz w:val="24"/>
        </w:rPr>
        <w:t xml:space="preserve">)(</w:t>
      </w:r>
      <w:r>
        <w:rPr>
          <w:rFonts w:ascii="SimSun" w:hAnsi="SimSun" w:eastAsia="SimSun" w:cs="SimSun"/>
          <w:color w:val="000000"/>
          <w:sz w:val="24"/>
          <w:u w:val="none"/>
        </w:rPr>
        <w:t xml:space="preserve">服务</w:t>
      </w:r>
      <w:r>
        <w:rPr>
          <w:rFonts w:ascii="SimSun" w:hAnsi="SimSun" w:eastAsia="SimSun" w:cs="SimSun"/>
          <w:color w:val="000000"/>
          <w:sz w:val="24"/>
        </w:rPr>
        <w:t xml:space="preserve">)*0.6</w:t>
      </w:r>
      <w:r>
        <w:rPr>
          <w:rFonts w:ascii="SimSun" w:hAnsi="SimSun" w:eastAsia="SimSun" w:cs="SimSun"/>
          <w:color w:val="000000"/>
          <w:sz w:val="24"/>
          <w:u w:val="none"/>
        </w:rPr>
        <w:t xml:space="preserve">向招标代理机构一次性交付中标服务费</w:t>
      </w:r>
      <w:r/>
    </w:p>
    <w:p>
      <w:pPr>
        <w:ind w:left="0" w:right="0" w:firstLine="42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支付账号：江苏海外集团国际工程咨询有限公司</w:t>
      </w:r>
      <w:r/>
    </w:p>
    <w:p>
      <w:pPr>
        <w:ind w:left="0" w:right="0" w:firstLine="42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320006607010141124109</w:t>
      </w:r>
      <w:r/>
    </w:p>
    <w:p>
      <w:pPr>
        <w:ind w:left="0" w:right="0" w:firstLine="42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交通银行江苏省分行营业部     </w:t>
      </w:r>
      <w:r/>
    </w:p>
    <w:p>
      <w:pPr>
        <w:pStyle w:val="905"/>
        <w:ind w:left="0"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合同文本（参考）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（合同参考文本）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905"/>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rPr>
        <w:t xml:space="preserve">南京市第一医院</w:t>
      </w:r>
      <w:r>
        <w:rPr>
          <w:rFonts w:ascii="DengXian Light" w:hAnsi="DengXian Light" w:eastAsia="DengXian Light" w:cs="DengXian Light"/>
          <w:color w:val="000000"/>
          <w:sz w:val="28"/>
          <w:u w:val="single"/>
        </w:rPr>
        <w:t xml:space="preserve"> </w:t>
      </w:r>
      <w:r>
        <w:rPr>
          <w:rFonts w:ascii="DengXian Light" w:hAnsi="DengXian Light" w:eastAsia="DengXian Light" w:cs="DengXian Light"/>
          <w:color w:val="000000"/>
          <w:sz w:val="28"/>
        </w:rPr>
        <w:t xml:space="preserve"> 合同</w:t>
      </w: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甲方（采购方）：南京市第一医院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乙方（供应方）：    </w:t>
      </w:r>
      <w:r/>
    </w:p>
    <w:p>
      <w:pPr>
        <w:ind w:left="-26"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甲乙双方根据</w:t>
      </w:r>
      <w:r>
        <w:rPr>
          <w:rFonts w:ascii="FangSong" w:hAnsi="FangSong" w:eastAsia="FangSong" w:cs="FangSong"/>
          <w:color w:val="000000"/>
          <w:sz w:val="24"/>
          <w:u w:val="single"/>
        </w:rPr>
        <w:t xml:space="preserve"> 南京市第一医院  </w:t>
      </w:r>
      <w:r>
        <w:rPr>
          <w:rFonts w:ascii="FangSong" w:hAnsi="FangSong" w:eastAsia="FangSong" w:cs="FangSong"/>
          <w:color w:val="000000"/>
          <w:sz w:val="24"/>
        </w:rPr>
        <w:t xml:space="preserve">项目采购结果及采购文件的要求，经协商一致，达成如下采购合同：</w:t>
      </w:r>
      <w:r/>
    </w:p>
    <w:p>
      <w:pPr>
        <w:numPr>
          <w:ilvl w:val="0"/>
          <w:numId w:val="7"/>
        </w:numP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货物及其数量、金额等</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398"/>
        <w:gridCol w:w="2315"/>
        <w:gridCol w:w="3456"/>
        <w:gridCol w:w="1197"/>
        <w:gridCol w:w="7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以上单价为含税包干价，是完成本项目所发生的包括但不仅限于所有价格及相关税费、支付给员工的工资和国家强制缴纳的各种社会保障资金、运输到指定地点的装运费用、安装调试、培训、售后服务等其他有关的所有费用，以及乙方认为需要的其他费用，除此之外，甲方不再另行支付任何费用。乙方不得以材料、成本价格上涨等任何理由要求甲方增加支付的费用；实际供货数量以甲方需求为准；如甲方有特殊需要双方协商价格。</w:t>
            </w:r>
            <w:r/>
          </w:p>
        </w:tc>
      </w:tr>
      <w:tr>
        <w:trPr>
          <w:trHeight w:val="88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联系人：固定电话：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联系人：固定电话：      移动电话：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1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5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9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2" w:type="dxa"/>
            <w:vAlign w:val="center"/>
            <w:textDirection w:val="lrTb"/>
            <w:noWrap w:val="false"/>
          </w:tcPr>
          <w:p>
            <w:pPr>
              <w:spacing w:before="0" w:after="0" w:line="57" w:lineRule="atLeast"/>
            </w:pPr>
            <w:r/>
            <w:r/>
          </w:p>
        </w:tc>
      </w:tr>
    </w:tbl>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w:t>
      </w:r>
      <w:r>
        <w:rPr>
          <w:rFonts w:ascii="FangSong" w:hAnsi="FangSong" w:eastAsia="FangSong" w:cs="FangSong"/>
          <w:b/>
          <w:color w:val="000000"/>
          <w:sz w:val="24"/>
        </w:rPr>
        <w:t xml:space="preserve">、交货地点</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1、本合同约定的交货地点为：</w:t>
      </w:r>
      <w:r>
        <w:rPr>
          <w:rFonts w:ascii="FangSong" w:hAnsi="FangSong" w:eastAsia="FangSong" w:cs="FangSong"/>
          <w:color w:val="000000"/>
          <w:sz w:val="24"/>
          <w:u w:val="single"/>
        </w:rPr>
        <w:t xml:space="preserve">南京市第一医院 指定的收货地点，并负责上架。</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2、本合同项下货物在交付前的全部运输由乙方负责。</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3、乙方应严格按照合同约定的时间、地点及运输方式向甲方交付货物。交付的货物必须与合同中约定的质量标准、规格型号、数量完全相符。在交付时，乙方应提供货物的交付清单，列明货物的详细信息。</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4、乙方应严格按照医院要求，每次</w:t>
      </w:r>
      <w:r>
        <w:rPr>
          <w:rFonts w:ascii="FangSong" w:hAnsi="FangSong" w:eastAsia="FangSong" w:cs="FangSong"/>
          <w:b/>
          <w:color w:val="000000"/>
          <w:sz w:val="24"/>
          <w:u w:val="single"/>
        </w:rPr>
        <w:t xml:space="preserve">在收到医院供货通知后的3天内，</w:t>
      </w:r>
      <w:r>
        <w:rPr>
          <w:rFonts w:ascii="FangSong" w:hAnsi="FangSong" w:eastAsia="FangSong" w:cs="FangSong"/>
          <w:color w:val="000000"/>
          <w:sz w:val="24"/>
        </w:rPr>
        <w:t xml:space="preserve">必须将货物安全、完整地运送至医院指定的收货地点，并负责上架。医院有权根据实际需求调整货物在医院内部的具体交付位置，厂家应予以配合，且不收取额外费用。</w:t>
      </w:r>
      <w:r/>
    </w:p>
    <w:p>
      <w:pPr>
        <w:ind w:left="0" w:right="0" w:firstLine="482"/>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三、本合同服务期限：</w:t>
      </w:r>
      <w:r>
        <w:rPr>
          <w:rFonts w:ascii="FangSong" w:hAnsi="FangSong" w:eastAsia="FangSong" w:cs="FangSong"/>
          <w:color w:val="000000"/>
          <w:sz w:val="24"/>
        </w:rPr>
        <w:t xml:space="preserve">2026 年  月  日至  年  月 号</w:t>
      </w:r>
      <w:r/>
    </w:p>
    <w:p>
      <w:pPr>
        <w:ind w:left="0" w:right="0" w:firstLine="482"/>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四、验收</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1、验收标准</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交付的货物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前述标准以较严格者为准。</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3、乙方负责在货物到达甲方交货地点或者指定地点</w:t>
      </w:r>
      <w:r>
        <w:rPr>
          <w:rFonts w:ascii="FangSong" w:hAnsi="FangSong" w:eastAsia="FangSong" w:cs="FangSong"/>
          <w:color w:val="000000"/>
          <w:sz w:val="24"/>
          <w:u w:val="single"/>
        </w:rPr>
        <w:t xml:space="preserve">   日</w:t>
      </w:r>
      <w:r>
        <w:rPr>
          <w:rFonts w:ascii="FangSong" w:hAnsi="FangSong" w:eastAsia="FangSong" w:cs="FangSong"/>
          <w:color w:val="000000"/>
          <w:sz w:val="24"/>
        </w:rPr>
        <w:t xml:space="preserve">内到甲方现场调试服务，甲方在调试过程中作整体验收，如调试验收不合格则由甲方出具书面通知，并责令乙方限期整改，如乙方拒不整改、或整改逾期超过10日或者整改1次后仍不合格的，按照乙方不能交货处理。</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应当在到货后的10个工作日内对货物进行验收；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r/>
    </w:p>
    <w:p>
      <w:pPr>
        <w:ind w:left="0" w:right="0" w:firstLine="48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5、甲方对验收有异议的或者经整改仍验收不合格的，在验收后7个工作日内以书面形式向乙方提出，乙方应自收到甲方书面异议后24小时内响应并及时予以解决。超过10日未能解决的，甲方有权单方解除本合同。</w:t>
      </w:r>
      <w:r/>
    </w:p>
    <w:p>
      <w:pPr>
        <w:ind w:left="0" w:right="0" w:firstLine="482"/>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XXXXXXXX</w:t>
      </w:r>
      <w:r/>
    </w:p>
    <w:p>
      <w:pPr>
        <w:ind w:left="0" w:right="0" w:firstLine="482"/>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六、权利保证</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产品/服务或其任何一部分时不受第三方提出侵犯其专利权、版权、商标权或其他权利的起诉、索赔、纠纷或其他法律程序的干扰。一旦出现侵权，乙方应承担全部责任并负责消除对甲方的不利影响。若因第三方提起的侵权纠纷，导致甲方在任何司法程序或其他法定情形下被迫承担了任何形式的责任（包括但不限于支付赔偿金、违约金、罚款等），或遭受了任何直接或间接的经济损失，甲方有权向乙方进行全额追偿。乙方应在接到甲方追偿通知后的 15天内，无条件向甲方支付相应的赔偿款项或弥补甲方所遭受的全部损失。若乙方未能按时履行该支</w:t>
      </w:r>
      <w:r>
        <w:rPr>
          <w:rFonts w:ascii="FangSong" w:hAnsi="FangSong" w:eastAsia="FangSong" w:cs="FangSong"/>
          <w:color w:val="000000"/>
          <w:sz w:val="24"/>
        </w:rPr>
        <w:t xml:space="preserve">付或弥补义务，应按照每逾期一日，甲方有权按赔偿款项1％向乙方收取违约金，并承担甲方为实现追偿权利而支出的额外费用，包括但不限于律师费、诉讼费、保全费、保全保险费、差旅费等合理费用。</w:t>
      </w:r>
      <w:r/>
    </w:p>
    <w:p>
      <w:pPr>
        <w:ind w:left="0" w:right="0" w:firstLine="472"/>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七、质量保证</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1、乙方所提供的产品/服务的技术规格应与采购文件规定的技术规格及响应文件所附的“技术条款偏离表”相一致；若技术性能无特殊说明，则按国家有关部门最新颁布的标准及规范为准。</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2、属于《产品质量法》规定的生产者的责任（包括但不限于产品缺陷责任等）以及因此导致的损害赔偿等责任，不受质量保证期限约定时限限制，双方依据《产品质量法》相关规定处理。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八、违约责任</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1、本合同生效后，双方应本着诚实信用原则，不得违反本合同约定的义务，不得随意变更、解除或者终止本合同。</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2、因任一方以明示或默示方式表示不再履行合同的，属于违约行为。相对方有权选择要求继续履行或者依据法律规定或本合同的约定解除合同，并要求违约方承担本合同约定的相应的违约责任。</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乙方不能交付、交付的货物不合格导致未能通过验收等（需要根据具体服务细化违约情形），甲方有权解除合同，解除合同的通知自到达乙方时生效，乙方除应向甲方返还所有已收款项外，还应支付合同总价</w:t>
      </w:r>
      <w:r>
        <w:rPr>
          <w:rFonts w:ascii="FangSong" w:hAnsi="FangSong" w:eastAsia="FangSong" w:cs="FangSong"/>
          <w:color w:val="000000"/>
          <w:sz w:val="24"/>
          <w:u w:val="single"/>
        </w:rPr>
        <w:t xml:space="preserve"> 10  %</w:t>
      </w:r>
      <w:r>
        <w:rPr>
          <w:rFonts w:ascii="FangSong" w:hAnsi="FangSong" w:eastAsia="FangSong" w:cs="FangSong"/>
          <w:color w:val="000000"/>
          <w:sz w:val="24"/>
        </w:rPr>
        <w:t xml:space="preserve">的违约金。</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4、乙方逾期交付的，按以下方式处理：（1）逾期交付部分与已交付部分不可分或全部逾期交付的，每逾期1天，乙方向甲方支付合同总额的</w:t>
      </w:r>
      <w:r>
        <w:rPr>
          <w:rFonts w:ascii="FangSong" w:hAnsi="FangSong" w:eastAsia="FangSong" w:cs="FangSong"/>
          <w:color w:val="000000"/>
          <w:sz w:val="24"/>
          <w:u w:val="single"/>
        </w:rPr>
        <w:t xml:space="preserve">  1 </w:t>
      </w:r>
      <w:r>
        <w:rPr>
          <w:rFonts w:ascii="FangSong" w:hAnsi="FangSong" w:eastAsia="FangSong" w:cs="FangSong"/>
          <w:color w:val="000000"/>
          <w:sz w:val="24"/>
        </w:rPr>
        <w:t xml:space="preserve">‰的违约金。（2）逾期交付部分与已交付部分可分并已经部分交付的，每逾期1天，乙方向甲方支付未交付部分价款</w:t>
      </w:r>
      <w:r>
        <w:rPr>
          <w:rFonts w:ascii="FangSong" w:hAnsi="FangSong" w:eastAsia="FangSong" w:cs="FangSong"/>
          <w:color w:val="000000"/>
          <w:sz w:val="24"/>
          <w:u w:val="single"/>
        </w:rPr>
        <w:t xml:space="preserve">  1 </w:t>
      </w:r>
      <w:r>
        <w:rPr>
          <w:rFonts w:ascii="FangSong" w:hAnsi="FangSong" w:eastAsia="FangSong" w:cs="FangSong"/>
          <w:color w:val="000000"/>
          <w:sz w:val="24"/>
        </w:rPr>
        <w:t xml:space="preserve">‰的违约金。如乙方任意部分逾期交付达</w:t>
      </w:r>
      <w:r>
        <w:rPr>
          <w:rFonts w:ascii="FangSong" w:hAnsi="FangSong" w:eastAsia="FangSong" w:cs="FangSong"/>
          <w:color w:val="000000"/>
          <w:sz w:val="24"/>
          <w:u w:val="single"/>
        </w:rPr>
        <w:t xml:space="preserve">  10 </w:t>
      </w:r>
      <w:r>
        <w:rPr>
          <w:rFonts w:ascii="FangSong" w:hAnsi="FangSong" w:eastAsia="FangSong" w:cs="FangSong"/>
          <w:color w:val="000000"/>
          <w:sz w:val="24"/>
        </w:rPr>
        <w:t xml:space="preserve">天，甲方有权解除合同，解除合同的通知自到达乙方时生效，并有权要求乙方退还已收款项，赔偿因此给甲方造成的损失，包括但不限于紧急采购支出。</w:t>
      </w:r>
      <w:r/>
    </w:p>
    <w:p>
      <w:pPr>
        <w:ind w:left="0" w:right="0" w:firstLine="470"/>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5、因乙方交付的货物给甲方及第三人造成任何人身或者财产损失，由乙方承担责任，并赔偿由此产生的一切损失；如因乙方原因导致甲方遭受损失或向第三方承担责任的，甲方有权向乙方全额追偿。</w:t>
      </w:r>
      <w:r/>
    </w:p>
    <w:p>
      <w:pPr>
        <w:ind w:left="0" w:right="0" w:firstLine="424"/>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九、不可抗力</w:t>
      </w:r>
      <w:r/>
    </w:p>
    <w:p>
      <w:pPr>
        <w:ind w:left="0" w:right="0" w:firstLine="422"/>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w:t>
      </w:r>
      <w:r/>
    </w:p>
    <w:p>
      <w:pPr>
        <w:ind w:left="0" w:right="0" w:firstLine="422"/>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r/>
    </w:p>
    <w:p>
      <w:pPr>
        <w:ind w:left="0" w:right="0" w:firstLine="424"/>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十、争议解决方式</w:t>
      </w:r>
      <w:r/>
    </w:p>
    <w:p>
      <w:pPr>
        <w:ind w:left="0" w:right="0" w:firstLine="422"/>
        <w:spacing w:before="0" w:after="0"/>
        <w:tabs>
          <w:tab w:val="left" w:pos="19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十一、合同生效</w:t>
      </w:r>
      <w:r/>
    </w:p>
    <w:p>
      <w:pPr>
        <w:ind w:left="0" w:right="0" w:firstLine="47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本合同由甲乙双方法定代表人/授权代表签字并盖章后生效。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本合同一式六份，中文书写。甲方四份、乙方两份。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（本页无正文）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w:t>
      </w:r>
      <w:r>
        <w:rPr>
          <w:rFonts w:ascii="FangSong" w:hAnsi="FangSong" w:eastAsia="FangSong" w:cs="FangSong"/>
          <w:b/>
          <w:color w:val="000000"/>
          <w:sz w:val="24"/>
          <w:u w:val="single"/>
        </w:rPr>
        <w:t xml:space="preserve">       （盖章）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  年    月  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 </w:t>
      </w:r>
      <w:r/>
    </w:p>
    <w:p>
      <w:pPr>
        <w:ind w:left="48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w:t>
      </w:r>
      <w:r>
        <w:rPr>
          <w:rFonts w:ascii="FangSong" w:hAnsi="FangSong" w:eastAsia="FangSong" w:cs="FangSong"/>
          <w:b/>
          <w:color w:val="000000"/>
          <w:sz w:val="24"/>
          <w:u w:val="single"/>
        </w:rPr>
        <w:t xml:space="preserve"> （盖章）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 全 生 产 责 任 承 诺 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pacing w:val="11"/>
          <w:sz w:val="21"/>
          <w:u w:val="single"/>
        </w:rPr>
        <w:t xml:space="preserve"> </w:t>
      </w:r>
      <w:r>
        <w:rPr>
          <w:rFonts w:ascii="SimSun" w:hAnsi="SimSun" w:eastAsia="SimSun" w:cs="SimSun"/>
          <w:color w:val="000000"/>
          <w:spacing w:val="11"/>
          <w:sz w:val="24"/>
          <w:u w:val="single"/>
        </w:rPr>
        <w:t xml:space="preserve"> </w:t>
      </w:r>
      <w:r>
        <w:rPr>
          <w:rFonts w:ascii="SimSun" w:hAnsi="SimSun" w:eastAsia="SimSun" w:cs="SimSun"/>
          <w:color w:val="000000"/>
          <w:spacing w:val="11"/>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我公司现向贵公司承诺，我公司在工作实施过程中，保证不发生重大人员伤亡事故，在工作过程中所发生的一切工伤事故，或安全事故，均由我公司承担一切责任。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承诺单位（公章）：</w:t>
      </w: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391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廉洁协议</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协议单位：</w:t>
      </w:r>
      <w:r>
        <w:rPr>
          <w:rFonts w:ascii="SimSun" w:hAnsi="SimSun" w:eastAsia="SimSun" w:cs="SimSun"/>
          <w:color w:val="000000"/>
          <w:sz w:val="24"/>
          <w:u w:val="single"/>
        </w:rPr>
        <w:t xml:space="preserve">          </w:t>
      </w:r>
      <w:r>
        <w:rPr>
          <w:rFonts w:ascii="SimSun" w:hAnsi="SimSun" w:eastAsia="SimSun" w:cs="SimSun"/>
          <w:color w:val="000000"/>
          <w:sz w:val="24"/>
        </w:rPr>
        <w:t xml:space="preserve">（甲方）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（乙方）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为了在项目实施过程中保持廉洁自律的风气，防止各种不正当行为的发生，根据国家、省、市有关廉政建设的各项规定，甲乙双方按照公平、公正和诚实信用的原则，自愿订立并共同遵守如下协议：</w:t>
      </w:r>
      <w:r/>
    </w:p>
    <w:p>
      <w:pPr>
        <w:numPr>
          <w:ilvl w:val="0"/>
          <w:numId w:val="9"/>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甲乙双方应当自觉遵守国家、省、市关于建设工程承发包和廉政建设的各项规定。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甲方责任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（一）甲方工作人员不得以任何形式接受乙方的礼金、有价证券、物品、好处费、感谢费等，不得在乙方报销任何应由个人支付的费用。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（二）甲方工作人员不得参加可能对公正执行公务有影响的宴请、健身和娱乐等活动。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（三）甲方工作人员不得接受、要求和暗示乙方和相关单位为个人装修住房、婚丧嫁娶、配偶子女的工作安排以及出国（境）、旅游等提供方便。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（四）甲方工作人员不得向乙方和相关单位介绍或为配偶、子女、亲属参与同甲方工程建设管理合同有关的业务活动；不得以任何理由要求或暗示乙方和相关单位使用某种产品、材料和设备。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（五）甲方工作人员不得向乙方和相关单位泄露应当保密或者可能影响公平竞争的相关情况。</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（六）甲方工作人员不得接受、要求和暗示乙方和相关单位为其购置或者提供通讯工具、交通工具、家电、高档办公用品等物品。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（七）甲方工作人员不得在家里接待乙方有关工程建设等事宜的询访。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乙方责任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（三）乙方不得为甲方工作人员、本项目监理单位人员、审计等相关人员装修住房、婚丧嫁娶、配偶子女的工作安排以及出国（境）、旅游等提供方便。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（四）乙方不得以任何理由为甲方、本项目监理单位、审计等相关人员和相关单位及其个人组织有可能影响公正执行公务的宴请、健身、娱乐等活动。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（五）乙方不得为甲方工作人员、本项目监理单位人员、审计等相关人员购置或者提供通讯工具、交通工具、家电、高档办公用品等物品。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违约责任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（一）乙方如发现甲方工作人员有违反上述协议者，应向甲方</w:t>
      </w:r>
      <w:r>
        <w:rPr>
          <w:rFonts w:ascii="DengXian" w:hAnsi="DengXian" w:eastAsia="DengXian" w:cs="DengXian"/>
          <w:color w:val="000000"/>
          <w:sz w:val="24"/>
        </w:rPr>
        <w:t xml:space="preserve">纪律监督室</w:t>
      </w:r>
      <w:r>
        <w:rPr>
          <w:rFonts w:ascii="SimSun" w:hAnsi="SimSun" w:eastAsia="SimSun" w:cs="SimSun"/>
          <w:color w:val="000000"/>
          <w:sz w:val="24"/>
        </w:rPr>
        <w:t xml:space="preserve">或甲方上级单位举报。甲方不得找任何借口对乙方进行报复。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（二）甲方发现乙方违反本协议，甲方根据具体情况和造成的后果扣除乙方服务合同</w:t>
      </w:r>
      <w:r>
        <w:rPr>
          <w:rFonts w:ascii="DengXian" w:hAnsi="DengXian" w:eastAsia="DengXian" w:cs="DengXian"/>
          <w:color w:val="000000"/>
          <w:sz w:val="24"/>
        </w:rPr>
        <w:t xml:space="preserve">款</w:t>
      </w:r>
      <w:r>
        <w:rPr>
          <w:rFonts w:ascii="SimSun" w:hAnsi="SimSun" w:eastAsia="SimSun" w:cs="SimSun"/>
          <w:color w:val="000000"/>
          <w:sz w:val="24"/>
        </w:rPr>
        <w:t xml:space="preserve">的2%~10%作为廉政违约金（发现一次，至少扣除合同造价2%的款项），对有贿赂等不良记录的单位和个人，在2~3年内不得参与甲方任何项目投标。乙方用不正当手段获取的非法所得由甲方从</w:t>
      </w:r>
      <w:r>
        <w:rPr>
          <w:rFonts w:ascii="DengXian" w:hAnsi="DengXian" w:eastAsia="DengXian" w:cs="DengXian"/>
          <w:color w:val="000000"/>
          <w:sz w:val="24"/>
        </w:rPr>
        <w:t xml:space="preserve">项目</w:t>
      </w:r>
      <w:r>
        <w:rPr>
          <w:rFonts w:ascii="SimSun" w:hAnsi="SimSun" w:eastAsia="SimSun" w:cs="SimSun"/>
          <w:color w:val="000000"/>
          <w:sz w:val="24"/>
        </w:rPr>
        <w:t xml:space="preserve">款中扣除。由此给甲方单位造成的损失，乙方应予赔偿。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w:t>
      </w:r>
      <w:r>
        <w:rPr>
          <w:rFonts w:ascii="DengXian" w:hAnsi="DengXian" w:eastAsia="DengXian" w:cs="DengXian"/>
          <w:color w:val="000000"/>
          <w:sz w:val="24"/>
        </w:rPr>
        <w:t xml:space="preserve">五</w:t>
      </w:r>
      <w:r>
        <w:rPr>
          <w:rFonts w:ascii="SimSun" w:hAnsi="SimSun" w:eastAsia="SimSun" w:cs="SimSun"/>
          <w:color w:val="000000"/>
          <w:sz w:val="24"/>
        </w:rPr>
        <w:t xml:space="preserve">条  本廉洁协议作为合同附件，与</w:t>
      </w:r>
      <w:r>
        <w:rPr>
          <w:rFonts w:ascii="DengXian" w:hAnsi="DengXian" w:eastAsia="DengXian" w:cs="DengXian"/>
          <w:color w:val="000000"/>
          <w:sz w:val="24"/>
        </w:rPr>
        <w:t xml:space="preserve">项目</w:t>
      </w:r>
      <w:r>
        <w:rPr>
          <w:rFonts w:ascii="SimSun" w:hAnsi="SimSun" w:eastAsia="SimSun" w:cs="SimSun"/>
          <w:color w:val="000000"/>
          <w:sz w:val="24"/>
        </w:rPr>
        <w:t xml:space="preserve">合同具有同等法律效力。经协议双方签署盖章后立即生效。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（盖章）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（盖章）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20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项 目 需 求</w:t>
      </w:r>
      <w:r/>
    </w:p>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(★参数不允许负偏离)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1、项目名称：办公用品、生活用品等物资项目，拟采购一家供应商提供配送供货服务。</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二、项目技术需求（需逐条响应）</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1、采购清单</w:t>
      </w:r>
      <w:r/>
    </w:p>
    <w:p>
      <w:pPr>
        <w:ind w:left="6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1.1详见项目报价清单</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1.2实际采购数量以采购人订单通知为准，单价保持不变。</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1.3最终数量按实际供货数量计算，据实进行结算，结算价=中标单价*实际供货数量。</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2、产品要求：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所有采购产品以满足参数为最基本要求，材料选用必须符合国家规定的环保要求。所有产品的各项技术标准应当符合国家（强制性）标准及各项规范要求。国家没有相应标准、规范的，可使用行业标准规定，要求安装的产品必须提供相关安装施工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2.2交付给采购人的产品不得出现负偏差。由于供应商原因造成的负偏差，供应商应承担相应责任。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三、供货及验收要求 （需逐条响应）</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每次</w:t>
      </w:r>
      <w:r>
        <w:rPr>
          <w:rFonts w:ascii="SimSun" w:hAnsi="SimSun" w:eastAsia="SimSun" w:cs="SimSun"/>
          <w:color w:val="000000"/>
          <w:sz w:val="24"/>
        </w:rPr>
        <w:t xml:space="preserve">接到医院订货通知，</w:t>
      </w:r>
      <w:r>
        <w:rPr>
          <w:rFonts w:ascii="SimSun" w:hAnsi="SimSun" w:eastAsia="SimSun" w:cs="SimSun"/>
          <w:b/>
          <w:color w:val="000000"/>
          <w:sz w:val="24"/>
          <w:u w:val="single"/>
        </w:rPr>
        <w:t xml:space="preserve">3天内</w:t>
      </w:r>
      <w:r>
        <w:rPr>
          <w:rFonts w:ascii="SimSun" w:hAnsi="SimSun" w:eastAsia="SimSun" w:cs="SimSun"/>
          <w:color w:val="000000"/>
          <w:sz w:val="24"/>
        </w:rPr>
        <w:t xml:space="preserve">将本合同货物自费（包括运输费、上车费、卸车费、过路过桥费等）送至南京市第一医院（含南院、河西院区）指定的收货地点，并负责上架。如需加急，根据院方要求最快4小时到货。为了保证紧急配送，供应商要有一定的仓储备货量。送货单双方签字确认，甲方留存一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2、★交付验收标准为: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2.1符合中华人民共和国国家安全质量标准、环保标准或行业标准;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2.2符合采购文件和响应文件中的配置、参数及各项要求;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2.3供应商供应的产品，由于包装不善或投标人的责任所引起的损坏和损失均由供应商承担。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四、质保期及售后服务要求 （需逐条响应）</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★4.1货物质保期≥一年，质保期内，免费提供上门服务。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保期内，一旦发生质量问题，供应商在接到通知的1小时内响应，在4小时内到达现场，一切费用由最终中标供应商负责。更换部件时须保证与原有产品的规格、型号、颜色和结构的一致性，并不得影响已使用场所的正常工作的开展。如遇产品剩余有效期3个月，供应商给予免费更换。</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w:t>
      </w:r>
      <w:r>
        <w:rPr>
          <w:rFonts w:ascii="SimSun" w:hAnsi="SimSun" w:eastAsia="SimSun" w:cs="SimSun"/>
          <w:b/>
          <w:color w:val="000000"/>
          <w:sz w:val="24"/>
        </w:rPr>
        <w:t xml:space="preserve">服务要求（需逐条响应）</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1、供应商须安排1名或以上专职人员负责供货、售后及相关服务事宜</w:t>
      </w:r>
      <w:r>
        <w:rPr>
          <w:rFonts w:ascii="SimSun" w:hAnsi="SimSun" w:eastAsia="SimSun" w:cs="SimSun"/>
          <w:b/>
          <w:color w:val="000000"/>
          <w:sz w:val="24"/>
          <w:u w:val="single"/>
        </w:rPr>
        <w:t xml:space="preserve">（提供联系人以及联系方式）</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2、供应商服务过程中，严格执行采购人的各种规章制度（安全、卫生、保卫、消防等），服从相关人员的管理。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供应商供货时</w:t>
      </w:r>
      <w:r>
        <w:rPr>
          <w:rFonts w:ascii="SimSun" w:hAnsi="SimSun" w:eastAsia="SimSun" w:cs="SimSun"/>
          <w:color w:val="000000"/>
          <w:sz w:val="24"/>
        </w:rPr>
        <w:t xml:space="preserve">不得随意更换其产品的品牌、规格/型号，且所提供的产品为合格正品。如发现规格/型号错误，供应商应立即整改并更换货品，出现此类情况超过三次（含），采购人有权单方终止合同；如发现供应商私自更换产品品牌或以假冒伪劣产品以次充好，发现一次，</w:t>
      </w:r>
      <w:r>
        <w:rPr>
          <w:rFonts w:ascii="SimSun" w:hAnsi="SimSun" w:eastAsia="SimSun" w:cs="SimSun"/>
          <w:color w:val="000000"/>
          <w:sz w:val="24"/>
          <w:u w:val="none"/>
        </w:rPr>
        <w:t xml:space="preserve">采购人有权单方终止合同</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4、因供应商未按规定时间供货或因供应商其他原因造成采购人损失的，供应商</w:t>
      </w:r>
      <w:r>
        <w:rPr>
          <w:rFonts w:ascii="SimSun" w:hAnsi="SimSun" w:eastAsia="SimSun" w:cs="SimSun"/>
          <w:color w:val="000000"/>
          <w:sz w:val="24"/>
          <w:u w:val="none"/>
        </w:rPr>
        <w:t xml:space="preserve">承担因此产生的一切损失费用及责任</w:t>
      </w:r>
      <w:r>
        <w:rPr>
          <w:rFonts w:ascii="SimSun" w:hAnsi="SimSun" w:eastAsia="SimSun" w:cs="SimSun"/>
          <w:color w:val="000000"/>
          <w:sz w:val="24"/>
        </w:rPr>
        <w:t xml:space="preserve">，并整改；出现此类情况超过三次（含），采购人有权单方终止合同；如情节严重的，除承担因此产生的一切损失费用及责任外，采购人有权单方终止合同。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在供货期限内对供应商供货产品质量以及供货服务进行监督，如一个月内收到使用科室1次投诉的，供应商需自行进行整改；收到使用科室2次（含）以上投诉的，采购人有权单方终止合同。由此造成的损失由供应商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w:t>
      </w:r>
      <w:r>
        <w:rPr>
          <w:rFonts w:ascii="SimSun" w:hAnsi="SimSun" w:eastAsia="SimSun" w:cs="SimSun"/>
          <w:b/>
          <w:color w:val="000000"/>
          <w:sz w:val="24"/>
        </w:rPr>
        <w:t xml:space="preserve">合同期限及付款方式（需逐条响应）</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1、服务期限：合同签订期限为一年。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2、付款方式：货票同行，甲乙双方每月按实结算，货到验收合格后，乙方月底前将当月发票报送给甲方，甲方确认后一个月内支付。货款结算按现场实际供货数量为准，增减项目按中标单价结算执行。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color w:val="000000"/>
          <w:sz w:val="24"/>
        </w:rPr>
        <w:t xml:space="preserve">★</w:t>
      </w:r>
      <w:r>
        <w:rPr>
          <w:rFonts w:ascii="SimSun" w:hAnsi="SimSun" w:eastAsia="SimSun" w:cs="SimSun"/>
          <w:b/>
          <w:color w:val="000000"/>
          <w:sz w:val="24"/>
        </w:rPr>
        <w:t xml:space="preserve">报价及其他（需逐条响应）</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均以人民币计算，包含原料（产品）、人工、机械、包装、运输、搬运、仓储、保险、劳保、税费、利润等一切满足货物要求的所有费用及供应商认为需要的其他费用。采购人后期仅根据招标文件约定的方式结算费用，不再追加除此之外的其他任何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u w:val="single"/>
        </w:rPr>
        <w:t xml:space="preserve">投标产品不得缺漏，规格、其他要求不得负偏离</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八、采购清单</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9"/>
        <w:gridCol w:w="2113"/>
        <w:gridCol w:w="3854"/>
        <w:gridCol w:w="1101"/>
        <w:gridCol w:w="1238"/>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规格（mm）</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年预估用量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按扣袋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A4 331*237mm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830</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白板笔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2mm  颜色：黑/蓝/红/绿/橘/紫/棕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白板擦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110*50mm 带磁吸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白纱带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纯棉 宽度15mm长度约15m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2175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白纱线（细和粗）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纯棉:1#约0.8mm*300m,2#约1.5mm*240m，3#约2mm*180m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大A4 带笔夹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小A5 带笔夹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笔筒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88*135mm 四层组合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别针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 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21580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透明PS塑料  长20cm  刻度清晰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透明PS塑料  长30cm  刻度清晰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57*238*320mm 板材厚度1.0mm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订书机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普通型  可订25页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订书机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可订 210页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订书钉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厚层26/6  可订25页  高强度钢材 尖头针脚 穿透力强 装订省力  1000枚/盒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1903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厚层订书钉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厚层23/13 可订210页  高强度钢材1000枚/盒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固体胶棒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胶水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100瓶/箱 78克 带刷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1373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回形针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小29mm钢芯材质 表面镀镍 防锈 100枚/盒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回形针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大50mm钢芯材质 表面镀镍 防锈 100枚/盒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592</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148*119*44mm (双电源)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长尾夹19mm 40只/筒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长尾夹32mm 24只/筒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夹子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长尾夹51mm 12只/筒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一次性水杯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100个/条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2492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拉杆夹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220*310mm （10mm 50张)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纯棉耐高温不掉色 50克/条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全棉50*26cm/条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牛皮筋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100g/包 140*210mm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皮纹纸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230g A4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石英钟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静音 14寸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双面胶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厚3.6cm×5m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双面胶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cm×20m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透明胶带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宽6厘米、 长约 91.44 米 、 厚 0.05 毫米/卷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1029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桌面文件柜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  五层  抽屉式  尺寸约30.2*39.5*32.5 带锁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80页. 235*310*55mm 标准型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20页.235*310*15mm 标准型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双夹. 235*315*21mm 容纸量150张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40页.235*310*25mm 标准型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单夹.235*307*21mm 容纸量150张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562</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3栏 258*262*315*78mm HIPS材料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电热蚊香片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30片/盒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1038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电蚊香器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匹配电热蚊香片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5cm*3cm 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指甲剪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 82*15mm  高硬度优质碳钢 硬度580-730HV   全身电镀覆盖刀口  刀口不生锈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印台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红色 116*66mm 9864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光敏印油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红色 10ml/瓶  9879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印台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蓝色 116*66mm 9864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光敏印油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蓝色 10ml/瓶 9879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印油（印台油）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红色 40ml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铅笔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绘图书写HB 木质六角笔杆  石墨铅芯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印油（印台油）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蓝色、红色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CR2-3V</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9V电池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碱性 无汞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CR2-3V（内分泌专用）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1号碱性无汞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2号碱性无汞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5号电池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5#碱性无汞单节电压1.4V以上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10792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5号进口电池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5#，碱性，无汞，可供动态血压仪使用，装入后检测显示单节电压1.4V以上，单个病人使用24小时电压消耗不能高于0.1V</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24600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7号电池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7876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记号笔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黑色、红色、蓝色粗大双头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8673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子弹头 0.5mm 拔帽 （黑、蓝黑、红可选）碳化钨球珠笔头  出墨顺畅均匀  软胶笔握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21245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签字笔芯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子弹头 替芯0.5mm 适配拔帽式笔杆（黑、蓝黑、红可选）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5754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按动签字笔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子弹头0.5mm按动（黑、蓝黑、红可选）碳化钨球珠笔头弹簧自锁结构笔芯，可替换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按动签字笔笔芯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子弹头替芯0.5mm适配按动式笔杆（黑、蓝黑、红可选）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 </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圆珠笔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子弹头  0.7mm 按动（兰） 书写顺畅 软胶笔握 ABS塑料笔身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2580 </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冰箱温度计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数字温度计、带探头，温度测量范围-50度到70度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硬抄本</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50K 120页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硬抄本</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大A5 100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小148*105mm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软抄本</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58页32K</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美工刀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35*163mm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起钉器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12#带安全锁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橡皮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50A小号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A4彩色打印纸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壁挂指针式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针线盒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告示贴（便利贴）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76*76mm400张/本</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16K</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相片纸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180g 20张/包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720</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长170mm 宽60mm  不锈钢剪体 塑胶手柄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相片纸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230g A4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擦手纸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原生木浆，无香、无印花、无荧光；纵向抗张指数≥4.0 N</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m/g，湿水不易破、不掉屑， 225*230mm单层，三折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45068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擦手纸盒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28.5*13*37.5CM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洁厕灵</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500ml/瓶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275段 3层 110*100mm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卷纸（大盘纸）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 240米   双层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1380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脚踏垃圾桶120L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120L（绿、蓝、黄、黑） 53x48x95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毛巾套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160*310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喷壶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350ml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直杆宽头硬毛塑料木柄（约83厘米）扫把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杀虫剂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无味600ml/瓶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棉纱手套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加厚帆布手套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手提箱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小号28x21x16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手提箱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中号35x25x20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手提箱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大号41x29x22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pp39x30x10cm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包扎绳小卷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小号塑料含盖 塑料提手 高21x23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大号塑料含盖 塑料提手高30x34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调味盒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实木长柄棉线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卫生纸（平板）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产品规格:155mmX220mm(单层)，强韧不掉屑、湿水不易破、无荧光、无香型净，含量:368张左右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16849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卫生纸（刀）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强韧型非木质纤维卫生纸，450mmX260mm（单层），无荧光、无香型，72g / 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17930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鞋刷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字纸篓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   圆形   11.5L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饭盒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1.05L 12.5*20*6.5cm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整理箱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 57x41x31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塑料地刷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实木长柄 刷长28*6cm杆长120cm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白方盆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28x37x47cm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大扫把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实木长柄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水拔子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实木长柄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浴巾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纯棉 耐高温不掉色 70*140cm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簸箕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塑料带杆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液体皂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25L/桶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pp22.5x30x8cm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w:t>
            </w:r>
            <w:r/>
          </w:p>
        </w:tc>
      </w:tr>
      <w:tr>
        <w:trPr>
          <w:trHeight w:val="2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塑料外壳保温热水瓶，2.0L，双层玻璃内胆，加固螺丝不能掉胆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500g/瓶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瓶塞</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洗手液/瓶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500g/瓶按压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7063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洗手液/袋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500g/袋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5158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脚踏垃圾桶40L（生活、医疗）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40L （生活、医疗）38*37*47cm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脚踏圆垃圾桶11.5L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11.5L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医疗脚踏垃圾桶15L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 23x25x34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脚踏医疗垃圾桶20L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20L 21x30x39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洗洁精（食堂用）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25kg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脚踏垃圾桶 100L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100L（绿、蓝、黄、黑） 53x48x80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脚踩垃圾桶240L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240L（绿、蓝、黄、黑） 58x73x105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pp26x19x6cm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清洁大扫帚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竹制大扫把180*70CM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pp18.5x18.5x7cm</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洗衣粉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低泡240g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加厚 60L</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荣誉证书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58800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肥皂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普通肥皂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肥皂盒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塑料双层带沥水功能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u w:val="single"/>
        </w:rPr>
        <w:t xml:space="preserve">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u w:val="single"/>
        </w:rPr>
        <w:t xml:space="preserve">需在分项报价表中逐一注明投标产品品牌、规格等信息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九、样品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本项目要求提交以下投标样品各</w:t>
      </w:r>
      <w:r>
        <w:rPr>
          <w:rFonts w:ascii="SimSun" w:hAnsi="SimSun" w:eastAsia="SimSun" w:cs="SimSun"/>
          <w:color w:val="000000"/>
          <w:sz w:val="24"/>
        </w:rPr>
        <w:t xml:space="preserve">1</w:t>
      </w:r>
      <w:r>
        <w:rPr>
          <w:rFonts w:ascii="DengXian" w:hAnsi="DengXian" w:eastAsia="DengXian" w:cs="DengXian"/>
          <w:color w:val="000000"/>
          <w:sz w:val="24"/>
        </w:rPr>
        <w:t xml:space="preserve">件：</w:t>
      </w:r>
      <w:r>
        <w:rPr>
          <w:rFonts w:ascii="SimSun" w:hAnsi="SimSun" w:eastAsia="SimSun" w:cs="SimSun"/>
          <w:color w:val="000000"/>
          <w:sz w:val="24"/>
        </w:rPr>
        <w:t xml:space="preserve">(</w:t>
      </w:r>
      <w:r>
        <w:rPr>
          <w:rFonts w:ascii="DengXian" w:hAnsi="DengXian" w:eastAsia="DengXian" w:cs="DengXian"/>
          <w:color w:val="000000"/>
          <w:sz w:val="24"/>
        </w:rPr>
        <w:t xml:space="preserve">共计</w:t>
      </w:r>
      <w:r>
        <w:rPr>
          <w:rFonts w:ascii="SimSun" w:hAnsi="SimSun" w:eastAsia="SimSun" w:cs="SimSun"/>
          <w:color w:val="000000"/>
          <w:sz w:val="24"/>
        </w:rPr>
        <w:t xml:space="preserve">23</w:t>
      </w:r>
      <w:r>
        <w:rPr>
          <w:rFonts w:ascii="DengXian" w:hAnsi="DengXian" w:eastAsia="DengXian" w:cs="DengXian"/>
          <w:color w:val="000000"/>
          <w:sz w:val="24"/>
        </w:rPr>
        <w:t xml:space="preserve">件</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u w:val="single"/>
        </w:rPr>
        <w:t xml:space="preserve">产品序号：</w:t>
      </w:r>
      <w:r>
        <w:rPr>
          <w:rFonts w:ascii="SimSun" w:hAnsi="SimSun" w:eastAsia="SimSun" w:cs="SimSun"/>
          <w:b/>
          <w:color w:val="000000"/>
          <w:sz w:val="24"/>
          <w:u w:val="single"/>
        </w:rPr>
        <w:t xml:space="preserve">2</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13</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15</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17</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18</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23</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27</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33</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37</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43</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46</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60</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61</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62</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63</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64</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65</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66</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67</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82</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84</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115</w:t>
      </w:r>
      <w:r>
        <w:rPr>
          <w:rFonts w:ascii="DengXian" w:hAnsi="DengXian" w:eastAsia="DengXian" w:cs="DengXian"/>
          <w:b/>
          <w:color w:val="000000"/>
          <w:sz w:val="24"/>
          <w:u w:val="single"/>
        </w:rPr>
        <w:t xml:space="preserve">、</w:t>
      </w:r>
      <w:r>
        <w:rPr>
          <w:rFonts w:ascii="SimSun" w:hAnsi="SimSun" w:eastAsia="SimSun" w:cs="SimSun"/>
          <w:b/>
          <w:color w:val="000000"/>
          <w:sz w:val="24"/>
          <w:u w:val="single"/>
        </w:rPr>
        <w:t xml:space="preserve">119</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本项目为电子标，供应商应在投标截止时间前将样品提交到以下接收地点，迟于投标截止时间提交的投标样品，代理机构不予收取。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样品接收地点</w:t>
      </w:r>
      <w:r>
        <w:rPr>
          <w:rFonts w:ascii="SimSun" w:hAnsi="SimSun" w:eastAsia="SimSun" w:cs="SimSun"/>
          <w:color w:val="000000"/>
          <w:sz w:val="24"/>
        </w:rPr>
        <w:t xml:space="preserve"> </w:t>
      </w:r>
      <w:r>
        <w:rPr>
          <w:rFonts w:ascii="DengXian" w:hAnsi="DengXian" w:eastAsia="DengXian" w:cs="DengXian"/>
          <w:color w:val="000000"/>
          <w:sz w:val="24"/>
        </w:rPr>
        <w:t xml:space="preserve">江苏省南京市建邺区云龙山路</w:t>
      </w:r>
      <w:r>
        <w:rPr>
          <w:rFonts w:ascii="SimSun" w:hAnsi="SimSun" w:eastAsia="SimSun" w:cs="SimSun"/>
          <w:color w:val="000000"/>
          <w:sz w:val="24"/>
        </w:rPr>
        <w:t xml:space="preserve">56</w:t>
      </w:r>
      <w:r>
        <w:rPr>
          <w:rFonts w:ascii="DengXian" w:hAnsi="DengXian" w:eastAsia="DengXian" w:cs="DengXian"/>
          <w:color w:val="000000"/>
          <w:sz w:val="24"/>
        </w:rPr>
        <w:t xml:space="preserve">号大唐科技大厦</w:t>
      </w:r>
      <w:r>
        <w:rPr>
          <w:rFonts w:ascii="SimSun" w:hAnsi="SimSun" w:eastAsia="SimSun" w:cs="SimSun"/>
          <w:color w:val="000000"/>
          <w:sz w:val="24"/>
        </w:rPr>
        <w:t xml:space="preserve">A</w:t>
      </w:r>
      <w:r>
        <w:rPr>
          <w:rFonts w:ascii="DengXian" w:hAnsi="DengXian" w:eastAsia="DengXian" w:cs="DengXian"/>
          <w:color w:val="000000"/>
          <w:sz w:val="24"/>
        </w:rPr>
        <w:t xml:space="preserve">座</w:t>
      </w:r>
      <w:r>
        <w:rPr>
          <w:rFonts w:ascii="SimSun" w:hAnsi="SimSun" w:eastAsia="SimSun" w:cs="SimSun"/>
          <w:color w:val="000000"/>
          <w:sz w:val="24"/>
        </w:rPr>
        <w:t xml:space="preserve">14</w:t>
      </w:r>
      <w:r>
        <w:rPr>
          <w:rFonts w:ascii="DengXian" w:hAnsi="DengXian" w:eastAsia="DengXian" w:cs="DengXian"/>
          <w:color w:val="000000"/>
          <w:sz w:val="24"/>
        </w:rPr>
        <w:t xml:space="preserve">层开标</w:t>
      </w:r>
      <w:r>
        <w:rPr>
          <w:rFonts w:ascii="SimSun" w:hAnsi="SimSun" w:eastAsia="SimSun" w:cs="SimSun"/>
          <w:color w:val="000000"/>
          <w:sz w:val="24"/>
        </w:rPr>
        <w:t xml:space="preserve">1</w:t>
      </w:r>
      <w:r>
        <w:rPr>
          <w:rFonts w:ascii="DengXian" w:hAnsi="DengXian" w:eastAsia="DengXian" w:cs="DengXian"/>
          <w:color w:val="000000"/>
          <w:sz w:val="24"/>
        </w:rPr>
        <w:t xml:space="preserve">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样品接收时间</w:t>
      </w:r>
      <w:r>
        <w:rPr>
          <w:rFonts w:ascii="SimSun" w:hAnsi="SimSun" w:eastAsia="SimSun" w:cs="SimSun"/>
          <w:color w:val="000000"/>
          <w:sz w:val="24"/>
        </w:rPr>
        <w:t xml:space="preserve">: 2026</w:t>
      </w:r>
      <w:r>
        <w:rPr>
          <w:rFonts w:ascii="DengXian" w:hAnsi="DengXian" w:eastAsia="DengXian" w:cs="DengXian"/>
          <w:color w:val="000000"/>
          <w:sz w:val="24"/>
        </w:rPr>
        <w:t xml:space="preserve">年</w:t>
      </w:r>
      <w:r>
        <w:rPr>
          <w:rFonts w:ascii="SimSun" w:hAnsi="SimSun" w:eastAsia="SimSun" w:cs="SimSun"/>
          <w:color w:val="000000"/>
          <w:sz w:val="24"/>
        </w:rPr>
        <w:t xml:space="preserve">4</w:t>
      </w:r>
      <w:r>
        <w:rPr>
          <w:rFonts w:ascii="DengXian" w:hAnsi="DengXian" w:eastAsia="DengXian" w:cs="DengXian"/>
          <w:color w:val="000000"/>
          <w:sz w:val="24"/>
        </w:rPr>
        <w:t xml:space="preserve">月</w:t>
      </w:r>
      <w:r>
        <w:rPr>
          <w:rFonts w:ascii="SimSun" w:hAnsi="SimSun" w:eastAsia="SimSun" w:cs="SimSun"/>
          <w:color w:val="000000"/>
          <w:sz w:val="24"/>
        </w:rPr>
        <w:t xml:space="preserve">2</w:t>
      </w:r>
      <w:r>
        <w:rPr>
          <w:rFonts w:ascii="DengXian" w:hAnsi="DengXian" w:eastAsia="DengXian" w:cs="DengXian"/>
          <w:color w:val="000000"/>
          <w:sz w:val="24"/>
        </w:rPr>
        <w:t xml:space="preserve">日下午</w:t>
      </w:r>
      <w:r>
        <w:rPr>
          <w:rFonts w:ascii="SimSun" w:hAnsi="SimSun" w:eastAsia="SimSun" w:cs="SimSun"/>
          <w:color w:val="000000"/>
          <w:sz w:val="24"/>
        </w:rPr>
        <w:t xml:space="preserve">13:30-14:00</w:t>
      </w:r>
      <w:r>
        <w:rPr>
          <w:rFonts w:ascii="DengXian" w:hAnsi="DengXian" w:eastAsia="DengXian" w:cs="DengXian"/>
          <w:color w:val="000000"/>
          <w:sz w:val="24"/>
        </w:rPr>
        <w:t xml:space="preserve">（北京时间）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样品上需在明显位置标注投标公司名称（</w:t>
      </w:r>
      <w:r>
        <w:rPr>
          <w:rFonts w:ascii="DengXian" w:hAnsi="DengXian" w:eastAsia="DengXian" w:cs="DengXian"/>
          <w:b/>
          <w:color w:val="000000"/>
          <w:sz w:val="24"/>
          <w:u w:val="single"/>
        </w:rPr>
        <w:t xml:space="preserve">如用胶带或记号笔等方式标注，并注明产品序号</w:t>
      </w:r>
      <w:r>
        <w:rPr>
          <w:rFonts w:ascii="DengXian" w:hAnsi="DengXian" w:eastAsia="DengXian" w:cs="DengXia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项目评审结果公示后</w:t>
      </w:r>
      <w:r>
        <w:rPr>
          <w:rFonts w:ascii="SimSun" w:hAnsi="SimSun" w:eastAsia="SimSun" w:cs="SimSun"/>
          <w:color w:val="000000"/>
          <w:sz w:val="24"/>
        </w:rPr>
        <w:t xml:space="preserve">1</w:t>
      </w:r>
      <w:r>
        <w:rPr>
          <w:rFonts w:ascii="DengXian" w:hAnsi="DengXian" w:eastAsia="DengXian" w:cs="DengXian"/>
          <w:color w:val="000000"/>
          <w:sz w:val="24"/>
        </w:rPr>
        <w:t xml:space="preserve">周内请递交样品的供应商主动和代理机构联系样品退还事宜，逾期视为放弃样品。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line="23"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评标方法与评标标准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一、评标方法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评委会将对确定为实质性响应招标文件要求的投标文件进行评价和比较，评标采用综合评分法。</w:t>
      </w:r>
      <w:r/>
    </w:p>
    <w:p>
      <w:pPr>
        <w:ind w:left="480" w:right="0" w:hanging="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二、评标标准</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5"/>
        <w:gridCol w:w="2255"/>
        <w:gridCol w:w="2255"/>
        <w:gridCol w:w="225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评标要点及说明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价格评审采用低价优先法计算，即满足采购文件要求且价格最低的报价为基准价，其价格分为满分30分。其他供应商的价格分按照下列公式计算（小数点保留一位）。报价得分=(基准价／各家报价)×价格分系数。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根据产品成品样品的外观、材质、工艺、性能等情况进行综合评分，未提供样品不得分。共提供23个样品（详见附件采购清单），满分23分。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按采购清单中标注的序号顺序评审，</w:t>
            </w:r>
            <w:r>
              <w:rPr>
                <w:rFonts w:ascii="SimSun" w:hAnsi="SimSun" w:eastAsia="SimSun" w:cs="SimSun"/>
                <w:b/>
                <w:color w:val="000000"/>
                <w:sz w:val="24"/>
              </w:rPr>
              <w:t xml:space="preserve">未提供样品的不得分。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样品2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样品3做工精细得1分；做工较差或有瑕疵的不得分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样品4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样品5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样品6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样品7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样品8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样品9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样品10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样品11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样品12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样品13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样品14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样品15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样品16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样品17做工精细得1分；做工较差或有瑕疵的不得分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样品18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样品19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样品20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样品21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样品22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样品23 做工精细得1分；做工较差或有瑕疵的不得分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评委根据供应商提供的项目实施方案，包括但不局限于实施计划、质量保证措施、人员安排、配送能力、供货方案、</w:t>
            </w:r>
            <w:r>
              <w:rPr>
                <w:rFonts w:ascii="SimSun" w:hAnsi="SimSun" w:eastAsia="SimSun" w:cs="SimSun"/>
                <w:color w:val="000000"/>
                <w:sz w:val="24"/>
                <w:u w:val="none"/>
              </w:rPr>
              <w:t xml:space="preserve">质量保证措施、人员安排、</w:t>
            </w:r>
            <w:r>
              <w:rPr>
                <w:rFonts w:ascii="SimSun" w:hAnsi="SimSun" w:eastAsia="SimSun" w:cs="SimSun"/>
                <w:color w:val="000000"/>
                <w:sz w:val="24"/>
              </w:rPr>
              <w:t xml:space="preserve">配送能力、验收方案等内容进行综合评分。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方案内容全面、科学合理、可行性强得10分；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方案内容较全面、较科学合理、可行性较强得7分；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方案内容不够全面、科学不够合理、可行性一般得4分；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方案内容全面合理性差、可行性差得1分；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评委根据供应商提供的售后服务方案（须有具体响应时间、服务内容、技术支持）进行评分：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方案内容全面、科学合理、可行性强得10分；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方案内容较全面、较科学合理、可行性较强得7分；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方案内容不够全面、科学不够合理、可行性一般得4分；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方案内容全面合理性差、可行性差得1分；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13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出现产品质量问题退换货承诺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服务期内如因产品质量问题，供应商可无条件退换货，提供书面承诺的得5分（格式自拟），否则不得分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评委根据供应商提供的针对项目配送服务中可能发生的突发问题、供货加急需求等各类突发情况，制定相对应的应急预案进行评分：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方案内容全面、科学合理、可行性强得10分；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方案内容较全面、较科学合理、可行性较强得7分；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方案内容不够全面、科学不够合理、可行性一般得4分；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方案内容全面合理性差、可行性差得1分；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供应商提供自2023年1月1日以来签订的与本项目类似业绩，每提供一份得3分，满分9分。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注：本项需提供以下两项证明材料，缺一不得分：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（1）合同复印件（时间以合同签订时间为准；服务期须≥1年；同一采购单位的多份合同业绩，不重复计分）；（2）合同期内的发票复印件；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供应商所提供的业绩，获得业主评价结果为优秀或满意或类似表述的评价材料，每提供1份得1分，最高得3分（提供用户盖章的评价材料复印件，须体现评价时间、项目内容及评价结果，否则不予认可；同一业主单位的多份评价意见业绩，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1、促进中小企业发展政策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①本项目为非专门面向中小微企业的项目，对</w:t>
      </w:r>
      <w:r>
        <w:rPr>
          <w:rFonts w:ascii="SimSun" w:hAnsi="SimSun" w:eastAsia="SimSun" w:cs="SimSun"/>
          <w:b/>
          <w:color w:val="000000"/>
          <w:sz w:val="24"/>
        </w:rPr>
        <w:t xml:space="preserve">小型和微型企业</w:t>
      </w:r>
      <w:r>
        <w:rPr>
          <w:rFonts w:ascii="SimSun" w:hAnsi="SimSun" w:eastAsia="SimSun" w:cs="SimSun"/>
          <w:color w:val="000000"/>
          <w:sz w:val="24"/>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在政府采购活动中，投标人提供的货物、工程或者服务符合下列情形的，享受价格扣除：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（一）在货物采购项目中，货物由小微企业制造，即货物由小微企业生产且使用该小微企业商号或者注册商标；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（二）在服务采购项目中，服务由小微企业承接，即提供服务的人员为小微企业依照《中华人民共和国劳动合同法》订立劳动合同的从业人员。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w:t>
      </w:r>
      <w:r>
        <w:rPr>
          <w:rFonts w:ascii="SimSun" w:hAnsi="SimSun" w:eastAsia="SimSun" w:cs="SimSun"/>
          <w:color w:val="000000"/>
          <w:sz w:val="24"/>
        </w:rPr>
        <w:t xml:space="preserve">体或者接受分包的小微企业与联合体内其他企业、分包企业之间存在直接控股、管理关系的，不享受价格扣除优惠政策。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投标产品如为节能产品的，投标人需提供产品及型号所在清单页的复印件并用标识标明，如未提供，评委会将仅按可明确进行价格扣除的内容进行扣除。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投标产品如为环境标志产品的，投标人需提供产品及型号所在清单页的复印件并用标识标明，如未提供，评委会将仅按可明确进行价格扣除的内容进行扣除。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、采购本国产品的支持政策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供应商需按照招标文件的要求提供《关于符合本国产品标准的声明函》（以下简称《声明函》），如不提供将不享受本国产品价格评审优惠。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0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投标文件参考格式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一、投标格式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格式一：投标函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格式二：开标一览表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格式三：分项报价表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格式四：参数偏离表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格式五：技术</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服务方案及承诺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格式六：业绩表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格式七：中小企业声明函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格式八：其他声明函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格式九：招标文件要求提供的其他材料或投标人认为需提供的材料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二、资格证明文件</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格式一</w:t>
      </w:r>
      <w:r>
        <w:rPr>
          <w:rFonts w:ascii="Times New Roman" w:hAnsi="Times New Roman" w:eastAsia="Times New Roman" w:cs="Times New Roma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致：江苏海外集团国际工程咨询有限公司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根据贵方为</w:t>
      </w:r>
      <w:r>
        <w:rPr>
          <w:rFonts w:ascii="DengXian" w:hAnsi="DengXian" w:eastAsia="DengXian" w:cs="DengXian"/>
          <w:i/>
          <w:color w:val="000000"/>
          <w:sz w:val="24"/>
          <w:u w:val="single"/>
        </w:rPr>
        <w:t xml:space="preserve">（项目名称）</w:t>
      </w:r>
      <w:r>
        <w:rPr>
          <w:rFonts w:ascii="DengXian" w:hAnsi="DengXian" w:eastAsia="DengXian" w:cs="DengXian"/>
          <w:color w:val="000000"/>
          <w:sz w:val="24"/>
        </w:rPr>
        <w:t xml:space="preserve">项目招标采购货物及服务的投标邀请</w:t>
      </w:r>
      <w:r>
        <w:rPr>
          <w:rFonts w:ascii="DengXian" w:hAnsi="DengXian" w:eastAsia="DengXian" w:cs="DengXian"/>
          <w:i/>
          <w:color w:val="000000"/>
          <w:sz w:val="24"/>
          <w:u w:val="single"/>
        </w:rPr>
        <w:t xml:space="preserve">（项目编号：项目代理编号：）</w:t>
      </w:r>
      <w:r>
        <w:rPr>
          <w:rFonts w:ascii="DengXian" w:hAnsi="DengXian" w:eastAsia="DengXian" w:cs="DengXian"/>
          <w:color w:val="000000"/>
          <w:sz w:val="24"/>
        </w:rPr>
        <w:t xml:space="preserve">，投标人代表</w:t>
      </w:r>
      <w:r>
        <w:rPr>
          <w:rFonts w:ascii="DengXian" w:hAnsi="DengXian" w:eastAsia="DengXian" w:cs="DengXian"/>
          <w:i/>
          <w:color w:val="000000"/>
          <w:sz w:val="24"/>
          <w:u w:val="single"/>
        </w:rPr>
        <w:t xml:space="preserve">（姓名、职务）</w:t>
      </w:r>
      <w:r>
        <w:rPr>
          <w:rFonts w:ascii="DengXian" w:hAnsi="DengXian" w:eastAsia="DengXian" w:cs="DengXian"/>
          <w:color w:val="000000"/>
          <w:sz w:val="24"/>
        </w:rPr>
        <w:t xml:space="preserve">经正式授权并代表投标人</w:t>
      </w:r>
      <w:r>
        <w:rPr>
          <w:rFonts w:ascii="DengXian" w:hAnsi="DengXian" w:eastAsia="DengXian" w:cs="DengXian"/>
          <w:i/>
          <w:color w:val="000000"/>
          <w:sz w:val="24"/>
          <w:u w:val="single"/>
        </w:rPr>
        <w:t xml:space="preserve">（投标人名称、地址）</w:t>
      </w:r>
      <w:r>
        <w:rPr>
          <w:rFonts w:ascii="DengXian" w:hAnsi="DengXian" w:eastAsia="DengXian" w:cs="DengXian"/>
          <w:color w:val="000000"/>
          <w:sz w:val="24"/>
        </w:rPr>
        <w:t xml:space="preserve">提交投标文件。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据此函，签字代表宣布同意如下：</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DengXian" w:hAnsi="DengXian" w:eastAsia="DengXian" w:cs="DengXian"/>
          <w:color w:val="000000"/>
          <w:sz w:val="24"/>
        </w:rPr>
        <w:t xml:space="preserve">、所附投标价格表中规定的应提交和交付的投标总价为</w:t>
      </w:r>
      <w:r>
        <w:rPr>
          <w:rFonts w:ascii="DengXian" w:hAnsi="DengXian" w:eastAsia="DengXian" w:cs="DengXian"/>
          <w:i/>
          <w:color w:val="000000"/>
          <w:sz w:val="24"/>
          <w:u w:val="single"/>
        </w:rPr>
        <w:t xml:space="preserve">（注明币种，并用文字和数字表示的投标总价）</w:t>
      </w:r>
      <w:r>
        <w:rPr>
          <w:rFonts w:ascii="DengXian" w:hAnsi="DengXian" w:eastAsia="DengXian" w:cs="DengXian"/>
          <w:color w:val="000000"/>
          <w:sz w:val="24"/>
        </w:rPr>
        <w:t xml:space="preserve">。</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DengXian" w:hAnsi="DengXian" w:eastAsia="DengXian" w:cs="DengXian"/>
          <w:color w:val="000000"/>
          <w:sz w:val="24"/>
        </w:rPr>
        <w:t xml:space="preserve">、投标人将按招标文件的规定履行合同责任和义务。</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DengXian" w:hAnsi="DengXian" w:eastAsia="DengXian" w:cs="DengXian"/>
          <w:color w:val="000000"/>
          <w:sz w:val="24"/>
        </w:rPr>
        <w:t xml:space="preserve">、投标人已详细审查全部招标文件，包括有关澄清和修改说明（如果有的话）。我们完全理解并同意放弃对这方面有不明及误解的权力。</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DengXian" w:hAnsi="DengXian" w:eastAsia="DengXian" w:cs="DengXian"/>
          <w:color w:val="000000"/>
          <w:sz w:val="24"/>
        </w:rPr>
        <w:t xml:space="preserve">、本投标有效期为自开标日起</w:t>
      </w:r>
      <w:r>
        <w:rPr>
          <w:rFonts w:ascii="Times New Roman" w:hAnsi="Times New Roman" w:eastAsia="Times New Roman" w:cs="Times New Roman"/>
          <w:color w:val="000000"/>
          <w:sz w:val="24"/>
          <w:u w:val="single"/>
        </w:rPr>
        <w:t xml:space="preserve">90</w:t>
      </w:r>
      <w:r>
        <w:rPr>
          <w:rFonts w:ascii="DengXian" w:hAnsi="DengXian" w:eastAsia="DengXian" w:cs="DengXian"/>
          <w:color w:val="000000"/>
          <w:sz w:val="24"/>
        </w:rPr>
        <w:t xml:space="preserve">个日历日。在这期间，本投标文件将始终对我方具有约束力。如果中标，本次招标文件和本投标文件（含承诺书）将作为买卖合同的附件。</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DengXian" w:hAnsi="DengXian" w:eastAsia="DengXian" w:cs="DengXian"/>
          <w:color w:val="000000"/>
          <w:sz w:val="24"/>
        </w:rPr>
        <w:t xml:space="preserve">、我方愿意向采购人提供任何与本次招标有关的其他资料。</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DengXian" w:hAnsi="DengXian" w:eastAsia="DengXian" w:cs="DengXian"/>
          <w:color w:val="000000"/>
          <w:sz w:val="24"/>
        </w:rPr>
        <w:t xml:space="preserve">、我方愿意履行自己在投标文件中的全部承诺和责任。</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DengXian" w:hAnsi="DengXian" w:eastAsia="DengXian" w:cs="DengXian"/>
          <w:color w:val="000000"/>
          <w:sz w:val="24"/>
        </w:rPr>
        <w:t xml:space="preserve">、我方愿意遵守招标文件中对投标者的所有规定。</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DengXian" w:hAnsi="DengXian" w:eastAsia="DengXian" w:cs="DengXian"/>
          <w:color w:val="000000"/>
          <w:sz w:val="24"/>
        </w:rPr>
        <w:t xml:space="preserve">、我方承诺不以任何形式向评标委员会成员和参与评标的有关工作人员探听对投标文件的评审和比较、中标候选人的推荐情况以及与评标有关的其他情况。</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DengXian" w:hAnsi="DengXian" w:eastAsia="DengXian" w:cs="DengXian"/>
          <w:color w:val="000000"/>
          <w:sz w:val="24"/>
        </w:rPr>
        <w:t xml:space="preserve">、我方完全理解采购代理机构和采购人有保留在授标之前任何时候接受或拒绝任何投标，以及宣布招标程序无效或拒绝所有投标的权力。我方完全理解采购代理机构和采购人无向未中标人解释未中标理由的义务。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DengXian" w:hAnsi="DengXian" w:eastAsia="DengXian" w:cs="DengXian"/>
          <w:color w:val="000000"/>
          <w:sz w:val="24"/>
        </w:rPr>
        <w:t xml:space="preserve">、在规定的开标时间后，我方如在投标有效期内撤回投标，将无条件同意贵方没收投标保证金。</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DengXian" w:hAnsi="DengXian" w:eastAsia="DengXian" w:cs="DengXian"/>
          <w:color w:val="000000"/>
          <w:sz w:val="24"/>
        </w:rPr>
        <w:t xml:space="preserve">、我方承诺，与采购人聘请的为此项目提供咨询服务的公司及任何附属机构均无关联，我方不是采购人的附属机构。</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DengXian" w:hAnsi="DengXian" w:eastAsia="DengXian" w:cs="DengXian"/>
          <w:color w:val="000000"/>
          <w:sz w:val="24"/>
        </w:rPr>
        <w:t xml:space="preserve">、投标人同意提供按照贵方可能要求的与其投标有关的一切数据或资料，完全理解贵方不一定接受最低价的投标或收到的任何投标。</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DengXian" w:hAnsi="DengXian" w:eastAsia="DengXian" w:cs="DengXian"/>
          <w:color w:val="000000"/>
          <w:sz w:val="24"/>
        </w:rPr>
        <w:t xml:space="preserve">、其他说明：</w:t>
      </w:r>
      <w:r/>
    </w:p>
    <w:p>
      <w:pPr>
        <w:ind w:left="42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DengXian" w:hAnsi="DengXian" w:eastAsia="DengXian" w:cs="DengXian"/>
          <w:color w:val="000000"/>
          <w:sz w:val="24"/>
        </w:rPr>
        <w:t xml:space="preserve">、与本投标有关的一切正式往来信函请寄：</w:t>
      </w:r>
      <w:r/>
    </w:p>
    <w:p>
      <w:pPr>
        <w:ind w:left="42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420" w:right="0" w:firstLine="0"/>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地址</w:t>
      </w:r>
      <w:r/>
    </w:p>
    <w:p>
      <w:pPr>
        <w:ind w:left="420" w:right="0" w:firstLine="0"/>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电话电子函件</w:t>
      </w:r>
      <w:r/>
    </w:p>
    <w:p>
      <w:pPr>
        <w:ind w:left="420" w:right="0" w:firstLine="0"/>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投标人代表（签字）</w:t>
      </w:r>
      <w:r/>
    </w:p>
    <w:p>
      <w:pPr>
        <w:ind w:left="420" w:right="0" w:firstLine="0"/>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投标人名称（盖章）</w:t>
      </w:r>
      <w:r/>
    </w:p>
    <w:p>
      <w:pPr>
        <w:ind w:left="420" w:right="0" w:firstLine="0"/>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开标一览表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项目编号：</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项目代理编号：</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包号：</w:t>
      </w:r>
      <w:r>
        <w:rPr>
          <w:rFonts w:ascii="Times New Roman" w:hAnsi="Times New Roman" w:eastAsia="Times New Roman" w:cs="Times New Roman"/>
          <w:color w:val="000000"/>
          <w:sz w:val="24"/>
        </w:rPr>
        <w:t xml:space="preserve">        </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0"/>
      </w:tblGrid>
      <w:tr>
        <w:trPr>
          <w:trHeight w:val="961"/>
        </w:trPr>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9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价格</w:t>
            </w:r>
            <w:r/>
          </w:p>
        </w:tc>
      </w:tr>
      <w:tr>
        <w:trPr>
          <w:trHeight w:val="3587"/>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9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万元</w:t>
            </w:r>
            <w:r/>
          </w:p>
        </w:tc>
      </w:tr>
    </w:tbl>
    <w:p>
      <w:pPr>
        <w:ind w:left="595" w:right="-5" w:firstLine="40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格式三：</w:t>
      </w:r>
      <w:r>
        <w:rPr>
          <w:rFonts w:ascii="Times New Roman" w:hAnsi="Times New Roman" w:eastAsia="Times New Roman" w:cs="Times New Roma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报价明细表</w:t>
      </w:r>
      <w:r>
        <w:rPr>
          <w:rFonts w:ascii="Times New Roman" w:hAnsi="Times New Roman" w:eastAsia="Times New Roman" w:cs="Times New Roman"/>
          <w:color w:val="000000"/>
          <w:sz w:val="24"/>
        </w:rPr>
        <w:t xml:space="preserve">1</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项目编号：</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项目代理编号：</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包号：</w:t>
      </w:r>
      <w:r>
        <w:rPr>
          <w:rFonts w:ascii="Times New Roman" w:hAnsi="Times New Roman" w:eastAsia="Times New Roman" w:cs="Times New Roman"/>
          <w:color w:val="000000"/>
          <w:sz w:val="24"/>
        </w:rPr>
        <w:t xml:space="preserve">        </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2880"/>
        <w:gridCol w:w="2693"/>
        <w:gridCol w:w="2364"/>
      </w:tblGrid>
      <w:tr>
        <w:trPr>
          <w:trHeight w:val="592"/>
        </w:trPr>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2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23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备注</w:t>
            </w:r>
            <w:r/>
          </w:p>
        </w:tc>
      </w:tr>
      <w:tr>
        <w:trPr>
          <w:trHeight w:val="2208"/>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798" w:type="dxa"/>
            <w:vAlign w:val="center"/>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2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23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869"/>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7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投标价（人民币大写）：</w:t>
            </w:r>
            <w:r/>
          </w:p>
        </w:tc>
      </w:tr>
      <w:tr>
        <w:trPr>
          <w:trHeight w:val="804"/>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7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接甲方通知后送货期：</w:t>
            </w:r>
            <w:r>
              <w:rPr>
                <w:rFonts w:ascii="Times New Roman" w:hAnsi="Times New Roman" w:eastAsia="Times New Roman" w:cs="Times New Roman"/>
                <w:color w:val="000000"/>
                <w:sz w:val="24"/>
              </w:rPr>
              <w:t xml:space="preserve">XXXX</w:t>
            </w:r>
            <w:r/>
          </w:p>
        </w:tc>
      </w:tr>
      <w:tr>
        <w:trPr>
          <w:trHeight w:val="918"/>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7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是否为小微企业或其他享受政府采购扶持政策的企业</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（有</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否）</w:t>
            </w:r>
            <w:r/>
          </w:p>
        </w:tc>
      </w:tr>
      <w:tr>
        <w:trPr>
          <w:trHeight w:val="860"/>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87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优惠条件：（如果有的话）</w:t>
            </w:r>
            <w:r/>
          </w:p>
        </w:tc>
      </w:tr>
    </w:tbl>
    <w:p>
      <w:pPr>
        <w:ind w:left="595" w:right="-5" w:firstLine="40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95" w:right="-5" w:firstLine="40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投标单位（盖章）：</w:t>
      </w:r>
      <w:r/>
    </w:p>
    <w:p>
      <w:pPr>
        <w:ind w:left="0" w:right="0" w:firstLine="432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投标人代表（签字）：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rPr>
          <w:rFonts w:ascii="DengXian" w:hAnsi="DengXian" w:eastAsia="DengXian" w:cs="DengXian"/>
          <w:color w:val="000000"/>
          <w:sz w:val="24"/>
        </w:rPr>
        <w:t xml:space="preserve">日期：</w:t>
      </w:r>
      <w:r>
        <w:rPr>
          <w:rFonts w:ascii="Times New Roman" w:hAnsi="Times New Roman" w:eastAsia="Times New Roman" w:cs="Times New Roman"/>
          <w:color w:val="000000"/>
          <w:sz w:val="24"/>
        </w:rPr>
        <w:t xml:space="preserve">     </w:t>
      </w:r>
      <w:r/>
    </w:p>
    <w:p>
      <w:pPr>
        <w:ind w:left="840" w:right="0" w:hanging="840"/>
        <w:spacing w:before="0" w:after="0"/>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840" w:right="0" w:hanging="840"/>
        <w:spacing w:before="0" w:after="0"/>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840" w:right="0" w:hanging="840"/>
        <w:spacing w:before="0" w:after="0"/>
        <w:tabs>
          <w:tab w:val="left" w:pos="840" w:leader="none"/>
        </w:tabs>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注：</w:t>
      </w:r>
      <w:r>
        <w:rPr>
          <w:rFonts w:ascii="Times New Roman" w:hAnsi="Times New Roman" w:eastAsia="Times New Roman" w:cs="Times New Roman"/>
          <w:color w:val="000000"/>
          <w:sz w:val="24"/>
        </w:rPr>
        <w:t xml:space="preserve">1</w:t>
      </w:r>
      <w:r>
        <w:rPr>
          <w:rFonts w:ascii="DengXian" w:hAnsi="DengXian" w:eastAsia="DengXian" w:cs="DengXian"/>
          <w:color w:val="000000"/>
          <w:sz w:val="24"/>
        </w:rPr>
        <w:t xml:space="preserve">、此表的投标总价中已包含投标人完成本招标项目的一切费用包括税费；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报价明细表（分项报价表）</w:t>
      </w:r>
      <w:r>
        <w:rPr>
          <w:rFonts w:ascii="Times New Roman" w:hAnsi="Times New Roman" w:eastAsia="Times New Roman" w:cs="Times New Roman"/>
          <w:color w:val="000000"/>
          <w:sz w:val="24"/>
        </w:rPr>
        <w:t xml:space="preserve">2</w:t>
      </w:r>
      <w:r>
        <w:rPr>
          <w:rFonts w:ascii="DengXian" w:hAnsi="DengXian" w:eastAsia="DengXian" w:cs="DengXian"/>
          <w:color w:val="000000"/>
          <w:sz w:val="24"/>
        </w:rPr>
        <w:t xml:space="preserve">（按采购文件第四章清单填写）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项目编号：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项目代理编号：</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包号：</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金额单位：人民币</w:t>
      </w:r>
      <w:r>
        <w:rPr>
          <w:rFonts w:ascii="Times New Roman" w:hAnsi="Times New Roman" w:eastAsia="Times New Roman" w:cs="Times New Roman"/>
          <w:color w:val="000000"/>
          <w:sz w:val="24"/>
        </w:rPr>
        <w:t xml:space="preserve"> </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867"/>
        <w:gridCol w:w="1916"/>
        <w:gridCol w:w="850"/>
        <w:gridCol w:w="1128"/>
        <w:gridCol w:w="985"/>
        <w:gridCol w:w="1127"/>
        <w:gridCol w:w="986"/>
        <w:gridCol w:w="70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材料名称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规格（mm）</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年预估用量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单项合计（单价*年预估用量）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品牌</w:t>
            </w:r>
            <w:r>
              <w:rPr>
                <w:rFonts w:ascii="SimSun" w:hAnsi="SimSun" w:eastAsia="SimSun" w:cs="SimSun"/>
                <w:color w:val="000000"/>
                <w:sz w:val="24"/>
              </w:rPr>
              <w:t xml:space="preserve">/</w:t>
            </w:r>
            <w:r>
              <w:rPr>
                <w:rFonts w:ascii="DengXian" w:hAnsi="DengXian" w:eastAsia="DengXian" w:cs="DengXia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备注</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按采购文件需求清单填写，投标产品不得缺漏</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投标人名称（加盖公章）：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投标人法定代表人或其委托人签字：</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rPr>
          <w:rFonts w:ascii="Times New Roman" w:hAnsi="Times New Roman" w:eastAsia="Times New Roman" w:cs="Times New Roman"/>
          <w:color w:val="000000"/>
          <w:sz w:val="24"/>
        </w:rPr>
        <w:t xml:space="preserve">     </w:t>
      </w:r>
      <w:r/>
    </w:p>
    <w:p>
      <w:pPr>
        <w:ind w:left="0" w:right="0" w:firstLine="0"/>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注：</w:t>
      </w:r>
      <w:r>
        <w:rPr>
          <w:rFonts w:ascii="Times New Roman" w:hAnsi="Times New Roman" w:eastAsia="Times New Roman" w:cs="Times New Roman"/>
          <w:color w:val="000000"/>
          <w:sz w:val="24"/>
        </w:rPr>
        <w:t xml:space="preserve">1</w:t>
      </w:r>
      <w:r>
        <w:rPr>
          <w:rFonts w:ascii="DengXian" w:hAnsi="DengXian" w:eastAsia="DengXian" w:cs="DengXian"/>
          <w:color w:val="000000"/>
          <w:sz w:val="24"/>
        </w:rPr>
        <w:t xml:space="preserve">、“分项报价表”中“合计”金额应当与“开标一览表”中“投标总价”金额一致。</w:t>
      </w:r>
      <w:r/>
    </w:p>
    <w:p>
      <w:pPr>
        <w:ind w:left="0" w:right="0" w:firstLine="0"/>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DengXian" w:hAnsi="DengXian" w:eastAsia="DengXian" w:cs="DengXian"/>
          <w:color w:val="000000"/>
          <w:sz w:val="24"/>
        </w:rPr>
        <w:t xml:space="preserve">、涉及小型、微型、节能产品、环境标志等享受政府采购扶持政策的项目，需在备注中分别明确注明。</w:t>
      </w:r>
      <w:r/>
    </w:p>
    <w:p>
      <w:pPr>
        <w:ind w:left="0" w:right="0" w:firstLine="0"/>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DengXian" w:hAnsi="DengXian" w:eastAsia="DengXian" w:cs="DengXian"/>
          <w:color w:val="000000"/>
          <w:sz w:val="24"/>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4"/>
        </w:rPr>
        <w:t xml:space="preserve">80%</w:t>
      </w:r>
      <w:r>
        <w:rPr>
          <w:rFonts w:ascii="DengXian" w:hAnsi="DengXian" w:eastAsia="DengXian" w:cs="DengXian"/>
          <w:color w:val="000000"/>
          <w:sz w:val="24"/>
        </w:rPr>
        <w:t xml:space="preserve">的，将不享受本国产品价格评审优惠。</w:t>
        <w:br w:type="page" w:clear="all"/>
      </w:r>
      <w:r/>
    </w:p>
    <w:p>
      <w:pPr>
        <w:ind w:left="0" w:right="0" w:firstLine="0"/>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格式四：参数偏离表（针对招标文件第四章</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w:t>
      </w:r>
      <w:r/>
    </w:p>
    <w:p>
      <w:pPr>
        <w:ind w:left="0" w:right="0" w:firstLine="0"/>
        <w:jc w:val="center"/>
        <w:spacing w:before="0" w:after="12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参数偏离表（针对招标文件第四章）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项目编号：</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项目代理编号：</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包号：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9"/>
        <w:gridCol w:w="2604"/>
        <w:gridCol w:w="2439"/>
        <w:gridCol w:w="1627"/>
        <w:gridCol w:w="1777"/>
      </w:tblGrid>
      <w:tr>
        <w:trPr>
          <w:trHeight w:val="7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招标文件的</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技术、商务</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要求条款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投标文件的</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技术、商务</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响应条款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响应</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说明</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投标人名称（加盖公章）：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投标人法定代表人或其委托人签字：</w:t>
      </w:r>
      <w:r/>
    </w:p>
    <w:p>
      <w:pPr>
        <w:ind w:left="420" w:right="0" w:firstLine="0"/>
        <w:jc w:val="right"/>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rPr>
          <w:rFonts w:ascii="Times New Roman" w:hAnsi="Times New Roman" w:eastAsia="Times New Roman" w:cs="Times New Roman"/>
          <w:color w:val="000000"/>
          <w:sz w:val="24"/>
        </w:rPr>
        <w:t xml:space="preserve">     </w:t>
      </w:r>
      <w:r/>
    </w:p>
    <w:p>
      <w:pPr>
        <w:ind w:left="24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注：</w:t>
      </w:r>
      <w:r>
        <w:rPr>
          <w:rFonts w:ascii="Times New Roman" w:hAnsi="Times New Roman" w:eastAsia="Times New Roman" w:cs="Times New Roman"/>
          <w:color w:val="000000"/>
          <w:sz w:val="24"/>
        </w:rPr>
        <w:t xml:space="preserve">1.</w:t>
      </w:r>
      <w:r>
        <w:rPr>
          <w:rFonts w:ascii="DengXian" w:hAnsi="DengXian" w:eastAsia="DengXian" w:cs="DengXian"/>
          <w:color w:val="000000"/>
          <w:sz w:val="24"/>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而不应以“全部符合”等字样来响应，否则将承担其投标被否决的风险。</w:t>
      </w:r>
      <w:r/>
    </w:p>
    <w:p>
      <w:pPr>
        <w:ind w:left="24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DengXian" w:hAnsi="DengXian" w:eastAsia="DengXian" w:cs="DengXian"/>
          <w:color w:val="000000"/>
          <w:sz w:val="24"/>
        </w:rPr>
        <w:t xml:space="preserve">提供相关证明材料的，需在“说明”中标注证明材料在投标文件中的页码。</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4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格式五：服务方案及承诺</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（内容自拟）</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投标人名称（加盖公章）：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投标人法定代表人或其委托人签字：</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rPr>
          <w:rFonts w:ascii="Times New Roman" w:hAnsi="Times New Roman" w:eastAsia="Times New Roman" w:cs="Times New Roman"/>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格式六：业绩表</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4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2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签约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同类或相似合同价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0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业主</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6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地址</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电话</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传真</w:t>
            </w:r>
            <w:r/>
          </w:p>
        </w:tc>
      </w:tr>
      <w:tr>
        <w:trPr>
          <w:trHeight w:val="524"/>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72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31"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0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233"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24"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70"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605" w:type="dxa"/>
            <w:vAlign w:val="bottom"/>
            <w:textDirection w:val="lrTb"/>
            <w:noWrap/>
          </w:tcPr>
          <w:p>
            <w:pPr>
              <w:spacing w:before="0" w:after="0" w:line="57" w:lineRule="atLeast"/>
            </w:pPr>
            <w:r/>
            <w:r/>
          </w:p>
        </w:tc>
      </w:tr>
      <w:tr>
        <w:trPr>
          <w:trHeight w:val="524"/>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72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31"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0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233"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24"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70"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605" w:type="dxa"/>
            <w:vAlign w:val="bottom"/>
            <w:textDirection w:val="lrTb"/>
            <w:noWrap/>
          </w:tcPr>
          <w:p>
            <w:pPr>
              <w:spacing w:before="0" w:after="0" w:line="57" w:lineRule="atLeast"/>
            </w:pPr>
            <w:r/>
            <w:r/>
          </w:p>
        </w:tc>
      </w:tr>
      <w:tr>
        <w:trPr>
          <w:trHeight w:val="524"/>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72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31"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0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233"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24"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70"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605" w:type="dxa"/>
            <w:vAlign w:val="bottom"/>
            <w:textDirection w:val="lrTb"/>
            <w:noWrap/>
          </w:tcPr>
          <w:p>
            <w:pPr>
              <w:spacing w:before="0" w:after="0" w:line="57" w:lineRule="atLeast"/>
            </w:pPr>
            <w:r/>
            <w:r/>
          </w:p>
        </w:tc>
      </w:tr>
      <w:tr>
        <w:trPr>
          <w:trHeight w:val="524"/>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72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31"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07"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233"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24"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70"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605" w:type="dxa"/>
            <w:vAlign w:val="bottom"/>
            <w:textDirection w:val="lrTb"/>
            <w:noWrap/>
          </w:tcPr>
          <w:p>
            <w:pPr>
              <w:spacing w:before="0" w:after="0" w:line="57" w:lineRule="atLeast"/>
            </w:pPr>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投标人名称（加盖公章）：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投标人法定代表人或其委托人签字：</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rPr>
          <w:rFonts w:ascii="Times New Roman" w:hAnsi="Times New Roman" w:eastAsia="Times New Roman" w:cs="Times New Roman"/>
          <w:color w:val="000000"/>
          <w:sz w:val="24"/>
        </w:rPr>
        <w:t xml:space="preserve">     </w:t>
      </w:r>
      <w:r/>
    </w:p>
    <w:p>
      <w:pPr>
        <w:ind w:left="4830" w:right="0" w:firstLine="0"/>
        <w:spacing w:before="0" w:after="12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格式七：声明函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（投标人应根据采购标的内容，选择对应版本的中小企业声明函</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本公司（联合体）郑重声明，根据《政府采购促进中小企业发展管理办法》（财库﹝</w:t>
      </w:r>
      <w:r>
        <w:rPr>
          <w:rFonts w:ascii="SimSun" w:hAnsi="SimSun" w:eastAsia="SimSun" w:cs="SimSun"/>
          <w:color w:val="000000"/>
          <w:sz w:val="24"/>
        </w:rPr>
        <w:t xml:space="preserve">2020</w:t>
      </w:r>
      <w:r>
        <w:rPr>
          <w:rFonts w:ascii="DengXian" w:hAnsi="DengXian" w:eastAsia="DengXian" w:cs="DengXian"/>
          <w:color w:val="000000"/>
          <w:sz w:val="24"/>
        </w:rPr>
        <w:t xml:space="preserve">﹞</w:t>
      </w:r>
      <w:r>
        <w:rPr>
          <w:rFonts w:ascii="SimSun" w:hAnsi="SimSun" w:eastAsia="SimSun" w:cs="SimSun"/>
          <w:color w:val="000000"/>
          <w:sz w:val="24"/>
        </w:rPr>
        <w:t xml:space="preserve">46</w:t>
      </w:r>
      <w:r>
        <w:rPr>
          <w:rFonts w:ascii="DengXian" w:hAnsi="DengXian" w:eastAsia="DengXian" w:cs="DengXian"/>
          <w:color w:val="000000"/>
          <w:sz w:val="24"/>
        </w:rPr>
        <w:t xml:space="preserve">号）的规定，本公司（联合体）参加</w:t>
      </w:r>
      <w:r>
        <w:rPr>
          <w:rFonts w:ascii="DengXian" w:hAnsi="DengXian" w:eastAsia="DengXian" w:cs="DengXian"/>
          <w:color w:val="000000"/>
          <w:sz w:val="24"/>
          <w:u w:val="single"/>
        </w:rPr>
        <w:t xml:space="preserve">（单位名称）</w:t>
      </w:r>
      <w:r>
        <w:rPr>
          <w:rFonts w:ascii="DengXian" w:hAnsi="DengXian" w:eastAsia="DengXian" w:cs="DengXian"/>
          <w:color w:val="000000"/>
          <w:sz w:val="24"/>
        </w:rPr>
        <w:t xml:space="preserve">的</w:t>
      </w:r>
      <w:r>
        <w:rPr>
          <w:rFonts w:ascii="DengXian" w:hAnsi="DengXian" w:eastAsia="DengXian" w:cs="DengXian"/>
          <w:color w:val="000000"/>
          <w:sz w:val="24"/>
          <w:u w:val="single"/>
        </w:rPr>
        <w:t xml:space="preserve">（项目名称）</w:t>
      </w:r>
      <w:r>
        <w:rPr>
          <w:rFonts w:ascii="DengXian" w:hAnsi="DengXian" w:eastAsia="DengXian" w:cs="DengXia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DengXian" w:hAnsi="DengXian" w:eastAsia="DengXian" w:cs="DengXian"/>
          <w:color w:val="000000"/>
          <w:sz w:val="24"/>
          <w:u w:val="single"/>
        </w:rPr>
        <w:t xml:space="preserve">（标的名称）</w:t>
      </w:r>
      <w:r>
        <w:rPr>
          <w:rFonts w:ascii="DengXian" w:hAnsi="DengXian" w:eastAsia="DengXian" w:cs="DengXian"/>
          <w:color w:val="000000"/>
          <w:sz w:val="24"/>
        </w:rPr>
        <w:t xml:space="preserve">，属于</w:t>
      </w:r>
      <w:r>
        <w:rPr>
          <w:rFonts w:ascii="DengXian" w:hAnsi="DengXian" w:eastAsia="DengXian" w:cs="DengXian"/>
          <w:b/>
          <w:color w:val="000000"/>
          <w:sz w:val="24"/>
        </w:rPr>
        <w:t xml:space="preserve">（批发</w:t>
      </w:r>
      <w:r>
        <w:rPr>
          <w:rFonts w:ascii="SimSun" w:hAnsi="SimSun" w:eastAsia="SimSun" w:cs="SimSun"/>
          <w:b/>
          <w:color w:val="000000"/>
          <w:sz w:val="24"/>
        </w:rPr>
        <w:t xml:space="preserve"> </w:t>
      </w:r>
      <w:r>
        <w:rPr>
          <w:rFonts w:ascii="DengXian" w:hAnsi="DengXian" w:eastAsia="DengXian" w:cs="DengXian"/>
          <w:b/>
          <w:color w:val="000000"/>
          <w:sz w:val="24"/>
        </w:rPr>
        <w:t xml:space="preserve">或</w:t>
      </w:r>
      <w:r>
        <w:rPr>
          <w:rFonts w:ascii="SimSun" w:hAnsi="SimSun" w:eastAsia="SimSun" w:cs="SimSun"/>
          <w:b/>
          <w:color w:val="000000"/>
          <w:sz w:val="24"/>
        </w:rPr>
        <w:t xml:space="preserve"> </w:t>
      </w:r>
      <w:r>
        <w:rPr>
          <w:rFonts w:ascii="DengXian" w:hAnsi="DengXian" w:eastAsia="DengXian" w:cs="DengXian"/>
          <w:b/>
          <w:color w:val="000000"/>
          <w:sz w:val="24"/>
        </w:rPr>
        <w:t xml:space="preserve">零售）</w:t>
      </w:r>
      <w:r>
        <w:rPr>
          <w:rFonts w:ascii="DengXian" w:hAnsi="DengXian" w:eastAsia="DengXian" w:cs="DengXian"/>
          <w:color w:val="000000"/>
          <w:sz w:val="24"/>
        </w:rPr>
        <w:t xml:space="preserve">；承建（承接）企业为</w:t>
      </w:r>
      <w:r>
        <w:rPr>
          <w:rFonts w:ascii="DengXian" w:hAnsi="DengXian" w:eastAsia="DengXian" w:cs="DengXian"/>
          <w:color w:val="000000"/>
          <w:sz w:val="24"/>
          <w:u w:val="single"/>
        </w:rPr>
        <w:t xml:space="preserve">（企业名称）</w:t>
      </w:r>
      <w:r>
        <w:rPr>
          <w:rFonts w:ascii="DengXian" w:hAnsi="DengXian" w:eastAsia="DengXian" w:cs="DengXian"/>
          <w:color w:val="000000"/>
          <w:sz w:val="24"/>
        </w:rPr>
        <w:t xml:space="preserve">，从业人员</w:t>
      </w:r>
      <w:r>
        <w:rPr>
          <w:rFonts w:ascii="SimSun" w:hAnsi="SimSun" w:eastAsia="SimSun" w:cs="SimSun"/>
          <w:color w:val="000000"/>
          <w:sz w:val="24"/>
          <w:u w:val="single"/>
        </w:rPr>
        <w:t xml:space="preserve">  </w:t>
      </w:r>
      <w:r>
        <w:rPr>
          <w:rFonts w:ascii="DengXian" w:hAnsi="DengXian" w:eastAsia="DengXian" w:cs="DengXian"/>
          <w:color w:val="000000"/>
          <w:sz w:val="24"/>
        </w:rPr>
        <w:t xml:space="preserve">人，营业收入为</w:t>
      </w:r>
      <w:r>
        <w:rPr>
          <w:rFonts w:ascii="SimSun" w:hAnsi="SimSun" w:eastAsia="SimSun" w:cs="SimSun"/>
          <w:color w:val="000000"/>
          <w:sz w:val="24"/>
          <w:u w:val="single"/>
        </w:rPr>
        <w:t xml:space="preserve">    </w:t>
      </w:r>
      <w:r>
        <w:rPr>
          <w:rFonts w:ascii="DengXian" w:hAnsi="DengXian" w:eastAsia="DengXian" w:cs="DengXian"/>
          <w:color w:val="000000"/>
          <w:sz w:val="24"/>
        </w:rPr>
        <w:t xml:space="preserve">万元，资产总额为</w:t>
      </w:r>
      <w:r>
        <w:rPr>
          <w:rFonts w:ascii="SimSun" w:hAnsi="SimSun" w:eastAsia="SimSun" w:cs="SimSun"/>
          <w:color w:val="000000"/>
          <w:sz w:val="24"/>
          <w:u w:val="single"/>
        </w:rPr>
        <w:t xml:space="preserve">    </w:t>
      </w:r>
      <w:r>
        <w:rPr>
          <w:rFonts w:ascii="DengXian" w:hAnsi="DengXian" w:eastAsia="DengXian" w:cs="DengXian"/>
          <w:color w:val="000000"/>
          <w:sz w:val="24"/>
        </w:rPr>
        <w:t xml:space="preserve">万元，属于</w:t>
      </w:r>
      <w:r>
        <w:rPr>
          <w:rFonts w:ascii="DengXian" w:hAnsi="DengXian" w:eastAsia="DengXian" w:cs="DengXian"/>
          <w:color w:val="000000"/>
          <w:sz w:val="24"/>
          <w:u w:val="single"/>
        </w:rPr>
        <w:t xml:space="preserve">（□中型企业、□小型企业、□微型企业）</w:t>
      </w:r>
      <w:r>
        <w:rPr>
          <w:rFonts w:ascii="DengXian" w:hAnsi="DengXian" w:eastAsia="DengXian" w:cs="DengXia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投标人名称（盖章）：</w:t>
      </w:r>
      <w:r/>
    </w:p>
    <w:p>
      <w:pPr>
        <w:ind w:left="0" w:right="0" w:firstLine="6000"/>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w:t>
      </w:r>
      <w:r>
        <w:rPr>
          <w:rFonts w:ascii="SimSun" w:hAnsi="SimSun" w:eastAsia="SimSun" w:cs="SimSun"/>
          <w:color w:val="000000"/>
          <w:sz w:val="24"/>
        </w:rPr>
        <w:t xml:space="preserve"> </w:t>
      </w:r>
      <w:r>
        <w:rPr>
          <w:rFonts w:ascii="DengXian" w:hAnsi="DengXian" w:eastAsia="DengXian" w:cs="DengXian"/>
          <w:color w:val="000000"/>
          <w:sz w:val="24"/>
        </w:rPr>
        <w:t xml:space="preserve">期：</w:t>
      </w:r>
      <w:r/>
    </w:p>
    <w:p>
      <w:pPr>
        <w:ind w:left="0" w:right="0" w:firstLine="6000"/>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注：从业人员、营业收入、资产总额填报上一年度数据，无上一年度数据的新成立企业可不填报。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5" w:right="-74"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u w:val="none"/>
        </w:rPr>
        <w:t xml:space="preserve">中小企业划型标准</w:t>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1"/>
        <w:gridCol w:w="1081"/>
        <w:gridCol w:w="271"/>
        <w:gridCol w:w="1081"/>
        <w:gridCol w:w="342"/>
        <w:gridCol w:w="831"/>
        <w:gridCol w:w="520"/>
        <w:gridCol w:w="335"/>
        <w:gridCol w:w="800"/>
        <w:gridCol w:w="552"/>
        <w:gridCol w:w="348"/>
        <w:gridCol w:w="796"/>
        <w:gridCol w:w="555"/>
        <w:gridCol w:w="220"/>
        <w:gridCol w:w="881"/>
        <w:gridCol w:w="471"/>
      </w:tblGrid>
      <w:tr>
        <w:trPr>
          <w:gridAfter w:val="2"/>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vMerge w:val="restart"/>
            <w:textDirection w:val="lrTb"/>
            <w:noWrap w:val="false"/>
          </w:tcPr>
          <w:p>
            <w:pPr>
              <w:ind w:left="-55" w:right="-74"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5"/>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vMerge w:val="restart"/>
            <w:textDirection w:val="lrTb"/>
            <w:noWrap w:val="false"/>
          </w:tcPr>
          <w:p>
            <w:pPr>
              <w:ind w:left="-55" w:right="-74"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5"/>
              </w:rPr>
              <w:t xml:space="preserve">行业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ind w:left="-55" w:right="-74"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5"/>
              </w:rPr>
              <w:t xml:space="preserve">大型企业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55" w:right="-74"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5"/>
              </w:rPr>
              <w:t xml:space="preserve">中型企业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55" w:right="-74"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5"/>
              </w:rPr>
              <w:t xml:space="preserve">小型企业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55" w:right="-74"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5"/>
              </w:rPr>
              <w:t xml:space="preserve">微型企业</w:t>
            </w:r>
            <w:r/>
          </w:p>
        </w:tc>
      </w:tr>
      <w:tr>
        <w:trPr>
          <w:trHeight w:val="36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农、林、牧、渔业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建筑业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80000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80000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批发业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零售业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交通运输业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仓储业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邮政业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住宿业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餐饮业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信息传输业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房地产开发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或</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且</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且</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或</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2000</w:t>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物业管理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租赁和商务服务业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或</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且</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且</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或</w:t>
            </w:r>
            <w:r>
              <w:rPr>
                <w:rFonts w:ascii="Times New Roman" w:hAnsi="Times New Roman" w:eastAsia="Times New Roman" w:cs="Times New Roman"/>
                <w:color w:val="000000"/>
                <w:sz w:val="20"/>
              </w:rPr>
              <w:t xml:space="preserve">,</w:t>
            </w: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r>
      <w:tr>
        <w:trPr>
          <w:gridAfter w:val="2"/>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31" w:right="-74"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其他未列明行业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122" w:right="-122"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w:t>
            </w: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 w:type="dxa"/>
            <w:vAlign w:val="center"/>
            <w:textDirection w:val="lrTb"/>
            <w:noWrap w:val="false"/>
          </w:tcPr>
          <w:p>
            <w:pPr>
              <w:spacing w:before="0" w:after="0" w:line="57" w:lineRule="atLeast"/>
            </w:pPr>
            <w:r/>
            <w:r/>
          </w:p>
        </w:tc>
      </w:tr>
    </w:tbl>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说明：上述标准参照《关于印发中小企业划型标准规定的通知》（工信部联企业</w:t>
      </w:r>
      <w:r>
        <w:rPr>
          <w:rFonts w:ascii="SimSun" w:hAnsi="SimSun" w:eastAsia="SimSun" w:cs="SimSun"/>
          <w:b/>
          <w:color w:val="000000"/>
          <w:sz w:val="20"/>
        </w:rPr>
        <w:t xml:space="preserve">[2011]300号），大型、中型和小型企业须同时满足所列指标的下限，否则下划一档；微型企业只须满足所列指标中的一项即可。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格式八：其他声明函</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（一）残疾人福利性单位声明函格式</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残疾人福利性单位声明函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民政部</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DengXian" w:hAnsi="DengXian" w:eastAsia="DengXian" w:cs="DengXian"/>
          <w:color w:val="000000"/>
          <w:sz w:val="24"/>
        </w:rPr>
        <w:t xml:space="preserve">〕</w:t>
      </w:r>
      <w:r>
        <w:rPr>
          <w:rFonts w:ascii="Times New Roman" w:hAnsi="Times New Roman" w:eastAsia="Times New Roman" w:cs="Times New Roman"/>
          <w:color w:val="000000"/>
          <w:sz w:val="24"/>
        </w:rPr>
        <w:t xml:space="preserve">141</w:t>
      </w:r>
      <w:r>
        <w:rPr>
          <w:rFonts w:ascii="DengXian" w:hAnsi="DengXian" w:eastAsia="DengXian" w:cs="DengXian"/>
          <w:color w:val="000000"/>
          <w:sz w:val="24"/>
        </w:rPr>
        <w:t xml:space="preserve">号）的规定，本单位为符合条件的残疾人福利性单位，且本单位参加单位的项目采购活动提供本单位制造的货物（由本单位承担工程</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本单位对上述声明的真实性负责。如有虚假，将依法承担相应责任。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56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投标人名称（盖章）：</w:t>
      </w:r>
      <w:r>
        <w:rPr>
          <w:rFonts w:ascii="Times New Roman" w:hAnsi="Times New Roman" w:eastAsia="Times New Roman" w:cs="Times New Roman"/>
          <w:color w:val="000000"/>
          <w:sz w:val="24"/>
        </w:rPr>
        <w:t xml:space="preserve"> </w:t>
      </w:r>
      <w:r/>
    </w:p>
    <w:p>
      <w:pPr>
        <w:ind w:left="0" w:right="0" w:firstLine="456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w:t>
      </w:r>
      <w:r>
        <w:rPr>
          <w:rFonts w:ascii="Times New Roman" w:hAnsi="Times New Roman" w:eastAsia="Times New Roman" w:cs="Times New Roman"/>
          <w:color w:val="000000"/>
          <w:sz w:val="24"/>
        </w:rPr>
        <w:tab/>
      </w:r>
      <w:r>
        <w:rPr>
          <w:rFonts w:ascii="DengXian" w:hAnsi="DengXian" w:eastAsia="DengXian" w:cs="DengXian"/>
          <w:color w:val="000000"/>
          <w:sz w:val="24"/>
        </w:rPr>
        <w:t xml:space="preserve">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（二）属于监狱企业的证明文件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提供由省级以上监狱管理局、戒毒管理局</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含新疆生产建设兵团</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出具的属于监狱企业的证明文件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（三）节能产品认证文件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提供其投标产品在《节能产品政府采购清单》中相应的页面截图及相关证明材料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（四）环境标志产品认证文件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提供其投标产品在《环境标志产品政府采购清单》中相应的页面截图及相关证明材料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（五）关于符合本国产品标准的声明函（采购包号：</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1025" cy="1905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63861" name=""/>
                        <pic:cNvPicPr>
                          <a:picLocks noChangeAspect="1"/>
                        </pic:cNvPicPr>
                        <pic:nvPr/>
                      </pic:nvPicPr>
                      <pic:blipFill>
                        <a:blip/>
                        <a:stretch/>
                      </pic:blipFill>
                      <pic:spPr bwMode="auto">
                        <a:xfrm>
                          <a:off x="0" y="0"/>
                          <a:ext cx="5810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8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19075" cy="1905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41239" name=""/>
                        <pic:cNvPicPr>
                          <a:picLocks noChangeAspect="1"/>
                        </pic:cNvPicPr>
                        <pic:nvPr/>
                      </pic:nvPicPr>
                      <pic:blipFill>
                        <a:blip/>
                        <a:stretch/>
                      </pic:blipFill>
                      <pic:spPr bwMode="auto">
                        <a:xfrm>
                          <a:off x="0" y="0"/>
                          <a:ext cx="21907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2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9050"/>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80206" name=""/>
                        <pic:cNvPicPr>
                          <a:picLocks noChangeAspect="1"/>
                        </pic:cNvPicPr>
                        <pic:nvPr/>
                      </pic:nvPicPr>
                      <pic:blipFill>
                        <a:blip/>
                        <a:stretch/>
                      </pic:blipFill>
                      <pic:spPr bwMode="auto">
                        <a:xfrm>
                          <a:off x="0" y="0"/>
                          <a:ext cx="838198"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6.0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9050"/>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18587" name=""/>
                        <pic:cNvPicPr>
                          <a:picLocks noChangeAspect="1"/>
                        </pic:cNvPicPr>
                        <pic:nvPr/>
                      </pic:nvPicPr>
                      <pic:blipFill>
                        <a:blip/>
                        <a:stretch/>
                      </pic:blipFill>
                      <pic:spPr bwMode="auto">
                        <a:xfrm>
                          <a:off x="0" y="0"/>
                          <a:ext cx="38099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0.0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00075" cy="19050"/>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22297" name=""/>
                        <pic:cNvPicPr>
                          <a:picLocks noChangeAspect="1"/>
                        </pic:cNvPicPr>
                        <pic:nvPr/>
                      </pic:nvPicPr>
                      <pic:blipFill>
                        <a:blip/>
                        <a:stretch/>
                      </pic:blipFill>
                      <pic:spPr bwMode="auto">
                        <a:xfrm>
                          <a:off x="0" y="0"/>
                          <a:ext cx="600075"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2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9050"/>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50912" name=""/>
                        <pic:cNvPicPr>
                          <a:picLocks noChangeAspect="1"/>
                        </pic:cNvPicPr>
                        <pic:nvPr/>
                      </pic:nvPicPr>
                      <pic:blipFill>
                        <a:blip/>
                        <a:stretch/>
                      </pic:blipFill>
                      <pic:spPr bwMode="auto">
                        <a:xfrm>
                          <a:off x="0" y="0"/>
                          <a:ext cx="8953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5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9050"/>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231767" name=""/>
                        <pic:cNvPicPr>
                          <a:picLocks noChangeAspect="1"/>
                        </pic:cNvPicPr>
                        <pic:nvPr/>
                      </pic:nvPicPr>
                      <pic:blipFill>
                        <a:blip/>
                        <a:stretch/>
                      </pic:blipFill>
                      <pic:spPr bwMode="auto">
                        <a:xfrm>
                          <a:off x="0" y="0"/>
                          <a:ext cx="828675"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5.2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9050"/>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289807" name=""/>
                        <pic:cNvPicPr>
                          <a:picLocks noChangeAspect="1"/>
                        </pic:cNvPicPr>
                        <pic:nvPr/>
                      </pic:nvPicPr>
                      <pic:blipFill>
                        <a:blip/>
                        <a:stretch/>
                      </pic:blipFill>
                      <pic:spPr bwMode="auto">
                        <a:xfrm>
                          <a:off x="0" y="0"/>
                          <a:ext cx="838198"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6.0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1</w:t>
      </w:r>
      <w:r>
        <w:rPr>
          <w:rFonts w:ascii="SimSun" w:hAnsi="SimSun" w:eastAsia="SimSun" w:cs="SimSun"/>
          <w:i/>
          <w:color w:val="000000"/>
          <w:sz w:val="24"/>
          <w:highlight w:val="white"/>
          <w:u w:val="single"/>
        </w:rPr>
        <w:t xml:space="preserve">）</w:t>
      </w:r>
      <w:r>
        <w:rPr>
          <w:rFonts w:ascii="Times New Roman" w:hAnsi="Times New Roman" w:eastAsia="Times New Roman" w:cs="Times New Roman"/>
          <w:i/>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Times New Roman" w:hAnsi="Times New Roman" w:eastAsia="Times New Roman" w:cs="Times New Roman"/>
          <w:i/>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1</w:t>
      </w:r>
      <w:r>
        <w:rPr>
          <w:rFonts w:ascii="SimSun" w:hAnsi="SimSun" w:eastAsia="SimSun" w:cs="SimSun"/>
          <w:i/>
          <w:color w:val="000000"/>
          <w:sz w:val="24"/>
          <w:highlight w:val="white"/>
          <w:u w:val="single"/>
        </w:rPr>
        <w:t xml:space="preserve">）</w:t>
      </w:r>
      <w:r>
        <w:rPr>
          <w:rFonts w:ascii="Times New Roman" w:hAnsi="Times New Roman" w:eastAsia="Times New Roman" w:cs="Times New Roman"/>
          <w:i/>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Times New Roman" w:hAnsi="Times New Roman" w:eastAsia="Times New Roman" w:cs="Times New Roman"/>
          <w:i/>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1</w:t>
      </w:r>
      <w:r>
        <w:rPr>
          <w:rFonts w:ascii="SimSun" w:hAnsi="SimSun" w:eastAsia="SimSun" w:cs="SimSun"/>
          <w:i/>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Times New Roman" w:hAnsi="Times New Roman" w:eastAsia="Times New Roman" w:cs="Times New Roman"/>
          <w:i/>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1</w:t>
      </w:r>
      <w:r>
        <w:rPr>
          <w:rFonts w:ascii="SimSun" w:hAnsi="SimSun" w:eastAsia="SimSun" w:cs="SimSun"/>
          <w:i/>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Times New Roman" w:hAnsi="Times New Roman" w:eastAsia="Times New Roman" w:cs="Times New Roman"/>
          <w:i/>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76250" cy="19050"/>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06353" name=""/>
                        <pic:cNvPicPr>
                          <a:picLocks noChangeAspect="1"/>
                        </pic:cNvPicPr>
                        <pic:nvPr/>
                      </pic:nvPicPr>
                      <pic:blipFill>
                        <a:blip/>
                        <a:stretch/>
                      </pic:blipFill>
                      <pic:spPr bwMode="auto">
                        <a:xfrm>
                          <a:off x="0" y="0"/>
                          <a:ext cx="4762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7.5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47675" cy="19050"/>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00073" name=""/>
                        <pic:cNvPicPr>
                          <a:picLocks noChangeAspect="1"/>
                        </pic:cNvPicPr>
                        <pic:nvPr/>
                      </pic:nvPicPr>
                      <pic:blipFill>
                        <a:blip/>
                        <a:stretch/>
                      </pic:blipFill>
                      <pic:spPr bwMode="auto">
                        <a:xfrm>
                          <a:off x="0" y="0"/>
                          <a:ext cx="44767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5.2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57175" cy="19050"/>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552215" name=""/>
                        <pic:cNvPicPr>
                          <a:picLocks noChangeAspect="1"/>
                        </pic:cNvPicPr>
                        <pic:nvPr/>
                      </pic:nvPicPr>
                      <pic:blipFill>
                        <a:blip/>
                        <a:stretch/>
                      </pic:blipFill>
                      <pic:spPr bwMode="auto">
                        <a:xfrm>
                          <a:off x="0" y="0"/>
                          <a:ext cx="257175"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0.2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9050"/>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59019" name=""/>
                        <pic:cNvPicPr>
                          <a:picLocks noChangeAspect="1"/>
                        </pic:cNvPicPr>
                        <pic:nvPr/>
                      </pic:nvPicPr>
                      <pic:blipFill>
                        <a:blip/>
                        <a:stretch/>
                      </pic:blipFill>
                      <pic:spPr bwMode="auto">
                        <a:xfrm>
                          <a:off x="0" y="0"/>
                          <a:ext cx="7334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7.8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9050"/>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7992" name=""/>
                        <pic:cNvPicPr>
                          <a:picLocks noChangeAspect="1"/>
                        </pic:cNvPicPr>
                        <pic:nvPr/>
                      </pic:nvPicPr>
                      <pic:blipFill>
                        <a:blip/>
                        <a:stretch/>
                      </pic:blipFill>
                      <pic:spPr bwMode="auto">
                        <a:xfrm>
                          <a:off x="0" y="0"/>
                          <a:ext cx="9239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2.8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9050"/>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45847" name=""/>
                        <pic:cNvPicPr>
                          <a:picLocks noChangeAspect="1"/>
                        </pic:cNvPicPr>
                        <pic:nvPr/>
                      </pic:nvPicPr>
                      <pic:blipFill>
                        <a:blip/>
                        <a:stretch/>
                      </pic:blipFill>
                      <pic:spPr bwMode="auto">
                        <a:xfrm>
                          <a:off x="0" y="0"/>
                          <a:ext cx="838198"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6.0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9050"/>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45666" name=""/>
                        <pic:cNvPicPr>
                          <a:picLocks noChangeAspect="1"/>
                        </pic:cNvPicPr>
                        <pic:nvPr/>
                      </pic:nvPicPr>
                      <pic:blipFill>
                        <a:blip/>
                        <a:stretch/>
                      </pic:blipFill>
                      <pic:spPr bwMode="auto">
                        <a:xfrm>
                          <a:off x="0" y="0"/>
                          <a:ext cx="86677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8.2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9050"/>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88728" name=""/>
                        <pic:cNvPicPr>
                          <a:picLocks noChangeAspect="1"/>
                        </pic:cNvPicPr>
                        <pic:nvPr/>
                      </pic:nvPicPr>
                      <pic:blipFill>
                        <a:blip/>
                        <a:stretch/>
                      </pic:blipFill>
                      <pic:spPr bwMode="auto">
                        <a:xfrm>
                          <a:off x="0" y="0"/>
                          <a:ext cx="86677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8.2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2</w:t>
      </w:r>
      <w:r>
        <w:rPr>
          <w:rFonts w:ascii="SimSun" w:hAnsi="SimSun" w:eastAsia="SimSun" w:cs="SimSun"/>
          <w:i/>
          <w:color w:val="000000"/>
          <w:sz w:val="24"/>
          <w:highlight w:val="white"/>
          <w:u w:val="single"/>
        </w:rPr>
        <w:t xml:space="preserve">）</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2</w:t>
      </w:r>
      <w:r>
        <w:rPr>
          <w:rFonts w:ascii="SimSun" w:hAnsi="SimSun" w:eastAsia="SimSun" w:cs="SimSun"/>
          <w:i/>
          <w:color w:val="000000"/>
          <w:sz w:val="24"/>
          <w:highlight w:val="white"/>
          <w:u w:val="single"/>
        </w:rPr>
        <w:t xml:space="preserve">）</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2</w:t>
      </w:r>
      <w:r>
        <w:rPr>
          <w:rFonts w:ascii="SimSun" w:hAnsi="SimSun" w:eastAsia="SimSun" w:cs="SimSun"/>
          <w:i/>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w:t>
      </w:r>
      <w:r>
        <w:rPr>
          <w:rFonts w:ascii="Times New Roman" w:hAnsi="Times New Roman" w:eastAsia="Times New Roman" w:cs="Times New Roman"/>
          <w:i/>
          <w:color w:val="000000"/>
          <w:sz w:val="24"/>
          <w:highlight w:val="white"/>
          <w:u w:val="single"/>
        </w:rPr>
        <w:t xml:space="preserve">1</w:t>
      </w:r>
      <w:r>
        <w:rPr>
          <w:rFonts w:ascii="SimSun" w:hAnsi="SimSun" w:eastAsia="SimSun" w:cs="SimSun"/>
          <w:i/>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本公司（单位）对上述声明内容的真实性负责。如有虚假，愿承担相应法律责任。</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公司（单位）名称（盖章）：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日期：　年　月　日</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__________________</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DengXian" w:hAnsi="DengXian" w:eastAsia="DengXian" w:cs="DengXian"/>
          <w:color w:val="000000"/>
          <w:sz w:val="24"/>
        </w:rPr>
        <w:t xml:space="preserve">产品如有型号，请在“产品名称”栏一并填写。</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DengXian" w:hAnsi="DengXian" w:eastAsia="DengXian" w:cs="DengXian"/>
          <w:color w:val="000000"/>
          <w:sz w:val="24"/>
        </w:rPr>
        <w:t xml:space="preserve">生产厂名与厂址应与生产厂营业执照载明的相关信息保持一致。</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DengXian" w:hAnsi="DengXian" w:eastAsia="DengXian" w:cs="DengXian"/>
          <w:color w:val="000000"/>
          <w:sz w:val="24"/>
        </w:rPr>
        <w:t xml:space="preserve">该产品的中国境内生产的组件成本占比相关要求实施前，“规定比例”栏可不填，下同。</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DengXian" w:hAnsi="DengXian" w:eastAsia="DengXian" w:cs="DengXian"/>
          <w:color w:val="000000"/>
          <w:sz w:val="24"/>
        </w:rPr>
        <w:t xml:space="preserve">该产品的关键组件要求实施前，“关键组件”栏可不填，下同。</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DengXian" w:hAnsi="DengXian" w:eastAsia="DengXian" w:cs="DengXian"/>
          <w:color w:val="000000"/>
          <w:sz w:val="24"/>
        </w:rPr>
        <w:t xml:space="preserve">该产品的关键工序要求实施前，“关键工序”栏可不填，下同。</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DengXian" w:hAnsi="DengXian" w:eastAsia="DengXian" w:cs="DengXian"/>
          <w:color w:val="000000"/>
          <w:sz w:val="24"/>
        </w:rPr>
        <w:t xml:space="preserve">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格式九：招标文件要求提供的其他材料或投标人认为需提供的材料</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格式十：</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u w:val="none"/>
        </w:rPr>
        <w:t xml:space="preserve">法定代表人授权书</w:t>
      </w:r>
      <w:r>
        <w:rPr>
          <w:rFonts w:ascii="DengXian" w:hAnsi="DengXian" w:eastAsia="DengXian" w:cs="DengXian"/>
          <w:color w:val="000000"/>
          <w:sz w:val="24"/>
        </w:rPr>
        <w:t xml:space="preserve">（原件）</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DengXian" w:hAnsi="DengXian" w:eastAsia="DengXian" w:cs="DengXian"/>
          <w:color w:val="000000"/>
          <w:sz w:val="24"/>
        </w:rPr>
        <w:t xml:space="preserve">本授权委托书声明：我</w:t>
      </w:r>
      <w:r>
        <w:rPr>
          <w:rFonts w:ascii="Times New Roman" w:hAnsi="Times New Roman" w:eastAsia="Times New Roman" w:cs="Times New Roman"/>
          <w:color w:val="000000"/>
          <w:sz w:val="21"/>
          <w:u w:val="single"/>
        </w:rPr>
        <w:t xml:space="preserve">                </w:t>
      </w:r>
      <w:r>
        <w:rPr>
          <w:rFonts w:ascii="DengXian" w:hAnsi="DengXian" w:eastAsia="DengXian" w:cs="DengXian"/>
          <w:color w:val="000000"/>
          <w:sz w:val="24"/>
        </w:rPr>
        <w:t xml:space="preserve">（姓名）系</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1"/>
          <w:u w:val="single"/>
        </w:rPr>
        <w:t xml:space="preserve">    </w:t>
      </w:r>
      <w:r>
        <w:rPr>
          <w:rFonts w:ascii="DengXian" w:hAnsi="DengXian" w:eastAsia="DengXian" w:cs="DengXian"/>
          <w:color w:val="000000"/>
          <w:sz w:val="24"/>
        </w:rPr>
        <w:t xml:space="preserve">（单位名称）的法定代表人，现授权本单位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1"/>
          <w:u w:val="single"/>
        </w:rPr>
        <w:t xml:space="preserve">           </w:t>
      </w:r>
      <w:r>
        <w:rPr>
          <w:rFonts w:ascii="DengXian" w:hAnsi="DengXian" w:eastAsia="DengXian" w:cs="DengXian"/>
          <w:color w:val="000000"/>
          <w:sz w:val="24"/>
        </w:rPr>
        <w:t xml:space="preserve">（投标人代表）为我的合法代理人，以</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1"/>
          <w:u w:val="single"/>
        </w:rPr>
        <w:t xml:space="preserve">              </w:t>
      </w:r>
      <w:r>
        <w:rPr>
          <w:rFonts w:ascii="DengXian" w:hAnsi="DengXian" w:eastAsia="DengXian" w:cs="DengXian"/>
          <w:color w:val="000000"/>
          <w:sz w:val="24"/>
        </w:rPr>
        <w:t xml:space="preserve">（投标单位名称）的名义参加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（采购人名称）的</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DengXian" w:hAnsi="DengXian" w:eastAsia="DengXian" w:cs="DengXian"/>
          <w:color w:val="000000"/>
          <w:sz w:val="24"/>
        </w:rPr>
        <w:t xml:space="preserve">（项目名称）的投标。代理人签署的一切文件和处理与之有关的一切事务，我均予以承认。本授权书的有效期自投标开始至合同履行完毕止。</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DengXian" w:hAnsi="DengXian" w:eastAsia="DengXian" w:cs="DengXian"/>
          <w:color w:val="000000"/>
          <w:sz w:val="24"/>
        </w:rPr>
        <w:t xml:space="preserve">代理人无权转委托，特此委托。</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投标单位（盖章）：</w:t>
      </w:r>
      <w:r>
        <w:rPr>
          <w:rFonts w:ascii="Times New Roman" w:hAnsi="Times New Roman" w:eastAsia="Times New Roman" w:cs="Times New Roman"/>
          <w:color w:val="000000"/>
          <w:sz w:val="21"/>
          <w:u w:val="single"/>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法定代表人（签字或盖法人章）：</w:t>
      </w:r>
      <w:r>
        <w:rPr>
          <w:rFonts w:ascii="Times New Roman" w:hAnsi="Times New Roman" w:eastAsia="Times New Roman" w:cs="Times New Roman"/>
          <w:color w:val="000000"/>
          <w:sz w:val="21"/>
          <w:u w:val="single"/>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投标人代表（签字）：</w:t>
      </w:r>
      <w:r>
        <w:rPr>
          <w:rFonts w:ascii="Times New Roman" w:hAnsi="Times New Roman" w:eastAsia="Times New Roman" w:cs="Times New Roman"/>
          <w:color w:val="000000"/>
          <w:sz w:val="21"/>
          <w:u w:val="single"/>
        </w:rPr>
        <w:t xml:space="preserve">                        </w:t>
      </w:r>
      <w:r/>
    </w:p>
    <w:p>
      <w:pPr>
        <w:ind w:left="1275" w:right="0" w:firstLine="1795"/>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年</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月</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DengXian" w:hAnsi="DengXian" w:eastAsia="DengXian" w:cs="DengXian"/>
          <w:color w:val="000000"/>
          <w:sz w:val="24"/>
        </w:rPr>
        <w:t xml:space="preserve">、需同时提供法定代表人和被授权人身份证复印件，如法定代表人签署文件则无需出具授权书，仅需提供法定代表人身份证复印件</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DengXian" w:hAnsi="DengXian" w:eastAsia="DengXian" w:cs="DengXian"/>
          <w:color w:val="000000"/>
          <w:sz w:val="24"/>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 w:firstLine="0"/>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6" w:firstLine="0"/>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（说明：投标人须按“招标公告”的要求，并按下列格式提供相应的资格证明文件）</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格式二</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南京市政府采购供应商信用记录表暨信用承诺书</w:t>
      </w:r>
      <w:r/>
    </w:p>
    <w:p>
      <w:pPr>
        <w:ind w:left="0" w:right="-5"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点击‘南京公共采购信息网’首页</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w:t>
      </w:r>
      <w:r>
        <w:rPr>
          <w:rFonts w:ascii="Times New Roman" w:hAnsi="Times New Roman" w:eastAsia="Times New Roman" w:cs="Times New Roman"/>
          <w:color w:val="000000"/>
          <w:sz w:val="24"/>
        </w:rPr>
        <w:t xml:space="preserve">https://njgc.jfh.com/</w:t>
      </w:r>
      <w:r>
        <w:rPr>
          <w:rFonts w:ascii="DengXian" w:hAnsi="DengXian" w:eastAsia="DengXian" w:cs="DengXian"/>
          <w:color w:val="000000"/>
          <w:sz w:val="24"/>
        </w:rPr>
        <w:t xml:space="preserve">）‘南京市政府采购供应商诚信档案’系统链接打开系统页面（</w:t>
      </w:r>
      <w:r>
        <w:rPr>
          <w:rFonts w:ascii="Times New Roman" w:hAnsi="Times New Roman" w:eastAsia="Times New Roman" w:cs="Times New Roman"/>
          <w:color w:val="000000"/>
          <w:sz w:val="24"/>
        </w:rPr>
        <w:t xml:space="preserve">http://180.101.238.212:8280/hodeframe2018_cxda/index.action;jsessionid=769BA9C8E1729422E7173B991C8EC1E5</w:t>
      </w:r>
      <w:r>
        <w:rPr>
          <w:rFonts w:ascii="DengXian" w:hAnsi="DengXian" w:eastAsia="DengXian" w:cs="DengXian"/>
          <w:color w:val="000000"/>
          <w:sz w:val="24"/>
        </w:rPr>
        <w:t xml:space="preserve">）登录（未注册的供应商应先点击‘供应商注册点这里’并按</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要求完成注册），然后在“信用记录”模块页面点击“信用记录打印”下载本单位《南京市政府采购供应商信用记录表暨信用承诺书》，</w:t>
      </w:r>
      <w:r>
        <w:rPr>
          <w:rFonts w:ascii="DengXian" w:hAnsi="DengXian" w:eastAsia="DengXian" w:cs="DengXian"/>
          <w:color w:val="000000"/>
          <w:sz w:val="24"/>
          <w:u w:val="single"/>
        </w:rPr>
        <w:t xml:space="preserve">由法人签字或盖章</w:t>
      </w:r>
      <w:r>
        <w:rPr>
          <w:rFonts w:ascii="DengXian" w:hAnsi="DengXian" w:eastAsia="DengXian" w:cs="DengXian"/>
          <w:color w:val="000000"/>
          <w:sz w:val="24"/>
        </w:rPr>
        <w:t xml:space="preserve">，并盖单位公章。</w:t>
      </w:r>
      <w:r/>
    </w:p>
    <w:p>
      <w:pPr>
        <w:ind w:left="0" w:right="-5"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u w:val="single"/>
        </w:rPr>
        <w:t xml:space="preserve">注：</w:t>
      </w:r>
      <w:r>
        <w:rPr>
          <w:rFonts w:ascii="Times New Roman" w:hAnsi="Times New Roman" w:eastAsia="Times New Roman" w:cs="Times New Roman"/>
          <w:color w:val="000000"/>
          <w:sz w:val="24"/>
          <w:u w:val="single"/>
        </w:rPr>
        <w:t xml:space="preserve">  </w:t>
      </w:r>
      <w:r>
        <w:rPr>
          <w:rFonts w:ascii="DengXian" w:hAnsi="DengXian" w:eastAsia="DengXian" w:cs="DengXian"/>
          <w:color w:val="000000"/>
          <w:sz w:val="24"/>
          <w:u w:val="single"/>
        </w:rPr>
        <w:t xml:space="preserve">该信用承诺书生成时间必须为本项目公告挂网时间之后，开标时间之前</w:t>
      </w:r>
      <w:r/>
    </w:p>
    <w:p>
      <w:pPr>
        <w:ind w:left="0" w:right="-5"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格式三</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营业执照（复印件）</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格式四</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投标人及投标产品（货物</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服务）资质证书（复印件）</w:t>
      </w:r>
      <w:r>
        <w:rPr>
          <w:rFonts w:ascii="Times New Roman" w:hAnsi="Times New Roman" w:eastAsia="Times New Roman" w:cs="Times New Roman"/>
          <w:color w:val="000000"/>
          <w:sz w:val="24"/>
        </w:rPr>
        <w:t xml:space="preserve">(</w:t>
      </w:r>
      <w:r>
        <w:rPr>
          <w:rFonts w:ascii="DengXian" w:hAnsi="DengXian" w:eastAsia="DengXian" w:cs="DengXian"/>
          <w:color w:val="000000"/>
          <w:sz w:val="24"/>
        </w:rPr>
        <w:t xml:space="preserve">如有</w:t>
      </w:r>
      <w:r>
        <w:rPr>
          <w:rFonts w:ascii="Times New Roman" w:hAnsi="Times New Roman" w:eastAsia="Times New Roman" w:cs="Times New Roman"/>
          <w:color w:val="000000"/>
          <w:sz w:val="24"/>
        </w:rPr>
        <w:t xml:space="preserve">)</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格式五</w:t>
      </w: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公告中其他要求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jc w:val="left"/>
        <w:keepNext/>
        <w:widowControl w:val="off"/>
      </w:pPr>
      <w:r/>
      <w:r/>
    </w:p>
    <w:p>
      <w:pPr>
        <w:jc w:val="center"/>
        <w:keepNext/>
        <w:widowControl w:val="off"/>
      </w:pPr>
      <w:r/>
      <w:r/>
    </w:p>
    <w:p>
      <w:pPr>
        <w:jc w:val="center"/>
        <w:keepNext/>
        <w:widowControl w:val="off"/>
      </w:pPr>
      <w:r/>
      <w:r/>
    </w:p>
    <w:p>
      <w:pPr>
        <w:jc w:val="center"/>
        <w:keepNext/>
        <w:widowControl w:val="off"/>
      </w:pPr>
      <w:r/>
      <w:r/>
    </w:p>
    <w:p>
      <w:pPr>
        <w:jc w:val="center"/>
        <w:keepNext/>
        <w:widowControl w:val="off"/>
      </w:pPr>
      <w:r/>
      <w:r/>
    </w:p>
    <w:p>
      <w:pPr>
        <w:jc w:val="center"/>
        <w:keepNext/>
        <w:widowControl w:val="off"/>
      </w:pPr>
      <w:r/>
      <w:r/>
    </w:p>
    <w:p>
      <w:pPr>
        <w:jc w:val="center"/>
        <w:keepNext/>
        <w:widowControl w:val="off"/>
      </w:pPr>
      <w:r/>
      <w:r/>
    </w:p>
    <w:p>
      <w:pPr>
        <w:jc w:val="center"/>
        <w:keepNext/>
        <w:widowControl w:val="off"/>
      </w:pPr>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仿宋">
    <w:panose1 w:val="02010609060101010101"/>
  </w:font>
  <w:font w:name="等线">
    <w:panose1 w:val="02010600030101010101"/>
  </w:font>
  <w:font w:name="方正魏碑_GBK">
    <w:panose1 w:val="020B0503020202020204"/>
  </w:font>
  <w:font w:name="SimHei">
    <w:panose1 w:val="02010609060101010101"/>
  </w:font>
  <w:font w:name="FangSong">
    <w:panose1 w:val="02010609060101010101"/>
  </w:font>
  <w:font w:name="华文新魏">
    <w:panose1 w:val="02010800040101010101"/>
  </w:font>
  <w:font w:name="Symbol">
    <w:panose1 w:val="05050102010706020507"/>
  </w:font>
  <w:font w:name="DengXian Light">
    <w:panose1 w:val="02010600030101010101"/>
  </w:font>
  <w:font w:name="Wingdings">
    <w:panose1 w:val="05000000000000000000"/>
  </w:font>
  <w:font w:name="Courier New">
    <w:panose1 w:val="02070309020205020404"/>
  </w:font>
  <w:font w:name="Calibri">
    <w:panose1 w:val="020F0502020204030204"/>
  </w:font>
  <w:font w:name="仿宋_GB2312">
    <w:panose1 w:val="02010609060101010101"/>
  </w:font>
  <w:font w:name="DengXian">
    <w:panose1 w:val="0201060003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ind w:left="72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8"/>
      <w:numFmt w:val="decimal"/>
      <w:isLgl w:val="false"/>
      <w:suff w:val="tab"/>
      <w:lvlText w:val="%1、"/>
      <w:lvlJc w:val="left"/>
      <w:pPr>
        <w:ind w:left="1080" w:hanging="480"/>
      </w:pPr>
      <w:rPr>
        <w:rFonts w:ascii="SimSun" w:hAnsi="SimSun" w:eastAsia="SimSun" w:cs="SimSun"/>
      </w:rPr>
    </w:lvl>
    <w:lvl w:ilvl="1">
      <w:start w:val="1"/>
      <w:numFmt w:val="lowerLetter"/>
      <w:isLgl w:val="false"/>
      <w:suff w:val="tab"/>
      <w:lvlText w:val="%2)"/>
      <w:lvlJc w:val="left"/>
      <w:pPr>
        <w:ind w:left="1480" w:hanging="440"/>
      </w:pPr>
    </w:lvl>
    <w:lvl w:ilvl="2">
      <w:start w:val="1"/>
      <w:numFmt w:val="lowerRoman"/>
      <w:isLgl w:val="false"/>
      <w:suff w:val="tab"/>
      <w:lvlText w:val="%3."/>
      <w:lvlJc w:val="right"/>
      <w:pPr>
        <w:ind w:left="1920" w:hanging="440"/>
      </w:pPr>
    </w:lvl>
    <w:lvl w:ilvl="3">
      <w:start w:val="1"/>
      <w:numFmt w:val="decimal"/>
      <w:isLgl w:val="false"/>
      <w:suff w:val="tab"/>
      <w:lvlText w:val="%4."/>
      <w:lvlJc w:val="left"/>
      <w:pPr>
        <w:ind w:left="2360" w:hanging="440"/>
      </w:pPr>
    </w:lvl>
    <w:lvl w:ilvl="4">
      <w:start w:val="1"/>
      <w:numFmt w:val="lowerLetter"/>
      <w:isLgl w:val="false"/>
      <w:suff w:val="tab"/>
      <w:lvlText w:val="%5)"/>
      <w:lvlJc w:val="left"/>
      <w:pPr>
        <w:ind w:left="2800" w:hanging="440"/>
      </w:pPr>
    </w:lvl>
    <w:lvl w:ilvl="5">
      <w:start w:val="1"/>
      <w:numFmt w:val="lowerRoman"/>
      <w:isLgl w:val="false"/>
      <w:suff w:val="tab"/>
      <w:lvlText w:val="%6."/>
      <w:lvlJc w:val="right"/>
      <w:pPr>
        <w:ind w:left="3240" w:hanging="440"/>
      </w:pPr>
    </w:lvl>
    <w:lvl w:ilvl="6">
      <w:start w:val="1"/>
      <w:numFmt w:val="decimal"/>
      <w:isLgl w:val="false"/>
      <w:suff w:val="tab"/>
      <w:lvlText w:val="%7."/>
      <w:lvlJc w:val="left"/>
      <w:pPr>
        <w:ind w:left="3680" w:hanging="440"/>
      </w:pPr>
    </w:lvl>
    <w:lvl w:ilvl="7">
      <w:start w:val="1"/>
      <w:numFmt w:val="lowerLetter"/>
      <w:isLgl w:val="false"/>
      <w:suff w:val="tab"/>
      <w:lvlText w:val="%8)"/>
      <w:lvlJc w:val="left"/>
      <w:pPr>
        <w:ind w:left="4120" w:hanging="440"/>
      </w:pPr>
    </w:lvl>
    <w:lvl w:ilvl="8">
      <w:start w:val="1"/>
      <w:numFmt w:val="lowerRoman"/>
      <w:isLgl w:val="false"/>
      <w:suff w:val="tab"/>
      <w:lvlText w:val="%9."/>
      <w:lvlJc w:val="right"/>
      <w:pPr>
        <w:ind w:left="4560" w:hanging="440"/>
      </w:pPr>
    </w:lvl>
  </w:abstractNum>
  <w:abstractNum w:abstractNumId="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tab"/>
      <w:lvlText w:val="第%1条"/>
      <w:lvlJc w:val="left"/>
      <w:pPr>
        <w:ind w:left="1440" w:hanging="96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1"/>
  </w:num>
  <w:num w:numId="3">
    <w:abstractNumId w:val="2"/>
  </w:num>
  <w:num w:numId="4">
    <w:abstractNumId w:val="0"/>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909"/>
    <w:link w:val="905"/>
    <w:uiPriority w:val="9"/>
    <w:rPr>
      <w:rFonts w:ascii="Arial" w:hAnsi="Arial" w:eastAsia="Arial" w:cs="Arial"/>
      <w:sz w:val="40"/>
      <w:szCs w:val="40"/>
    </w:rPr>
  </w:style>
  <w:style w:type="paragraph" w:styleId="735">
    <w:name w:val="Heading 2"/>
    <w:basedOn w:val="904"/>
    <w:next w:val="904"/>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basedOn w:val="909"/>
    <w:link w:val="735"/>
    <w:uiPriority w:val="9"/>
    <w:rPr>
      <w:rFonts w:ascii="Arial" w:hAnsi="Arial" w:eastAsia="Arial" w:cs="Arial"/>
      <w:sz w:val="34"/>
    </w:rPr>
  </w:style>
  <w:style w:type="character" w:styleId="737">
    <w:name w:val="Heading 3 Char"/>
    <w:basedOn w:val="909"/>
    <w:link w:val="906"/>
    <w:uiPriority w:val="9"/>
    <w:rPr>
      <w:rFonts w:ascii="Arial" w:hAnsi="Arial" w:eastAsia="Arial" w:cs="Arial"/>
      <w:sz w:val="30"/>
      <w:szCs w:val="30"/>
    </w:rPr>
  </w:style>
  <w:style w:type="character" w:styleId="738">
    <w:name w:val="Heading 4 Char"/>
    <w:basedOn w:val="909"/>
    <w:link w:val="907"/>
    <w:uiPriority w:val="9"/>
    <w:rPr>
      <w:rFonts w:ascii="Arial" w:hAnsi="Arial" w:eastAsia="Arial" w:cs="Arial"/>
      <w:b/>
      <w:bCs/>
      <w:sz w:val="26"/>
      <w:szCs w:val="26"/>
    </w:rPr>
  </w:style>
  <w:style w:type="character" w:styleId="739">
    <w:name w:val="Heading 5 Char"/>
    <w:basedOn w:val="909"/>
    <w:link w:val="908"/>
    <w:uiPriority w:val="9"/>
    <w:rPr>
      <w:rFonts w:ascii="Arial" w:hAnsi="Arial" w:eastAsia="Arial" w:cs="Arial"/>
      <w:b/>
      <w:bCs/>
      <w:sz w:val="24"/>
      <w:szCs w:val="24"/>
    </w:rPr>
  </w:style>
  <w:style w:type="paragraph" w:styleId="740">
    <w:name w:val="Heading 6"/>
    <w:basedOn w:val="904"/>
    <w:next w:val="904"/>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basedOn w:val="909"/>
    <w:link w:val="740"/>
    <w:uiPriority w:val="9"/>
    <w:rPr>
      <w:rFonts w:ascii="Arial" w:hAnsi="Arial" w:eastAsia="Arial" w:cs="Arial"/>
      <w:b/>
      <w:bCs/>
      <w:sz w:val="22"/>
      <w:szCs w:val="22"/>
    </w:rPr>
  </w:style>
  <w:style w:type="paragraph" w:styleId="742">
    <w:name w:val="Heading 7"/>
    <w:basedOn w:val="904"/>
    <w:next w:val="904"/>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basedOn w:val="909"/>
    <w:link w:val="742"/>
    <w:uiPriority w:val="9"/>
    <w:rPr>
      <w:rFonts w:ascii="Arial" w:hAnsi="Arial" w:eastAsia="Arial" w:cs="Arial"/>
      <w:b/>
      <w:bCs/>
      <w:i/>
      <w:iCs/>
      <w:sz w:val="22"/>
      <w:szCs w:val="22"/>
    </w:rPr>
  </w:style>
  <w:style w:type="paragraph" w:styleId="744">
    <w:name w:val="Heading 8"/>
    <w:basedOn w:val="904"/>
    <w:next w:val="904"/>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basedOn w:val="909"/>
    <w:link w:val="744"/>
    <w:uiPriority w:val="9"/>
    <w:rPr>
      <w:rFonts w:ascii="Arial" w:hAnsi="Arial" w:eastAsia="Arial" w:cs="Arial"/>
      <w:i/>
      <w:iCs/>
      <w:sz w:val="22"/>
      <w:szCs w:val="22"/>
    </w:rPr>
  </w:style>
  <w:style w:type="paragraph" w:styleId="746">
    <w:name w:val="Heading 9"/>
    <w:basedOn w:val="904"/>
    <w:next w:val="904"/>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909"/>
    <w:link w:val="74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paragraph" w:styleId="749">
    <w:name w:val="Title"/>
    <w:basedOn w:val="904"/>
    <w:next w:val="904"/>
    <w:link w:val="750"/>
    <w:uiPriority w:val="10"/>
    <w:qFormat/>
    <w:pPr>
      <w:contextualSpacing/>
      <w:spacing w:before="300" w:after="200"/>
    </w:pPr>
    <w:rPr>
      <w:sz w:val="48"/>
      <w:szCs w:val="48"/>
    </w:rPr>
  </w:style>
  <w:style w:type="character" w:styleId="750">
    <w:name w:val="Title Char"/>
    <w:basedOn w:val="909"/>
    <w:link w:val="749"/>
    <w:uiPriority w:val="10"/>
    <w:rPr>
      <w:sz w:val="48"/>
      <w:szCs w:val="48"/>
    </w:rPr>
  </w:style>
  <w:style w:type="paragraph" w:styleId="751">
    <w:name w:val="Subtitle"/>
    <w:basedOn w:val="904"/>
    <w:next w:val="904"/>
    <w:link w:val="752"/>
    <w:uiPriority w:val="11"/>
    <w:qFormat/>
    <w:pPr>
      <w:spacing w:before="200" w:after="200"/>
    </w:pPr>
    <w:rPr>
      <w:sz w:val="24"/>
      <w:szCs w:val="24"/>
    </w:rPr>
  </w:style>
  <w:style w:type="character" w:styleId="752">
    <w:name w:val="Subtitle Char"/>
    <w:basedOn w:val="909"/>
    <w:link w:val="751"/>
    <w:uiPriority w:val="11"/>
    <w:rPr>
      <w:sz w:val="24"/>
      <w:szCs w:val="24"/>
    </w:rPr>
  </w:style>
  <w:style w:type="paragraph" w:styleId="753">
    <w:name w:val="Quote"/>
    <w:basedOn w:val="904"/>
    <w:next w:val="904"/>
    <w:link w:val="754"/>
    <w:uiPriority w:val="29"/>
    <w:qFormat/>
    <w:pPr>
      <w:ind w:left="720" w:right="720"/>
    </w:pPr>
    <w:rPr>
      <w:i/>
    </w:rPr>
  </w:style>
  <w:style w:type="character" w:styleId="754">
    <w:name w:val="Quote Char"/>
    <w:link w:val="753"/>
    <w:uiPriority w:val="29"/>
    <w:rPr>
      <w:i/>
    </w:rPr>
  </w:style>
  <w:style w:type="paragraph" w:styleId="755">
    <w:name w:val="Intense Quote"/>
    <w:basedOn w:val="904"/>
    <w:next w:val="90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character" w:styleId="757">
    <w:name w:val="Header Char"/>
    <w:basedOn w:val="909"/>
    <w:link w:val="917"/>
    <w:uiPriority w:val="99"/>
  </w:style>
  <w:style w:type="character" w:styleId="758">
    <w:name w:val="Footer Char"/>
    <w:basedOn w:val="909"/>
    <w:link w:val="916"/>
    <w:uiPriority w:val="99"/>
  </w:style>
  <w:style w:type="paragraph" w:styleId="759">
    <w:name w:val="Caption"/>
    <w:basedOn w:val="904"/>
    <w:next w:val="904"/>
    <w:uiPriority w:val="35"/>
    <w:semiHidden/>
    <w:unhideWhenUsed/>
    <w:qFormat/>
    <w:pPr>
      <w:spacing w:line="276" w:lineRule="auto"/>
    </w:pPr>
    <w:rPr>
      <w:b/>
      <w:bCs/>
      <w:color w:val="4f81bd" w:themeColor="accent1"/>
      <w:sz w:val="18"/>
      <w:szCs w:val="18"/>
    </w:rPr>
  </w:style>
  <w:style w:type="character" w:styleId="760">
    <w:name w:val="Caption Char"/>
    <w:basedOn w:val="759"/>
    <w:link w:val="916"/>
    <w:uiPriority w:val="99"/>
  </w:style>
  <w:style w:type="table" w:styleId="761">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7">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8">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9">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0">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1">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2">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9">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2">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3">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4">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5">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6">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7">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9">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0">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1">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2">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3">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4">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3">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4">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5">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6">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7">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8">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0">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1">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2">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3">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4">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5">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7">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8">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9">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0">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1">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2">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4">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8">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9"/>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9"/>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qFormat/>
    <w:rPr>
      <w:rFonts w:eastAsiaTheme="minorEastAsia"/>
      <w:sz w:val="24"/>
      <w:szCs w:val="24"/>
      <w:lang w:eastAsia="en-US"/>
    </w:rPr>
  </w:style>
  <w:style w:type="paragraph" w:styleId="905">
    <w:name w:val="Heading 1"/>
    <w:basedOn w:val="904"/>
    <w:next w:val="904"/>
    <w:link w:val="926"/>
    <w:uiPriority w:val="9"/>
    <w:qFormat/>
    <w:pPr>
      <w:jc w:val="center"/>
      <w:keepNext/>
      <w:widowControl w:val="off"/>
      <w:outlineLvl w:val="0"/>
    </w:pPr>
    <w:rPr>
      <w:rFonts w:ascii="楷体_GB2312" w:eastAsia="楷体_GB2312"/>
      <w:sz w:val="28"/>
      <w:szCs w:val="28"/>
      <w:lang w:eastAsia="zh-CN"/>
    </w:rPr>
  </w:style>
  <w:style w:type="paragraph" w:styleId="906">
    <w:name w:val="Heading 3"/>
    <w:basedOn w:val="904"/>
    <w:next w:val="912"/>
    <w:link w:val="927"/>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907">
    <w:name w:val="Heading 4"/>
    <w:basedOn w:val="904"/>
    <w:next w:val="912"/>
    <w:link w:val="928"/>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908">
    <w:name w:val="Heading 5"/>
    <w:basedOn w:val="904"/>
    <w:next w:val="904"/>
    <w:link w:val="933"/>
    <w:semiHidden/>
    <w:unhideWhenUsed/>
    <w:qFormat/>
    <w:pPr>
      <w:keepLines/>
      <w:keepNext/>
      <w:spacing w:before="280" w:after="290" w:line="376" w:lineRule="auto"/>
      <w:outlineLvl w:val="4"/>
    </w:pPr>
    <w:rPr>
      <w:b/>
      <w:bCs/>
      <w:sz w:val="28"/>
      <w:szCs w:val="28"/>
    </w:rPr>
  </w:style>
  <w:style w:type="character" w:styleId="909" w:default="1">
    <w:name w:val="Default Paragraph Font"/>
    <w:uiPriority w:val="1"/>
    <w:semiHidden/>
    <w:unhideWhenUsed/>
  </w:style>
  <w:style w:type="table" w:styleId="910" w:default="1">
    <w:name w:val="Normal Table"/>
    <w:uiPriority w:val="99"/>
    <w:semiHidden/>
    <w:unhideWhenUsed/>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name w:val="Normal Indent"/>
    <w:basedOn w:val="904"/>
    <w:link w:val="932"/>
    <w:qFormat/>
    <w:pPr>
      <w:ind w:firstLine="420"/>
      <w:jc w:val="both"/>
      <w:widowControl w:val="off"/>
    </w:pPr>
    <w:rPr>
      <w:rFonts w:eastAsia="宋体"/>
      <w:b/>
      <w:position w:val="-10"/>
      <w:szCs w:val="20"/>
      <w:lang w:eastAsia="zh-CN"/>
    </w:rPr>
  </w:style>
  <w:style w:type="paragraph" w:styleId="913">
    <w:name w:val="Body Text"/>
    <w:basedOn w:val="904"/>
    <w:next w:val="904"/>
    <w:link w:val="929"/>
    <w:qFormat/>
    <w:pPr>
      <w:ind w:firstLine="482"/>
      <w:jc w:val="both"/>
      <w:widowControl w:val="off"/>
    </w:pPr>
    <w:rPr>
      <w:rFonts w:ascii="宋体" w:hAnsi="宋体" w:eastAsia="宋体"/>
      <w:b/>
      <w:color w:val="000000"/>
      <w:position w:val="-10"/>
      <w:lang w:val="zh-CN" w:eastAsia="zh-CN"/>
    </w:rPr>
  </w:style>
  <w:style w:type="paragraph" w:styleId="914">
    <w:name w:val="Body Text Indent"/>
    <w:basedOn w:val="904"/>
    <w:link w:val="934"/>
    <w:semiHidden/>
    <w:unhideWhenUsed/>
    <w:qFormat/>
    <w:pPr>
      <w:ind w:left="420"/>
      <w:spacing w:after="120"/>
    </w:pPr>
  </w:style>
  <w:style w:type="paragraph" w:styleId="915">
    <w:name w:val="index 4"/>
    <w:basedOn w:val="904"/>
    <w:next w:val="904"/>
    <w:uiPriority w:val="99"/>
    <w:qFormat/>
    <w:pPr>
      <w:ind w:left="600"/>
      <w:jc w:val="both"/>
      <w:widowControl w:val="off"/>
    </w:pPr>
    <w:rPr>
      <w:rFonts w:ascii="Calibri" w:hAnsi="Calibri" w:eastAsia="宋体"/>
      <w:sz w:val="21"/>
      <w:lang w:eastAsia="zh-CN"/>
    </w:rPr>
  </w:style>
  <w:style w:type="paragraph" w:styleId="916">
    <w:name w:val="Footer"/>
    <w:basedOn w:val="904"/>
    <w:link w:val="925"/>
    <w:uiPriority w:val="99"/>
    <w:unhideWhenUsed/>
    <w:qFormat/>
    <w:pPr>
      <w:tabs>
        <w:tab w:val="center" w:pos="4153" w:leader="none"/>
        <w:tab w:val="right" w:pos="8306" w:leader="none"/>
      </w:tabs>
    </w:pPr>
    <w:rPr>
      <w:sz w:val="18"/>
      <w:szCs w:val="18"/>
    </w:rPr>
  </w:style>
  <w:style w:type="paragraph" w:styleId="917">
    <w:name w:val="Header"/>
    <w:basedOn w:val="904"/>
    <w:link w:val="924"/>
    <w:unhideWhenUsed/>
    <w:qFormat/>
    <w:pPr>
      <w:jc w:val="center"/>
      <w:tabs>
        <w:tab w:val="center" w:pos="4153" w:leader="none"/>
        <w:tab w:val="right" w:pos="8306" w:leader="none"/>
      </w:tabs>
    </w:pPr>
    <w:rPr>
      <w:sz w:val="18"/>
      <w:szCs w:val="18"/>
    </w:rPr>
  </w:style>
  <w:style w:type="paragraph" w:styleId="918">
    <w:name w:val="Normal (Web)"/>
    <w:basedOn w:val="904"/>
    <w:uiPriority w:val="99"/>
    <w:qFormat/>
    <w:pPr>
      <w:spacing w:before="100" w:beforeAutospacing="1" w:after="100" w:afterAutospacing="1"/>
    </w:pPr>
    <w:rPr>
      <w:rFonts w:ascii="宋体" w:hAnsi="宋体" w:eastAsia="宋体" w:cs="宋体"/>
      <w:b/>
      <w:position w:val="-10"/>
      <w:lang w:eastAsia="zh-CN"/>
    </w:rPr>
  </w:style>
  <w:style w:type="paragraph" w:styleId="919">
    <w:name w:val="Body Text First Indent 2"/>
    <w:basedOn w:val="914"/>
    <w:link w:val="935"/>
    <w:semiHidden/>
    <w:unhideWhenUsed/>
    <w:qFormat/>
    <w:pPr>
      <w:ind w:firstLine="420"/>
    </w:pPr>
  </w:style>
  <w:style w:type="table" w:styleId="920">
    <w:name w:val="Table Grid"/>
    <w:basedOn w:val="91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1">
    <w:name w:val="Strong"/>
    <w:qFormat/>
    <w:rPr>
      <w:rFonts w:ascii="Times New Roman" w:hAnsi="Times New Roman" w:eastAsia="宋体" w:cs="Times New Roman"/>
      <w:b/>
      <w:bCs/>
    </w:rPr>
  </w:style>
  <w:style w:type="character" w:styleId="922">
    <w:name w:val="Emphasis"/>
    <w:qFormat/>
    <w:rPr>
      <w:rFonts w:ascii="Times New Roman" w:hAnsi="Times New Roman" w:eastAsia="宋体" w:cs="Times New Roman"/>
      <w:i/>
    </w:rPr>
  </w:style>
  <w:style w:type="table" w:styleId="923" w:customStyle="1">
    <w:name w:val="table"/>
    <w:basedOn w:val="910"/>
    <w:qFormat/>
    <w:tblPr/>
  </w:style>
  <w:style w:type="character" w:styleId="924" w:customStyle="1">
    <w:name w:val="页眉 字符"/>
    <w:basedOn w:val="909"/>
    <w:link w:val="917"/>
    <w:qFormat/>
    <w:rPr>
      <w:sz w:val="18"/>
      <w:szCs w:val="18"/>
    </w:rPr>
  </w:style>
  <w:style w:type="character" w:styleId="925" w:customStyle="1">
    <w:name w:val="页脚 字符"/>
    <w:basedOn w:val="909"/>
    <w:link w:val="916"/>
    <w:uiPriority w:val="99"/>
    <w:qFormat/>
    <w:rPr>
      <w:sz w:val="18"/>
      <w:szCs w:val="18"/>
    </w:rPr>
  </w:style>
  <w:style w:type="character" w:styleId="926" w:customStyle="1">
    <w:name w:val="标题 1 字符"/>
    <w:basedOn w:val="909"/>
    <w:link w:val="905"/>
    <w:qFormat/>
    <w:rPr>
      <w:rFonts w:ascii="楷体_GB2312" w:eastAsia="楷体_GB2312"/>
      <w:sz w:val="28"/>
      <w:szCs w:val="28"/>
      <w:lang w:eastAsia="zh-CN"/>
    </w:rPr>
  </w:style>
  <w:style w:type="character" w:styleId="927" w:customStyle="1">
    <w:name w:val="标题 3 字符"/>
    <w:basedOn w:val="909"/>
    <w:link w:val="906"/>
    <w:uiPriority w:val="9"/>
    <w:qFormat/>
    <w:rPr>
      <w:rFonts w:eastAsia="宋体"/>
      <w:bCs/>
      <w:position w:val="-10"/>
      <w:sz w:val="32"/>
      <w:szCs w:val="32"/>
      <w:lang w:eastAsia="zh-CN"/>
    </w:rPr>
  </w:style>
  <w:style w:type="character" w:styleId="928" w:customStyle="1">
    <w:name w:val="标题 4 字符"/>
    <w:basedOn w:val="909"/>
    <w:link w:val="907"/>
    <w:uiPriority w:val="9"/>
    <w:qFormat/>
    <w:rPr>
      <w:rFonts w:ascii="Arial" w:hAnsi="Arial" w:eastAsia="黑体"/>
      <w:bCs/>
      <w:position w:val="-10"/>
      <w:sz w:val="28"/>
      <w:szCs w:val="28"/>
      <w:lang w:eastAsia="zh-CN"/>
    </w:rPr>
  </w:style>
  <w:style w:type="character" w:styleId="929" w:customStyle="1">
    <w:name w:val="正文文本 字符"/>
    <w:basedOn w:val="909"/>
    <w:link w:val="913"/>
    <w:qFormat/>
    <w:rPr>
      <w:rFonts w:ascii="宋体" w:hAnsi="宋体" w:eastAsia="宋体"/>
      <w:b/>
      <w:color w:val="000000"/>
      <w:position w:val="-10"/>
      <w:sz w:val="24"/>
      <w:szCs w:val="24"/>
      <w:lang w:val="zh-CN" w:eastAsia="zh-CN"/>
    </w:rPr>
  </w:style>
  <w:style w:type="character" w:styleId="930" w:customStyle="1">
    <w:name w:val="标题 2 Char"/>
    <w:qFormat/>
    <w:rPr>
      <w:rFonts w:ascii="Arial" w:hAnsi="Arial" w:eastAsia="宋体" w:cs="Times New Roman"/>
      <w:b/>
      <w:bCs/>
      <w:sz w:val="28"/>
      <w:szCs w:val="32"/>
      <w:lang w:val="en-US" w:eastAsia="zh-CN" w:bidi="ar-SA"/>
    </w:rPr>
  </w:style>
  <w:style w:type="paragraph" w:styleId="931" w:customStyle="1">
    <w:name w:val="标题6"/>
    <w:basedOn w:val="908"/>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932" w:customStyle="1">
    <w:name w:val="正文缩进 字符"/>
    <w:link w:val="912"/>
    <w:qFormat/>
    <w:rPr>
      <w:rFonts w:eastAsia="宋体"/>
      <w:b/>
      <w:position w:val="-10"/>
      <w:sz w:val="24"/>
      <w:lang w:eastAsia="zh-CN"/>
    </w:rPr>
  </w:style>
  <w:style w:type="character" w:styleId="933" w:customStyle="1">
    <w:name w:val="标题 5 字符"/>
    <w:basedOn w:val="909"/>
    <w:link w:val="908"/>
    <w:semiHidden/>
    <w:qFormat/>
    <w:rPr>
      <w:b/>
      <w:bCs/>
      <w:sz w:val="28"/>
      <w:szCs w:val="28"/>
    </w:rPr>
  </w:style>
  <w:style w:type="character" w:styleId="934" w:customStyle="1">
    <w:name w:val="正文文本缩进 字符"/>
    <w:basedOn w:val="909"/>
    <w:link w:val="914"/>
    <w:semiHidden/>
    <w:qFormat/>
    <w:rPr>
      <w:sz w:val="24"/>
      <w:szCs w:val="24"/>
    </w:rPr>
  </w:style>
  <w:style w:type="character" w:styleId="935" w:customStyle="1">
    <w:name w:val="正文文本首行缩进 2 字符"/>
    <w:basedOn w:val="934"/>
    <w:link w:val="919"/>
    <w:semiHidden/>
    <w:qFormat/>
    <w:rPr>
      <w:sz w:val="24"/>
      <w:szCs w:val="24"/>
    </w:rPr>
  </w:style>
  <w:style w:type="paragraph" w:styleId="936" w:customStyle="1">
    <w:name w:val="列表段落1"/>
    <w:basedOn w:val="904"/>
    <w:uiPriority w:val="34"/>
    <w:qFormat/>
    <w:pPr>
      <w:ind w:firstLine="420"/>
      <w:jc w:val="both"/>
      <w:widowControl w:val="off"/>
    </w:pPr>
    <w:rPr>
      <w:rFonts w:eastAsia="宋体"/>
      <w:sz w:val="21"/>
      <w:szCs w:val="21"/>
      <w:lang w:eastAsia="zh-CN"/>
    </w:rPr>
  </w:style>
  <w:style w:type="paragraph" w:styleId="937">
    <w:name w:val="List Paragraph"/>
    <w:basedOn w:val="904"/>
    <w:uiPriority w:val="34"/>
    <w:qFormat/>
    <w:pPr>
      <w:ind w:firstLine="420"/>
    </w:pPr>
  </w:style>
  <w:style w:type="paragraph" w:styleId="938" w:customStyle="1">
    <w:name w:val="标题二、"/>
    <w:basedOn w:val="904"/>
    <w:qFormat/>
    <w:pPr>
      <w:ind w:firstLine="200"/>
      <w:jc w:val="both"/>
      <w:spacing w:line="360" w:lineRule="auto"/>
      <w:widowControl w:val="off"/>
      <w:outlineLvl w:val="2"/>
    </w:pPr>
    <w:rPr>
      <w:rFonts w:hint="eastAsia" w:ascii="宋体" w:hAnsi="宋体" w:eastAsia="宋体"/>
      <w:b/>
      <w:sz w:val="21"/>
      <w:szCs w:val="21"/>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www.creditchina/" TargetMode="External"/><Relationship Id="rId13" Type="http://schemas.openxmlformats.org/officeDocument/2006/relationships/hyperlink" Target="http://jszfcg/" TargetMode="External"/><Relationship Id="rId14" Type="http://schemas.openxmlformats.org/officeDocument/2006/relationships/hyperlink" Target="http://jszfcg/" TargetMode="External"/><Relationship Id="rId15" Type="http://schemas.openxmlformats.org/officeDocument/2006/relationships/hyperlink" Target="http://jszfcg/" TargetMode="External"/><Relationship Id="rId16" Type="http://schemas.openxmlformats.org/officeDocument/2006/relationships/hyperlink" Target="http://www.creditchina/" TargetMode="External"/><Relationship Id="rId17" Type="http://schemas.openxmlformats.org/officeDocument/2006/relationships/hyperlink" Target="http://www.creditchina/" TargetMode="External"/><Relationship Id="rId18" Type="http://schemas.openxmlformats.org/officeDocument/2006/relationships/hyperlink" Target="http://www/"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36</cp:revision>
  <dcterms:created xsi:type="dcterms:W3CDTF">2026-02-25T07:38:00Z</dcterms:created>
  <dcterms:modified xsi:type="dcterms:W3CDTF">2026-03-12T00:54:49Z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eyJoZGlkIjoiNjVjODZjY2Q3MmNhZDMxMjVlNTdjODAwNjQ1ZWI5NzEiLCJ1c2VySWQiOiIzMTQxODc4NDgifQ==</vt:lpwstr>
  </property>
  <property fmtid="{D5CDD505-2E9C-101B-9397-08002B2CF9AE}" pid="3" name="KSOProductBuildVer">
    <vt:lpwstr>2052-12.1.0.25225</vt:lpwstr>
  </property>
  <property fmtid="{D5CDD505-2E9C-101B-9397-08002B2CF9AE}" pid="4" name="ICV">
    <vt:lpwstr>B6045546D3C84A7F81061E7EDE479318_12</vt:lpwstr>
  </property>
</Properties>
</file>