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南京市第一医院DSA维保服务</w:t>
      </w:r>
      <w:r>
        <w:rPr>
          <w:rFonts w:hint="default" w:ascii="仿宋" w:hAnsi="仿宋" w:eastAsia="仿宋" w:cs="仿宋"/>
          <w:b/>
          <w:bCs/>
          <w:color w:val="auto"/>
          <w:sz w:val="60"/>
          <w:szCs w:val="60"/>
          <w:highlight w:val="none"/>
          <w:lang w:val="en-US" w:eastAsia="zh-CN"/>
        </w:rPr>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w:t>
      </w:r>
      <w:r>
        <w:rPr>
          <w:rFonts w:hint="eastAsia" w:ascii="仿宋" w:hAnsi="仿宋" w:eastAsia="仿宋" w:cs="仿宋"/>
          <w:b/>
          <w:bCs/>
          <w:color w:val="auto"/>
          <w:sz w:val="60"/>
          <w:szCs w:val="60"/>
          <w:highlight w:val="none"/>
          <w:lang w:val="en-US" w:eastAsia="zh-CN"/>
        </w:rPr>
        <w:t xml:space="preserve">二次</w:t>
      </w:r>
      <w:r>
        <w:rPr>
          <w:rFonts w:hint="eastAsia" w:ascii="仿宋" w:hAnsi="仿宋" w:eastAsia="仿宋" w:cs="仿宋"/>
          <w:b/>
          <w:bCs/>
          <w:color w:val="auto"/>
          <w:sz w:val="60"/>
          <w:szCs w:val="60"/>
          <w:highlight w:val="none"/>
          <w:lang w:eastAsia="zh-CN"/>
        </w:rPr>
        <w:t xml:space="preserve">）</w:t>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w:t>
      </w:r>
      <w:bookmarkStart w:id="92" w:name="_GoBack"/>
      <w:r/>
      <w:bookmarkEnd w:id="92"/>
      <w:r>
        <w:rPr>
          <w:rFonts w:hint="eastAsia" w:ascii="仿宋" w:hAnsi="仿宋" w:eastAsia="仿宋" w:cs="仿宋"/>
          <w:color w:val="auto"/>
          <w:sz w:val="40"/>
          <w:szCs w:val="40"/>
          <w:highlight w:val="none"/>
          <w:lang w:eastAsia="zh-CN"/>
        </w:rPr>
        <w:t xml:space="preserve">0100-NJXD-G2026-0011</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2</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8"/>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_Toc12815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8"/>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_Toc32745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8"/>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_Toc24172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8"/>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_Toc20319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8"/>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_Toc26884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8"/>
            <w:keepLines w:val="0"/>
            <w:keepNext w:val="0"/>
            <w:pageBreakBefore w:val="0"/>
            <w:spacing w:line="360" w:lineRule="auto"/>
            <w:widowControl w:val="off"/>
            <w:tabs>
              <w:tab w:val="right" w:pos="8844" w:leader="dot"/>
            </w:tabs>
            <w:rPr>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_Toc24782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47</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8"/>
            <w:tabs>
              <w:tab w:val="right" w:pos="8844" w:leader="dot"/>
            </w:tabs>
            <w:rPr>
              <w:highlight w:val="none"/>
            </w:rPr>
          </w:pPr>
          <w:r>
            <w:rPr>
              <w:highlight w:val="none"/>
            </w:r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9"/>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9"/>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南京市第一医院DSA维保服务（二次）</w:t>
      </w:r>
      <w:r>
        <w:rPr>
          <w:rFonts w:hint="eastAsia" w:ascii="仿宋" w:hAnsi="仿宋" w:eastAsia="仿宋" w:cs="仿宋"/>
          <w:color w:val="000000"/>
          <w:highlight w:val="none"/>
          <w:lang w:eastAsia="zh-CN"/>
        </w:rPr>
        <w:t xml:space="preserve">JSZC-320100-NJXD-G2026-0011</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rPr>
        <w:t xml:space="preserve">202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3月6日 09:30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JSZC-320100-NJXD-G2026-0011</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南京市第一医院DSA维保服务（二次）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180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180</w:t>
      </w:r>
      <w:r>
        <w:rPr>
          <w:rFonts w:hint="eastAsia" w:ascii="仿宋" w:hAnsi="仿宋" w:eastAsia="仿宋" w:cs="仿宋"/>
          <w:highlight w:val="none"/>
        </w:rPr>
        <w:t xml:space="preserve">万元/3年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南京市第一医院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DSA维保服务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rPr>
        <w:t xml:space="preserve">202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3月6日 09:30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南京市第一医院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单位地址：南京市秦淮区长乐路68号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联系方式：025-52271418</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9"/>
        <w:jc w:val="center"/>
        <w:spacing w:line="240" w:lineRule="auto"/>
        <w:rPr>
          <w:highlight w:val="none"/>
        </w:rPr>
      </w:pPr>
      <w:r/>
      <w:bookmarkStart w:id="10" w:name="_Toc4509"/>
      <w:r/>
      <w:bookmarkStart w:id="11" w:name="_Toc32745"/>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40"/>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color w:val="000000"/>
                <w:highlight w:val="none"/>
              </w:rPr>
              <w:suppressLineNumbers w:val="0"/>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b/>
                <w:bCs/>
                <w:color w:val="000000"/>
                <w:highlight w:val="none"/>
              </w:rPr>
              <w:suppressLineNumbers w:val="0"/>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1</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shd w:val="clear" w:color="auto" w:fill="ffc000"/>
              </w:rPr>
              <w:suppressLineNumbers w:val="0"/>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2</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3</w:t>
            </w:r>
            <w:r/>
          </w:p>
        </w:tc>
        <w:tc>
          <w:tcPr>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3"/>
              <w:ind w:left="0" w:right="0"/>
              <w:jc w:val="both"/>
              <w:keepLines w:val="0"/>
              <w:keepNext w:val="0"/>
              <w:spacing w:before="0" w:beforeAutospacing="0" w:after="0" w:afterAutospacing="0" w:line="560" w:lineRule="exact"/>
              <w:rPr>
                <w:rFonts w:hint="default" w:ascii="仿宋" w:hAnsi="仿宋" w:eastAsia="仿宋" w:cs="仿宋"/>
                <w:color w:val="000000"/>
                <w:sz w:val="21"/>
                <w:highlight w:val="none"/>
              </w:rPr>
              <w:suppressLineNumbers w:val="0"/>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sz w:val="21"/>
                <w:szCs w:val="22"/>
                <w:highlight w:val="none"/>
              </w:rPr>
              <w:suppressLineNumbers w:val="0"/>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20" w:lineRule="exact"/>
              <w:tabs>
                <w:tab w:val="left" w:pos="851" w:leader="none"/>
                <w:tab w:val="left" w:pos="1134" w:leader="none"/>
              </w:tabs>
              <w:rPr>
                <w:rFonts w:hint="default" w:ascii="仿宋" w:hAnsi="仿宋" w:eastAsia="仿宋" w:cs="仿宋"/>
                <w:highlight w:val="none"/>
              </w:rPr>
              <w:suppressLineNumbers w:val="0"/>
            </w:pPr>
            <w:r>
              <w:rPr>
                <w:rFonts w:hint="eastAsia" w:ascii="仿宋" w:hAnsi="仿宋" w:eastAsia="仿宋" w:cs="仿宋"/>
                <w:highlight w:val="none"/>
              </w:rPr>
              <w:t xml:space="preserve">本项目采购代理服务费按</w:t>
            </w:r>
            <w:r>
              <w:rPr>
                <w:rFonts w:hint="eastAsia" w:ascii="仿宋" w:hAnsi="仿宋" w:eastAsia="仿宋" w:cs="仿宋"/>
                <w:highlight w:val="none"/>
                <w:lang w:val="en-US" w:eastAsia="zh-CN"/>
              </w:rPr>
              <w:t xml:space="preserve">中标金额的1.5%收取</w:t>
            </w:r>
            <w:r>
              <w:rPr>
                <w:rFonts w:hint="eastAsia" w:ascii="仿宋" w:hAnsi="仿宋" w:eastAsia="仿宋" w:cs="仿宋"/>
                <w:highlight w:val="none"/>
              </w:rPr>
              <w:t xml:space="preserve">。在领取成交通知书前一次性缴纳。</w:t>
            </w:r>
            <w:r/>
          </w:p>
          <w:p>
            <w:pPr>
              <w:ind w:left="0" w:right="0"/>
              <w:keepLines w:val="0"/>
              <w:keepNext w:val="0"/>
              <w:spacing w:before="0" w:beforeAutospacing="0" w:after="0" w:afterAutospacing="0" w:line="560" w:lineRule="exact"/>
              <w:tabs>
                <w:tab w:val="left" w:pos="851" w:leader="none"/>
                <w:tab w:val="left" w:pos="1134" w:leader="none"/>
              </w:tabs>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账户信息：</w:t>
            </w:r>
            <w:r/>
          </w:p>
          <w:p>
            <w:pPr>
              <w:ind w:left="0" w:right="0"/>
              <w:keepLines w:val="0"/>
              <w:keepNext w:val="0"/>
              <w:spacing w:before="0" w:beforeAutospacing="0" w:after="0" w:afterAutospacing="0" w:line="560" w:lineRule="exact"/>
              <w:tabs>
                <w:tab w:val="left" w:pos="851" w:leader="none"/>
                <w:tab w:val="left" w:pos="1134" w:leader="none"/>
              </w:tabs>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账户名称：南京相度工程咨询有限公司</w:t>
            </w:r>
            <w:r/>
          </w:p>
          <w:p>
            <w:pPr>
              <w:ind w:left="0" w:right="0"/>
              <w:keepLines w:val="0"/>
              <w:keepNext w:val="0"/>
              <w:spacing w:before="0" w:beforeAutospacing="0" w:after="0" w:afterAutospacing="0" w:line="560" w:lineRule="exact"/>
              <w:tabs>
                <w:tab w:val="left" w:pos="851" w:leader="none"/>
                <w:tab w:val="left" w:pos="1134" w:leader="none"/>
              </w:tabs>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开户银行：中国银行南京市中华路支行</w:t>
            </w:r>
            <w:r/>
          </w:p>
          <w:p>
            <w:pPr>
              <w:ind w:left="0" w:right="0"/>
              <w:keepLines w:val="0"/>
              <w:keepNext w:val="0"/>
              <w:spacing w:before="0" w:beforeAutospacing="0" w:after="0" w:afterAutospacing="0" w:line="560" w:lineRule="exact"/>
              <w:widowControl/>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ind w:left="0" w:right="0"/>
              <w:jc w:val="left"/>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ind w:left="0" w:right="0"/>
              <w:keepLines w:val="0"/>
              <w:keepNext w:val="0"/>
              <w:spacing w:before="0" w:beforeAutospacing="0" w:after="0" w:afterAutospacing="0" w:line="560" w:lineRule="exact"/>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ind w:left="0" w:right="0"/>
              <w:keepLines w:val="0"/>
              <w:keepNext w:val="0"/>
              <w:spacing w:before="0" w:beforeAutospacing="0" w:after="0" w:afterAutospacing="0" w:line="560" w:lineRule="exact"/>
              <w:rPr>
                <w:rFonts w:hint="default" w:ascii="仿宋" w:hAnsi="仿宋" w:eastAsia="仿宋" w:cs="仿宋"/>
                <w:color w:val="000000"/>
                <w:highlight w:val="none"/>
              </w:rPr>
              <w:suppressLineNumbers w:val="0"/>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0"/>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9"/>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40"/>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0"/>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10.4.1服务方案等（格式自拟）；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项目管理、技术及服务人员一览表；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10.4.3岗位配置表；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10.4.4物资清单；</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10.4.5需求响应偏离表。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ascii="仿宋" w:hAnsi="仿宋" w:eastAsia="仿宋" w:cs="仿宋"/>
          <w:color w:val="000000"/>
          <w:highlight w:val="none"/>
        </w:rPr>
      </w:pPr>
      <w:r/>
      <w:bookmarkStart w:id="24" w:name="EBdc2c24f6358343e896cd43bd6621a619"/>
      <w:r>
        <w:rPr>
          <w:rFonts w:hint="eastAsia" w:ascii="仿宋" w:hAnsi="仿宋" w:eastAsia="仿宋" w:cs="仿宋"/>
          <w:color w:val="000000"/>
          <w:highlight w:val="none"/>
        </w:rPr>
        <w:t xml:space="preserve">10.5.1业绩一览表，提供证明材料（以招标文件约定为准）。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10.5.2其他商务文件。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color w:val="000000"/>
          <w:highlight w:val="none"/>
        </w:rPr>
        <w:t xml:space="preserve">招标文件中涉及到的其他一切费用。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13.4.1投标（响应）报价低于采购项目预算50%的，即投标（响应）报价＜采购项目预算×50%；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13.4.3评标委员会认为供应商报价过低，有可能影响产品质量或者不能诚信履约的其他情形。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40"/>
        <w:keepLines w:val="0"/>
        <w:keepNext w:val="0"/>
        <w:spacing w:before="0" w:after="0" w:line="520" w:lineRule="exact"/>
        <w:rPr>
          <w:highlight w:val="none"/>
        </w:rPr>
      </w:pPr>
      <w:r/>
      <w:bookmarkStart w:id="28" w:name="_Toc11947"/>
      <w:r>
        <w:rPr>
          <w:rFonts w:hint="eastAsia"/>
          <w:highlight w:val="none"/>
        </w:rPr>
        <w:t xml:space="preserve">四、投标文件的提交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30" w:name="_Toc20823298"/>
      <w:r/>
      <w:bookmarkEnd w:id="30"/>
      <w:r/>
      <w:bookmarkStart w:id="31" w:name="_Toc513029226"/>
      <w:r/>
      <w:bookmarkEnd w:id="31"/>
      <w:r/>
      <w:bookmarkStart w:id="32" w:name="_Toc16938542"/>
      <w:r/>
      <w:bookmarkEnd w:id="32"/>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9"/>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0"/>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0"/>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4"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5"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5"/>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0"/>
        <w:keepLines w:val="0"/>
        <w:keepNext w:val="0"/>
        <w:spacing w:before="0" w:after="0" w:line="520" w:lineRule="exact"/>
        <w:rPr>
          <w:highlight w:val="none"/>
        </w:rPr>
      </w:pPr>
      <w:r/>
      <w:bookmarkStart w:id="36" w:name="_Toc6774"/>
      <w:r>
        <w:rPr>
          <w:rFonts w:hint="eastAsia"/>
          <w:highlight w:val="none"/>
        </w:rPr>
        <w:t xml:space="preserve">七、中标及合同签订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7"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0"/>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8" w:name="EB120ac03ab710494bb42e662066a04c8d"/>
      <w:r>
        <w:rPr>
          <w:rFonts w:hint="eastAsia" w:ascii="仿宋_GB2312" w:hAnsi="宋体" w:eastAsia="仿宋_GB2312"/>
          <w:color w:val="0000ff"/>
          <w:highlight w:val="none"/>
        </w:rPr>
        <w:t xml:space="preserve"> </w:t>
      </w:r>
      <w:bookmarkEnd w:id="38"/>
      <w:r/>
      <w:bookmarkStart w:id="39" w:name="EB3dfb2d4b0d1a4c49b19eebbcbcf2070f"/>
      <w:r>
        <w:rPr>
          <w:rFonts w:hint="eastAsia" w:ascii="仿宋_GB2312" w:eastAsia="仿宋_GB2312"/>
          <w:color w:val="000080"/>
          <w:sz w:val="20"/>
          <w:highlight w:val="none"/>
        </w:rPr>
        <w:t xml:space="preserve"> </w:t>
      </w:r>
      <w:bookmarkEnd w:id="39"/>
      <w:r/>
      <w:bookmarkStart w:id="40" w:name="EBd8825445671b41caa2ae06e4240964e2"/>
      <w:r>
        <w:rPr>
          <w:rFonts w:hint="eastAsia" w:ascii="仿宋_GB2312" w:eastAsia="仿宋_GB2312"/>
          <w:color w:val="000080"/>
          <w:sz w:val="20"/>
          <w:highlight w:val="none"/>
        </w:rPr>
        <w:t xml:space="preserve"> </w:t>
      </w:r>
      <w:bookmarkEnd w:id="40"/>
      <w:r/>
      <w:bookmarkStart w:id="41" w:name="EBb2af26a7e37c4a4e85e6f11d4b1f7485"/>
      <w:r>
        <w:rPr>
          <w:rFonts w:hint="eastAsia" w:ascii="仿宋_GB2312" w:eastAsia="仿宋_GB2312"/>
          <w:color w:val="000080"/>
          <w:sz w:val="20"/>
          <w:highlight w:val="none"/>
        </w:rPr>
        <w:t xml:space="preserve"> </w:t>
      </w:r>
      <w:bookmarkEnd w:id="41"/>
      <w:r/>
      <w:r/>
    </w:p>
    <w:p>
      <w:pPr>
        <w:pStyle w:val="940"/>
        <w:keepLines w:val="0"/>
        <w:keepNext w:val="0"/>
        <w:spacing w:before="0" w:after="0" w:line="520" w:lineRule="exact"/>
        <w:rPr>
          <w:highlight w:val="none"/>
        </w:rPr>
      </w:pPr>
      <w:r/>
      <w:bookmarkStart w:id="42" w:name="_Toc20991"/>
      <w:r>
        <w:rPr>
          <w:rFonts w:hint="eastAsia"/>
          <w:highlight w:val="none"/>
        </w:rPr>
        <w:t xml:space="preserve">九、质疑与投诉</w:t>
      </w:r>
      <w:bookmarkEnd w:id="42"/>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3" w:name="EBf7accddeb64e419786dca6f2920f0c2c"/>
      <w:r>
        <w:rPr>
          <w:rFonts w:hint="eastAsia" w:ascii="仿宋" w:hAnsi="仿宋" w:eastAsia="仿宋" w:cs="仿宋"/>
          <w:color w:val="0000ff"/>
          <w:highlight w:val="none"/>
        </w:rPr>
        <w:t xml:space="preserve"> </w:t>
      </w:r>
      <w:bookmarkEnd w:id="43"/>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9"/>
        <w:spacing w:line="520" w:lineRule="exact"/>
        <w:rPr>
          <w:highlight w:val="none"/>
        </w:rPr>
      </w:pPr>
      <w:r>
        <w:rPr>
          <w:highlight w:val="none"/>
        </w:rPr>
      </w:r>
      <w:r/>
    </w:p>
    <w:p>
      <w:pPr>
        <w:pStyle w:val="940"/>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69"/>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0"/>
        <w:keepLines w:val="0"/>
        <w:keepNext w:val="0"/>
        <w:spacing w:before="0" w:after="0" w:line="520" w:lineRule="exact"/>
        <w:rPr>
          <w:highlight w:val="none"/>
        </w:rPr>
        <w:outlineLvl w:val="9"/>
      </w:pPr>
      <w:r/>
      <w:bookmarkStart w:id="44" w:name="_Toc23826"/>
      <w:r/>
      <w:r/>
    </w:p>
    <w:p>
      <w:pPr>
        <w:pStyle w:val="940"/>
        <w:keepLines w:val="0"/>
        <w:keepNext w:val="0"/>
        <w:spacing w:before="0" w:after="0" w:line="520" w:lineRule="exact"/>
        <w:rPr>
          <w:highlight w:val="none"/>
        </w:rPr>
      </w:pPr>
      <w:r>
        <w:rPr>
          <w:rFonts w:hint="eastAsia"/>
          <w:highlight w:val="none"/>
        </w:rPr>
        <w:t xml:space="preserve">十一、保密</w:t>
      </w:r>
      <w:bookmarkEnd w:id="44"/>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1021"/>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5" w:name="_Toc6597"/>
      <w:r>
        <w:rPr>
          <w:rFonts w:hint="eastAsia"/>
          <w:highlight w:val="none"/>
        </w:rPr>
        <w:br w:type="page" w:clear="all"/>
      </w:r>
      <w:r/>
    </w:p>
    <w:p>
      <w:pPr>
        <w:pStyle w:val="939"/>
        <w:jc w:val="center"/>
        <w:spacing w:line="240" w:lineRule="auto"/>
        <w:rPr>
          <w:rFonts w:hint="default" w:ascii="仿宋" w:hAnsi="仿宋" w:eastAsia="宋体" w:cs="仿宋"/>
          <w:color w:val="000000"/>
          <w:highlight w:val="none"/>
          <w:lang w:val="en-US" w:eastAsia="zh-CN"/>
        </w:rPr>
      </w:pPr>
      <w:r/>
      <w:bookmarkStart w:id="46"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6"/>
      <w:r/>
      <w:r/>
    </w:p>
    <w:p>
      <w:pPr>
        <w:jc w:val="center"/>
        <w:spacing w:before="145" w:after="145"/>
        <w:rPr>
          <w:rFonts w:hint="eastAsia" w:ascii="Times New Roman" w:hAnsi="Times New Roman" w:eastAsia="宋体" w:cs="Times New Roman"/>
          <w:b/>
          <w:caps w:val="0"/>
          <w:color w:val="auto"/>
          <w:sz w:val="30"/>
          <w:szCs w:val="21"/>
          <w:highlight w:val="none"/>
        </w:rPr>
        <w:outlineLvl w:val="9"/>
      </w:pPr>
      <w:r>
        <w:rPr>
          <w:rFonts w:hint="eastAsia" w:ascii="Times New Roman" w:hAnsi="Times New Roman" w:eastAsia="宋体" w:cs="Times New Roman"/>
          <w:b/>
          <w:caps w:val="0"/>
          <w:color w:val="auto"/>
          <w:sz w:val="30"/>
          <w:szCs w:val="21"/>
          <w:highlight w:val="none"/>
        </w:rPr>
      </w:r>
      <w:r/>
    </w:p>
    <w:p>
      <w:pPr>
        <w:jc w:val="center"/>
        <w:spacing w:line="360" w:lineRule="auto"/>
        <w:rPr>
          <w:rFonts w:hint="eastAsia" w:ascii="仿宋" w:hAnsi="仿宋" w:eastAsia="仿宋" w:cs="仿宋"/>
          <w:b/>
          <w:color w:val="auto"/>
          <w:sz w:val="32"/>
          <w:szCs w:val="32"/>
          <w:highlight w:val="none"/>
        </w:rPr>
      </w:pPr>
      <w:r/>
      <w:bookmarkStart w:id="47" w:name="_Toc20319"/>
      <w:r/>
      <w:bookmarkStart w:id="48" w:name="_Toc30821"/>
      <w:r>
        <w:rPr>
          <w:rFonts w:hint="eastAsia" w:ascii="仿宋" w:hAnsi="仿宋" w:eastAsia="仿宋" w:cs="仿宋"/>
          <w:b/>
          <w:color w:val="auto"/>
          <w:sz w:val="32"/>
          <w:szCs w:val="32"/>
          <w:highlight w:val="none"/>
        </w:rPr>
        <w:t xml:space="preserve">南京市第一医院医疗设备维保服务合同</w:t>
      </w:r>
      <w:r/>
    </w:p>
    <w:p>
      <w:pPr>
        <w:ind w:left="0"/>
        <w:keepLines w:val="0"/>
        <w:keepNext w:val="0"/>
        <w:pageBreakBefore w:val="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甲方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南京市第一医院   </w:t>
      </w: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b/>
          <w:color w:val="auto"/>
          <w:sz w:val="24"/>
          <w:szCs w:val="24"/>
          <w:highlight w:val="none"/>
        </w:rPr>
        <w:t xml:space="preserve">乙方</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lang w:val="en-US" w:eastAsia="zh-CN"/>
        </w:rPr>
        <w:t xml:space="preserve">中华人民共和国</w:t>
      </w:r>
      <w:r>
        <w:rPr>
          <w:rFonts w:hint="eastAsia" w:ascii="仿宋" w:hAnsi="仿宋" w:eastAsia="仿宋" w:cs="仿宋"/>
          <w:color w:val="auto"/>
          <w:sz w:val="24"/>
          <w:szCs w:val="24"/>
          <w:highlight w:val="none"/>
        </w:rPr>
        <w:t xml:space="preserve">民法典》，在平等互利、协商一致的基础上，达成以下设备维保服务合同：</w:t>
      </w:r>
      <w:r/>
    </w:p>
    <w:p>
      <w:pPr>
        <w:ind w:left="0" w:firstLine="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一、合同期限：</w:t>
      </w:r>
      <w:r/>
    </w:p>
    <w:p>
      <w:pPr>
        <w:ind w:left="0" w:firstLine="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保修期自</w:t>
      </w:r>
      <w:r>
        <w:rPr>
          <w:rFonts w:hint="eastAsia" w:ascii="仿宋" w:hAnsi="仿宋" w:eastAsia="仿宋" w:cs="仿宋"/>
          <w:color w:val="auto"/>
          <w:sz w:val="24"/>
          <w:szCs w:val="24"/>
          <w:highlight w:val="none"/>
          <w:u w:val="single"/>
          <w:lang w:val="en-US" w:eastAsia="zh-CN" w:bidi="ar-SA"/>
        </w:rPr>
        <w:t xml:space="preserve">XXXX年XXXX月XXXX日</w:t>
      </w:r>
      <w:r>
        <w:rPr>
          <w:rFonts w:hint="eastAsia" w:ascii="仿宋" w:hAnsi="仿宋" w:eastAsia="仿宋" w:cs="仿宋"/>
          <w:color w:val="auto"/>
          <w:sz w:val="24"/>
          <w:szCs w:val="24"/>
          <w:highlight w:val="none"/>
          <w:lang w:val="en-US" w:eastAsia="zh-CN" w:bidi="ar-SA"/>
        </w:rPr>
        <w:t xml:space="preserve">至</w:t>
      </w:r>
      <w:r>
        <w:rPr>
          <w:rFonts w:hint="eastAsia" w:ascii="仿宋" w:hAnsi="仿宋" w:eastAsia="仿宋" w:cs="仿宋"/>
          <w:color w:val="auto"/>
          <w:sz w:val="24"/>
          <w:szCs w:val="24"/>
          <w:highlight w:val="none"/>
          <w:u w:val="single"/>
          <w:lang w:val="en-US" w:eastAsia="zh-CN" w:bidi="ar-SA"/>
        </w:rPr>
        <w:t xml:space="preserve">XXXX年XXXX月XXXX日</w:t>
      </w:r>
      <w:r>
        <w:rPr>
          <w:rFonts w:hint="eastAsia" w:ascii="仿宋" w:hAnsi="仿宋" w:eastAsia="仿宋" w:cs="仿宋"/>
          <w:color w:val="auto"/>
          <w:sz w:val="24"/>
          <w:szCs w:val="24"/>
          <w:highlight w:val="none"/>
          <w:lang w:val="en-US" w:eastAsia="zh-CN" w:bidi="ar-SA"/>
        </w:rPr>
        <w:t xml:space="preserve">。</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ind w:left="0" w:firstLine="480"/>
        <w:keepLines w:val="0"/>
        <w:keepNext w:val="0"/>
        <w:pageBreakBefore w:val="0"/>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如乙方在维保服务期间和医院合作良好，经双方协商该合同可续保壹年，最长不超过叁年。</w:t>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二、维保服务设备：</w:t>
      </w:r>
      <w:r/>
    </w:p>
    <w:tbl>
      <w:tblPr>
        <w:tblStyle w:val="741"/>
        <w:tblW w:w="94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984"/>
        <w:gridCol w:w="992"/>
        <w:gridCol w:w="993"/>
        <w:gridCol w:w="1701"/>
        <w:gridCol w:w="1134"/>
        <w:gridCol w:w="1351"/>
      </w:tblGrid>
      <w:tr>
        <w:trPr>
          <w:trHeight w:val="454"/>
        </w:trPr>
        <w:tc>
          <w:tcPr>
            <w:tcW w:w="127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设备名称</w:t>
            </w:r>
            <w:r/>
          </w:p>
        </w:tc>
        <w:tc>
          <w:tcPr>
            <w:tcW w:w="1984"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品牌、规格</w:t>
            </w:r>
            <w:r/>
          </w:p>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型号</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lang w:val="en-US" w:eastAsia="zh-CN"/>
              </w:rPr>
              <w:t xml:space="preserve">序列号</w:t>
            </w:r>
            <w:r/>
          </w:p>
        </w:tc>
        <w:tc>
          <w:tcPr>
            <w:tcW w:w="993"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数量</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单位</w:t>
            </w:r>
            <w:r/>
          </w:p>
        </w:tc>
        <w:tc>
          <w:tcPr>
            <w:tcW w:w="1134"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维保</w:t>
            </w:r>
            <w:r/>
          </w:p>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单价（元</w:t>
            </w:r>
            <w:r>
              <w:rPr>
                <w:rFonts w:hint="eastAsia" w:ascii="仿宋" w:hAnsi="仿宋" w:eastAsia="仿宋" w:cs="仿宋"/>
                <w:color w:val="auto"/>
                <w:sz w:val="24"/>
                <w:szCs w:val="24"/>
                <w:highlight w:val="none"/>
              </w:rPr>
              <w:t xml:space="preserve">）</w:t>
            </w:r>
            <w:r/>
          </w:p>
        </w:tc>
        <w:tc>
          <w:tcPr>
            <w:tcW w:w="1351"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维保年限</w:t>
            </w:r>
            <w:r/>
          </w:p>
        </w:tc>
      </w:tr>
      <w:tr>
        <w:trPr>
          <w:trHeight w:val="450"/>
        </w:trPr>
        <w:tc>
          <w:tcPr>
            <w:tcW w:w="1277"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8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2" w:type="dxa"/>
            <w:vAlign w:val="top"/>
            <w:textDirection w:val="lrTb"/>
            <w:noWrap w:val="false"/>
          </w:tcPr>
          <w:p>
            <w:pPr>
              <w:ind w:left="0" w:right="0"/>
              <w:jc w:val="both"/>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3" w:type="dxa"/>
            <w:vAlign w:val="top"/>
            <w:textDirection w:val="lrTb"/>
            <w:noWrap w:val="false"/>
          </w:tcPr>
          <w:p>
            <w:pPr>
              <w:ind w:left="0" w:right="0" w:firstLine="240"/>
              <w:jc w:val="center"/>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701"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51"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470"/>
        </w:trPr>
        <w:tc>
          <w:tcPr>
            <w:gridSpan w:val="7"/>
            <w:tcW w:w="9432" w:type="dxa"/>
            <w:vAlign w:val="center"/>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合计（大写）：（人民币）              小写：￥</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元</w:t>
            </w:r>
            <w:r/>
          </w:p>
          <w:p>
            <w:pPr>
              <w:ind w:left="0" w:right="0"/>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使用科室</w:t>
            </w:r>
            <w:r/>
          </w:p>
        </w:tc>
        <w:tc>
          <w:tcPr>
            <w:gridSpan w:val="6"/>
            <w:tcW w:w="8155" w:type="dxa"/>
            <w:vAlign w:val="center"/>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r>
            <w:r/>
          </w:p>
        </w:tc>
      </w:tr>
    </w:tbl>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三、付款方式</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bookmarkStart w:id="49" w:name="_Hlk184061930"/>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甲方对乙方实行年度考核，每年度得分在90分及以上全额支付当期保修款，具体考核方案见《医疗设备保修服务考核表》，达到考核要求，</w:t>
      </w:r>
      <w:r>
        <w:rPr>
          <w:rFonts w:hint="eastAsia" w:ascii="仿宋" w:hAnsi="仿宋" w:eastAsia="仿宋" w:cs="仿宋"/>
          <w:color w:val="auto"/>
          <w:sz w:val="24"/>
          <w:szCs w:val="24"/>
          <w:highlight w:val="none"/>
        </w:rPr>
        <w:t xml:space="preserve">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bookmarkEnd w:id="49"/>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2、付款时间表：</w:t>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合同为固定单价合同，合同价款不因国家税率变更而更改。</w:t>
      </w:r>
      <w:r/>
    </w:p>
    <w:p>
      <w:pPr>
        <w:ind w:left="0" w:firstLine="480"/>
        <w:jc w:val="left"/>
        <w:keepLines w:val="0"/>
        <w:keepNext w:val="0"/>
        <w:pageBreakBefore w:val="0"/>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合同总价</w:t>
      </w:r>
      <w:bookmarkStart w:id="50" w:name="_Hlk184062102"/>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（大写：      元整）</w:t>
      </w:r>
      <w:bookmarkEnd w:id="50"/>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第壹</w:t>
      </w:r>
      <w:bookmarkStart w:id="51" w:name="_Hlk184059117"/>
      <w:r>
        <w:rPr>
          <w:rFonts w:hint="eastAsia" w:ascii="仿宋" w:hAnsi="仿宋" w:eastAsia="仿宋" w:cs="仿宋"/>
          <w:color w:val="auto"/>
          <w:sz w:val="24"/>
          <w:szCs w:val="24"/>
          <w:highlight w:val="none"/>
          <w:lang w:val="en-US" w:eastAsia="zh-CN" w:bidi="ar-SA"/>
        </w:rPr>
        <w:t xml:space="preserve">期</w:t>
      </w:r>
      <w:bookmarkEnd w:id="51"/>
      <w:r>
        <w:rPr>
          <w:rFonts w:hint="eastAsia" w:ascii="仿宋" w:hAnsi="仿宋" w:eastAsia="仿宋" w:cs="仿宋"/>
          <w:color w:val="auto"/>
          <w:sz w:val="24"/>
          <w:szCs w:val="24"/>
          <w:highlight w:val="none"/>
          <w:lang w:val="en-US" w:eastAsia="zh-CN" w:bidi="ar-SA"/>
        </w:rPr>
        <w:t xml:space="preserve">付款时间节点：202   年   月  日付清人民币          元（   元整）</w:t>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第贰期付款时间节点：202   年   月  日付清人民币          元（   元整）</w:t>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第叁期付款时间节点：202   年   月  日付清人民币          元（   元整）</w:t>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bookmarkStart w:id="52" w:name="_Hlk184062969"/>
      <w:r>
        <w:rPr>
          <w:rFonts w:hint="eastAsia" w:ascii="仿宋" w:hAnsi="仿宋" w:eastAsia="仿宋" w:cs="仿宋"/>
          <w:color w:val="auto"/>
          <w:sz w:val="24"/>
          <w:szCs w:val="24"/>
          <w:highlight w:val="none"/>
          <w:lang w:val="en-US" w:eastAsia="zh-CN" w:bidi="ar-SA"/>
        </w:rPr>
        <w:t xml:space="preserve">乙方户名：</w:t>
      </w:r>
      <w:r>
        <w:rPr>
          <w:rFonts w:hint="eastAsia" w:ascii="仿宋" w:hAnsi="仿宋" w:eastAsia="仿宋" w:cs="仿宋"/>
          <w:color w:val="auto"/>
          <w:sz w:val="24"/>
          <w:szCs w:val="24"/>
          <w:highlight w:val="none"/>
          <w:u w:val="single"/>
          <w:lang w:val="en-US" w:eastAsia="zh-CN" w:bidi="ar-SA"/>
        </w:rPr>
        <w:t xml:space="preserve">                                   </w:t>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乙方开户行：</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firstLine="480"/>
        <w:jc w:val="both"/>
        <w:keepLines w:val="0"/>
        <w:keepNext w:val="0"/>
        <w:pageBreakBefore w:val="0"/>
        <w:spacing w:after="0"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乙方账号：</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bookmarkEnd w:id="52"/>
      <w:r>
        <w:rPr>
          <w:rFonts w:hint="eastAsia" w:ascii="仿宋" w:hAnsi="仿宋" w:eastAsia="仿宋" w:cs="仿宋"/>
          <w:color w:val="auto"/>
          <w:sz w:val="24"/>
          <w:szCs w:val="24"/>
          <w:highlight w:val="none"/>
          <w:lang w:val="en-US" w:eastAsia="zh-CN" w:bidi="ar-SA"/>
        </w:rPr>
        <w:t xml:space="preserve"> </w:t>
      </w:r>
      <w:r/>
    </w:p>
    <w:p>
      <w:pPr>
        <w:ind w:left="0"/>
        <w:keepLines w:val="0"/>
        <w:keepNext w:val="0"/>
        <w:pageBreakBefore w:val="0"/>
        <w:spacing w:line="440" w:lineRule="exact"/>
        <w:rPr>
          <w:rFonts w:hint="eastAsia" w:ascii="仿宋" w:hAnsi="仿宋" w:eastAsia="仿宋" w:cs="仿宋"/>
          <w:color w:val="auto"/>
          <w:sz w:val="24"/>
          <w:szCs w:val="24"/>
          <w:highlight w:val="none"/>
        </w:rPr>
      </w:pPr>
      <w:r/>
      <w:bookmarkStart w:id="53" w:name="_Hlk184061519"/>
      <w:r>
        <w:rPr>
          <w:rFonts w:hint="eastAsia" w:ascii="仿宋" w:hAnsi="仿宋" w:eastAsia="仿宋" w:cs="仿宋"/>
          <w:color w:val="auto"/>
          <w:sz w:val="24"/>
          <w:szCs w:val="24"/>
          <w:highlight w:val="none"/>
        </w:rPr>
        <w:t xml:space="preserve">四、甲方权利义务</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1、甲方应保证电源质量稳定可靠，并对设备进行日常清洁保养和基本维护工作，做好故障记录。</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2、甲方应按设备使用手册的要求正确操作设备，保证设备的电、气和水的正常供应，同时保证设备开启关闭时的环境处于正常状态。</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3、甲方应按合同约定的方式和时间向乙方支付维保服务费用。</w:t>
      </w:r>
      <w:bookmarkEnd w:id="53"/>
      <w:r/>
      <w:r/>
    </w:p>
    <w:p>
      <w:pPr>
        <w:ind w:left="0"/>
        <w:keepLines w:val="0"/>
        <w:keepNext w:val="0"/>
        <w:pageBreakBefore w:val="0"/>
        <w:spacing w:line="440" w:lineRule="exact"/>
        <w:rPr>
          <w:rFonts w:hint="eastAsia" w:ascii="仿宋" w:hAnsi="仿宋" w:eastAsia="仿宋" w:cs="仿宋"/>
          <w:color w:val="auto"/>
          <w:sz w:val="24"/>
          <w:szCs w:val="24"/>
          <w:highlight w:val="none"/>
        </w:rPr>
      </w:pPr>
      <w:r/>
      <w:bookmarkStart w:id="54" w:name="_Hlk184061548"/>
      <w:r>
        <w:rPr>
          <w:rFonts w:hint="eastAsia" w:ascii="仿宋" w:hAnsi="仿宋" w:eastAsia="仿宋" w:cs="仿宋"/>
          <w:color w:val="auto"/>
          <w:sz w:val="24"/>
          <w:szCs w:val="24"/>
          <w:highlight w:val="none"/>
        </w:rPr>
        <w:t xml:space="preserve">五、乙方权利义务</w:t>
      </w:r>
      <w:bookmarkEnd w:id="54"/>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1、服务时间：7×24小时。</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2、为保证甲方设备的正常运行，乙方根据设备运行情况提供每年</w:t>
      </w:r>
      <w:r>
        <w:rPr>
          <w:rFonts w:hint="eastAsia" w:ascii="仿宋" w:hAnsi="仿宋" w:eastAsia="仿宋" w:cs="仿宋"/>
          <w:b/>
          <w:bCs/>
          <w:color w:val="auto"/>
          <w:sz w:val="24"/>
          <w:szCs w:val="24"/>
          <w:highlight w:val="none"/>
          <w:u w:val="single"/>
        </w:rPr>
        <w:t xml:space="preserve">XX</w:t>
      </w:r>
      <w:r>
        <w:rPr>
          <w:rFonts w:hint="eastAsia" w:ascii="仿宋" w:hAnsi="仿宋" w:eastAsia="仿宋" w:cs="仿宋"/>
          <w:color w:val="auto"/>
          <w:sz w:val="24"/>
          <w:szCs w:val="24"/>
          <w:highlight w:val="none"/>
        </w:rPr>
        <w:t xml:space="preserve">次定期预防性保养，由原厂工程师或原厂认证合格的工程师根据标准操作流程和测试程序完成。</w:t>
      </w:r>
      <w:bookmarkStart w:id="55" w:name="_Hlk100650363"/>
      <w:r>
        <w:rPr>
          <w:rFonts w:hint="eastAsia" w:ascii="仿宋" w:hAnsi="仿宋" w:eastAsia="仿宋" w:cs="仿宋"/>
          <w:color w:val="auto"/>
          <w:sz w:val="24"/>
          <w:szCs w:val="24"/>
          <w:highlight w:val="none"/>
        </w:rPr>
        <w:t xml:space="preserve">保修期结束前一个月内，乙方通知甲方并安排最后一次预防性保养。</w:t>
      </w:r>
      <w:bookmarkEnd w:id="55"/>
      <w:r>
        <w:rPr>
          <w:rFonts w:hint="eastAsia" w:ascii="仿宋" w:hAnsi="仿宋" w:eastAsia="仿宋" w:cs="仿宋"/>
          <w:color w:val="auto"/>
          <w:sz w:val="24"/>
          <w:szCs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设备发生故障，乙方在接到甲方报修电话后1小时之内响应，3小时内到达甲方现场（若本地无维修站点，24小时内到达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4、乙方在设备故障维修中，必须免费更换保修范围内的设备备件，并承担维修期间的往返费、人工费、维修所需备件的搬运费、安装调试费以及系统软件升级等一切费用。</w:t>
      </w:r>
      <w:r>
        <w:rPr>
          <w:rFonts w:hint="eastAsia" w:ascii="仿宋" w:hAnsi="仿宋" w:eastAsia="仿宋" w:cs="仿宋"/>
          <w:color w:val="auto"/>
          <w:sz w:val="24"/>
          <w:szCs w:val="24"/>
          <w:highlight w:val="none"/>
          <w:lang w:val="en-US" w:eastAsia="zh-CN"/>
        </w:rPr>
        <w:t xml:space="preserve">更换的设备备件</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rPr>
        <w:t xml:space="preserve">提供原设备制造商认可</w:t>
      </w:r>
      <w:r>
        <w:rPr>
          <w:rFonts w:hint="eastAsia" w:ascii="仿宋" w:hAnsi="仿宋" w:eastAsia="仿宋" w:cs="仿宋"/>
          <w:color w:val="auto"/>
          <w:sz w:val="24"/>
          <w:szCs w:val="24"/>
          <w:highlight w:val="none"/>
          <w:lang w:val="en-US" w:eastAsia="zh-CN"/>
        </w:rPr>
        <w:t xml:space="preserve">并能用于原设备的相关证件</w:t>
      </w:r>
      <w:r>
        <w:rPr>
          <w:rFonts w:hint="eastAsia" w:ascii="仿宋" w:hAnsi="仿宋" w:eastAsia="仿宋" w:cs="仿宋"/>
          <w:color w:val="auto"/>
          <w:sz w:val="24"/>
          <w:szCs w:val="24"/>
          <w:highlight w:val="none"/>
        </w:rPr>
        <w:t xml:space="preserve">（进口产品需提供报关单）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如乙方无法提供原装</w:t>
      </w:r>
      <w:r>
        <w:rPr>
          <w:rFonts w:hint="eastAsia" w:ascii="仿宋" w:hAnsi="仿宋" w:eastAsia="仿宋" w:cs="仿宋"/>
          <w:color w:val="auto"/>
          <w:sz w:val="24"/>
          <w:szCs w:val="24"/>
          <w:highlight w:val="none"/>
          <w:lang w:val="en-US" w:eastAsia="zh-CN"/>
        </w:rPr>
        <w:t xml:space="preserve">备件</w:t>
      </w:r>
      <w:r>
        <w:rPr>
          <w:rFonts w:hint="eastAsia" w:ascii="仿宋" w:hAnsi="仿宋" w:eastAsia="仿宋" w:cs="仿宋"/>
          <w:color w:val="auto"/>
          <w:sz w:val="24"/>
          <w:szCs w:val="24"/>
          <w:highlight w:val="none"/>
        </w:rPr>
        <w:t xml:space="preserve">的，经甲方认可后可换用与原装</w:t>
      </w:r>
      <w:r>
        <w:rPr>
          <w:rFonts w:hint="eastAsia" w:ascii="仿宋" w:hAnsi="仿宋" w:eastAsia="仿宋" w:cs="仿宋"/>
          <w:color w:val="auto"/>
          <w:sz w:val="24"/>
          <w:szCs w:val="24"/>
          <w:highlight w:val="none"/>
          <w:lang w:val="en-US" w:eastAsia="zh-CN"/>
        </w:rPr>
        <w:t xml:space="preserve">备件</w:t>
      </w:r>
      <w:r>
        <w:rPr>
          <w:rFonts w:hint="eastAsia" w:ascii="仿宋" w:hAnsi="仿宋" w:eastAsia="仿宋" w:cs="仿宋"/>
          <w:color w:val="auto"/>
          <w:sz w:val="24"/>
          <w:szCs w:val="24"/>
          <w:highlight w:val="none"/>
        </w:rPr>
        <w:t xml:space="preserve">质量性能相当的替代</w:t>
      </w:r>
      <w:r>
        <w:rPr>
          <w:rFonts w:hint="eastAsia" w:ascii="仿宋" w:hAnsi="仿宋" w:eastAsia="仿宋" w:cs="仿宋"/>
          <w:color w:val="auto"/>
          <w:sz w:val="24"/>
          <w:szCs w:val="24"/>
          <w:highlight w:val="none"/>
          <w:lang w:val="en-US" w:eastAsia="zh-CN"/>
        </w:rPr>
        <w:t xml:space="preserve">备件</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5、乙方承诺：一年内开机率保证在95%</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以上（365天），停机时间不超过18天，停机每超过1天，维保合同期顺延</w:t>
      </w:r>
      <w:r>
        <w:rPr>
          <w:rFonts w:hint="eastAsia" w:ascii="仿宋" w:hAnsi="仿宋" w:eastAsia="仿宋" w:cs="仿宋"/>
          <w:b/>
          <w:bCs/>
          <w:color w:val="auto"/>
          <w:sz w:val="24"/>
          <w:szCs w:val="24"/>
          <w:highlight w:val="none"/>
        </w:rPr>
        <w:t xml:space="preserve">5</w:t>
      </w:r>
      <w:r>
        <w:rPr>
          <w:rFonts w:hint="eastAsia" w:ascii="仿宋" w:hAnsi="仿宋" w:eastAsia="仿宋" w:cs="仿宋"/>
          <w:color w:val="auto"/>
          <w:sz w:val="24"/>
          <w:szCs w:val="24"/>
          <w:highlight w:val="none"/>
        </w:rPr>
        <w:t xml:space="preserve">天。</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6、保修期内，每次故障维修及保养结束后一周内乙方必须提供维修、保养记录、质量检测记录并交甲方医用临床医学工程处备案登记。</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7、乙方工程师至甲方维修设备，必须事先与甲方临床医学工程处取得联系，并与甲方工程师共同完成维修工作。否则引起的一切责任由乙方负责。</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8、乙方维修人员在维修期间必须遵守院方在安全、防盗、停车、周围环境卫生及排放污物的有关规定，否则引起的一切责任由乙方负责。</w:t>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六、违约责任</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1、自本协议生效之日起，双方应严格依约履行。一方违约，应赔偿由此给其他方造成的损失。</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2、如果乙方没有按照合同规定进行维保服务，每逾期一日，乙方应按合同金额的1%计算，但该违约金总额不超过合同总金额的30%。乙方逾期不进行维保服</w:t>
      </w:r>
      <w:r>
        <w:rPr>
          <w:rFonts w:hint="eastAsia" w:ascii="仿宋" w:hAnsi="仿宋" w:eastAsia="仿宋" w:cs="仿宋"/>
          <w:color w:val="auto"/>
          <w:sz w:val="24"/>
          <w:szCs w:val="24"/>
          <w:highlight w:val="none"/>
          <w:lang w:val="en-US" w:eastAsia="zh-CN"/>
        </w:rPr>
        <w:t xml:space="preserve">务10</w:t>
      </w:r>
      <w:r>
        <w:rPr>
          <w:rFonts w:hint="eastAsia" w:ascii="仿宋" w:hAnsi="仿宋" w:eastAsia="仿宋" w:cs="仿宋"/>
          <w:color w:val="auto"/>
          <w:sz w:val="24"/>
          <w:szCs w:val="24"/>
          <w:highlight w:val="none"/>
        </w:rPr>
        <w:t xml:space="preserve">日以上的，则视乙方不能提供正常维保，甲方有权因此解除本合同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同时乙方应承担</w:t>
      </w:r>
      <w:r>
        <w:rPr>
          <w:rFonts w:hint="eastAsia" w:ascii="仿宋" w:hAnsi="仿宋" w:eastAsia="仿宋" w:cs="仿宋"/>
          <w:color w:val="auto"/>
          <w:sz w:val="24"/>
          <w:szCs w:val="24"/>
          <w:highlight w:val="none"/>
        </w:rPr>
        <w:t xml:space="preserve">30%</w:t>
      </w:r>
      <w:r>
        <w:rPr>
          <w:rFonts w:hint="eastAsia" w:ascii="仿宋" w:hAnsi="仿宋" w:eastAsia="仿宋" w:cs="仿宋"/>
          <w:color w:val="auto"/>
          <w:sz w:val="24"/>
          <w:szCs w:val="24"/>
          <w:highlight w:val="none"/>
          <w:lang w:val="en-US" w:eastAsia="zh-CN"/>
        </w:rPr>
        <w:t xml:space="preserve">的违约金</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3、乙方若违反本合同</w:t>
      </w:r>
      <w:bookmarkStart w:id="56" w:name="_Hlk100650478"/>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条下相关款项、</w:t>
      </w:r>
      <w:bookmarkEnd w:id="56"/>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条与第</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条视为对本合同的重大违约，甲方随时有权书面通知乙方立即解除本合同。</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4、因乙方的违约行为给甲方造成损失的（包括所有直接或间接损失），如果违约金不足以补偿该损失的，甲方有权继续要求乙方赔偿甲方所有实际损失，并保留申诉的权利。</w:t>
      </w:r>
      <w:r/>
    </w:p>
    <w:p>
      <w:pPr>
        <w:ind w:left="0"/>
        <w:keepLines w:val="0"/>
        <w:keepNext w:val="0"/>
        <w:pageBreakBefore w:val="0"/>
        <w:spacing w:line="440" w:lineRule="exact"/>
        <w:rPr>
          <w:rFonts w:hint="eastAsia" w:ascii="仿宋" w:hAnsi="仿宋" w:eastAsia="仿宋" w:cs="仿宋"/>
          <w:color w:val="auto"/>
          <w:sz w:val="24"/>
          <w:szCs w:val="24"/>
          <w:highlight w:val="none"/>
        </w:rPr>
      </w:pPr>
      <w:r/>
      <w:bookmarkStart w:id="57" w:name="_Hlk100650496"/>
      <w:r>
        <w:rPr>
          <w:rFonts w:hint="eastAsia" w:ascii="仿宋" w:hAnsi="仿宋" w:eastAsia="仿宋" w:cs="仿宋"/>
          <w:color w:val="auto"/>
          <w:sz w:val="24"/>
          <w:szCs w:val="24"/>
          <w:highlight w:val="none"/>
        </w:rPr>
        <w:t xml:space="preserve">七、不可抗力条款</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由于甲乙双方在签订本合同时不可</w:t>
      </w:r>
      <w:r>
        <w:rPr>
          <w:rFonts w:hint="eastAsia" w:ascii="仿宋" w:hAnsi="仿宋" w:eastAsia="仿宋" w:cs="仿宋"/>
          <w:color w:val="auto"/>
          <w:sz w:val="24"/>
          <w:szCs w:val="24"/>
          <w:highlight w:val="none"/>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57"/>
      <w:r/>
      <w:r/>
    </w:p>
    <w:p>
      <w:pPr>
        <w:ind w:left="0"/>
        <w:keepLines w:val="0"/>
        <w:keepNext w:val="0"/>
        <w:pageBreakBefore w:val="0"/>
        <w:spacing w:line="440" w:lineRule="exact"/>
        <w:tabs>
          <w:tab w:val="left" w:pos="4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八、保密条款</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2、双方应确保己方人员遵守本条约定保密义务，否则由此产生的一切后果由违约方承担责任。</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3、本条约定在本协议解除、终止或被认为无效后仍然有效。</w:t>
      </w:r>
      <w:r/>
    </w:p>
    <w:p>
      <w:pPr>
        <w:ind w:left="0"/>
        <w:keepLines w:val="0"/>
        <w:keepNext w:val="0"/>
        <w:pageBreakBefore w:val="0"/>
        <w:spacing w:line="440" w:lineRule="exact"/>
        <w:rPr>
          <w:rFonts w:hint="eastAsia" w:ascii="仿宋" w:hAnsi="仿宋" w:eastAsia="仿宋" w:cs="仿宋"/>
          <w:color w:val="auto"/>
          <w:sz w:val="24"/>
          <w:szCs w:val="24"/>
          <w:highlight w:val="none"/>
        </w:rPr>
      </w:pPr>
      <w:r/>
      <w:bookmarkStart w:id="58" w:name="_Hlk184062763"/>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、争议解决：因本合同签订以及履行过程所产生的任何纠纷，双方友好协商解决，未能协商一致的，可至甲方所在地有管辖权的法院起诉。</w:t>
      </w:r>
      <w:bookmarkEnd w:id="58"/>
      <w:r/>
      <w:r/>
    </w:p>
    <w:p>
      <w:pPr>
        <w:ind w:left="0"/>
        <w:keepLines w:val="0"/>
        <w:keepNext w:val="0"/>
        <w:pageBreakBefore w:val="0"/>
        <w:spacing w:line="440" w:lineRule="exact"/>
        <w:rPr>
          <w:rFonts w:hint="eastAsia" w:ascii="仿宋" w:hAnsi="仿宋" w:eastAsia="仿宋" w:cs="仿宋"/>
          <w:color w:val="auto"/>
          <w:sz w:val="24"/>
          <w:szCs w:val="24"/>
          <w:highlight w:val="none"/>
        </w:rPr>
      </w:pPr>
      <w:r/>
      <w:bookmarkStart w:id="59" w:name="_Hlk100650549"/>
      <w:r>
        <w:rPr>
          <w:rFonts w:hint="eastAsia" w:ascii="仿宋" w:hAnsi="仿宋" w:eastAsia="仿宋" w:cs="仿宋"/>
          <w:color w:val="auto"/>
          <w:sz w:val="24"/>
          <w:szCs w:val="24"/>
          <w:highlight w:val="none"/>
        </w:rPr>
        <w:t xml:space="preserve">十、合同的解除条款</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本合同第九条下解约事由与法定解约事由出现后，解约方有权提前三个工作日书面通知对方解约，自通知送达之日起，本合同解除。</w:t>
      </w:r>
      <w:bookmarkEnd w:id="59"/>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、其他条款</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bookmarkStart w:id="60" w:name="_Hlk100650600"/>
      <w:r>
        <w:rPr>
          <w:rFonts w:hint="eastAsia" w:ascii="仿宋" w:hAnsi="仿宋" w:eastAsia="仿宋" w:cs="仿宋"/>
          <w:color w:val="auto"/>
          <w:sz w:val="24"/>
          <w:szCs w:val="24"/>
          <w:highlight w:val="none"/>
        </w:rPr>
        <w:t xml:space="preserve">1、本项目招标文件、投标文件、合同及其附件、其他承诺为本项目不可分割的组成部分，具有同等法律效力。</w:t>
      </w:r>
      <w:bookmarkEnd w:id="60"/>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2、本合同一式肆份，甲方执叁份，乙方执壹份，经双方签字盖章并加盖骑缝章后生效，</w:t>
      </w:r>
      <w:r>
        <w:rPr>
          <w:rFonts w:hint="eastAsia" w:ascii="仿宋" w:hAnsi="仿宋" w:eastAsia="仿宋" w:cs="仿宋"/>
          <w:color w:val="auto"/>
          <w:sz w:val="24"/>
          <w:szCs w:val="24"/>
          <w:highlight w:val="none"/>
          <w:lang w:eastAsia="zh-CN"/>
        </w:rPr>
        <w:t xml:space="preserve">未尽事宜</w:t>
      </w:r>
      <w:r>
        <w:rPr>
          <w:rFonts w:hint="eastAsia" w:ascii="仿宋" w:hAnsi="仿宋" w:eastAsia="仿宋" w:cs="仿宋"/>
          <w:color w:val="auto"/>
          <w:sz w:val="24"/>
          <w:szCs w:val="24"/>
          <w:highlight w:val="none"/>
        </w:rPr>
        <w:t xml:space="preserve">双方协商解决。</w:t>
      </w:r>
      <w:r/>
    </w:p>
    <w:p>
      <w:pPr>
        <w:ind w:left="0" w:firstLine="480"/>
        <w:keepLines w:val="0"/>
        <w:keepNext w:val="0"/>
        <w:pageBreakBefore w:val="0"/>
        <w:spacing w:line="440" w:lineRule="exact"/>
        <w:rPr>
          <w:rFonts w:hint="eastAsia" w:ascii="仿宋" w:hAnsi="仿宋" w:eastAsia="仿宋" w:cs="仿宋"/>
          <w:color w:val="auto"/>
          <w:sz w:val="24"/>
          <w:szCs w:val="24"/>
          <w:highlight w:val="none"/>
        </w:rPr>
      </w:pPr>
      <w:r/>
      <w:bookmarkStart w:id="61" w:name="_Hlk100650618"/>
      <w:r>
        <w:rPr>
          <w:rFonts w:hint="eastAsia" w:ascii="仿宋" w:hAnsi="仿宋" w:eastAsia="仿宋" w:cs="仿宋"/>
          <w:color w:val="auto"/>
          <w:sz w:val="24"/>
          <w:szCs w:val="24"/>
          <w:highlight w:val="none"/>
        </w:rPr>
        <w:t xml:space="preserve">3、本合同适用的语言文字为汉语文字，本合同适用法律法规为中华人民共和国及其区域内相关法律法规，本合同条款解释语言以中文为准。</w:t>
      </w:r>
      <w:bookmarkEnd w:id="61"/>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single"/>
        </w:rPr>
        <w:t xml:space="preserve">      南京市第一医院     </w:t>
      </w:r>
      <w:r>
        <w:rPr>
          <w:rFonts w:hint="eastAsia" w:ascii="仿宋" w:hAnsi="仿宋" w:eastAsia="仿宋" w:cs="仿宋"/>
          <w:color w:val="auto"/>
          <w:sz w:val="24"/>
          <w:szCs w:val="24"/>
          <w:highlight w:val="none"/>
        </w:rPr>
        <w:t xml:space="preserve">（盖章）    </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（盖章）</w:t>
      </w:r>
      <w:r/>
    </w:p>
    <w:p>
      <w:pPr>
        <w:ind w:left="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乙方法定代表人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jc w:val="left"/>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或授权委托人：</w:t>
      </w:r>
      <w:r>
        <w:rPr>
          <w:rFonts w:hint="eastAsia" w:ascii="仿宋" w:hAnsi="仿宋" w:eastAsia="仿宋" w:cs="仿宋"/>
          <w:color w:val="auto"/>
          <w:sz w:val="24"/>
          <w:szCs w:val="24"/>
          <w:highlight w:val="none"/>
          <w:u w:val="single"/>
          <w:lang w:val="en-US" w:eastAsia="zh-CN"/>
        </w:rPr>
        <w:t xml:space="preserve">胡莹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或授权委托人：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left="0"/>
        <w:keepLines w:val="0"/>
        <w:keepNext w:val="0"/>
        <w:pageBreakBefore w:val="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r>
        <w:rPr>
          <w:rFonts w:hint="eastAsia" w:ascii="仿宋" w:hAnsi="仿宋" w:eastAsia="仿宋" w:cs="仿宋"/>
          <w:color w:val="auto"/>
          <w:sz w:val="24"/>
          <w:szCs w:val="24"/>
          <w:highlight w:val="none"/>
          <w:lang w:val="en-US" w:eastAsia="zh-CN"/>
        </w:rPr>
        <w:t xml:space="preserve">件一</w:t>
      </w: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品牌：     ，</w:t>
      </w:r>
      <w:r>
        <w:rPr>
          <w:rFonts w:hint="eastAsia" w:ascii="仿宋" w:hAnsi="仿宋" w:eastAsia="仿宋" w:cs="仿宋"/>
          <w:color w:val="auto"/>
          <w:sz w:val="24"/>
          <w:szCs w:val="24"/>
          <w:highlight w:val="none"/>
        </w:rPr>
        <w:t xml:space="preserve">数量：</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，设备具体型号、编号详见下表），整机保修。</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编号</w:t>
            </w:r>
            <w:r/>
          </w:p>
        </w:tc>
        <w:tc>
          <w:tcPr>
            <w:tcW w:w="2728"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名称</w:t>
            </w:r>
            <w:r/>
          </w:p>
        </w:tc>
        <w:tc>
          <w:tcPr>
            <w:tcW w:w="2909"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型号</w:t>
            </w:r>
            <w:r/>
          </w:p>
        </w:tc>
        <w:tc>
          <w:tcPr>
            <w:tcW w:w="2378"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SN号</w:t>
            </w:r>
            <w:r/>
          </w:p>
        </w:tc>
      </w:tr>
      <w:tr>
        <w:trPr>
          <w:jc w:val="center"/>
          <w:trHeight w:val="348"/>
        </w:trPr>
        <w:tc>
          <w:tcPr>
            <w:tcW w:w="1041"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27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909"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3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375"/>
        </w:trPr>
        <w:tc>
          <w:tcPr>
            <w:tcW w:w="1041"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27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909"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3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375"/>
        </w:trPr>
        <w:tc>
          <w:tcPr>
            <w:tcW w:w="1041"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27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909" w:type="dxa"/>
            <w:vAlign w:val="center"/>
            <w:textDirection w:val="lrTb"/>
            <w:noWrap/>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37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1"/>
          <w:szCs w:val="20"/>
          <w:highlight w:val="none"/>
        </w:rPr>
      </w:pPr>
      <w:r>
        <w:rPr>
          <w:rFonts w:hint="eastAsia" w:ascii="仿宋" w:hAnsi="仿宋" w:eastAsia="仿宋" w:cs="仿宋"/>
          <w:color w:val="auto"/>
          <w:sz w:val="21"/>
          <w:szCs w:val="20"/>
          <w:highlight w:val="none"/>
        </w:rPr>
        <w:br w:type="page" w:clear="all"/>
      </w:r>
      <w:r/>
    </w:p>
    <w:p>
      <w:pPr>
        <w:jc w:val="left"/>
        <w:keepLines w:val="0"/>
        <w:keepNext w:val="0"/>
        <w:pageBreakBefore w:val="0"/>
        <w:spacing w:line="3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附件二：</w:t>
      </w:r>
      <w:r/>
    </w:p>
    <w:p>
      <w:pPr>
        <w:ind w:firstLine="562"/>
        <w:jc w:val="center"/>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28"/>
          <w:szCs w:val="28"/>
          <w:highlight w:val="none"/>
          <w:lang w:eastAsia="zh-CN"/>
        </w:rPr>
        <w:t xml:space="preserve">医疗卫生机构医药产品廉洁购销合约</w:t>
      </w:r>
      <w:r/>
    </w:p>
    <w:p>
      <w:pPr>
        <w:ind w:firstLine="480"/>
        <w:keepLines w:val="0"/>
        <w:keepNext w:val="0"/>
        <w:pageBreakBefore w:val="0"/>
        <w:spacing w:line="440" w:lineRule="exact"/>
        <w:widowControl w:val="off"/>
        <w:rPr>
          <w:rFonts w:hint="eastAsia" w:ascii="仿宋" w:hAnsi="仿宋" w:eastAsia="仿宋" w:cs="仿宋"/>
          <w:color w:val="auto"/>
          <w:sz w:val="21"/>
          <w:szCs w:val="20"/>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1"/>
          <w:szCs w:val="20"/>
          <w:highlight w:val="none"/>
        </w:rPr>
        <w:t xml:space="preserve">：</w:t>
      </w:r>
      <w:r>
        <w:rPr>
          <w:rFonts w:hint="eastAsia" w:ascii="仿宋" w:hAnsi="仿宋" w:eastAsia="仿宋" w:cs="仿宋"/>
          <w:color w:val="auto"/>
          <w:sz w:val="24"/>
          <w:szCs w:val="24"/>
          <w:highlight w:val="none"/>
          <w:lang w:eastAsia="zh-CN"/>
        </w:rPr>
        <w:t xml:space="preserve">南京市第一医院</w:t>
      </w:r>
      <w:r>
        <w:rPr>
          <w:rFonts w:hint="eastAsia" w:ascii="仿宋" w:hAnsi="仿宋" w:eastAsia="仿宋" w:cs="仿宋"/>
          <w:color w:val="auto"/>
          <w:sz w:val="24"/>
          <w:szCs w:val="24"/>
          <w:highlight w:val="none"/>
          <w:lang w:eastAsia="zh-CN"/>
        </w:rPr>
        <w:tab/>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 </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position w:val="1"/>
          <w:sz w:val="21"/>
          <w:szCs w:val="20"/>
          <w:highlight w:val="none"/>
          <w:lang w:eastAsia="zh-CN"/>
        </w:rPr>
        <w:t xml:space="preserve"> </w:t>
      </w:r>
      <w:r>
        <w:rPr>
          <w:rFonts w:hint="eastAsia" w:ascii="仿宋" w:hAnsi="仿宋" w:eastAsia="仿宋" w:cs="仿宋"/>
          <w:color w:val="auto"/>
          <w:position w:val="1"/>
          <w:sz w:val="24"/>
          <w:szCs w:val="24"/>
          <w:highlight w:val="none"/>
          <w:lang w:eastAsia="zh-CN"/>
        </w:rPr>
        <w:t xml:space="preserve"> 为</w:t>
      </w:r>
      <w:r>
        <w:rPr>
          <w:rFonts w:hint="eastAsia" w:ascii="仿宋" w:hAnsi="仿宋" w:eastAsia="仿宋" w:cs="仿宋"/>
          <w:color w:val="auto"/>
          <w:sz w:val="24"/>
          <w:szCs w:val="24"/>
          <w:highlight w:val="none"/>
          <w:lang w:eastAsia="zh-CN"/>
        </w:rPr>
        <w:t xml:space="preserve">进一步加强医疗卫生行风建设，规范医疗卫生机构医药购销行为，有效防范商业贿赂行为。</w:t>
      </w:r>
      <w:r/>
    </w:p>
    <w:p>
      <w:pPr>
        <w:ind w:firstLine="480"/>
        <w:keepLines w:val="0"/>
        <w:keepNext w:val="0"/>
        <w:pageBreakBefore w:val="0"/>
        <w:spacing w:line="440" w:lineRule="exact"/>
        <w:widowControl w:val="off"/>
        <w:rPr>
          <w:rFonts w:hint="eastAsia" w:ascii="仿宋" w:hAnsi="仿宋" w:eastAsia="仿宋" w:cs="仿宋"/>
          <w:color w:val="auto"/>
          <w:position w:val="1"/>
          <w:sz w:val="21"/>
          <w:szCs w:val="20"/>
          <w:highlight w:val="none"/>
          <w:lang w:eastAsia="zh-CN"/>
        </w:rPr>
      </w:pPr>
      <w:r>
        <w:rPr>
          <w:rFonts w:hint="eastAsia" w:ascii="仿宋" w:hAnsi="仿宋" w:eastAsia="仿宋" w:cs="仿宋"/>
          <w:color w:val="auto"/>
          <w:sz w:val="24"/>
          <w:szCs w:val="24"/>
          <w:highlight w:val="none"/>
          <w:lang w:eastAsia="zh-CN"/>
        </w:rPr>
        <w:t xml:space="preserve">营造公平交易、诚实守信的购销环境，经甲、乙双方协商，同意签订本合约，并共同遵守</w:t>
      </w:r>
      <w:r>
        <w:rPr>
          <w:rFonts w:hint="eastAsia" w:ascii="仿宋" w:hAnsi="仿宋" w:eastAsia="仿宋" w:cs="仿宋"/>
          <w:color w:val="auto"/>
          <w:sz w:val="21"/>
          <w:szCs w:val="20"/>
          <w:highlight w:val="none"/>
          <w:lang w:eastAsia="zh-CN"/>
        </w:rPr>
        <w:t xml:space="preserve">：</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一、甲乙双方按照《中华人民共和国民法典》及医药产品购销合同约定购销药品、医用设备、医用耗材等医药产品。</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二、甲方应当严格执行医药产品购销合同验收、入库制度，对采购医药产品及发票进行查验，不得违反有关规定合同外采购、违价采购或从非规定渠道采购。 </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六、乙方指定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乙方如违反本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八、本合约作为医药产品购销合同的重要组成部分，与购销合同一并执行，具有同等的法律效力。</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九、本合约一式三份，甲、乙双方各执一份，甲方纪检监察部门执一份，并从签订之日起生效。</w:t>
      </w:r>
      <w:r/>
    </w:p>
    <w:p>
      <w:pP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甲方：南京市第一医院                              乙方： </w:t>
      </w:r>
      <w:r/>
    </w:p>
    <w:p>
      <w:pP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法定代表人（负责人）：                            法定代表人（负责人）：</w:t>
      </w:r>
      <w:r/>
    </w:p>
    <w:p>
      <w:pP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经办人：</w:t>
      </w:r>
      <w:r>
        <w:rPr>
          <w:rFonts w:hint="eastAsia" w:ascii="仿宋" w:hAnsi="仿宋" w:eastAsia="仿宋" w:cs="仿宋"/>
          <w:color w:val="auto"/>
          <w:sz w:val="24"/>
          <w:szCs w:val="24"/>
          <w:highlight w:val="none"/>
          <w:lang w:val="en-US" w:eastAsia="zh-CN"/>
        </w:rPr>
        <w:t xml:space="preserve">胡莹</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经办人：</w:t>
      </w:r>
      <w:r/>
    </w:p>
    <w:p>
      <w:pP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jc w:val="left"/>
        <w:keepLines w:val="0"/>
        <w:keepNext w:val="0"/>
        <w:pageBreakBefore w:val="0"/>
        <w:spacing w:line="312"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clear="all"/>
      </w:r>
      <w:r/>
    </w:p>
    <w:p>
      <w:pPr>
        <w:jc w:val="left"/>
        <w:keepLines w:val="0"/>
        <w:keepNext w:val="0"/>
        <w:pageBreakBefore w:val="0"/>
        <w:spacing w:line="340" w:lineRule="exact"/>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附件三：</w:t>
      </w:r>
      <w:r/>
    </w:p>
    <w:p>
      <w:pPr>
        <w:jc w:val="center"/>
        <w:keepLines w:val="0"/>
        <w:keepNext w:val="0"/>
        <w:pageBreakBefore w:val="0"/>
        <w:spacing w:after="361" w:line="34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32"/>
          <w:szCs w:val="32"/>
          <w:highlight w:val="none"/>
        </w:rPr>
        <w:t xml:space="preserve">南京市第一医院</w:t>
      </w:r>
      <w:r/>
    </w:p>
    <w:p>
      <w:pPr>
        <w:jc w:val="center"/>
        <w:keepLines w:val="0"/>
        <w:keepNext w:val="0"/>
        <w:pageBreakBefore w:val="0"/>
        <w:spacing w:after="361" w:line="34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8"/>
          <w:szCs w:val="28"/>
          <w:highlight w:val="none"/>
        </w:rPr>
        <w:t xml:space="preserve">医疗设备安装（施工）单位消防、安全生产、治安管理责任书</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本附件与主合同具有同等法律效应。</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医疗设备安装（含维修）单位的消防、安全生产、治安管理工作责任人在南京市第一医院临床医学工程处的指导下，全面负责本单位在南京市第一医院相关医疗设备安装（含维修）期间的消防</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安全生产和治安防范工作，履行以下职责：</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一、贯彻执行消防法规，建筑法规、安全治安管理有关法律法规，并掌握本单位的消防安全状况，自觉接受临床医学工程处的安全管理指导。</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二、医疗设备安装（含维修）管理必须坚持“安全第一、预防为主”的方针，医疗设备安装（含维修）单位的法定代表人对本单位的安全生产负总责。</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三、医疗设备安装（含维修）单位必须依法加强对医疗设备安装施工的管理，执行安全生产责任制度，采取有效措施，防止伤亡和其他安全生产责任事故的发生。</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四、医疗设备安装（含维修）单位应当建立健全劳动安全生产教育培训制度，加强对职工生产安全的教育和培训，未经安全生产教育培训人员不得上岗作业。</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五、医疗设备安装（含维修）和作业人员在施工过程中，应当遵守有关安全生产的法律、法规和建筑行业安全规范（规程），不得违章指挥或违章作业。</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六、医疗设备安装（含维修）应当在施工现场采取维护安全、防范危险、预防火灾等措施，施工现场对毗邻的建筑，构筑物和特殊作业环境可能造成损害的，医疗设备安装（含维修）单位应当采取措施加以保护。</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严格管理动火程序，因医疗设备安装（含维修）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八、医疗设备安装（含维修）单位应加强对在医院施工的工程人员的管理，并将在我院施工的所有工作人员名单上报到临床医学工程处和保卫处备案，接受院方动态监督。</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医疗设备安装（含维修）单位因违反上述规定引起事故，造成人员伤亡及财产损失的，由医疗设备安装（含维修）单位负全部责任，并承担经济赔偿责任，对屡教不改的医疗设备安装（施工）单位，医院有权终止医疗设备采购合同。</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十、在您签名（盖章）前，请认真阅读以上规定，签字（盖章）后，表示已同意遵守南京市第一医院有关消防、安全生产、治安保卫规定，南京市第一医院对责任书有最终解释权。</w:t>
      </w:r>
      <w:r/>
    </w:p>
    <w:p>
      <w:pPr>
        <w:ind w:firstLine="480"/>
        <w:keepLines w:val="0"/>
        <w:keepNext w:val="0"/>
        <w:pageBreakBefore w:val="0"/>
        <w:spacing w:after="721"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十一、医疗设备安装（施工）单位如果在施工过程中违反相关规定，经临床医学工程处和保卫处核实，医院将开具处罚通知书，并在医疗设备合同金额中扣除相关处罚费用。</w:t>
      </w:r>
      <w:r/>
    </w:p>
    <w:tbl>
      <w:tblPr>
        <w:tblStyle w:val="771"/>
        <w:tblW w:w="79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530"/>
        <w:gridCol w:w="4430"/>
      </w:tblGrid>
      <w:tr>
        <w:trPr>
          <w:jc w:val="center"/>
          <w:trHeight w:val="624"/>
        </w:trPr>
        <w:tc>
          <w:tcPr>
            <w:tcW w:w="3530" w:type="dxa"/>
            <w:vAlign w:val="top"/>
            <w:textDirection w:val="lrTb"/>
            <w:noWrap w:val="false"/>
          </w:tcPr>
          <w:p>
            <w:pPr>
              <w:ind w:firstLine="480"/>
              <w:jc w:val="righ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公司名称：</w:t>
            </w:r>
            <w:r/>
          </w:p>
        </w:tc>
        <w:tc>
          <w:tcPr>
            <w:tcW w:w="4430" w:type="dxa"/>
            <w:vAlign w:val="top"/>
            <w:textDirection w:val="lrTb"/>
            <w:noWrap w:val="false"/>
          </w:tcPr>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（盖章）</w:t>
            </w:r>
            <w:r/>
          </w:p>
        </w:tc>
      </w:tr>
      <w:tr>
        <w:trPr>
          <w:jc w:val="center"/>
          <w:trHeight w:val="624"/>
        </w:trPr>
        <w:tc>
          <w:tcPr>
            <w:tcW w:w="3530" w:type="dxa"/>
            <w:vAlign w:val="top"/>
            <w:textDirection w:val="lrTb"/>
            <w:noWrap w:val="false"/>
          </w:tcPr>
          <w:p>
            <w:pPr>
              <w:ind w:firstLine="480"/>
              <w:jc w:val="righ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430" w:type="dxa"/>
            <w:vAlign w:val="top"/>
            <w:textDirection w:val="lrTb"/>
            <w:noWrap w:val="false"/>
          </w:tcPr>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4"/>
        </w:trPr>
        <w:tc>
          <w:tcPr>
            <w:tcW w:w="3530" w:type="dxa"/>
            <w:vAlign w:val="top"/>
            <w:textDirection w:val="lrTb"/>
            <w:noWrap w:val="false"/>
          </w:tcPr>
          <w:p>
            <w:pPr>
              <w:ind w:firstLine="480"/>
              <w:jc w:val="righ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tc>
        <w:tc>
          <w:tcPr>
            <w:tcW w:w="4430" w:type="dxa"/>
            <w:vAlign w:val="top"/>
            <w:textDirection w:val="lrTb"/>
            <w:noWrap w:val="false"/>
          </w:tcPr>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eastAsia="宋体"/>
          <w:color w:val="auto"/>
          <w:sz w:val="21"/>
          <w:szCs w:val="20"/>
          <w:highlight w:val="none"/>
        </w:rPr>
      </w:pPr>
      <w:r>
        <w:rPr>
          <w:rFonts w:eastAsia="宋体"/>
          <w:color w:val="auto"/>
          <w:sz w:val="21"/>
          <w:szCs w:val="20"/>
          <w:highlight w:val="none"/>
        </w:rPr>
      </w:r>
      <w:r/>
    </w:p>
    <w:p>
      <w:pPr>
        <w:rPr>
          <w:rFonts w:hint="eastAsia" w:ascii="仿宋" w:hAnsi="仿宋" w:eastAsia="仿宋" w:cs="仿宋"/>
          <w:sz w:val="24"/>
          <w:szCs w:val="24"/>
          <w:highlight w:val="none"/>
        </w:rPr>
      </w:pPr>
      <w:r>
        <w:rPr>
          <w:rFonts w:hint="eastAsia" w:ascii="Times New Roman" w:hAnsi="Times New Roman" w:eastAsia="Times New Roman" w:cs="Times New Roman"/>
          <w:highlight w:val="none"/>
        </w:rPr>
        <w:br w:type="page" w:clear="all"/>
      </w:r>
      <w:r/>
    </w:p>
    <w:p>
      <w:pPr>
        <w:pStyle w:val="939"/>
        <w:jc w:val="center"/>
        <w:spacing w:before="160" w:after="150" w:line="240" w:lineRule="auto"/>
        <w:rPr>
          <w:highlight w:val="none"/>
        </w:rPr>
      </w:pPr>
      <w:r>
        <w:rPr>
          <w:rFonts w:hint="eastAsia"/>
          <w:highlight w:val="none"/>
        </w:rPr>
        <w:t xml:space="preserve">第四部分  采购需求</w:t>
      </w:r>
      <w:bookmarkEnd w:id="47"/>
      <w:r/>
      <w:bookmarkEnd w:id="48"/>
      <w:r/>
      <w:r/>
    </w:p>
    <w:p>
      <w:pPr>
        <w:ind w:firstLine="482"/>
        <w:jc w:val="left"/>
        <w:keepLines w:val="0"/>
        <w:keepNext w:val="0"/>
        <w:pageBreakBefore w:val="0"/>
        <w:spacing w:line="440" w:lineRule="exact"/>
        <w:widowControl/>
        <w:rPr>
          <w:rFonts w:hint="eastAsia" w:ascii="仿宋" w:hAnsi="仿宋" w:eastAsia="仿宋" w:cs="仿宋"/>
          <w:b/>
          <w:bCs/>
          <w:color w:val="auto"/>
          <w:sz w:val="24"/>
          <w:szCs w:val="24"/>
          <w:highlight w:val="none"/>
          <w:lang w:val="en-US" w:eastAsia="zh-CN" w:bidi="ar-SA"/>
        </w:rPr>
      </w:pPr>
      <w:r/>
      <w:bookmarkStart w:id="62" w:name="_Toc3358"/>
      <w:r>
        <w:rPr>
          <w:rFonts w:hint="eastAsia" w:ascii="仿宋" w:hAnsi="仿宋" w:eastAsia="仿宋" w:cs="仿宋"/>
          <w:b/>
          <w:bCs/>
          <w:color w:val="auto"/>
          <w:sz w:val="24"/>
          <w:szCs w:val="24"/>
          <w:highlight w:val="none"/>
          <w:lang w:val="en-US" w:eastAsia="zh-CN" w:bidi="ar-SA"/>
        </w:rPr>
        <w:t xml:space="preserve">一、维保技术要求</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1.设备型号：DSA（Artis zee ceiling及工作站保修）</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bCs/>
          <w:color w:val="auto"/>
          <w:sz w:val="24"/>
          <w:szCs w:val="24"/>
          <w:highlight w:val="none"/>
          <w:u w:val="none"/>
          <w:lang w:val="en-US" w:eastAsia="zh-CN" w:bidi="ar-SA"/>
        </w:rPr>
        <w:t xml:space="preserve">★</w:t>
      </w:r>
      <w:r>
        <w:rPr>
          <w:rFonts w:hint="eastAsia" w:ascii="仿宋" w:hAnsi="仿宋" w:eastAsia="仿宋" w:cs="仿宋"/>
          <w:color w:val="auto"/>
          <w:sz w:val="24"/>
          <w:szCs w:val="24"/>
          <w:highlight w:val="none"/>
          <w:u w:val="none"/>
          <w:lang w:val="en-US" w:eastAsia="zh-CN" w:bidi="ar-SA"/>
        </w:rPr>
        <w:t xml:space="preserve">2.保修类型：整机全保。</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bCs/>
          <w:color w:val="auto"/>
          <w:sz w:val="24"/>
          <w:szCs w:val="24"/>
          <w:highlight w:val="none"/>
          <w:u w:val="none"/>
          <w:lang w:val="en-US" w:eastAsia="zh-CN" w:bidi="ar-SA"/>
        </w:rPr>
        <w:t xml:space="preserve">★</w:t>
      </w:r>
      <w:r>
        <w:rPr>
          <w:rFonts w:hint="eastAsia" w:ascii="仿宋" w:hAnsi="仿宋" w:eastAsia="仿宋" w:cs="仿宋"/>
          <w:color w:val="auto"/>
          <w:sz w:val="24"/>
          <w:szCs w:val="24"/>
          <w:highlight w:val="none"/>
          <w:u w:val="none"/>
          <w:lang w:val="en-US" w:eastAsia="zh-CN" w:bidi="ar-SA"/>
        </w:rPr>
        <w:t xml:space="preserve">3.保修年限：三年。</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4.DSA（Artis zee ceiling及工作站保修）维保期内提供维修所需的人工和备件。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u w:val="none"/>
          <w:lang w:val="en-US" w:eastAsia="zh-CN" w:bidi="ar-SA"/>
        </w:rPr>
        <w:t xml:space="preserve">▲5.</w:t>
      </w:r>
      <w:bookmarkStart w:id="63" w:name="_Hlk118745457"/>
      <w:r>
        <w:rPr>
          <w:rFonts w:hint="eastAsia" w:ascii="仿宋" w:hAnsi="仿宋" w:eastAsia="仿宋" w:cs="仿宋"/>
          <w:color w:val="auto"/>
          <w:sz w:val="24"/>
          <w:szCs w:val="24"/>
          <w:highlight w:val="none"/>
          <w:u w:val="none"/>
          <w:lang w:val="en-US" w:eastAsia="zh-CN" w:bidi="ar-SA"/>
        </w:rPr>
        <w:t xml:space="preserve">在保修服务期内免费提供设备的软硬件安全升级（非功能性软件），系统</w:t>
      </w:r>
      <w:r>
        <w:rPr>
          <w:rFonts w:hint="eastAsia" w:ascii="仿宋" w:hAnsi="仿宋" w:eastAsia="仿宋" w:cs="仿宋"/>
          <w:color w:val="auto"/>
          <w:sz w:val="24"/>
          <w:szCs w:val="24"/>
          <w:highlight w:val="none"/>
          <w:lang w:val="en-US" w:eastAsia="zh-CN" w:bidi="ar-SA"/>
        </w:rPr>
        <w:t xml:space="preserve">软件升级补丁和技术支持，以提高设备的安全性和性能，并提供所有升级资料和记录</w:t>
      </w:r>
      <w:bookmarkEnd w:id="63"/>
      <w:r>
        <w:rPr>
          <w:rFonts w:hint="eastAsia" w:ascii="仿宋" w:hAnsi="仿宋" w:eastAsia="仿宋" w:cs="仿宋"/>
          <w:color w:val="auto"/>
          <w:sz w:val="24"/>
          <w:szCs w:val="24"/>
          <w:highlight w:val="none"/>
          <w:lang w:val="en-US" w:eastAsia="zh-CN" w:bidi="ar-SA"/>
        </w:rPr>
        <w:t xml:space="preserve">（升级时须提供该设备制造商或其直属机构的盖章证明材料，针对此条投标人提供书面承诺）。不包括第三方生产或拥有的软件升级。</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软件必须是生产厂家的正版软件。若因投标单位提供的产品及备件问题维保设备被药品监督管理局检查为不合格，投标单位应承担一切相关责任，并确保项目涉及的知识产权相关事项符合国家法律法规的规定，并承担相关法律责任。</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7.投标人保证设备处于优良运行状态，为设备提供安全检查、质量保证。</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8.投标人保证设备符合相应的国内、国际机械电气标准。</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所有更换的零备件必须保证质量合格，必须为原厂同型号全新匹配备件（投标人提供书面承诺书加盖公章。在中标后合同签订前须提供原厂授权书或与原厂采购备件合同，如进口配件须同时提供进口相关手续文件或说明如报关单）。</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10.配件到达设备现场平均≤24小时。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投标人或原厂（所维保设备的制造商）需具有经过产品制造商正规培训的维修工程师，须持有设备制造商出具的有效期内同型号设备维修证书（提供维修证书扫描件）。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投标人或原厂（所维保设备的制造商）至少有3名驻点同型号设备维修工程师及2名应用工程师并提供姓名联系方式及半年以内社保证明。</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13.投标人或原厂（所维保设备的制造商）具备报修热线，并提供365天，7×24小时热线支持，提供在国内已经建立的远程维修诊断系统的地址及认证证书（复印件加盖公章）</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14.电话报修首次响应时间≤2小时，工程师到达现场时间平均≤24小时。</w:t>
      </w:r>
      <w:r/>
    </w:p>
    <w:p>
      <w:pPr>
        <w:ind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15.预防性巡检、保养≥2次/年，并提交维护保养报告。</w:t>
      </w:r>
      <w:r/>
    </w:p>
    <w:p>
      <w:pPr>
        <w:ind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.在正确使用设备的前提下，保证保修期内开机率≥95%（365天），停机时间不超过18天，停机每超过1天，维保合同期顺延3天。</w:t>
      </w:r>
      <w:r/>
    </w:p>
    <w:p>
      <w:pPr>
        <w:ind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.服务包含常规备件（旧件退回）、球管、平板探测器、高压油箱、工时、安全检查、质量保证、24小时</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365天热线支持、远程服务及服务工具包、预防性保养（含预防性保养耗材）相关服务，保证开机率</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95%（</w:t>
      </w:r>
      <w:r>
        <w:rPr>
          <w:rFonts w:hint="eastAsia" w:ascii="仿宋" w:hAnsi="仿宋" w:eastAsia="仿宋" w:cs="仿宋"/>
          <w:color w:val="auto"/>
          <w:sz w:val="24"/>
          <w:szCs w:val="24"/>
          <w:highlight w:val="none"/>
          <w:lang w:val="en-US" w:eastAsia="zh-CN"/>
        </w:rPr>
        <w:t xml:space="preserve">不</w:t>
      </w:r>
      <w:r>
        <w:rPr>
          <w:rFonts w:hint="eastAsia" w:ascii="仿宋" w:hAnsi="仿宋" w:eastAsia="仿宋" w:cs="仿宋"/>
          <w:color w:val="auto"/>
          <w:sz w:val="24"/>
          <w:szCs w:val="24"/>
          <w:highlight w:val="none"/>
        </w:rPr>
        <w:t xml:space="preserve">包括再安装及所需备品备件、第三方产品大屏、高压注射器、手术灯、输液架、铅帘、铅屏风及其劳务）。</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1.合同履行期限：3年。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2.维保期内提供维修所需人工和备件，其他第三方产品除外。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3.投标方所提供的保修服务，都将提供设备维修服务报告。</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4.付款方式：先服务后付款，一年一付，当年度服务结束，按《医疗设备保修服务考核表》验收合格，投标人开具发票，财务处收到发票之日起的30日内付至中标人指定账户。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如投标方没有按照合同规定进行维保服务，每逾期一日，投标方应按年度合同金额的1%计算，但该违约金总额不超过年度合同总金额的10%。如投标方无正当理由逾期不进行维保服务累计10日以上的，则视为不能提供正常维保，医院有权因此解除合同，同时投标方应承担由此产生的直接损失，投标人向采购人承担的全部赔偿额每年累计不超过该年度的合同金额。</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根据该项目提供维保的项目管理、项目实施流程及进度安排、对采购单位工程师及使用科室的培训计划安排、维保措施、为项目配备合理技术支持的方案等。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2.拟派人员的管理制度及安全管理方案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根据该项目制定拟派人员的管理制度及安全管理方案，管理制度、人员培训、人员资质、人员安排、人员服务能力、人员安全管理的方案等。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根据该项目提供售后服务方案、售后人员安排、响应时间、故障预防措施、资料档案管理、日常巡检、售后措施等。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根据该项目提供应急方案的应急预案、应急处理、应急人员安排、时效性、对紧急事故做出快速、正确的反应、应急处理后确保临床工作正常开展的方案等。</w:t>
      </w:r>
      <w:bookmarkEnd w:id="62"/>
      <w:r/>
      <w:r/>
    </w:p>
    <w:p>
      <w:pPr>
        <w:jc w:val="center"/>
        <w:rPr>
          <w:rFonts w:hint="eastAsia" w:ascii="华文仿宋" w:hAnsi="华文仿宋" w:eastAsia="华文仿宋" w:cs="华文仿宋"/>
          <w:b/>
          <w:bCs/>
          <w:color w:val="auto"/>
          <w:sz w:val="44"/>
          <w:szCs w:val="44"/>
          <w:highlight w:val="none"/>
          <w:lang w:val="en-US" w:eastAsia="zh-CN"/>
        </w:rPr>
      </w:pPr>
      <w:r>
        <w:rPr>
          <w:rFonts w:hint="eastAsia" w:ascii="华文仿宋" w:hAnsi="华文仿宋" w:eastAsia="华文仿宋" w:cs="华文仿宋"/>
          <w:b/>
          <w:bCs/>
          <w:color w:val="auto"/>
          <w:sz w:val="44"/>
          <w:szCs w:val="44"/>
          <w:highlight w:val="none"/>
          <w:lang w:val="en-US" w:eastAsia="zh-CN"/>
        </w:rPr>
      </w:r>
      <w:r/>
    </w:p>
    <w:p>
      <w:pPr>
        <w:jc w:val="center"/>
        <w:rPr>
          <w:rFonts w:hint="eastAsia" w:ascii="华文仿宋" w:hAnsi="华文仿宋" w:eastAsia="华文仿宋" w:cs="华文仿宋"/>
          <w:b/>
          <w:bCs/>
          <w:color w:val="auto"/>
          <w:sz w:val="44"/>
          <w:szCs w:val="44"/>
          <w:highlight w:val="none"/>
          <w:lang w:val="en-US" w:eastAsia="zh-CN"/>
        </w:rPr>
      </w:pPr>
      <w:r>
        <w:rPr>
          <w:rFonts w:hint="eastAsia" w:ascii="华文仿宋" w:hAnsi="华文仿宋" w:eastAsia="华文仿宋" w:cs="华文仿宋"/>
          <w:b/>
          <w:bCs/>
          <w:color w:val="auto"/>
          <w:sz w:val="44"/>
          <w:szCs w:val="44"/>
          <w:highlight w:val="none"/>
          <w:lang w:val="en-US" w:eastAsia="zh-CN"/>
        </w:rPr>
      </w:r>
      <w:r/>
    </w:p>
    <w:p>
      <w:pPr>
        <w:jc w:val="center"/>
        <w:rPr>
          <w:rFonts w:hint="eastAsia" w:ascii="华文仿宋" w:hAnsi="华文仿宋" w:eastAsia="华文仿宋" w:cs="华文仿宋"/>
          <w:b/>
          <w:bCs/>
          <w:color w:val="auto"/>
          <w:sz w:val="44"/>
          <w:szCs w:val="44"/>
          <w:highlight w:val="none"/>
        </w:rPr>
      </w:pPr>
      <w:r>
        <w:rPr>
          <w:rFonts w:hint="eastAsia" w:ascii="华文仿宋" w:hAnsi="华文仿宋" w:eastAsia="华文仿宋" w:cs="华文仿宋"/>
          <w:b/>
          <w:bCs/>
          <w:color w:val="auto"/>
          <w:sz w:val="36"/>
          <w:szCs w:val="36"/>
          <w:highlight w:val="none"/>
          <w:lang w:val="en-US" w:eastAsia="zh-CN"/>
        </w:rPr>
        <w:t xml:space="preserve">医疗设备</w:t>
      </w:r>
      <w:r>
        <w:rPr>
          <w:rFonts w:hint="eastAsia" w:ascii="华文仿宋" w:hAnsi="华文仿宋" w:eastAsia="华文仿宋" w:cs="华文仿宋"/>
          <w:b/>
          <w:bCs/>
          <w:color w:val="auto"/>
          <w:sz w:val="36"/>
          <w:szCs w:val="36"/>
          <w:highlight w:val="none"/>
        </w:rPr>
        <w:t xml:space="preserve">保修服务考核表</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4756"/>
        <w:gridCol w:w="3230"/>
      </w:tblGrid>
      <w:tr>
        <w:trPr>
          <w:trHeight w:val="321"/>
        </w:trPr>
        <w:tc>
          <w:tcPr>
            <w:gridSpan w:val="3"/>
            <w:tcW w:w="8856" w:type="dxa"/>
            <w:textDirection w:val="lrTb"/>
            <w:noWrap w:val="false"/>
          </w:tcPr>
          <w:p>
            <w:pP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rPr>
              <w:t xml:space="preserve">保修设备名称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使用科室</w:t>
            </w:r>
            <w:r>
              <w:rPr>
                <w:rFonts w:hint="eastAsia" w:ascii="仿宋" w:hAnsi="仿宋" w:eastAsia="仿宋" w:cs="仿宋"/>
                <w:color w:val="auto"/>
                <w:sz w:val="24"/>
                <w:szCs w:val="24"/>
                <w:highlight w:val="none"/>
                <w:lang w:eastAsia="zh-CN"/>
              </w:rPr>
              <w:t xml:space="preserve">：</w:t>
            </w:r>
            <w:r/>
          </w:p>
        </w:tc>
      </w:tr>
      <w:tr>
        <w:trPr>
          <w:trHeight w:val="321"/>
        </w:trPr>
        <w:tc>
          <w:tcPr>
            <w:gridSpan w:val="3"/>
            <w:tcW w:w="8856" w:type="dxa"/>
            <w:textDirection w:val="lrTb"/>
            <w:noWrap w:val="false"/>
          </w:tcPr>
          <w:p>
            <w:pP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考核周期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月至20</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年_</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序号</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考核项目</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得分</w:t>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1</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电话响应时间≤2小时（10分）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2</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到达现场时间≤24小时（10分）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开机率≥95%（20分）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lang w:val="en-US" w:eastAsia="zh-CN"/>
              </w:rPr>
              <w:t xml:space="preserve">原厂全新或</w:t>
            </w:r>
            <w:r>
              <w:rPr>
                <w:rFonts w:hint="eastAsia" w:ascii="仿宋" w:hAnsi="仿宋" w:eastAsia="仿宋" w:cs="仿宋"/>
                <w:color w:val="auto"/>
                <w:sz w:val="24"/>
                <w:szCs w:val="24"/>
                <w:highlight w:val="none"/>
              </w:rPr>
              <w:t xml:space="preserve">性能相当配件（10分）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5</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预防性</w:t>
            </w:r>
            <w:r>
              <w:rPr>
                <w:rFonts w:hint="eastAsia" w:ascii="仿宋" w:hAnsi="仿宋" w:eastAsia="仿宋" w:cs="仿宋"/>
                <w:color w:val="auto"/>
                <w:sz w:val="24"/>
                <w:szCs w:val="24"/>
                <w:highlight w:val="none"/>
                <w:lang w:val="en-US" w:eastAsia="zh-CN"/>
              </w:rPr>
              <w:t xml:space="preserve">维护</w:t>
            </w:r>
            <w:r>
              <w:rPr>
                <w:rFonts w:hint="eastAsia" w:ascii="仿宋" w:hAnsi="仿宋" w:eastAsia="仿宋" w:cs="仿宋"/>
                <w:color w:val="auto"/>
                <w:sz w:val="24"/>
                <w:szCs w:val="24"/>
                <w:highlight w:val="none"/>
              </w:rPr>
              <w:t xml:space="preserve">≥2次/年（10分）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2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6</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定期巡检情况（10分）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3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7</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日常</w:t>
            </w:r>
            <w:r>
              <w:rPr>
                <w:rFonts w:hint="eastAsia" w:ascii="仿宋" w:hAnsi="仿宋" w:eastAsia="仿宋" w:cs="仿宋"/>
                <w:color w:val="auto"/>
                <w:sz w:val="24"/>
                <w:szCs w:val="24"/>
                <w:highlight w:val="none"/>
                <w:lang w:val="en-US" w:eastAsia="zh-CN"/>
              </w:rPr>
              <w:t xml:space="preserve">维修</w:t>
            </w:r>
            <w:r>
              <w:rPr>
                <w:rFonts w:hint="eastAsia" w:ascii="仿宋" w:hAnsi="仿宋" w:eastAsia="仿宋" w:cs="仿宋"/>
                <w:color w:val="auto"/>
                <w:sz w:val="24"/>
                <w:szCs w:val="24"/>
                <w:highlight w:val="none"/>
              </w:rPr>
              <w:t xml:space="preserve">服务情况（10分）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3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8</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维保人员工作态度（10分）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31"/>
        </w:trPr>
        <w:tc>
          <w:tcPr>
            <w:tcW w:w="87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9</w:t>
            </w:r>
            <w:r/>
          </w:p>
        </w:tc>
        <w:tc>
          <w:tcPr>
            <w:tcW w:w="475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维保人员业务水平（10分）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90"/>
        </w:trPr>
        <w:tc>
          <w:tcPr>
            <w:gridSpan w:val="2"/>
            <w:tcW w:w="5626"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总分</w:t>
            </w:r>
            <w:r/>
          </w:p>
        </w:tc>
        <w:tc>
          <w:tcPr>
            <w:tcW w:w="3230" w:type="dxa"/>
            <w:textDirection w:val="lrTb"/>
            <w:noWrap w:val="false"/>
          </w:tcPr>
          <w:p>
            <w:pPr>
              <w:jc w:val="cente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r>
      <w:tr>
        <w:trPr>
          <w:trHeight w:val="342"/>
        </w:trPr>
        <w:tc>
          <w:tcPr>
            <w:gridSpan w:val="3"/>
            <w:tcW w:w="8856" w:type="dxa"/>
            <w:textDirection w:val="lrTb"/>
            <w:noWrap w:val="false"/>
          </w:tcPr>
          <w:p>
            <w:pPr>
              <w:keepLines w:val="0"/>
              <w:keepNext w:val="0"/>
              <w:pageBreakBefore w:val="0"/>
              <w:spacing w:line="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使用科室签字</w:t>
            </w:r>
            <w:r>
              <w:rPr>
                <w:rFonts w:hint="eastAsia" w:ascii="仿宋" w:hAnsi="仿宋" w:eastAsia="仿宋" w:cs="仿宋"/>
                <w:color w:val="auto"/>
                <w:sz w:val="24"/>
                <w:szCs w:val="24"/>
                <w:highlight w:val="none"/>
                <w:lang w:eastAsia="zh-CN"/>
              </w:rPr>
              <w:t xml:space="preserve">：</w:t>
            </w:r>
            <w:r/>
          </w:p>
        </w:tc>
      </w:tr>
      <w:tr>
        <w:trPr>
          <w:trHeight w:val="331"/>
        </w:trPr>
        <w:tc>
          <w:tcPr>
            <w:gridSpan w:val="3"/>
            <w:tcW w:w="8856" w:type="dxa"/>
            <w:textDirection w:val="lrTb"/>
            <w:noWrap w:val="false"/>
          </w:tcPr>
          <w:p>
            <w:pP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分管工程师签字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ab/>
            </w:r>
            <w:r/>
          </w:p>
        </w:tc>
      </w:tr>
      <w:tr>
        <w:trPr>
          <w:trHeight w:val="331"/>
        </w:trPr>
        <w:tc>
          <w:tcPr>
            <w:gridSpan w:val="3"/>
            <w:tcW w:w="8856" w:type="dxa"/>
            <w:textDirection w:val="lrTb"/>
            <w:noWrap w:val="false"/>
          </w:tcPr>
          <w:p>
            <w:pPr>
              <w:keepLines w:val="0"/>
              <w:keepNext w:val="0"/>
              <w:pageBreakBefore w:val="0"/>
              <w:spacing w:line="0" w:lineRule="atLeast"/>
              <w:widowControl w:val="off"/>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lang w:val="en-US" w:eastAsia="zh-CN"/>
              </w:rPr>
              <w:t xml:space="preserve">临床医学工程</w:t>
            </w:r>
            <w:r>
              <w:rPr>
                <w:rFonts w:hint="eastAsia" w:ascii="仿宋" w:hAnsi="仿宋" w:eastAsia="仿宋" w:cs="仿宋"/>
                <w:color w:val="auto"/>
                <w:sz w:val="24"/>
                <w:szCs w:val="24"/>
                <w:highlight w:val="none"/>
              </w:rPr>
              <w:t xml:space="preserve">处负责人签字</w:t>
            </w:r>
            <w:r>
              <w:rPr>
                <w:rFonts w:hint="eastAsia" w:ascii="仿宋" w:hAnsi="仿宋" w:eastAsia="仿宋" w:cs="仿宋"/>
                <w:color w:val="auto"/>
                <w:sz w:val="24"/>
                <w:szCs w:val="24"/>
                <w:highlight w:val="none"/>
                <w:lang w:eastAsia="zh-CN"/>
              </w:rPr>
              <w:t xml:space="preserve">：</w:t>
            </w:r>
            <w:r/>
          </w:p>
        </w:tc>
      </w:tr>
    </w:tbl>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1．本评分标准采取百分制，各项目分数累加后得出总分，用于评估整体服务质量。</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2．考核采用每年考核一次。若连续2次考核不合格，则</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有权终止此项合同，且不承担任何责任并付款义务。</w:t>
      </w:r>
      <w:r/>
    </w:p>
    <w:p>
      <w:pPr>
        <w:ind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3．对于未达到最低要求的项目，将根据实际情况给予扣分，并要求限期整改。</w:t>
      </w:r>
      <w:r/>
    </w:p>
    <w:p>
      <w:pPr>
        <w:ind w:firstLine="480"/>
        <w:jc w:val="left"/>
        <w:keepLines w:val="0"/>
        <w:keepNext w:val="0"/>
        <w:pageBreakBefore w:val="0"/>
        <w:spacing w:after="0" w:line="440" w:lineRule="exact"/>
        <w:widowControl/>
        <w:rPr>
          <w:rFonts w:hint="eastAsia" w:ascii="华文仿宋" w:hAnsi="华文仿宋" w:eastAsia="华文仿宋" w:cs="华文仿宋"/>
          <w:color w:val="auto"/>
          <w:sz w:val="28"/>
          <w:szCs w:val="28"/>
          <w:highlight w:val="none"/>
          <w:lang w:val="en-US" w:eastAsia="zh-CN" w:bidi="ar-SA"/>
        </w:rPr>
      </w:pPr>
      <w:r>
        <w:rPr>
          <w:rFonts w:hint="eastAsia" w:ascii="仿宋" w:hAnsi="仿宋" w:eastAsia="仿宋" w:cs="仿宋"/>
          <w:color w:val="auto"/>
          <w:sz w:val="24"/>
          <w:szCs w:val="24"/>
          <w:highlight w:val="none"/>
          <w:lang w:val="en-US" w:eastAsia="zh-CN" w:bidi="ar-SA"/>
        </w:rPr>
        <w:t xml:space="preserve">4．考核结果将作为维保单位服务质量评价、资金分配及合作续签的重要依据。根据考核内容综合给予考核分值（满分为100分），根据考核分值核算结算款的发放：对中标服务商实行每年度考核，每年度得分在90分及以上全额支付款项，低于90分，每低一分扣除中标人1%的一个年度的合同款，扣款在结算款中直接扣除。</w:t>
      </w:r>
      <w:r>
        <w:rPr>
          <w:rFonts w:hint="eastAsia" w:ascii="华文仿宋" w:hAnsi="华文仿宋" w:eastAsia="华文仿宋" w:cs="华文仿宋"/>
          <w:color w:val="auto"/>
          <w:sz w:val="28"/>
          <w:szCs w:val="28"/>
          <w:highlight w:val="none"/>
          <w:lang w:val="en-US" w:eastAsia="zh-CN" w:bidi="ar-SA"/>
        </w:rPr>
        <w:t xml:space="preserve">　</w:t>
      </w:r>
      <w:r/>
    </w:p>
    <w:p>
      <w:pPr>
        <w:jc w:val="left"/>
        <w:spacing w:after="0" w:line="360" w:lineRule="auto"/>
        <w:widowControl/>
        <w:rPr>
          <w:rFonts w:hint="eastAsia" w:ascii="华文仿宋" w:hAnsi="华文仿宋" w:eastAsia="华文仿宋" w:cs="华文仿宋"/>
          <w:color w:val="auto"/>
          <w:sz w:val="28"/>
          <w:szCs w:val="28"/>
          <w:highlight w:val="none"/>
          <w:lang w:val="en-US" w:eastAsia="zh-CN" w:bidi="ar-SA"/>
        </w:rPr>
      </w:pPr>
      <w:r>
        <w:rPr>
          <w:rFonts w:hint="eastAsia" w:ascii="华文仿宋" w:hAnsi="华文仿宋" w:eastAsia="华文仿宋" w:cs="华文仿宋"/>
          <w:color w:val="auto"/>
          <w:sz w:val="28"/>
          <w:szCs w:val="28"/>
          <w:highlight w:val="none"/>
          <w:lang w:val="en-US" w:eastAsia="zh-CN" w:bidi="ar-SA"/>
        </w:rPr>
      </w:r>
      <w:r/>
    </w:p>
    <w:p>
      <w:pPr>
        <w:pStyle w:val="939"/>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64"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5"/>
      <w:r>
        <w:rPr>
          <w:rFonts w:hint="eastAsia" w:ascii="Times New Roman" w:hAnsi="Times New Roman" w:eastAsia="宋体" w:cs="Times New Roman"/>
          <w:highlight w:val="none"/>
          <w:lang w:eastAsia="zh-CN"/>
        </w:rPr>
        <w:t xml:space="preserve">评标方法和标准</w:t>
      </w:r>
      <w:bookmarkEnd w:id="64"/>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65"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65"/>
      <w:r/>
      <w:r/>
    </w:p>
    <w:tbl>
      <w:tblPr>
        <w:tblStyle w:val="741"/>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eastAsia"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1"/>
                <w:highlight w:val="none"/>
              </w:rPr>
              <w:suppressLineNumbers w:val="0"/>
            </w:pPr>
            <w:r>
              <w:rPr>
                <w:rFonts w:hint="default" w:ascii="仿宋" w:hAnsi="仿宋" w:eastAsia="仿宋" w:cs="仿宋"/>
                <w:sz w:val="21"/>
                <w:szCs w:val="21"/>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t xml:space="preserve">对实质性条款的响应性</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说明：所有认证、证明和业绩均以复印件/扫描件加盖公章作为依据（文件中明确要求原件的除外），原件标后备查。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35</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default"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完全满足招标文件第四部分采购需求的得满分，</w:t>
            </w:r>
            <w:r>
              <w:rPr>
                <w:rFonts w:hint="eastAsia" w:ascii="仿宋" w:hAnsi="仿宋" w:eastAsia="仿宋" w:cs="仿宋"/>
                <w:color w:val="auto"/>
                <w:highlight w:val="none"/>
                <w:lang w:val="en-US" w:eastAsia="zh-CN"/>
              </w:rPr>
              <w:t xml:space="preserve">★参数为核心参数，不得出现负偏离，否则视为无效文件；</w:t>
            </w:r>
            <w:r>
              <w:rPr>
                <w:rFonts w:hint="eastAsia" w:ascii="仿宋" w:hAnsi="仿宋" w:eastAsia="仿宋" w:cs="仿宋"/>
                <w:color w:val="auto"/>
                <w:highlight w:val="none"/>
              </w:rPr>
              <w:t xml:space="preserve">▲   参数为重要参数，每负偏离一项扣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分，其余参数为一般参数，每负偏离一项扣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分，扣完为止。</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注：参数明确要求提供证明材料的，须按要求在投标文件中提供证明文件等相关材料，且均需在响应偏差表详尽真实的提供偏差情况及证明材料页码，否则视为负偏离。</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3分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投标人在国内设有零备件仓库的，得3分。提供零备件仓库地址及联系人、联系电话备查，未提供或提供的资料不全不得分。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投标人如为具备厂家授权的代理商或者与生产厂家签署维修服务合作协议,可使用厂家零件库。</w:t>
            </w:r>
            <w:r/>
          </w:p>
        </w:tc>
      </w:tr>
      <w:tr>
        <w:trPr>
          <w:jc w:val="center"/>
          <w:trHeight w:val="76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6分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拟投入本项目的维保工程师具有同品牌</w:t>
            </w:r>
            <w:r>
              <w:rPr>
                <w:rFonts w:hint="eastAsia" w:ascii="仿宋" w:hAnsi="仿宋" w:eastAsia="仿宋" w:cs="仿宋"/>
                <w:color w:val="auto"/>
                <w:highlight w:val="none"/>
                <w:lang w:val="en-US" w:eastAsia="zh-CN"/>
              </w:rPr>
              <w:t xml:space="preserve">DSA维保</w:t>
            </w:r>
            <w:r>
              <w:rPr>
                <w:rFonts w:hint="eastAsia" w:ascii="仿宋" w:hAnsi="仿宋" w:eastAsia="仿宋" w:cs="仿宋"/>
                <w:color w:val="auto"/>
                <w:highlight w:val="none"/>
              </w:rPr>
              <w:t xml:space="preserve">或维修培训证书的，证书培训至少应涵盖本次项目相关设备，在需求要求3名的基础上，每多有一名得3分，最高得6分。（须提供培训证书复印件加盖投标单位公章，未提供资料或资料不符不得分。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维保方案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根据项目需求提供维保的项目管理、项目实施流程及进度安排、对采购单位工程师及使用科室的培训计划安排、维保措施、为项目配备合理技术支持的方案（包含但不限于）。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理，流程严谨，维保措施全面，技术支持</w:t>
            </w:r>
            <w:r>
              <w:rPr>
                <w:rFonts w:hint="eastAsia" w:ascii="仿宋" w:hAnsi="仿宋" w:eastAsia="仿宋" w:cs="仿宋"/>
                <w:color w:val="auto"/>
                <w:highlight w:val="none"/>
              </w:rPr>
              <w:t xml:space="preserve">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拟派人员的管理制度及安全管理方案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根据项目需求制定拟派人员的管理制度及安全管理方案，管理制度、人员培训、人员资质、人员安排、人员服务能力、人员安全管理的方案（包含但不限于）。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根据其方案的内容完善具体、人员安排合理、分工明确、人员管理措施有效、人员资质强且服务经验丰富、人员培训定期有效、人员安全保障能力好，优于采购需求的得10分；方案的内容比</w:t>
            </w:r>
            <w:r>
              <w:rPr>
                <w:rFonts w:hint="eastAsia" w:ascii="仿宋" w:hAnsi="仿宋" w:eastAsia="仿宋" w:cs="仿宋"/>
                <w:color w:val="auto"/>
                <w:highlight w:val="none"/>
              </w:rPr>
              <w:t xml:space="preserve">较完善具体、人员安排比较合理、分工比较明确、人员管理措施比较有效、人员资质较强且服务经验比较丰富、人员培训规律有效、人员安全保障能力较好，基本满足采购需求或经过优化可以满足采购需求的得7分；方案的内容一般完善具体、人员安排一般合理、分工一般明确、人员管理措施一般有效、人员资质一般且服务经验一般、人员培训一般有效、人员安全保障能力一般的得4分；方案的内容不太完善、人员安排和分工不太合理、人员管理措施缺少或不太有效、人员资质低和服务经验少、人员培训少、人员安全保障能力不好的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售后服务方案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根据项目需求提供售后服务方案、售后人员安排、响应时间、故障预防措施、资料档案管理、日常巡检、售后措施（包含但不限于）。</w:t>
            </w:r>
            <w:r/>
          </w:p>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售后服务方案合理全面且详细，响应时间迅速，服务人员齐全，技术人员专业素养高且有经验，故障预防措施全面有效、资料档案管理制度全面科学、日常巡检安排科学有效、售后措施完善有效，优于采购需求得10分；售后方案较</w:t>
            </w:r>
            <w:r>
              <w:rPr>
                <w:rFonts w:hint="eastAsia" w:ascii="仿宋" w:hAnsi="仿宋" w:eastAsia="仿宋" w:cs="仿宋"/>
                <w:color w:val="auto"/>
                <w:highlight w:val="none"/>
              </w:rPr>
              <w:t xml:space="preserve">合理，响应时间较迅速，服务人员较齐全，管理力量比较雄厚，技术人员专业素养较高且有一定经验，故障预防措施比较有效、资料档案管理制度比较科学、日常巡检安排比较科学有效、售后措施比较丰富，符合采购需求得7分；售后服务方案简单，响应时间速度较慢，服务人员较少，专业素养较低或没有经验，故障预防措施少、资料档案管理制度较少、日常巡检安排较少、售后措施较少得4分；售后服务方案缺漏多，响应速度慢，服务人员少，专业素养低，故障预防措施缺失、资料档案管理制度缺失、日常巡检安排少、售后措施少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7分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根据应急方案的应急预案、应急处理、应急人员安排、时效性、对紧急事故做出快速、正确的反应、应急处理后确保临床工作正常开展的方案（包含但不限于）。应急预案全面、应急处理迅速</w:t>
            </w:r>
            <w:r>
              <w:rPr>
                <w:rFonts w:hint="eastAsia" w:ascii="仿宋" w:hAnsi="仿宋" w:eastAsia="仿宋" w:cs="仿宋"/>
                <w:color w:val="auto"/>
                <w:highlight w:val="none"/>
              </w:rPr>
              <w:t xml:space="preserve">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太充分、时效性较长，对紧急事故能够做出的反应较慢，应急处理后基本能确保临床工作的正常开展，基本满足采购需求或经过优化可以满足采购需求得1分；与本项目不符合或不提供不得分。</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9分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bidi="ar"/>
              </w:rPr>
              <w:t xml:space="preserve">投标人具备202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年2月1日以来（以合同签订时间为准）</w:t>
            </w:r>
            <w:r>
              <w:rPr>
                <w:rFonts w:hint="eastAsia" w:ascii="仿宋" w:hAnsi="仿宋" w:eastAsia="仿宋" w:cs="仿宋"/>
                <w:color w:val="auto"/>
                <w:highlight w:val="none"/>
                <w:lang w:val="en-US" w:eastAsia="zh-CN" w:bidi="ar"/>
              </w:rPr>
              <w:t xml:space="preserve">DSA</w:t>
            </w:r>
            <w:r>
              <w:rPr>
                <w:rFonts w:hint="eastAsia" w:ascii="仿宋" w:hAnsi="仿宋" w:eastAsia="仿宋" w:cs="仿宋"/>
                <w:color w:val="auto"/>
                <w:highlight w:val="none"/>
                <w:lang w:bidi="ar"/>
              </w:rPr>
              <w:t xml:space="preserve">维修或维保服务（仅人工服务不计算）业绩的，每提供一个得</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9</w:t>
            </w:r>
            <w:r>
              <w:rPr>
                <w:rFonts w:hint="eastAsia" w:ascii="仿宋" w:hAnsi="仿宋" w:eastAsia="仿宋" w:cs="仿宋"/>
                <w:color w:val="auto"/>
                <w:highlight w:val="none"/>
                <w:lang w:bidi="ar"/>
              </w:rPr>
              <w:t xml:space="preserve">分。须提供合同复印件加盖公章，合同须有双方清晰盖章及项目名称，提供不全不得分。</w:t>
            </w:r>
            <w:r/>
          </w:p>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bidi="ar"/>
              </w:rPr>
              <w:t xml:space="preserve">投标人如为具备厂家授权的代理商或者与生产厂家签署维修服务合作协议,可使用厂家业绩。</w:t>
            </w:r>
            <w:r/>
          </w:p>
        </w:tc>
      </w:tr>
    </w:tbl>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66" w:name="_Toc24782"/>
      <w:r/>
      <w:bookmarkStart w:id="67" w:name="_Toc1493"/>
      <w:r/>
      <w:bookmarkStart w:id="68" w:name="_Toc477287606"/>
      <w:r>
        <w:rPr>
          <w:rFonts w:hint="eastAsia"/>
          <w:highlight w:val="none"/>
        </w:rPr>
        <w:br w:type="page" w:clear="all"/>
      </w:r>
      <w:r/>
    </w:p>
    <w:p>
      <w:pPr>
        <w:pStyle w:val="939"/>
        <w:jc w:val="center"/>
        <w:spacing w:line="240" w:lineRule="auto"/>
        <w:rPr>
          <w:highlight w:val="none"/>
        </w:rPr>
      </w:pPr>
      <w:r>
        <w:rPr>
          <w:rFonts w:hint="eastAsia"/>
          <w:highlight w:val="none"/>
        </w:rPr>
        <w:t xml:space="preserve">第六部分  投标文件格式</w:t>
      </w:r>
      <w:bookmarkEnd w:id="66"/>
      <w:r/>
      <w:bookmarkEnd w:id="67"/>
      <w:r/>
      <w:bookmarkEnd w:id="68"/>
      <w:r/>
      <w:r/>
    </w:p>
    <w:p>
      <w:pPr>
        <w:rPr>
          <w:rFonts w:ascii="仿宋" w:hAnsi="仿宋" w:eastAsia="仿宋" w:cs="仿宋"/>
          <w:highlight w:val="none"/>
        </w:rPr>
      </w:pPr>
      <w:r/>
      <w:bookmarkStart w:id="69"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5"/>
        <w:rPr>
          <w:rFonts w:ascii="仿宋" w:hAnsi="仿宋" w:eastAsia="仿宋" w:cs="仿宋"/>
          <w:color w:val="ff0000"/>
          <w:highlight w:val="none"/>
        </w:rPr>
        <w:outlineLvl w:val="1"/>
      </w:pPr>
      <w:r/>
      <w:bookmarkStart w:id="70" w:name="_Toc19636"/>
      <w:r/>
      <w:bookmarkStart w:id="71" w:name="_Toc11830"/>
      <w:r/>
      <w:bookmarkStart w:id="72" w:name="_Toc1654"/>
      <w:r/>
      <w:bookmarkStart w:id="73" w:name="_Toc5114"/>
      <w:r>
        <w:rPr>
          <w:rFonts w:hint="eastAsia" w:ascii="仿宋" w:hAnsi="仿宋" w:eastAsia="仿宋" w:cs="仿宋"/>
          <w:color w:val="ff0000"/>
          <w:highlight w:val="none"/>
        </w:rPr>
        <w:t xml:space="preserve">（一）基本目录</w:t>
      </w:r>
      <w:bookmarkEnd w:id="70"/>
      <w:r/>
      <w:bookmarkEnd w:id="71"/>
      <w:r/>
      <w:bookmarkEnd w:id="72"/>
      <w:r/>
      <w:bookmarkEnd w:id="73"/>
      <w:r/>
      <w:r/>
    </w:p>
    <w:p>
      <w:pPr>
        <w:pStyle w:val="1024"/>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6"/>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6"/>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6"/>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6"/>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6"/>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6"/>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6"/>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6"/>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8"/>
        <w:rPr>
          <w:rFonts w:ascii="仿宋" w:hAnsi="仿宋" w:eastAsia="仿宋" w:cs="仿宋"/>
          <w:b/>
          <w:sz w:val="32"/>
          <w:szCs w:val="24"/>
          <w:highlight w:val="none"/>
        </w:rPr>
        <w:outlineLvl w:val="2"/>
      </w:pPr>
      <w:r/>
      <w:bookmarkStart w:id="74"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5"/>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5"/>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5"/>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5"/>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5"/>
              <w:ind w:left="0" w:right="0"/>
              <w:keepLines w:val="0"/>
              <w:keepNext w:val="0"/>
              <w:spacing w:before="0" w:beforeAutospacing="0" w:after="0" w:afterAutospacing="0" w:line="440" w:lineRule="exact"/>
              <w:widowControl/>
              <w:rPr>
                <w:rFonts w:hint="eastAsia" w:ascii="仿宋" w:hAnsi="仿宋" w:eastAsia="仿宋" w:cs="仿宋"/>
                <w:bCs/>
                <w:color w:val="ff0000"/>
                <w:highlight w:val="none"/>
                <w:u w:val="none"/>
              </w:rPr>
              <w:suppressLineNumbers w:val="0"/>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5"/>
              <w:ind w:left="0" w:right="0" w:firstLine="480"/>
              <w:keepLines w:val="0"/>
              <w:keepNext w:val="0"/>
              <w:spacing w:before="0" w:beforeAutospacing="0" w:after="0" w:afterAutospacing="0" w:line="440" w:lineRule="exact"/>
              <w:widowControl/>
              <w:rPr>
                <w:rFonts w:hint="default" w:ascii="仿宋" w:hAnsi="仿宋" w:eastAsia="仿宋" w:cs="仿宋"/>
                <w:bCs/>
                <w:highlight w:val="none"/>
                <w:u w:val="single"/>
                <w:lang w:val="en-US" w:eastAsia="zh-CN"/>
              </w:rPr>
              <w:suppressLineNumbers w:val="0"/>
            </w:pPr>
            <w:r>
              <w:rPr>
                <w:rFonts w:hint="eastAsia" w:ascii="仿宋" w:hAnsi="仿宋" w:eastAsia="仿宋" w:cs="仿宋"/>
                <w:bCs/>
                <w:color w:val="ff0000"/>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5"/>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74"/>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5"/>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color w:val="auto"/>
                <w:sz w:val="21"/>
                <w:szCs w:val="21"/>
                <w:highlight w:val="none"/>
                <w:lang w:val="en-US" w:eastAsia="zh-CN" w:bidi="ar-SA"/>
              </w:rPr>
              <w:suppressLineNumbers w:val="0"/>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2"/>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103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5"/>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6"/>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c>
          <w:tcPr>
            <w:tcW w:w="1665"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c>
          <w:tcPr>
            <w:tcW w:w="1276"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6"/>
              <w:ind w:left="0" w:right="0"/>
              <w:jc w:val="center"/>
              <w:keepLines w:val="0"/>
              <w:keepNext w:val="0"/>
              <w:spacing w:before="0" w:beforeAutospacing="0" w:after="0" w:afterAutospacing="0" w:line="6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6"/>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6"/>
              <w:ind w:left="0" w:right="0" w:firstLine="1432"/>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6"/>
              <w:ind w:left="0" w:right="0"/>
              <w:jc w:val="center"/>
              <w:keepLines w:val="0"/>
              <w:keepNext w:val="0"/>
              <w:spacing w:before="0" w:beforeAutospacing="0" w:after="0" w:afterAutospacing="0" w:line="560" w:lineRule="exact"/>
              <w:rPr>
                <w:rFonts w:hint="default"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6"/>
              <w:ind w:left="0" w:right="0"/>
              <w:jc w:val="center"/>
              <w:keepLines w:val="0"/>
              <w:keepNext w:val="0"/>
              <w:spacing w:before="0" w:beforeAutospacing="0" w:after="0" w:afterAutospacing="0" w:line="500" w:lineRule="exact"/>
              <w:rPr>
                <w:rFonts w:hint="default" w:ascii="仿宋" w:hAnsi="仿宋" w:eastAsia="仿宋" w:cs="仿宋"/>
                <w:color w:val="000000"/>
                <w:sz w:val="24"/>
                <w:szCs w:val="24"/>
                <w:highlight w:val="none"/>
              </w:rPr>
              <w:suppressLineNumbers w:val="0"/>
            </w:pPr>
            <w:r>
              <w:rPr>
                <w:rFonts w:hint="default"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5"/>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5"/>
        <w:rPr>
          <w:rFonts w:ascii="仿宋" w:hAnsi="仿宋" w:eastAsia="仿宋" w:cs="仿宋"/>
          <w:highlight w:val="none"/>
        </w:rPr>
      </w:pPr>
      <w:r>
        <w:rPr>
          <w:rFonts w:ascii="仿宋" w:hAnsi="仿宋" w:eastAsia="仿宋" w:cs="仿宋"/>
          <w:highlight w:val="none"/>
        </w:rPr>
      </w:r>
      <w:r/>
    </w:p>
    <w:p>
      <w:pPr>
        <w:pStyle w:val="1065"/>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5"/>
        <w:rPr>
          <w:rFonts w:ascii="仿宋" w:hAnsi="仿宋" w:eastAsia="仿宋" w:cs="仿宋"/>
          <w:highlight w:val="none"/>
        </w:rPr>
      </w:pPr>
      <w:r>
        <w:rPr>
          <w:rFonts w:ascii="仿宋" w:hAnsi="仿宋" w:eastAsia="仿宋" w:cs="仿宋"/>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5"/>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75" w:name="_Toc11658"/>
      <w:r/>
      <w:bookmarkStart w:id="76" w:name="_Toc14673"/>
      <w:r/>
      <w:bookmarkStart w:id="77" w:name="_Toc10009"/>
      <w:r/>
      <w:bookmarkStart w:id="78" w:name="_Toc27368"/>
      <w:r>
        <w:rPr>
          <w:rFonts w:hint="eastAsia" w:ascii="仿宋" w:hAnsi="仿宋" w:eastAsia="仿宋" w:cs="仿宋"/>
          <w:color w:val="ff0000"/>
          <w:highlight w:val="none"/>
        </w:rPr>
        <w:t xml:space="preserve">（二）资格条件</w:t>
      </w:r>
      <w:bookmarkEnd w:id="75"/>
      <w:r/>
      <w:bookmarkEnd w:id="76"/>
      <w:r/>
      <w:bookmarkEnd w:id="77"/>
      <w:r/>
      <w:bookmarkEnd w:id="78"/>
      <w:r/>
      <w:r/>
    </w:p>
    <w:p>
      <w:pPr>
        <w:pStyle w:val="1037"/>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w:t>
            </w:r>
            <w:r>
              <w:rPr>
                <w:rFonts w:hint="eastAsia" w:ascii="仿宋" w:hAnsi="仿宋" w:eastAsia="仿宋" w:cs="仿宋"/>
                <w:color w:val="000000"/>
                <w:spacing w:val="-17"/>
                <w:highlight w:val="none"/>
                <w:lang w:eastAsia="zh-CN"/>
              </w:rPr>
              <w:t xml:space="preserve">中华人民共和国政府采购法</w:t>
            </w:r>
            <w:r>
              <w:rPr>
                <w:rFonts w:hint="eastAsia" w:ascii="仿宋" w:hAnsi="仿宋" w:eastAsia="仿宋" w:cs="仿宋"/>
                <w:color w:val="000000"/>
                <w:spacing w:val="-17"/>
                <w:highlight w:val="none"/>
              </w:rPr>
              <w:t xml:space="preserve">》第二十二条规定的条件，包括：具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w:t>
            </w:r>
            <w:r>
              <w:rPr>
                <w:rFonts w:hint="eastAsia" w:ascii="仿宋" w:hAnsi="仿宋" w:eastAsia="仿宋" w:cs="仿宋"/>
                <w:color w:val="000000"/>
                <w:spacing w:val="-10"/>
                <w:highlight w:val="none"/>
                <w:lang w:eastAsia="zh-CN"/>
              </w:rPr>
              <w:t xml:space="preserve">；具</w:t>
            </w:r>
            <w:r>
              <w:rPr>
                <w:rFonts w:hint="eastAsia" w:ascii="仿宋" w:hAnsi="仿宋" w:eastAsia="仿宋" w:cs="仿宋"/>
                <w:color w:val="000000"/>
                <w:spacing w:val="-10"/>
                <w:highlight w:val="none"/>
              </w:rPr>
              <w:t xml:space="preserve">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w:t>
      </w:r>
      <w:r>
        <w:rPr>
          <w:rFonts w:hint="eastAsia" w:ascii="仿宋" w:hAnsi="仿宋" w:eastAsia="仿宋" w:cs="仿宋"/>
          <w:b/>
          <w:color w:val="000000"/>
          <w:highlight w:val="none"/>
          <w:lang w:eastAsia="zh-CN"/>
        </w:rPr>
        <w:t xml:space="preserve">中华人民共和国政府采购法</w:t>
      </w:r>
      <w:r>
        <w:rPr>
          <w:rFonts w:hint="eastAsia" w:ascii="仿宋" w:hAnsi="仿宋" w:eastAsia="仿宋" w:cs="仿宋"/>
          <w:b/>
          <w:color w:val="000000"/>
          <w:highlight w:val="none"/>
        </w:rPr>
        <w:t xml:space="preserve">》第二十二条规定、按约定提交相关材料的承诺，以及违背承诺自愿承担相关责任的约定。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1038"/>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8"/>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1039"/>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9"/>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8"/>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8"/>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1038"/>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8"/>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42"/>
        <w:spacing w:line="520" w:lineRule="exact"/>
        <w:rPr>
          <w:rFonts w:ascii="仿宋" w:hAnsi="仿宋" w:eastAsia="仿宋" w:cs="仿宋"/>
          <w:b/>
          <w:sz w:val="24"/>
          <w:szCs w:val="20"/>
          <w:highlight w:val="none"/>
        </w:rPr>
      </w:pPr>
      <w:r/>
      <w:bookmarkStart w:id="79" w:name="_Toc17048"/>
      <w:r/>
      <w:r/>
    </w:p>
    <w:p>
      <w:pPr>
        <w:pStyle w:val="97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8"/>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80" w:name="_Toc31622"/>
      <w:r/>
      <w:bookmarkStart w:id="81" w:name="_Toc31024"/>
      <w:r/>
      <w:bookmarkStart w:id="82" w:name="_Toc6023"/>
      <w:r/>
      <w:bookmarkStart w:id="83" w:name="_Toc25637"/>
      <w:r>
        <w:rPr>
          <w:rFonts w:hint="eastAsia" w:ascii="仿宋" w:hAnsi="仿宋" w:eastAsia="仿宋" w:cs="仿宋"/>
          <w:color w:val="ff0000"/>
          <w:highlight w:val="none"/>
        </w:rPr>
        <w:t xml:space="preserve">（三）符合条件</w:t>
      </w:r>
      <w:bookmarkEnd w:id="80"/>
      <w:r/>
      <w:bookmarkEnd w:id="81"/>
      <w:r/>
      <w:bookmarkEnd w:id="82"/>
      <w:r/>
      <w:bookmarkEnd w:id="83"/>
      <w:r/>
      <w:r/>
    </w:p>
    <w:p>
      <w:pPr>
        <w:pStyle w:val="103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8"/>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9"/>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9"/>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9"/>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9"/>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9"/>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2"/>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0"/>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1"/>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2"/>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2"/>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2"/>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3"/>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4"/>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4"/>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4"/>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4"/>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4"/>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4"/>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8"/>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6"/>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left"/>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5"/>
        <w:rPr>
          <w:rFonts w:ascii="仿宋" w:hAnsi="仿宋" w:eastAsia="仿宋" w:cs="仿宋"/>
          <w:highlight w:val="none"/>
        </w:rPr>
        <w:outlineLvl w:val="1"/>
      </w:pPr>
      <w:r/>
      <w:bookmarkStart w:id="84" w:name="_Toc9717"/>
      <w:r/>
      <w:bookmarkStart w:id="85" w:name="_Toc13606"/>
      <w:r/>
      <w:bookmarkStart w:id="86" w:name="_Toc24919"/>
      <w:r/>
      <w:bookmarkStart w:id="87" w:name="_Toc10675"/>
      <w:r>
        <w:rPr>
          <w:rFonts w:hint="eastAsia" w:ascii="仿宋" w:hAnsi="仿宋" w:eastAsia="仿宋" w:cs="仿宋"/>
          <w:color w:val="ff0000"/>
          <w:highlight w:val="none"/>
        </w:rPr>
        <w:t xml:space="preserve">（四）综合评审评分项</w:t>
      </w:r>
      <w:bookmarkEnd w:id="79"/>
      <w:r/>
      <w:bookmarkEnd w:id="84"/>
      <w:r/>
      <w:bookmarkEnd w:id="85"/>
      <w:r/>
      <w:bookmarkEnd w:id="86"/>
      <w:r/>
      <w:bookmarkEnd w:id="87"/>
      <w:r/>
      <w:bookmarkEnd w:id="69"/>
      <w:r/>
      <w:r/>
    </w:p>
    <w:p>
      <w:pPr>
        <w:pStyle w:val="104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highlight w:val="none"/>
              </w:rPr>
              <w:suppressLineNumbers w:val="0"/>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rPr>
              <w:suppressLineNumbers w:val="0"/>
            </w:pPr>
            <w:r>
              <w:rPr>
                <w:rFonts w:hint="default"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ind w:left="0" w:right="0"/>
              <w:jc w:val="center"/>
              <w:keepLines w:val="0"/>
              <w:keepNext w:val="0"/>
              <w:spacing w:before="0" w:beforeAutospacing="0" w:after="0" w:afterAutospacing="0" w:line="560" w:lineRule="exact"/>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452"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color w:val="auto"/>
                <w:szCs w:val="22"/>
                <w:highlight w:val="none"/>
              </w:rPr>
              <w:suppressLineNumbers w:val="0"/>
            </w:pPr>
            <w:r>
              <w:rPr>
                <w:rFonts w:hint="default" w:ascii="仿宋" w:hAnsi="仿宋" w:eastAsia="仿宋" w:cs="仿宋"/>
                <w:color w:val="auto"/>
                <w:szCs w:val="22"/>
                <w:highlight w:val="none"/>
              </w:rPr>
            </w:r>
            <w:r/>
          </w:p>
        </w:tc>
        <w:tc>
          <w:tcPr>
            <w:tcW w:w="25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3"/>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4"/>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r>
        <w:trPr>
          <w:jc w:val="center"/>
          <w:trHeight w:val="567"/>
        </w:trPr>
        <w:tc>
          <w:tcPr>
            <w:tcW w:w="1123"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775"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846"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1592"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c>
          <w:tcPr>
            <w:tcW w:w="2061" w:type="dxa"/>
            <w:vAlign w:val="center"/>
            <w:textDirection w:val="lrTb"/>
            <w:noWrap w:val="false"/>
          </w:tcPr>
          <w:p>
            <w:pPr>
              <w:pStyle w:val="1064"/>
              <w:ind w:left="0" w:right="0"/>
              <w:jc w:val="center"/>
              <w:keepLines w:val="0"/>
              <w:keepNext w:val="0"/>
              <w:spacing w:before="0" w:beforeAutospacing="0" w:after="0" w:afterAutospacing="0" w:line="560" w:lineRule="exact"/>
              <w:rPr>
                <w:rFonts w:hint="default" w:ascii="仿宋" w:hAnsi="仿宋" w:eastAsia="仿宋" w:cs="仿宋"/>
                <w:sz w:val="28"/>
                <w:highlight w:val="none"/>
              </w:rPr>
              <w:suppressLineNumbers w:val="0"/>
            </w:pPr>
            <w:r>
              <w:rPr>
                <w:rFonts w:hint="default" w:ascii="仿宋" w:hAnsi="仿宋" w:eastAsia="仿宋" w:cs="仿宋"/>
                <w:sz w:val="28"/>
                <w:highlight w:val="none"/>
              </w:rPr>
            </w:r>
            <w:r/>
          </w:p>
        </w:tc>
      </w:tr>
    </w:tbl>
    <w:p>
      <w:pPr>
        <w:pStyle w:val="1062"/>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2"/>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5"/>
        <w:rPr>
          <w:rFonts w:ascii="仿宋" w:hAnsi="仿宋" w:eastAsia="仿宋" w:cs="仿宋"/>
          <w:color w:val="ff0000"/>
          <w:highlight w:val="none"/>
        </w:rPr>
        <w:outlineLvl w:val="1"/>
      </w:pPr>
      <w:r/>
      <w:bookmarkStart w:id="88" w:name="_Toc25990"/>
      <w:r/>
      <w:bookmarkStart w:id="89" w:name="_Toc8473"/>
      <w:r/>
      <w:bookmarkStart w:id="90" w:name="_Toc1610"/>
      <w:r/>
      <w:bookmarkStart w:id="91" w:name="_Toc7030"/>
      <w:r>
        <w:rPr>
          <w:rFonts w:hint="eastAsia" w:ascii="仿宋" w:hAnsi="仿宋" w:eastAsia="仿宋" w:cs="仿宋"/>
          <w:color w:val="ff0000"/>
          <w:highlight w:val="none"/>
        </w:rPr>
        <w:t xml:space="preserve">（五）企业报价折扣证明</w:t>
      </w:r>
      <w:bookmarkEnd w:id="88"/>
      <w:r/>
      <w:bookmarkEnd w:id="89"/>
      <w:r/>
      <w:bookmarkEnd w:id="90"/>
      <w:r/>
      <w:bookmarkEnd w:id="91"/>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6"/>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6"/>
        <w:ind w:firstLine="6120"/>
        <w:spacing w:line="560" w:lineRule="exact"/>
        <w:rPr>
          <w:rStyle w:val="947"/>
          <w:rFonts w:ascii="仿宋" w:hAnsi="仿宋" w:eastAsia="仿宋" w:cs="仿宋"/>
          <w:sz w:val="18"/>
          <w:szCs w:val="18"/>
          <w:highlight w:val="none"/>
        </w:rPr>
      </w:pPr>
      <w:r>
        <w:rPr>
          <w:rFonts w:ascii="仿宋" w:hAnsi="仿宋" w:eastAsia="仿宋" w:cs="仿宋"/>
          <w:sz w:val="18"/>
          <w:szCs w:val="18"/>
          <w:highlight w:val="none"/>
        </w:rPr>
      </w:r>
      <w:r/>
    </w:p>
    <w:p>
      <w:pPr>
        <w:pStyle w:val="1026"/>
        <w:jc w:val="center"/>
        <w:spacing w:before="151" w:after="151" w:line="600" w:lineRule="exact"/>
        <w:rPr>
          <w:rStyle w:val="947"/>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5"/>
        <w:ind w:firstLine="445"/>
        <w:spacing w:before="151" w:after="151" w:line="240" w:lineRule="atLeast"/>
        <w:rPr>
          <w:rStyle w:val="947"/>
          <w:rFonts w:ascii="仿宋" w:hAnsi="仿宋" w:eastAsia="仿宋" w:cs="仿宋"/>
          <w:color w:val="ff0000"/>
          <w:sz w:val="24"/>
          <w:highlight w:val="none"/>
        </w:rPr>
      </w:pPr>
      <w:r>
        <w:rPr>
          <w:rFonts w:hint="eastAsia" w:hAnsi="宋体"/>
          <w:szCs w:val="24"/>
          <w:highlight w:val="none"/>
        </w:rPr>
        <w:br w:type="page" w:clear="all"/>
      </w:r>
      <w:r>
        <w:rPr>
          <w:rStyle w:val="947"/>
          <w:rFonts w:hint="eastAsia" w:ascii="仿宋" w:hAnsi="仿宋" w:eastAsia="仿宋" w:cs="仿宋"/>
          <w:color w:val="ff0000"/>
          <w:sz w:val="24"/>
          <w:highlight w:val="none"/>
        </w:rPr>
        <w:t xml:space="preserve">根据</w:t>
      </w:r>
      <w:r>
        <w:rPr>
          <w:rStyle w:val="947"/>
          <w:rFonts w:hint="eastAsia" w:ascii="仿宋" w:hAnsi="仿宋" w:eastAsia="仿宋" w:cs="仿宋"/>
          <w:color w:val="ff0000"/>
          <w:sz w:val="24"/>
          <w:highlight w:val="none"/>
          <w:lang w:eastAsia="zh-CN"/>
        </w:rPr>
        <w:t xml:space="preserve">投标人</w:t>
      </w:r>
      <w:r>
        <w:rPr>
          <w:rStyle w:val="947"/>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7"/>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5"/>
        <w:jc w:val="center"/>
        <w:spacing w:before="151" w:after="151" w:line="600" w:lineRule="exact"/>
        <w:rPr>
          <w:rStyle w:val="947"/>
          <w:rFonts w:ascii="仿宋" w:hAnsi="仿宋" w:eastAsia="仿宋" w:cs="仿宋"/>
          <w:b/>
          <w:bCs/>
          <w:sz w:val="32"/>
          <w:szCs w:val="32"/>
          <w:highlight w:val="none"/>
        </w:rPr>
      </w:pPr>
      <w:r>
        <w:rPr>
          <w:rStyle w:val="947"/>
          <w:rFonts w:hint="eastAsia" w:ascii="仿宋" w:hAnsi="仿宋" w:eastAsia="仿宋" w:cs="仿宋"/>
          <w:b/>
          <w:bCs/>
          <w:sz w:val="32"/>
          <w:szCs w:val="32"/>
          <w:highlight w:val="none"/>
        </w:rPr>
        <w:t xml:space="preserve">残疾人福利性单位声明函</w:t>
      </w:r>
      <w:r/>
    </w:p>
    <w:p>
      <w:pPr>
        <w:pStyle w:val="1336"/>
        <w:spacing w:line="588" w:lineRule="exact"/>
        <w:rPr>
          <w:rStyle w:val="947"/>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5"/>
        <w:ind w:firstLine="480"/>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的</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5"/>
        <w:ind w:firstLine="480"/>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本单位对上述声明的真实性负责。如有虚假，将依法承担相应责任。</w:t>
      </w:r>
      <w:r/>
    </w:p>
    <w:p>
      <w:pPr>
        <w:pStyle w:val="1337"/>
        <w:ind w:firstLine="3810"/>
        <w:spacing w:line="500" w:lineRule="exact"/>
        <w:rPr>
          <w:rStyle w:val="947"/>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7"/>
        <w:ind w:firstLine="3628"/>
        <w:jc w:val="left"/>
        <w:spacing w:line="500" w:lineRule="exact"/>
        <w:rPr>
          <w:rStyle w:val="947"/>
          <w:rFonts w:ascii="仿宋" w:hAnsi="仿宋" w:eastAsia="仿宋" w:cs="仿宋"/>
          <w:sz w:val="24"/>
          <w:highlight w:val="none"/>
        </w:rPr>
      </w:pPr>
      <w:r>
        <w:rPr>
          <w:rFonts w:ascii="仿宋" w:hAnsi="仿宋" w:eastAsia="仿宋" w:cs="仿宋"/>
          <w:sz w:val="24"/>
          <w:highlight w:val="none"/>
        </w:rPr>
      </w:r>
      <w:r/>
    </w:p>
    <w:p>
      <w:pPr>
        <w:pStyle w:val="1337"/>
        <w:ind w:firstLine="480"/>
        <w:jc w:val="left"/>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单位名称：</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（签章）</w:t>
      </w:r>
      <w:r/>
    </w:p>
    <w:p>
      <w:pPr>
        <w:pStyle w:val="1026"/>
        <w:ind w:firstLine="480"/>
        <w:jc w:val="left"/>
        <w:spacing w:line="500" w:lineRule="exact"/>
        <w:rPr>
          <w:rStyle w:val="947"/>
          <w:rFonts w:ascii="仿宋" w:hAnsi="仿宋" w:eastAsia="仿宋" w:cs="仿宋"/>
          <w:sz w:val="24"/>
          <w:szCs w:val="20"/>
          <w:highlight w:val="none"/>
        </w:rPr>
      </w:pPr>
      <w:r>
        <w:rPr>
          <w:rStyle w:val="947"/>
          <w:rFonts w:hint="eastAsia" w:ascii="仿宋" w:hAnsi="仿宋" w:eastAsia="仿宋" w:cs="仿宋"/>
          <w:sz w:val="24"/>
          <w:szCs w:val="20"/>
          <w:highlight w:val="none"/>
        </w:rPr>
        <w:t xml:space="preserve">日期：  年  月  日</w:t>
      </w:r>
      <w:r/>
    </w:p>
    <w:p>
      <w:pPr>
        <w:pStyle w:val="1338"/>
        <w:ind w:firstLine="0"/>
        <w:spacing w:line="500" w:lineRule="exact"/>
        <w:rPr>
          <w:rStyle w:val="947"/>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65"/>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framePr w:wrap="around" w:vAnchor="text" w:hAnchor="margin" w:xAlign="right" w:y="1"/>
    </w:pPr>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1"/>
      </w:pPr>
      <w:r>
        <w:rPr>
          <w:rStyle w:val="77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4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6"/>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7"/>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2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51"/>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Block Text"/>
    <w:basedOn w:val="730"/>
    <w:uiPriority w:val="99"/>
    <w:unhideWhenUsed/>
    <w:qFormat/>
    <w:pPr>
      <w:ind w:left="1440" w:right="1440"/>
      <w:spacing w:after="120"/>
    </w:pPr>
    <w:rPr>
      <w:rFonts w:hint="eastAsia"/>
      <w:sz w:val="21"/>
      <w:szCs w:val="24"/>
    </w:rPr>
  </w:style>
  <w:style w:type="paragraph" w:styleId="749">
    <w:name w:val="toc 5"/>
    <w:basedOn w:val="730"/>
    <w:next w:val="730"/>
    <w:uiPriority w:val="39"/>
    <w:unhideWhenUsed/>
    <w:qFormat/>
    <w:pPr>
      <w:ind w:left="1134"/>
      <w:spacing w:after="57"/>
    </w:pPr>
  </w:style>
  <w:style w:type="paragraph" w:styleId="750">
    <w:name w:val="toc 3"/>
    <w:basedOn w:val="730"/>
    <w:next w:val="730"/>
    <w:uiPriority w:val="39"/>
    <w:unhideWhenUsed/>
    <w:qFormat/>
    <w:pPr>
      <w:ind w:left="567"/>
      <w:spacing w:after="57"/>
    </w:pPr>
  </w:style>
  <w:style w:type="paragraph" w:styleId="751">
    <w:name w:val="Plain Text"/>
    <w:basedOn w:val="730"/>
    <w:uiPriority w:val="0"/>
    <w:qFormat/>
    <w:rPr>
      <w:rFonts w:ascii="宋体" w:cs="Courier New"/>
    </w:rPr>
  </w:style>
  <w:style w:type="paragraph" w:styleId="752">
    <w:name w:val="toc 8"/>
    <w:basedOn w:val="730"/>
    <w:next w:val="730"/>
    <w:uiPriority w:val="39"/>
    <w:unhideWhenUsed/>
    <w:qFormat/>
    <w:pPr>
      <w:ind w:left="1984"/>
      <w:spacing w:after="57"/>
    </w:pPr>
  </w:style>
  <w:style w:type="paragraph" w:styleId="753">
    <w:name w:val="endnote text"/>
    <w:basedOn w:val="730"/>
    <w:link w:val="937"/>
    <w:uiPriority w:val="99"/>
    <w:semiHidden/>
    <w:unhideWhenUsed/>
    <w:qFormat/>
    <w:rPr>
      <w:sz w:val="20"/>
    </w:rPr>
  </w:style>
  <w:style w:type="paragraph" w:styleId="754">
    <w:name w:val="Balloon Text"/>
    <w:basedOn w:val="730"/>
    <w:link w:val="1350"/>
    <w:uiPriority w:val="0"/>
    <w:unhideWhenUsed/>
    <w:qFormat/>
    <w:rPr>
      <w:sz w:val="18"/>
      <w:szCs w:val="18"/>
    </w:rPr>
  </w:style>
  <w:style w:type="paragraph" w:styleId="755">
    <w:name w:val="Footer"/>
    <w:basedOn w:val="730"/>
    <w:link w:val="829"/>
    <w:uiPriority w:val="0"/>
    <w:unhideWhenUsed/>
    <w:qFormat/>
    <w:pPr>
      <w:tabs>
        <w:tab w:val="center" w:pos="7143" w:leader="none"/>
        <w:tab w:val="right" w:pos="14287" w:leader="none"/>
      </w:tabs>
    </w:pPr>
  </w:style>
  <w:style w:type="paragraph" w:styleId="756">
    <w:name w:val="envelope return"/>
    <w:basedOn w:val="730"/>
    <w:uiPriority w:val="99"/>
    <w:unhideWhenUsed/>
    <w:qFormat/>
    <w:rPr>
      <w:rFonts w:ascii="Arial" w:hAnsi="Arial"/>
    </w:rPr>
  </w:style>
  <w:style w:type="paragraph" w:styleId="757">
    <w:name w:val="Header"/>
    <w:basedOn w:val="730"/>
    <w:link w:val="1363"/>
    <w:uiPriority w:val="0"/>
    <w:unhideWhenUsed/>
    <w:qFormat/>
    <w:pPr>
      <w:tabs>
        <w:tab w:val="center" w:pos="7143" w:leader="none"/>
        <w:tab w:val="right" w:pos="14287" w:leader="none"/>
      </w:tabs>
    </w:pPr>
  </w:style>
  <w:style w:type="paragraph" w:styleId="758">
    <w:name w:val="toc 1"/>
    <w:basedOn w:val="730"/>
    <w:next w:val="730"/>
    <w:uiPriority w:val="39"/>
    <w:unhideWhenUsed/>
    <w:qFormat/>
    <w:pPr>
      <w:spacing w:after="57"/>
    </w:pPr>
  </w:style>
  <w:style w:type="paragraph" w:styleId="759">
    <w:name w:val="toc 4"/>
    <w:basedOn w:val="730"/>
    <w:next w:val="730"/>
    <w:uiPriority w:val="39"/>
    <w:unhideWhenUsed/>
    <w:qFormat/>
    <w:pPr>
      <w:ind w:left="850"/>
      <w:spacing w:after="57"/>
    </w:pPr>
  </w:style>
  <w:style w:type="paragraph" w:styleId="760">
    <w:name w:val="Subtitle"/>
    <w:basedOn w:val="730"/>
    <w:next w:val="730"/>
    <w:link w:val="824"/>
    <w:uiPriority w:val="11"/>
    <w:qFormat/>
    <w:pPr>
      <w:spacing w:before="200" w:after="200"/>
    </w:pPr>
  </w:style>
  <w:style w:type="paragraph" w:styleId="761">
    <w:name w:val="footnote text"/>
    <w:basedOn w:val="730"/>
    <w:link w:val="936"/>
    <w:uiPriority w:val="99"/>
    <w:semiHidden/>
    <w:unhideWhenUsed/>
    <w:qFormat/>
    <w:pPr>
      <w:spacing w:after="40"/>
    </w:pPr>
    <w:rPr>
      <w:sz w:val="18"/>
    </w:rPr>
  </w:style>
  <w:style w:type="paragraph" w:styleId="762">
    <w:name w:val="toc 6"/>
    <w:basedOn w:val="730"/>
    <w:next w:val="730"/>
    <w:uiPriority w:val="39"/>
    <w:unhideWhenUsed/>
    <w:qFormat/>
    <w:pPr>
      <w:ind w:left="1417"/>
      <w:spacing w:after="57"/>
    </w:pPr>
  </w:style>
  <w:style w:type="paragraph" w:styleId="763">
    <w:name w:val="table of figures"/>
    <w:basedOn w:val="730"/>
    <w:next w:val="730"/>
    <w:uiPriority w:val="99"/>
    <w:unhideWhenUsed/>
    <w:qFormat/>
  </w:style>
  <w:style w:type="paragraph" w:styleId="764">
    <w:name w:val="toc 2"/>
    <w:basedOn w:val="730"/>
    <w:next w:val="730"/>
    <w:uiPriority w:val="39"/>
    <w:unhideWhenUsed/>
    <w:qFormat/>
    <w:pPr>
      <w:ind w:left="283"/>
      <w:spacing w:after="57"/>
    </w:pPr>
  </w:style>
  <w:style w:type="paragraph" w:styleId="765">
    <w:name w:val="toc 9"/>
    <w:basedOn w:val="730"/>
    <w:next w:val="730"/>
    <w:uiPriority w:val="39"/>
    <w:unhideWhenUsed/>
    <w:qFormat/>
    <w:pPr>
      <w:ind w:left="2268"/>
      <w:spacing w:after="57"/>
    </w:pPr>
  </w:style>
  <w:style w:type="paragraph" w:styleId="766">
    <w:name w:val="Normal (Web)"/>
    <w:basedOn w:val="730"/>
    <w:uiPriority w:val="99"/>
    <w:semiHidden/>
    <w:unhideWhenUsed/>
    <w:qFormat/>
    <w:pPr>
      <w:jc w:val="left"/>
      <w:spacing w:beforeAutospacing="1" w:afterAutospacing="1"/>
    </w:pPr>
  </w:style>
  <w:style w:type="paragraph" w:styleId="767">
    <w:name w:val="Title"/>
    <w:basedOn w:val="730"/>
    <w:next w:val="730"/>
    <w:link w:val="823"/>
    <w:uiPriority w:val="10"/>
    <w:qFormat/>
    <w:pPr>
      <w:contextualSpacing/>
      <w:spacing w:before="300" w:after="200"/>
    </w:pPr>
    <w:rPr>
      <w:sz w:val="48"/>
      <w:szCs w:val="48"/>
    </w:rPr>
  </w:style>
  <w:style w:type="paragraph" w:styleId="768">
    <w:name w:val="annotation subject"/>
    <w:basedOn w:val="745"/>
    <w:next w:val="745"/>
    <w:link w:val="1352"/>
    <w:uiPriority w:val="99"/>
    <w:semiHidden/>
    <w:unhideWhenUsed/>
    <w:qFormat/>
    <w:rPr>
      <w:b/>
      <w:bCs/>
    </w:rPr>
  </w:style>
  <w:style w:type="paragraph" w:styleId="769">
    <w:name w:val="Body Text First Indent"/>
    <w:uiPriority w:val="99"/>
    <w:unhideWhenUsed/>
    <w:qFormat/>
    <w:pPr>
      <w:ind w:firstLine="420"/>
      <w:jc w:val="center"/>
      <w:widowControl w:val="off"/>
    </w:pPr>
    <w:rPr>
      <w:rFonts w:ascii="Times New Roman" w:hAnsi="宋体" w:eastAsia="Times New Roman" w:cs="Times New Roman"/>
      <w:color w:val="000000"/>
      <w:sz w:val="24"/>
      <w:szCs w:val="24"/>
      <w:lang w:val="zh-CN" w:eastAsia="zh-CN" w:bidi="ar-SA"/>
    </w:rPr>
  </w:style>
  <w:style w:type="paragraph" w:styleId="770">
    <w:name w:val="Body Text First Indent 2"/>
    <w:basedOn w:val="747"/>
    <w:uiPriority w:val="0"/>
    <w:qFormat/>
    <w:pPr>
      <w:ind w:left="200" w:firstLine="200"/>
      <w:spacing w:after="120"/>
    </w:pPr>
    <w:rPr>
      <w:rFonts w:ascii="Times New Roman"/>
      <w:sz w:val="24"/>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page number"/>
    <w:uiPriority w:val="0"/>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0"/>
    <w:uiPriority w:val="0"/>
    <w:unhideWhenUsed/>
    <w:qFormat/>
    <w:rPr>
      <w:sz w:val="21"/>
      <w:szCs w:val="21"/>
    </w:rPr>
  </w:style>
  <w:style w:type="character" w:styleId="776">
    <w:name w:val="footnote reference"/>
    <w:basedOn w:val="740"/>
    <w:uiPriority w:val="99"/>
    <w:unhideWhenUsed/>
    <w:qFormat/>
    <w:rPr>
      <w:vertAlign w:val="superscript"/>
    </w:rPr>
  </w:style>
  <w:style w:type="table" w:styleId="777"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BodyText"/>
    <w:basedOn w:val="730"/>
    <w:next w:val="798"/>
    <w:uiPriority w:val="0"/>
    <w:qFormat/>
    <w:pPr>
      <w:spacing w:line="360" w:lineRule="exact"/>
    </w:pPr>
  </w:style>
  <w:style w:type="paragraph" w:styleId="798" w:customStyle="1">
    <w:name w:val="UserStyle_6"/>
    <w:basedOn w:val="799"/>
    <w:next w:val="800"/>
    <w:uiPriority w:val="0"/>
    <w:qFormat/>
    <w:pPr>
      <w:ind w:left="420"/>
      <w:spacing w:line="240" w:lineRule="auto"/>
    </w:pPr>
  </w:style>
  <w:style w:type="paragraph" w:styleId="799"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800"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801" w:customStyle="1">
    <w:name w:val="标题 31"/>
    <w:basedOn w:val="730"/>
    <w:next w:val="730"/>
    <w:link w:val="949"/>
    <w:uiPriority w:val="0"/>
    <w:qFormat/>
    <w:pPr>
      <w:keepLines/>
      <w:keepNext/>
      <w:spacing w:before="260" w:after="260" w:line="413" w:lineRule="auto"/>
      <w:outlineLvl w:val="2"/>
    </w:pPr>
    <w:rPr>
      <w:rFonts w:eastAsia="宋体"/>
      <w:b/>
      <w:sz w:val="32"/>
      <w:szCs w:val="20"/>
    </w:rPr>
  </w:style>
  <w:style w:type="character" w:styleId="802" w:customStyle="1">
    <w:name w:val="Heading 1 Char"/>
    <w:basedOn w:val="740"/>
    <w:uiPriority w:val="9"/>
    <w:qFormat/>
    <w:rPr>
      <w:rFonts w:ascii="Arial" w:hAnsi="Arial" w:eastAsia="Arial" w:cs="Arial"/>
      <w:sz w:val="40"/>
      <w:szCs w:val="40"/>
    </w:rPr>
  </w:style>
  <w:style w:type="character" w:styleId="803" w:customStyle="1">
    <w:name w:val="Heading 5 Char"/>
    <w:basedOn w:val="740"/>
    <w:uiPriority w:val="9"/>
    <w:qFormat/>
    <w:rPr>
      <w:rFonts w:ascii="Arial" w:hAnsi="Arial" w:eastAsia="Arial" w:cs="Arial"/>
      <w:b/>
      <w:bCs/>
      <w:sz w:val="24"/>
      <w:szCs w:val="24"/>
    </w:rPr>
  </w:style>
  <w:style w:type="character" w:styleId="804" w:customStyle="1">
    <w:name w:val="Heading 6 Char"/>
    <w:basedOn w:val="740"/>
    <w:uiPriority w:val="9"/>
    <w:qFormat/>
    <w:rPr>
      <w:rFonts w:ascii="Arial" w:hAnsi="Arial" w:eastAsia="Arial" w:cs="Arial"/>
      <w:b/>
      <w:bCs/>
      <w:sz w:val="22"/>
      <w:szCs w:val="22"/>
    </w:rPr>
  </w:style>
  <w:style w:type="character" w:styleId="805" w:customStyle="1">
    <w:name w:val="Heading 7 Char"/>
    <w:basedOn w:val="740"/>
    <w:uiPriority w:val="9"/>
    <w:qFormat/>
    <w:rPr>
      <w:rFonts w:ascii="Arial" w:hAnsi="Arial" w:eastAsia="Arial" w:cs="Arial"/>
      <w:b/>
      <w:bCs/>
      <w:i/>
      <w:iCs/>
      <w:sz w:val="22"/>
      <w:szCs w:val="22"/>
    </w:rPr>
  </w:style>
  <w:style w:type="character" w:styleId="806" w:customStyle="1">
    <w:name w:val="Heading 8 Char"/>
    <w:basedOn w:val="740"/>
    <w:uiPriority w:val="9"/>
    <w:qFormat/>
    <w:rPr>
      <w:rFonts w:ascii="Arial" w:hAnsi="Arial" w:eastAsia="Arial" w:cs="Arial"/>
      <w:i/>
      <w:iCs/>
      <w:sz w:val="22"/>
      <w:szCs w:val="22"/>
    </w:rPr>
  </w:style>
  <w:style w:type="character" w:styleId="807" w:customStyle="1">
    <w:name w:val="Heading 9 Char"/>
    <w:basedOn w:val="740"/>
    <w:uiPriority w:val="9"/>
    <w:qFormat/>
    <w:rPr>
      <w:rFonts w:ascii="Arial" w:hAnsi="Arial" w:eastAsia="Arial" w:cs="Arial"/>
      <w:i/>
      <w:iCs/>
      <w:sz w:val="21"/>
      <w:szCs w:val="21"/>
    </w:rPr>
  </w:style>
  <w:style w:type="character" w:styleId="808" w:customStyle="1">
    <w:name w:val="Title Char"/>
    <w:basedOn w:val="740"/>
    <w:uiPriority w:val="10"/>
    <w:qFormat/>
    <w:rPr>
      <w:sz w:val="48"/>
      <w:szCs w:val="48"/>
    </w:rPr>
  </w:style>
  <w:style w:type="character" w:styleId="809" w:customStyle="1">
    <w:name w:val="Subtitle Char"/>
    <w:basedOn w:val="740"/>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ascii="Times New Roman" w:hAnsi="Times New Roman" w:eastAsia="宋体" w:cs="Times New Roman"/>
      <w:lang w:val="en-US" w:eastAsia="zh-CN" w:bidi="ar-SA"/>
    </w:rPr>
  </w:style>
  <w:style w:type="character" w:styleId="816" w:customStyle="1">
    <w:name w:val="标题 1 字符"/>
    <w:link w:val="731"/>
    <w:uiPriority w:val="9"/>
    <w:qFormat/>
    <w:rPr>
      <w:rFonts w:ascii="Arial" w:hAnsi="Arial" w:eastAsia="Arial" w:cs="Arial"/>
      <w:sz w:val="40"/>
      <w:szCs w:val="40"/>
    </w:rPr>
  </w:style>
  <w:style w:type="character" w:styleId="817" w:customStyle="1">
    <w:name w:val="标题 5 字符"/>
    <w:link w:val="735"/>
    <w:uiPriority w:val="0"/>
    <w:qFormat/>
    <w:rPr>
      <w:rFonts w:ascii="Arial" w:hAnsi="Arial" w:eastAsia="Arial" w:cs="Arial"/>
      <w:b/>
      <w:bCs/>
      <w:sz w:val="24"/>
      <w:szCs w:val="24"/>
    </w:rPr>
  </w:style>
  <w:style w:type="character" w:styleId="818" w:customStyle="1">
    <w:name w:val="标题 6 字符"/>
    <w:link w:val="736"/>
    <w:uiPriority w:val="9"/>
    <w:qFormat/>
    <w:rPr>
      <w:rFonts w:ascii="Arial" w:hAnsi="Arial" w:eastAsia="Arial" w:cs="Arial"/>
      <w:b/>
      <w:bCs/>
      <w:sz w:val="22"/>
      <w:szCs w:val="22"/>
    </w:rPr>
  </w:style>
  <w:style w:type="character" w:styleId="819" w:customStyle="1">
    <w:name w:val="标题 7 字符"/>
    <w:link w:val="737"/>
    <w:uiPriority w:val="9"/>
    <w:qFormat/>
    <w:rPr>
      <w:rFonts w:ascii="Arial" w:hAnsi="Arial" w:eastAsia="Arial" w:cs="Arial"/>
      <w:b/>
      <w:bCs/>
      <w:i/>
      <w:iCs/>
      <w:sz w:val="22"/>
      <w:szCs w:val="22"/>
    </w:rPr>
  </w:style>
  <w:style w:type="character" w:styleId="820" w:customStyle="1">
    <w:name w:val="标题 8 字符"/>
    <w:link w:val="738"/>
    <w:uiPriority w:val="9"/>
    <w:qFormat/>
    <w:rPr>
      <w:rFonts w:ascii="Arial" w:hAnsi="Arial" w:eastAsia="Arial" w:cs="Arial"/>
      <w:i/>
      <w:iCs/>
      <w:sz w:val="22"/>
      <w:szCs w:val="22"/>
    </w:rPr>
  </w:style>
  <w:style w:type="character" w:styleId="821" w:customStyle="1">
    <w:name w:val="标题 9 字符"/>
    <w:link w:val="739"/>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字符"/>
    <w:link w:val="767"/>
    <w:uiPriority w:val="10"/>
    <w:qFormat/>
    <w:rPr>
      <w:sz w:val="48"/>
      <w:szCs w:val="48"/>
    </w:rPr>
  </w:style>
  <w:style w:type="character" w:styleId="824" w:customStyle="1">
    <w:name w:val="副标题 字符"/>
    <w:link w:val="760"/>
    <w:uiPriority w:val="11"/>
    <w:qFormat/>
    <w:rPr>
      <w:sz w:val="24"/>
      <w:szCs w:val="24"/>
    </w:rPr>
  </w:style>
  <w:style w:type="paragraph" w:styleId="825">
    <w:name w:val="Quote"/>
    <w:basedOn w:val="730"/>
    <w:next w:val="730"/>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0"/>
    <w:next w:val="73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脚 字符"/>
    <w:link w:val="755"/>
    <w:uiPriority w:val="0"/>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61"/>
    <w:uiPriority w:val="99"/>
    <w:qFormat/>
    <w:rPr>
      <w:sz w:val="18"/>
    </w:rPr>
  </w:style>
  <w:style w:type="character" w:styleId="937" w:customStyle="1">
    <w:name w:val="尾注文本 字符"/>
    <w:link w:val="753"/>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30"/>
    <w:next w:val="730"/>
    <w:link w:val="950"/>
    <w:uiPriority w:val="0"/>
    <w:qFormat/>
    <w:pPr>
      <w:keepLines/>
      <w:keepNext/>
      <w:spacing w:before="340" w:after="330" w:line="576" w:lineRule="auto"/>
      <w:outlineLvl w:val="0"/>
    </w:pPr>
    <w:rPr>
      <w:rFonts w:eastAsia="宋体"/>
      <w:b/>
      <w:sz w:val="44"/>
      <w:szCs w:val="20"/>
    </w:rPr>
  </w:style>
  <w:style w:type="paragraph" w:styleId="940" w:customStyle="1">
    <w:name w:val="标题 21"/>
    <w:basedOn w:val="730"/>
    <w:next w:val="730"/>
    <w:link w:val="951"/>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41"/>
    <w:basedOn w:val="730"/>
    <w:next w:val="730"/>
    <w:link w:val="95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2"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3"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4"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5"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6"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7" w:customStyle="1">
    <w:name w:val="默认段落字体1"/>
    <w:uiPriority w:val="0"/>
    <w:qFormat/>
    <w:rPr>
      <w:rFonts w:ascii="Times New Roman" w:hAnsi="Times New Roman" w:eastAsia="宋体" w:cs="Times New Roman"/>
    </w:rPr>
  </w:style>
  <w:style w:type="table" w:styleId="948" w:customStyle="1">
    <w:name w:val="普通表格1"/>
    <w:uiPriority w:val="0"/>
    <w:qFormat/>
    <w:tblPr>
      <w:tblCellMar>
        <w:left w:w="0" w:type="dxa"/>
        <w:top w:w="0" w:type="dxa"/>
        <w:right w:w="0" w:type="dxa"/>
        <w:bottom w:w="0" w:type="dxa"/>
      </w:tblCellMar>
    </w:tblPr>
  </w:style>
  <w:style w:type="character" w:styleId="949" w:customStyle="1">
    <w:name w:val="标题 3 Char"/>
    <w:link w:val="801"/>
    <w:uiPriority w:val="0"/>
    <w:qFormat/>
    <w:rPr>
      <w:rFonts w:ascii="Times New Roman" w:hAnsi="Times New Roman" w:eastAsia="宋体" w:cs="Times New Roman"/>
      <w:b/>
      <w:sz w:val="32"/>
    </w:rPr>
  </w:style>
  <w:style w:type="character" w:styleId="950" w:customStyle="1">
    <w:name w:val="标题 1 Char"/>
    <w:link w:val="939"/>
    <w:uiPriority w:val="0"/>
    <w:qFormat/>
    <w:rPr>
      <w:rFonts w:ascii="Times New Roman" w:hAnsi="Times New Roman" w:eastAsia="宋体" w:cs="Times New Roman"/>
      <w:b/>
      <w:sz w:val="44"/>
    </w:rPr>
  </w:style>
  <w:style w:type="character" w:styleId="951" w:customStyle="1">
    <w:name w:val="标题 2 Char"/>
    <w:link w:val="940"/>
    <w:uiPriority w:val="0"/>
    <w:qFormat/>
    <w:rPr>
      <w:rFonts w:ascii="Arial" w:hAnsi="Arial" w:eastAsia="黑体" w:cs="Times New Roman"/>
      <w:b/>
      <w:sz w:val="32"/>
    </w:rPr>
  </w:style>
  <w:style w:type="character" w:styleId="952" w:customStyle="1">
    <w:name w:val="标题 4 Char"/>
    <w:link w:val="941"/>
    <w:uiPriority w:val="0"/>
    <w:qFormat/>
    <w:rPr>
      <w:rFonts w:ascii="宋体" w:hAnsi="Times New Roman" w:eastAsia="宋体" w:cs="Times New Roman"/>
      <w:color w:val="800000"/>
      <w:sz w:val="28"/>
      <w:lang w:val="en-US" w:eastAsia="zh-CN" w:bidi="ar-SA"/>
    </w:rPr>
  </w:style>
  <w:style w:type="paragraph" w:styleId="953" w:customStyle="1">
    <w:name w:val="目录 71"/>
    <w:basedOn w:val="730"/>
    <w:next w:val="730"/>
    <w:uiPriority w:val="0"/>
    <w:qFormat/>
    <w:pPr>
      <w:ind w:left="1260"/>
      <w:jc w:val="left"/>
    </w:pPr>
    <w:rPr>
      <w:rFonts w:ascii="Calibri" w:hAnsi="Calibri" w:eastAsia="宋体" w:cs="Calibri"/>
      <w:sz w:val="18"/>
      <w:szCs w:val="18"/>
    </w:rPr>
  </w:style>
  <w:style w:type="paragraph" w:styleId="954"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5" w:customStyle="1">
    <w:name w:val="索引 81"/>
    <w:basedOn w:val="730"/>
    <w:next w:val="730"/>
    <w:uiPriority w:val="0"/>
    <w:qFormat/>
    <w:pPr>
      <w:ind w:left="1400"/>
    </w:pPr>
    <w:rPr>
      <w:rFonts w:ascii="Calibri" w:hAnsi="Calibri" w:eastAsia="宋体"/>
      <w:szCs w:val="22"/>
    </w:rPr>
  </w:style>
  <w:style w:type="paragraph" w:styleId="956" w:customStyle="1">
    <w:name w:val="列表编号1"/>
    <w:basedOn w:val="730"/>
    <w:uiPriority w:val="0"/>
    <w:qFormat/>
    <w:pPr>
      <w:spacing w:line="360" w:lineRule="auto"/>
      <w:tabs>
        <w:tab w:val="left" w:pos="0" w:leader="none"/>
        <w:tab w:val="left" w:pos="840" w:leader="none"/>
      </w:tabs>
    </w:pPr>
    <w:rPr>
      <w:rFonts w:eastAsia="宋体"/>
    </w:rPr>
  </w:style>
  <w:style w:type="paragraph" w:styleId="957" w:customStyle="1">
    <w:name w:val="正文缩进1"/>
    <w:basedOn w:val="730"/>
    <w:uiPriority w:val="0"/>
    <w:qFormat/>
    <w:pPr>
      <w:ind w:firstLine="420"/>
    </w:pPr>
    <w:rPr>
      <w:rFonts w:ascii="宋体" w:eastAsia="宋体"/>
      <w:color w:val="000000"/>
      <w:szCs w:val="20"/>
    </w:rPr>
  </w:style>
  <w:style w:type="paragraph" w:styleId="958" w:customStyle="1">
    <w:name w:val="题注1"/>
    <w:basedOn w:val="730"/>
    <w:next w:val="730"/>
    <w:link w:val="959"/>
    <w:uiPriority w:val="0"/>
    <w:qFormat/>
    <w:pPr>
      <w:spacing w:line="360" w:lineRule="auto"/>
      <w:tabs>
        <w:tab w:val="left" w:pos="0" w:leader="none"/>
      </w:tabs>
    </w:pPr>
    <w:rPr>
      <w:rFonts w:ascii="Arial" w:hAnsi="Arial" w:eastAsia="黑体"/>
      <w:sz w:val="20"/>
      <w:szCs w:val="20"/>
    </w:rPr>
  </w:style>
  <w:style w:type="character" w:styleId="959" w:customStyle="1">
    <w:name w:val="题注 Char"/>
    <w:link w:val="958"/>
    <w:uiPriority w:val="0"/>
    <w:qFormat/>
    <w:rPr>
      <w:rFonts w:ascii="Arial" w:hAnsi="Arial" w:eastAsia="黑体" w:cs="Arial"/>
    </w:rPr>
  </w:style>
  <w:style w:type="paragraph" w:styleId="960" w:customStyle="1">
    <w:name w:val="索引 51"/>
    <w:basedOn w:val="730"/>
    <w:next w:val="730"/>
    <w:uiPriority w:val="0"/>
    <w:qFormat/>
    <w:pPr>
      <w:ind w:left="800"/>
    </w:pPr>
    <w:rPr>
      <w:rFonts w:ascii="Calibri" w:hAnsi="Calibri" w:eastAsia="宋体"/>
      <w:szCs w:val="22"/>
    </w:rPr>
  </w:style>
  <w:style w:type="paragraph" w:styleId="961" w:customStyle="1">
    <w:name w:val="列表项目符号1"/>
    <w:basedOn w:val="730"/>
    <w:uiPriority w:val="0"/>
    <w:qFormat/>
    <w:pPr>
      <w:ind w:left="962" w:hanging="480"/>
      <w:spacing w:line="360" w:lineRule="auto"/>
      <w:tabs>
        <w:tab w:val="left" w:pos="840" w:leader="none"/>
      </w:tabs>
    </w:pPr>
    <w:rPr>
      <w:rFonts w:eastAsia="宋体"/>
    </w:rPr>
  </w:style>
  <w:style w:type="paragraph" w:styleId="962" w:customStyle="1">
    <w:name w:val="文档结构图1"/>
    <w:basedOn w:val="730"/>
    <w:uiPriority w:val="0"/>
    <w:qFormat/>
    <w:pPr>
      <w:shd w:val="clear" w:color="auto" w:fill="000080"/>
    </w:pPr>
    <w:rPr>
      <w:rFonts w:eastAsia="宋体"/>
    </w:rPr>
  </w:style>
  <w:style w:type="paragraph" w:styleId="963" w:customStyle="1">
    <w:name w:val="批注文字1"/>
    <w:basedOn w:val="730"/>
    <w:link w:val="964"/>
    <w:uiPriority w:val="0"/>
    <w:qFormat/>
    <w:pPr>
      <w:jc w:val="left"/>
    </w:pPr>
    <w:rPr>
      <w:rFonts w:eastAsia="宋体"/>
      <w:szCs w:val="20"/>
    </w:rPr>
  </w:style>
  <w:style w:type="character" w:styleId="964" w:customStyle="1">
    <w:name w:val="批注文字 Char"/>
    <w:link w:val="963"/>
    <w:uiPriority w:val="0"/>
    <w:qFormat/>
    <w:rPr>
      <w:rFonts w:ascii="Calibri" w:hAnsi="Calibri" w:eastAsia="宋体" w:cs="Times New Roman"/>
      <w:sz w:val="21"/>
    </w:rPr>
  </w:style>
  <w:style w:type="paragraph" w:styleId="965" w:customStyle="1">
    <w:name w:val="索引 61"/>
    <w:basedOn w:val="730"/>
    <w:next w:val="730"/>
    <w:uiPriority w:val="0"/>
    <w:qFormat/>
    <w:pPr>
      <w:ind w:left="1000"/>
    </w:pPr>
    <w:rPr>
      <w:rFonts w:ascii="Calibri" w:hAnsi="Calibri" w:eastAsia="宋体"/>
      <w:szCs w:val="22"/>
    </w:rPr>
  </w:style>
  <w:style w:type="paragraph" w:styleId="966" w:customStyle="1">
    <w:name w:val="正文文本 31"/>
    <w:basedOn w:val="730"/>
    <w:uiPriority w:val="0"/>
    <w:qFormat/>
    <w:rPr>
      <w:rFonts w:eastAsia="宋体"/>
      <w:color w:val="000000"/>
    </w:rPr>
  </w:style>
  <w:style w:type="paragraph" w:styleId="967"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8" w:customStyle="1">
    <w:name w:val="正文文本11"/>
    <w:basedOn w:val="730"/>
    <w:uiPriority w:val="0"/>
    <w:qFormat/>
    <w:pPr>
      <w:spacing w:line="60" w:lineRule="auto"/>
    </w:pPr>
    <w:rPr>
      <w:rFonts w:ascii="仿宋_GB2312" w:eastAsia="仿宋_GB2312"/>
      <w:sz w:val="32"/>
    </w:rPr>
  </w:style>
  <w:style w:type="paragraph" w:styleId="969" w:customStyle="1">
    <w:name w:val="正文文本缩进1"/>
    <w:basedOn w:val="730"/>
    <w:uiPriority w:val="0"/>
    <w:qFormat/>
    <w:pPr>
      <w:ind w:firstLine="225"/>
    </w:pPr>
    <w:rPr>
      <w:rFonts w:ascii="仿宋_GB2312" w:eastAsia="仿宋_GB2312"/>
      <w:sz w:val="32"/>
    </w:rPr>
  </w:style>
  <w:style w:type="paragraph" w:styleId="970" w:customStyle="1">
    <w:name w:val="文本块1"/>
    <w:basedOn w:val="730"/>
    <w:uiPriority w:val="0"/>
    <w:qFormat/>
    <w:pPr>
      <w:ind w:left="1548" w:right="12" w:hanging="2405"/>
      <w:spacing w:line="360" w:lineRule="exact"/>
    </w:pPr>
    <w:rPr>
      <w:rFonts w:ascii="宋体" w:eastAsia="宋体"/>
      <w:bCs/>
      <w:sz w:val="28"/>
      <w:szCs w:val="22"/>
    </w:rPr>
  </w:style>
  <w:style w:type="paragraph" w:styleId="971" w:customStyle="1">
    <w:name w:val="列表项目符号 21"/>
    <w:basedOn w:val="730"/>
    <w:uiPriority w:val="0"/>
    <w:qFormat/>
    <w:pPr>
      <w:ind w:left="720" w:hanging="360"/>
      <w:spacing w:line="360" w:lineRule="auto"/>
      <w:tabs>
        <w:tab w:val="left" w:pos="720" w:leader="none"/>
      </w:tabs>
    </w:pPr>
    <w:rPr>
      <w:rFonts w:eastAsia="宋体"/>
    </w:rPr>
  </w:style>
  <w:style w:type="paragraph" w:styleId="972" w:customStyle="1">
    <w:name w:val="HTML 地址1"/>
    <w:basedOn w:val="730"/>
    <w:uiPriority w:val="0"/>
    <w:qFormat/>
    <w:rPr>
      <w:rFonts w:eastAsia="宋体"/>
      <w:i/>
      <w:iCs/>
    </w:rPr>
  </w:style>
  <w:style w:type="paragraph" w:styleId="973" w:customStyle="1">
    <w:name w:val="索引 411"/>
    <w:basedOn w:val="730"/>
    <w:next w:val="730"/>
    <w:uiPriority w:val="0"/>
    <w:qFormat/>
    <w:pPr>
      <w:ind w:left="600"/>
    </w:pPr>
    <w:rPr>
      <w:rFonts w:ascii="Calibri" w:hAnsi="Calibri" w:eastAsia="宋体"/>
      <w:szCs w:val="22"/>
    </w:rPr>
  </w:style>
  <w:style w:type="paragraph" w:styleId="974" w:customStyle="1">
    <w:name w:val="目录 51"/>
    <w:basedOn w:val="730"/>
    <w:next w:val="730"/>
    <w:uiPriority w:val="0"/>
    <w:qFormat/>
    <w:pPr>
      <w:ind w:left="840"/>
      <w:jc w:val="left"/>
    </w:pPr>
    <w:rPr>
      <w:rFonts w:ascii="Calibri" w:hAnsi="Calibri" w:eastAsia="宋体" w:cs="Calibri"/>
      <w:sz w:val="18"/>
      <w:szCs w:val="18"/>
    </w:rPr>
  </w:style>
  <w:style w:type="paragraph" w:styleId="975" w:customStyle="1">
    <w:name w:val="目录 31"/>
    <w:basedOn w:val="730"/>
    <w:next w:val="730"/>
    <w:uiPriority w:val="0"/>
    <w:qFormat/>
    <w:pPr>
      <w:ind w:left="420"/>
      <w:jc w:val="left"/>
    </w:pPr>
    <w:rPr>
      <w:rFonts w:ascii="Calibri" w:hAnsi="Calibri" w:eastAsia="宋体" w:cs="Calibri"/>
      <w:i/>
      <w:iCs/>
      <w:sz w:val="20"/>
      <w:szCs w:val="20"/>
    </w:rPr>
  </w:style>
  <w:style w:type="paragraph" w:styleId="976" w:customStyle="1">
    <w:name w:val="纯文本1"/>
    <w:basedOn w:val="730"/>
    <w:link w:val="977"/>
    <w:uiPriority w:val="0"/>
    <w:qFormat/>
    <w:rPr>
      <w:rFonts w:ascii="宋体" w:eastAsia="宋体"/>
      <w:szCs w:val="21"/>
    </w:rPr>
  </w:style>
  <w:style w:type="character" w:styleId="977" w:customStyle="1">
    <w:name w:val="纯文本 Char1"/>
    <w:link w:val="976"/>
    <w:uiPriority w:val="0"/>
    <w:qFormat/>
    <w:rPr>
      <w:rFonts w:ascii="宋体" w:hAnsi="Calibri" w:eastAsia="宋体" w:cs="Times New Roman"/>
      <w:sz w:val="21"/>
      <w:szCs w:val="21"/>
      <w:lang w:val="en-US" w:eastAsia="zh-CN" w:bidi="ar-SA"/>
    </w:rPr>
  </w:style>
  <w:style w:type="paragraph" w:styleId="978"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9" w:customStyle="1">
    <w:name w:val="目录 81"/>
    <w:basedOn w:val="730"/>
    <w:next w:val="730"/>
    <w:uiPriority w:val="0"/>
    <w:qFormat/>
    <w:pPr>
      <w:ind w:left="1470"/>
      <w:jc w:val="left"/>
    </w:pPr>
    <w:rPr>
      <w:rFonts w:ascii="Calibri" w:hAnsi="Calibri" w:eastAsia="宋体" w:cs="Calibri"/>
      <w:sz w:val="18"/>
      <w:szCs w:val="18"/>
    </w:rPr>
  </w:style>
  <w:style w:type="paragraph" w:styleId="980" w:customStyle="1">
    <w:name w:val="索引 31"/>
    <w:basedOn w:val="730"/>
    <w:next w:val="730"/>
    <w:uiPriority w:val="0"/>
    <w:qFormat/>
    <w:pPr>
      <w:ind w:left="400"/>
    </w:pPr>
    <w:rPr>
      <w:rFonts w:ascii="Calibri" w:hAnsi="Calibri" w:eastAsia="宋体"/>
      <w:szCs w:val="22"/>
    </w:rPr>
  </w:style>
  <w:style w:type="paragraph" w:styleId="981" w:customStyle="1">
    <w:name w:val="日期1"/>
    <w:basedOn w:val="730"/>
    <w:next w:val="730"/>
    <w:uiPriority w:val="0"/>
    <w:qFormat/>
    <w:pPr>
      <w:ind w:left="2500"/>
    </w:pPr>
    <w:rPr>
      <w:rFonts w:eastAsia="宋体"/>
    </w:rPr>
  </w:style>
  <w:style w:type="paragraph" w:styleId="982" w:customStyle="1">
    <w:name w:val="正文文本缩进 21"/>
    <w:basedOn w:val="730"/>
    <w:uiPriority w:val="0"/>
    <w:qFormat/>
    <w:pPr>
      <w:ind w:firstLine="225"/>
      <w:jc w:val="left"/>
      <w:spacing w:line="540" w:lineRule="exact"/>
    </w:pPr>
    <w:rPr>
      <w:rFonts w:ascii="仿宋_GB2312" w:eastAsia="仿宋_GB2312"/>
      <w:sz w:val="32"/>
    </w:rPr>
  </w:style>
  <w:style w:type="paragraph" w:styleId="983" w:customStyle="1">
    <w:name w:val="尾注文本1"/>
    <w:basedOn w:val="730"/>
    <w:uiPriority w:val="0"/>
    <w:qFormat/>
    <w:pPr>
      <w:jc w:val="left"/>
      <w:widowControl/>
    </w:pPr>
    <w:rPr>
      <w:rFonts w:ascii="宋体" w:eastAsia="宋体"/>
      <w:bCs/>
      <w:szCs w:val="21"/>
    </w:rPr>
  </w:style>
  <w:style w:type="paragraph" w:styleId="984" w:customStyle="1">
    <w:name w:val="批注框文本1"/>
    <w:basedOn w:val="730"/>
    <w:uiPriority w:val="0"/>
    <w:qFormat/>
    <w:rPr>
      <w:rFonts w:eastAsia="宋体"/>
      <w:sz w:val="18"/>
      <w:szCs w:val="20"/>
    </w:rPr>
  </w:style>
  <w:style w:type="paragraph" w:styleId="985"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6"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7"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8" w:customStyle="1">
    <w:name w:val="目录 41"/>
    <w:basedOn w:val="730"/>
    <w:next w:val="730"/>
    <w:uiPriority w:val="0"/>
    <w:qFormat/>
    <w:pPr>
      <w:ind w:left="630"/>
      <w:jc w:val="left"/>
    </w:pPr>
    <w:rPr>
      <w:rFonts w:ascii="Calibri" w:hAnsi="Calibri" w:eastAsia="宋体" w:cs="Calibri"/>
      <w:sz w:val="18"/>
      <w:szCs w:val="18"/>
    </w:rPr>
  </w:style>
  <w:style w:type="paragraph" w:styleId="989" w:customStyle="1">
    <w:name w:val="索引标题1"/>
    <w:basedOn w:val="730"/>
    <w:next w:val="990"/>
    <w:uiPriority w:val="0"/>
    <w:qFormat/>
    <w:rPr>
      <w:rFonts w:ascii="Calibri" w:hAnsi="Calibri" w:eastAsia="宋体"/>
      <w:szCs w:val="22"/>
    </w:rPr>
  </w:style>
  <w:style w:type="paragraph" w:styleId="990" w:customStyle="1">
    <w:name w:val="索引 11"/>
    <w:basedOn w:val="730"/>
    <w:next w:val="730"/>
    <w:uiPriority w:val="0"/>
    <w:qFormat/>
    <w:rPr>
      <w:rFonts w:ascii="Calibri" w:hAnsi="Calibri" w:eastAsia="宋体"/>
      <w:szCs w:val="22"/>
    </w:rPr>
  </w:style>
  <w:style w:type="paragraph" w:styleId="991" w:customStyle="1">
    <w:name w:val="脚注文本1"/>
    <w:basedOn w:val="730"/>
    <w:uiPriority w:val="0"/>
    <w:qFormat/>
    <w:pPr>
      <w:jc w:val="left"/>
    </w:pPr>
    <w:rPr>
      <w:rFonts w:ascii="宋体" w:eastAsia="宋体"/>
      <w:bCs/>
      <w:sz w:val="18"/>
      <w:szCs w:val="18"/>
    </w:rPr>
  </w:style>
  <w:style w:type="paragraph" w:styleId="992" w:customStyle="1">
    <w:name w:val="目录 61"/>
    <w:basedOn w:val="730"/>
    <w:next w:val="730"/>
    <w:uiPriority w:val="0"/>
    <w:qFormat/>
    <w:pPr>
      <w:ind w:left="1050"/>
      <w:jc w:val="left"/>
    </w:pPr>
    <w:rPr>
      <w:rFonts w:ascii="Calibri" w:hAnsi="Calibri" w:eastAsia="宋体" w:cs="Calibri"/>
      <w:sz w:val="18"/>
      <w:szCs w:val="18"/>
    </w:rPr>
  </w:style>
  <w:style w:type="paragraph" w:styleId="993" w:customStyle="1">
    <w:name w:val="正文文本缩进 31"/>
    <w:basedOn w:val="730"/>
    <w:uiPriority w:val="0"/>
    <w:qFormat/>
    <w:pPr>
      <w:ind w:firstLine="213"/>
    </w:pPr>
    <w:rPr>
      <w:rFonts w:ascii="仿宋_GB2312" w:eastAsia="仿宋_GB2312"/>
      <w:sz w:val="30"/>
    </w:rPr>
  </w:style>
  <w:style w:type="paragraph" w:styleId="994" w:customStyle="1">
    <w:name w:val="索引 71"/>
    <w:basedOn w:val="730"/>
    <w:next w:val="730"/>
    <w:uiPriority w:val="0"/>
    <w:qFormat/>
    <w:pPr>
      <w:ind w:left="1200"/>
    </w:pPr>
    <w:rPr>
      <w:rFonts w:ascii="Calibri" w:hAnsi="Calibri" w:eastAsia="宋体"/>
      <w:szCs w:val="22"/>
    </w:rPr>
  </w:style>
  <w:style w:type="paragraph" w:styleId="995" w:customStyle="1">
    <w:name w:val="索引 91"/>
    <w:basedOn w:val="730"/>
    <w:next w:val="730"/>
    <w:uiPriority w:val="0"/>
    <w:qFormat/>
    <w:pPr>
      <w:ind w:left="1600"/>
    </w:pPr>
    <w:rPr>
      <w:rFonts w:ascii="Calibri" w:hAnsi="Calibri" w:eastAsia="宋体"/>
      <w:szCs w:val="22"/>
    </w:rPr>
  </w:style>
  <w:style w:type="paragraph" w:styleId="996" w:customStyle="1">
    <w:name w:val="图表目录11"/>
    <w:basedOn w:val="730"/>
    <w:next w:val="730"/>
    <w:uiPriority w:val="0"/>
    <w:qFormat/>
    <w:pPr>
      <w:ind w:left="400" w:hanging="200"/>
      <w:jc w:val="left"/>
      <w:widowControl/>
    </w:pPr>
    <w:rPr>
      <w:rFonts w:ascii="宋体" w:eastAsia="宋体"/>
      <w:bCs/>
      <w:szCs w:val="21"/>
    </w:rPr>
  </w:style>
  <w:style w:type="paragraph" w:styleId="997" w:customStyle="1">
    <w:name w:val="目录 21"/>
    <w:basedOn w:val="730"/>
    <w:next w:val="730"/>
    <w:uiPriority w:val="0"/>
    <w:qFormat/>
    <w:pPr>
      <w:ind w:left="210"/>
      <w:jc w:val="left"/>
    </w:pPr>
    <w:rPr>
      <w:rFonts w:ascii="Calibri" w:hAnsi="Calibri" w:eastAsia="宋体" w:cs="Calibri"/>
      <w:smallCaps/>
      <w:sz w:val="20"/>
      <w:szCs w:val="20"/>
    </w:rPr>
  </w:style>
  <w:style w:type="paragraph" w:styleId="998" w:customStyle="1">
    <w:name w:val="目录 91"/>
    <w:basedOn w:val="730"/>
    <w:next w:val="730"/>
    <w:uiPriority w:val="0"/>
    <w:qFormat/>
    <w:pPr>
      <w:ind w:left="1680"/>
      <w:jc w:val="left"/>
    </w:pPr>
    <w:rPr>
      <w:rFonts w:ascii="Calibri" w:hAnsi="Calibri" w:eastAsia="宋体" w:cs="Calibri"/>
      <w:sz w:val="18"/>
      <w:szCs w:val="18"/>
    </w:rPr>
  </w:style>
  <w:style w:type="paragraph" w:styleId="999" w:customStyle="1">
    <w:name w:val="正文文本 21"/>
    <w:basedOn w:val="730"/>
    <w:uiPriority w:val="0"/>
    <w:qFormat/>
    <w:pPr>
      <w:spacing w:line="560" w:lineRule="exact"/>
    </w:pPr>
    <w:rPr>
      <w:rFonts w:ascii="仿宋_GB2312" w:eastAsia="仿宋_GB2312"/>
      <w:sz w:val="28"/>
      <w:szCs w:val="30"/>
    </w:rPr>
  </w:style>
  <w:style w:type="paragraph" w:styleId="1000" w:customStyle="1">
    <w:name w:val="列表接续 21"/>
    <w:basedOn w:val="730"/>
    <w:next w:val="988"/>
    <w:uiPriority w:val="0"/>
    <w:qFormat/>
    <w:pPr>
      <w:ind w:left="840"/>
      <w:spacing w:after="120"/>
    </w:pPr>
    <w:rPr>
      <w:rFonts w:eastAsia="宋体"/>
    </w:rPr>
  </w:style>
  <w:style w:type="paragraph" w:styleId="1001"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2"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3" w:customStyle="1">
    <w:name w:val="索引 21"/>
    <w:basedOn w:val="730"/>
    <w:next w:val="730"/>
    <w:uiPriority w:val="0"/>
    <w:qFormat/>
    <w:pPr>
      <w:ind w:left="200"/>
    </w:pPr>
    <w:rPr>
      <w:rFonts w:ascii="Calibri" w:hAnsi="Calibri" w:eastAsia="宋体"/>
      <w:szCs w:val="22"/>
    </w:rPr>
  </w:style>
  <w:style w:type="paragraph" w:styleId="1004"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5" w:customStyle="1">
    <w:name w:val="批注主题1"/>
    <w:basedOn w:val="963"/>
    <w:next w:val="963"/>
    <w:uiPriority w:val="0"/>
    <w:qFormat/>
    <w:rPr>
      <w:b/>
    </w:rPr>
  </w:style>
  <w:style w:type="paragraph" w:styleId="1006" w:customStyle="1">
    <w:name w:val="正文首行缩进1"/>
    <w:basedOn w:val="968"/>
    <w:uiPriority w:val="0"/>
    <w:qFormat/>
    <w:pPr>
      <w:ind w:firstLine="100"/>
      <w:spacing w:after="120" w:line="240" w:lineRule="auto"/>
    </w:pPr>
    <w:rPr>
      <w:rFonts w:ascii="Times New Roman" w:eastAsia="宋体"/>
      <w:sz w:val="21"/>
    </w:rPr>
  </w:style>
  <w:style w:type="paragraph" w:styleId="1007" w:customStyle="1">
    <w:name w:val="正文首行缩进 21"/>
    <w:basedOn w:val="969"/>
    <w:link w:val="1008"/>
    <w:uiPriority w:val="0"/>
    <w:qFormat/>
    <w:pPr>
      <w:ind w:left="200" w:firstLine="200"/>
      <w:spacing w:after="120"/>
    </w:pPr>
    <w:rPr>
      <w:rFonts w:ascii="Times New Roman" w:eastAsia="宋体"/>
      <w:sz w:val="24"/>
    </w:rPr>
  </w:style>
  <w:style w:type="character" w:styleId="1008" w:customStyle="1">
    <w:name w:val="正文首行缩进 2 Char"/>
    <w:link w:val="1007"/>
    <w:uiPriority w:val="0"/>
    <w:qFormat/>
    <w:rPr>
      <w:rFonts w:ascii="Times New Roman" w:hAnsi="Times New Roman" w:eastAsia="仿宋_GB2312" w:cs="Times New Roman"/>
      <w:sz w:val="24"/>
      <w:szCs w:val="24"/>
      <w:lang w:bidi="ar-SA"/>
    </w:rPr>
  </w:style>
  <w:style w:type="table" w:styleId="1009" w:customStyle="1">
    <w:name w:val="网格型1"/>
    <w:basedOn w:val="948"/>
    <w:uiPriority w:val="0"/>
    <w:qFormat/>
    <w:tblPr/>
  </w:style>
  <w:style w:type="character" w:styleId="1010" w:customStyle="1">
    <w:name w:val="要点1"/>
    <w:uiPriority w:val="0"/>
    <w:qFormat/>
    <w:rPr>
      <w:rFonts w:ascii="Times New Roman" w:hAnsi="Times New Roman" w:eastAsia="宋体" w:cs="Times New Roman"/>
      <w:b/>
    </w:rPr>
  </w:style>
  <w:style w:type="character" w:styleId="1011" w:customStyle="1">
    <w:name w:val="尾注引用1"/>
    <w:uiPriority w:val="0"/>
    <w:qFormat/>
    <w:rPr>
      <w:rFonts w:ascii="Times New Roman" w:hAnsi="Times New Roman" w:eastAsia="宋体" w:cs="Times New Roman"/>
      <w:vertAlign w:val="superscript"/>
    </w:rPr>
  </w:style>
  <w:style w:type="character" w:styleId="1012" w:customStyle="1">
    <w:name w:val="页码1"/>
    <w:basedOn w:val="947"/>
    <w:uiPriority w:val="0"/>
    <w:qFormat/>
    <w:rPr>
      <w:rFonts w:ascii="Times New Roman" w:hAnsi="Times New Roman" w:eastAsia="宋体" w:cs="Times New Roman"/>
    </w:rPr>
  </w:style>
  <w:style w:type="character" w:styleId="1013" w:customStyle="1">
    <w:name w:val="已访问的超链接1"/>
    <w:uiPriority w:val="0"/>
    <w:qFormat/>
    <w:rPr>
      <w:rFonts w:ascii="Times New Roman" w:hAnsi="Times New Roman" w:eastAsia="宋体" w:cs="Times New Roman"/>
      <w:color w:val="800080"/>
      <w:u w:val="single"/>
    </w:rPr>
  </w:style>
  <w:style w:type="character" w:styleId="1014" w:customStyle="1">
    <w:name w:val="强调1"/>
    <w:uiPriority w:val="0"/>
    <w:qFormat/>
    <w:rPr>
      <w:rFonts w:ascii="Times New Roman" w:hAnsi="Times New Roman" w:eastAsia="宋体" w:cs="Times New Roman"/>
      <w:color w:val="cc0033"/>
    </w:rPr>
  </w:style>
  <w:style w:type="character" w:styleId="1015" w:customStyle="1">
    <w:name w:val="HTML 打字机1"/>
    <w:uiPriority w:val="0"/>
    <w:qFormat/>
    <w:rPr>
      <w:rFonts w:ascii="宋体" w:hAnsi="Times New Roman" w:eastAsia="宋体" w:cs="宋体"/>
      <w:sz w:val="24"/>
      <w:szCs w:val="24"/>
      <w:lang w:bidi="ar-SA"/>
    </w:rPr>
  </w:style>
  <w:style w:type="character" w:styleId="1016" w:customStyle="1">
    <w:name w:val="超链接1"/>
    <w:uiPriority w:val="0"/>
    <w:qFormat/>
    <w:rPr>
      <w:rFonts w:ascii="Times New Roman" w:hAnsi="Times New Roman" w:eastAsia="宋体" w:cs="Times New Roman"/>
      <w:color w:val="0000ff"/>
      <w:u w:val="single"/>
    </w:rPr>
  </w:style>
  <w:style w:type="character" w:styleId="1017" w:customStyle="1">
    <w:name w:val="批注引用1"/>
    <w:uiPriority w:val="0"/>
    <w:qFormat/>
    <w:rPr>
      <w:rFonts w:ascii="Times New Roman" w:hAnsi="Times New Roman" w:eastAsia="宋体" w:cs="Times New Roman"/>
      <w:sz w:val="21"/>
    </w:rPr>
  </w:style>
  <w:style w:type="character" w:styleId="1018" w:customStyle="1">
    <w:name w:val="脚注引用1"/>
    <w:uiPriority w:val="0"/>
    <w:qFormat/>
    <w:rPr>
      <w:rFonts w:ascii="Times New Roman" w:hAnsi="Times New Roman" w:eastAsia="宋体" w:cs="Times New Roman"/>
      <w:vertAlign w:val="superscript"/>
    </w:rPr>
  </w:style>
  <w:style w:type="paragraph" w:styleId="1019" w:customStyle="1">
    <w:name w:val="标题二、"/>
    <w:basedOn w:val="730"/>
    <w:uiPriority w:val="0"/>
    <w:qFormat/>
    <w:pPr>
      <w:ind w:firstLine="200"/>
      <w:spacing w:line="360" w:lineRule="auto"/>
      <w:outlineLvl w:val="2"/>
    </w:pPr>
    <w:rPr>
      <w:rFonts w:ascii="宋体" w:hAnsi="宋体" w:eastAsia="微软雅黑"/>
      <w:b/>
      <w:szCs w:val="21"/>
    </w:rPr>
  </w:style>
  <w:style w:type="paragraph" w:styleId="1020" w:customStyle="1">
    <w:name w:val="Normal_0"/>
    <w:uiPriority w:val="0"/>
    <w:qFormat/>
    <w:rPr>
      <w:rFonts w:ascii="黑体" w:hAnsi="黑体" w:eastAsia="黑体" w:cs="Times New Roman"/>
      <w:b/>
      <w:sz w:val="32"/>
      <w:szCs w:val="24"/>
      <w:lang w:val="en-US" w:eastAsia="zh-CN" w:bidi="ar-SA"/>
    </w:rPr>
  </w:style>
  <w:style w:type="paragraph" w:styleId="1021" w:customStyle="1">
    <w:name w:val="索引 41"/>
    <w:basedOn w:val="730"/>
    <w:next w:val="730"/>
    <w:uiPriority w:val="0"/>
    <w:qFormat/>
    <w:pPr>
      <w:ind w:left="600"/>
    </w:pPr>
    <w:rPr>
      <w:rFonts w:ascii="Verdana" w:hAnsi="Verdana" w:eastAsia="宋体"/>
      <w:szCs w:val="20"/>
    </w:rPr>
  </w:style>
  <w:style w:type="paragraph" w:styleId="1022" w:customStyle="1">
    <w:name w:val="列出段落1"/>
    <w:basedOn w:val="730"/>
    <w:uiPriority w:val="0"/>
    <w:qFormat/>
    <w:pPr>
      <w:ind w:firstLine="420"/>
    </w:pPr>
    <w:rPr>
      <w:rFonts w:eastAsia="宋体"/>
    </w:rPr>
  </w:style>
  <w:style w:type="character" w:styleId="1023" w:customStyle="1">
    <w:name w:val="fontstyle01"/>
    <w:uiPriority w:val="0"/>
    <w:qFormat/>
    <w:rPr>
      <w:rFonts w:hint="eastAsia" w:ascii="宋体" w:hAnsi="宋体" w:eastAsia="宋体" w:cs="Times New Roman"/>
      <w:color w:val="000000"/>
      <w:sz w:val="24"/>
      <w:szCs w:val="24"/>
    </w:rPr>
  </w:style>
  <w:style w:type="paragraph" w:styleId="1024" w:customStyle="1">
    <w:name w:val="Normal_0_3"/>
    <w:uiPriority w:val="0"/>
    <w:qFormat/>
    <w:rPr>
      <w:rFonts w:ascii="黑体" w:hAnsi="黑体" w:eastAsia="黑体" w:cs="黑体"/>
      <w:b/>
      <w:sz w:val="32"/>
      <w:szCs w:val="24"/>
      <w:lang w:val="en-US" w:eastAsia="zh-CN" w:bidi="ar-SA"/>
    </w:rPr>
  </w:style>
  <w:style w:type="paragraph" w:styleId="102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_2"/>
    <w:uiPriority w:val="0"/>
    <w:qFormat/>
    <w:rPr>
      <w:rFonts w:ascii="Times New Roman" w:hAnsi="Times New Roman" w:eastAsia="Times New Roman" w:cs="Times New Roman"/>
      <w:sz w:val="24"/>
      <w:szCs w:val="24"/>
      <w:lang w:val="en-US" w:eastAsia="zh-CN" w:bidi="ar-SA"/>
    </w:rPr>
  </w:style>
  <w:style w:type="paragraph" w:styleId="1028" w:customStyle="1">
    <w:name w:val="Normal_0_1"/>
    <w:uiPriority w:val="0"/>
    <w:qFormat/>
    <w:rPr>
      <w:rFonts w:ascii="黑体" w:hAnsi="黑体" w:eastAsia="黑体" w:cs="黑体"/>
      <w:b/>
      <w:sz w:val="32"/>
      <w:szCs w:val="24"/>
      <w:lang w:val="en-US" w:eastAsia="zh-CN" w:bidi="ar-SA"/>
    </w:rPr>
  </w:style>
  <w:style w:type="paragraph" w:styleId="102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Normal_2_0"/>
    <w:uiPriority w:val="0"/>
    <w:qFormat/>
    <w:rPr>
      <w:rFonts w:ascii="黑体" w:hAnsi="黑体" w:eastAsia="黑体" w:cs="黑体"/>
      <w:b/>
      <w:sz w:val="32"/>
      <w:szCs w:val="24"/>
      <w:lang w:val="en-US" w:eastAsia="zh-CN" w:bidi="ar-SA"/>
    </w:rPr>
  </w:style>
  <w:style w:type="paragraph" w:styleId="103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3_0"/>
    <w:uiPriority w:val="0"/>
    <w:qFormat/>
    <w:rPr>
      <w:rFonts w:ascii="黑体" w:hAnsi="黑体" w:eastAsia="黑体" w:cs="黑体"/>
      <w:b/>
      <w:sz w:val="32"/>
      <w:szCs w:val="24"/>
      <w:lang w:val="en-US" w:eastAsia="zh-CN" w:bidi="ar-SA"/>
    </w:rPr>
  </w:style>
  <w:style w:type="paragraph" w:styleId="103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1" w:customStyle="1">
    <w:name w:val="纯文本 Char_0_0"/>
    <w:link w:val="1042"/>
    <w:uiPriority w:val="0"/>
    <w:qFormat/>
    <w:rPr>
      <w:rFonts w:ascii="宋体" w:hAnsi="Courier New" w:eastAsia="宋体" w:cs="Times New Roman"/>
      <w:sz w:val="21"/>
      <w:szCs w:val="21"/>
    </w:rPr>
  </w:style>
  <w:style w:type="paragraph" w:styleId="1042" w:customStyle="1">
    <w:name w:val="纯文本_0_0"/>
    <w:basedOn w:val="1040"/>
    <w:link w:val="1041"/>
    <w:uiPriority w:val="0"/>
    <w:qFormat/>
    <w:rPr>
      <w:rFonts w:ascii="宋体" w:hAnsi="Courier New"/>
      <w:szCs w:val="21"/>
    </w:rPr>
  </w:style>
  <w:style w:type="paragraph" w:styleId="104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3_0_0"/>
    <w:uiPriority w:val="0"/>
    <w:qFormat/>
    <w:rPr>
      <w:rFonts w:ascii="黑体" w:hAnsi="黑体" w:eastAsia="黑体" w:cs="Times New Roman"/>
      <w:b/>
      <w:sz w:val="32"/>
      <w:szCs w:val="24"/>
      <w:lang w:val="en-US" w:eastAsia="zh-CN" w:bidi="ar-SA"/>
    </w:rPr>
  </w:style>
  <w:style w:type="paragraph" w:styleId="1045" w:customStyle="1">
    <w:name w:val="Normal_9_0"/>
    <w:uiPriority w:val="0"/>
    <w:qFormat/>
    <w:rPr>
      <w:rFonts w:ascii="Times New Roman" w:hAnsi="Times New Roman" w:eastAsia="Times New Roman" w:cs="Times New Roman"/>
      <w:sz w:val="24"/>
      <w:szCs w:val="24"/>
      <w:lang w:val="en-US" w:eastAsia="zh-CN" w:bidi="ar-SA"/>
    </w:rPr>
  </w:style>
  <w:style w:type="paragraph" w:styleId="104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Normal_8_0"/>
    <w:uiPriority w:val="0"/>
    <w:qFormat/>
    <w:rPr>
      <w:rFonts w:ascii="黑体" w:hAnsi="黑体" w:eastAsia="黑体" w:cs="黑体"/>
      <w:b/>
      <w:sz w:val="32"/>
      <w:szCs w:val="24"/>
      <w:lang w:val="en-US" w:eastAsia="zh-CN" w:bidi="ar-SA"/>
    </w:rPr>
  </w:style>
  <w:style w:type="paragraph" w:styleId="1048" w:customStyle="1">
    <w:name w:val="Normal_12_0"/>
    <w:uiPriority w:val="0"/>
    <w:qFormat/>
    <w:rPr>
      <w:rFonts w:ascii="黑体" w:hAnsi="黑体" w:eastAsia="黑体" w:cs="黑体"/>
      <w:b/>
      <w:sz w:val="32"/>
      <w:szCs w:val="24"/>
      <w:lang w:val="en-US" w:eastAsia="zh-CN" w:bidi="ar-SA"/>
    </w:rPr>
  </w:style>
  <w:style w:type="paragraph" w:styleId="104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0" w:customStyle="1">
    <w:name w:val="正文缩进 Char1_0_0"/>
    <w:link w:val="1051"/>
    <w:uiPriority w:val="0"/>
    <w:qFormat/>
    <w:rPr>
      <w:rFonts w:ascii="Times New Roman" w:hAnsi="Times New Roman" w:eastAsia="宋体" w:cs="Times New Roman"/>
      <w:sz w:val="21"/>
      <w:szCs w:val="22"/>
    </w:rPr>
  </w:style>
  <w:style w:type="paragraph" w:styleId="1051" w:customStyle="1">
    <w:name w:val="正文缩进_0_0"/>
    <w:basedOn w:val="1049"/>
    <w:link w:val="1050"/>
    <w:uiPriority w:val="0"/>
    <w:qFormat/>
    <w:pPr>
      <w:ind w:firstLine="420"/>
    </w:pPr>
    <w:rPr>
      <w:rFonts w:ascii="Calibri" w:hAnsi="Calibri"/>
      <w:szCs w:val="22"/>
    </w:rPr>
  </w:style>
  <w:style w:type="paragraph" w:styleId="10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Normal_14_0"/>
    <w:uiPriority w:val="0"/>
    <w:qFormat/>
    <w:rPr>
      <w:rFonts w:ascii="黑体" w:hAnsi="黑体" w:eastAsia="黑体" w:cs="黑体"/>
      <w:b/>
      <w:sz w:val="32"/>
      <w:szCs w:val="24"/>
      <w:lang w:val="en-US" w:eastAsia="zh-CN" w:bidi="ar-SA"/>
    </w:rPr>
  </w:style>
  <w:style w:type="paragraph" w:styleId="10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5_0"/>
    <w:uiPriority w:val="0"/>
    <w:qFormat/>
    <w:rPr>
      <w:rFonts w:ascii="黑体" w:hAnsi="黑体" w:eastAsia="黑体" w:cs="黑体"/>
      <w:b/>
      <w:sz w:val="32"/>
      <w:szCs w:val="24"/>
      <w:lang w:val="en-US" w:eastAsia="zh-CN" w:bidi="ar-SA"/>
    </w:rPr>
  </w:style>
  <w:style w:type="paragraph" w:styleId="105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7_0"/>
    <w:uiPriority w:val="0"/>
    <w:qFormat/>
    <w:rPr>
      <w:rFonts w:ascii="黑体" w:hAnsi="黑体" w:eastAsia="黑体" w:cs="黑体"/>
      <w:b/>
      <w:sz w:val="32"/>
      <w:szCs w:val="24"/>
      <w:lang w:val="en-US" w:eastAsia="zh-CN" w:bidi="ar-SA"/>
    </w:rPr>
  </w:style>
  <w:style w:type="paragraph" w:styleId="105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Normal_14_0_0"/>
    <w:uiPriority w:val="0"/>
    <w:qFormat/>
    <w:rPr>
      <w:rFonts w:ascii="黑体" w:hAnsi="黑体" w:eastAsia="黑体" w:cs="Times New Roman"/>
      <w:b/>
      <w:sz w:val="32"/>
      <w:szCs w:val="24"/>
      <w:lang w:val="en-US" w:eastAsia="zh-CN" w:bidi="ar-SA"/>
    </w:rPr>
  </w:style>
  <w:style w:type="paragraph" w:styleId="106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Normal_18_0"/>
    <w:uiPriority w:val="0"/>
    <w:qFormat/>
    <w:rPr>
      <w:rFonts w:ascii="黑体" w:hAnsi="黑体" w:eastAsia="黑体" w:cs="黑体"/>
      <w:b/>
      <w:sz w:val="32"/>
      <w:szCs w:val="24"/>
      <w:lang w:val="en-US" w:eastAsia="zh-CN" w:bidi="ar-SA"/>
    </w:rPr>
  </w:style>
  <w:style w:type="paragraph" w:styleId="106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7" w:customStyle="1">
    <w:name w:val="正文文本1"/>
    <w:basedOn w:val="730"/>
    <w:next w:val="1066"/>
    <w:uiPriority w:val="0"/>
    <w:qFormat/>
    <w:pPr>
      <w:spacing w:before="120" w:line="22" w:lineRule="atLeast"/>
      <w:tabs>
        <w:tab w:val="left" w:pos="567" w:leader="none"/>
      </w:tabs>
    </w:pPr>
    <w:rPr>
      <w:rFonts w:ascii="宋体" w:hAnsi="宋体" w:eastAsia="宋体" w:cs="宋体"/>
    </w:rPr>
  </w:style>
  <w:style w:type="character" w:styleId="1068" w:customStyle="1">
    <w:name w:val="正文（标记） Char2"/>
    <w:link w:val="1069"/>
    <w:uiPriority w:val="0"/>
    <w:qFormat/>
    <w:rPr>
      <w:rFonts w:ascii="Times New Roman" w:hAnsi="Times New Roman" w:eastAsia="宋体" w:cs="Times New Roman"/>
      <w:sz w:val="24"/>
      <w:szCs w:val="24"/>
    </w:rPr>
  </w:style>
  <w:style w:type="paragraph" w:styleId="1069" w:customStyle="1">
    <w:name w:val="正文（标记）"/>
    <w:basedOn w:val="730"/>
    <w:link w:val="1068"/>
    <w:uiPriority w:val="0"/>
    <w:qFormat/>
    <w:pPr>
      <w:spacing w:before="50" w:after="50"/>
      <w:tabs>
        <w:tab w:val="left" w:pos="0" w:leader="none"/>
        <w:tab w:val="left" w:pos="840" w:leader="none"/>
      </w:tabs>
    </w:pPr>
    <w:rPr>
      <w:rFonts w:eastAsia="宋体"/>
    </w:rPr>
  </w:style>
  <w:style w:type="character" w:styleId="1070" w:customStyle="1">
    <w:name w:val="Char Char2"/>
    <w:uiPriority w:val="0"/>
    <w:qFormat/>
    <w:rPr>
      <w:rFonts w:ascii="Times New Roman" w:hAnsi="Times New Roman" w:eastAsia="宋体" w:cs="Times New Roman"/>
      <w:sz w:val="18"/>
      <w:szCs w:val="18"/>
    </w:rPr>
  </w:style>
  <w:style w:type="character" w:styleId="1071" w:customStyle="1">
    <w:name w:val="maywed421"/>
    <w:uiPriority w:val="0"/>
    <w:qFormat/>
    <w:rPr>
      <w:rFonts w:ascii="Times New Roman" w:hAnsi="Times New Roman" w:eastAsia="宋体" w:cs="Times New Roman"/>
      <w:color w:val="366fb6"/>
      <w:u w:val="none"/>
    </w:rPr>
  </w:style>
  <w:style w:type="paragraph" w:styleId="107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4" w:customStyle="1">
    <w:name w:val="Comment Text Char"/>
    <w:uiPriority w:val="0"/>
    <w:qFormat/>
    <w:rPr>
      <w:rFonts w:ascii="Times New Roman" w:hAnsi="Times New Roman" w:eastAsia="宋体" w:cs="Times New Roman"/>
      <w:sz w:val="21"/>
      <w:szCs w:val="21"/>
      <w:lang w:bidi="ar-SA"/>
    </w:rPr>
  </w:style>
  <w:style w:type="character" w:styleId="1075" w:customStyle="1">
    <w:name w:val="Footer Char"/>
    <w:uiPriority w:val="0"/>
    <w:qFormat/>
    <w:rPr>
      <w:rFonts w:ascii="Times New Roman" w:hAnsi="Times New Roman" w:eastAsia="宋体" w:cs="Times New Roman"/>
      <w:sz w:val="18"/>
      <w:lang w:val="en-US" w:eastAsia="zh-CN"/>
    </w:rPr>
  </w:style>
  <w:style w:type="character" w:styleId="1076" w:customStyle="1">
    <w:name w:val="ca-41"/>
    <w:uiPriority w:val="0"/>
    <w:qFormat/>
    <w:rPr>
      <w:rFonts w:ascii="宋体" w:hAnsi="Times New Roman" w:eastAsia="宋体" w:cs="Times New Roman"/>
      <w:b/>
      <w:bCs/>
      <w:color w:val="000000"/>
      <w:spacing w:val="-20"/>
      <w:sz w:val="21"/>
      <w:szCs w:val="21"/>
    </w:rPr>
  </w:style>
  <w:style w:type="character" w:styleId="1077" w:customStyle="1">
    <w:name w:val="ca-1"/>
    <w:basedOn w:val="947"/>
    <w:uiPriority w:val="0"/>
    <w:qFormat/>
    <w:rPr>
      <w:rFonts w:ascii="Times New Roman" w:hAnsi="Times New Roman" w:eastAsia="宋体" w:cs="Times New Roman"/>
    </w:rPr>
  </w:style>
  <w:style w:type="character" w:styleId="1078" w:customStyle="1">
    <w:name w:val="Plain Text Char"/>
    <w:uiPriority w:val="0"/>
    <w:qFormat/>
    <w:rPr>
      <w:rFonts w:ascii="宋体" w:hAnsi="Times New Roman" w:eastAsia="宋体" w:cs="Times New Roman"/>
      <w:sz w:val="21"/>
      <w:lang w:val="en-US" w:eastAsia="zh-CN"/>
    </w:rPr>
  </w:style>
  <w:style w:type="character" w:styleId="1079" w:customStyle="1">
    <w:name w:val="Header Char"/>
    <w:uiPriority w:val="0"/>
    <w:qFormat/>
    <w:rPr>
      <w:rFonts w:ascii="Times New Roman" w:hAnsi="Times New Roman" w:eastAsia="宋体" w:cs="Times New Roman"/>
      <w:sz w:val="18"/>
      <w:lang w:val="en-US" w:eastAsia="zh-CN"/>
    </w:rPr>
  </w:style>
  <w:style w:type="character" w:styleId="1080" w:customStyle="1">
    <w:name w:val="marklong"/>
    <w:basedOn w:val="947"/>
    <w:uiPriority w:val="0"/>
    <w:qFormat/>
    <w:rPr>
      <w:rFonts w:ascii="Times New Roman" w:hAnsi="Times New Roman" w:eastAsia="宋体" w:cs="Times New Roman"/>
    </w:rPr>
  </w:style>
  <w:style w:type="character" w:styleId="1081" w:customStyle="1">
    <w:name w:val="普通文字1 Char"/>
    <w:uiPriority w:val="0"/>
    <w:qFormat/>
    <w:rPr>
      <w:rFonts w:ascii="宋体" w:hAnsi="Times New Roman" w:eastAsia="宋体" w:cs="Courier New"/>
      <w:sz w:val="21"/>
      <w:szCs w:val="21"/>
      <w:lang w:val="en-US" w:eastAsia="zh-CN" w:bidi="ar-SA"/>
    </w:rPr>
  </w:style>
  <w:style w:type="character" w:styleId="1082" w:customStyle="1">
    <w:name w:val="ca-21"/>
    <w:uiPriority w:val="0"/>
    <w:qFormat/>
    <w:rPr>
      <w:rFonts w:ascii="宋体" w:hAnsi="Times New Roman" w:eastAsia="宋体" w:cs="Times New Roman"/>
      <w:sz w:val="21"/>
    </w:rPr>
  </w:style>
  <w:style w:type="paragraph" w:styleId="1083" w:customStyle="1">
    <w:name w:val="正文（缩进）"/>
    <w:basedOn w:val="730"/>
    <w:uiPriority w:val="0"/>
    <w:qFormat/>
    <w:pPr>
      <w:ind w:firstLine="200"/>
      <w:spacing w:before="50" w:after="50" w:line="360" w:lineRule="auto"/>
    </w:pPr>
    <w:rPr>
      <w:rFonts w:eastAsia="宋体"/>
    </w:rPr>
  </w:style>
  <w:style w:type="character" w:styleId="1084" w:customStyle="1">
    <w:name w:val="Heading 3 Char"/>
    <w:uiPriority w:val="0"/>
    <w:qFormat/>
    <w:rPr>
      <w:rFonts w:ascii="Times New Roman" w:hAnsi="Times New Roman" w:eastAsia="宋体" w:cs="Times New Roman"/>
      <w:b/>
      <w:bCs/>
      <w:sz w:val="32"/>
      <w:szCs w:val="32"/>
      <w:lang w:bidi="ar-SA"/>
    </w:rPr>
  </w:style>
  <w:style w:type="character" w:styleId="1085" w:customStyle="1">
    <w:name w:val="z12 style23"/>
    <w:basedOn w:val="947"/>
    <w:uiPriority w:val="0"/>
    <w:qFormat/>
    <w:rPr>
      <w:rFonts w:ascii="Times New Roman" w:hAnsi="Times New Roman" w:eastAsia="宋体" w:cs="Times New Roman"/>
    </w:rPr>
  </w:style>
  <w:style w:type="paragraph" w:styleId="1086" w:customStyle="1">
    <w:name w:val="Indent Normal"/>
    <w:basedOn w:val="730"/>
    <w:uiPriority w:val="0"/>
    <w:qFormat/>
    <w:pPr>
      <w:ind w:firstLine="150"/>
    </w:pPr>
    <w:rPr>
      <w:rFonts w:eastAsia="宋体"/>
      <w:szCs w:val="20"/>
    </w:rPr>
  </w:style>
  <w:style w:type="character" w:styleId="1087" w:customStyle="1">
    <w:name w:val="Char Char21"/>
    <w:uiPriority w:val="0"/>
    <w:qFormat/>
    <w:rPr>
      <w:rFonts w:ascii="Times New Roman" w:hAnsi="Times New Roman" w:eastAsia="宋体" w:cs="Times New Roman"/>
      <w:sz w:val="18"/>
      <w:szCs w:val="18"/>
    </w:rPr>
  </w:style>
  <w:style w:type="character" w:styleId="1088" w:customStyle="1">
    <w:name w:val="ca-31"/>
    <w:uiPriority w:val="0"/>
    <w:qFormat/>
    <w:rPr>
      <w:rFonts w:ascii="宋体" w:hAnsi="Times New Roman" w:eastAsia="宋体" w:cs="Times New Roman"/>
      <w:color w:val="000000"/>
      <w:sz w:val="21"/>
      <w:szCs w:val="21"/>
    </w:rPr>
  </w:style>
  <w:style w:type="character" w:styleId="1089" w:customStyle="1">
    <w:name w:val="apple-converted-space"/>
    <w:basedOn w:val="947"/>
    <w:uiPriority w:val="0"/>
    <w:qFormat/>
    <w:rPr>
      <w:rFonts w:ascii="Times New Roman" w:hAnsi="Times New Roman" w:eastAsia="宋体" w:cs="Times New Roman"/>
    </w:rPr>
  </w:style>
  <w:style w:type="character" w:styleId="1090" w:customStyle="1">
    <w:name w:val="Char Char1"/>
    <w:uiPriority w:val="0"/>
    <w:qFormat/>
    <w:rPr>
      <w:rFonts w:ascii="宋体" w:hAnsi="Times New Roman" w:eastAsia="宋体" w:cs="Times New Roman"/>
      <w:sz w:val="21"/>
      <w:lang w:val="en-US" w:eastAsia="zh-CN"/>
    </w:rPr>
  </w:style>
  <w:style w:type="character" w:styleId="1091" w:customStyle="1">
    <w:name w:val="font21"/>
    <w:uiPriority w:val="0"/>
    <w:qFormat/>
    <w:rPr>
      <w:rFonts w:ascii="Times New Roman" w:hAnsi="Times New Roman" w:eastAsia="宋体" w:cs="Times New Roman"/>
      <w:color w:val="000000"/>
      <w:sz w:val="20"/>
      <w:u w:val="none"/>
    </w:rPr>
  </w:style>
  <w:style w:type="character" w:styleId="1092" w:customStyle="1">
    <w:name w:val="ca-01"/>
    <w:uiPriority w:val="0"/>
    <w:qFormat/>
    <w:rPr>
      <w:rFonts w:ascii="宋体" w:hAnsi="Times New Roman" w:eastAsia="宋体" w:cs="Times New Roman"/>
      <w:b/>
      <w:bCs/>
      <w:spacing w:val="-20"/>
      <w:sz w:val="24"/>
      <w:szCs w:val="24"/>
    </w:rPr>
  </w:style>
  <w:style w:type="character" w:styleId="1093" w:customStyle="1">
    <w:name w:val="Char Char23"/>
    <w:uiPriority w:val="0"/>
    <w:qFormat/>
    <w:rPr>
      <w:rFonts w:ascii="Times New Roman" w:hAnsi="Times New Roman" w:eastAsia="宋体" w:cs="Times New Roman"/>
      <w:sz w:val="24"/>
      <w:szCs w:val="21"/>
      <w:lang w:bidi="ar-SA"/>
    </w:rPr>
  </w:style>
  <w:style w:type="character" w:styleId="1094" w:customStyle="1">
    <w:name w:val="Char Char"/>
    <w:uiPriority w:val="0"/>
    <w:qFormat/>
    <w:rPr>
      <w:rFonts w:ascii="Times New Roman" w:hAnsi="Times New Roman" w:eastAsia="宋体" w:cs="Times New Roman"/>
      <w:sz w:val="18"/>
      <w:lang w:val="en-US" w:eastAsia="zh-CN"/>
    </w:rPr>
  </w:style>
  <w:style w:type="character" w:styleId="1095" w:customStyle="1">
    <w:name w:val="Char Char3"/>
    <w:uiPriority w:val="0"/>
    <w:qFormat/>
    <w:rPr>
      <w:rFonts w:ascii="宋体" w:hAnsi="Times New Roman" w:eastAsia="宋体" w:cs="Times New Roman"/>
      <w:sz w:val="18"/>
      <w:szCs w:val="18"/>
      <w:lang w:val="en-US" w:eastAsia="zh-CN" w:bidi="ar-SA"/>
    </w:rPr>
  </w:style>
  <w:style w:type="paragraph" w:styleId="109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7" w:customStyle="1">
    <w:name w:val="Heading 4 Char"/>
    <w:uiPriority w:val="0"/>
    <w:qFormat/>
    <w:rPr>
      <w:rFonts w:ascii="Cambria" w:hAnsi="Cambria" w:eastAsia="宋体" w:cs="Cambria"/>
      <w:b/>
      <w:bCs/>
      <w:sz w:val="28"/>
      <w:szCs w:val="28"/>
      <w:lang w:bidi="ar-SA"/>
    </w:rPr>
  </w:style>
  <w:style w:type="character" w:styleId="1098" w:customStyle="1">
    <w:name w:val="Header Char1"/>
    <w:uiPriority w:val="0"/>
    <w:qFormat/>
    <w:rPr>
      <w:rFonts w:ascii="Times New Roman" w:hAnsi="Times New Roman" w:eastAsia="宋体" w:cs="Times New Roman"/>
      <w:sz w:val="18"/>
      <w:szCs w:val="18"/>
      <w:lang w:bidi="ar-SA"/>
    </w:rPr>
  </w:style>
  <w:style w:type="character" w:styleId="1099" w:customStyle="1">
    <w:name w:val="Footer Char1"/>
    <w:uiPriority w:val="0"/>
    <w:qFormat/>
    <w:rPr>
      <w:rFonts w:ascii="Times New Roman" w:hAnsi="Times New Roman" w:eastAsia="宋体" w:cs="Times New Roman"/>
      <w:sz w:val="18"/>
      <w:szCs w:val="18"/>
      <w:lang w:bidi="ar-SA"/>
    </w:rPr>
  </w:style>
  <w:style w:type="character" w:styleId="1100" w:customStyle="1">
    <w:name w:val="wj1"/>
    <w:uiPriority w:val="0"/>
    <w:qFormat/>
    <w:rPr>
      <w:rFonts w:ascii="Times New Roman" w:hAnsi="Times New Roman" w:eastAsia="宋体" w:cs="Times New Roman"/>
      <w:color w:val="000000"/>
      <w:sz w:val="18"/>
      <w:szCs w:val="18"/>
      <w:u w:val="none"/>
    </w:rPr>
  </w:style>
  <w:style w:type="character" w:styleId="1101" w:customStyle="1">
    <w:name w:val="ca-11"/>
    <w:uiPriority w:val="0"/>
    <w:qFormat/>
    <w:rPr>
      <w:rFonts w:ascii="宋体" w:hAnsi="Times New Roman" w:eastAsia="宋体" w:cs="Times New Roman"/>
      <w:b/>
      <w:bCs/>
      <w:color w:val="000000"/>
      <w:spacing w:val="-20"/>
      <w:sz w:val="28"/>
      <w:szCs w:val="28"/>
    </w:rPr>
  </w:style>
  <w:style w:type="paragraph" w:styleId="110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3" w:customStyle="1">
    <w:name w:val="Plain Text Char1"/>
    <w:uiPriority w:val="0"/>
    <w:qFormat/>
    <w:rPr>
      <w:rFonts w:ascii="宋体" w:hAnsi="Times New Roman" w:eastAsia="宋体" w:cs="Times New Roman"/>
      <w:sz w:val="21"/>
      <w:szCs w:val="21"/>
      <w:lang w:val="en-US" w:eastAsia="zh-CN" w:bidi="ar-SA"/>
    </w:rPr>
  </w:style>
  <w:style w:type="character" w:styleId="1104" w:customStyle="1">
    <w:name w:val="段落 Char"/>
    <w:uiPriority w:val="0"/>
    <w:qFormat/>
    <w:rPr>
      <w:rFonts w:ascii="仿宋_GB2312" w:hAnsi="Times New Roman" w:eastAsia="仿宋_GB2312" w:cs="Times New Roman"/>
      <w:sz w:val="24"/>
      <w:szCs w:val="24"/>
      <w:lang w:val="en-US" w:eastAsia="zh-CN" w:bidi="ar-SA"/>
    </w:rPr>
  </w:style>
  <w:style w:type="character" w:styleId="1105" w:customStyle="1">
    <w:name w:val="Heading 2 Char"/>
    <w:uiPriority w:val="0"/>
    <w:qFormat/>
    <w:rPr>
      <w:rFonts w:ascii="Arial" w:hAnsi="Arial" w:eastAsia="黑体" w:cs="Times New Roman"/>
      <w:b/>
      <w:bCs/>
      <w:sz w:val="32"/>
      <w:szCs w:val="32"/>
      <w:lang w:val="en-US" w:eastAsia="zh-CN" w:bidi="ar-SA"/>
    </w:rPr>
  </w:style>
  <w:style w:type="paragraph" w:styleId="110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9" w:customStyle="1">
    <w:name w:val="ca-51"/>
    <w:uiPriority w:val="0"/>
    <w:qFormat/>
    <w:rPr>
      <w:rFonts w:ascii="楷体_GB2312" w:hAnsi="Times New Roman" w:eastAsia="楷体_GB2312" w:cs="Times New Roman"/>
      <w:b/>
      <w:bCs/>
      <w:spacing w:val="-20"/>
      <w:sz w:val="24"/>
      <w:szCs w:val="24"/>
    </w:rPr>
  </w:style>
  <w:style w:type="paragraph" w:styleId="1110" w:customStyle="1">
    <w:name w:val="加点正文缩进"/>
    <w:basedOn w:val="730"/>
    <w:uiPriority w:val="0"/>
    <w:qFormat/>
    <w:pPr>
      <w:ind w:left="962" w:hanging="480"/>
      <w:spacing w:line="300" w:lineRule="auto"/>
      <w:tabs>
        <w:tab w:val="left" w:pos="840" w:leader="none"/>
      </w:tabs>
    </w:pPr>
    <w:rPr>
      <w:rFonts w:eastAsia="宋体"/>
    </w:rPr>
  </w:style>
  <w:style w:type="paragraph" w:styleId="1111" w:customStyle="1">
    <w:name w:val="默认段落字体 Para Char Char Char Char Char Char Char Char Char Char Char Char Char Char"/>
    <w:basedOn w:val="962"/>
    <w:uiPriority w:val="0"/>
    <w:qFormat/>
    <w:rPr>
      <w:rFonts w:ascii="Tahoma" w:hAnsi="Tahoma"/>
    </w:rPr>
  </w:style>
  <w:style w:type="paragraph" w:styleId="1112">
    <w:name w:val="List Paragraph"/>
    <w:basedOn w:val="730"/>
    <w:uiPriority w:val="34"/>
    <w:qFormat/>
    <w:pPr>
      <w:ind w:firstLine="200"/>
    </w:pPr>
    <w:rPr>
      <w:rFonts w:ascii="Calibri" w:hAnsi="Calibri" w:eastAsia="宋体"/>
      <w:szCs w:val="22"/>
    </w:rPr>
  </w:style>
  <w:style w:type="paragraph" w:styleId="1113"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4" w:customStyle="1">
    <w:name w:val="Char"/>
    <w:basedOn w:val="730"/>
    <w:uiPriority w:val="0"/>
    <w:qFormat/>
    <w:pPr>
      <w:tabs>
        <w:tab w:val="left" w:pos="360" w:leader="none"/>
      </w:tabs>
    </w:pPr>
    <w:rPr>
      <w:rFonts w:ascii="仿宋_GB2312" w:eastAsia="仿宋_GB2312"/>
      <w:b/>
    </w:rPr>
  </w:style>
  <w:style w:type="paragraph" w:styleId="1115"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Char Char Char"/>
    <w:basedOn w:val="730"/>
    <w:uiPriority w:val="0"/>
    <w:qFormat/>
    <w:rPr>
      <w:rFonts w:ascii="Tahoma" w:hAnsi="Tahoma" w:eastAsia="宋体"/>
      <w:szCs w:val="20"/>
    </w:rPr>
  </w:style>
  <w:style w:type="paragraph" w:styleId="1118" w:customStyle="1">
    <w:name w:val="Char12"/>
    <w:basedOn w:val="730"/>
    <w:uiPriority w:val="0"/>
    <w:qFormat/>
    <w:pPr>
      <w:ind w:left="360" w:right="202" w:firstLine="360"/>
      <w:spacing w:line="480" w:lineRule="auto"/>
      <w:tabs>
        <w:tab w:val="left" w:pos="360" w:leader="none"/>
      </w:tabs>
    </w:pPr>
    <w:rPr>
      <w:rFonts w:eastAsia="宋体"/>
    </w:rPr>
  </w:style>
  <w:style w:type="paragraph" w:styleId="1119" w:customStyle="1">
    <w:name w:val="Char Char Char Char Char Char Char Char Char Char"/>
    <w:basedOn w:val="730"/>
    <w:uiPriority w:val="0"/>
    <w:qFormat/>
    <w:rPr>
      <w:rFonts w:ascii="Tahoma" w:hAnsi="Tahoma" w:eastAsia="宋体"/>
      <w:szCs w:val="20"/>
    </w:rPr>
  </w:style>
  <w:style w:type="paragraph" w:styleId="1120" w:customStyle="1">
    <w:name w:val="正文段"/>
    <w:basedOn w:val="730"/>
    <w:uiPriority w:val="0"/>
    <w:qFormat/>
    <w:pPr>
      <w:ind w:firstLine="425"/>
      <w:spacing w:after="240" w:line="240" w:lineRule="atLeast"/>
      <w:widowControl/>
    </w:pPr>
    <w:rPr>
      <w:rFonts w:eastAsia="宋体"/>
      <w:szCs w:val="20"/>
    </w:rPr>
  </w:style>
  <w:style w:type="paragraph" w:styleId="1121" w:customStyle="1">
    <w:name w:val="段"/>
    <w:uiPriority w:val="0"/>
    <w:qFormat/>
    <w:pPr>
      <w:ind w:firstLine="200"/>
      <w:jc w:val="both"/>
    </w:pPr>
    <w:rPr>
      <w:rFonts w:ascii="宋体" w:hAnsi="Times New Roman" w:eastAsia="宋体" w:cs="Times New Roman"/>
      <w:sz w:val="21"/>
      <w:lang w:val="en-US" w:eastAsia="zh-CN" w:bidi="ar-SA"/>
    </w:rPr>
  </w:style>
  <w:style w:type="paragraph" w:styleId="1122" w:customStyle="1">
    <w:name w:val="Char Char Char Char Char Char Char Char Char Char1"/>
    <w:basedOn w:val="730"/>
    <w:uiPriority w:val="0"/>
    <w:qFormat/>
    <w:rPr>
      <w:rFonts w:ascii="Tahoma" w:hAnsi="Tahoma" w:eastAsia="宋体" w:cs="Tahoma"/>
    </w:rPr>
  </w:style>
  <w:style w:type="paragraph" w:styleId="1123"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4"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5"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pa-0"/>
    <w:basedOn w:val="730"/>
    <w:uiPriority w:val="0"/>
    <w:qFormat/>
    <w:pPr>
      <w:ind w:firstLine="480"/>
      <w:spacing w:line="360" w:lineRule="atLeast"/>
      <w:widowControl/>
    </w:pPr>
    <w:rPr>
      <w:rFonts w:ascii="宋体" w:eastAsia="宋体" w:cs="宋体"/>
    </w:rPr>
  </w:style>
  <w:style w:type="paragraph" w:styleId="1127"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一级条标题"/>
    <w:next w:val="1121"/>
    <w:uiPriority w:val="0"/>
    <w:qFormat/>
    <w:pPr>
      <w:outlineLvl w:val="2"/>
    </w:pPr>
    <w:rPr>
      <w:rFonts w:ascii="Times New Roman" w:hAnsi="Times New Roman" w:eastAsia="黑体" w:cs="Times New Roman"/>
      <w:sz w:val="21"/>
      <w:lang w:val="en-US" w:eastAsia="zh-CN" w:bidi="ar-SA"/>
    </w:rPr>
  </w:style>
  <w:style w:type="paragraph" w:styleId="1129" w:customStyle="1">
    <w:name w:val="二级条标题"/>
    <w:basedOn w:val="1128"/>
    <w:next w:val="1121"/>
    <w:uiPriority w:val="0"/>
    <w:qFormat/>
    <w:pPr>
      <w:ind w:left="360"/>
      <w:outlineLvl w:val="3"/>
    </w:pPr>
    <w:rPr>
      <w:rFonts w:eastAsia="宋体"/>
    </w:rPr>
  </w:style>
  <w:style w:type="paragraph" w:styleId="1130" w:customStyle="1">
    <w:name w:val="三级条标题"/>
    <w:basedOn w:val="1129"/>
    <w:next w:val="1121"/>
    <w:uiPriority w:val="0"/>
    <w:qFormat/>
    <w:pPr>
      <w:ind w:left="1050"/>
      <w:outlineLvl w:val="4"/>
    </w:pPr>
  </w:style>
  <w:style w:type="paragraph" w:styleId="1131"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2" w:customStyle="1">
    <w:name w:val="表文1"/>
    <w:basedOn w:val="730"/>
    <w:uiPriority w:val="0"/>
    <w:qFormat/>
    <w:pPr>
      <w:ind w:firstLine="196"/>
      <w:spacing w:line="360" w:lineRule="auto"/>
      <w:widowControl/>
    </w:pPr>
    <w:rPr>
      <w:rFonts w:ascii="宋体" w:eastAsia="宋体"/>
    </w:rPr>
  </w:style>
  <w:style w:type="paragraph" w:styleId="1133" w:customStyle="1">
    <w:name w:val="正文1"/>
    <w:basedOn w:val="730"/>
    <w:uiPriority w:val="0"/>
    <w:qFormat/>
    <w:pPr>
      <w:ind w:left="357" w:firstLine="420"/>
      <w:jc w:val="left"/>
      <w:spacing w:line="360" w:lineRule="auto"/>
      <w:widowControl/>
    </w:pPr>
    <w:rPr>
      <w:rFonts w:eastAsia="宋体" w:cs="Arial"/>
      <w:szCs w:val="20"/>
    </w:rPr>
  </w:style>
  <w:style w:type="paragraph" w:styleId="1134" w:customStyle="1">
    <w:name w:val="表内容"/>
    <w:basedOn w:val="1133"/>
    <w:uiPriority w:val="0"/>
    <w:qFormat/>
    <w:pPr>
      <w:ind w:left="0" w:firstLine="0"/>
      <w:spacing w:line="320" w:lineRule="exact"/>
    </w:pPr>
    <w:rPr>
      <w:rFonts w:cs="Times New Roman"/>
      <w:sz w:val="20"/>
    </w:rPr>
  </w:style>
  <w:style w:type="paragraph" w:styleId="1135" w:customStyle="1">
    <w:name w:val="Char Char1 Char Char Char Char Char Char"/>
    <w:basedOn w:val="730"/>
    <w:uiPriority w:val="0"/>
    <w:qFormat/>
    <w:pPr>
      <w:jc w:val="center"/>
      <w:widowControl/>
    </w:pPr>
    <w:rPr>
      <w:rFonts w:eastAsia="宋体"/>
      <w:szCs w:val="20"/>
    </w:rPr>
  </w:style>
  <w:style w:type="paragraph" w:styleId="1136"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普通正文"/>
    <w:basedOn w:val="730"/>
    <w:uiPriority w:val="0"/>
    <w:qFormat/>
    <w:pPr>
      <w:ind w:firstLine="425"/>
      <w:jc w:val="left"/>
    </w:pPr>
    <w:rPr>
      <w:rFonts w:ascii="宋体" w:eastAsia="宋体"/>
      <w:sz w:val="20"/>
      <w:szCs w:val="20"/>
    </w:rPr>
  </w:style>
  <w:style w:type="paragraph" w:styleId="113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9" w:customStyle="1">
    <w:name w:val="附图标题"/>
    <w:basedOn w:val="958"/>
    <w:next w:val="957"/>
    <w:uiPriority w:val="0"/>
    <w:qFormat/>
    <w:pPr>
      <w:ind w:left="780" w:hanging="480"/>
      <w:jc w:val="center"/>
      <w:spacing w:after="100"/>
      <w:tabs>
        <w:tab w:val="left" w:pos="780" w:leader="none"/>
      </w:tabs>
    </w:pPr>
    <w:rPr>
      <w:rFonts w:ascii="Times New Roman" w:hAnsi="Times New Roman" w:eastAsia="宋体"/>
      <w:b/>
      <w:sz w:val="21"/>
    </w:rPr>
  </w:style>
  <w:style w:type="paragraph" w:styleId="1140"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1"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2"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3"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4"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Char1"/>
    <w:basedOn w:val="730"/>
    <w:uiPriority w:val="0"/>
    <w:qFormat/>
    <w:pPr>
      <w:ind w:left="360" w:right="202" w:firstLine="360"/>
      <w:spacing w:line="480" w:lineRule="auto"/>
      <w:tabs>
        <w:tab w:val="left" w:pos="360" w:leader="none"/>
      </w:tabs>
    </w:pPr>
    <w:rPr>
      <w:rFonts w:eastAsia="宋体"/>
    </w:rPr>
  </w:style>
  <w:style w:type="paragraph" w:styleId="1146" w:customStyle="1">
    <w:name w:val="首页标题"/>
    <w:uiPriority w:val="0"/>
    <w:qFormat/>
    <w:pPr>
      <w:jc w:val="center"/>
    </w:pPr>
    <w:rPr>
      <w:rFonts w:ascii="宋体" w:hAnsi="Times New Roman" w:eastAsia="宋体" w:cs="宋体"/>
      <w:sz w:val="72"/>
      <w:szCs w:val="72"/>
      <w:lang w:val="en-US" w:eastAsia="zh-CN" w:bidi="ar-SA"/>
    </w:rPr>
  </w:style>
  <w:style w:type="paragraph" w:styleId="1147" w:customStyle="1">
    <w:name w:val="pa-10"/>
    <w:basedOn w:val="730"/>
    <w:uiPriority w:val="0"/>
    <w:qFormat/>
    <w:pPr>
      <w:spacing w:line="240" w:lineRule="atLeast"/>
      <w:widowControl/>
    </w:pPr>
    <w:rPr>
      <w:rFonts w:ascii="宋体" w:eastAsia="宋体" w:cs="宋体"/>
    </w:rPr>
  </w:style>
  <w:style w:type="paragraph" w:styleId="1148" w:customStyle="1">
    <w:name w:val="特点"/>
    <w:basedOn w:val="730"/>
    <w:next w:val="730"/>
    <w:uiPriority w:val="0"/>
    <w:qFormat/>
    <w:pPr>
      <w:jc w:val="center"/>
      <w:spacing w:line="360" w:lineRule="auto"/>
    </w:pPr>
    <w:rPr>
      <w:rFonts w:ascii="Arial" w:hAnsi="Arial" w:eastAsia="宋体"/>
      <w:szCs w:val="20"/>
    </w:rPr>
  </w:style>
  <w:style w:type="paragraph" w:styleId="1149" w:customStyle="1">
    <w:name w:val="pa-4"/>
    <w:basedOn w:val="730"/>
    <w:uiPriority w:val="0"/>
    <w:qFormat/>
    <w:pPr>
      <w:jc w:val="center"/>
      <w:spacing w:line="280" w:lineRule="atLeast"/>
      <w:widowControl/>
    </w:pPr>
    <w:rPr>
      <w:rFonts w:ascii="宋体" w:eastAsia="宋体" w:cs="宋体"/>
    </w:rPr>
  </w:style>
  <w:style w:type="paragraph" w:styleId="1150" w:customStyle="1">
    <w:name w:val="编号"/>
    <w:basedOn w:val="730"/>
    <w:next w:val="1096"/>
    <w:uiPriority w:val="0"/>
    <w:qFormat/>
    <w:pPr>
      <w:ind w:left="420" w:right="-136" w:hanging="420"/>
      <w:widowControl/>
      <w:tabs>
        <w:tab w:val="left" w:pos="420" w:leader="none"/>
      </w:tabs>
    </w:pPr>
    <w:rPr>
      <w:rFonts w:ascii="仿宋_GB2312" w:eastAsia="仿宋_GB2312"/>
      <w:b/>
      <w:bCs/>
      <w:szCs w:val="21"/>
    </w:rPr>
  </w:style>
  <w:style w:type="paragraph" w:styleId="115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2"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编号1"/>
    <w:next w:val="109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4"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M17"/>
    <w:basedOn w:val="730"/>
    <w:next w:val="730"/>
    <w:uiPriority w:val="0"/>
    <w:qFormat/>
    <w:pPr>
      <w:jc w:val="left"/>
      <w:spacing w:after="273" w:line="360" w:lineRule="auto"/>
    </w:pPr>
    <w:rPr>
      <w:rFonts w:ascii="宋体" w:eastAsia="宋体"/>
    </w:rPr>
  </w:style>
  <w:style w:type="paragraph" w:styleId="1156"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参考资料清单+倾斜+蓝色"/>
    <w:basedOn w:val="730"/>
    <w:uiPriority w:val="0"/>
    <w:qFormat/>
    <w:pPr>
      <w:spacing w:line="360" w:lineRule="auto"/>
    </w:pPr>
    <w:rPr>
      <w:rFonts w:ascii="Arial" w:hAnsi="Arial" w:eastAsia="宋体"/>
      <w:i/>
      <w:iCs/>
      <w:color w:val="0000ff"/>
      <w:szCs w:val="21"/>
    </w:rPr>
  </w:style>
  <w:style w:type="paragraph" w:styleId="115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9" w:customStyle="1">
    <w:name w:val="pa-8"/>
    <w:basedOn w:val="730"/>
    <w:uiPriority w:val="0"/>
    <w:qFormat/>
    <w:pPr>
      <w:ind w:firstLine="480"/>
      <w:spacing w:line="280" w:lineRule="atLeast"/>
      <w:widowControl/>
    </w:pPr>
    <w:rPr>
      <w:rFonts w:ascii="宋体" w:eastAsia="宋体" w:cs="宋体"/>
    </w:rPr>
  </w:style>
  <w:style w:type="paragraph" w:styleId="1160" w:customStyle="1">
    <w:name w:val="标书2"/>
    <w:next w:val="1096"/>
    <w:uiPriority w:val="0"/>
    <w:qFormat/>
    <w:rPr>
      <w:rFonts w:ascii="Times New Roman" w:hAnsi="Times New Roman" w:eastAsia="黑体" w:cs="宋体"/>
      <w:b/>
      <w:sz w:val="44"/>
      <w:lang w:val="en-US" w:eastAsia="zh-CN" w:bidi="ar-SA"/>
    </w:rPr>
  </w:style>
  <w:style w:type="paragraph" w:styleId="1161" w:customStyle="1">
    <w:name w:val="表格文字"/>
    <w:basedOn w:val="730"/>
    <w:uiPriority w:val="0"/>
    <w:qFormat/>
    <w:pPr>
      <w:jc w:val="left"/>
    </w:pPr>
    <w:rPr>
      <w:rFonts w:eastAsia="宋体"/>
      <w:sz w:val="18"/>
    </w:rPr>
  </w:style>
  <w:style w:type="paragraph" w:styleId="1162" w:customStyle="1">
    <w:name w:val="首页空格"/>
    <w:uiPriority w:val="0"/>
    <w:qFormat/>
    <w:pPr>
      <w:jc w:val="center"/>
    </w:pPr>
    <w:rPr>
      <w:rFonts w:ascii="Times New Roman" w:hAnsi="Times New Roman" w:eastAsia="宋体" w:cs="宋体"/>
      <w:sz w:val="72"/>
      <w:lang w:val="en-US" w:eastAsia="zh-CN" w:bidi="ar-SA"/>
    </w:rPr>
  </w:style>
  <w:style w:type="paragraph" w:styleId="1163" w:customStyle="1">
    <w:name w:val="保密事宜格式"/>
    <w:basedOn w:val="9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5" w:customStyle="1">
    <w:name w:val="È±Ê¡ÎÄ±¾"/>
    <w:basedOn w:val="730"/>
    <w:uiPriority w:val="0"/>
    <w:qFormat/>
    <w:pPr>
      <w:jc w:val="left"/>
      <w:spacing w:line="360" w:lineRule="auto"/>
      <w:widowControl/>
    </w:pPr>
    <w:rPr>
      <w:rFonts w:eastAsia="宋体"/>
      <w:szCs w:val="20"/>
    </w:rPr>
  </w:style>
  <w:style w:type="paragraph" w:styleId="1166"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7"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8" w:customStyle="1">
    <w:name w:val="附图居中"/>
    <w:basedOn w:val="730"/>
    <w:next w:val="1139"/>
    <w:uiPriority w:val="0"/>
    <w:qFormat/>
    <w:pPr>
      <w:ind w:left="1271" w:hanging="420"/>
      <w:jc w:val="center"/>
      <w:keepNext/>
      <w:spacing w:line="360" w:lineRule="auto"/>
      <w:tabs>
        <w:tab w:val="left" w:pos="0" w:leader="none"/>
      </w:tabs>
    </w:pPr>
    <w:rPr>
      <w:rFonts w:eastAsia="宋体"/>
      <w:caps/>
    </w:rPr>
  </w:style>
  <w:style w:type="paragraph" w:styleId="1169" w:customStyle="1">
    <w:name w:val="pa-6"/>
    <w:basedOn w:val="730"/>
    <w:uiPriority w:val="0"/>
    <w:qFormat/>
    <w:pPr>
      <w:spacing w:line="360" w:lineRule="atLeast"/>
      <w:widowControl/>
    </w:pPr>
    <w:rPr>
      <w:rFonts w:ascii="宋体" w:eastAsia="宋体"/>
      <w:szCs w:val="20"/>
    </w:rPr>
  </w:style>
  <w:style w:type="paragraph" w:styleId="1170" w:customStyle="1">
    <w:name w:val="规范正文"/>
    <w:basedOn w:val="730"/>
    <w:uiPriority w:val="0"/>
    <w:qFormat/>
    <w:pPr>
      <w:ind w:left="480"/>
      <w:spacing w:line="360" w:lineRule="auto"/>
    </w:pPr>
    <w:rPr>
      <w:rFonts w:eastAsia="宋体"/>
      <w:szCs w:val="20"/>
    </w:rPr>
  </w:style>
  <w:style w:type="paragraph" w:styleId="1171"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2" w:customStyle="1">
    <w:name w:val="缺省文本"/>
    <w:basedOn w:val="730"/>
    <w:uiPriority w:val="0"/>
    <w:qFormat/>
    <w:pPr>
      <w:jc w:val="left"/>
    </w:pPr>
    <w:rPr>
      <w:rFonts w:eastAsia="宋体"/>
      <w:szCs w:val="20"/>
    </w:rPr>
  </w:style>
  <w:style w:type="paragraph" w:styleId="1173" w:customStyle="1">
    <w:name w:val="序号-----------"/>
    <w:basedOn w:val="730"/>
    <w:uiPriority w:val="0"/>
    <w:qFormat/>
    <w:pPr>
      <w:jc w:val="left"/>
      <w:widowControl/>
    </w:pPr>
    <w:rPr>
      <w:rFonts w:ascii="宋体" w:eastAsia="宋体"/>
      <w:bCs/>
      <w:szCs w:val="21"/>
    </w:rPr>
  </w:style>
  <w:style w:type="paragraph" w:styleId="1174"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5" w:customStyle="1">
    <w:name w:val="表格标题"/>
    <w:basedOn w:val="730"/>
    <w:uiPriority w:val="0"/>
    <w:qFormat/>
    <w:pPr>
      <w:jc w:val="center"/>
    </w:pPr>
    <w:rPr>
      <w:rFonts w:eastAsia="宋体"/>
      <w:b/>
    </w:rPr>
  </w:style>
  <w:style w:type="paragraph" w:styleId="1176" w:customStyle="1">
    <w:name w:val="章标题"/>
    <w:next w:val="112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7" w:customStyle="1">
    <w:name w:val="首页单位日期"/>
    <w:basedOn w:val="730"/>
    <w:uiPriority w:val="0"/>
    <w:qFormat/>
    <w:pPr>
      <w:jc w:val="center"/>
      <w:widowControl/>
    </w:pPr>
    <w:rPr>
      <w:rFonts w:ascii="宋体" w:eastAsia="宋体" w:cs="宋体"/>
      <w:bCs/>
      <w:sz w:val="28"/>
      <w:szCs w:val="20"/>
    </w:rPr>
  </w:style>
  <w:style w:type="paragraph" w:styleId="1178" w:customStyle="1">
    <w:name w:val="样式 正文缩进 + (中文) 仿宋_GB2312 小四 Char"/>
    <w:basedOn w:val="957"/>
    <w:uiPriority w:val="0"/>
    <w:qFormat/>
    <w:pPr>
      <w:ind w:firstLine="200"/>
      <w:spacing w:line="360" w:lineRule="auto"/>
    </w:pPr>
    <w:rPr>
      <w:szCs w:val="24"/>
    </w:rPr>
  </w:style>
  <w:style w:type="paragraph" w:styleId="1179"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80" w:customStyle="1">
    <w:name w:val="默认段落字体 Para Char"/>
    <w:basedOn w:val="730"/>
    <w:uiPriority w:val="0"/>
    <w:qFormat/>
    <w:rPr>
      <w:rFonts w:ascii="宋体" w:eastAsia="宋体"/>
      <w:b/>
      <w:sz w:val="28"/>
      <w:szCs w:val="28"/>
    </w:rPr>
  </w:style>
  <w:style w:type="paragraph" w:styleId="1181"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2" w:customStyle="1">
    <w:name w:val="Char13"/>
    <w:basedOn w:val="730"/>
    <w:uiPriority w:val="0"/>
    <w:qFormat/>
    <w:rPr>
      <w:rFonts w:eastAsia="宋体"/>
    </w:rPr>
  </w:style>
  <w:style w:type="paragraph" w:styleId="1183" w:customStyle="1">
    <w:name w:val="表头"/>
    <w:basedOn w:val="1133"/>
    <w:uiPriority w:val="0"/>
    <w:qFormat/>
    <w:pPr>
      <w:ind w:left="0" w:firstLine="0"/>
      <w:spacing w:line="240" w:lineRule="auto"/>
    </w:pPr>
    <w:rPr>
      <w:rFonts w:cs="Times New Roman"/>
      <w:sz w:val="20"/>
    </w:rPr>
  </w:style>
  <w:style w:type="paragraph" w:styleId="1184" w:customStyle="1">
    <w:name w:val="表格序号"/>
    <w:uiPriority w:val="0"/>
    <w:qFormat/>
    <w:rPr>
      <w:rFonts w:ascii="Times New Roman" w:hAnsi="Times New Roman" w:eastAsia="仿宋_GB2312" w:cs="宋体"/>
      <w:sz w:val="21"/>
      <w:lang w:val="en-US" w:eastAsia="zh-CN" w:bidi="ar-SA"/>
    </w:rPr>
  </w:style>
  <w:style w:type="paragraph" w:styleId="1185" w:customStyle="1">
    <w:name w:val="Char Char Char Char1"/>
    <w:basedOn w:val="730"/>
    <w:uiPriority w:val="0"/>
    <w:qFormat/>
    <w:pPr>
      <w:ind w:firstLine="200"/>
      <w:spacing w:line="360" w:lineRule="auto"/>
    </w:pPr>
    <w:rPr>
      <w:rFonts w:eastAsia="宋体"/>
      <w:szCs w:val="20"/>
    </w:rPr>
  </w:style>
  <w:style w:type="paragraph" w:styleId="1186" w:customStyle="1">
    <w:name w:val="标书3"/>
    <w:next w:val="1096"/>
    <w:uiPriority w:val="0"/>
    <w:qFormat/>
    <w:pPr>
      <w:jc w:val="center"/>
      <w:widowControl w:val="off"/>
    </w:pPr>
    <w:rPr>
      <w:rFonts w:ascii="Times New Roman" w:hAnsi="Times New Roman" w:eastAsia="黑体" w:cs="Times New Roman"/>
      <w:b/>
      <w:sz w:val="44"/>
      <w:szCs w:val="24"/>
      <w:lang w:val="en-US" w:eastAsia="zh-CN" w:bidi="ar-SA"/>
    </w:rPr>
  </w:style>
  <w:style w:type="paragraph" w:styleId="1187" w:customStyle="1">
    <w:name w:val="首页小标题"/>
    <w:next w:val="1162"/>
    <w:uiPriority w:val="0"/>
    <w:qFormat/>
    <w:pPr>
      <w:jc w:val="center"/>
    </w:pPr>
    <w:rPr>
      <w:rFonts w:ascii="Times New Roman" w:hAnsi="Times New Roman" w:eastAsia="宋体" w:cs="宋体"/>
      <w:sz w:val="44"/>
      <w:lang w:val="en-US" w:eastAsia="zh-CN" w:bidi="ar-SA"/>
    </w:rPr>
  </w:style>
  <w:style w:type="paragraph" w:styleId="1188" w:customStyle="1">
    <w:name w:val="新段落缩进"/>
    <w:basedOn w:val="730"/>
    <w:uiPriority w:val="0"/>
    <w:qFormat/>
    <w:pPr>
      <w:ind w:firstLine="200"/>
      <w:spacing w:line="400" w:lineRule="exact"/>
    </w:pPr>
    <w:rPr>
      <w:rFonts w:ascii="仿宋_GB2312" w:eastAsia="仿宋_GB2312"/>
    </w:rPr>
  </w:style>
  <w:style w:type="paragraph" w:styleId="1189" w:customStyle="1">
    <w:name w:val="pa-2"/>
    <w:basedOn w:val="730"/>
    <w:uiPriority w:val="0"/>
    <w:qFormat/>
    <w:pPr>
      <w:spacing w:line="360" w:lineRule="atLeast"/>
      <w:widowControl/>
    </w:pPr>
    <w:rPr>
      <w:rFonts w:ascii="宋体" w:eastAsia="宋体" w:cs="宋体"/>
    </w:rPr>
  </w:style>
  <w:style w:type="paragraph" w:styleId="1190" w:customStyle="1">
    <w:name w:val="四级条标题"/>
    <w:basedOn w:val="1130"/>
    <w:next w:val="1121"/>
    <w:uiPriority w:val="0"/>
    <w:qFormat/>
    <w:pPr>
      <w:ind w:left="0"/>
      <w:outlineLvl w:val="5"/>
    </w:pPr>
  </w:style>
  <w:style w:type="paragraph" w:styleId="1191"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2"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3" w:customStyle="1">
    <w:name w:val="Char1 Char Char Char"/>
    <w:basedOn w:val="730"/>
    <w:uiPriority w:val="0"/>
    <w:qFormat/>
    <w:rPr>
      <w:rFonts w:eastAsia="宋体"/>
      <w:szCs w:val="20"/>
    </w:rPr>
  </w:style>
  <w:style w:type="paragraph" w:styleId="1194" w:customStyle="1">
    <w:name w:val="正文 + 宋体"/>
    <w:basedOn w:val="730"/>
    <w:uiPriority w:val="0"/>
    <w:qFormat/>
    <w:pPr>
      <w:ind w:firstLine="250"/>
    </w:pPr>
    <w:rPr>
      <w:rFonts w:ascii="宋体" w:eastAsia="宋体"/>
      <w:szCs w:val="21"/>
    </w:rPr>
  </w:style>
  <w:style w:type="paragraph" w:styleId="1195"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6"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7"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8" w:customStyle="1">
    <w:name w:val="txt"/>
    <w:basedOn w:val="730"/>
    <w:uiPriority w:val="0"/>
    <w:qFormat/>
    <w:pPr>
      <w:jc w:val="left"/>
      <w:spacing w:before="100" w:beforeAutospacing="1" w:after="100" w:afterAutospacing="1"/>
      <w:widowControl/>
    </w:pPr>
    <w:rPr>
      <w:rFonts w:ascii="宋体" w:eastAsia="宋体" w:cs="宋体"/>
    </w:rPr>
  </w:style>
  <w:style w:type="paragraph" w:styleId="1199" w:customStyle="1">
    <w:name w:val="样式1"/>
    <w:basedOn w:val="956"/>
    <w:next w:val="730"/>
    <w:uiPriority w:val="0"/>
    <w:qFormat/>
    <w:rPr>
      <w:rFonts w:ascii="Arial" w:hAnsi="Arial" w:eastAsia="幼圆" w:cs="Arial"/>
      <w:szCs w:val="20"/>
    </w:rPr>
  </w:style>
  <w:style w:type="paragraph" w:styleId="1200"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3"/>
    <w:uiPriority w:val="0"/>
    <w:qFormat/>
    <w:pPr>
      <w:ind w:firstLine="200"/>
      <w:spacing w:line="360" w:lineRule="auto"/>
    </w:pPr>
    <w:rPr>
      <w:rFonts w:ascii="仿宋_GB2312" w:eastAsia="仿宋_GB2312"/>
      <w:bCs w:val="0"/>
    </w:rPr>
  </w:style>
  <w:style w:type="paragraph" w:styleId="1203"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4" w:customStyle="1">
    <w:name w:val="Char11"/>
    <w:basedOn w:val="730"/>
    <w:uiPriority w:val="0"/>
    <w:qFormat/>
    <w:rPr>
      <w:rFonts w:eastAsia="宋体"/>
      <w:szCs w:val="21"/>
    </w:rPr>
  </w:style>
  <w:style w:type="paragraph" w:styleId="1205" w:customStyle="1">
    <w:name w:val="样式 序号----------- + 仿宋_GB23121"/>
    <w:basedOn w:val="1173"/>
    <w:uiPriority w:val="0"/>
    <w:qFormat/>
    <w:pPr>
      <w:spacing w:line="360" w:lineRule="auto"/>
    </w:pPr>
    <w:rPr>
      <w:rFonts w:ascii="仿宋_GB2312" w:eastAsia="仿宋_GB2312"/>
      <w:bCs w:val="0"/>
    </w:rPr>
  </w:style>
  <w:style w:type="paragraph" w:styleId="1206" w:customStyle="1">
    <w:name w:val="pa-9"/>
    <w:basedOn w:val="730"/>
    <w:uiPriority w:val="0"/>
    <w:qFormat/>
    <w:pPr>
      <w:jc w:val="center"/>
      <w:spacing w:line="360" w:lineRule="atLeast"/>
      <w:widowControl/>
    </w:pPr>
    <w:rPr>
      <w:rFonts w:ascii="宋体" w:eastAsia="宋体" w:cs="宋体"/>
    </w:rPr>
  </w:style>
  <w:style w:type="paragraph" w:styleId="1207" w:customStyle="1">
    <w:name w:val="pa-3"/>
    <w:basedOn w:val="730"/>
    <w:uiPriority w:val="0"/>
    <w:qFormat/>
    <w:pPr>
      <w:jc w:val="left"/>
      <w:spacing w:before="150" w:after="150"/>
      <w:widowControl/>
    </w:pPr>
    <w:rPr>
      <w:rFonts w:ascii="宋体" w:eastAsia="宋体" w:cs="宋体"/>
    </w:rPr>
  </w:style>
  <w:style w:type="paragraph" w:styleId="1208"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9" w:customStyle="1">
    <w:name w:val="pa-5"/>
    <w:basedOn w:val="730"/>
    <w:uiPriority w:val="0"/>
    <w:qFormat/>
    <w:pPr>
      <w:spacing w:line="280" w:lineRule="atLeast"/>
      <w:widowControl/>
    </w:pPr>
    <w:rPr>
      <w:rFonts w:ascii="宋体" w:eastAsia="宋体" w:cs="宋体"/>
    </w:rPr>
  </w:style>
  <w:style w:type="paragraph" w:styleId="1210"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1" w:customStyle="1">
    <w:name w:val="font6"/>
    <w:basedOn w:val="730"/>
    <w:uiPriority w:val="0"/>
    <w:qFormat/>
    <w:pPr>
      <w:jc w:val="left"/>
      <w:spacing w:before="100" w:beforeAutospacing="1" w:after="100" w:afterAutospacing="1"/>
      <w:widowControl/>
    </w:pPr>
    <w:rPr>
      <w:rFonts w:eastAsia="宋体"/>
      <w:sz w:val="20"/>
      <w:szCs w:val="20"/>
    </w:rPr>
  </w:style>
  <w:style w:type="paragraph" w:styleId="1212"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3" w:customStyle="1">
    <w:name w:val="列出段落11"/>
    <w:basedOn w:val="730"/>
    <w:uiPriority w:val="0"/>
    <w:qFormat/>
    <w:pPr>
      <w:ind w:firstLine="200"/>
    </w:pPr>
    <w:rPr>
      <w:rFonts w:ascii="Calibri" w:hAnsi="Calibri" w:eastAsia="宋体"/>
      <w:szCs w:val="22"/>
    </w:rPr>
  </w:style>
  <w:style w:type="paragraph" w:styleId="1214" w:customStyle="1">
    <w:name w:val="p0"/>
    <w:basedOn w:val="730"/>
    <w:uiPriority w:val="0"/>
    <w:qFormat/>
    <w:pPr>
      <w:widowControl/>
    </w:pPr>
    <w:rPr>
      <w:rFonts w:eastAsia="宋体"/>
      <w:szCs w:val="21"/>
    </w:rPr>
  </w:style>
  <w:style w:type="paragraph" w:styleId="1215" w:customStyle="1">
    <w:name w:val="Char Char Char Char Char Char Char Char Char Char21"/>
    <w:basedOn w:val="730"/>
    <w:uiPriority w:val="0"/>
    <w:qFormat/>
    <w:rPr>
      <w:rFonts w:ascii="Tahoma" w:hAnsi="Tahoma" w:eastAsia="宋体"/>
      <w:szCs w:val="20"/>
    </w:rPr>
  </w:style>
  <w:style w:type="paragraph" w:styleId="121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7" w:customStyle="1">
    <w:name w:val="表格正文"/>
    <w:basedOn w:val="730"/>
    <w:uiPriority w:val="0"/>
    <w:qFormat/>
    <w:pPr>
      <w:spacing w:line="300" w:lineRule="auto"/>
      <w:tabs>
        <w:tab w:val="left" w:pos="420" w:leader="none"/>
      </w:tabs>
    </w:pPr>
    <w:rPr>
      <w:rFonts w:eastAsia="宋体"/>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五级条标题"/>
    <w:basedOn w:val="1190"/>
    <w:next w:val="1121"/>
    <w:uiPriority w:val="0"/>
    <w:qFormat/>
    <w:pPr>
      <w:outlineLvl w:val="6"/>
    </w:pPr>
  </w:style>
  <w:style w:type="paragraph" w:styleId="1220"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21"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2" w:customStyle="1">
    <w:name w:val="首页标题 一号"/>
    <w:basedOn w:val="1218"/>
    <w:uiPriority w:val="0"/>
    <w:qFormat/>
    <w:rPr>
      <w:rFonts w:ascii="Times New Roman" w:eastAsia="宋体" w:cs="Times New Roman"/>
      <w:sz w:val="52"/>
    </w:rPr>
  </w:style>
  <w:style w:type="paragraph" w:styleId="1223" w:customStyle="1">
    <w:name w:val="Char Char Char Char Char Char Char Char Char Char2"/>
    <w:basedOn w:val="730"/>
    <w:uiPriority w:val="0"/>
    <w:qFormat/>
    <w:rPr>
      <w:rFonts w:ascii="Tahoma" w:hAnsi="Tahoma" w:eastAsia="宋体"/>
      <w:szCs w:val="20"/>
    </w:rPr>
  </w:style>
  <w:style w:type="character" w:styleId="1224" w:customStyle="1">
    <w:name w:val="正文（编号） Char Char"/>
    <w:link w:val="1225"/>
    <w:uiPriority w:val="0"/>
    <w:qFormat/>
    <w:rPr>
      <w:rFonts w:ascii="Times New Roman" w:hAnsi="Times New Roman" w:eastAsia="宋体" w:cs="Times New Roman"/>
      <w:sz w:val="24"/>
      <w:szCs w:val="24"/>
    </w:rPr>
  </w:style>
  <w:style w:type="paragraph" w:styleId="1225" w:customStyle="1">
    <w:name w:val="正文（编号）"/>
    <w:basedOn w:val="1083"/>
    <w:link w:val="1224"/>
    <w:uiPriority w:val="0"/>
    <w:qFormat/>
    <w:pPr>
      <w:ind w:left="720" w:firstLine="0"/>
      <w:tabs>
        <w:tab w:val="left" w:pos="720" w:leader="none"/>
        <w:tab w:val="left" w:pos="780" w:leader="none"/>
      </w:tabs>
    </w:pPr>
  </w:style>
  <w:style w:type="paragraph" w:styleId="1226" w:customStyle="1">
    <w:name w:val="表格"/>
    <w:basedOn w:val="730"/>
    <w:uiPriority w:val="0"/>
    <w:qFormat/>
    <w:pPr>
      <w:ind w:firstLine="21"/>
    </w:pPr>
    <w:rPr>
      <w:rFonts w:ascii="宋体" w:eastAsia="宋体"/>
      <w:szCs w:val="20"/>
    </w:rPr>
  </w:style>
  <w:style w:type="character" w:styleId="1227" w:customStyle="1">
    <w:name w:val="正文（缩进） Char Char"/>
    <w:uiPriority w:val="0"/>
    <w:qFormat/>
    <w:rPr>
      <w:rFonts w:ascii="Times New Roman" w:hAnsi="Times New Roman" w:eastAsia="宋体" w:cs="Times New Roman"/>
      <w:sz w:val="24"/>
      <w:szCs w:val="24"/>
      <w:lang w:val="en-US" w:eastAsia="zh-CN" w:bidi="ar-SA"/>
    </w:rPr>
  </w:style>
  <w:style w:type="paragraph" w:styleId="1228" w:customStyle="1">
    <w:name w:val="Char Char Char1"/>
    <w:basedOn w:val="730"/>
    <w:uiPriority w:val="0"/>
    <w:qFormat/>
    <w:rPr>
      <w:rFonts w:ascii="Calibri" w:hAnsi="Calibri" w:eastAsia="宋体"/>
      <w:szCs w:val="21"/>
    </w:rPr>
  </w:style>
  <w:style w:type="paragraph" w:styleId="1229"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0" w:customStyle="1">
    <w:name w:val="表中文字"/>
    <w:basedOn w:val="730"/>
    <w:uiPriority w:val="0"/>
    <w:qFormat/>
    <w:pPr>
      <w:widowControl/>
    </w:pPr>
    <w:rPr>
      <w:rFonts w:ascii="Calibri" w:hAnsi="Calibri" w:eastAsia="宋体"/>
      <w:szCs w:val="20"/>
    </w:rPr>
  </w:style>
  <w:style w:type="character" w:styleId="1231" w:customStyle="1">
    <w:name w:val="z1"/>
    <w:basedOn w:val="947"/>
    <w:uiPriority w:val="0"/>
    <w:qFormat/>
    <w:rPr>
      <w:rFonts w:ascii="Times New Roman" w:hAnsi="Times New Roman" w:eastAsia="宋体" w:cs="Times New Roman"/>
    </w:rPr>
  </w:style>
  <w:style w:type="paragraph" w:styleId="1232" w:customStyle="1">
    <w:name w:val="a1"/>
    <w:basedOn w:val="730"/>
    <w:uiPriority w:val="0"/>
    <w:qFormat/>
    <w:pPr>
      <w:jc w:val="left"/>
      <w:spacing w:before="100" w:beforeAutospacing="1" w:after="100" w:afterAutospacing="1"/>
      <w:widowControl/>
    </w:pPr>
    <w:rPr>
      <w:rFonts w:ascii="宋体" w:eastAsia="宋体"/>
      <w:szCs w:val="22"/>
    </w:rPr>
  </w:style>
  <w:style w:type="paragraph" w:styleId="1233" w:customStyle="1">
    <w:name w:val="a0"/>
    <w:basedOn w:val="730"/>
    <w:uiPriority w:val="0"/>
    <w:qFormat/>
    <w:pPr>
      <w:jc w:val="left"/>
      <w:spacing w:before="100" w:beforeAutospacing="1" w:after="100" w:afterAutospacing="1"/>
      <w:widowControl/>
    </w:pPr>
    <w:rPr>
      <w:rFonts w:ascii="宋体" w:eastAsia="宋体"/>
      <w:szCs w:val="22"/>
    </w:rPr>
  </w:style>
  <w:style w:type="paragraph" w:styleId="1234"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5" w:customStyle="1">
    <w:name w:val="我的样式"/>
    <w:basedOn w:val="730"/>
    <w:uiPriority w:val="0"/>
    <w:qFormat/>
    <w:pPr>
      <w:ind w:firstLine="420"/>
      <w:jc w:val="left"/>
      <w:spacing w:after="120"/>
      <w:widowControl/>
    </w:pPr>
    <w:rPr>
      <w:rFonts w:ascii="宋体" w:eastAsia="宋体"/>
      <w:color w:val="000000"/>
      <w:szCs w:val="16"/>
    </w:rPr>
  </w:style>
  <w:style w:type="paragraph" w:styleId="1236"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7" w:customStyle="1">
    <w:name w:val="Table Text/Title"/>
    <w:basedOn w:val="730"/>
    <w:uiPriority w:val="0"/>
    <w:qFormat/>
    <w:pPr>
      <w:jc w:val="left"/>
      <w:widowControl/>
    </w:pPr>
    <w:rPr>
      <w:rFonts w:ascii="宋体" w:eastAsia="宋体"/>
      <w:b/>
      <w:bCs/>
      <w:sz w:val="20"/>
      <w:szCs w:val="20"/>
      <w:lang w:eastAsia="en-US"/>
    </w:rPr>
  </w:style>
  <w:style w:type="paragraph" w:styleId="1238"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9"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40"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41" w:customStyle="1">
    <w:name w:val="style91"/>
    <w:uiPriority w:val="0"/>
    <w:qFormat/>
    <w:rPr>
      <w:rFonts w:ascii="Times New Roman" w:hAnsi="Times New Roman" w:eastAsia="宋体" w:cs="Times New Roman"/>
      <w:color w:val="2060c0"/>
      <w:sz w:val="24"/>
      <w:szCs w:val="24"/>
    </w:rPr>
  </w:style>
  <w:style w:type="paragraph" w:styleId="1242" w:customStyle="1">
    <w:name w:val="标准小四"/>
    <w:basedOn w:val="730"/>
    <w:uiPriority w:val="0"/>
    <w:qFormat/>
    <w:pPr>
      <w:ind w:firstLine="200"/>
      <w:spacing w:line="360" w:lineRule="auto"/>
    </w:pPr>
    <w:rPr>
      <w:rFonts w:ascii="Arial" w:hAnsi="Arial" w:eastAsia="宋体"/>
      <w:szCs w:val="21"/>
    </w:rPr>
  </w:style>
  <w:style w:type="paragraph" w:styleId="1243" w:customStyle="1">
    <w:name w:val="样式 正文首行缩进 + 宋体 首行缩进:  0.74 厘米"/>
    <w:basedOn w:val="1006"/>
    <w:uiPriority w:val="0"/>
    <w:qFormat/>
    <w:pPr>
      <w:ind w:firstLine="210"/>
      <w:spacing w:before="120" w:after="0" w:line="380" w:lineRule="exact"/>
    </w:pPr>
    <w:rPr>
      <w:rFonts w:ascii="宋体" w:cs="宋体"/>
      <w:sz w:val="24"/>
      <w:szCs w:val="20"/>
    </w:rPr>
  </w:style>
  <w:style w:type="paragraph" w:styleId="1244" w:customStyle="1">
    <w:name w:val="默认段落字体 Para Char Char Char Char Char Char Char Char Char1"/>
    <w:basedOn w:val="730"/>
    <w:uiPriority w:val="0"/>
    <w:qFormat/>
    <w:rPr>
      <w:rFonts w:ascii="Tahoma" w:hAnsi="Tahoma" w:eastAsia="宋体"/>
      <w:szCs w:val="20"/>
    </w:rPr>
  </w:style>
  <w:style w:type="paragraph" w:styleId="1245" w:customStyle="1">
    <w:name w:val="正文小四"/>
    <w:basedOn w:val="730"/>
    <w:uiPriority w:val="0"/>
    <w:qFormat/>
    <w:pPr>
      <w:spacing w:line="312" w:lineRule="auto"/>
    </w:pPr>
    <w:rPr>
      <w:rFonts w:ascii="Calibri" w:hAnsi="Calibri" w:eastAsia="宋体"/>
      <w:szCs w:val="22"/>
    </w:rPr>
  </w:style>
  <w:style w:type="paragraph" w:styleId="1246"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7"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8"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9" w:customStyle="1">
    <w:name w:val="style161"/>
    <w:uiPriority w:val="0"/>
    <w:qFormat/>
    <w:rPr>
      <w:rFonts w:ascii="Verdana" w:hAnsi="Verdana" w:eastAsia="宋体" w:cs="Times New Roman"/>
      <w:b/>
      <w:color w:val="0a246a"/>
      <w:sz w:val="24"/>
      <w:szCs w:val="24"/>
      <w:lang w:val="en-US" w:eastAsia="zh-CN" w:bidi="ar-SA"/>
    </w:rPr>
  </w:style>
  <w:style w:type="paragraph" w:styleId="1250" w:customStyle="1">
    <w:name w:val="正文（首行缩进两字）"/>
    <w:basedOn w:val="730"/>
    <w:uiPriority w:val="0"/>
    <w:qFormat/>
    <w:pPr>
      <w:spacing w:line="312" w:lineRule="auto"/>
    </w:pPr>
    <w:rPr>
      <w:rFonts w:ascii="宋体" w:eastAsia="宋体" w:cs="宋体"/>
      <w:szCs w:val="22"/>
    </w:rPr>
  </w:style>
  <w:style w:type="paragraph" w:styleId="1251"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2" w:customStyle="1">
    <w:name w:val="技术方案3"/>
    <w:basedOn w:val="730"/>
    <w:uiPriority w:val="0"/>
    <w:qFormat/>
    <w:pPr>
      <w:spacing w:line="360" w:lineRule="auto"/>
    </w:pPr>
    <w:rPr>
      <w:rFonts w:ascii="宋体" w:eastAsia="宋体"/>
      <w:b/>
      <w:bCs/>
      <w:sz w:val="32"/>
      <w:szCs w:val="22"/>
    </w:rPr>
  </w:style>
  <w:style w:type="paragraph" w:styleId="1253" w:customStyle="1">
    <w:name w:val="技术方案2"/>
    <w:basedOn w:val="730"/>
    <w:uiPriority w:val="0"/>
    <w:qFormat/>
    <w:pPr>
      <w:spacing w:line="480" w:lineRule="auto"/>
    </w:pPr>
    <w:rPr>
      <w:rFonts w:ascii="宋体" w:eastAsia="宋体"/>
      <w:b/>
      <w:bCs/>
      <w:sz w:val="36"/>
      <w:szCs w:val="22"/>
    </w:rPr>
  </w:style>
  <w:style w:type="paragraph" w:styleId="1254" w:customStyle="1">
    <w:name w:val="技术方案正文"/>
    <w:basedOn w:val="730"/>
    <w:uiPriority w:val="0"/>
    <w:qFormat/>
    <w:pPr>
      <w:ind w:firstLine="480"/>
      <w:spacing w:line="360" w:lineRule="auto"/>
    </w:pPr>
    <w:rPr>
      <w:rFonts w:ascii="宋体" w:eastAsia="宋体"/>
      <w:szCs w:val="22"/>
    </w:rPr>
  </w:style>
  <w:style w:type="paragraph" w:styleId="1255"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6"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7" w:customStyle="1">
    <w:name w:val="文档正文"/>
    <w:basedOn w:val="730"/>
    <w:uiPriority w:val="0"/>
    <w:qFormat/>
    <w:rPr>
      <w:rFonts w:ascii="宋体" w:eastAsia="宋体"/>
      <w:szCs w:val="20"/>
    </w:rPr>
  </w:style>
  <w:style w:type="paragraph" w:styleId="1258"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9" w:customStyle="1">
    <w:name w:val="标题2"/>
    <w:basedOn w:val="730"/>
    <w:uiPriority w:val="0"/>
    <w:qFormat/>
    <w:pPr>
      <w:tabs>
        <w:tab w:val="left" w:pos="0" w:leader="none"/>
      </w:tabs>
    </w:pPr>
    <w:rPr>
      <w:rFonts w:ascii="黑体" w:eastAsia="黑体"/>
      <w:szCs w:val="22"/>
    </w:rPr>
  </w:style>
  <w:style w:type="paragraph" w:styleId="1260"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61" w:customStyle="1">
    <w:name w:val="样式2"/>
    <w:basedOn w:val="801"/>
    <w:uiPriority w:val="0"/>
    <w:qFormat/>
    <w:pPr>
      <w:spacing w:line="415" w:lineRule="auto"/>
    </w:pPr>
    <w:rPr>
      <w:rFonts w:ascii="Calibri" w:hAnsi="Calibri"/>
      <w:bCs/>
      <w:color w:val="000000"/>
      <w:sz w:val="28"/>
      <w:szCs w:val="28"/>
    </w:rPr>
  </w:style>
  <w:style w:type="paragraph" w:styleId="1262" w:customStyle="1">
    <w:name w:val="样式3"/>
    <w:basedOn w:val="801"/>
    <w:uiPriority w:val="0"/>
    <w:qFormat/>
    <w:pPr>
      <w:spacing w:line="415" w:lineRule="auto"/>
    </w:pPr>
    <w:rPr>
      <w:rFonts w:ascii="Calibri" w:hAnsi="Calibri"/>
      <w:bCs/>
      <w:color w:val="000000"/>
      <w:sz w:val="28"/>
      <w:szCs w:val="28"/>
    </w:rPr>
  </w:style>
  <w:style w:type="paragraph" w:styleId="1263" w:customStyle="1">
    <w:name w:val="样式4"/>
    <w:basedOn w:val="801"/>
    <w:uiPriority w:val="0"/>
    <w:qFormat/>
    <w:pPr>
      <w:spacing w:line="415" w:lineRule="auto"/>
    </w:pPr>
    <w:rPr>
      <w:rFonts w:ascii="Calibri" w:hAnsi="Calibri"/>
      <w:bCs/>
      <w:color w:val="000000"/>
      <w:sz w:val="28"/>
      <w:szCs w:val="28"/>
    </w:rPr>
  </w:style>
  <w:style w:type="paragraph" w:styleId="1264" w:customStyle="1">
    <w:name w:val="样式5"/>
    <w:basedOn w:val="801"/>
    <w:uiPriority w:val="0"/>
    <w:qFormat/>
    <w:pPr>
      <w:spacing w:line="415" w:lineRule="auto"/>
    </w:pPr>
    <w:rPr>
      <w:rFonts w:ascii="Calibri" w:hAnsi="Calibri"/>
      <w:bCs/>
      <w:color w:val="000000"/>
      <w:sz w:val="28"/>
      <w:szCs w:val="28"/>
    </w:rPr>
  </w:style>
  <w:style w:type="paragraph" w:styleId="1265" w:customStyle="1">
    <w:name w:val="样式6"/>
    <w:basedOn w:val="11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6" w:customStyle="1">
    <w:name w:val="大汉方案正文 Char"/>
    <w:basedOn w:val="730"/>
    <w:uiPriority w:val="0"/>
    <w:qFormat/>
    <w:pPr>
      <w:ind w:firstLine="200"/>
      <w:spacing w:line="360" w:lineRule="auto"/>
    </w:pPr>
    <w:rPr>
      <w:rFonts w:ascii="Arial" w:hAnsi="Arial" w:eastAsia="宋体"/>
      <w:szCs w:val="22"/>
    </w:rPr>
  </w:style>
  <w:style w:type="character" w:styleId="1267" w:customStyle="1">
    <w:name w:val="标题 2 Char Char Char"/>
    <w:uiPriority w:val="0"/>
    <w:qFormat/>
    <w:rPr>
      <w:rFonts w:ascii="Arial" w:hAnsi="Arial" w:eastAsia="宋体" w:cs="Arial"/>
      <w:b/>
      <w:bCs/>
      <w:i/>
      <w:iCs/>
      <w:sz w:val="28"/>
      <w:szCs w:val="28"/>
      <w:lang w:val="en-US" w:eastAsia="zh-CN" w:bidi="ar-SA"/>
    </w:rPr>
  </w:style>
  <w:style w:type="character" w:styleId="1268" w:customStyle="1">
    <w:name w:val="question-title"/>
    <w:basedOn w:val="947"/>
    <w:uiPriority w:val="0"/>
    <w:qFormat/>
    <w:rPr>
      <w:rFonts w:ascii="Times New Roman" w:hAnsi="Times New Roman" w:eastAsia="宋体" w:cs="Times New Roman"/>
    </w:rPr>
  </w:style>
  <w:style w:type="paragraph" w:styleId="1269"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70" w:customStyle="1">
    <w:name w:val="说明书2级标题"/>
    <w:basedOn w:val="730"/>
    <w:next w:val="1269"/>
    <w:uiPriority w:val="0"/>
    <w:qFormat/>
    <w:pPr>
      <w:numPr>
        <w:ilvl w:val="2"/>
        <w:numId w:val="3"/>
      </w:numPr>
      <w:spacing w:before="100"/>
    </w:pPr>
    <w:rPr>
      <w:rFonts w:ascii="Calibri" w:hAnsi="Calibri" w:eastAsia="黑体"/>
      <w:sz w:val="28"/>
      <w:szCs w:val="28"/>
    </w:rPr>
  </w:style>
  <w:style w:type="character" w:styleId="1271" w:customStyle="1">
    <w:name w:val="style15"/>
    <w:basedOn w:val="947"/>
    <w:uiPriority w:val="0"/>
    <w:qFormat/>
    <w:rPr>
      <w:rFonts w:ascii="Times New Roman" w:hAnsi="Times New Roman" w:eastAsia="宋体" w:cs="Times New Roman"/>
    </w:rPr>
  </w:style>
  <w:style w:type="paragraph" w:styleId="1272"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3" w:customStyle="1">
    <w:name w:val="默认段落字体 Para Char Char Char Char Char Char Char Char Char1 Char Char Char Char Char Char Char Char"/>
    <w:basedOn w:val="962"/>
    <w:uiPriority w:val="0"/>
    <w:qFormat/>
    <w:rPr>
      <w:rFonts w:ascii="Calibri" w:hAnsi="Calibri"/>
      <w:szCs w:val="22"/>
    </w:rPr>
  </w:style>
  <w:style w:type="paragraph" w:styleId="1274"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5" w:customStyle="1">
    <w:name w:val="Char Char1 Char Char Char Char Char Char Char Char"/>
    <w:basedOn w:val="730"/>
    <w:uiPriority w:val="0"/>
    <w:qFormat/>
    <w:pPr>
      <w:jc w:val="left"/>
      <w:spacing w:after="160" w:line="240" w:lineRule="exact"/>
      <w:widowControl/>
    </w:pPr>
    <w:rPr>
      <w:rFonts w:eastAsia="宋体"/>
    </w:rPr>
  </w:style>
  <w:style w:type="paragraph" w:styleId="1276" w:customStyle="1">
    <w:name w:val="技术方案正文样式"/>
    <w:basedOn w:val="730"/>
    <w:uiPriority w:val="0"/>
    <w:qFormat/>
    <w:pPr>
      <w:ind w:firstLine="200"/>
      <w:spacing w:line="400" w:lineRule="exact"/>
    </w:pPr>
    <w:rPr>
      <w:rFonts w:ascii="宋体" w:eastAsia="宋体" w:cs="宋体"/>
      <w:szCs w:val="21"/>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D&amp;L"/>
    <w:basedOn w:val="986"/>
    <w:uiPriority w:val="0"/>
    <w:qFormat/>
    <w:pPr>
      <w:spacing w:line="240" w:lineRule="atLeast"/>
      <w:pBdr>
        <w:bottom w:val="single" w:color="000000" w:sz="18" w:space="1"/>
      </w:pBdr>
    </w:pPr>
    <w:rPr>
      <w:sz w:val="24"/>
      <w:szCs w:val="20"/>
    </w:rPr>
  </w:style>
  <w:style w:type="paragraph" w:styleId="1279"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eastAsia="宋体" w:cs="宋体"/>
      <w:b w:val="0"/>
      <w:sz w:val="28"/>
    </w:rPr>
  </w:style>
  <w:style w:type="paragraph" w:styleId="1280" w:customStyle="1">
    <w:name w:val="Char Char Char Char Char Char Char1 Char"/>
    <w:basedOn w:val="730"/>
    <w:uiPriority w:val="0"/>
    <w:qFormat/>
    <w:rPr>
      <w:rFonts w:ascii="Tahoma" w:hAnsi="Tahoma" w:eastAsia="宋体"/>
      <w:szCs w:val="20"/>
    </w:rPr>
  </w:style>
  <w:style w:type="paragraph" w:styleId="1281" w:customStyle="1">
    <w:name w:val="TOC 标题2"/>
    <w:basedOn w:val="939"/>
    <w:next w:val="730"/>
    <w:uiPriority w:val="0"/>
    <w:qFormat/>
    <w:pPr>
      <w:spacing w:before="480" w:after="0" w:line="276" w:lineRule="auto"/>
      <w:widowControl/>
      <w:outlineLvl w:val="9"/>
    </w:pPr>
    <w:rPr>
      <w:rFonts w:ascii="Cambria" w:hAnsi="Cambria"/>
      <w:color w:val="365f91"/>
      <w:sz w:val="28"/>
    </w:rPr>
  </w:style>
  <w:style w:type="character" w:styleId="1282" w:customStyle="1">
    <w:name w:val="无间隔 Char"/>
    <w:link w:val="1283"/>
    <w:uiPriority w:val="0"/>
    <w:qFormat/>
    <w:rPr>
      <w:rFonts w:ascii="Calibri" w:hAnsi="Calibri" w:eastAsia="宋体" w:cs="Times New Roman"/>
      <w:sz w:val="22"/>
      <w:lang w:bidi="ar-SA"/>
    </w:rPr>
  </w:style>
  <w:style w:type="paragraph" w:styleId="1283" w:customStyle="1">
    <w:name w:val="无间隔1"/>
    <w:link w:val="1282"/>
    <w:uiPriority w:val="0"/>
    <w:qFormat/>
    <w:rPr>
      <w:rFonts w:ascii="Calibri" w:hAnsi="Calibri" w:eastAsia="宋体" w:cs="Times New Roman"/>
      <w:sz w:val="22"/>
      <w:lang w:val="en-US" w:eastAsia="zh-CN" w:bidi="ar-SA"/>
    </w:rPr>
  </w:style>
  <w:style w:type="paragraph" w:styleId="128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
    <w:uiPriority w:val="0"/>
    <w:qFormat/>
    <w:rPr>
      <w:rFonts w:ascii="黑体" w:hAnsi="黑体" w:eastAsia="黑体" w:cs="Times New Roman"/>
      <w:b/>
      <w:sz w:val="32"/>
      <w:szCs w:val="24"/>
      <w:lang w:val="en-US" w:eastAsia="zh-CN" w:bidi="ar-SA"/>
    </w:rPr>
  </w:style>
  <w:style w:type="paragraph" w:styleId="128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2"/>
    <w:uiPriority w:val="0"/>
    <w:qFormat/>
    <w:rPr>
      <w:rFonts w:ascii="黑体" w:hAnsi="黑体" w:eastAsia="黑体" w:cs="Times New Roman"/>
      <w:b/>
      <w:sz w:val="32"/>
      <w:szCs w:val="24"/>
      <w:lang w:val="en-US" w:eastAsia="zh-CN" w:bidi="ar-SA"/>
    </w:rPr>
  </w:style>
  <w:style w:type="paragraph" w:styleId="129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3"/>
    <w:uiPriority w:val="0"/>
    <w:qFormat/>
    <w:rPr>
      <w:rFonts w:ascii="黑体" w:hAnsi="黑体" w:eastAsia="黑体" w:cs="Times New Roman"/>
      <w:b/>
      <w:sz w:val="32"/>
      <w:szCs w:val="24"/>
      <w:lang w:val="en-US" w:eastAsia="zh-CN" w:bidi="ar-SA"/>
    </w:rPr>
  </w:style>
  <w:style w:type="paragraph" w:styleId="1292" w:customStyle="1">
    <w:name w:val="Normal_4"/>
    <w:uiPriority w:val="0"/>
    <w:qFormat/>
    <w:rPr>
      <w:rFonts w:ascii="黑体" w:hAnsi="黑体" w:eastAsia="黑体" w:cs="Times New Roman"/>
      <w:b/>
      <w:sz w:val="32"/>
      <w:szCs w:val="24"/>
      <w:lang w:val="en-US" w:eastAsia="zh-CN" w:bidi="ar-SA"/>
    </w:rPr>
  </w:style>
  <w:style w:type="paragraph" w:styleId="1293" w:customStyle="1">
    <w:name w:val="Normal_5"/>
    <w:uiPriority w:val="0"/>
    <w:qFormat/>
    <w:rPr>
      <w:rFonts w:ascii="黑体" w:hAnsi="黑体" w:eastAsia="黑体" w:cs="Times New Roman"/>
      <w:b/>
      <w:sz w:val="32"/>
      <w:szCs w:val="24"/>
      <w:lang w:val="en-US" w:eastAsia="zh-CN" w:bidi="ar-SA"/>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Normal_6"/>
    <w:uiPriority w:val="0"/>
    <w:qFormat/>
    <w:rPr>
      <w:rFonts w:ascii="黑体" w:hAnsi="黑体" w:eastAsia="黑体" w:cs="Times New Roman"/>
      <w:b/>
      <w:sz w:val="32"/>
      <w:szCs w:val="24"/>
      <w:lang w:val="en-US" w:eastAsia="zh-CN" w:bidi="ar-SA"/>
    </w:rPr>
  </w:style>
  <w:style w:type="paragraph" w:styleId="12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7"/>
    <w:uiPriority w:val="0"/>
    <w:qFormat/>
    <w:rPr>
      <w:rFonts w:ascii="黑体" w:hAnsi="黑体" w:eastAsia="黑体" w:cs="Times New Roman"/>
      <w:b/>
      <w:sz w:val="32"/>
      <w:szCs w:val="24"/>
      <w:lang w:val="en-US" w:eastAsia="zh-CN" w:bidi="ar-SA"/>
    </w:rPr>
  </w:style>
  <w:style w:type="paragraph" w:styleId="1298" w:customStyle="1">
    <w:name w:val="Normal_8"/>
    <w:uiPriority w:val="0"/>
    <w:qFormat/>
    <w:rPr>
      <w:rFonts w:ascii="Times New Roman" w:hAnsi="Times New Roman" w:eastAsia="Times New Roman" w:cs="Times New Roman"/>
      <w:sz w:val="24"/>
      <w:szCs w:val="24"/>
      <w:lang w:val="en-US" w:eastAsia="zh-CN" w:bidi="ar-SA"/>
    </w:rPr>
  </w:style>
  <w:style w:type="paragraph" w:styleId="1299" w:customStyle="1">
    <w:name w:val="Normal_9"/>
    <w:uiPriority w:val="0"/>
    <w:qFormat/>
    <w:rPr>
      <w:rFonts w:ascii="黑体" w:hAnsi="黑体" w:eastAsia="黑体" w:cs="Times New Roman"/>
      <w:b/>
      <w:sz w:val="32"/>
      <w:szCs w:val="24"/>
      <w:lang w:val="en-US" w:eastAsia="zh-CN" w:bidi="ar-SA"/>
    </w:rPr>
  </w:style>
  <w:style w:type="paragraph" w:styleId="130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10"/>
    <w:uiPriority w:val="0"/>
    <w:qFormat/>
    <w:rPr>
      <w:rFonts w:ascii="黑体" w:hAnsi="黑体" w:eastAsia="黑体" w:cs="Times New Roman"/>
      <w:b/>
      <w:sz w:val="32"/>
      <w:szCs w:val="24"/>
      <w:lang w:val="en-US" w:eastAsia="zh-CN" w:bidi="ar-SA"/>
    </w:rPr>
  </w:style>
  <w:style w:type="paragraph" w:styleId="130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3" w:customStyle="1">
    <w:name w:val="正文缩进 Char1_0"/>
    <w:link w:val="1304"/>
    <w:uiPriority w:val="0"/>
    <w:qFormat/>
    <w:rPr>
      <w:rFonts w:ascii="Times New Roman" w:hAnsi="Times New Roman" w:eastAsia="宋体" w:cs="Times New Roman"/>
      <w:sz w:val="21"/>
      <w:szCs w:val="22"/>
    </w:rPr>
  </w:style>
  <w:style w:type="paragraph" w:styleId="1304" w:customStyle="1">
    <w:name w:val="正文缩进_0"/>
    <w:basedOn w:val="1302"/>
    <w:link w:val="1303"/>
    <w:uiPriority w:val="0"/>
    <w:qFormat/>
    <w:pPr>
      <w:ind w:firstLine="420"/>
    </w:pPr>
    <w:rPr>
      <w:szCs w:val="22"/>
    </w:rPr>
  </w:style>
  <w:style w:type="character" w:styleId="1305" w:customStyle="1">
    <w:name w:val="纯文本 Char_0"/>
    <w:link w:val="1306"/>
    <w:uiPriority w:val="0"/>
    <w:qFormat/>
    <w:rPr>
      <w:rFonts w:ascii="宋体" w:hAnsi="Courier New" w:eastAsia="宋体" w:cs="Courier New"/>
      <w:sz w:val="21"/>
      <w:szCs w:val="21"/>
    </w:rPr>
  </w:style>
  <w:style w:type="paragraph" w:styleId="1306" w:customStyle="1">
    <w:name w:val="纯文本_0"/>
    <w:basedOn w:val="1302"/>
    <w:link w:val="1305"/>
    <w:uiPriority w:val="0"/>
    <w:qFormat/>
    <w:rPr>
      <w:rFonts w:ascii="宋体" w:hAnsi="Courier New"/>
      <w:szCs w:val="21"/>
    </w:rPr>
  </w:style>
  <w:style w:type="paragraph" w:styleId="1307" w:customStyle="1">
    <w:name w:val="Normal_11"/>
    <w:uiPriority w:val="0"/>
    <w:qFormat/>
    <w:rPr>
      <w:rFonts w:ascii="黑体" w:hAnsi="黑体" w:eastAsia="黑体" w:cs="Times New Roman"/>
      <w:b/>
      <w:sz w:val="32"/>
      <w:szCs w:val="24"/>
      <w:lang w:val="en-US" w:eastAsia="zh-CN" w:bidi="ar-SA"/>
    </w:rPr>
  </w:style>
  <w:style w:type="paragraph" w:styleId="130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2"/>
    <w:uiPriority w:val="0"/>
    <w:qFormat/>
    <w:rPr>
      <w:rFonts w:ascii="黑体" w:hAnsi="黑体" w:eastAsia="黑体" w:cs="Times New Roman"/>
      <w:b/>
      <w:sz w:val="32"/>
      <w:szCs w:val="24"/>
      <w:lang w:val="en-US" w:eastAsia="zh-CN" w:bidi="ar-SA"/>
    </w:rPr>
  </w:style>
  <w:style w:type="paragraph" w:styleId="131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3"/>
    <w:uiPriority w:val="0"/>
    <w:qFormat/>
    <w:rPr>
      <w:rFonts w:ascii="黑体" w:hAnsi="黑体" w:eastAsia="黑体" w:cs="Times New Roman"/>
      <w:b/>
      <w:sz w:val="32"/>
      <w:szCs w:val="24"/>
      <w:lang w:val="en-US" w:eastAsia="zh-CN" w:bidi="ar-SA"/>
    </w:rPr>
  </w:style>
  <w:style w:type="paragraph" w:styleId="13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4"/>
    <w:uiPriority w:val="0"/>
    <w:qFormat/>
    <w:rPr>
      <w:rFonts w:ascii="黑体" w:hAnsi="黑体" w:eastAsia="黑体" w:cs="Times New Roman"/>
      <w:b/>
      <w:sz w:val="32"/>
      <w:szCs w:val="24"/>
      <w:lang w:val="en-US" w:eastAsia="zh-CN" w:bidi="ar-SA"/>
    </w:rPr>
  </w:style>
  <w:style w:type="paragraph" w:styleId="131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5"/>
    <w:uiPriority w:val="0"/>
    <w:qFormat/>
    <w:rPr>
      <w:rFonts w:ascii="黑体" w:hAnsi="黑体" w:eastAsia="黑体" w:cs="Times New Roman"/>
      <w:b/>
      <w:sz w:val="32"/>
      <w:szCs w:val="24"/>
      <w:lang w:val="en-US" w:eastAsia="zh-CN" w:bidi="ar-SA"/>
    </w:rPr>
  </w:style>
  <w:style w:type="paragraph" w:styleId="131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6"/>
    <w:uiPriority w:val="0"/>
    <w:qFormat/>
    <w:rPr>
      <w:rFonts w:ascii="黑体" w:hAnsi="黑体" w:eastAsia="黑体" w:cs="Times New Roman"/>
      <w:b/>
      <w:sz w:val="32"/>
      <w:szCs w:val="24"/>
      <w:lang w:val="en-US" w:eastAsia="zh-CN" w:bidi="ar-SA"/>
    </w:rPr>
  </w:style>
  <w:style w:type="paragraph" w:styleId="13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17"/>
    <w:uiPriority w:val="0"/>
    <w:qFormat/>
    <w:rPr>
      <w:rFonts w:ascii="黑体" w:hAnsi="黑体" w:eastAsia="黑体" w:cs="Times New Roman"/>
      <w:b/>
      <w:sz w:val="32"/>
      <w:szCs w:val="24"/>
      <w:lang w:val="en-US" w:eastAsia="zh-CN" w:bidi="ar-SA"/>
    </w:rPr>
  </w:style>
  <w:style w:type="paragraph" w:styleId="1321" w:customStyle="1">
    <w:name w:val="Normal_18"/>
    <w:uiPriority w:val="0"/>
    <w:qFormat/>
    <w:rPr>
      <w:rFonts w:ascii="黑体" w:hAnsi="黑体" w:eastAsia="黑体" w:cs="Times New Roman"/>
      <w:b/>
      <w:sz w:val="32"/>
      <w:szCs w:val="24"/>
      <w:lang w:val="en-US" w:eastAsia="zh-CN" w:bidi="ar-SA"/>
    </w:rPr>
  </w:style>
  <w:style w:type="paragraph" w:styleId="132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0_0"/>
    <w:uiPriority w:val="0"/>
    <w:qFormat/>
    <w:rPr>
      <w:rFonts w:ascii="黑体" w:hAnsi="黑体" w:eastAsia="黑体" w:cs="Times New Roman"/>
      <w:b/>
      <w:sz w:val="40"/>
      <w:szCs w:val="24"/>
      <w:lang w:val="en-US" w:eastAsia="zh-CN" w:bidi="ar-SA"/>
    </w:rPr>
  </w:style>
  <w:style w:type="paragraph" w:styleId="1324" w:customStyle="1">
    <w:name w:val="Normal_1_0"/>
    <w:uiPriority w:val="0"/>
    <w:qFormat/>
    <w:rPr>
      <w:rFonts w:ascii="Times New Roman" w:hAnsi="Times New Roman" w:eastAsia="Times New Roman" w:cs="Times New Roman"/>
      <w:sz w:val="24"/>
      <w:szCs w:val="24"/>
      <w:lang w:val="en-US" w:eastAsia="zh-CN" w:bidi="ar-SA"/>
    </w:rPr>
  </w:style>
  <w:style w:type="paragraph" w:styleId="1325" w:customStyle="1">
    <w:name w:val="Normal1"/>
    <w:uiPriority w:val="0"/>
    <w:qFormat/>
    <w:rPr>
      <w:rFonts w:ascii="Times New Roman" w:hAnsi="Times New Roman" w:eastAsia="Times New Roman" w:cs="Times New Roman"/>
      <w:sz w:val="24"/>
      <w:szCs w:val="24"/>
      <w:lang w:val="en-US" w:eastAsia="zh-CN" w:bidi="ar-SA"/>
    </w:rPr>
  </w:style>
  <w:style w:type="paragraph" w:styleId="132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Normal_19"/>
    <w:uiPriority w:val="0"/>
    <w:qFormat/>
    <w:rPr>
      <w:rFonts w:ascii="Times New Roman" w:hAnsi="Times New Roman" w:eastAsia="Times New Roman" w:cs="Times New Roman"/>
      <w:sz w:val="24"/>
      <w:szCs w:val="24"/>
      <w:lang w:val="en-US" w:eastAsia="zh-CN" w:bidi="ar-SA"/>
    </w:rPr>
  </w:style>
  <w:style w:type="paragraph" w:styleId="1329" w:customStyle="1">
    <w:name w:val="Normal_5_0"/>
    <w:uiPriority w:val="0"/>
    <w:qFormat/>
    <w:rPr>
      <w:rFonts w:ascii="黑体" w:hAnsi="黑体" w:eastAsia="黑体" w:cs="黑体"/>
      <w:b/>
      <w:sz w:val="32"/>
      <w:szCs w:val="24"/>
      <w:lang w:val="en-US" w:eastAsia="zh-CN" w:bidi="ar-SA"/>
    </w:rPr>
  </w:style>
  <w:style w:type="paragraph" w:styleId="1330" w:customStyle="1">
    <w:name w:val="Normal_6_0"/>
    <w:uiPriority w:val="0"/>
    <w:qFormat/>
    <w:rPr>
      <w:rFonts w:ascii="黑体" w:hAnsi="黑体" w:eastAsia="黑体" w:cs="黑体"/>
      <w:b/>
      <w:sz w:val="32"/>
      <w:szCs w:val="24"/>
      <w:lang w:val="en-US" w:eastAsia="zh-CN" w:bidi="ar-SA"/>
    </w:rPr>
  </w:style>
  <w:style w:type="paragraph" w:styleId="1331" w:customStyle="1">
    <w:name w:val="Normal_10_0"/>
    <w:uiPriority w:val="0"/>
    <w:qFormat/>
    <w:rPr>
      <w:rFonts w:ascii="Times New Roman" w:hAnsi="Times New Roman" w:eastAsia="Times New Roman" w:cs="Times New Roman"/>
      <w:sz w:val="24"/>
      <w:szCs w:val="24"/>
      <w:lang w:val="en-US" w:eastAsia="zh-CN" w:bidi="ar-SA"/>
    </w:rPr>
  </w:style>
  <w:style w:type="paragraph" w:styleId="1332" w:customStyle="1">
    <w:name w:val="Normal_11_0"/>
    <w:uiPriority w:val="0"/>
    <w:qFormat/>
    <w:rPr>
      <w:rFonts w:ascii="黑体" w:hAnsi="黑体" w:eastAsia="黑体" w:cs="黑体"/>
      <w:b/>
      <w:sz w:val="32"/>
      <w:szCs w:val="24"/>
      <w:lang w:val="en-US" w:eastAsia="zh-CN" w:bidi="ar-SA"/>
    </w:rPr>
  </w:style>
  <w:style w:type="paragraph" w:styleId="13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列出段落_2"/>
    <w:basedOn w:val="1336"/>
    <w:uiPriority w:val="0"/>
    <w:qFormat/>
    <w:pPr>
      <w:ind w:firstLine="420"/>
    </w:pPr>
  </w:style>
  <w:style w:type="paragraph" w:styleId="133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6_0"/>
    <w:uiPriority w:val="0"/>
    <w:qFormat/>
    <w:rPr>
      <w:rFonts w:ascii="黑体" w:hAnsi="黑体" w:eastAsia="黑体" w:cs="黑体"/>
      <w:b/>
      <w:sz w:val="32"/>
      <w:szCs w:val="24"/>
      <w:lang w:val="en-US" w:eastAsia="zh-CN" w:bidi="ar-SA"/>
    </w:rPr>
  </w:style>
  <w:style w:type="paragraph" w:styleId="134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19_0"/>
    <w:uiPriority w:val="0"/>
    <w:qFormat/>
    <w:rPr>
      <w:rFonts w:ascii="黑体" w:hAnsi="黑体" w:eastAsia="黑体" w:cs="黑体"/>
      <w:b/>
      <w:sz w:val="32"/>
      <w:szCs w:val="24"/>
      <w:lang w:val="en-US" w:eastAsia="zh-CN" w:bidi="ar-SA"/>
    </w:rPr>
  </w:style>
  <w:style w:type="paragraph" w:styleId="134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20"/>
    <w:uiPriority w:val="0"/>
    <w:qFormat/>
    <w:rPr>
      <w:rFonts w:ascii="黑体" w:hAnsi="黑体" w:eastAsia="黑体" w:cs="黑体"/>
      <w:b/>
      <w:sz w:val="32"/>
      <w:szCs w:val="24"/>
      <w:lang w:val="en-US" w:eastAsia="zh-CN" w:bidi="ar-SA"/>
    </w:rPr>
  </w:style>
  <w:style w:type="paragraph" w:styleId="1346" w:customStyle="1">
    <w:name w:val="Normal_21"/>
    <w:uiPriority w:val="0"/>
    <w:qFormat/>
    <w:rPr>
      <w:rFonts w:ascii="黑体" w:hAnsi="黑体" w:eastAsia="黑体" w:cs="黑体"/>
      <w:b/>
      <w:sz w:val="32"/>
      <w:szCs w:val="24"/>
      <w:lang w:val="en-US" w:eastAsia="zh-CN" w:bidi="ar-SA"/>
    </w:rPr>
  </w:style>
  <w:style w:type="paragraph" w:styleId="1347" w:customStyle="1">
    <w:name w:val="Normal_0_2"/>
    <w:uiPriority w:val="0"/>
    <w:qFormat/>
    <w:rPr>
      <w:rFonts w:ascii="黑体" w:hAnsi="黑体" w:eastAsia="黑体" w:cs="黑体"/>
      <w:b/>
      <w:sz w:val="32"/>
      <w:szCs w:val="24"/>
      <w:lang w:val="en-US" w:eastAsia="zh-CN" w:bidi="ar-SA"/>
    </w:rPr>
  </w:style>
  <w:style w:type="paragraph" w:styleId="1348" w:customStyle="1">
    <w:name w:val="首行缩进"/>
    <w:basedOn w:val="730"/>
    <w:uiPriority w:val="0"/>
    <w:qFormat/>
    <w:pPr>
      <w:ind w:firstLine="480"/>
    </w:pPr>
    <w:rPr>
      <w:rFonts w:eastAsia="宋体"/>
      <w:szCs w:val="20"/>
      <w:lang w:val="zh-CN"/>
    </w:rPr>
  </w:style>
  <w:style w:type="paragraph" w:styleId="1349" w:customStyle="1">
    <w:name w:val="列出段落2"/>
    <w:basedOn w:val="730"/>
    <w:uiPriority w:val="0"/>
    <w:qFormat/>
    <w:pPr>
      <w:widowControl/>
    </w:pPr>
    <w:rPr>
      <w:rFonts w:eastAsia="宋体"/>
      <w:szCs w:val="20"/>
      <w:lang w:eastAsia="ar-SA"/>
    </w:rPr>
  </w:style>
  <w:style w:type="character" w:styleId="1350" w:customStyle="1">
    <w:name w:val="批注框文本 字符"/>
    <w:basedOn w:val="740"/>
    <w:link w:val="754"/>
    <w:uiPriority w:val="0"/>
    <w:qFormat/>
    <w:rPr>
      <w:rFonts w:eastAsia="Times New Roman"/>
      <w:sz w:val="18"/>
      <w:szCs w:val="18"/>
    </w:rPr>
  </w:style>
  <w:style w:type="character" w:styleId="1351" w:customStyle="1">
    <w:name w:val="批注文字 字符"/>
    <w:basedOn w:val="740"/>
    <w:link w:val="745"/>
    <w:uiPriority w:val="99"/>
    <w:semiHidden/>
    <w:qFormat/>
    <w:rPr>
      <w:rFonts w:eastAsia="Times New Roman"/>
      <w:sz w:val="24"/>
      <w:szCs w:val="24"/>
    </w:rPr>
  </w:style>
  <w:style w:type="character" w:styleId="1352" w:customStyle="1">
    <w:name w:val="批注主题 字符"/>
    <w:basedOn w:val="1351"/>
    <w:link w:val="768"/>
    <w:uiPriority w:val="0"/>
    <w:qFormat/>
    <w:rPr>
      <w:rFonts w:eastAsia="Times New Roman"/>
      <w:sz w:val="24"/>
      <w:szCs w:val="24"/>
    </w:rPr>
  </w:style>
  <w:style w:type="paragraph" w:styleId="1353" w:customStyle="1">
    <w:name w:val="WPSOffice手动目录 1"/>
    <w:uiPriority w:val="0"/>
    <w:qFormat/>
    <w:rPr>
      <w:rFonts w:ascii="Times New Roman" w:hAnsi="Times New Roman" w:eastAsia="宋体" w:cs="Times New Roman"/>
      <w:lang w:val="en-US" w:eastAsia="zh-CN" w:bidi="ar-SA"/>
    </w:rPr>
  </w:style>
  <w:style w:type="character" w:styleId="1354" w:customStyle="1">
    <w:name w:val="15"/>
    <w:basedOn w:val="740"/>
    <w:uiPriority w:val="0"/>
    <w:qFormat/>
    <w:rPr>
      <w:rFonts w:hint="default" w:ascii="Times New Roman" w:hAnsi="Times New Roman" w:cs="Times New Roman"/>
    </w:rPr>
  </w:style>
  <w:style w:type="paragraph" w:styleId="1355" w:customStyle="1">
    <w:name w:val="Table Text"/>
    <w:basedOn w:val="730"/>
    <w:uiPriority w:val="0"/>
    <w:semiHidden/>
    <w:qFormat/>
    <w:rPr>
      <w:rFonts w:ascii="宋体" w:hAnsi="宋体" w:eastAsia="宋体" w:cs="宋体"/>
      <w:lang w:eastAsia="en-US"/>
    </w:rPr>
  </w:style>
  <w:style w:type="table" w:styleId="1356" w:customStyle="1">
    <w:name w:val="Table Normal"/>
    <w:uiPriority w:val="0"/>
    <w:semiHidden/>
    <w:unhideWhenUsed/>
    <w:qFormat/>
    <w:tblPr>
      <w:tblCellMar>
        <w:left w:w="0" w:type="dxa"/>
        <w:top w:w="0" w:type="dxa"/>
        <w:right w:w="0" w:type="dxa"/>
        <w:bottom w:w="0" w:type="dxa"/>
      </w:tblCellMar>
    </w:tblPr>
  </w:style>
  <w:style w:type="character" w:styleId="1357" w:customStyle="1">
    <w:name w:val="16"/>
    <w:basedOn w:val="740"/>
    <w:uiPriority w:val="0"/>
    <w:qFormat/>
    <w:rPr>
      <w:rFonts w:hint="default" w:ascii="Times New Roman" w:hAnsi="Times New Roman" w:eastAsia="宋体" w:cs="Times New Roman"/>
    </w:rPr>
  </w:style>
  <w:style w:type="character" w:styleId="1358"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9" w:customStyle="1">
    <w:name w:val="font71"/>
    <w:basedOn w:val="740"/>
    <w:uiPriority w:val="0"/>
    <w:qFormat/>
    <w:rPr>
      <w:rFonts w:ascii="等线" w:hAnsi="等线" w:eastAsia="等线" w:cs="等线"/>
      <w:color w:val="000000"/>
      <w:sz w:val="20"/>
      <w:szCs w:val="20"/>
      <w:u w:val="none"/>
    </w:rPr>
  </w:style>
  <w:style w:type="character" w:styleId="1360" w:customStyle="1">
    <w:name w:val="font81"/>
    <w:basedOn w:val="740"/>
    <w:uiPriority w:val="0"/>
    <w:qFormat/>
    <w:rPr>
      <w:rFonts w:hint="eastAsia" w:ascii="等线" w:hAnsi="等线" w:eastAsia="等线" w:cs="等线"/>
      <w:color w:val="000000"/>
      <w:sz w:val="20"/>
      <w:szCs w:val="20"/>
      <w:u w:val="none"/>
    </w:rPr>
  </w:style>
  <w:style w:type="character" w:styleId="1361" w:customStyle="1">
    <w:name w:val="font31"/>
    <w:basedOn w:val="740"/>
    <w:uiPriority w:val="0"/>
    <w:qFormat/>
    <w:rPr>
      <w:rFonts w:hint="default" w:ascii="Arial" w:hAnsi="Arial" w:cs="Arial"/>
      <w:color w:val="000000"/>
      <w:sz w:val="20"/>
      <w:szCs w:val="20"/>
      <w:u w:val="none"/>
    </w:rPr>
  </w:style>
  <w:style w:type="character" w:styleId="1362" w:customStyle="1">
    <w:name w:val="font91"/>
    <w:basedOn w:val="740"/>
    <w:uiPriority w:val="0"/>
    <w:qFormat/>
    <w:rPr>
      <w:rFonts w:ascii="微软雅黑" w:hAnsi="微软雅黑" w:eastAsia="微软雅黑" w:cs="微软雅黑"/>
      <w:color w:val="000000"/>
      <w:sz w:val="20"/>
      <w:szCs w:val="20"/>
      <w:u w:val="none"/>
    </w:rPr>
  </w:style>
  <w:style w:type="character" w:styleId="1363" w:customStyle="1">
    <w:name w:val="页眉 字符"/>
    <w:basedOn w:val="740"/>
    <w:link w:val="757"/>
    <w:uiPriority w:val="0"/>
    <w:qFormat/>
    <w:rPr>
      <w:rFonts w:eastAsia="Times New Roman"/>
      <w:sz w:val="24"/>
      <w:szCs w:val="24"/>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201ec5b9-f420-4adb-909f-b26293ec9a71</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54fbd289-0e11-4906-ab5d-e1e10b0d040a</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05404ed8-80aa-4e94-b6a9-a7a8be72a99c</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806d7bb0-60c3-488f-b90a-f94de28e3e2d</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0a0b260f-908a-402d-9204-5d4b0aff6e56</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5e6af557-f59f-4f16-8abb-993c88d6a5ac</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c72f3acb-16cb-42ff-a7f9-64e9878f070e</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3119c1a9-5691-4aba-9919-786e4e3ff3ff</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f4967d15-bb67-4a9d-8e98-d9274f0af61c</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85e2972b-7420-49fd-91f2-920f4196e772</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f85ad7dc-e152-416b-8466-8227d9c13bad</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50d94fb2-53a8-4f7a-9cb6-e7ba28266b4b</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2b3d5bd6-666e-4d80-ac07-07424d7dc82e</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5ce2f9d2-ef51-4376-8bee-6785e45194c4</errorID>
      <errorWord>并</errorWord>
      <group>L1_Word</group>
      <groupName>字词问题</groupName>
      <ability>L2_Typo</ability>
      <abilityName>字词错误</abilityName>
      <candidateList>
        <item>并加</item>
      </candidateList>
      <explain/>
      <paraID> FDF79C9</paraID>
      <start>109</start>
      <end>110</end>
      <status>unmodified</status>
      <modifiedWord/>
      <trackRevisions>false</trackRevisions>
    </reviewItem>
    <reviewItem>
      <errorID>1151d776-483e-4129-8db1-b7e4e9d8681e</errorID>
      <errorWord>应</errorWord>
      <group>L1_Word</group>
      <groupName>字词问题</groupName>
      <ability>L2_Typo</ability>
      <abilityName>字词错误</abilityName>
      <candidateList>
        <item>应用</item>
      </candidateList>
      <explain/>
      <paraID>2FD213D0</paraID>
      <start>12</start>
      <end>13</end>
      <status>unmodified</status>
      <modifiedWord/>
      <trackRevisions>false</trackRevisions>
    </reviewItem>
    <reviewItem>
      <errorID>8f01adc0-20ff-4a47-b987-5b2e9de50dfc</errorID>
      <errorWord>须</errorWord>
      <group>L1_Word</group>
      <groupName>字词问题</groupName>
      <ability>L2_Typo</ability>
      <abilityName>字词错误</abilityName>
      <candidateList>
        <item>需</item>
      </candidateList>
      <explain>存在发音相同字词的误用。</explain>
      <paraID>446C1BF4</paraID>
      <start>20</start>
      <end>21</end>
      <status>unmodified</status>
      <modifiedWord/>
      <trackRevisions>false</trackRevisions>
    </reviewItem>
    <reviewItem>
      <errorID>f967e3c6-3d54-49bf-9073-4c3b8d7b7f82</errorID>
      <errorWord>涉及到</errorWord>
      <group>L1_Grammar</group>
      <groupName>语法问题</groupName>
      <ability>L2_Grammar</ability>
      <abilityName>语法错误</abilityName>
      <candidateList>
        <item>涉及</item>
      </candidateList>
      <explain>〈动〉牵涉到；关联到：案子～好几个人｜这个问题～面很广。</explain>
      <paraID> 8B6A587</paraID>
      <start>47</start>
      <end>50</end>
      <status>unmodified</status>
      <modifiedWord/>
      <trackRevisions>false</trackRevisions>
    </reviewItem>
    <reviewItem>
      <errorID>9cfb8edd-e528-4253-bc15-b54e542b0f04</errorID>
      <errorWord>结果</errorWord>
      <group>L1_Word</group>
      <groupName>字词问题</groupName>
      <ability>L2_Typo</ability>
      <abilityName>字词错误</abilityName>
      <candidateList>
        <item>后果</item>
      </candidateList>
      <explain/>
      <paraID>462B1F13</paraID>
      <start>34</start>
      <end>36</end>
      <status>unmodified</status>
      <modifiedWord/>
      <trackRevisions>false</trackRevisions>
    </reviewItem>
    <reviewItem>
      <errorID>1e47c2da-e340-4e65-957d-a521c80f7c4a</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769c8648-fb80-42cd-bd2d-78ea6a930372</errorID>
      <errorWord>属</errorWord>
      <group>L1_Word</group>
      <groupName>字词问题</groupName>
      <ability>L2_Typo</ability>
      <abilityName>字词错误</abilityName>
      <candidateList>
        <item>属于</item>
      </candidateList>
      <explain/>
      <paraID>47A3ABF9</paraID>
      <start>4</start>
      <end>5</end>
      <status>unmodified</status>
      <modifiedWord/>
      <trackRevisions>false</trackRevisions>
    </reviewItem>
    <reviewItem>
      <errorID>600f55b7-fd92-4d35-8787-160740d91203</errorID>
      <errorWord>涉及到</errorWord>
      <group>L1_Grammar</group>
      <groupName>语法问题</groupName>
      <ability>L2_Grammar</ability>
      <abilityName>语法错误</abilityName>
      <candidateList>
        <item>涉及</item>
      </candidateList>
      <explain>〈动〉牵涉到；关联到：案子～好几个人｜这个问题～面很广。</explain>
      <paraID>40CAD9C7</paraID>
      <start>13</start>
      <end>16</end>
      <status>unmodified</status>
      <modifiedWord/>
      <trackRevisions>false</trackRevisions>
    </reviewItem>
    <reviewItem>
      <errorID>7789a76d-eb3e-4add-8c72-4c40a5f0e7d7</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95f7d159-57c2-4647-b431-3bfa8b5401c6</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67d5ff72-3a67-4efe-bc7b-679a012a1e7e</errorID>
      <errorWord>划型</errorWord>
      <group>L1_Word</group>
      <groupName>字词问题</groupName>
      <ability>L2_Typo</ability>
      <abilityName>字词错误</abilityName>
      <candidateList>
        <item>划分</item>
      </candidateList>
      <explain>〈动〉❶把整体分成几部分：～行政区域。❷区分：～阶级｜～人民内部矛盾和敌我矛盾。</explain>
      <paraID>38BAC9B9</paraID>
      <start>50</start>
      <end>52</end>
      <status>unmodified</status>
      <modifiedWord/>
      <trackRevisions>false</trackRevisions>
    </reviewItem>
    <reviewItem>
      <errorID>1010693c-a633-4040-83da-cc2fa7ae8547</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641fd9b6-d72d-4056-9292-0ae586f0d1eb</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modified</status>
      <modifiedWord>提高</modifiedWord>
      <trackRevisions>false</trackRevisions>
    </reviewItem>
    <reviewItem>
      <errorID>7c3eda68-2893-46ae-af03-289be5b39427</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df08a2d9-f604-4a0e-b5c5-05af4b441239</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f736bf7c-4900-4084-bebe-2c7f18392322</errorID>
      <errorWord>壹年</errorWord>
      <group>L1_Word</group>
      <groupName>字词问题</groupName>
      <ability>L2_Typo</ability>
      <abilityName>字词错误</abilityName>
      <candidateList>
        <item>一年</item>
      </candidateList>
      <explain>存在发音相同字词的误用。</explain>
      <paraID> C15A58D</paraID>
      <start>29</start>
      <end>31</end>
      <status>unmodified</status>
      <modifiedWord/>
      <trackRevisions>false</trackRevisions>
    </reviewItem>
    <reviewItem>
      <errorID>9dd66980-7d85-4c21-9670-2d2ba31c4ce0</errorID>
      <errorWord>叁年</errorWord>
      <group>L1_Word</group>
      <groupName>字词问题</groupName>
      <ability>L2_Typo</ability>
      <abilityName>字词错误</abilityName>
      <candidateList>
        <item>三年</item>
      </candidateList>
      <explain>存在发音相同字词的误用。</explain>
      <paraID> C15A58D</paraID>
      <start>37</start>
      <end>39</end>
      <status>unmodified</status>
      <modifiedWord/>
      <trackRevisions>false</trackRevisions>
    </reviewItem>
    <reviewItem>
      <errorID>62ec1712-3f64-4446-8345-fca516fa5e17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5538E7DA</paraID>
      <start>0</start>
      <end>2</end>
      <status>unmodified</status>
      <modifiedWord/>
      <trackRevisions>false</trackRevisions>
    </reviewItem>
    <reviewItem>
      <errorID>8a744370-e12c-4e28-929e-cdbcf2f3e785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E30E82F</paraID>
      <start>0</start>
      <end>2</end>
      <status>unmodified</status>
      <modifiedWord/>
      <trackRevisions>false</trackRevisions>
    </reviewItem>
    <reviewItem>
      <errorID>076f9db6-544e-49a0-b714-2d9469434da1</errorID>
      <errorWord>第壹期</errorWord>
      <group>L1_Word</group>
      <groupName>字词问题</groupName>
      <ability>L2_Variant</ability>
      <abilityName>异形词</abilityName>
      <candidateList>
        <item>第一期</item>
      </candidateList>
      <explain>词汇[第壹期]的规范词形写作[第一期]。</explain>
      <paraID>39FF635D</paraID>
      <start>0</start>
      <end>3</end>
      <status>unmodified</status>
      <modifiedWord/>
      <trackRevisions>false</trackRevisions>
    </reviewItem>
    <reviewItem>
      <errorID>efe5e401-b120-45b0-ba20-de3dc12592e8</errorID>
      <errorWord>第贰期</errorWord>
      <group>L1_Word</group>
      <groupName>字词问题</groupName>
      <ability>L2_Typo</ability>
      <abilityName>字词错误</abilityName>
      <candidateList>
        <item>第二期</item>
      </candidateList>
      <explain>存在发音相同字词的误用。</explain>
      <paraID> FDD1BA4</paraID>
      <start>0</start>
      <end>3</end>
      <status>unmodified</status>
      <modifiedWord/>
      <trackRevisions>false</trackRevisions>
    </reviewItem>
    <reviewItem>
      <errorID>bf6f9b0a-357e-4e76-b450-59d36c564fe0</errorID>
      <errorWord>第叁</errorWord>
      <group>L1_Word</group>
      <groupName>字词问题</groupName>
      <ability>L2_Variant</ability>
      <abilityName>异形词</abilityName>
      <candidateList>
        <item>第三</item>
      </candidateList>
      <explain>词汇[第叁]的规范词形写作[第三]。</explain>
      <paraID>76FCDE61</paraID>
      <start>0</start>
      <end>2</end>
      <status>unmodified</status>
      <modifiedWord/>
      <trackRevisions>false</trackRevisions>
    </reviewItem>
    <reviewItem>
      <errorID>dd9c8636-1a85-4afe-97d0-81dbaaa2a99e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4B731CE8</paraID>
      <start>0</start>
      <end>2</end>
      <status>unmodified</status>
      <modifiedWord/>
      <trackRevisions>false</trackRevisions>
    </reviewItem>
    <reviewItem>
      <errorID>014180d0-256f-4754-a117-48069f34189b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5C622932</paraID>
      <start>0</start>
      <end>2</end>
      <status>unmodified</status>
      <modifiedWord/>
      <trackRevisions>false</trackRevisions>
    </reviewItem>
    <reviewItem>
      <errorID>71e5a61c-4db0-4b3e-9b00-ceccfefed6de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7323E5C7</paraID>
      <start>0</start>
      <end>2</end>
      <status>unmodified</status>
      <modifiedWord/>
      <trackRevisions>false</trackRevisions>
    </reviewItem>
    <reviewItem>
      <errorID>e08c0802-b74c-42b5-9b42-9bdd2237c4f3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2729E736</paraID>
      <start>0</start>
      <end>2</end>
      <status>unmodified</status>
      <modifiedWord/>
      <trackRevisions>false</trackRevisions>
    </reviewItem>
    <reviewItem>
      <errorID>28caa965-eac6-4c75-9677-8c112faa4d06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112A60EF</paraID>
      <start>0</start>
      <end>2</end>
      <status>unmodified</status>
      <modifiedWord/>
      <trackRevisions>false</trackRevisions>
    </reviewItem>
    <reviewItem>
      <errorID>0346327d-8e30-4626-b082-210b30167b23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4B23514E</paraID>
      <start>0</start>
      <end>2</end>
      <status>unmodified</status>
      <modifiedWord/>
      <trackRevisions>false</trackRevisions>
    </reviewItem>
    <reviewItem>
      <errorID>0ec08767-6a2a-4f7c-af40-0b55d3f06e38</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4B23514E</paraID>
      <start>25</start>
      <end>27</end>
      <status>unmodified</status>
      <modifiedWord/>
      <trackRevisions>false</trackRevisions>
    </reviewItem>
    <reviewItem>
      <errorID>2f5abc58-62b2-4dbf-93b5-7e013518e34b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CA6A56C</paraID>
      <start>0</start>
      <end>2</end>
      <status>unmodified</status>
      <modifiedWord/>
      <trackRevisions>false</trackRevisions>
    </reviewItem>
    <reviewItem>
      <errorID>ccc1ae70-9ed4-417d-afd4-2176d0f7714e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5A35B292</paraID>
      <start>0</start>
      <end>2</end>
      <status>unmodified</status>
      <modifiedWord/>
      <trackRevisions>false</trackRevisions>
    </reviewItem>
    <reviewItem>
      <errorID>e6fd57b0-613f-4d22-8aa9-45bfc1a47ae8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34267DA4</paraID>
      <start>0</start>
      <end>2</end>
      <status>unmodified</status>
      <modifiedWord/>
      <trackRevisions>false</trackRevisions>
    </reviewItem>
    <reviewItem>
      <errorID>cfeaa558-857d-4c48-9531-008212dbc6a5</errorID>
      <errorWord>并</errorWord>
      <group>L1_Word</group>
      <groupName>字词问题</groupName>
      <ability>L2_Typo</ability>
      <abilityName>字词错误</abilityName>
      <candidateList>
        <item>并提</item>
      </candidateList>
      <explain/>
      <paraID>34267DA4</paraID>
      <start>42</start>
      <end>43</end>
      <status>unmodified</status>
      <modifiedWord/>
      <trackRevisions>false</trackRevisions>
    </reviewItem>
    <reviewItem>
      <errorID>f94b0da6-88eb-442a-9982-a7138af89e01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D45136E</paraID>
      <start>0</start>
      <end>2</end>
      <status>unmodified</status>
      <modifiedWord/>
      <trackRevisions>false</trackRevisions>
    </reviewItem>
    <reviewItem>
      <errorID>b082d340-cb4b-4f55-8737-a3edc1a85159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3118129E</paraID>
      <start>0</start>
      <end>2</end>
      <status>unmodified</status>
      <modifiedWord/>
      <trackRevisions>false</trackRevisions>
    </reviewItem>
    <reviewItem>
      <errorID>4d97a8a3-48b5-440c-9599-652c86dfd6c1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150256E7</paraID>
      <start>0</start>
      <end>2</end>
      <status>unmodified</status>
      <modifiedWord/>
      <trackRevisions>false</trackRevisions>
    </reviewItem>
    <reviewItem>
      <errorID>06e01f76-2efe-47e8-a328-bae592b909ef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455AADBB</paraID>
      <start>0</start>
      <end>2</end>
      <status>unmodified</status>
      <modifiedWord/>
      <trackRevisions>false</trackRevisions>
    </reviewItem>
    <reviewItem>
      <errorID>f70566ba-c5e1-4f35-8a89-5200a8819e31</errorID>
      <errorWord>视</errorWord>
      <group>L1_Word</group>
      <groupName>字词问题</groupName>
      <ability>L2_Typo</ability>
      <abilityName>字词错误</abilityName>
      <candidateList>
        <item>视为</item>
      </candidateList>
      <explain/>
      <paraID>455AADBB</paraID>
      <start>80</start>
      <end>81</end>
      <status>unmodified</status>
      <modifiedWord/>
      <trackRevisions>false</trackRevisions>
    </reviewItem>
    <reviewItem>
      <errorID>95f55215-64dc-4a1a-816d-85e32d583850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52E2991</paraID>
      <start>0</start>
      <end>2</end>
      <status>unmodified</status>
      <modifiedWord/>
      <trackRevisions>false</trackRevisions>
    </reviewItem>
    <reviewItem>
      <errorID>a07e661b-da9f-44c1-aa81-842ec7becf2f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995364B</paraID>
      <start>0</start>
      <end>2</end>
      <status>unmodified</status>
      <modifiedWord/>
      <trackRevisions>false</trackRevisions>
    </reviewItem>
    <reviewItem>
      <errorID>bb485e61-37f2-46e8-b472-9bcb304385ec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723DD076</paraID>
      <start>0</start>
      <end>2</end>
      <status>unmodified</status>
      <modifiedWord/>
      <trackRevisions>false</trackRevisions>
    </reviewItem>
    <reviewItem>
      <errorID>864d5e1c-86ef-42b2-8f4c-f69dedb6ca37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58134465</paraID>
      <start>0</start>
      <end>2</end>
      <status>unmodified</status>
      <modifiedWord/>
      <trackRevisions>false</trackRevisions>
    </reviewItem>
    <reviewItem>
      <errorID>8548e019-ad75-4369-b3bf-983825858605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440345E3</paraID>
      <start>0</start>
      <end>2</end>
      <status>unmodified</status>
      <modifiedWord/>
      <trackRevisions>false</trackRevisions>
    </reviewItem>
    <reviewItem>
      <errorID>c7c2b1ba-4505-41d4-ab9e-4dd48bdef75b</errorID>
      <errorWord>程</errorWord>
      <group>L1_Word</group>
      <groupName>字词问题</groupName>
      <ability>L2_Typo</ability>
      <abilityName>字词错误</abilityName>
      <candidateList>
        <item>程中</item>
      </candidateList>
      <explain/>
      <paraID> FD41493</paraID>
      <start>18</start>
      <end>19</end>
      <status>unmodified</status>
      <modifiedWord/>
      <trackRevisions>false</trackRevisions>
    </reviewItem>
    <reviewItem>
      <errorID>806b9c00-7f78-4366-a3ec-92e5de56303c</errorID>
      <errorWord>第九条下</errorWord>
      <group>L1_Word</group>
      <groupName>字词问题</groupName>
      <ability>L2_Typo</ability>
      <abilityName>字词错误</abilityName>
      <candidateList>
        <item>第九条</item>
      </candidateList>
      <explain/>
      <paraID>4E2D7182</paraID>
      <start>3</start>
      <end>7</end>
      <status>unmodified</status>
      <modifiedWord/>
      <trackRevisions>false</trackRevisions>
    </reviewItem>
    <reviewItem>
      <errorID>69af5abd-4fec-4a54-bcc8-1d9621e45c1b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7EDFB391</paraID>
      <start>0</start>
      <end>2</end>
      <status>unmodified</status>
      <modifiedWord/>
      <trackRevisions>false</trackRevisions>
    </reviewItem>
    <reviewItem>
      <errorID>9ff569c4-27be-4c23-b9d9-4dc320681c9c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701A0E72</paraID>
      <start>0</start>
      <end>2</end>
      <status>unmodified</status>
      <modifiedWord/>
      <trackRevisions>false</trackRevisions>
    </reviewItem>
    <reviewItem>
      <errorID>1a9ebba8-b4d2-4345-ab20-9815cd28c92e</errorID>
      <errorWord>未经事宜</errorWord>
      <group>L1_Word</group>
      <groupName>字词问题</groupName>
      <ability>L2_Typo</ability>
      <abilityName>字词错误</abilityName>
      <candidateList>
        <item>未尽事宜</item>
      </candidateList>
      <explain/>
      <paraID>701A0E72</paraID>
      <start>39</start>
      <end>47</end>
      <status>modified</status>
      <modifiedWord>未尽事宜</modifiedWord>
      <trackRevisions>true</trackRevisions>
    </reviewItem>
    <reviewItem>
      <errorID>80d83e60-7e5b-4b06-a88a-2f9561e2ed64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45D2060E</paraID>
      <start>0</start>
      <end>2</end>
      <status>unmodified</status>
      <modifiedWord/>
      <trackRevisions>false</trackRevisions>
    </reviewItem>
    <reviewItem>
      <errorID>c9ab5200-5f40-4890-80c5-2a80fce61065</errorID>
      <errorWord>行</errorWord>
      <group>L1_Word</group>
      <groupName>字词问题</groupName>
      <ability>L2_Typo</ability>
      <abilityName>字词错误</abilityName>
      <candidateList>
        <item>行为</item>
      </candidateList>
      <explain>〈名〉受思想支配而表现出来的活动：～不端｜揭露不法～。</explain>
      <paraID>3B3CB902</paraID>
      <start>40</start>
      <end>43</end>
      <status>modified</status>
      <modifiedWord>行为</modifiedWord>
      <trackRevisions>true</trackRevisions>
    </reviewItem>
    <reviewItem>
      <errorID>511f4f38-87f2-4813-ae83-7d6049f65f2b</errorID>
      <errorWord>定</errorWord>
      <group>L1_Word</group>
      <groupName>字词问题</groupName>
      <ability>L2_Typo</ability>
      <abilityName>字词错误</abilityName>
      <candidateList>
        <item>定在</item>
      </candidateList>
      <explain/>
      <paraID>1317B04F</paraID>
      <start>48</start>
      <end>49</end>
      <status>unmodified</status>
      <modifiedWord/>
      <trackRevisions>false</trackRevisions>
    </reviewItem>
    <reviewItem>
      <errorID>d1e5a92e-a91a-4de8-89ea-2a92f56ddb4e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2E599A5D</paraID>
      <start>136</start>
      <end>139</end>
      <status>unmodified</status>
      <modifiedWord/>
      <trackRevisions>false</trackRevisions>
    </reviewItem>
    <reviewItem>
      <errorID>834d8284-85ee-433d-940f-536485875168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A595C62</paraID>
      <start>24</start>
      <end>27</end>
      <status>unmodified</status>
      <modifiedWord/>
      <trackRevisions>false</trackRevisions>
    </reviewItem>
    <reviewItem>
      <errorID>77542403-31f2-4de7-a385-fcca81913637</errorID>
      <errorWord>上报到</errorWord>
      <group>L1_Word</group>
      <groupName>字词问题</groupName>
      <ability>L2_Typo</ability>
      <abilityName>字词错误</abilityName>
      <candidateList>
        <item>上报</item>
      </candidateList>
      <explain/>
      <paraID>54326A01</paraID>
      <start>49</start>
      <end>52</end>
      <status>unmodified</status>
      <modifiedWord/>
      <trackRevisions>false</trackRevisions>
    </reviewItem>
    <reviewItem>
      <errorID>b234dbfd-e3d5-4f91-8b7d-40c3067fa9ae</errorID>
      <errorWord>之日起的</errorWord>
      <group>L1_Word</group>
      <groupName>字词问题</groupName>
      <ability>L2_Typo</ability>
      <abilityName>字词错误</abilityName>
      <candidateList>
        <item>之日起</item>
      </candidateList>
      <explain/>
      <paraID>1269737A</paraID>
      <start>68</start>
      <end>72</end>
      <status>unmodified</status>
      <modifiedWord/>
      <trackRevisions>false</trackRevisions>
    </reviewItem>
    <reviewItem>
      <errorID>a23b818d-a8bd-4c4e-a49f-d64b00745a6e</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16851C92</paraID>
      <start>55</start>
      <end>58</end>
      <status>unmodified</status>
      <modifiedWord/>
      <trackRevisions>false</trackRevisions>
    </reviewItem>
    <reviewItem>
      <errorID>b6d0d3a9-68e8-4a7d-8c5a-e4d789838ccc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42F4305C</paraID>
      <start>51</start>
      <end>52</end>
      <status>unmodified</status>
      <modifiedWord/>
      <trackRevisions>false</trackRevisions>
    </reviewItem>
    <reviewItem>
      <errorID>08b13977-f0ff-4550-ab40-cd901c4655d9</errorID>
      <errorWord>,</errorWord>
      <group>L1_Format</group>
      <groupName>格式问题</groupName>
      <ability>L2_HalfPunc</ability>
      <abilityName>全半角检查</abilityName>
      <candidateList>
        <item>，</item>
      </candidateList>
      <explain>文本全半角错误。</explain>
      <paraID>6172E684</paraID>
      <start>32</start>
      <end>33</end>
      <status>unmodified</status>
      <modifiedWord/>
      <trackRevisions>false</trackRevisions>
    </reviewItem>
    <reviewItem>
      <errorID>c549593f-3e2f-4768-bab1-ae7b0e42f97b</errorID>
      <errorWord>,</errorWord>
      <group>L1_Format</group>
      <groupName>格式问题</groupName>
      <ability>L2_HalfPunc</ability>
      <abilityName>全半角检查</abilityName>
      <candidateList>
        <item>，</item>
      </candidateList>
      <explain>文本全半角错误。</explain>
      <paraID>1E8A663D</paraID>
      <start>142</start>
      <end>143</end>
      <status>unmodified</status>
      <modifiedWord/>
      <trackRevisions>false</trackRevisions>
    </reviewItem>
    <reviewItem>
      <errorID>ed2193f5-4588-40cc-b6cc-c8fd4bebb90b</errorID>
      <errorWord>非常</errorWord>
      <group>L1_Grammar</group>
      <groupName>语法问题</groupName>
      <ability>L2_Grammar</ability>
      <abilityName>语法错误</abilityName>
      <candidateList>
        <item>更加</item>
      </candidateList>
      <explain>“非常～科学”搭配不当，建议修改为“更加～科学”。</explain>
      <paraID>112CA396</paraID>
      <start>42</start>
      <end>44</end>
      <status>unmodified</status>
      <modifiedWord/>
      <trackRevisions>false</trackRevisions>
    </reviewItem>
    <reviewItem>
      <errorID>23bdeb35-230b-41ac-be29-ccee56e3a592</errorID>
      <errorWord>,</errorWord>
      <group>L1_Format</group>
      <groupName>格式问题</groupName>
      <ability>L2_HalfPunc</ability>
      <abilityName>全半角检查</abilityName>
      <candidateList>
        <item>，</item>
      </candidateList>
      <explain>文本全半角错误。</explain>
      <paraID> 8898669</paraID>
      <start>32</start>
      <end>33</end>
      <status>unmodified</status>
      <modifiedWord/>
      <trackRevisions>false</trackRevisions>
    </reviewItem>
    <reviewItem>
      <errorID>4bb6a40c-daa7-4456-81c5-fde823393d32</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f6596787-cbf1-47b8-869d-11311b1ce67f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121</end>
      <status>modified</status>
      <modifiedWord>中华人民共和国政府采购法</modifiedWord>
      <trackRevisions>false</trackRevisions>
    </reviewItem>
    <reviewItem>
      <errorID>f4f9d088-0d1f-4cf9-9ffb-f8bcbebea910</errorID>
      <errorWord>；</errorWord>
      <group>L1_Word</group>
      <groupName>字词问题</groupName>
      <ability>L2_Typo</ability>
      <abilityName>字词错误</abilityName>
      <candidateList>
        <item>；具</item>
      </candidateList>
      <explain/>
      <paraID>34ED80E9</paraID>
      <start>169</start>
      <end>171</end>
      <status>modified</status>
      <modifiedWord>；具</modifiedWord>
      <trackRevisions>false</trackRevisions>
    </reviewItem>
    <reviewItem>
      <errorID>5f1fb244-0715-409d-994a-5abd5b8230cd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17</end>
      <status>modified</status>
      <modifiedWord>中华人民共和国政府采购法</modifiedWord>
      <trackRevisions>false</trackRevisions>
    </reviewItem>
    <reviewItem>
      <errorID>79ae55e5-4829-4d81-b9b5-4c0e13f54efb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81</end>
      <status>modified</status>
      <modifiedWord>中华人民共和国政府采购法</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F5CD6A-2758-491E-BAA9-E23402392CF1}"/>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周宇</cp:lastModifiedBy>
  <cp:revision>4</cp:revision>
  <dcterms:created xsi:type="dcterms:W3CDTF">2025-02-17T02:07:00Z</dcterms:created>
  <dcterms:modified xsi:type="dcterms:W3CDTF">2026-02-13T00:59:54Z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D97ED34D5F9D481B8FF046035C9939BE_13</vt:lpwstr>
  </property>
  <property fmtid="{D5CDD505-2E9C-101B-9397-08002B2CF9AE}" pid="4" name="KSOTemplateDocerSaveRecord">
    <vt:lpwstr>eyJoZGlkIjoiZjQzNTkxODEzNWM3MTM0ODc0MDI1YmVmNjA0OGZkM2QiLCJ1c2VySWQiOiIzMDIxMTIwMyJ9</vt:lpwstr>
  </property>
</Properties>
</file>