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left"/>
        <w:keepNext/>
        <w:pageBreakBefore w:val="0"/>
        <w:spacing w:before="120" w:after="120" w:line="360" w:lineRule="auto"/>
        <w:rPr>
          <w:rFonts w:ascii="Arial" w:hAnsi="Arial" w:eastAsia="黑体"/>
          <w:b/>
          <w:bCs/>
          <w:color w:val="000000"/>
          <w:sz w:val="84"/>
          <w:szCs w:val="24"/>
          <w:lang w:val="en-US" w:eastAsia="zh-CN"/>
        </w:rPr>
      </w:pPr>
      <w:r>
        <w:rPr>
          <w:rFonts w:ascii="Arial" w:hAnsi="Arial" w:eastAsia="黑体"/>
          <w:b/>
          <w:bCs/>
          <w:color w:val="000000"/>
          <w:sz w:val="84"/>
          <w:szCs w:val="24"/>
          <w:lang w:val="en-US" w:eastAsia="zh-CN"/>
        </w:rPr>
      </w:r>
      <w:r/>
    </w:p>
    <w:p>
      <w:pPr>
        <w:pStyle w:val="837"/>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728"/>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728"/>
        <w:ind w:firstLine="1606"/>
        <w:keepNext/>
        <w:pageBreakBefore w:val="0"/>
        <w:rPr>
          <w:rFonts w:hint="eastAsia" w:ascii="Arial" w:hAnsi="Arial" w:eastAsia="宋体"/>
          <w:b/>
          <w:bCs/>
          <w:color w:val="000000"/>
          <w:sz w:val="32"/>
          <w:szCs w:val="24"/>
          <w:u w:val="single"/>
          <w:lang w:eastAsia="zh-CN"/>
        </w:rPr>
      </w:pPr>
      <w:r>
        <w:rPr>
          <w:rFonts w:hint="eastAsia" w:ascii="Arial" w:hAnsi="Arial"/>
          <w:b/>
          <w:bCs/>
          <w:color w:val="000000"/>
          <w:sz w:val="32"/>
          <w:szCs w:val="24"/>
        </w:rPr>
        <w:t xml:space="preserve">项目名称：</w:t>
      </w:r>
      <w:r>
        <w:rPr>
          <w:rFonts w:hint="eastAsia"/>
          <w:b/>
          <w:color w:val="000000"/>
          <w:sz w:val="32"/>
          <w:szCs w:val="32"/>
          <w:lang w:eastAsia="zh-CN"/>
        </w:rPr>
        <w:t xml:space="preserve">城区（滁河以南）滨河绿化设施消险项目</w:t>
      </w:r>
      <w:r>
        <w:rPr>
          <w:rFonts w:hint="eastAsia" w:ascii="Arial" w:hAnsi="Arial" w:eastAsia="宋体"/>
          <w:b/>
          <w:bCs/>
          <w:color w:val="000000"/>
          <w:sz w:val="32"/>
          <w:szCs w:val="24"/>
          <w:u w:val="single"/>
          <w:lang w:eastAsia="zh-CN"/>
        </w:rPr>
      </w:r>
      <w:r/>
    </w:p>
    <w:p>
      <w:pPr>
        <w:pStyle w:val="728"/>
        <w:ind w:firstLine="1606"/>
        <w:jc w:val="left"/>
        <w:keepNext/>
        <w:pageBreakBefore w:val="0"/>
        <w:spacing w:before="120" w:after="120" w:line="360" w:lineRule="auto"/>
        <w:rPr>
          <w:rFonts w:hint="eastAsia" w:eastAsia="宋体"/>
          <w:color w:val="000000"/>
          <w:sz w:val="32"/>
          <w:szCs w:val="32"/>
          <w:highlight w:val="yellow"/>
          <w:lang w:eastAsia="zh-CN"/>
        </w:rPr>
      </w:pPr>
      <w:r>
        <w:rPr>
          <w:rFonts w:hint="eastAsia" w:ascii="Arial" w:hAnsi="Arial"/>
          <w:b/>
          <w:bCs/>
          <w:color w:val="000000"/>
          <w:sz w:val="32"/>
          <w:szCs w:val="24"/>
        </w:rPr>
        <w:t xml:space="preserve">项目</w:t>
      </w:r>
      <w:r>
        <w:rPr>
          <w:rFonts w:hint="eastAsia" w:ascii="Arial" w:hAnsi="Arial"/>
          <w:b/>
          <w:bCs/>
          <w:color w:val="000000"/>
          <w:sz w:val="32"/>
          <w:szCs w:val="32"/>
        </w:rPr>
        <w:t xml:space="preserve">编号：</w:t>
      </w:r>
      <w:r>
        <w:rPr>
          <w:rFonts w:ascii="Segoe UI" w:hAnsi="Segoe UI" w:eastAsia="Segoe UI" w:cs="Segoe UI"/>
          <w:i w:val="0"/>
          <w:iCs w:val="0"/>
          <w:caps w:val="0"/>
          <w:spacing w:val="0"/>
          <w:sz w:val="28"/>
          <w:szCs w:val="28"/>
          <w:shd w:val="clear" w:color="auto" w:fill="ffffff"/>
        </w:rPr>
        <w:t xml:space="preserve">JSZC-320116-NJTZ-C2026-0001</w:t>
      </w:r>
      <w:r>
        <w:rPr>
          <w:rFonts w:hint="eastAsia" w:eastAsia="宋体"/>
          <w:color w:val="000000"/>
          <w:sz w:val="32"/>
          <w:szCs w:val="32"/>
          <w:highlight w:val="yellow"/>
          <w:lang w:eastAsia="zh-CN"/>
        </w:rPr>
      </w:r>
      <w:r/>
    </w:p>
    <w:p>
      <w:pPr>
        <w:pStyle w:val="728"/>
        <w:jc w:val="center"/>
        <w:keepNext/>
        <w:pageBreakBefore w:val="0"/>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837"/>
        <w:ind w:firstLine="0"/>
        <w:jc w:val="both"/>
        <w:keepNext/>
        <w:pageBreakBefore w:val="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南京同正工程项目管理有限公司</w:t>
      </w:r>
      <w:r>
        <w:rPr>
          <w:rFonts w:hint="eastAsia" w:eastAsia="宋体"/>
          <w:b/>
          <w:bCs/>
          <w:color w:val="000000"/>
          <w:sz w:val="32"/>
          <w:lang w:eastAsia="zh-CN"/>
        </w:rPr>
      </w:r>
      <w:r/>
    </w:p>
    <w:p>
      <w:pPr>
        <w:pStyle w:val="837"/>
        <w:ind w:firstLine="0"/>
        <w:jc w:val="center"/>
        <w:keepNext/>
        <w:pageBreakBefore w:val="0"/>
        <w:rPr>
          <w:rFonts w:hint="eastAsia" w:eastAsia="宋体"/>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南京市六合区市政园林工程质量安全监督站（六合区市政园林管理办公室）</w:t>
      </w:r>
      <w:r>
        <w:rPr>
          <w:rFonts w:hint="eastAsia" w:eastAsia="宋体"/>
          <w:b/>
          <w:bCs/>
          <w:color w:val="000000"/>
          <w:sz w:val="32"/>
          <w:lang w:eastAsia="zh-CN"/>
        </w:rPr>
      </w:r>
      <w:r/>
    </w:p>
    <w:p>
      <w:pPr>
        <w:pStyle w:val="728"/>
        <w:jc w:val="center"/>
        <w:keepNext/>
        <w:pageBreakBefore w:val="0"/>
        <w:rPr>
          <w:rFonts w:hint="eastAsia"/>
          <w:b/>
          <w:color w:val="000000"/>
          <w:sz w:val="32"/>
          <w:szCs w:val="32"/>
        </w:rPr>
      </w:pPr>
      <w:r>
        <w:rPr>
          <w:rFonts w:hint="eastAsia"/>
          <w:b/>
          <w:color w:val="000000"/>
          <w:sz w:val="32"/>
          <w:szCs w:val="32"/>
        </w:rPr>
        <w:t xml:space="preserve">202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4</w:t>
      </w:r>
      <w:r>
        <w:rPr>
          <w:rFonts w:hint="eastAsia"/>
          <w:b/>
          <w:color w:val="000000"/>
          <w:sz w:val="32"/>
          <w:szCs w:val="32"/>
        </w:rPr>
        <w:t xml:space="preserve">月</w:t>
      </w:r>
      <w:r>
        <w:rPr>
          <w:rFonts w:hint="eastAsia"/>
          <w:b/>
          <w:color w:val="000000"/>
          <w:sz w:val="32"/>
          <w:szCs w:val="32"/>
        </w:rPr>
      </w:r>
      <w:r/>
    </w:p>
    <w:p>
      <w:pPr>
        <w:pStyle w:val="728"/>
        <w:jc w:val="left"/>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rPr>
          <w:rFonts w:hint="eastAsia" w:ascii="Arial" w:hAnsi="Arial"/>
          <w:color w:val="000000"/>
          <w:sz w:val="24"/>
          <w:szCs w:val="24"/>
        </w:rPr>
      </w:r>
      <w:r/>
    </w:p>
    <w:p>
      <w:pPr>
        <w:pStyle w:val="728"/>
        <w:jc w:val="left"/>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8"/>
        <w:jc w:val="center"/>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keepNext/>
        <w:pageBreakBefore w:val="0"/>
        <w:spacing w:line="480" w:lineRule="auto"/>
        <w:rPr>
          <w:rFonts w:hint="eastAsia" w:ascii="黑体" w:hAnsi="Arial" w:eastAsia="黑体"/>
          <w:b/>
          <w:bCs/>
          <w:color w:val="000000"/>
          <w:sz w:val="40"/>
          <w:szCs w:val="40"/>
        </w:rPr>
        <w:outlineLvl w:val="0"/>
      </w:pPr>
      <w:r>
        <w:rPr>
          <w:rFonts w:hint="eastAsia" w:ascii="黑体" w:hAnsi="Arial" w:eastAsia="黑体"/>
          <w:b/>
          <w:color w:val="000000"/>
          <w:sz w:val="40"/>
          <w:szCs w:val="20"/>
          <w:highlight w:val="none"/>
        </w:rPr>
      </w:r>
      <w:r>
        <w:rPr>
          <w:rFonts w:hint="eastAsia" w:ascii="黑体" w:hAnsi="Arial" w:eastAsia="黑体"/>
          <w:b/>
          <w:color w:val="000000"/>
          <w:sz w:val="40"/>
          <w:szCs w:val="20"/>
          <w:highlight w:val="none"/>
        </w:rPr>
      </w:r>
    </w:p>
    <w:p>
      <w:pPr>
        <w:pStyle w:val="728"/>
        <w:jc w:val="center"/>
        <w:keepNext/>
        <w:pageBreakBefore w:val="0"/>
        <w:spacing w:line="480" w:lineRule="auto"/>
        <w:rPr>
          <w:rFonts w:hint="eastAsia" w:ascii="黑体" w:hAnsi="Arial" w:eastAsia="黑体"/>
          <w:b/>
          <w:bCs/>
          <w:color w:val="000000"/>
          <w:sz w:val="40"/>
          <w:szCs w:val="40"/>
          <w:highlight w:val="none"/>
        </w:rPr>
        <w:outlineLvl w:val="0"/>
      </w:pPr>
      <w:r>
        <w:rPr>
          <w:rFonts w:hint="eastAsia" w:ascii="黑体" w:hAnsi="Arial" w:eastAsia="黑体"/>
          <w:b/>
          <w:color w:val="000000"/>
          <w:sz w:val="40"/>
          <w:szCs w:val="20"/>
        </w:rPr>
        <w:t xml:space="preserve">总  目  录</w:t>
      </w:r>
      <w:r>
        <w:rPr>
          <w:rFonts w:hint="eastAsia" w:ascii="黑体" w:hAnsi="Arial" w:eastAsia="黑体"/>
          <w:b/>
          <w:color w:val="000000"/>
          <w:sz w:val="40"/>
          <w:szCs w:val="20"/>
        </w:rPr>
      </w:r>
      <w:r/>
    </w:p>
    <w:p>
      <w:pPr>
        <w:pStyle w:val="728"/>
        <w:keepNext/>
        <w:pageBreakBefore w:val="0"/>
        <w:spacing w:line="480" w:lineRule="auto"/>
        <w:rPr>
          <w:rFonts w:hint="eastAsia" w:ascii="仿宋_GB2312" w:hAnsi="Arial" w:eastAsia="仿宋_GB2312"/>
          <w:b/>
          <w:color w:val="000000"/>
          <w:sz w:val="24"/>
          <w:szCs w:val="20"/>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仿宋_GB2312" w:hAnsi="Arial" w:eastAsia="仿宋_GB2312"/>
          <w:b/>
          <w:color w:val="000000"/>
          <w:sz w:val="24"/>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rPr>
          <w:rFonts w:hint="eastAsia" w:ascii="黑体" w:hAnsi="宋体" w:eastAsia="黑体"/>
          <w:color w:val="000000"/>
          <w:sz w:val="32"/>
          <w:szCs w:val="20"/>
          <w:lang w:val="en-US" w:eastAsia="zh-CN"/>
        </w:rPr>
        <w:t xml:space="preserve">3</w:t>
      </w:r>
      <w:r>
        <w:rPr>
          <w:rFonts w:hint="eastAsia" w:ascii="黑体" w:hAnsi="宋体" w:eastAsia="黑体"/>
          <w:color w:val="000000"/>
          <w:sz w:val="32"/>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rPr>
          <w:rFonts w:hint="eastAsia" w:ascii="黑体" w:hAnsi="宋体" w:eastAsia="黑体"/>
          <w:color w:val="000000"/>
          <w:sz w:val="32"/>
          <w:szCs w:val="20"/>
          <w:lang w:val="en-US" w:eastAsia="zh-CN"/>
        </w:rPr>
        <w:t xml:space="preserve">6</w:t>
      </w:r>
      <w:r>
        <w:rPr>
          <w:rFonts w:hint="eastAsia" w:ascii="黑体" w:hAnsi="宋体" w:eastAsia="黑体"/>
          <w:color w:val="000000"/>
          <w:sz w:val="32"/>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合同文本……………………………………1</w:t>
      </w:r>
      <w:r>
        <w:rPr>
          <w:rFonts w:hint="eastAsia" w:ascii="黑体" w:hAnsi="宋体" w:eastAsia="黑体"/>
          <w:color w:val="000000"/>
          <w:sz w:val="32"/>
          <w:szCs w:val="20"/>
          <w:lang w:val="en-US" w:eastAsia="zh-CN"/>
        </w:rPr>
        <w:t xml:space="preserve">6</w:t>
      </w:r>
      <w:r>
        <w:rPr>
          <w:rFonts w:hint="eastAsia" w:ascii="黑体" w:hAnsi="宋体" w:eastAsia="黑体"/>
          <w:color w:val="000000"/>
          <w:sz w:val="32"/>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rPr>
          <w:rFonts w:hint="eastAsia" w:ascii="黑体" w:hAnsi="宋体" w:eastAsia="黑体"/>
          <w:color w:val="000000"/>
          <w:sz w:val="32"/>
          <w:szCs w:val="20"/>
          <w:lang w:val="en-US" w:eastAsia="zh-CN"/>
        </w:rPr>
        <w:t xml:space="preserve">20</w:t>
      </w:r>
      <w:r>
        <w:rPr>
          <w:rFonts w:hint="eastAsia" w:ascii="黑体" w:hAnsi="宋体" w:eastAsia="黑体"/>
          <w:color w:val="000000"/>
          <w:sz w:val="32"/>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评审方法与评审标准………………………2</w:t>
      </w:r>
      <w:r>
        <w:rPr>
          <w:rFonts w:hint="eastAsia" w:ascii="黑体" w:hAnsi="宋体" w:eastAsia="黑体"/>
          <w:color w:val="000000"/>
          <w:sz w:val="32"/>
          <w:szCs w:val="20"/>
          <w:lang w:val="en-US" w:eastAsia="zh-CN"/>
        </w:rPr>
        <w:t xml:space="preserve">3</w:t>
      </w:r>
      <w:r>
        <w:rPr>
          <w:rFonts w:hint="eastAsia" w:ascii="黑体" w:hAnsi="宋体" w:eastAsia="黑体"/>
          <w:color w:val="000000"/>
          <w:sz w:val="32"/>
          <w:szCs w:val="20"/>
        </w:rPr>
      </w:r>
      <w:r/>
    </w:p>
    <w:p>
      <w:pPr>
        <w:pStyle w:val="728"/>
        <w:numPr>
          <w:ilvl w:val="0"/>
          <w:numId w:val="5"/>
        </w:numPr>
        <w:jc w:val="center"/>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响应文件格式………………………………2</w:t>
      </w:r>
      <w:r>
        <w:rPr>
          <w:rFonts w:hint="eastAsia" w:ascii="黑体" w:hAnsi="宋体" w:eastAsia="黑体"/>
          <w:color w:val="000000"/>
          <w:sz w:val="32"/>
          <w:szCs w:val="20"/>
          <w:lang w:val="en-US" w:eastAsia="zh-CN"/>
        </w:rPr>
        <w:t xml:space="preserve">5</w:t>
      </w:r>
      <w:r>
        <w:rPr>
          <w:rFonts w:hint="eastAsia" w:ascii="黑体" w:hAnsi="宋体" w:eastAsia="黑体"/>
          <w:color w:val="000000"/>
          <w:sz w:val="32"/>
          <w:szCs w:val="20"/>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keepNext/>
        <w:pageBreakBefore w:val="0"/>
        <w:rPr>
          <w:rFonts w:hint="eastAsia"/>
          <w:color w:val="000000"/>
          <w:szCs w:val="21"/>
        </w:rPr>
      </w:pPr>
      <w:r>
        <w:rPr>
          <w:rFonts w:hint="eastAsia"/>
          <w:color w:val="000000"/>
          <w:szCs w:val="21"/>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728"/>
        <w:ind w:firstLine="480"/>
        <w:keepNext/>
        <w:pageBreakBefore w:val="0"/>
        <w:spacing w:line="420" w:lineRule="exact"/>
        <w:rPr>
          <w:rFonts w:hint="eastAsia" w:ascii="宋体" w:hAnsi="宋体"/>
          <w:color w:val="000000"/>
          <w:sz w:val="24"/>
          <w:szCs w:val="24"/>
        </w:rPr>
      </w:pPr>
      <w:r>
        <w:rPr>
          <w:rFonts w:hint="eastAsia" w:ascii="宋体" w:hAnsi="宋体"/>
          <w:color w:val="000000"/>
          <w:sz w:val="24"/>
          <w:szCs w:val="24"/>
          <w:lang w:eastAsia="zh-CN"/>
        </w:rPr>
        <w:t xml:space="preserve">城区（滁河以南）滨河绿化设施消险项目</w:t>
      </w:r>
      <w:r>
        <w:rPr>
          <w:rFonts w:ascii="Segoe UI" w:hAnsi="Segoe UI" w:eastAsia="Segoe UI" w:cs="Segoe UI"/>
          <w:i w:val="0"/>
          <w:iCs w:val="0"/>
          <w:caps w:val="0"/>
          <w:spacing w:val="0"/>
          <w:sz w:val="21"/>
          <w:szCs w:val="21"/>
          <w:shd w:val="clear" w:color="auto" w:fill="ffffff"/>
        </w:rPr>
        <w:t xml:space="preserve">JSZC-320116-NJTZ-C2026-0001</w:t>
      </w:r>
      <w:r>
        <w:rPr>
          <w:rFonts w:hint="eastAsia" w:ascii="宋体" w:hAnsi="宋体"/>
          <w:color w:val="000000"/>
          <w:sz w:val="24"/>
          <w:szCs w:val="24"/>
        </w:rPr>
        <w:t xml:space="preserve">采购项目的潜在供应商应在“江苏政府采购网、南京公共采购信息网”获取采购文件，并于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5</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19</w:t>
      </w:r>
      <w:r>
        <w:rPr>
          <w:rFonts w:hint="eastAsia" w:ascii="宋体" w:hAnsi="宋体"/>
          <w:color w:val="000000"/>
          <w:sz w:val="24"/>
          <w:szCs w:val="24"/>
          <w:highlight w:val="none"/>
        </w:rPr>
        <w:t xml:space="preserve">  09:00</w:t>
      </w:r>
      <w:r>
        <w:rPr>
          <w:rFonts w:hint="eastAsia" w:ascii="宋体" w:hAnsi="宋体"/>
          <w:color w:val="000000"/>
          <w:sz w:val="24"/>
          <w:szCs w:val="24"/>
        </w:rPr>
        <w:t xml:space="preserve">（北京时间）前提交响应文件。</w:t>
      </w:r>
      <w:r>
        <w:rPr>
          <w:rFonts w:hint="eastAsia" w:ascii="宋体" w:hAnsi="宋体"/>
          <w:color w:val="000000"/>
          <w:sz w:val="24"/>
          <w:szCs w:val="24"/>
        </w:rPr>
      </w:r>
      <w:r/>
    </w:p>
    <w:p>
      <w:pPr>
        <w:pStyle w:val="731"/>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728"/>
        <w:ind w:firstLine="480"/>
        <w:keepLines w:val="0"/>
        <w:keepNext/>
        <w:pageBreakBefore w:val="0"/>
        <w:spacing w:line="420" w:lineRule="exact"/>
        <w:widowControl w:val="off"/>
        <w:rPr>
          <w:rFonts w:hint="eastAsia" w:ascii="宋体" w:hAnsi="宋体" w:eastAsia="宋体"/>
          <w:color w:val="000000"/>
          <w:sz w:val="24"/>
          <w:szCs w:val="24"/>
          <w:highlight w:val="yellow"/>
          <w:lang w:eastAsia="zh-CN"/>
        </w:rPr>
      </w:pPr>
      <w:r>
        <w:rPr>
          <w:rFonts w:hint="eastAsia" w:ascii="宋体" w:hAnsi="宋体"/>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JSZC-320116-NJTZ-C2026-0001</w:t>
      </w:r>
      <w:r>
        <w:rPr>
          <w:rFonts w:hint="eastAsia" w:ascii="宋体" w:hAnsi="宋体" w:eastAsia="宋体"/>
          <w:color w:val="000000"/>
          <w:sz w:val="24"/>
          <w:szCs w:val="24"/>
          <w:highlight w:val="yellow"/>
          <w:lang w:eastAsia="zh-CN"/>
        </w:rPr>
      </w:r>
      <w:r/>
    </w:p>
    <w:p>
      <w:pPr>
        <w:pStyle w:val="728"/>
        <w:ind w:firstLine="480"/>
        <w:keepLines w:val="0"/>
        <w:keepNext/>
        <w:pageBreakBefore w:val="0"/>
        <w:spacing w:line="42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城区（滁河以南）滨河绿化设施消险项目</w:t>
      </w:r>
      <w:r>
        <w:rPr>
          <w:rFonts w:hint="eastAsia" w:ascii="宋体" w:hAnsi="宋体" w:eastAsia="宋体"/>
          <w:color w:val="000000"/>
          <w:sz w:val="24"/>
          <w:szCs w:val="24"/>
          <w:lang w:eastAsia="zh-CN"/>
        </w:rPr>
      </w:r>
      <w:r/>
    </w:p>
    <w:p>
      <w:pPr>
        <w:pStyle w:val="728"/>
        <w:ind w:firstLine="480"/>
        <w:keepLines w:val="0"/>
        <w:keepNext/>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rPr>
        <w:t xml:space="preserve">3.预算金额：</w:t>
      </w:r>
      <w:r>
        <w:rPr>
          <w:rFonts w:hint="eastAsia" w:ascii="宋体" w:hAnsi="宋体"/>
          <w:color w:val="000000"/>
          <w:sz w:val="24"/>
          <w:szCs w:val="24"/>
          <w:highlight w:val="none"/>
          <w:lang w:val="en-US" w:eastAsia="zh-CN"/>
        </w:rPr>
        <w:t xml:space="preserve">116</w:t>
      </w:r>
      <w:r>
        <w:rPr>
          <w:rFonts w:hint="eastAsia" w:ascii="宋体" w:hAnsi="宋体"/>
          <w:color w:val="000000"/>
          <w:sz w:val="24"/>
          <w:szCs w:val="24"/>
          <w:highlight w:val="none"/>
        </w:rPr>
        <w:t xml:space="preserve">万元 </w:t>
      </w:r>
      <w:r>
        <w:rPr>
          <w:rFonts w:hint="eastAsia" w:ascii="宋体" w:hAnsi="宋体"/>
          <w:color w:val="000000"/>
          <w:sz w:val="24"/>
          <w:szCs w:val="24"/>
          <w:highlight w:val="none"/>
        </w:rPr>
      </w:r>
      <w:r/>
    </w:p>
    <w:p>
      <w:pPr>
        <w:pStyle w:val="728"/>
        <w:ind w:firstLine="480"/>
        <w:keepLines w:val="0"/>
        <w:keepNext/>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106.928682</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728"/>
        <w:ind w:firstLine="480"/>
        <w:keepLines w:val="0"/>
        <w:keepNext/>
        <w:pageBreakBefore w:val="0"/>
        <w:spacing w:line="420" w:lineRule="exact"/>
        <w:widowControl w:val="off"/>
        <w:rPr>
          <w:rFonts w:hint="eastAsia" w:ascii="宋体" w:hAnsi="宋体" w:eastAsia="宋体" w:cs="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i w:val="0"/>
          <w:iCs w:val="0"/>
          <w:caps w:val="0"/>
          <w:color w:val="333333"/>
          <w:spacing w:val="0"/>
          <w:sz w:val="24"/>
          <w:szCs w:val="24"/>
          <w:shd w:val="clear" w:color="auto" w:fill="ffffff"/>
        </w:rPr>
        <w:t xml:space="preserve">主要包含龙津桥南侧、浮桥南侧等桥下空间提质改造、迎水面石墩、缆绳增设及更换、堤顶沉降开裂硬质铺装消险、河滨四期混凝土景墙维修、儿童迷宫地面维修、棠城广场停车区整治等。</w:t>
      </w:r>
      <w:r>
        <w:rPr>
          <w:rFonts w:hint="eastAsia" w:ascii="宋体" w:hAnsi="宋体" w:eastAsia="宋体" w:cs="宋体"/>
          <w:color w:val="000000"/>
          <w:sz w:val="24"/>
          <w:szCs w:val="24"/>
        </w:rPr>
        <w:t xml:space="preserve">具体详见工程量清单。</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r>
      <w:r/>
    </w:p>
    <w:p>
      <w:pPr>
        <w:pStyle w:val="728"/>
        <w:ind w:firstLine="480"/>
        <w:keepLines w:val="0"/>
        <w:keepNext/>
        <w:pageBreakBefore w:val="0"/>
        <w:spacing w:line="420" w:lineRule="exact"/>
        <w:widowControl w:val="off"/>
        <w:rPr>
          <w:rFonts w:ascii="宋体" w:hAnsi="宋体" w:cs="宋体"/>
          <w:color w:val="000000"/>
          <w:sz w:val="24"/>
          <w:szCs w:val="24"/>
        </w:rPr>
      </w:pPr>
      <w:r>
        <w:rPr>
          <w:rFonts w:hint="eastAsia" w:ascii="宋体" w:hAnsi="宋体"/>
          <w:color w:val="000000"/>
          <w:sz w:val="24"/>
          <w:szCs w:val="24"/>
        </w:rPr>
        <w:t xml:space="preserve">6.合同</w:t>
      </w:r>
      <w:r>
        <w:rPr>
          <w:rFonts w:hint="eastAsia" w:ascii="宋体" w:hAnsi="宋体"/>
          <w:color w:val="000000"/>
          <w:sz w:val="24"/>
          <w:szCs w:val="24"/>
          <w:lang w:eastAsia="zh-CN"/>
        </w:rPr>
        <w:t xml:space="preserve">工</w:t>
      </w:r>
      <w:r>
        <w:rPr>
          <w:rFonts w:hint="eastAsia" w:ascii="宋体" w:hAnsi="宋体"/>
          <w:color w:val="000000"/>
          <w:sz w:val="24"/>
          <w:szCs w:val="24"/>
        </w:rPr>
        <w:t xml:space="preserve">期：</w:t>
      </w:r>
      <w:r>
        <w:rPr>
          <w:rFonts w:hint="eastAsia" w:ascii="宋体" w:hAnsi="宋体"/>
          <w:color w:val="000000"/>
          <w:sz w:val="24"/>
          <w:szCs w:val="24"/>
          <w:lang w:val="en-US" w:eastAsia="zh-CN"/>
        </w:rPr>
        <w:t xml:space="preserve">60</w:t>
      </w:r>
      <w:r>
        <w:rPr>
          <w:rFonts w:hint="eastAsia" w:ascii="宋体" w:hAnsi="宋体"/>
          <w:color w:val="000000"/>
          <w:sz w:val="24"/>
          <w:szCs w:val="24"/>
        </w:rPr>
        <w:t xml:space="preserve">天</w:t>
      </w:r>
      <w:r>
        <w:rPr>
          <w:rFonts w:ascii="宋体" w:hAnsi="宋体" w:cs="宋体"/>
          <w:color w:val="000000"/>
          <w:sz w:val="24"/>
          <w:szCs w:val="24"/>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olor w:val="000000"/>
          <w:sz w:val="24"/>
          <w:szCs w:val="24"/>
        </w:rPr>
      </w:r>
      <w:r/>
    </w:p>
    <w:p>
      <w:pPr>
        <w:pStyle w:val="731"/>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728"/>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792"/>
        <w:ind w:left="0"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1.满足《中华人民共和国政府采购法》第二十二条规定，并提供下列材料：供应商信用承诺函。</w:t>
      </w:r>
      <w:r>
        <w:rPr>
          <w:rFonts w:hint="eastAsia" w:ascii="宋体" w:hAnsi="宋体" w:eastAsia="宋体" w:cs="宋体"/>
          <w:color w:val="000000"/>
          <w:sz w:val="24"/>
          <w:szCs w:val="24"/>
          <w:lang w:val="zh-CN"/>
        </w:rPr>
      </w:r>
      <w:r/>
    </w:p>
    <w:p>
      <w:pPr>
        <w:pStyle w:val="792"/>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1</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具有独立承担民事责任的能力。</w:t>
      </w:r>
      <w:r>
        <w:rPr>
          <w:rFonts w:hint="eastAsia" w:ascii="宋体" w:hAnsi="宋体" w:eastAsia="宋体" w:cs="宋体"/>
          <w:i w:val="0"/>
          <w:iCs w:val="0"/>
          <w:caps w:val="0"/>
          <w:color w:val="000000"/>
          <w:spacing w:val="0"/>
          <w:sz w:val="24"/>
          <w:szCs w:val="24"/>
          <w:u w:val="none"/>
        </w:rPr>
      </w:r>
      <w:r/>
    </w:p>
    <w:p>
      <w:pPr>
        <w:pStyle w:val="792"/>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2</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具有良好的商业信誉和健全的财务会计制度。</w:t>
      </w:r>
      <w:r>
        <w:rPr>
          <w:rFonts w:hint="eastAsia" w:ascii="宋体" w:hAnsi="宋体" w:eastAsia="宋体" w:cs="宋体"/>
          <w:i w:val="0"/>
          <w:iCs w:val="0"/>
          <w:caps w:val="0"/>
          <w:color w:val="000000"/>
          <w:spacing w:val="0"/>
          <w:sz w:val="24"/>
          <w:szCs w:val="24"/>
          <w:u w:val="none"/>
        </w:rPr>
      </w:r>
      <w:r/>
    </w:p>
    <w:p>
      <w:pPr>
        <w:pStyle w:val="792"/>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3</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具有履行合同所必需的设备和专业技术能力。</w:t>
      </w:r>
      <w:r>
        <w:rPr>
          <w:rFonts w:hint="eastAsia" w:ascii="宋体" w:hAnsi="宋体" w:eastAsia="宋体" w:cs="宋体"/>
          <w:i w:val="0"/>
          <w:iCs w:val="0"/>
          <w:caps w:val="0"/>
          <w:color w:val="000000"/>
          <w:spacing w:val="0"/>
          <w:sz w:val="24"/>
          <w:szCs w:val="24"/>
          <w:u w:val="none"/>
        </w:rPr>
      </w:r>
      <w:r/>
    </w:p>
    <w:p>
      <w:pPr>
        <w:pStyle w:val="792"/>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4</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有依法缴纳税收和社会保障资金的良好记录。</w:t>
      </w:r>
      <w:r>
        <w:rPr>
          <w:rFonts w:hint="eastAsia" w:ascii="宋体" w:hAnsi="宋体" w:eastAsia="宋体" w:cs="宋体"/>
          <w:i w:val="0"/>
          <w:iCs w:val="0"/>
          <w:caps w:val="0"/>
          <w:color w:val="000000"/>
          <w:spacing w:val="0"/>
          <w:sz w:val="24"/>
          <w:szCs w:val="24"/>
          <w:u w:val="none"/>
        </w:rPr>
      </w:r>
      <w:r/>
    </w:p>
    <w:p>
      <w:pPr>
        <w:pStyle w:val="792"/>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5</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参加政府采购活动前三年内，在经营活动中没有重大违法记录。</w:t>
      </w:r>
      <w:r>
        <w:rPr>
          <w:rFonts w:hint="eastAsia" w:ascii="宋体" w:hAnsi="宋体" w:eastAsia="宋体" w:cs="宋体"/>
          <w:i w:val="0"/>
          <w:iCs w:val="0"/>
          <w:caps w:val="0"/>
          <w:color w:val="000000"/>
          <w:spacing w:val="0"/>
          <w:sz w:val="24"/>
          <w:szCs w:val="24"/>
          <w:u w:val="none"/>
        </w:rPr>
      </w:r>
      <w:r/>
    </w:p>
    <w:p>
      <w:pPr>
        <w:pStyle w:val="792"/>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2.落实政府采购政策需满足的资格要求：本项目为</w:t>
      </w:r>
      <w:r>
        <w:rPr>
          <w:rFonts w:hint="eastAsia" w:ascii="宋体" w:hAnsi="宋体" w:eastAsia="宋体" w:cs="宋体"/>
          <w:color w:val="000000"/>
          <w:sz w:val="24"/>
          <w:szCs w:val="24"/>
        </w:rPr>
        <w:t xml:space="preserve">专门面向中小企业采购</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92"/>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zh-CN"/>
        </w:rPr>
        <w:t xml:space="preserve">本项目采购标的对应的中小企业划分标准所属行业为：建筑业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92"/>
        <w:numPr>
          <w:ilvl w:val="0"/>
          <w:numId w:val="6"/>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p>
      <w:pPr>
        <w:pStyle w:val="792"/>
        <w:ind w:left="0" w:right="0" w:firstLine="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cs="宋体"/>
          <w:color w:val="000000"/>
          <w:sz w:val="24"/>
          <w:szCs w:val="24"/>
          <w:lang w:eastAsia="zh-CN"/>
        </w:rPr>
        <w:t xml:space="preserve">     1.供应商：</w:t>
      </w:r>
      <w:r>
        <w:rPr>
          <w:rFonts w:hint="eastAsia" w:ascii="宋体" w:hAnsi="宋体" w:eastAsia="宋体" w:cs="宋体"/>
          <w:color w:val="000000"/>
          <w:sz w:val="24"/>
          <w:szCs w:val="24"/>
        </w:rPr>
        <w:t xml:space="preserve">具有</w:t>
      </w:r>
      <w:r>
        <w:rPr>
          <w:rFonts w:hint="eastAsia" w:ascii="宋体" w:hAnsi="宋体" w:eastAsia="宋体" w:cs="宋体"/>
          <w:i w:val="0"/>
          <w:iCs w:val="0"/>
          <w:caps w:val="0"/>
          <w:color w:val="000000"/>
          <w:spacing w:val="0"/>
          <w:sz w:val="24"/>
          <w:szCs w:val="24"/>
          <w:shd w:val="clear" w:color="auto" w:fill="ffffff"/>
        </w:rPr>
        <w:t xml:space="preserve">市政公用工程</w:t>
      </w:r>
      <w:r>
        <w:rPr>
          <w:rFonts w:hint="eastAsia" w:ascii="宋体" w:hAnsi="宋体" w:eastAsia="宋体" w:cs="宋体"/>
          <w:color w:val="000000"/>
          <w:sz w:val="24"/>
          <w:szCs w:val="24"/>
        </w:rPr>
        <w:t xml:space="preserve">施工总承包三级及以上资质</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具有有效期内的安全生产许可证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92"/>
        <w:ind w:left="0" w:right="0" w:firstLine="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shd w:val="clear" w:color="auto" w:fill="ffffff"/>
        </w:rPr>
        <w:suppressLineNumbers w:val="0"/>
      </w:pPr>
      <w:r>
        <w:rPr>
          <w:rFonts w:hint="eastAsia" w:ascii="宋体" w:hAnsi="宋体" w:eastAsia="宋体" w:cs="宋体"/>
          <w:color w:val="000000"/>
          <w:sz w:val="24"/>
          <w:szCs w:val="24"/>
        </w:rPr>
        <w:t xml:space="preserve">     2.项目</w:t>
      </w:r>
      <w:r>
        <w:rPr>
          <w:rFonts w:hint="eastAsia" w:cs="宋体"/>
          <w:color w:val="000000"/>
          <w:sz w:val="24"/>
          <w:szCs w:val="24"/>
          <w:lang w:eastAsia="zh-CN"/>
        </w:rPr>
        <w:t xml:space="preserve">负责人</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rPr>
        <w:t xml:space="preserve">注册建造师市政公用工程专业二级（含）以上证书，具有有效的安</w:t>
      </w:r>
      <w:r>
        <w:rPr>
          <w:rFonts w:hint="eastAsia" w:ascii="宋体" w:hAnsi="宋体" w:eastAsia="宋体" w:cs="宋体"/>
          <w:i w:val="0"/>
          <w:iCs w:val="0"/>
          <w:caps w:val="0"/>
          <w:color w:val="000000"/>
          <w:spacing w:val="0"/>
          <w:sz w:val="24"/>
          <w:szCs w:val="24"/>
          <w:shd w:val="clear" w:color="auto" w:fill="ffffff"/>
        </w:rPr>
      </w:r>
      <w:r/>
    </w:p>
    <w:p>
      <w:pPr>
        <w:pStyle w:val="792"/>
        <w:numPr>
          <w:ilvl w:val="0"/>
          <w:numId w:val="0"/>
        </w:numPr>
        <w:ind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i w:val="0"/>
          <w:iCs w:val="0"/>
          <w:caps w:val="0"/>
          <w:color w:val="000000"/>
          <w:spacing w:val="0"/>
          <w:sz w:val="24"/>
          <w:szCs w:val="24"/>
          <w:shd w:val="clear" w:color="auto" w:fill="ffffff"/>
        </w:rPr>
        <w:t xml:space="preserve">全生产考核合格证书（B证）。</w:t>
      </w:r>
      <w:r>
        <w:rPr>
          <w:rFonts w:hint="eastAsia" w:ascii="宋体" w:hAnsi="宋体" w:eastAsia="宋体" w:cs="宋体"/>
          <w:color w:val="000000"/>
          <w:sz w:val="24"/>
          <w:szCs w:val="24"/>
        </w:rPr>
        <w:t xml:space="preserve">（近6个月202</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202</w:t>
      </w:r>
      <w:r>
        <w:rPr>
          <w:rFonts w:hint="eastAsia"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年</w:t>
      </w:r>
      <w:r>
        <w:rPr>
          <w:rFonts w:hint="eastAsia" w:cs="宋体"/>
          <w:color w:val="000000"/>
          <w:sz w:val="24"/>
          <w:szCs w:val="24"/>
          <w:lang w:val="en-US" w:eastAsia="zh-CN"/>
        </w:rPr>
        <w:t xml:space="preserve">3</w:t>
      </w:r>
      <w:r>
        <w:rPr>
          <w:rFonts w:hint="eastAsia" w:ascii="宋体" w:hAnsi="宋体" w:eastAsia="宋体" w:cs="宋体"/>
          <w:color w:val="000000"/>
          <w:sz w:val="24"/>
          <w:szCs w:val="24"/>
        </w:rPr>
        <w:t xml:space="preserve">月内任意1个月的社保证明材料，须加盖社保机构公章或社保中心参保缴费证明电子专用章（具有可验证的二维码或验证码））。</w:t>
      </w:r>
      <w:r>
        <w:rPr>
          <w:rFonts w:hint="eastAsia" w:ascii="宋体" w:hAnsi="宋体" w:eastAsia="宋体" w:cs="宋体"/>
          <w:color w:val="000000"/>
          <w:sz w:val="24"/>
          <w:szCs w:val="24"/>
        </w:rPr>
      </w:r>
      <w:r/>
    </w:p>
    <w:p>
      <w:pPr>
        <w:pStyle w:val="792"/>
        <w:numPr>
          <w:ilvl w:val="0"/>
          <w:numId w:val="0"/>
        </w:numPr>
        <w:ind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（三）拒绝下述供应商参加本次采购活动</w:t>
      </w:r>
      <w:r>
        <w:rPr>
          <w:rFonts w:hint="eastAsia" w:ascii="宋体" w:hAnsi="宋体" w:eastAsia="宋体" w:cs="宋体"/>
          <w:color w:val="000000"/>
          <w:sz w:val="24"/>
          <w:szCs w:val="24"/>
        </w:rPr>
      </w:r>
      <w:r/>
    </w:p>
    <w:p>
      <w:pPr>
        <w:pStyle w:val="728"/>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728"/>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2.为采购项目提供整体设计、规范编制或者项目管理、监理、检测等服务的供应商，不得参加本项目的采购活动。</w:t>
      </w:r>
      <w:r>
        <w:rPr>
          <w:rFonts w:hint="eastAsia" w:ascii="宋体" w:hAnsi="宋体" w:eastAsia="宋体" w:cs="宋体"/>
          <w:color w:val="000000"/>
          <w:sz w:val="24"/>
          <w:szCs w:val="24"/>
        </w:rPr>
      </w:r>
      <w:r/>
    </w:p>
    <w:p>
      <w:pPr>
        <w:pStyle w:val="728"/>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b/>
          <w:bCs/>
          <w:color w:val="000000"/>
          <w:sz w:val="24"/>
          <w:szCs w:val="21"/>
        </w:rPr>
        <w:t xml:space="preserve">★</w:t>
      </w:r>
      <w:r>
        <w:rPr>
          <w:rFonts w:hint="eastAsia" w:ascii="宋体" w:hAnsi="宋体" w:eastAsia="宋体" w:cs="宋体"/>
          <w:color w:val="000000"/>
          <w:sz w:val="24"/>
          <w:szCs w:val="24"/>
        </w:rPr>
        <w:t xml:space="preserve">3.供应商被“信用中国”网站（www.creditchina.gov.cn）、“中国政府采购网”(www.ccgp.gov.cn)列入失信被执行人、重大税收违法案件当事人名单、政府采购严重违法失信行为记录名单。（提供网站截图</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sz w:val="24"/>
          <w:szCs w:val="24"/>
        </w:rPr>
        <w:t xml:space="preserve">加盖公章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1"/>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728"/>
        <w:ind w:firstLine="480"/>
        <w:keepNext/>
        <w:pageBreakBefore w:val="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728"/>
        <w:ind w:firstLine="480"/>
        <w:keepNext/>
        <w:pageBreakBefore w:val="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2.方式：在“江苏政府采购网、南京公共采购信息网”免费下载。</w:t>
      </w:r>
      <w:r>
        <w:rPr>
          <w:rFonts w:hint="eastAsia" w:ascii="宋体" w:hAnsi="宋体" w:cs="宋体"/>
          <w:color w:val="000000"/>
          <w:sz w:val="24"/>
          <w:szCs w:val="24"/>
        </w:rPr>
      </w:r>
      <w:r/>
    </w:p>
    <w:p>
      <w:pPr>
        <w:pStyle w:val="731"/>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731"/>
        <w:ind w:firstLine="372"/>
        <w:keepNext/>
        <w:pageBreakBefore w:val="0"/>
        <w:spacing w:before="145" w:after="145" w:line="420" w:lineRule="exact"/>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rPr>
        <w:t xml:space="preserve"> 20</w:t>
      </w:r>
      <w:r>
        <w:rPr>
          <w:rFonts w:hint="eastAsia" w:ascii="宋体" w:hAnsi="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u w:val="none"/>
        </w:rPr>
        <w:t xml:space="preserve">月</w:t>
      </w:r>
      <w:r>
        <w:rPr>
          <w:rFonts w:hint="eastAsia" w:ascii="宋体" w:hAnsi="宋体"/>
          <w:b w:val="0"/>
          <w:bCs w:val="0"/>
          <w:color w:val="000000"/>
          <w:sz w:val="24"/>
          <w:szCs w:val="24"/>
          <w:highlight w:val="none"/>
          <w:u w:val="none"/>
          <w:lang w:val="en-US" w:eastAsia="zh-CN"/>
        </w:rPr>
        <w:t xml:space="preserve">1</w:t>
      </w:r>
      <w:r>
        <w:rPr>
          <w:rFonts w:hint="eastAsia" w:ascii="宋体" w:hAnsi="宋体"/>
          <w:b w:val="0"/>
          <w:bCs w:val="0"/>
          <w:color w:val="000000"/>
          <w:sz w:val="24"/>
          <w:szCs w:val="24"/>
          <w:highlight w:val="none"/>
          <w:u w:val="none"/>
          <w:lang w:val="en-US" w:eastAsia="zh-CN"/>
        </w:rPr>
        <w:t xml:space="preserve">9</w:t>
      </w:r>
      <w:r>
        <w:rPr>
          <w:rFonts w:hint="eastAsia" w:ascii="宋体" w:hAnsi="宋体"/>
          <w:b w:val="0"/>
          <w:bCs w:val="0"/>
          <w:color w:val="000000"/>
          <w:sz w:val="24"/>
          <w:szCs w:val="24"/>
          <w:highlight w:val="none"/>
        </w:rPr>
        <w:t xml:space="preserve">日</w:t>
      </w:r>
      <w:r>
        <w:rPr>
          <w:rFonts w:hint="eastAsia" w:ascii="宋体" w:hAnsi="宋体" w:cs="宋体"/>
          <w:b w:val="0"/>
          <w:bCs w:val="0"/>
          <w:color w:val="000000"/>
          <w:sz w:val="24"/>
          <w:szCs w:val="24"/>
          <w:highlight w:val="none"/>
        </w:rPr>
        <w:t xml:space="preserve">09</w:t>
      </w:r>
      <w:r>
        <w:rPr>
          <w:rFonts w:hint="eastAsia"/>
          <w:b w:val="0"/>
          <w:bCs w:val="0"/>
          <w:color w:val="000000"/>
          <w:sz w:val="24"/>
          <w:szCs w:val="24"/>
          <w:highlight w:val="none"/>
        </w:rPr>
        <w:t xml:space="preserve">时</w:t>
      </w:r>
      <w:r>
        <w:rPr>
          <w:rFonts w:hint="eastAsia" w:ascii="宋体" w:hAnsi="宋体" w:cs="宋体"/>
          <w:b w:val="0"/>
          <w:bCs w:val="0"/>
          <w:color w:val="000000"/>
          <w:sz w:val="24"/>
          <w:szCs w:val="24"/>
          <w:highlight w:val="none"/>
        </w:rPr>
        <w:t xml:space="preserve">00</w:t>
      </w:r>
      <w:r>
        <w:rPr>
          <w:rFonts w:hint="eastAsia" w:ascii="宋体" w:hAnsi="宋体"/>
          <w:b w:val="0"/>
          <w:bCs w:val="0"/>
          <w:color w:val="000000"/>
          <w:sz w:val="24"/>
          <w:szCs w:val="24"/>
          <w:highlight w:val="none"/>
        </w:rPr>
        <w:t xml:space="preserve">分（北京时间）。</w:t>
      </w:r>
      <w:r>
        <w:rPr>
          <w:rFonts w:hint="eastAsia" w:ascii="宋体" w:hAnsi="宋体"/>
          <w:b w:val="0"/>
          <w:bCs w:val="0"/>
          <w:color w:val="000000"/>
          <w:sz w:val="24"/>
          <w:szCs w:val="24"/>
          <w:highlight w:val="none"/>
        </w:rPr>
      </w:r>
      <w:r/>
    </w:p>
    <w:p>
      <w:pPr>
        <w:pStyle w:val="728"/>
        <w:ind w:firstLine="482"/>
        <w:spacing w:line="460" w:lineRule="exact"/>
        <w:rPr>
          <w:rFonts w:ascii="宋体" w:hAnsi="宋体" w:cs="仿宋"/>
          <w:sz w:val="24"/>
        </w:rPr>
      </w:pPr>
      <w:r>
        <w:rPr>
          <w:rFonts w:hint="eastAsia" w:ascii="宋体" w:hAnsi="宋体" w:cs="仿宋"/>
          <w:sz w:val="24"/>
        </w:rPr>
        <w:t xml:space="preserve">地点：“苏采云”政府采购交易系统网上开标大厅开标室</w:t>
      </w:r>
      <w:r>
        <w:rPr>
          <w:rFonts w:ascii="宋体" w:hAnsi="宋体" w:cs="仿宋"/>
          <w:sz w:val="24"/>
        </w:rPr>
      </w:r>
      <w:r/>
    </w:p>
    <w:p>
      <w:pPr>
        <w:pStyle w:val="879"/>
        <w:ind w:firstLine="600"/>
        <w:keepLines w:val="0"/>
        <w:keepNext w:val="0"/>
        <w:spacing w:before="0" w:after="0" w:line="360" w:lineRule="auto"/>
        <w:shd w:val="clear" w:color="auto" w:fill="ffffff"/>
        <w:widowControl/>
        <w:rPr>
          <w:rStyle w:val="807"/>
          <w:rFonts w:ascii="宋体" w:hAnsi="宋体" w:eastAsia="宋体" w:cs="宋体"/>
          <w:b/>
          <w:bCs/>
          <w:color w:val="000000"/>
          <w:sz w:val="22"/>
          <w:szCs w:val="22"/>
          <w:highlight w:val="none"/>
          <w:shd w:val="clear" w:color="auto" w:fill="ffffff"/>
          <w:lang w:val="en-US"/>
        </w:rPr>
      </w:pPr>
      <w:r/>
      <w:bookmarkStart w:id="6" w:name="_Toc3622"/>
      <w:r/>
      <w:bookmarkStart w:id="7" w:name="_Toc10013"/>
      <w:r/>
      <w:bookmarkStart w:id="8" w:name="_Toc16337"/>
      <w:r/>
      <w:bookmarkStart w:id="9" w:name="_Toc3250"/>
      <w:r/>
      <w:bookmarkStart w:id="10" w:name="_Toc22998"/>
      <w:r>
        <w:rPr>
          <w:rFonts w:hint="eastAsia" w:ascii="方正黑体_GBK" w:hAnsi="方正黑体_GBK" w:eastAsia="方正黑体_GBK" w:cs="方正黑体_GBK"/>
          <w:b w:val="0"/>
          <w:bCs w:val="0"/>
          <w:color w:val="000000"/>
          <w:sz w:val="30"/>
          <w:szCs w:val="30"/>
          <w:lang w:val="en-US" w:eastAsia="zh-CN"/>
        </w:rPr>
        <w:t xml:space="preserve">五、开启</w:t>
      </w:r>
      <w:bookmarkEnd w:id="6"/>
      <w:r/>
      <w:bookmarkEnd w:id="7"/>
      <w:r/>
      <w:bookmarkEnd w:id="8"/>
      <w:r/>
      <w:bookmarkEnd w:id="9"/>
      <w:r/>
      <w:bookmarkEnd w:id="10"/>
      <w:r>
        <w:rPr>
          <w:rStyle w:val="807"/>
          <w:rFonts w:ascii="宋体" w:hAnsi="宋体" w:eastAsia="宋体" w:cs="宋体"/>
          <w:b/>
          <w:bCs/>
          <w:color w:val="000000"/>
          <w:sz w:val="22"/>
          <w:szCs w:val="22"/>
          <w:highlight w:val="none"/>
          <w:shd w:val="clear" w:color="auto" w:fill="ffffff"/>
          <w:lang w:val="en-US"/>
        </w:rPr>
      </w:r>
      <w:r/>
    </w:p>
    <w:p>
      <w:pPr>
        <w:pStyle w:val="880"/>
        <w:ind w:firstLine="480"/>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时间：</w:t>
      </w:r>
      <w:r>
        <w:rPr>
          <w:rFonts w:hint="eastAsia" w:ascii="宋体" w:hAnsi="宋体" w:eastAsia="宋体" w:cs="宋体"/>
          <w:color w:val="000000"/>
          <w:sz w:val="24"/>
          <w:szCs w:val="24"/>
          <w:highlight w:val="none"/>
          <w:lang w:eastAsia="zh-CN"/>
        </w:rPr>
        <w:t xml:space="preserve">2026年</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月</w:t>
      </w:r>
      <w:r>
        <w:rPr>
          <w:rFonts w:hint="eastAsia" w:cs="宋体"/>
          <w:color w:val="000000"/>
          <w:sz w:val="24"/>
          <w:szCs w:val="24"/>
          <w:highlight w:val="none"/>
          <w:lang w:val="en-US" w:eastAsia="zh-CN"/>
        </w:rPr>
        <w:t xml:space="preserve"> </w:t>
      </w:r>
      <w:r>
        <w:rPr>
          <w:rFonts w:hint="eastAsia"/>
          <w:b w:val="0"/>
          <w:bCs w:val="0"/>
          <w:color w:val="000000"/>
          <w:sz w:val="24"/>
          <w:szCs w:val="24"/>
          <w:highlight w:val="none"/>
          <w:u w:val="none"/>
          <w:lang w:val="en-US" w:eastAsia="zh-CN"/>
        </w:rPr>
        <w:t xml:space="preserve">19</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w:t>
      </w:r>
      <w:r>
        <w:rPr>
          <w:rFonts w:hint="eastAsia"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shd w:val="clear" w:color="auto" w:fill="ffffff"/>
        </w:rPr>
        <w:t xml:space="preserve">（北京时间）</w:t>
      </w:r>
      <w:r>
        <w:rPr>
          <w:rFonts w:hint="eastAsia" w:ascii="宋体" w:hAnsi="宋体" w:eastAsia="宋体" w:cs="宋体"/>
          <w:color w:val="000000"/>
          <w:sz w:val="24"/>
          <w:szCs w:val="24"/>
          <w:highlight w:val="none"/>
          <w:shd w:val="clear" w:color="auto" w:fill="ffffff"/>
        </w:rPr>
      </w:r>
      <w:r/>
    </w:p>
    <w:p>
      <w:pPr>
        <w:pStyle w:val="880"/>
        <w:ind w:firstLine="480"/>
        <w:spacing w:before="0" w:beforeAutospacing="0" w:after="0" w:afterAutospacing="0" w:line="360" w:lineRule="auto"/>
        <w:shd w:val="clear" w:color="auto" w:fill="ffffff"/>
        <w:rPr>
          <w:rFonts w:hint="eastAsia" w:ascii="方正黑体_GBK" w:hAnsi="方正黑体_GBK" w:eastAsia="方正黑体_GBK" w:cs="方正黑体_GBK"/>
          <w:b/>
          <w:bCs/>
          <w:color w:val="000000"/>
          <w:sz w:val="24"/>
          <w:szCs w:val="24"/>
        </w:rPr>
      </w:pPr>
      <w:r>
        <w:rPr>
          <w:rFonts w:hint="eastAsia" w:ascii="宋体" w:hAnsi="宋体" w:eastAsia="宋体" w:cs="宋体"/>
          <w:color w:val="000000"/>
          <w:sz w:val="24"/>
          <w:szCs w:val="24"/>
          <w:highlight w:val="none"/>
          <w:shd w:val="clear" w:color="auto" w:fill="ffffff"/>
        </w:rPr>
        <w:t xml:space="preserve">地点：“苏采云”江苏省政府采购交易系统网上开标大厅 </w:t>
      </w:r>
      <w:r>
        <w:rPr>
          <w:rFonts w:hint="eastAsia" w:ascii="方正黑体_GBK" w:hAnsi="方正黑体_GBK" w:eastAsia="方正黑体_GBK" w:cs="方正黑体_GBK"/>
          <w:b/>
          <w:bCs/>
          <w:color w:val="000000"/>
          <w:sz w:val="24"/>
          <w:szCs w:val="24"/>
        </w:rPr>
      </w:r>
      <w:r/>
    </w:p>
    <w:p>
      <w:pPr>
        <w:pStyle w:val="731"/>
        <w:ind w:firstLine="7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、公告期限</w:t>
      </w:r>
      <w:r>
        <w:rPr>
          <w:rFonts w:hint="eastAsia" w:ascii="方正黑体_GBK" w:hAnsi="方正黑体_GBK" w:eastAsia="方正黑体_GBK" w:cs="方正黑体_GBK"/>
          <w:b w:val="0"/>
          <w:bCs w:val="0"/>
          <w:color w:val="000000"/>
          <w:sz w:val="30"/>
          <w:szCs w:val="30"/>
        </w:rPr>
      </w:r>
      <w:r/>
    </w:p>
    <w:p>
      <w:pPr>
        <w:pStyle w:val="731"/>
        <w:ind w:firstLine="612"/>
        <w:keepNext/>
        <w:pageBreakBefore w:val="0"/>
        <w:spacing w:before="145" w:after="145" w:line="420" w:lineRule="exact"/>
        <w:rPr>
          <w:rFonts w:hint="eastAsia" w:ascii="方正黑体_GBK" w:hAnsi="方正黑体_GBK" w:eastAsia="方正黑体_GBK" w:cs="方正黑体_GBK"/>
          <w:b w:val="0"/>
          <w:bCs w:val="0"/>
          <w:color w:val="000000"/>
          <w:sz w:val="24"/>
          <w:szCs w:val="24"/>
        </w:rPr>
      </w:pPr>
      <w:r>
        <w:rPr>
          <w:rFonts w:hint="eastAsia" w:ascii="宋体" w:hAnsi="宋体" w:cs="宋体"/>
          <w:b w:val="0"/>
          <w:bCs w:val="0"/>
          <w:color w:val="000000"/>
          <w:sz w:val="24"/>
          <w:szCs w:val="24"/>
        </w:rPr>
        <w:t xml:space="preserve">公告期限为自本公告发布之日起5个工作日。</w:t>
      </w:r>
      <w:r>
        <w:rPr>
          <w:rFonts w:hint="eastAsia" w:ascii="方正黑体_GBK" w:hAnsi="方正黑体_GBK" w:eastAsia="方正黑体_GBK" w:cs="方正黑体_GBK"/>
          <w:b w:val="0"/>
          <w:bCs w:val="0"/>
          <w:color w:val="000000"/>
          <w:sz w:val="24"/>
          <w:szCs w:val="24"/>
        </w:rPr>
      </w:r>
      <w:r/>
    </w:p>
    <w:p>
      <w:pPr>
        <w:pStyle w:val="728"/>
        <w:keepNext/>
        <w:pageBreakBefore w:val="0"/>
        <w:spacing w:line="240" w:lineRule="auto"/>
        <w:rPr>
          <w:rFonts w:ascii="宋体" w:hAnsi="宋体" w:cs="宋体"/>
          <w:color w:val="000000"/>
          <w:sz w:val="24"/>
          <w:szCs w:val="24"/>
        </w:rPr>
      </w:pPr>
      <w:r>
        <w:rPr>
          <w:rFonts w:ascii="宋体" w:hAnsi="宋体" w:cs="宋体"/>
          <w:color w:val="000000"/>
          <w:sz w:val="24"/>
          <w:szCs w:val="24"/>
        </w:rPr>
      </w:r>
      <w:r/>
    </w:p>
    <w:p>
      <w:pPr>
        <w:pStyle w:val="731"/>
        <w:ind w:firstLine="7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七</w:t>
      </w:r>
      <w:r>
        <w:rPr>
          <w:rFonts w:hint="eastAsia" w:ascii="方正黑体_GBK" w:hAnsi="方正黑体_GBK" w:eastAsia="方正黑体_GBK" w:cs="方正黑体_GBK"/>
          <w:b w:val="0"/>
          <w:bCs w:val="0"/>
          <w:color w:val="000000"/>
          <w:sz w:val="30"/>
          <w:szCs w:val="30"/>
        </w:rPr>
        <w:t xml:space="preserve">、其他事宜</w:t>
      </w:r>
      <w:r>
        <w:rPr>
          <w:rFonts w:hint="eastAsia" w:ascii="方正黑体_GBK" w:hAnsi="方正黑体_GBK" w:eastAsia="方正黑体_GBK" w:cs="方正黑体_GBK"/>
          <w:b w:val="0"/>
          <w:bCs w:val="0"/>
          <w:color w:val="000000"/>
          <w:sz w:val="30"/>
          <w:szCs w:val="30"/>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728"/>
        <w:ind w:firstLine="480"/>
        <w:keepLines w:val="0"/>
        <w:keepNext/>
        <w:pageBreakBefore w:val="0"/>
        <w:spacing w:line="420" w:lineRule="exact"/>
        <w:widowControl w:val="off"/>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803"/>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sz w:val="24"/>
          <w:szCs w:val="24"/>
        </w:rPr>
        <w:t xml:space="preserve">依据南京市财政局“关于在政府采购中推行信用承诺制的通知”，政府采购投标人只需在资格审查环节针对以上</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5项提供满足相应条件的书面承诺书（南京市政府采购供应商信用记录表暨信用承诺书</w:t>
      </w:r>
      <w:r>
        <w:rPr>
          <w:rFonts w:hint="eastAsia" w:ascii="宋体" w:hAnsi="宋体" w:eastAsia="宋体" w:cs="宋体"/>
          <w:sz w:val="24"/>
          <w:szCs w:val="24"/>
          <w:lang w:val="en-US" w:eastAsia="zh-CN"/>
        </w:rPr>
        <w:t xml:space="preserve">；1项提供法人营业执照</w:t>
      </w:r>
      <w:r>
        <w:rPr>
          <w:rFonts w:hint="eastAsia" w:ascii="宋体" w:hAnsi="宋体" w:eastAsia="宋体" w:cs="宋体"/>
          <w:sz w:val="24"/>
          <w:szCs w:val="24"/>
        </w:rPr>
        <w:t xml:space="preserve">），不再需要提供证明材料。投标人在</w:t>
      </w:r>
      <w:r>
        <w:rPr>
          <w:rFonts w:hint="eastAsia" w:ascii="宋体" w:hAnsi="宋体" w:eastAsia="宋体" w:cs="宋体"/>
          <w:sz w:val="24"/>
          <w:szCs w:val="24"/>
        </w:rPr>
        <w:t xml:space="preserve">成</w:t>
      </w:r>
      <w:r>
        <w:rPr>
          <w:rFonts w:hint="eastAsia" w:ascii="宋体" w:hAnsi="宋体" w:eastAsia="宋体" w:cs="宋体"/>
          <w:sz w:val="24"/>
          <w:szCs w:val="24"/>
        </w:rPr>
        <w:t xml:space="preserve">交</w:t>
      </w:r>
      <w:r>
        <w:rPr>
          <w:rFonts w:hint="eastAsia" w:ascii="宋体" w:hAnsi="宋体" w:eastAsia="宋体" w:cs="宋体"/>
          <w:sz w:val="24"/>
          <w:szCs w:val="24"/>
        </w:rPr>
        <w:t xml:space="preserve">后，应按</w:t>
      </w:r>
      <w:r>
        <w:rPr>
          <w:rFonts w:hint="eastAsia" w:ascii="宋体" w:hAnsi="宋体" w:eastAsia="宋体" w:cs="宋体"/>
          <w:sz w:val="24"/>
          <w:szCs w:val="24"/>
        </w:rPr>
        <w:t xml:space="preserve">磋商</w:t>
      </w:r>
      <w:r>
        <w:rPr>
          <w:rFonts w:hint="eastAsia" w:ascii="宋体" w:hAnsi="宋体" w:eastAsia="宋体" w:cs="宋体"/>
          <w:sz w:val="24"/>
          <w:szCs w:val="24"/>
        </w:rPr>
        <w:t xml:space="preserve">文件要求，将由信用承诺书替代的证明材料提交采购人或采购代理机构核验。经核验无误后，由采购人或采购代理机构发出中标通知书。</w:t>
      </w:r>
      <w:r>
        <w:rPr>
          <w:rFonts w:hint="eastAsia" w:ascii="宋体" w:hAnsi="宋体" w:cs="宋体"/>
          <w:color w:val="000000"/>
          <w:sz w:val="24"/>
          <w:szCs w:val="24"/>
        </w:rPr>
      </w:r>
      <w:r/>
    </w:p>
    <w:p>
      <w:pPr>
        <w:pStyle w:val="731"/>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八</w:t>
      </w:r>
      <w:r>
        <w:rPr>
          <w:rFonts w:hint="eastAsia" w:ascii="方正黑体_GBK" w:hAnsi="方正黑体_GBK" w:eastAsia="方正黑体_GBK" w:cs="方正黑体_GBK"/>
          <w:b w:val="0"/>
          <w:bCs w:val="0"/>
          <w:color w:val="000000"/>
          <w:sz w:val="30"/>
          <w:szCs w:val="30"/>
        </w:rPr>
        <w:t xml:space="preserve">、本次磋商联系方式</w:t>
      </w:r>
      <w:r>
        <w:rPr>
          <w:rFonts w:hint="eastAsia" w:ascii="方正黑体_GBK" w:hAnsi="方正黑体_GBK" w:eastAsia="方正黑体_GBK" w:cs="方正黑体_GBK"/>
          <w:b w:val="0"/>
          <w:bCs w:val="0"/>
          <w:color w:val="000000"/>
          <w:sz w:val="30"/>
          <w:szCs w:val="30"/>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728"/>
        <w:ind w:firstLine="480"/>
        <w:keepLines w:val="0"/>
        <w:keepNext/>
        <w:pageBreakBefore w:val="0"/>
        <w:spacing w:line="420" w:lineRule="exact"/>
        <w:widowControl w:val="off"/>
        <w:rPr>
          <w:rFonts w:hint="eastAsia" w:ascii="宋体" w:hAnsi="宋体" w:eastAsia="宋体"/>
          <w:color w:val="000000"/>
          <w:sz w:val="24"/>
          <w:szCs w:val="24"/>
          <w:lang w:eastAsia="zh-CN"/>
        </w:rPr>
      </w:pPr>
      <w:r>
        <w:rPr>
          <w:rFonts w:ascii="Arial" w:hAnsi="Arial" w:eastAsia="Arial" w:cs="Arial"/>
          <w:color w:val="000000"/>
          <w:sz w:val="24"/>
          <w:szCs w:val="24"/>
          <w:shd w:val="clear" w:color="auto" w:fill="ffffff"/>
        </w:rPr>
        <w:t xml:space="preserve">单位名称：</w:t>
      </w:r>
      <w:r>
        <w:rPr>
          <w:rFonts w:hint="eastAsia" w:ascii="Arial" w:hAnsi="Arial" w:eastAsia="宋体" w:cs="Arial"/>
          <w:color w:val="000000"/>
          <w:sz w:val="24"/>
          <w:szCs w:val="24"/>
          <w:shd w:val="clear" w:color="auto" w:fill="ffffff"/>
          <w:lang w:eastAsia="zh-CN"/>
        </w:rPr>
        <w:t xml:space="preserve">南京市六合区市政园林工程质量安全监督站（六合区市政园林管理办公室）</w:t>
      </w:r>
      <w:r>
        <w:rPr>
          <w:rFonts w:hint="eastAsia" w:ascii="宋体" w:hAnsi="宋体" w:eastAsia="宋体"/>
          <w:color w:val="000000"/>
          <w:sz w:val="24"/>
          <w:szCs w:val="24"/>
          <w:lang w:eastAsia="zh-CN"/>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s="宋体"/>
          <w:color w:val="000000"/>
          <w:sz w:val="24"/>
          <w:szCs w:val="24"/>
        </w:rPr>
        <w:t xml:space="preserve">单位地址：</w:t>
      </w:r>
      <w:r>
        <w:rPr>
          <w:rFonts w:hint="eastAsia" w:ascii="宋体" w:hAnsi="宋体" w:eastAsia="宋体"/>
          <w:color w:val="000000"/>
          <w:sz w:val="24"/>
          <w:szCs w:val="24"/>
        </w:rPr>
        <w:t xml:space="preserve">南京市六合区峨嵋路302号</w:t>
      </w:r>
      <w:r>
        <w:rPr>
          <w:rFonts w:hint="eastAsia" w:ascii="宋体" w:hAnsi="宋体"/>
          <w:color w:val="000000"/>
          <w:sz w:val="24"/>
          <w:szCs w:val="24"/>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sz w:val="24"/>
          <w:szCs w:val="24"/>
          <w:lang w:eastAsia="zh-CN"/>
        </w:rPr>
        <w:t xml:space="preserve">陈工</w:t>
      </w:r>
      <w:r>
        <w:rPr>
          <w:rFonts w:hint="eastAsia" w:ascii="宋体" w:hAnsi="宋体"/>
          <w:color w:val="000000"/>
          <w:sz w:val="24"/>
          <w:szCs w:val="24"/>
        </w:rPr>
      </w:r>
      <w:r/>
    </w:p>
    <w:p>
      <w:pPr>
        <w:pStyle w:val="728"/>
        <w:ind w:firstLine="480"/>
        <w:keepLines w:val="0"/>
        <w:keepNext/>
        <w:pageBreakBefore w:val="0"/>
        <w:spacing w:line="420" w:lineRule="exact"/>
        <w:widowControl w:val="off"/>
        <w:rPr>
          <w:rFonts w:ascii="宋体" w:hAnsi="宋体"/>
          <w:b w:val="0"/>
          <w:bCs/>
          <w:sz w:val="24"/>
          <w:szCs w:val="24"/>
          <w:lang w:eastAsia="zh-CN"/>
        </w:rPr>
      </w:pPr>
      <w:r>
        <w:rPr>
          <w:rFonts w:hint="eastAsia" w:ascii="宋体" w:hAnsi="宋体"/>
          <w:color w:val="000000"/>
          <w:sz w:val="24"/>
          <w:szCs w:val="24"/>
        </w:rPr>
        <w:t xml:space="preserve">联系电话：</w:t>
      </w:r>
      <w:bookmarkStart w:id="11" w:name="_Toc28359009"/>
      <w:r/>
      <w:bookmarkStart w:id="12" w:name="_Toc28359086"/>
      <w:r>
        <w:rPr>
          <w:rFonts w:ascii="宋体" w:hAnsi="宋体"/>
          <w:b w:val="0"/>
          <w:bCs/>
          <w:sz w:val="24"/>
          <w:szCs w:val="24"/>
          <w:lang w:eastAsia="zh-CN"/>
        </w:rPr>
        <w:t xml:space="preserve">57104805</w:t>
      </w:r>
      <w:r>
        <w:rPr>
          <w:rFonts w:ascii="宋体" w:hAnsi="宋体"/>
          <w:b w:val="0"/>
          <w:bCs/>
          <w:sz w:val="24"/>
          <w:szCs w:val="24"/>
          <w:lang w:eastAsia="zh-CN"/>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2.</w:t>
      </w:r>
      <w:bookmarkEnd w:id="11"/>
      <w:r/>
      <w:bookmarkEnd w:id="12"/>
      <w:r>
        <w:rPr>
          <w:rFonts w:hint="eastAsia" w:ascii="宋体" w:hAnsi="宋体"/>
          <w:color w:val="000000"/>
          <w:sz w:val="24"/>
          <w:szCs w:val="24"/>
        </w:rPr>
        <w:t xml:space="preserve">采购代理机构信息</w:t>
      </w:r>
      <w:r>
        <w:rPr>
          <w:rFonts w:hint="eastAsia" w:ascii="宋体" w:hAnsi="宋体"/>
          <w:color w:val="000000"/>
          <w:sz w:val="24"/>
          <w:szCs w:val="24"/>
        </w:rPr>
      </w:r>
      <w:r/>
    </w:p>
    <w:p>
      <w:pPr>
        <w:pStyle w:val="728"/>
        <w:ind w:firstLine="480"/>
        <w:keepLines w:val="0"/>
        <w:keepNext/>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南京同正工程项目管理有限公司</w:t>
      </w:r>
      <w:r>
        <w:rPr>
          <w:rFonts w:hint="eastAsia" w:ascii="宋体" w:hAnsi="宋体"/>
          <w:color w:val="000000"/>
          <w:sz w:val="24"/>
          <w:szCs w:val="24"/>
        </w:rPr>
        <w:t xml:space="preserve">  </w:t>
      </w:r>
      <w:r>
        <w:rPr>
          <w:rFonts w:hint="eastAsia" w:ascii="宋体" w:hAnsi="宋体"/>
          <w:color w:val="000000"/>
          <w:sz w:val="24"/>
          <w:szCs w:val="24"/>
        </w:rPr>
      </w:r>
      <w:r/>
    </w:p>
    <w:p>
      <w:pPr>
        <w:pStyle w:val="728"/>
        <w:ind w:firstLine="480"/>
        <w:keepLines w:val="0"/>
        <w:keepNext/>
        <w:pageBreakBefore w:val="0"/>
        <w:spacing w:line="420" w:lineRule="exact"/>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单位地址：南京市</w:t>
      </w:r>
      <w:r>
        <w:rPr>
          <w:rFonts w:hint="eastAsia" w:ascii="宋体" w:hAnsi="宋体"/>
          <w:color w:val="000000"/>
          <w:sz w:val="24"/>
          <w:szCs w:val="24"/>
          <w:lang w:eastAsia="zh-CN"/>
        </w:rPr>
        <w:t xml:space="preserve">六合区雄州东路</w:t>
      </w:r>
      <w:r>
        <w:rPr>
          <w:rFonts w:hint="eastAsia" w:ascii="宋体" w:hAnsi="宋体"/>
          <w:color w:val="000000"/>
          <w:sz w:val="24"/>
          <w:szCs w:val="24"/>
          <w:lang w:val="en-US" w:eastAsia="zh-CN"/>
        </w:rPr>
        <w:t xml:space="preserve">148号</w:t>
      </w:r>
      <w:r>
        <w:rPr>
          <w:rFonts w:ascii="宋体" w:hAnsi="宋体" w:eastAsia="宋体"/>
          <w:color w:val="000000"/>
          <w:sz w:val="24"/>
          <w:szCs w:val="24"/>
          <w:lang w:val="en-US" w:eastAsia="zh-CN"/>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吕</w:t>
      </w:r>
      <w:r>
        <w:rPr>
          <w:rFonts w:hint="eastAsia" w:ascii="宋体" w:hAnsi="宋体" w:cs="宋体"/>
          <w:color w:val="000000"/>
          <w:sz w:val="24"/>
          <w:szCs w:val="24"/>
        </w:rPr>
        <w:t xml:space="preserve">工</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rPr>
        <w:t xml:space="preserve">联系电话：</w:t>
      </w:r>
      <w:r>
        <w:rPr>
          <w:rFonts w:hint="eastAsia" w:ascii="宋体" w:hAnsi="宋体" w:cs="宋体"/>
          <w:color w:val="000000"/>
          <w:sz w:val="24"/>
          <w:szCs w:val="24"/>
          <w:highlight w:val="none"/>
          <w:lang w:val="en-US" w:eastAsia="zh-CN"/>
        </w:rPr>
        <w:t xml:space="preserve">57104960</w:t>
      </w:r>
      <w:r>
        <w:rPr>
          <w:rFonts w:ascii="宋体" w:hAnsi="宋体" w:cs="宋体"/>
          <w:color w:val="000000"/>
          <w:sz w:val="24"/>
          <w:szCs w:val="24"/>
          <w:highlight w:val="none"/>
          <w:lang w:val="en-US" w:eastAsia="zh-CN"/>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张工 林</w:t>
      </w:r>
      <w:r>
        <w:rPr>
          <w:rFonts w:hint="eastAsia" w:ascii="宋体" w:hAnsi="宋体" w:cs="宋体"/>
          <w:color w:val="000000"/>
          <w:sz w:val="24"/>
          <w:szCs w:val="24"/>
        </w:rPr>
        <w:t xml:space="preserve">工</w:t>
      </w:r>
      <w:r>
        <w:rPr>
          <w:rFonts w:hint="eastAsia" w:ascii="宋体" w:hAnsi="宋体" w:cs="宋体"/>
          <w:color w:val="000000"/>
          <w:sz w:val="24"/>
          <w:szCs w:val="24"/>
        </w:rPr>
      </w:r>
      <w:r/>
    </w:p>
    <w:p>
      <w:pPr>
        <w:pStyle w:val="728"/>
        <w:ind w:firstLine="480"/>
        <w:keepLines w:val="0"/>
        <w:keepNext/>
        <w:pageBreakBefore w:val="0"/>
        <w:spacing w:line="420" w:lineRule="exact"/>
        <w:widowControl w:val="off"/>
        <w:rPr>
          <w:rFonts w:hint="eastAsia" w:ascii="方正小标宋简体" w:hAnsi="方正小标宋简体" w:eastAsia="方正小标宋简体" w:cs="方正小标宋简体"/>
          <w:color w:val="000000"/>
          <w:sz w:val="36"/>
          <w:szCs w:val="36"/>
        </w:rPr>
      </w:pPr>
      <w:r>
        <w:rPr>
          <w:rFonts w:hint="eastAsia" w:ascii="宋体" w:hAnsi="宋体" w:cs="宋体"/>
          <w:color w:val="000000"/>
          <w:sz w:val="24"/>
          <w:szCs w:val="24"/>
        </w:rPr>
        <w:t xml:space="preserve">电话：</w:t>
      </w:r>
      <w:r>
        <w:rPr>
          <w:rFonts w:hint="eastAsia" w:ascii="宋体" w:hAnsi="宋体" w:cs="宋体"/>
          <w:color w:val="000000"/>
          <w:sz w:val="24"/>
          <w:szCs w:val="24"/>
          <w:lang w:val="en-US" w:eastAsia="zh-CN"/>
        </w:rPr>
        <w:t xml:space="preserve">57104960</w:t>
      </w: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0"/>
        <w:rPr>
          <w:rFonts w:hint="eastAsia"/>
        </w:rPr>
      </w:pPr>
      <w:r>
        <w:rPr>
          <w:rFonts w:hint="eastAsia"/>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13" w:name="_Toc16938519"/>
      <w:r/>
      <w:bookmarkStart w:id="14" w:name="_Toc120614214"/>
      <w:r/>
      <w:bookmarkStart w:id="15" w:name="_Toc513029203"/>
      <w:r/>
      <w:bookmarkStart w:id="16" w:name="_Toc20823275"/>
      <w:r>
        <w:rPr>
          <w:rFonts w:hint="eastAsia" w:ascii="方正黑体_GBK" w:hAnsi="方正黑体_GBK" w:eastAsia="方正黑体_GBK" w:cs="方正黑体_GBK"/>
          <w:b w:val="0"/>
          <w:bCs w:val="0"/>
          <w:color w:val="000000"/>
          <w:sz w:val="30"/>
          <w:szCs w:val="30"/>
        </w:rPr>
        <w:t xml:space="preserve">一、总则</w:t>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7" w:name="_Hlt16619475"/>
      <w:r/>
      <w:bookmarkEnd w:id="17"/>
      <w:r/>
      <w:bookmarkStart w:id="18" w:name="_Toc458694821"/>
      <w:r/>
      <w:bookmarkStart w:id="19" w:name="_Toc16938520"/>
      <w:r/>
      <w:bookmarkStart w:id="20" w:name="_Toc20823276"/>
      <w:r/>
      <w:bookmarkStart w:id="21" w:name="_Toc513029204"/>
      <w:r>
        <w:rPr>
          <w:rFonts w:hint="eastAsia" w:ascii="方正楷体_GBK" w:hAnsi="方正楷体_GBK" w:eastAsia="方正楷体_GBK" w:cs="方正楷体_GBK"/>
          <w:color w:val="000000"/>
        </w:rPr>
        <w:t xml:space="preserve">1</w:t>
      </w:r>
      <w:bookmarkEnd w:id="18"/>
      <w:r>
        <w:rPr>
          <w:rFonts w:hint="eastAsia" w:ascii="方正楷体_GBK" w:hAnsi="方正楷体_GBK" w:eastAsia="方正楷体_GBK" w:cs="方正楷体_GBK"/>
          <w:color w:val="000000"/>
        </w:rPr>
        <w:t xml:space="preserve">.采购方式</w:t>
      </w:r>
      <w:bookmarkEnd w:id="19"/>
      <w:r/>
      <w:bookmarkEnd w:id="20"/>
      <w:r/>
      <w:bookmarkEnd w:id="21"/>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2" w:name="_Toc20823277"/>
      <w:r/>
      <w:bookmarkStart w:id="23" w:name="_Toc16938521"/>
      <w:r/>
      <w:bookmarkStart w:id="24" w:name="_Toc513029205"/>
      <w:r>
        <w:rPr>
          <w:rFonts w:hint="eastAsia" w:ascii="方正楷体_GBK" w:hAnsi="方正楷体_GBK" w:eastAsia="方正楷体_GBK" w:cs="方正楷体_GBK"/>
          <w:color w:val="000000"/>
        </w:rPr>
        <w:t xml:space="preserve">2.合格的</w:t>
      </w:r>
      <w:bookmarkEnd w:id="22"/>
      <w:r/>
      <w:bookmarkEnd w:id="23"/>
      <w:r/>
      <w:bookmarkEnd w:id="24"/>
      <w:r>
        <w:rPr>
          <w:rFonts w:hint="eastAsia" w:ascii="方正楷体_GBK" w:hAnsi="方正楷体_GBK" w:eastAsia="方正楷体_GBK" w:cs="方正楷体_GBK"/>
          <w:color w:val="000000"/>
        </w:rPr>
        <w:t xml:space="preserve">供应商</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5" w:name="_Toc20823278"/>
      <w:r/>
      <w:bookmarkStart w:id="26" w:name="_Toc513029206"/>
      <w:r/>
      <w:bookmarkStart w:id="27" w:name="_Toc16938522"/>
      <w:r>
        <w:rPr>
          <w:rFonts w:hint="eastAsia" w:ascii="方正楷体_GBK" w:hAnsi="方正楷体_GBK" w:eastAsia="方正楷体_GBK" w:cs="方正楷体_GBK"/>
          <w:color w:val="000000"/>
        </w:rPr>
        <w:t xml:space="preserve">3.适用法律</w:t>
      </w:r>
      <w:bookmarkEnd w:id="25"/>
      <w:r/>
      <w:bookmarkEnd w:id="26"/>
      <w:r/>
      <w:bookmarkEnd w:id="27"/>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8" w:name="_Toc513029207"/>
      <w:r/>
      <w:bookmarkStart w:id="29" w:name="_Toc462564067"/>
      <w:r/>
      <w:bookmarkStart w:id="30" w:name="_Toc16938523"/>
      <w:r/>
      <w:bookmarkStart w:id="31" w:name="_Toc20823279"/>
      <w:r>
        <w:rPr>
          <w:rFonts w:hint="eastAsia" w:ascii="方正楷体_GBK" w:hAnsi="方正楷体_GBK" w:eastAsia="方正楷体_GBK" w:cs="方正楷体_GBK"/>
          <w:color w:val="000000"/>
        </w:rPr>
        <w:t xml:space="preserve">4.磋商费用</w:t>
      </w:r>
      <w:bookmarkEnd w:id="28"/>
      <w:r/>
      <w:bookmarkEnd w:id="29"/>
      <w:r/>
      <w:bookmarkEnd w:id="30"/>
      <w:r/>
      <w:bookmarkEnd w:id="31"/>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32" w:name="_Toc513029209"/>
      <w:r/>
      <w:bookmarkStart w:id="33" w:name="_Toc120614215"/>
      <w:r/>
      <w:bookmarkStart w:id="34" w:name="_Toc16938525"/>
      <w:r/>
      <w:bookmarkStart w:id="35" w:name="_Toc20823281"/>
      <w:r>
        <w:rPr>
          <w:rFonts w:hint="eastAsia" w:ascii="方正黑体_GBK" w:hAnsi="方正黑体_GBK" w:eastAsia="方正黑体_GBK" w:cs="方正黑体_GBK"/>
          <w:b w:val="0"/>
          <w:bCs w:val="0"/>
          <w:color w:val="000000"/>
          <w:sz w:val="30"/>
          <w:szCs w:val="30"/>
        </w:rPr>
        <w:t xml:space="preserve">二、</w:t>
      </w:r>
      <w:bookmarkEnd w:id="32"/>
      <w:r/>
      <w:bookmarkEnd w:id="33"/>
      <w:r/>
      <w:bookmarkEnd w:id="34"/>
      <w:r/>
      <w:bookmarkEnd w:id="35"/>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6" w:name="_Toc513029210"/>
      <w:r/>
      <w:bookmarkStart w:id="37" w:name="_Toc20823282"/>
      <w:r/>
      <w:bookmarkStart w:id="38" w:name="_Toc16938526"/>
      <w:r>
        <w:rPr>
          <w:rFonts w:hint="eastAsia" w:ascii="方正楷体_GBK" w:hAnsi="方正楷体_GBK" w:eastAsia="方正楷体_GBK" w:cs="方正楷体_GBK"/>
          <w:color w:val="000000"/>
        </w:rPr>
        <w:t xml:space="preserve">6.磋商文件构成</w:t>
      </w:r>
      <w:bookmarkEnd w:id="36"/>
      <w:r/>
      <w:bookmarkEnd w:id="37"/>
      <w:r/>
      <w:bookmarkEnd w:id="38"/>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9" w:name="_Toc462564070"/>
      <w:r/>
      <w:bookmarkStart w:id="40" w:name="_Toc20823283"/>
      <w:r/>
      <w:bookmarkStart w:id="41" w:name="_Toc16938527"/>
      <w:r/>
      <w:bookmarkStart w:id="42" w:name="_Toc513029211"/>
      <w:r>
        <w:rPr>
          <w:rFonts w:hint="eastAsia" w:ascii="方正楷体_GBK" w:hAnsi="方正楷体_GBK" w:eastAsia="方正楷体_GBK" w:cs="方正楷体_GBK"/>
          <w:color w:val="000000"/>
        </w:rPr>
        <w:t xml:space="preserve">7.磋商文件的澄清</w:t>
      </w:r>
      <w:bookmarkEnd w:id="39"/>
      <w:r/>
      <w:bookmarkEnd w:id="40"/>
      <w:r/>
      <w:bookmarkEnd w:id="41"/>
      <w:r/>
      <w:bookmarkEnd w:id="42"/>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43" w:name="_Toc513029212"/>
      <w:r/>
      <w:bookmarkStart w:id="44" w:name="_Toc20823284"/>
      <w:r/>
      <w:bookmarkStart w:id="45" w:name="_Toc462564071"/>
      <w:r/>
      <w:bookmarkStart w:id="46" w:name="_Toc16938528"/>
      <w:r>
        <w:rPr>
          <w:rFonts w:hint="eastAsia" w:ascii="方正楷体_GBK" w:hAnsi="方正楷体_GBK" w:eastAsia="方正楷体_GBK" w:cs="方正楷体_GBK"/>
          <w:color w:val="000000"/>
        </w:rPr>
        <w:t xml:space="preserve">8.磋商文件的修改</w:t>
      </w:r>
      <w:bookmarkEnd w:id="43"/>
      <w:r/>
      <w:bookmarkEnd w:id="44"/>
      <w:r/>
      <w:bookmarkEnd w:id="45"/>
      <w:r/>
      <w:bookmarkEnd w:id="46"/>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bookmarkStart w:id="47" w:name="_Toc513029213"/>
      <w:r/>
      <w:bookmarkStart w:id="48" w:name="_Toc20823285"/>
      <w:r/>
      <w:bookmarkStart w:id="49" w:name="_Toc462564072"/>
      <w:r/>
      <w:bookmarkStart w:id="50" w:name="_Toc120614216"/>
      <w:r/>
      <w:bookmarkStart w:id="51" w:name="_Toc16938529"/>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rPr>
          <w:rFonts w:hint="eastAsia" w:ascii="宋体" w:hAnsi="宋体"/>
          <w:color w:val="000000"/>
          <w:sz w:val="24"/>
          <w:szCs w:val="21"/>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7"/>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52" w:name="_Toc20823286"/>
      <w:r/>
      <w:bookmarkStart w:id="53" w:name="_Toc16938530"/>
      <w:r/>
      <w:bookmarkStart w:id="54" w:name="_Toc462564073"/>
      <w:r/>
      <w:bookmarkStart w:id="55" w:name="_Toc513029214"/>
      <w:r>
        <w:rPr>
          <w:rFonts w:hint="eastAsia" w:ascii="方正楷体_GBK" w:hAnsi="方正楷体_GBK" w:eastAsia="方正楷体_GBK" w:cs="方正楷体_GBK"/>
          <w:color w:val="000000"/>
        </w:rPr>
        <w:t xml:space="preserve">9.响应文件的语言及度量衡单位</w:t>
      </w:r>
      <w:bookmarkEnd w:id="52"/>
      <w:r/>
      <w:bookmarkEnd w:id="53"/>
      <w:r/>
      <w:bookmarkEnd w:id="54"/>
      <w:r/>
      <w:bookmarkEnd w:id="55"/>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56" w:name="_Toc16938531"/>
      <w:r/>
      <w:bookmarkStart w:id="57" w:name="_Toc20823287"/>
      <w:r/>
      <w:bookmarkStart w:id="58" w:name="_Toc513029215"/>
      <w:r/>
      <w:bookmarkStart w:id="59" w:name="_Toc462564074"/>
      <w:r>
        <w:rPr>
          <w:rFonts w:hint="eastAsia" w:ascii="方正楷体_GBK" w:hAnsi="方正楷体_GBK" w:eastAsia="方正楷体_GBK" w:cs="方正楷体_GBK"/>
          <w:color w:val="000000"/>
        </w:rPr>
        <w:t xml:space="preserve">10.响应文件构成</w:t>
      </w:r>
      <w:bookmarkEnd w:id="56"/>
      <w:r/>
      <w:bookmarkEnd w:id="57"/>
      <w:r/>
      <w:bookmarkEnd w:id="58"/>
      <w:r/>
      <w:bookmarkEnd w:id="59"/>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60" w:name="_Toc14577354"/>
      <w:r/>
      <w:bookmarkStart w:id="61" w:name="_Toc513029216"/>
      <w:r/>
      <w:bookmarkStart w:id="62" w:name="_Toc49090507"/>
      <w:r/>
      <w:bookmarkStart w:id="63" w:name="_Toc14577355"/>
      <w:r/>
      <w:bookmarkStart w:id="64" w:name="_Toc49090508"/>
      <w:r/>
      <w:bookmarkStart w:id="65" w:name="_Toc49090509"/>
      <w:r/>
      <w:bookmarkStart w:id="66" w:name="_Hlt26670360"/>
      <w:r/>
      <w:bookmarkEnd w:id="66"/>
      <w:r/>
      <w:bookmarkStart w:id="67" w:name="_Hlt26954838"/>
      <w:r/>
      <w:bookmarkEnd w:id="67"/>
      <w:r/>
      <w:bookmarkStart w:id="68" w:name="_Hlt26668975"/>
      <w:r/>
      <w:bookmarkEnd w:id="68"/>
      <w:r/>
      <w:bookmarkStart w:id="69" w:name="_Toc513029219"/>
      <w:r/>
      <w:bookmarkStart w:id="70" w:name="_Toc14577357"/>
      <w:r>
        <w:rPr>
          <w:rFonts w:hint="eastAsia" w:ascii="方正楷体_GBK" w:hAnsi="方正楷体_GBK" w:eastAsia="方正楷体_GBK" w:cs="方正楷体_GBK"/>
          <w:color w:val="000000"/>
        </w:rPr>
        <w:t xml:space="preserve">11.证明磋商响应标的符合磋商文件规定的文件</w:t>
      </w:r>
      <w:bookmarkEnd w:id="65"/>
      <w:r/>
      <w:bookmarkEnd w:id="69"/>
      <w:r/>
      <w:bookmarkEnd w:id="70"/>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bookmarkEnd w:id="60"/>
      <w:r/>
      <w:bookmarkEnd w:id="61"/>
      <w:r/>
      <w:bookmarkEnd w:id="62"/>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End w:id="63"/>
      <w:r/>
      <w:bookmarkEnd w:id="64"/>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71" w:name="_Hlt26670482"/>
      <w:r/>
      <w:bookmarkEnd w:id="71"/>
      <w:r/>
      <w:bookmarkStart w:id="72" w:name="_Hlt26954848"/>
      <w:r/>
      <w:bookmarkEnd w:id="72"/>
      <w:r/>
      <w:bookmarkStart w:id="73" w:name="_Hlt26954731"/>
      <w:r/>
      <w:bookmarkEnd w:id="73"/>
      <w:r/>
      <w:bookmarkStart w:id="74" w:name="_Hlt26670486"/>
      <w:r/>
      <w:bookmarkEnd w:id="74"/>
      <w:r/>
      <w:bookmarkStart w:id="75" w:name="_Hlt26954846"/>
      <w:r/>
      <w:bookmarkEnd w:id="75"/>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728"/>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76" w:name="_Toc49090510"/>
      <w:r/>
      <w:bookmarkStart w:id="77" w:name="_Toc14577359"/>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End w:id="76"/>
      <w:r/>
      <w:bookmarkEnd w:id="77"/>
      <w:r/>
      <w:bookmarkStart w:id="78" w:name="_Toc49090511"/>
      <w:r/>
      <w:bookmarkStart w:id="79" w:name="_Toc14577360"/>
      <w:r>
        <w:rPr>
          <w:rFonts w:hint="eastAsia" w:ascii="方正楷体_GBK" w:hAnsi="方正楷体_GBK" w:eastAsia="方正楷体_GBK" w:cs="方正楷体_GBK"/>
          <w:color w:val="000000"/>
        </w:rPr>
        <w:t xml:space="preserve">15.磋商有效期</w:t>
      </w:r>
      <w:bookmarkEnd w:id="78"/>
      <w:r/>
      <w:bookmarkEnd w:id="79"/>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80" w:name="_Hlt26954852"/>
      <w:r/>
      <w:bookmarkEnd w:id="80"/>
      <w:r/>
      <w:bookmarkStart w:id="81" w:name="_Hlt26954739"/>
      <w:r/>
      <w:bookmarkEnd w:id="81"/>
      <w:r/>
      <w:bookmarkStart w:id="82" w:name="_Toc513029224"/>
      <w:r/>
      <w:bookmarkStart w:id="83" w:name="_Toc20823296"/>
      <w:r/>
      <w:bookmarkStart w:id="84" w:name="_Toc16938540"/>
      <w:r/>
      <w:bookmarkStart w:id="85" w:name="_Toc120614217"/>
      <w:r>
        <w:rPr>
          <w:rFonts w:hint="eastAsia" w:ascii="方正黑体_GBK" w:hAnsi="方正黑体_GBK" w:eastAsia="方正黑体_GBK" w:cs="方正黑体_GBK"/>
          <w:b w:val="0"/>
          <w:bCs w:val="0"/>
          <w:color w:val="000000"/>
          <w:sz w:val="30"/>
          <w:szCs w:val="30"/>
        </w:rPr>
        <w:t xml:space="preserve">四、响应文件的递交</w:t>
      </w:r>
      <w:bookmarkEnd w:id="82"/>
      <w:r/>
      <w:bookmarkEnd w:id="83"/>
      <w:r/>
      <w:bookmarkEnd w:id="84"/>
      <w:r/>
      <w:bookmarkEnd w:id="85"/>
      <w:r>
        <w:rPr>
          <w:rFonts w:hint="eastAsia"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6" w:name="_Toc462564084"/>
      <w:r/>
      <w:bookmarkStart w:id="87" w:name="_Toc20823297"/>
      <w:r/>
      <w:bookmarkStart w:id="88" w:name="_Toc513029225"/>
      <w:r/>
      <w:bookmarkStart w:id="89" w:name="_Toc16938541"/>
      <w:r>
        <w:rPr>
          <w:rFonts w:hint="eastAsia" w:ascii="方正楷体_GBK" w:hAnsi="方正楷体_GBK" w:eastAsia="方正楷体_GBK" w:cs="方正楷体_GBK"/>
          <w:color w:val="000000"/>
        </w:rPr>
        <w:t xml:space="preserve">17.</w:t>
      </w:r>
      <w:bookmarkEnd w:id="86"/>
      <w:r/>
      <w:bookmarkEnd w:id="87"/>
      <w:r/>
      <w:bookmarkEnd w:id="88"/>
      <w:r/>
      <w:bookmarkEnd w:id="89"/>
      <w:r>
        <w:rPr>
          <w:rFonts w:hint="eastAsia" w:ascii="方正楷体_GBK" w:hAnsi="方正楷体_GBK" w:eastAsia="方正楷体_GBK" w:cs="方正楷体_GBK"/>
          <w:color w:val="000000"/>
        </w:rPr>
        <w:t xml:space="preserve">响应文件的递交</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90" w:name="_Toc513029226"/>
      <w:r/>
      <w:bookmarkStart w:id="91" w:name="_Toc16938542"/>
      <w:r/>
      <w:bookmarkStart w:id="92" w:name="_Toc20823298"/>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bookmarkEnd w:id="90"/>
      <w:r/>
      <w:bookmarkEnd w:id="91"/>
      <w:r/>
      <w:bookmarkEnd w:id="92"/>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3" w:name="_Toc16938543"/>
      <w:r/>
      <w:bookmarkStart w:id="94" w:name="_Toc513029227"/>
      <w:r/>
      <w:bookmarkStart w:id="95" w:name="_Toc20823299"/>
      <w:r>
        <w:rPr>
          <w:rFonts w:hint="eastAsia" w:ascii="方正楷体_GBK" w:hAnsi="方正楷体_GBK" w:eastAsia="方正楷体_GBK" w:cs="方正楷体_GBK"/>
          <w:color w:val="000000"/>
        </w:rPr>
        <w:t xml:space="preserve">18.响应文件</w:t>
      </w:r>
      <w:bookmarkEnd w:id="93"/>
      <w:r/>
      <w:bookmarkEnd w:id="94"/>
      <w:r/>
      <w:bookmarkEnd w:id="95"/>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6" w:name="_Toc20823300"/>
      <w:r/>
      <w:bookmarkStart w:id="97" w:name="_Toc513029228"/>
      <w:r/>
      <w:bookmarkStart w:id="98" w:name="_Toc16938544"/>
      <w:r>
        <w:rPr>
          <w:rFonts w:hint="eastAsia" w:ascii="方正楷体_GBK" w:hAnsi="方正楷体_GBK" w:eastAsia="方正楷体_GBK" w:cs="方正楷体_GBK"/>
          <w:color w:val="000000"/>
        </w:rPr>
        <w:t xml:space="preserve">19.响应文件的撤回和修改</w:t>
      </w:r>
      <w:bookmarkEnd w:id="96"/>
      <w:r/>
      <w:bookmarkEnd w:id="97"/>
      <w:r/>
      <w:bookmarkEnd w:id="98"/>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99" w:name="_Toc120614218"/>
      <w:r/>
      <w:bookmarkStart w:id="100" w:name="_Toc513029229"/>
      <w:r/>
      <w:bookmarkStart w:id="101" w:name="_Toc16938545"/>
      <w:r/>
      <w:bookmarkStart w:id="102"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99"/>
      <w:r/>
      <w:bookmarkEnd w:id="100"/>
      <w:r/>
      <w:bookmarkEnd w:id="101"/>
      <w:r/>
      <w:bookmarkEnd w:id="102"/>
      <w:r>
        <w:rPr>
          <w:rFonts w:hint="eastAsia"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3" w:name="_Toc20823302"/>
      <w:r/>
      <w:bookmarkStart w:id="104" w:name="_Toc513029230"/>
      <w:r/>
      <w:bookmarkStart w:id="105" w:name="_Toc16938546"/>
      <w:r>
        <w:rPr>
          <w:rFonts w:hint="eastAsia" w:ascii="方正楷体_GBK" w:hAnsi="方正楷体_GBK" w:eastAsia="方正楷体_GBK" w:cs="方正楷体_GBK"/>
          <w:color w:val="000000"/>
        </w:rPr>
        <w:t xml:space="preserve">2</w:t>
      </w:r>
      <w:bookmarkEnd w:id="103"/>
      <w:r/>
      <w:bookmarkEnd w:id="104"/>
      <w:r/>
      <w:bookmarkEnd w:id="105"/>
      <w:r>
        <w:rPr>
          <w:rFonts w:hint="eastAsia" w:ascii="方正楷体_GBK" w:hAnsi="方正楷体_GBK" w:eastAsia="方正楷体_GBK" w:cs="方正楷体_GBK"/>
          <w:color w:val="000000"/>
        </w:rPr>
        <w:t xml:space="preserve">0.响应文件解密</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6" w:name="_Toc513029231"/>
      <w:r/>
      <w:bookmarkStart w:id="107" w:name="_Toc16938547"/>
      <w:r/>
      <w:bookmarkStart w:id="108" w:name="_Toc20823303"/>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bookmarkEnd w:id="106"/>
      <w:r/>
      <w:bookmarkEnd w:id="107"/>
      <w:r/>
      <w:bookmarkEnd w:id="108"/>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9" w:name="_Toc16938548"/>
      <w:r/>
      <w:bookmarkStart w:id="110" w:name="_Toc513029232"/>
      <w:r/>
      <w:bookmarkStart w:id="111" w:name="_Toc20823304"/>
      <w:r>
        <w:rPr>
          <w:rFonts w:hint="eastAsia" w:ascii="方正楷体_GBK" w:hAnsi="方正楷体_GBK" w:eastAsia="方正楷体_GBK" w:cs="方正楷体_GBK"/>
          <w:color w:val="000000"/>
        </w:rPr>
        <w:t xml:space="preserve">23.评审过程中的澄清</w:t>
      </w:r>
      <w:bookmarkEnd w:id="109"/>
      <w:r/>
      <w:bookmarkEnd w:id="110"/>
      <w:r/>
      <w:bookmarkEnd w:id="111"/>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2" w:name="_Toc513029233"/>
      <w:r/>
      <w:bookmarkStart w:id="113" w:name="_Toc20823305"/>
      <w:r/>
      <w:bookmarkStart w:id="114" w:name="_Toc16938549"/>
      <w:r>
        <w:rPr>
          <w:rFonts w:hint="eastAsia" w:ascii="方正楷体_GBK" w:hAnsi="方正楷体_GBK" w:eastAsia="方正楷体_GBK" w:cs="方正楷体_GBK"/>
          <w:color w:val="000000"/>
        </w:rPr>
        <w:t xml:space="preserve">24.响应文件的审</w:t>
      </w:r>
      <w:bookmarkEnd w:id="112"/>
      <w:r/>
      <w:bookmarkEnd w:id="113"/>
      <w:r/>
      <w:bookmarkEnd w:id="114"/>
      <w:r>
        <w:rPr>
          <w:rFonts w:hint="eastAsia" w:ascii="方正楷体_GBK" w:hAnsi="方正楷体_GBK" w:eastAsia="方正楷体_GBK" w:cs="方正楷体_GBK"/>
          <w:color w:val="000000"/>
        </w:rPr>
        <w:t xml:space="preserve">查</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bookmarkStart w:id="115" w:name="_Toc16938550"/>
      <w:r/>
      <w:bookmarkStart w:id="116" w:name="_Toc513029234"/>
      <w:r/>
      <w:bookmarkStart w:id="117" w:name="_Toc20823306"/>
      <w:r>
        <w:rPr>
          <w:rFonts w:hint="eastAsia" w:ascii="宋体" w:hAnsi="宋体"/>
          <w:color w:val="000000"/>
          <w:sz w:val="24"/>
          <w:szCs w:val="21"/>
        </w:rPr>
        <w:t xml:space="preserve">24.6 供应商在项目评审全过程中应保持通讯畅通，</w:t>
      </w:r>
      <w:r>
        <w:rPr>
          <w:rFonts w:hint="eastAsia" w:ascii="宋体" w:hAnsi="宋体"/>
          <w:color w:val="000000"/>
          <w:sz w:val="24"/>
          <w:lang w:val="zh-CN"/>
        </w:rPr>
        <w:t xml:space="preserve">及时登录苏采云系统查阅、答复相关信息，并安排专人与代理机构及磋商小组联系。</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15"/>
      <w:r/>
      <w:bookmarkEnd w:id="116"/>
      <w:r/>
      <w:bookmarkEnd w:id="117"/>
      <w:r>
        <w:rPr>
          <w:rFonts w:hint="eastAsia" w:ascii="方正楷体_GBK" w:hAnsi="方正楷体_GBK" w:eastAsia="方正楷体_GBK" w:cs="方正楷体_GBK"/>
          <w:color w:val="000000"/>
        </w:rPr>
        <w:t xml:space="preserve">5.磋商程序及评审方法与评审标准</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bookmarkStart w:id="118" w:name="_Toc513029235"/>
      <w:r/>
      <w:bookmarkStart w:id="119" w:name="_Toc16938551"/>
      <w:r/>
      <w:bookmarkStart w:id="120" w:name="_Toc120614219"/>
      <w:r/>
      <w:bookmarkStart w:id="121" w:name="_Toc20823307"/>
      <w:r>
        <w:rPr>
          <w:rFonts w:hint="eastAsia" w:ascii="宋体" w:hAnsi="宋体"/>
          <w:color w:val="000000"/>
          <w:sz w:val="24"/>
          <w:szCs w:val="21"/>
        </w:rPr>
        <w:t xml:space="preserve">25.1 磋商程序</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4"/>
          <w:szCs w:val="24"/>
        </w:rPr>
      </w:r>
      <w:r/>
    </w:p>
    <w:p>
      <w:pPr>
        <w:pStyle w:val="728"/>
        <w:ind w:firstLine="420"/>
        <w:keepLines w:val="0"/>
        <w:keepNext w:val="0"/>
        <w:pageBreakBefore w:val="0"/>
        <w:spacing w:line="400" w:lineRule="exact"/>
        <w:widowControl w:val="off"/>
        <w:rPr>
          <w:rFonts w:hint="eastAsia" w:ascii="宋体" w:hAnsi="宋体" w:eastAsia="宋体" w:cs="宋体"/>
          <w:b/>
          <w:bCs w:val="0"/>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25.2 </w:t>
      </w:r>
      <w:r>
        <w:rPr>
          <w:rFonts w:hint="eastAsia" w:ascii="宋体" w:hAnsi="宋体" w:eastAsia="宋体" w:cs="宋体"/>
          <w:b/>
          <w:bCs w:val="0"/>
          <w:color w:val="000000"/>
          <w:sz w:val="24"/>
          <w:szCs w:val="24"/>
          <w:highlight w:val="none"/>
          <w:lang w:val="zh-CN"/>
        </w:rPr>
        <w:t xml:space="preserve">本项目执行财库〔2026〕2号《关于推动解决政府采购异常低价问题相关工作的通知》的相关规定。</w:t>
      </w:r>
      <w:r>
        <w:rPr>
          <w:rFonts w:hint="eastAsia" w:ascii="宋体" w:hAnsi="宋体" w:eastAsia="宋体" w:cs="宋体"/>
          <w:b/>
          <w:bCs w:val="0"/>
          <w:color w:val="000000"/>
          <w:sz w:val="24"/>
          <w:szCs w:val="24"/>
          <w:highlight w:val="none"/>
          <w:lang w:val="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25.2.1 评审中出现下列情形之一的，评审委员会应当启动异常低价投标（响应）审查程序：</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（3）投标（响应）报价低于采购项目最高限价65%的，即投标（响应）报价&lt;采购项目最高限价×65%；</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相关法律法规对供应商报价有规定的，从其规定。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25.2.2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color w:val="000000"/>
          <w:sz w:val="24"/>
          <w:szCs w:val="24"/>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color w:val="000000"/>
          <w:sz w:val="24"/>
          <w:szCs w:val="24"/>
          <w:highlight w:val="none"/>
          <w:lang w:val="en-US" w:eastAsia="zh-CN"/>
        </w:rPr>
        <w:t xml:space="preserve">等，给予相关供应商的合理时间一般不少于30分钟。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 评审方法与评审标准</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.1 评审方法。见磋商文件第五章。</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.2 评审标准。见磋商文件第五章。</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 采购活动终止</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.1 因情况变化，不再符合竞争性磋商采购方式适用情形。</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.2 出现影响采购公正的违法、违规行为。</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.3 在苏采云系统规定时间内成功解密电子响应文件的供应商不足三家。</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w:t>
      </w:r>
      <w:r>
        <w:rPr>
          <w:rFonts w:hint="eastAsia" w:ascii="宋体" w:hAnsi="宋体"/>
          <w:color w:val="000000"/>
          <w:sz w:val="24"/>
          <w:szCs w:val="21"/>
          <w:lang w:val="en-US" w:eastAsia="zh-CN"/>
        </w:rPr>
        <w:t xml:space="preserve">4</w:t>
      </w:r>
      <w:r>
        <w:rPr>
          <w:rFonts w:hint="eastAsia" w:ascii="宋体" w:hAnsi="宋体"/>
          <w:color w:val="000000"/>
          <w:sz w:val="24"/>
          <w:szCs w:val="21"/>
          <w:lang w:val="zh-CN"/>
        </w:rPr>
        <w:t xml:space="preserve">.5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728"/>
        <w:ind w:firstLine="420"/>
        <w:keepLines w:val="0"/>
        <w:keepNext w:val="0"/>
        <w:pageBreakBefore w:val="0"/>
        <w:spacing w:line="400" w:lineRule="exact"/>
        <w:widowControl w:val="off"/>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b/>
          <w:bCs/>
          <w:color w:val="000000"/>
          <w:sz w:val="30"/>
          <w:szCs w:val="30"/>
        </w:rPr>
        <w:t xml:space="preserve">六、</w:t>
      </w:r>
      <w:bookmarkEnd w:id="118"/>
      <w:r/>
      <w:bookmarkEnd w:id="119"/>
      <w:r/>
      <w:bookmarkEnd w:id="120"/>
      <w:r/>
      <w:bookmarkEnd w:id="121"/>
      <w:r>
        <w:rPr>
          <w:rFonts w:hint="eastAsia" w:ascii="方正黑体_GBK" w:hAnsi="方正黑体_GBK" w:eastAsia="方正黑体_GBK" w:cs="方正黑体_GBK"/>
          <w:b/>
          <w:bCs/>
          <w:color w:val="000000"/>
          <w:sz w:val="30"/>
          <w:szCs w:val="30"/>
        </w:rPr>
        <w:t xml:space="preserve">成交</w:t>
      </w:r>
      <w:bookmarkStart w:id="122" w:name="_Toc20823310"/>
      <w:r/>
      <w:bookmarkStart w:id="123" w:name="_Toc513029238"/>
      <w:r/>
      <w:bookmarkStart w:id="124" w:name="_Toc16938554"/>
      <w:r>
        <w:rPr>
          <w:rFonts w:hint="eastAsia" w:ascii="方正黑体_GBK" w:hAnsi="方正黑体_GBK" w:eastAsia="方正黑体_GBK" w:cs="方正黑体_GBK"/>
          <w:b/>
          <w:bCs/>
          <w:color w:val="000000"/>
          <w:sz w:val="30"/>
          <w:szCs w:val="30"/>
        </w:rPr>
      </w:r>
      <w:r/>
    </w:p>
    <w:p>
      <w:pPr>
        <w:pStyle w:val="728"/>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End w:id="123"/>
      <w:r>
        <w:rPr>
          <w:rFonts w:hint="eastAsia" w:ascii="宋体" w:hAnsi="宋体" w:eastAsia="宋体" w:cs="宋体"/>
          <w:color w:val="000000"/>
          <w:sz w:val="24"/>
          <w:szCs w:val="24"/>
        </w:rPr>
        <w:t xml:space="preserve">6.确定</w:t>
      </w:r>
      <w:bookmarkEnd w:id="122"/>
      <w:r/>
      <w:bookmarkEnd w:id="124"/>
      <w:r>
        <w:rPr>
          <w:rFonts w:hint="eastAsia" w:ascii="宋体" w:hAnsi="宋体" w:eastAsia="宋体" w:cs="宋体"/>
          <w:color w:val="000000"/>
          <w:sz w:val="24"/>
          <w:szCs w:val="24"/>
        </w:rPr>
        <w:t xml:space="preserve">成交单位</w:t>
      </w:r>
      <w:r>
        <w:rPr>
          <w:rFonts w:hint="eastAsia" w:ascii="宋体" w:hAnsi="宋体" w:eastAsia="宋体" w:cs="宋体"/>
          <w:color w:val="000000"/>
          <w:sz w:val="24"/>
          <w:szCs w:val="24"/>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1</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hint="eastAsia" w:ascii="宋体" w:hAnsi="宋体"/>
          <w:color w:val="000000"/>
          <w:sz w:val="24"/>
          <w:szCs w:val="21"/>
        </w:rPr>
      </w:r>
      <w:r/>
    </w:p>
    <w:p>
      <w:pPr>
        <w:pStyle w:val="728"/>
        <w:ind w:firstLine="420"/>
        <w:keepLines w:val="0"/>
        <w:keepNext w:val="0"/>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28"/>
        <w:ind w:firstLine="420"/>
        <w:keepLines w:val="0"/>
        <w:keepNext w:val="0"/>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28"/>
        <w:ind w:firstLine="420"/>
        <w:keepLines w:val="0"/>
        <w:keepNext w:val="0"/>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28"/>
        <w:ind w:firstLine="42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bookmarkStart w:id="125" w:name="_Toc200451960"/>
      <w:r>
        <w:rPr>
          <w:rFonts w:hint="eastAsia" w:ascii="宋体" w:hAnsi="宋体"/>
          <w:color w:val="000000"/>
          <w:sz w:val="24"/>
          <w:szCs w:val="21"/>
        </w:rPr>
      </w:r>
      <w:r/>
    </w:p>
    <w:p>
      <w:pPr>
        <w:pStyle w:val="728"/>
        <w:ind w:left="479" w:firstLine="0"/>
        <w:keepLines w:val="0"/>
        <w:keepNext w:val="0"/>
        <w:pageBreakBefore w:val="0"/>
        <w:spacing w:line="400" w:lineRule="exact"/>
        <w:widowControl w:val="off"/>
        <w:rPr>
          <w:rFonts w:hint="eastAsia" w:ascii="宋体" w:hAnsi="宋体" w:eastAsia="宋体" w:cs="宋体"/>
          <w:color w:val="000000"/>
          <w:sz w:val="20"/>
          <w:szCs w:val="20"/>
        </w:rPr>
      </w:pPr>
      <w:r>
        <w:rPr>
          <w:rFonts w:hint="eastAsia" w:ascii="宋体" w:hAnsi="宋体" w:eastAsia="宋体" w:cs="宋体"/>
          <w:color w:val="000000"/>
          <w:sz w:val="28"/>
          <w:szCs w:val="28"/>
        </w:rPr>
        <w:t xml:space="preserve">27.</w:t>
      </w:r>
      <w:r>
        <w:rPr>
          <w:rFonts w:hint="eastAsia" w:ascii="宋体" w:hAnsi="宋体" w:eastAsia="宋体" w:cs="宋体"/>
          <w:color w:val="000000"/>
          <w:sz w:val="20"/>
          <w:szCs w:val="20"/>
        </w:rPr>
        <w:t xml:space="preserve">成交通知书</w:t>
      </w:r>
      <w:r>
        <w:rPr>
          <w:rFonts w:hint="eastAsia" w:ascii="宋体" w:hAnsi="宋体" w:eastAsia="宋体" w:cs="宋体"/>
          <w:color w:val="000000"/>
          <w:sz w:val="20"/>
          <w:szCs w:val="20"/>
        </w:rPr>
      </w:r>
      <w:r>
        <w:rPr>
          <w:rFonts w:hint="eastAsia" w:ascii="宋体" w:hAnsi="宋体" w:eastAsia="宋体" w:cs="宋体"/>
          <w:color w:val="000000"/>
          <w:sz w:val="20"/>
          <w:szCs w:val="20"/>
        </w:rPr>
      </w:r>
    </w:p>
    <w:p>
      <w:pPr>
        <w:ind w:left="479" w:firstLine="0"/>
        <w:keepLines w:val="0"/>
        <w:keepNext w:val="0"/>
        <w:pageBreakBefore w:val="0"/>
        <w:spacing w:line="400" w:lineRule="exact"/>
        <w:widowControl w:val="off"/>
        <w:rPr>
          <w:rFonts w:hint="eastAsia" w:ascii="宋体" w:hAnsi="宋体"/>
          <w:color w:val="000000"/>
          <w:sz w:val="24"/>
          <w:szCs w:val="24"/>
        </w:rPr>
      </w:pPr>
      <w:r>
        <w:rPr>
          <w:rFonts w:hint="eastAsia" w:ascii="宋体" w:hAnsi="宋体" w:eastAsia="宋体" w:cs="宋体"/>
          <w:color w:val="000000"/>
          <w:sz w:val="28"/>
          <w:szCs w:val="28"/>
        </w:rPr>
      </w: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eastAsia="宋体" w:cs="宋体"/>
          <w:color w:val="000000"/>
          <w:sz w:val="28"/>
          <w:szCs w:val="28"/>
        </w:rPr>
      </w:r>
    </w:p>
    <w:p>
      <w:pPr>
        <w:ind w:left="479" w:firstLine="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color w:val="000000"/>
          <w:sz w:val="28"/>
          <w:szCs w:val="28"/>
        </w:rPr>
      </w:r>
    </w:p>
    <w:p>
      <w:pPr>
        <w:ind w:left="479" w:firstLine="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t xml:space="preserve">27.2《成交通知书》是合同的一个组成部分，对采购人和成交供应商均具有法律效力。《成交通知书》发出后，采购人改变成交结果的，或者成交供应商放弃成交项目的，应当依法承担法律责任。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8"/>
          <w:szCs w:val="28"/>
        </w:rPr>
      </w:r>
    </w:p>
    <w:p>
      <w:pPr>
        <w:ind w:left="479" w:firstLine="0"/>
        <w:keepLines w:val="0"/>
        <w:keepNext w:val="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宋体" w:hAnsi="宋体"/>
          <w:color w:val="000000"/>
          <w:sz w:val="24"/>
          <w:szCs w:val="21"/>
        </w:rPr>
      </w:r>
      <w:r>
        <w:rPr>
          <w:rFonts w:hint="eastAsia" w:ascii="方正黑体_GBK" w:hAnsi="方正黑体_GBK" w:eastAsia="方正黑体_GBK" w:cs="方正黑体_GBK"/>
          <w:b w:val="0"/>
          <w:bCs w:val="0"/>
          <w:color w:val="000000"/>
          <w:sz w:val="30"/>
          <w:szCs w:val="30"/>
        </w:rPr>
        <w:t xml:space="preserve">七、授予合同</w:t>
      </w:r>
      <w:r>
        <w:rPr>
          <w:rFonts w:hint="eastAsia" w:ascii="宋体" w:hAnsi="宋体" w:eastAsia="宋体" w:cs="宋体"/>
          <w:color w:val="000000"/>
          <w:sz w:val="28"/>
          <w:szCs w:val="28"/>
        </w:rPr>
      </w:r>
    </w:p>
    <w:p>
      <w:pPr>
        <w:ind w:left="479" w:firstLine="0"/>
        <w:keepLines w:val="0"/>
        <w:keepNext w:val="0"/>
        <w:pageBreakBefore w:val="0"/>
        <w:spacing w:line="400" w:lineRule="exact"/>
        <w:widowControl w:val="off"/>
        <w:rPr>
          <w:rFonts w:hint="eastAsia" w:ascii="方正楷体_GBK" w:hAnsi="方正楷体_GBK" w:eastAsia="方正楷体_GBK" w:cs="方正楷体_GBK"/>
          <w:color w:val="000000"/>
        </w:rPr>
      </w:pPr>
      <w:r>
        <w:rPr>
          <w:rFonts w:hint="eastAsia" w:ascii="方正黑体_GBK" w:hAnsi="方正黑体_GBK" w:eastAsia="方正黑体_GBK" w:cs="方正黑体_GBK"/>
          <w:b w:val="0"/>
          <w:bCs w:val="0"/>
          <w:color w:val="000000"/>
          <w:sz w:val="30"/>
          <w:szCs w:val="30"/>
        </w:rPr>
      </w:r>
      <w:r>
        <w:rPr>
          <w:rFonts w:hint="eastAsia" w:ascii="方正楷体_GBK" w:hAnsi="方正楷体_GBK" w:eastAsia="方正楷体_GBK" w:cs="方正楷体_GBK"/>
          <w:color w:val="000000"/>
        </w:rPr>
        <w:t xml:space="preserve">28.签订合同</w:t>
      </w:r>
      <w:r>
        <w:rPr>
          <w:rFonts w:hint="eastAsia" w:ascii="宋体" w:hAnsi="宋体" w:eastAsia="宋体" w:cs="宋体"/>
          <w:color w:val="000000"/>
          <w:sz w:val="28"/>
          <w:szCs w:val="28"/>
        </w:rPr>
      </w:r>
    </w:p>
    <w:p>
      <w:pPr>
        <w:ind w:left="479" w:firstLine="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方正楷体_GBK" w:hAnsi="方正楷体_GBK" w:eastAsia="方正楷体_GBK" w:cs="方正楷体_GBK"/>
          <w:color w:val="000000"/>
        </w:rPr>
      </w: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hint="eastAsia" w:ascii="宋体" w:hAnsi="宋体" w:eastAsia="宋体" w:cs="宋体"/>
          <w:color w:val="000000"/>
          <w:sz w:val="28"/>
          <w:szCs w:val="28"/>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728"/>
        <w:ind w:firstLine="420"/>
        <w:keepNext/>
        <w:pageBreakBefore w:val="0"/>
        <w:spacing w:line="400" w:lineRule="exact"/>
        <w:widowControl w:val="off"/>
        <w:rPr>
          <w:rFonts w:hint="eastAsia"/>
          <w:color w:val="000000"/>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73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728"/>
        <w:ind w:firstLine="420"/>
        <w:keepNext/>
        <w:pageBreakBefore w:val="0"/>
        <w:spacing w:line="400" w:lineRule="exact"/>
        <w:widowControl w:val="off"/>
        <w:rPr>
          <w:rFonts w:hint="eastAsia" w:ascii="宋体" w:hAnsi="宋体"/>
          <w:color w:val="000000"/>
          <w:sz w:val="24"/>
          <w:lang w:val="zh-CN"/>
        </w:rPr>
      </w:pPr>
      <w:r/>
      <w:bookmarkEnd w:id="125"/>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color w:val="000000"/>
          <w:sz w:val="24"/>
        </w:rPr>
      </w:r>
      <w:r/>
    </w:p>
    <w:p>
      <w:pPr>
        <w:pStyle w:val="728"/>
        <w:ind w:firstLine="422"/>
        <w:keepNext/>
        <w:pageBreakBefore w:val="0"/>
        <w:spacing w:line="400" w:lineRule="exact"/>
        <w:widowControl w:val="off"/>
        <w:rPr>
          <w:rFonts w:hint="eastAsia" w:ascii="宋体" w:hAnsi="宋体"/>
          <w:b/>
          <w:bCs/>
          <w:color w:val="000000"/>
          <w:sz w:val="24"/>
          <w:lang w:val="zh-CN"/>
        </w:rPr>
      </w:pP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rPr>
          <w:rFonts w:hint="eastAsia" w:ascii="宋体" w:hAnsi="宋体"/>
          <w:b/>
          <w:bCs/>
          <w:color w:val="000000"/>
          <w:sz w:val="24"/>
          <w:lang w:val="zh-CN"/>
        </w:rPr>
      </w:r>
      <w:r/>
    </w:p>
    <w:p>
      <w:pPr>
        <w:pStyle w:val="728"/>
        <w:ind w:firstLine="422"/>
        <w:keepNext/>
        <w:pageBreakBefore w:val="0"/>
        <w:spacing w:line="400" w:lineRule="exact"/>
        <w:widowControl w:val="off"/>
        <w:rPr>
          <w:rFonts w:hint="eastAsia" w:ascii="宋体" w:hAnsi="宋体"/>
          <w:b/>
          <w:bCs/>
          <w:color w:val="000000"/>
          <w:sz w:val="24"/>
          <w:lang w:val="zh-CN"/>
        </w:rPr>
      </w:pPr>
      <w:r>
        <w:rPr>
          <w:rFonts w:hint="eastAsia" w:ascii="宋体" w:hAnsi="宋体"/>
          <w:b/>
          <w:bCs/>
          <w:color w:val="000000"/>
          <w:sz w:val="24"/>
        </w:rPr>
        <w:t xml:space="preserve">由代理机构负责答复的质疑。</w:t>
      </w:r>
      <w:r>
        <w:rPr>
          <w:rFonts w:hint="eastAsia" w:ascii="宋体" w:hAnsi="宋体"/>
          <w:b/>
          <w:bCs/>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color w:val="000000"/>
          <w:sz w:val="24"/>
          <w:lang w:val="zh-CN"/>
        </w:rPr>
        <w:t xml:space="preserve">供应商组成联合体参加采购活动，联合体中任何一方或多方未按要求签字或盖章、加盖公章的质疑。</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731"/>
        <w:ind w:firstLine="465"/>
        <w:keepNext/>
        <w:pageBreakBefore w:val="0"/>
        <w:spacing w:before="145" w:after="145" w:line="400" w:lineRule="exact"/>
        <w:widowControl w:val="off"/>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732"/>
        <w:ind w:firstLine="420"/>
        <w:keepNext/>
        <w:pageBreakBefore w:val="0"/>
        <w:spacing w:before="0" w:after="0" w:line="400" w:lineRule="exact"/>
        <w:widowControl w:val="off"/>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728"/>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796"/>
        <w:keepLines w:val="0"/>
        <w:keepNext w:val="0"/>
        <w:pageBreakBefore w:val="0"/>
        <w:spacing w:line="420" w:lineRule="exact"/>
        <w:widowControl w:val="off"/>
        <w:rPr>
          <w:rFonts w:hint="eastAsia" w:ascii="微软雅黑" w:hAnsi="微软雅黑" w:eastAsia="微软雅黑" w:cs="微软雅黑"/>
          <w:color w:val="000000"/>
          <w:sz w:val="24"/>
          <w:szCs w:val="24"/>
          <w:lang w:eastAsia="zh-CN"/>
        </w:rPr>
      </w:pPr>
      <w:r>
        <w:rPr>
          <w:rFonts w:hint="eastAsia" w:ascii="微软雅黑" w:hAnsi="微软雅黑" w:eastAsia="微软雅黑" w:cs="微软雅黑"/>
          <w:color w:val="000000"/>
          <w:sz w:val="24"/>
          <w:szCs w:val="24"/>
          <w:lang w:eastAsia="zh-CN"/>
        </w:rPr>
        <w:t xml:space="preserve">十、招标服务费：</w:t>
      </w:r>
      <w:r>
        <w:rPr>
          <w:rFonts w:hint="eastAsia" w:ascii="微软雅黑" w:hAnsi="微软雅黑" w:eastAsia="微软雅黑" w:cs="微软雅黑"/>
          <w:color w:val="000000"/>
          <w:sz w:val="24"/>
          <w:szCs w:val="24"/>
          <w:lang w:eastAsia="zh-CN"/>
        </w:rPr>
      </w:r>
      <w:r/>
    </w:p>
    <w:p>
      <w:pPr>
        <w:pStyle w:val="796"/>
        <w:keepLines w:val="0"/>
        <w:keepNext w:val="0"/>
        <w:pageBreakBefore w:val="0"/>
        <w:spacing w:line="420" w:lineRule="exact"/>
        <w:widowControl w:val="off"/>
        <w:rPr>
          <w:rFonts w:hint="eastAsia" w:ascii="宋体" w:hAnsi="宋体" w:eastAsia="宋体" w:cs="Times New Roman"/>
          <w:color w:val="000000"/>
          <w:sz w:val="24"/>
          <w:szCs w:val="22"/>
          <w:highlight w:val="yellow"/>
          <w:lang w:val="zh-CN" w:eastAsia="zh-CN" w:bidi="ar-SA"/>
        </w:rPr>
      </w:pPr>
      <w:r>
        <w:rPr>
          <w:rFonts w:hint="eastAsia" w:ascii="宋体" w:hAnsi="宋体" w:eastAsia="宋体" w:cs="Times New Roman"/>
          <w:color w:val="000000"/>
          <w:sz w:val="24"/>
          <w:szCs w:val="22"/>
          <w:highlight w:val="none"/>
          <w:lang w:val="zh-CN" w:eastAsia="zh-CN" w:bidi="ar-SA"/>
        </w:rPr>
        <w:t xml:space="preserve">供应商应承担该项目的</w:t>
      </w:r>
      <w:r>
        <w:rPr>
          <w:rFonts w:hint="eastAsia" w:ascii="宋体" w:hAnsi="宋体" w:eastAsia="宋体" w:cs="Times New Roman"/>
          <w:color w:val="000000"/>
          <w:sz w:val="24"/>
          <w:szCs w:val="22"/>
          <w:highlight w:val="none"/>
          <w:lang w:val="en-US" w:eastAsia="zh-CN" w:bidi="ar-SA"/>
        </w:rPr>
        <w:t xml:space="preserve">招标代理服务相关</w:t>
      </w:r>
      <w:r>
        <w:rPr>
          <w:rFonts w:hint="eastAsia" w:ascii="宋体" w:hAnsi="宋体" w:eastAsia="宋体" w:cs="Times New Roman"/>
          <w:color w:val="000000"/>
          <w:sz w:val="24"/>
          <w:szCs w:val="22"/>
          <w:highlight w:val="none"/>
          <w:lang w:val="en-US" w:eastAsia="en-US" w:bidi="ar-SA"/>
        </w:rPr>
        <w:t xml:space="preserve">费用</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zh-CN" w:eastAsia="zh-CN" w:bidi="ar-SA"/>
        </w:rPr>
        <w:t xml:space="preserve">招标代理服务费以中标价按发改价格</w:t>
      </w:r>
      <w:r>
        <w:rPr>
          <w:rFonts w:hint="eastAsia" w:ascii="宋体" w:hAnsi="宋体" w:eastAsia="宋体" w:cs="Times New Roman"/>
          <w:color w:val="000000"/>
          <w:sz w:val="24"/>
          <w:szCs w:val="22"/>
          <w:highlight w:val="none"/>
          <w:lang w:val="en-US" w:eastAsia="zh-CN" w:bidi="ar-SA"/>
        </w:rPr>
        <w:t xml:space="preserve">[2002]1980号文、造价咨询费以控制价，苏价服[2014]383号文件标准下浮28%，由成交供应商</w:t>
      </w:r>
      <w:r>
        <w:rPr>
          <w:rFonts w:hint="eastAsia" w:ascii="宋体" w:hAnsi="宋体" w:eastAsia="宋体" w:cs="Times New Roman"/>
          <w:color w:val="000000"/>
          <w:sz w:val="24"/>
          <w:szCs w:val="22"/>
          <w:highlight w:val="none"/>
          <w:lang w:val="zh-CN" w:eastAsia="zh-CN" w:bidi="ar-SA"/>
        </w:rPr>
        <w:t xml:space="preserve">领取成交通知书前,向招标代理机构付清，供应商将该部分费用考虑到投标报价中，结算时不做调整。</w:t>
      </w:r>
      <w:r>
        <w:rPr>
          <w:rFonts w:hint="eastAsia" w:ascii="宋体" w:hAnsi="宋体" w:eastAsia="宋体" w:cs="Times New Roman"/>
          <w:color w:val="000000"/>
          <w:sz w:val="24"/>
          <w:szCs w:val="22"/>
          <w:highlight w:val="yellow"/>
          <w:lang w:val="zh-CN" w:eastAsia="zh-CN" w:bidi="ar-SA"/>
        </w:rPr>
      </w:r>
      <w:r/>
    </w:p>
    <w:p>
      <w:pPr>
        <w:pStyle w:val="841"/>
        <w:keepNext/>
        <w:pageBreakBefore w:val="0"/>
        <w:rPr>
          <w:rFonts w:hint="eastAsia" w:ascii="方正小标宋简体" w:hAnsi="方正小标宋简体" w:eastAsia="方正小标宋简体" w:cs="方正小标宋简体"/>
          <w:color w:val="000000"/>
          <w:sz w:val="28"/>
          <w:szCs w:val="28"/>
          <w:lang w:val="en-US"/>
        </w:rPr>
      </w:pPr>
      <w:r>
        <w:rPr>
          <w:rFonts w:hint="eastAsia" w:ascii="方正小标宋简体" w:hAnsi="方正小标宋简体" w:eastAsia="方正小标宋简体" w:cs="方正小标宋简体"/>
          <w:color w:val="000000"/>
          <w:sz w:val="28"/>
          <w:szCs w:val="28"/>
          <w:lang w:val="en-US"/>
        </w:rPr>
      </w:r>
      <w:r/>
    </w:p>
    <w:p>
      <w:pPr>
        <w:pStyle w:val="728"/>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98"/>
        <w:ind w:firstLine="720"/>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keepNext/>
        <w:pageBreakBefore w:val="0"/>
        <w:rPr>
          <w:rFonts w:hint="eastAsia"/>
          <w:color w:val="000000"/>
        </w:rPr>
      </w:pPr>
      <w:r>
        <w:rPr>
          <w:rFonts w:hint="eastAsia"/>
          <w:color w:val="000000"/>
        </w:rPr>
      </w:r>
      <w:r/>
    </w:p>
    <w:p>
      <w:pPr>
        <w:pStyle w:val="798"/>
        <w:keepNext/>
        <w:pageBreakBefore w:val="0"/>
        <w:rPr>
          <w:rFonts w:hint="eastAsia"/>
          <w:color w:val="000000"/>
        </w:rPr>
      </w:pPr>
      <w:r>
        <w:rPr>
          <w:rFonts w:hint="eastAsia"/>
          <w:color w:val="000000"/>
        </w:rPr>
      </w:r>
      <w:r/>
    </w:p>
    <w:p>
      <w:pPr>
        <w:pStyle w:val="728"/>
        <w:keepNext/>
        <w:pageBreakBefore w:val="0"/>
        <w:rPr>
          <w:rFonts w:hint="eastAsia"/>
          <w:color w:val="000000"/>
        </w:rPr>
      </w:pPr>
      <w:r>
        <w:rPr>
          <w:rFonts w:hint="eastAsia"/>
          <w:color w:val="000000"/>
        </w:rPr>
      </w:r>
      <w:r/>
    </w:p>
    <w:p>
      <w:pPr>
        <w:pStyle w:val="798"/>
        <w:keepNext/>
        <w:pageBreakBefore w:val="0"/>
        <w:rPr>
          <w:rFonts w:hint="eastAsia"/>
          <w:color w:val="000000"/>
        </w:rPr>
      </w:pPr>
      <w:r>
        <w:rPr>
          <w:rFonts w:hint="eastAsia"/>
          <w:color w:val="000000"/>
        </w:rPr>
      </w:r>
      <w:r/>
    </w:p>
    <w:p>
      <w:pPr>
        <w:pStyle w:val="728"/>
        <w:keepNext/>
        <w:pageBreakBefore w:val="0"/>
        <w:rPr>
          <w:rFonts w:hint="eastAsia"/>
          <w:color w:val="000000"/>
        </w:rPr>
      </w:pPr>
      <w:r>
        <w:rPr>
          <w:rFonts w:hint="eastAsia"/>
          <w:color w:val="000000"/>
        </w:rPr>
      </w:r>
      <w:r/>
    </w:p>
    <w:p>
      <w:pPr>
        <w:pStyle w:val="798"/>
        <w:keepNext/>
        <w:pageBreakBefore w:val="0"/>
        <w:rPr>
          <w:rFonts w:hint="eastAsia"/>
          <w:color w:val="000000"/>
        </w:rPr>
      </w:pPr>
      <w:r>
        <w:rPr>
          <w:rFonts w:hint="eastAsia"/>
          <w:color w:val="000000"/>
        </w:rPr>
      </w:r>
      <w:r/>
    </w:p>
    <w:p>
      <w:pPr>
        <w:pStyle w:val="728"/>
        <w:rPr>
          <w:rFonts w:hint="eastAsia"/>
        </w:rPr>
      </w:pPr>
      <w:r>
        <w:rPr>
          <w:rFonts w:hint="eastAsia"/>
        </w:rPr>
      </w:r>
      <w:r/>
    </w:p>
    <w:p>
      <w:pPr>
        <w:pStyle w:val="728"/>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728"/>
        <w:jc w:val="center"/>
        <w:keepNext/>
        <w:pageBreakBefore w:val="0"/>
        <w:spacing w:before="145" w:after="145"/>
        <w:rPr>
          <w:rFonts w:hint="eastAsia" w:ascii="宋体" w:hAnsi="宋体"/>
          <w:bCs/>
          <w:color w:val="000000"/>
          <w:sz w:val="24"/>
          <w:szCs w:val="21"/>
        </w:rPr>
        <w:outlineLvl w:val="0"/>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841"/>
        <w:ind w:left="0"/>
        <w:keepNext/>
        <w:pageBreakBefore w:val="0"/>
        <w:rPr>
          <w:rFonts w:hint="eastAsia"/>
          <w:color w:val="000000"/>
        </w:rPr>
      </w:pPr>
      <w:r>
        <w:rPr>
          <w:rFonts w:hint="eastAsia"/>
          <w:color w:val="000000"/>
        </w:rPr>
      </w:r>
      <w:r/>
    </w:p>
    <w:p>
      <w:pPr>
        <w:pStyle w:val="728"/>
        <w:jc w:val="center"/>
        <w:keepNext/>
        <w:pageBreakBefore w:val="0"/>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w:t>
      </w:r>
      <w:r>
        <w:rPr>
          <w:rFonts w:hint="eastAsia" w:ascii="方正小标宋简体" w:hAnsi="方正小标宋简体" w:eastAsia="方正小标宋简体" w:cs="方正小标宋简体"/>
          <w:bCs/>
          <w:color w:val="000000"/>
          <w:sz w:val="32"/>
          <w:szCs w:val="32"/>
          <w:lang w:val="en-US" w:eastAsia="zh-CN"/>
        </w:rPr>
        <w:t xml:space="preserve">工程</w:t>
      </w:r>
      <w:r>
        <w:rPr>
          <w:rFonts w:hint="eastAsia" w:ascii="方正小标宋简体" w:hAnsi="方正小标宋简体" w:eastAsia="方正小标宋简体" w:cs="方正小标宋简体"/>
          <w:bCs/>
          <w:color w:val="000000"/>
          <w:sz w:val="32"/>
          <w:szCs w:val="32"/>
        </w:rPr>
        <w:t xml:space="preserve">）</w:t>
      </w:r>
      <w:r>
        <w:rPr>
          <w:rFonts w:hint="eastAsia" w:ascii="方正小标宋简体" w:hAnsi="方正小标宋简体" w:eastAsia="方正小标宋简体" w:cs="方正小标宋简体"/>
          <w:bCs/>
          <w:color w:val="000000"/>
          <w:sz w:val="32"/>
          <w:szCs w:val="32"/>
        </w:rPr>
      </w:r>
      <w:r/>
    </w:p>
    <w:p>
      <w:pPr>
        <w:pStyle w:val="728"/>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28"/>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8"/>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甲方：（</w:t>
      </w:r>
      <w:r>
        <w:rPr>
          <w:rFonts w:hint="eastAsia" w:ascii="宋体" w:hAnsi="宋体" w:cs="Courier New"/>
          <w:color w:val="000000"/>
          <w:sz w:val="24"/>
          <w:szCs w:val="24"/>
        </w:rPr>
        <w:t xml:space="preserve">采购</w:t>
      </w:r>
      <w:r>
        <w:rPr>
          <w:rFonts w:ascii="宋体" w:hAnsi="宋体" w:cs="Courier New"/>
          <w:color w:val="000000"/>
          <w:sz w:val="24"/>
          <w:szCs w:val="24"/>
        </w:rPr>
        <w:t xml:space="preserve">方）</w:t>
      </w:r>
      <w:r>
        <w:rPr>
          <w:rFonts w:ascii="宋体" w:hAnsi="宋体" w:cs="Courier New"/>
          <w:color w:val="000000"/>
          <w:sz w:val="24"/>
          <w:szCs w:val="24"/>
        </w:rPr>
      </w:r>
      <w:r/>
    </w:p>
    <w:p>
      <w:pPr>
        <w:pStyle w:val="728"/>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供应</w:t>
      </w:r>
      <w:r>
        <w:rPr>
          <w:rFonts w:ascii="宋体" w:hAnsi="宋体" w:cs="Courier New"/>
          <w:color w:val="000000"/>
          <w:sz w:val="24"/>
          <w:szCs w:val="24"/>
        </w:rPr>
        <w:t xml:space="preserve">方）</w:t>
      </w:r>
      <w:r>
        <w:rPr>
          <w:rFonts w:ascii="宋体" w:hAnsi="宋体" w:cs="Courier New"/>
          <w:color w:val="000000"/>
          <w:sz w:val="24"/>
          <w:szCs w:val="24"/>
        </w:rPr>
      </w:r>
      <w:r/>
    </w:p>
    <w:p>
      <w:pPr>
        <w:pStyle w:val="728"/>
        <w:keepLines w:val="0"/>
        <w:keepNext/>
        <w:pageBreakBefore w:val="0"/>
        <w:spacing w:line="440" w:lineRule="exact"/>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南京同正工程项目管理有限公司</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标的质量：按磋商文件及响应文件执行。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eastAsia="宋体" w:cs="Courier New"/>
          <w:b/>
          <w:bCs/>
          <w:color w:val="000000"/>
          <w:sz w:val="24"/>
          <w:szCs w:val="24"/>
          <w:lang w:val="en-US" w:eastAsia="zh-CN"/>
        </w:rPr>
      </w:pPr>
      <w:r>
        <w:rPr>
          <w:rFonts w:hint="eastAsia" w:ascii="宋体" w:hAnsi="宋体" w:cs="Courier New"/>
          <w:color w:val="000000"/>
          <w:sz w:val="24"/>
          <w:szCs w:val="24"/>
          <w:lang w:val="en-US" w:eastAsia="zh-CN"/>
        </w:rPr>
        <w:t xml:space="preserve">1.7 项目负责人：</w:t>
      </w:r>
      <w:r>
        <w:rPr>
          <w:rFonts w:hint="eastAsia" w:hAnsi="宋体"/>
          <w:color w:val="000000"/>
          <w:sz w:val="24"/>
          <w:szCs w:val="24"/>
        </w:rPr>
        <w:t xml:space="preserve">___________</w:t>
      </w:r>
      <w:r>
        <w:rPr>
          <w:rFonts w:hint="eastAsia" w:ascii="宋体" w:hAnsi="宋体" w:cs="Courier New"/>
          <w:color w:val="000000"/>
          <w:sz w:val="24"/>
          <w:szCs w:val="24"/>
          <w:lang w:val="en-US" w:eastAsia="zh-CN"/>
        </w:rPr>
        <w:t xml:space="preserve">联系方式：</w:t>
      </w:r>
      <w:r>
        <w:rPr>
          <w:rFonts w:hint="eastAsia" w:hAnsi="宋体"/>
          <w:color w:val="000000"/>
          <w:sz w:val="24"/>
          <w:szCs w:val="24"/>
        </w:rPr>
        <w:t xml:space="preserve">___________</w:t>
      </w:r>
      <w:r>
        <w:rPr>
          <w:rFonts w:hint="eastAsia" w:hAnsi="宋体"/>
          <w:color w:val="000000"/>
          <w:sz w:val="24"/>
          <w:szCs w:val="24"/>
          <w:lang w:eastAsia="zh-CN"/>
        </w:rPr>
        <w:t xml:space="preserve">。</w:t>
      </w:r>
      <w:r>
        <w:rPr>
          <w:rFonts w:hint="eastAsia" w:ascii="宋体" w:hAnsi="宋体" w:eastAsia="宋体" w:cs="Courier New"/>
          <w:b/>
          <w:bCs/>
          <w:color w:val="000000"/>
          <w:sz w:val="24"/>
          <w:szCs w:val="24"/>
          <w:lang w:val="en-US" w:eastAsia="zh-CN"/>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68"/>
        <w:keepLines w:val="0"/>
        <w:keepNext/>
        <w:pageBreakBefore w:val="0"/>
        <w:spacing w:line="440" w:lineRule="exact"/>
        <w:widowControl w:val="off"/>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本合同金额为（大写）：____________________（____________________元）人民币。</w:t>
      </w:r>
      <w:r>
        <w:rPr>
          <w:rFonts w:hAnsi="宋体"/>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68"/>
        <w:keepLines w:val="0"/>
        <w:keepNext/>
        <w:pageBreakBefore w:val="0"/>
        <w:spacing w:line="440" w:lineRule="exact"/>
        <w:widowControl w:val="off"/>
        <w:rPr>
          <w:rFonts w:hint="eastAsia" w:hAnsi="宋体"/>
          <w:color w:val="000000"/>
          <w:sz w:val="24"/>
          <w:szCs w:val="24"/>
        </w:rPr>
      </w:pPr>
      <w:r>
        <w:rPr>
          <w:rFonts w:hint="eastAsia" w:hAnsi="宋体"/>
          <w:color w:val="000000"/>
          <w:sz w:val="24"/>
          <w:szCs w:val="24"/>
        </w:rPr>
        <w:t xml:space="preserve">8.1 合同款项的支付方式及时间</w:t>
      </w:r>
      <w:r>
        <w:rPr>
          <w:rFonts w:hint="eastAsia" w:hAnsi="宋体"/>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8.1.1 付款方式:</w:t>
      </w:r>
      <w:r>
        <w:rPr>
          <w:rFonts w:hint="eastAsia" w:ascii="宋体" w:hAnsi="宋体" w:cs="Courier New"/>
          <w:color w:val="000000"/>
          <w:sz w:val="24"/>
          <w:szCs w:val="24"/>
        </w:rPr>
      </w:r>
      <w:r/>
    </w:p>
    <w:p>
      <w:pPr>
        <w:pStyle w:val="728"/>
        <w:ind w:firstLine="480"/>
        <w:keepLines w:val="0"/>
        <w:keepNext/>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  </w:t>
      </w:r>
      <w:r>
        <w:rPr>
          <w:rFonts w:hint="eastAsia" w:ascii="宋体" w:hAnsi="宋体" w:eastAsia="宋体" w:cs="宋体"/>
          <w:color w:val="000000"/>
          <w:sz w:val="24"/>
          <w:szCs w:val="24"/>
        </w:rPr>
        <w:t xml:space="preserve">工程竣工验收合格后付至合同价的60%；</w:t>
      </w:r>
      <w:r>
        <w:rPr>
          <w:rFonts w:hint="eastAsia" w:ascii="宋体" w:hAnsi="宋体" w:eastAsia="宋体" w:cs="宋体"/>
          <w:color w:val="000000"/>
          <w:sz w:val="24"/>
          <w:szCs w:val="24"/>
        </w:rPr>
      </w:r>
      <w:r/>
    </w:p>
    <w:p>
      <w:pPr>
        <w:pStyle w:val="728"/>
        <w:ind w:firstLine="480"/>
        <w:keepLines w:val="0"/>
        <w:keepNext/>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造价审核结束后支付至审定价的97%；</w:t>
      </w:r>
      <w:r>
        <w:rPr>
          <w:rFonts w:hint="eastAsia" w:ascii="宋体" w:hAnsi="宋体" w:eastAsia="宋体" w:cs="宋体"/>
          <w:color w:val="000000"/>
          <w:sz w:val="24"/>
          <w:szCs w:val="24"/>
        </w:rPr>
      </w:r>
      <w:r/>
    </w:p>
    <w:p>
      <w:pPr>
        <w:pStyle w:val="728"/>
        <w:ind w:firstLine="480"/>
        <w:keepLines w:val="0"/>
        <w:keepNext/>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质保期（12个月）结束，结清余款。</w:t>
      </w:r>
      <w:r>
        <w:rPr>
          <w:rFonts w:hint="eastAsia" w:ascii="宋体" w:hAnsi="宋体" w:eastAsia="宋体" w:cs="宋体"/>
          <w:color w:val="000000"/>
          <w:sz w:val="24"/>
          <w:szCs w:val="24"/>
        </w:rPr>
      </w:r>
      <w:r/>
    </w:p>
    <w:p>
      <w:pPr>
        <w:pStyle w:val="768"/>
        <w:keepLines w:val="0"/>
        <w:keepNext/>
        <w:pageBreakBefore w:val="0"/>
        <w:spacing w:line="440" w:lineRule="exact"/>
        <w:widowControl w:val="off"/>
        <w:rPr>
          <w:rFonts w:hint="eastAsia" w:hAnsi="宋体"/>
          <w:color w:val="000000"/>
          <w:sz w:val="24"/>
          <w:szCs w:val="24"/>
        </w:rPr>
      </w:pPr>
      <w:r>
        <w:rPr>
          <w:rFonts w:hint="eastAsia" w:hAnsi="宋体"/>
          <w:color w:val="000000"/>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28"/>
        <w:keepLines w:val="0"/>
        <w:keepNext/>
        <w:pageBreakBefore w:val="0"/>
        <w:spacing w:line="440" w:lineRule="exact"/>
        <w:widowControl w:val="off"/>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14</w:t>
      </w:r>
      <w:r>
        <w:rPr>
          <w:rFonts w:hint="eastAsia" w:ascii="宋体" w:hAnsi="宋体" w:cs="Courier New"/>
          <w:color w:val="000000"/>
          <w:sz w:val="24"/>
          <w:szCs w:val="24"/>
        </w:rPr>
        <w:t xml:space="preserve">.3</w:t>
      </w:r>
      <w:r>
        <w:rPr>
          <w:rFonts w:hint="eastAsia" w:ascii="宋体" w:hAnsi="宋体" w:cs="Courier New"/>
          <w:color w:val="000000"/>
          <w:sz w:val="24"/>
          <w:szCs w:val="24"/>
          <w:lang w:eastAsia="zh-CN"/>
        </w:rPr>
        <w:t xml:space="preserve">乙方</w:t>
      </w:r>
      <w:r>
        <w:rPr>
          <w:rFonts w:hint="eastAsia" w:ascii="宋体" w:hAnsi="宋体" w:eastAsia="宋体" w:cs="宋体"/>
          <w:i w:val="0"/>
          <w:iCs w:val="0"/>
          <w:caps w:val="0"/>
          <w:color w:val="000000"/>
          <w:spacing w:val="0"/>
          <w:sz w:val="24"/>
          <w:szCs w:val="24"/>
          <w:shd w:val="clear" w:color="auto" w:fill="ffffff"/>
          <w:lang w:val="en-US" w:eastAsia="zh-CN"/>
        </w:rPr>
        <w:t xml:space="preserve">负责配合项目内相关体育设施器材的安装</w:t>
      </w:r>
      <w:r>
        <w:rPr>
          <w:rFonts w:hint="eastAsia" w:ascii="宋体" w:hAnsi="宋体" w:cs="Courier New"/>
          <w:color w:val="000000"/>
          <w:sz w:val="24"/>
          <w:szCs w:val="24"/>
        </w:rPr>
        <w:t xml:space="preserve">。</w:t>
      </w:r>
      <w:r>
        <w:rPr>
          <w:rFonts w:hint="eastAsia" w:ascii="宋体" w:hAnsi="宋体" w:cs="Courier New"/>
          <w:color w:val="000000"/>
          <w:sz w:val="24"/>
          <w:szCs w:val="24"/>
        </w:rPr>
      </w:r>
      <w:r/>
    </w:p>
    <w:p>
      <w:pPr>
        <w:pStyle w:val="728"/>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14.4</w:t>
      </w:r>
      <w:r>
        <w:rPr>
          <w:rFonts w:hint="eastAsia"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副本各</w:t>
      </w:r>
      <w:r>
        <w:rPr>
          <w:rFonts w:hint="eastAsia" w:ascii="宋体" w:hAnsi="宋体" w:cs="Courier New"/>
          <w:color w:val="000000"/>
          <w:sz w:val="24"/>
          <w:szCs w:val="24"/>
        </w:rPr>
        <w:t xml:space="preserve">一式两份，具有同等法律效力，甲方、乙方各执。</w:t>
      </w:r>
      <w:r>
        <w:rPr>
          <w:rFonts w:hint="eastAsia" w:ascii="宋体" w:hAnsi="宋体" w:cs="Courier New"/>
          <w:color w:val="000000"/>
          <w:sz w:val="24"/>
          <w:szCs w:val="24"/>
        </w:rPr>
      </w:r>
      <w:r/>
    </w:p>
    <w:p>
      <w:pPr>
        <w:pStyle w:val="768"/>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68"/>
        <w:ind w:firstLine="240"/>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甲方：（公章）                       乙方：（公章） </w:t>
      </w:r>
      <w:r>
        <w:rPr>
          <w:rFonts w:hint="eastAsia" w:hAnsi="宋体"/>
          <w:color w:val="000000"/>
          <w:sz w:val="24"/>
          <w:szCs w:val="24"/>
        </w:rPr>
      </w:r>
      <w:r/>
    </w:p>
    <w:p>
      <w:pPr>
        <w:pStyle w:val="768"/>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768"/>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768"/>
        <w:ind w:firstLine="240"/>
        <w:keepLines w:val="0"/>
        <w:keepNext/>
        <w:pageBreakBefore w:val="0"/>
        <w:spacing w:before="120" w:after="120" w:line="440" w:lineRule="exact"/>
        <w:widowControl w:val="off"/>
        <w:rPr>
          <w:rFonts w:hAnsi="宋体" w:eastAsia="宋体"/>
          <w:color w:val="000000"/>
          <w:sz w:val="24"/>
          <w:szCs w:val="24"/>
          <w:lang w:val="en-US" w:eastAsia="zh-CN"/>
        </w:rPr>
      </w:pPr>
      <w:r>
        <w:rPr>
          <w:rFonts w:hint="eastAsia" w:hAnsi="宋体"/>
          <w:color w:val="000000"/>
          <w:sz w:val="24"/>
          <w:szCs w:val="24"/>
          <w:lang w:eastAsia="zh-CN"/>
        </w:rPr>
        <w:t xml:space="preserve">项目负责人：</w:t>
      </w:r>
      <w:r>
        <w:rPr>
          <w:rFonts w:hint="eastAsia" w:hAnsi="宋体"/>
          <w:color w:val="000000"/>
          <w:sz w:val="24"/>
          <w:szCs w:val="24"/>
          <w:lang w:val="en-US" w:eastAsia="zh-CN"/>
        </w:rPr>
        <w:t xml:space="preserve">                         </w:t>
      </w:r>
      <w:r>
        <w:rPr>
          <w:rFonts w:hint="eastAsia" w:hAnsi="宋体"/>
          <w:color w:val="000000"/>
          <w:sz w:val="24"/>
          <w:szCs w:val="24"/>
          <w:lang w:eastAsia="zh-CN"/>
        </w:rPr>
        <w:t xml:space="preserve">项目负责人：</w:t>
      </w:r>
      <w:r>
        <w:rPr>
          <w:rFonts w:hint="eastAsia" w:hAnsi="宋体"/>
          <w:color w:val="000000"/>
          <w:sz w:val="24"/>
          <w:szCs w:val="24"/>
          <w:lang w:val="en-US" w:eastAsia="zh-CN"/>
        </w:rPr>
        <w:t xml:space="preserve">                           </w:t>
      </w:r>
      <w:r>
        <w:rPr>
          <w:rFonts w:hAnsi="宋体" w:eastAsia="宋体"/>
          <w:color w:val="000000"/>
          <w:sz w:val="24"/>
          <w:szCs w:val="24"/>
          <w:lang w:val="en-US" w:eastAsia="zh-CN"/>
        </w:rPr>
      </w:r>
      <w:r/>
    </w:p>
    <w:p>
      <w:pPr>
        <w:pStyle w:val="768"/>
        <w:ind w:firstLine="240"/>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768"/>
        <w:keepNext/>
        <w:pageBreakBefore w:val="0"/>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68"/>
        <w:ind w:firstLine="5280"/>
        <w:keepNext/>
        <w:pageBreakBefore w:val="0"/>
        <w:spacing w:before="120" w:after="120"/>
        <w:rPr>
          <w:rFonts w:hint="eastAsia" w:hAnsi="宋体"/>
          <w:color w:val="000000"/>
          <w:sz w:val="24"/>
          <w:szCs w:val="24"/>
        </w:rPr>
      </w:pPr>
      <w:r>
        <w:rPr>
          <w:rFonts w:hint="eastAsia" w:hAnsi="宋体"/>
          <w:color w:val="000000"/>
          <w:sz w:val="24"/>
          <w:szCs w:val="24"/>
        </w:rPr>
        <w:t xml:space="preserve">签订日期：      年    月   日</w:t>
      </w: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6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28"/>
        <w:jc w:val="center"/>
        <w:keepNext/>
        <w:pageBreakBefore w:val="0"/>
        <w:spacing w:before="145" w:after="145"/>
        <w:shd w:val="clear" w:color="auto" w:fill="auto"/>
        <w:rPr>
          <w:rFonts w:hint="eastAsia" w:ascii="宋体" w:hAnsi="宋体"/>
          <w:b/>
          <w:color w:val="000000"/>
          <w:sz w:val="30"/>
          <w:szCs w:val="21"/>
        </w:rPr>
        <w:outlineLvl w:val="0"/>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768"/>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728"/>
        <w:jc w:val="center"/>
        <w:keepNext/>
        <w:pageBreakBefore w:val="0"/>
        <w:spacing w:line="360" w:lineRule="auto"/>
        <w:shd w:val="clear" w:color="auto" w:fill="auto"/>
        <w:widowControl/>
        <w:rPr>
          <w:rFonts w:hint="eastAsia" w:ascii="宋体" w:hAnsi="宋体"/>
          <w:b/>
          <w:color w:val="000000"/>
          <w:sz w:val="52"/>
          <w:szCs w:val="52"/>
        </w:rPr>
      </w:pPr>
      <w:r/>
      <w:bookmarkEnd w:id="0"/>
      <w:r/>
      <w:bookmarkEnd w:id="1"/>
      <w:r/>
      <w:bookmarkEnd w:id="2"/>
      <w:r/>
      <w:bookmarkEnd w:id="3"/>
      <w:r/>
      <w:bookmarkEnd w:id="4"/>
      <w:r/>
      <w:bookmarkEnd w:id="5"/>
      <w:r/>
      <w:bookmarkStart w:id="126" w:name="_Toc120614244"/>
      <w:r/>
      <w:bookmarkStart w:id="127" w:name="_Toc20823346"/>
      <w:r/>
      <w:bookmarkStart w:id="128" w:name="_Hlt16619350"/>
      <w:r/>
      <w:bookmarkStart w:id="129" w:name="_Toc16938590"/>
      <w:r/>
      <w:bookmarkStart w:id="130" w:name="_Toc479757211"/>
      <w:r/>
      <w:bookmarkStart w:id="131" w:name="_Toc462564139"/>
      <w:r>
        <w:rPr>
          <w:rFonts w:hint="eastAsia" w:ascii="宋体" w:hAnsi="宋体"/>
          <w:b/>
          <w:color w:val="000000"/>
          <w:sz w:val="52"/>
          <w:szCs w:val="52"/>
        </w:rPr>
      </w:r>
      <w:r/>
    </w:p>
    <w:p>
      <w:pPr>
        <w:pStyle w:val="728"/>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728"/>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852"/>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pPr>
      <w:r/>
      <w:bookmarkEnd w:id="126"/>
      <w:r/>
      <w:bookmarkEnd w:id="127"/>
      <w:r/>
      <w:bookmarkEnd w:id="128"/>
      <w:r/>
      <w:bookmarkEnd w:id="129"/>
      <w:r/>
      <w:bookmarkStart w:id="132" w:name="_Toc26554093"/>
      <w:r/>
      <w:bookmarkStart w:id="133" w:name="_Toc49090575"/>
      <w:r>
        <w:rPr>
          <w:rFonts w:hint="eastAsia" w:ascii="方正小标宋简体" w:hAnsi="方正小标宋简体" w:eastAsia="方正小标宋简体" w:cs="方正小标宋简体"/>
          <w:color w:val="000000"/>
          <w:sz w:val="36"/>
          <w:szCs w:val="36"/>
        </w:rPr>
        <w:t xml:space="preserve">第</w:t>
      </w:r>
      <w:r>
        <w:rPr>
          <w:rFonts w:hint="eastAsia" w:ascii="方正小标宋简体" w:hAnsi="方正小标宋简体" w:eastAsia="方正小标宋简体" w:cs="方正小标宋简体"/>
          <w:color w:val="000000"/>
          <w:sz w:val="36"/>
          <w:szCs w:val="36"/>
        </w:rPr>
        <w:t xml:space="preserve">四章  采购需求</w:t>
      </w:r>
      <w:r>
        <w:rPr>
          <w:rFonts w:hint="eastAsia" w:ascii="方正小标宋简体" w:hAnsi="方正小标宋简体" w:eastAsia="方正小标宋简体" w:cs="方正小标宋简体"/>
          <w:color w:val="000000"/>
          <w:sz w:val="36"/>
          <w:szCs w:val="36"/>
        </w:rPr>
      </w:r>
      <w:r/>
    </w:p>
    <w:p>
      <w:pPr>
        <w:pStyle w:val="728"/>
        <w:ind w:firstLine="480"/>
        <w:keepLines w:val="0"/>
        <w:keepNext/>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一、项目属性：</w:t>
      </w:r>
      <w:r>
        <w:rPr>
          <w:rFonts w:hint="eastAsia" w:ascii="宋体" w:hAnsi="宋体" w:eastAsia="宋体" w:cs="宋体"/>
          <w:color w:val="000000"/>
          <w:sz w:val="24"/>
          <w:szCs w:val="24"/>
        </w:rPr>
        <w:t xml:space="preserve">工程类项目。</w:t>
      </w:r>
      <w:r>
        <w:rPr>
          <w:rFonts w:hint="eastAsia" w:ascii="宋体" w:hAnsi="宋体" w:eastAsia="宋体" w:cs="宋体"/>
          <w:color w:val="000000"/>
          <w:sz w:val="24"/>
          <w:szCs w:val="24"/>
        </w:rPr>
      </w:r>
      <w:r/>
    </w:p>
    <w:p>
      <w:pPr>
        <w:pStyle w:val="728"/>
        <w:ind w:firstLine="480"/>
        <w:keepLines w:val="0"/>
        <w:keepNext/>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二、项目概况</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主要包含龙津桥南侧、浮桥南侧等桥下空间提质改造、迎水面石墩、缆绳增设及更换、堤顶沉降开裂硬质铺装消险、河滨四期混凝土景墙维修、儿童迷宫地面维修、棠城广场停车区整治等</w:t>
      </w:r>
      <w:r>
        <w:rPr>
          <w:rFonts w:hint="eastAsia" w:ascii="宋体" w:hAnsi="宋体" w:eastAsia="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同时负责配合项目内相关体育设施器材的安装。</w:t>
      </w:r>
      <w:r>
        <w:rPr>
          <w:rFonts w:ascii="宋体" w:hAnsi="宋体" w:eastAsia="宋体" w:cs="宋体"/>
          <w:color w:val="000000"/>
          <w:sz w:val="24"/>
          <w:szCs w:val="24"/>
          <w:lang w:val="en-US" w:eastAsia="zh-CN"/>
        </w:rPr>
      </w:r>
      <w:r/>
    </w:p>
    <w:p>
      <w:pPr>
        <w:pStyle w:val="881"/>
        <w:ind w:left="0" w:firstLine="482"/>
        <w:jc w:val="both"/>
        <w:keepLines w:val="0"/>
        <w:keepNext w:val="0"/>
        <w:pageBreakBefore w:val="0"/>
        <w:spacing w:before="0" w:after="0" w:line="440" w:lineRule="exact"/>
        <w:widowControl w:val="off"/>
        <w:tabs>
          <w:tab w:val="left" w:pos="630" w:leader="none"/>
          <w:tab w:val="left" w:pos="992" w:leader="none"/>
        </w:tabs>
        <w:rPr>
          <w:rFonts w:hint="eastAsia" w:ascii="宋体" w:hAnsi="宋体" w:eastAsia="宋体" w:cs="宋体"/>
          <w:b/>
          <w:bCs/>
          <w:color w:val="000000"/>
          <w:sz w:val="24"/>
          <w:szCs w:val="24"/>
          <w:highlight w:val="none"/>
          <w:lang w:val="en-US" w:eastAsia="zh-CN"/>
        </w:rPr>
      </w:pPr>
      <w:r/>
      <w:bookmarkStart w:id="134" w:name="_Toc21962"/>
      <w:r/>
      <w:bookmarkStart w:id="135" w:name="_Toc15275"/>
      <w:r/>
      <w:bookmarkStart w:id="136" w:name="_Toc120614281"/>
      <w:r>
        <w:rPr>
          <w:rFonts w:hint="eastAsia" w:ascii="宋体" w:hAnsi="宋体" w:eastAsia="宋体" w:cs="宋体"/>
          <w:b/>
          <w:bCs/>
          <w:color w:val="000000"/>
          <w:sz w:val="24"/>
          <w:szCs w:val="24"/>
          <w:highlight w:val="none"/>
          <w:lang w:val="en-US" w:eastAsia="zh-CN"/>
        </w:rPr>
        <w:t xml:space="preserve">三、报价说明</w:t>
      </w:r>
      <w:bookmarkEnd w:id="134"/>
      <w:r/>
      <w:bookmarkEnd w:id="135"/>
      <w:r>
        <w:rPr>
          <w:rFonts w:hint="eastAsia" w:ascii="宋体" w:hAnsi="宋体" w:eastAsia="宋体" w:cs="宋体"/>
          <w:b/>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
          <w:bCs w:val="0"/>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rPr>
        <w:t xml:space="preserve">本项目执行财库〔2026〕2号《关于推动解决政府采购异常低价问题相关工作的通知》的相关规定。</w:t>
      </w:r>
      <w:r>
        <w:rPr>
          <w:rFonts w:hint="eastAsia" w:ascii="宋体" w:hAnsi="宋体" w:eastAsia="宋体" w:cs="宋体"/>
          <w:b/>
          <w:bCs w:val="0"/>
          <w:color w:val="000000"/>
          <w:sz w:val="24"/>
          <w:szCs w:val="24"/>
          <w:highlight w:val="none"/>
          <w:lang w:val="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2.1评审中出现下列情形之一的，评审委员会应当启动异常低价投标（响应）审查程序：</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（3）投标（响应）报价低于采购项目最高限价65%的，即投标（响应）报价&lt;采购项目最高限价×65%；</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相关法律法规对供应商报价有规定的，从其规定。 </w:t>
      </w:r>
      <w:r>
        <w:rPr>
          <w:rFonts w:hint="eastAsia" w:ascii="宋体" w:hAnsi="宋体" w:eastAsia="宋体" w:cs="宋体"/>
          <w:bCs/>
          <w:color w:val="000000"/>
          <w:sz w:val="24"/>
          <w:szCs w:val="24"/>
          <w:highlight w:val="none"/>
          <w:lang w:val="en-US" w:eastAsia="zh-CN"/>
        </w:rPr>
      </w:r>
      <w:r/>
    </w:p>
    <w:p>
      <w:pPr>
        <w:pStyle w:val="881"/>
        <w:ind w:left="0" w:firstLine="0"/>
        <w:jc w:val="both"/>
        <w:keepLines w:val="0"/>
        <w:keepNext w:val="0"/>
        <w:pageBreakBefore w:val="0"/>
        <w:spacing w:before="0" w:after="0" w:line="440" w:lineRule="exact"/>
        <w:widowControl w:val="off"/>
        <w:tabs>
          <w:tab w:val="left" w:pos="630" w:leader="none"/>
          <w:tab w:val="left" w:pos="992" w:leader="none"/>
        </w:tabs>
        <w:rPr>
          <w:rFonts w:hint="eastAsia" w:ascii="宋体" w:hAnsi="宋体" w:eastAsia="宋体" w:cs="宋体"/>
          <w:b/>
          <w:bCs/>
          <w:color w:val="000000"/>
          <w:sz w:val="24"/>
          <w:szCs w:val="24"/>
          <w:highlight w:val="none"/>
          <w:lang w:val="en-US" w:eastAsia="zh-CN"/>
        </w:rPr>
      </w:pPr>
      <w:r/>
      <w:bookmarkStart w:id="137" w:name="_Toc662"/>
      <w:r>
        <w:rPr>
          <w:rFonts w:hint="eastAsia" w:ascii="宋体" w:hAnsi="宋体" w:eastAsia="宋体" w:cs="宋体"/>
          <w:b/>
          <w:bCs/>
          <w:color w:val="000000"/>
          <w:sz w:val="24"/>
          <w:szCs w:val="24"/>
          <w:highlight w:val="none"/>
          <w:lang w:val="en-US" w:eastAsia="zh-CN"/>
        </w:rPr>
        <w:t xml:space="preserve">四、施工要求</w:t>
      </w:r>
      <w:bookmarkEnd w:id="137"/>
      <w:r>
        <w:rPr>
          <w:rFonts w:hint="eastAsia" w:ascii="宋体" w:hAnsi="宋体" w:eastAsia="宋体" w:cs="宋体"/>
          <w:b/>
          <w:bCs/>
          <w:color w:val="000000"/>
          <w:sz w:val="24"/>
          <w:szCs w:val="24"/>
          <w:highlight w:val="none"/>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1.施工单位应做到文明施工，不得扰民，做好施工现场整洁，施工垃圾及时清运，清运手续、费用由施工方自行解决。</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2.施工单位所提供的施工材料必须符合国家质量检测、环境、安全等有关标准，否则即使成交，采购人和采购代理机构有权取消合同，拒绝接受所供货物，拒绝支付款项，并承担给采购人造成的相应的损失。</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3．成交供应商应按约定的时间和要求，完成以下工作：</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（1）施工安全保卫工作及夜间施工照明由施工单位全权组织并负责实施。</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（2）成交供应商负责办理有关施工场地交通、环卫和施工噪音管理等各项手续、费用自理。</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（3）工程涉及市政、市容、环保、交通、防火、劳动保护及施工质量、安全等发生的费用均由成交供应商承担。发生安全事故，责任由成交供应商负责。</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4．工程质量必须达到《建筑工程施工质量验收统一标准》（GB 50300-2001）的规定。</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5．隐蔽工程和中间验收：凡隐蔽工程进行中间验收，各分部分项工程结束后进行验收。</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6．材料设备供应：材料设备必须有合格证，其中开关、电器、控制柜、电力电缆、消防器材等主材采购时，必须要经采购人验收，否则采购人有权拒绝支付材料设备款。</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7．工程变更：</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（1）现场签证必须有采购方现场负责人签字确认方为有效。</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（2）成交供应商不得对原有工程设计进行变更，因成交供应商自身原因导致的工程变更，成交供应商无权要求追加合同价款的签证，并承担由此给采购方带来的一切损失。</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（3）因工程设计变更引起的工程量增减，且符合价款调整条件的，必须在5日内将量、价申请报告报采购方现场负责人核准、审查确认，如出现逾期不报将视同优惠，任何后补签证的请求将受到采购方的拒绝。</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（4）因工程设计变更和工程量的增加，成交供应商提出顺延工期的申请，由采购人根据增加的工程量决定。</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8．竣工验收前成交供应商提供竣工图1套。详细的竣工图纸及相应标识作为验收的重要依据。</w:t>
      </w:r>
      <w:r>
        <w:rPr>
          <w:rFonts w:hint="eastAsia" w:ascii="宋体" w:hAnsi="宋体" w:eastAsia="宋体" w:cs="宋体"/>
          <w:color w:val="000000"/>
          <w:sz w:val="24"/>
          <w:szCs w:val="24"/>
          <w:highlight w:val="none"/>
          <w:shd w:val="clear" w:color="auto" w:fill="ffffff"/>
          <w:lang w:val="en-US" w:eastAsia="zh-CN"/>
        </w:rPr>
      </w:r>
      <w:r/>
    </w:p>
    <w:p>
      <w:pPr>
        <w:pStyle w:val="728"/>
        <w:ind w:firstLine="420"/>
        <w:jc w:val="left"/>
        <w:keepLines w:val="0"/>
        <w:pageBreakBefore w:val="0"/>
        <w:spacing w:line="440" w:lineRule="exact"/>
        <w:shd w:val="clear" w:color="auto" w:fill="ffffff"/>
        <w:widowControl/>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9．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宋体"/>
          <w:color w:val="000000"/>
          <w:sz w:val="24"/>
          <w:szCs w:val="24"/>
          <w:highlight w:val="none"/>
          <w:shd w:val="clear" w:color="auto" w:fill="ffffff"/>
          <w:lang w:val="en-US" w:eastAsia="zh-CN"/>
        </w:rPr>
      </w:r>
      <w:r/>
    </w:p>
    <w:p>
      <w:pPr>
        <w:pStyle w:val="881"/>
        <w:ind w:left="0" w:firstLine="0"/>
        <w:jc w:val="both"/>
        <w:keepLines w:val="0"/>
        <w:keepNext w:val="0"/>
        <w:pageBreakBefore w:val="0"/>
        <w:spacing w:before="0" w:after="0" w:line="440" w:lineRule="exact"/>
        <w:widowControl w:val="off"/>
        <w:tabs>
          <w:tab w:val="left" w:pos="630" w:leader="none"/>
          <w:tab w:val="left" w:pos="992"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*五、项目承诺书</w:t>
      </w:r>
      <w:r>
        <w:rPr>
          <w:rFonts w:hint="eastAsia" w:ascii="宋体" w:hAnsi="宋体" w:eastAsia="宋体" w:cs="宋体"/>
          <w:b/>
          <w:bCs/>
          <w:color w:val="000000"/>
          <w:sz w:val="24"/>
          <w:szCs w:val="24"/>
          <w:highlight w:val="none"/>
          <w:lang w:val="en-US" w:eastAsia="zh-CN"/>
        </w:rPr>
      </w:r>
      <w:r/>
    </w:p>
    <w:p>
      <w:pPr>
        <w:pStyle w:val="728"/>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项目经理及项目组成员每月在施工现场的时间要求：每天不少于8小时，每周不少于5天在本工程现场工作；项目经理及项目组成员未经批准，擅自离开施工现场的违约责任:发包人每发现1次处违约金2000元/天，可从工程款中扣抵，并保留解除合同的权利；发包人发现项目经理及项目组成员未经批准，擅自离开施工现场超过5次，发包人有权直接解除合同。项目经理无故不参加工程例会，承包人向发包人支付2000元/次，三次以上，发包人有权解除合同，并追究违约责任，由发包人代表签发处罚指令。</w:t>
      </w:r>
      <w:r>
        <w:rPr>
          <w:rFonts w:hint="eastAsia" w:ascii="宋体" w:hAnsi="宋体" w:eastAsia="宋体" w:cs="宋体"/>
          <w:b/>
          <w:bCs/>
          <w:color w:val="000000"/>
          <w:sz w:val="24"/>
          <w:szCs w:val="24"/>
          <w:highlight w:val="none"/>
          <w:shd w:val="clear" w:color="auto" w:fill="ffffff"/>
          <w:lang w:val="en-US" w:eastAsia="zh-CN"/>
        </w:rPr>
        <w:t xml:space="preserve">（提供承诺书原件加盖公章，格式自拟）</w:t>
      </w:r>
      <w:r>
        <w:rPr>
          <w:rFonts w:hint="eastAsia" w:ascii="宋体" w:hAnsi="宋体" w:eastAsia="宋体" w:cs="宋体"/>
          <w:b/>
          <w:bCs/>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2.项目经理无在建工程，须满足以下条件之一：</w:t>
      </w:r>
      <w:r>
        <w:rPr>
          <w:rFonts w:hint="eastAsia" w:ascii="宋体" w:hAnsi="宋体" w:eastAsia="宋体" w:cs="宋体"/>
          <w:b/>
          <w:bCs/>
          <w:color w:val="000000"/>
          <w:sz w:val="24"/>
          <w:szCs w:val="24"/>
          <w:highlight w:val="none"/>
          <w:shd w:val="clear" w:color="auto" w:fill="ffffff"/>
          <w:lang w:val="en-US" w:eastAsia="zh-CN"/>
        </w:rPr>
        <w:t xml:space="preserve">（提供承诺书原件加盖公章，格式自拟）</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a、项目经理未变更的，以合同工程通过完工验收或竣工验收为准；</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c、项目负责人无行贿犯罪行为记录。</w:t>
      </w:r>
      <w:r>
        <w:rPr>
          <w:rFonts w:hint="eastAsia" w:ascii="宋体" w:hAnsi="宋体" w:eastAsia="宋体" w:cs="宋体"/>
          <w:color w:val="000000"/>
          <w:sz w:val="24"/>
          <w:szCs w:val="24"/>
          <w:highlight w:val="none"/>
          <w:shd w:val="clear" w:color="auto" w:fill="ffffff"/>
          <w:lang w:val="en-US" w:eastAsia="zh-CN"/>
        </w:rPr>
      </w:r>
      <w:r/>
    </w:p>
    <w:p>
      <w:pPr>
        <w:pStyle w:val="728"/>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3.供应商承诺不得出现以下情况：</w:t>
      </w:r>
      <w:r>
        <w:rPr>
          <w:rFonts w:hint="eastAsia" w:ascii="宋体" w:hAnsi="宋体" w:eastAsia="宋体" w:cs="宋体"/>
          <w:b/>
          <w:bCs/>
          <w:color w:val="000000"/>
          <w:sz w:val="24"/>
          <w:szCs w:val="24"/>
          <w:highlight w:val="none"/>
          <w:shd w:val="clear" w:color="auto" w:fill="ffffff"/>
          <w:lang w:val="en-US" w:eastAsia="zh-CN"/>
        </w:rPr>
        <w:t xml:space="preserve">（提供承诺书原件加盖公章，格式自拟）</w:t>
      </w:r>
      <w:r>
        <w:rPr>
          <w:rFonts w:hint="eastAsia" w:ascii="宋体" w:hAnsi="宋体" w:eastAsia="宋体" w:cs="宋体"/>
          <w:color w:val="000000"/>
          <w:sz w:val="24"/>
          <w:szCs w:val="24"/>
          <w:highlight w:val="none"/>
          <w:shd w:val="clear" w:color="auto" w:fill="ffffff"/>
          <w:lang w:val="en-US" w:eastAsia="zh-CN"/>
        </w:rPr>
      </w:r>
      <w:r/>
    </w:p>
    <w:p>
      <w:pPr>
        <w:pStyle w:val="728"/>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（1）成交后无正当理由放弃成交资格；</w:t>
      </w:r>
      <w:r>
        <w:rPr>
          <w:rFonts w:hint="eastAsia" w:ascii="宋体" w:hAnsi="宋体" w:eastAsia="宋体" w:cs="宋体"/>
          <w:color w:val="000000"/>
          <w:sz w:val="24"/>
          <w:szCs w:val="24"/>
          <w:highlight w:val="none"/>
          <w:shd w:val="clear" w:color="auto" w:fill="ffffff"/>
          <w:lang w:val="en-US" w:eastAsia="zh-CN"/>
        </w:rPr>
      </w:r>
      <w:r/>
    </w:p>
    <w:p>
      <w:pPr>
        <w:pStyle w:val="728"/>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（2）不与采购人签订政府采购合同；</w:t>
      </w:r>
      <w:r>
        <w:rPr>
          <w:rFonts w:hint="eastAsia" w:ascii="宋体" w:hAnsi="宋体" w:eastAsia="宋体" w:cs="宋体"/>
          <w:color w:val="000000"/>
          <w:sz w:val="24"/>
          <w:szCs w:val="24"/>
          <w:highlight w:val="none"/>
          <w:shd w:val="clear" w:color="auto" w:fill="ffffff"/>
          <w:lang w:val="en-US" w:eastAsia="zh-CN"/>
        </w:rPr>
      </w:r>
      <w:r/>
    </w:p>
    <w:p>
      <w:pPr>
        <w:pStyle w:val="728"/>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（3）签订政府采购合同后无正当理由不履行合同。</w:t>
      </w:r>
      <w:r>
        <w:rPr>
          <w:rFonts w:hint="eastAsia" w:ascii="宋体" w:hAnsi="宋体" w:eastAsia="宋体" w:cs="宋体"/>
          <w:color w:val="000000"/>
          <w:sz w:val="24"/>
          <w:szCs w:val="24"/>
          <w:highlight w:val="none"/>
          <w:shd w:val="clear" w:color="auto" w:fill="ffffff"/>
          <w:lang w:val="en-US" w:eastAsia="zh-CN"/>
        </w:rPr>
      </w:r>
      <w:r/>
    </w:p>
    <w:p>
      <w:pPr>
        <w:pStyle w:val="728"/>
        <w:numPr>
          <w:ilvl w:val="0"/>
          <w:numId w:val="0"/>
        </w:numPr>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如出现以上情况之一，则自愿接受采购人及相关监管部门的处罚，采购人保留追究其法律责任的权利。</w:t>
      </w:r>
      <w:r>
        <w:rPr>
          <w:rFonts w:hint="eastAsia" w:ascii="宋体" w:hAnsi="宋体" w:eastAsia="宋体" w:cs="宋体"/>
          <w:b/>
          <w:bCs/>
          <w:color w:val="000000"/>
          <w:sz w:val="24"/>
          <w:szCs w:val="24"/>
          <w:highlight w:val="none"/>
          <w:shd w:val="clear" w:color="auto" w:fill="ffffff"/>
          <w:lang w:val="en-US" w:eastAsia="zh-CN"/>
        </w:rPr>
      </w:r>
      <w:r/>
    </w:p>
    <w:p>
      <w:pPr>
        <w:pStyle w:val="881"/>
        <w:numPr>
          <w:ilvl w:val="0"/>
          <w:numId w:val="9"/>
        </w:numPr>
        <w:ind w:left="0" w:firstLine="0"/>
        <w:jc w:val="both"/>
        <w:keepLines w:val="0"/>
        <w:keepNext w:val="0"/>
        <w:pageBreakBefore w:val="0"/>
        <w:spacing w:before="0" w:after="0" w:line="440" w:lineRule="exact"/>
        <w:widowControl w:val="off"/>
        <w:tabs>
          <w:tab w:val="left" w:pos="630" w:leader="none"/>
          <w:tab w:val="left" w:pos="992"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lang w:val="en-US" w:eastAsia="zh-CN"/>
        </w:rPr>
      </w:r>
      <w:r/>
    </w:p>
    <w:p>
      <w:pPr>
        <w:pStyle w:val="728"/>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1.技术规范：执行国家和行业最新规范。</w:t>
      </w:r>
      <w:r>
        <w:rPr>
          <w:rFonts w:hint="eastAsia" w:ascii="宋体" w:hAnsi="宋体" w:eastAsia="宋体" w:cs="宋体"/>
          <w:color w:val="000000"/>
          <w:sz w:val="24"/>
          <w:szCs w:val="24"/>
          <w:highlight w:val="none"/>
          <w:shd w:val="clear" w:color="auto" w:fill="ffffff"/>
          <w:lang w:val="en-US" w:eastAsia="zh-CN"/>
        </w:rPr>
      </w:r>
      <w:r/>
    </w:p>
    <w:p>
      <w:pPr>
        <w:pStyle w:val="728"/>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2.供应商</w:t>
      </w:r>
      <w:r>
        <w:rPr>
          <w:rFonts w:hint="eastAsia" w:ascii="宋体" w:hAnsi="宋体" w:eastAsia="宋体" w:cs="宋体"/>
          <w:color w:val="000000"/>
          <w:sz w:val="24"/>
          <w:szCs w:val="24"/>
          <w:highlight w:val="none"/>
          <w:shd w:val="clear" w:color="auto" w:fill="ffffff"/>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color w:val="000000"/>
          <w:sz w:val="24"/>
          <w:szCs w:val="24"/>
          <w:highlight w:val="none"/>
          <w:shd w:val="clear" w:color="auto" w:fill="ffffff"/>
          <w:lang w:val="en-US" w:eastAsia="zh-CN"/>
        </w:rPr>
        <w:t xml:space="preserve">采购人</w:t>
      </w:r>
      <w:r>
        <w:rPr>
          <w:rFonts w:hint="eastAsia" w:ascii="宋体" w:hAnsi="宋体" w:eastAsia="宋体" w:cs="宋体"/>
          <w:color w:val="000000"/>
          <w:sz w:val="24"/>
          <w:szCs w:val="24"/>
          <w:highlight w:val="none"/>
          <w:shd w:val="clear" w:color="auto" w:fill="ffffff"/>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color w:val="000000"/>
          <w:sz w:val="24"/>
          <w:szCs w:val="24"/>
          <w:highlight w:val="none"/>
          <w:shd w:val="clear" w:color="auto" w:fill="ffffff"/>
          <w:lang w:val="en-US"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color w:val="000000"/>
          <w:sz w:val="24"/>
          <w:szCs w:val="24"/>
          <w:highlight w:val="none"/>
          <w:shd w:val="clear" w:color="auto" w:fill="ffffff"/>
          <w:lang w:val="en-US" w:eastAsia="zh-CN"/>
        </w:rPr>
      </w:r>
      <w:r/>
    </w:p>
    <w:p>
      <w:pPr>
        <w:pStyle w:val="728"/>
        <w:ind w:firstLine="42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lang w:eastAsia="zh-CN"/>
        </w:rPr>
        <w:t xml:space="preserve">、图纸与工程量请百度网盘下载（地址：通过网盘分享的文件：城区(滁河以南)滨河绿化设施消险项目工程量清单.一般计税.mfd等2个文件</w:t>
      </w:r>
      <w:r>
        <w:rPr>
          <w:rFonts w:hint="eastAsia" w:ascii="宋体" w:hAnsi="宋体" w:eastAsia="宋体" w:cs="宋体"/>
          <w:color w:val="000000"/>
          <w:sz w:val="24"/>
          <w:szCs w:val="24"/>
          <w:lang w:eastAsia="zh-CN"/>
        </w:rPr>
      </w:r>
      <w:r/>
    </w:p>
    <w:p>
      <w:pPr>
        <w:pStyle w:val="728"/>
        <w:ind w:left="479" w:firstLine="0"/>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color w:val="000000"/>
          <w:sz w:val="24"/>
          <w:szCs w:val="24"/>
          <w:lang w:eastAsia="zh-CN"/>
        </w:rPr>
        <w:t xml:space="preserve">链接: https://pan.baidu.com/s/1QPdCLBD0scSRojkRbU2D5g?pwd=jdu7 提取码: jdu7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特别说明：本章所有内容均为实质性要求，不接受负偏离（负偏离作无效投标处理）</w:t>
      </w:r>
      <w:r>
        <w:rPr>
          <w:rFonts w:hint="eastAsia" w:ascii="宋体" w:hAnsi="宋体" w:eastAsia="宋体" w:cs="宋体"/>
          <w:b/>
          <w:bCs w:val="0"/>
          <w:color w:val="000000"/>
          <w:sz w:val="24"/>
          <w:szCs w:val="24"/>
          <w:highlight w:val="none"/>
          <w:lang w:val="en-US" w:eastAsia="zh-CN"/>
        </w:rPr>
      </w:r>
      <w:r/>
    </w:p>
    <w:p>
      <w:pPr>
        <w:pStyle w:val="728"/>
        <w:ind w:firstLine="420"/>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如对采购需求有任何疑问，请在规定的截止时间前与采购人联系。</w:t>
      </w:r>
      <w:r>
        <w:rPr>
          <w:rFonts w:hint="eastAsia" w:ascii="宋体" w:hAnsi="宋体" w:eastAsia="宋体" w:cs="宋体"/>
          <w:b/>
          <w:bCs w:val="0"/>
          <w:color w:val="000000"/>
          <w:sz w:val="24"/>
          <w:szCs w:val="24"/>
          <w:highlight w:val="none"/>
          <w:lang w:val="en-US" w:eastAsia="zh-CN"/>
        </w:rPr>
      </w:r>
      <w:r/>
    </w:p>
    <w:p>
      <w:pPr>
        <w:pStyle w:val="728"/>
        <w:keepNext/>
        <w:pageBreakBefore w:val="0"/>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728"/>
        <w:keepNext/>
        <w:pageBreakBefore w:val="0"/>
        <w:spacing w:line="0" w:lineRule="atLeast"/>
        <w:rPr>
          <w:rFonts w:hint="eastAsia" w:ascii="黑体" w:eastAsia="黑体"/>
          <w:bCs/>
          <w:color w:val="000000"/>
          <w:sz w:val="44"/>
          <w:szCs w:val="28"/>
        </w:rPr>
      </w:pPr>
      <w:r>
        <w:rPr>
          <w:rFonts w:hint="eastAsia" w:ascii="宋体" w:hAnsi="宋体" w:eastAsia="宋体" w:cs="宋体"/>
          <w:color w:val="000000"/>
          <w:sz w:val="24"/>
          <w:szCs w:val="24"/>
          <w:lang w:val="en-US" w:eastAsia="zh-CN"/>
        </w:rPr>
        <w:t xml:space="preserve"> </w:t>
      </w:r>
      <w:r>
        <w:rPr>
          <w:rFonts w:hint="eastAsia" w:ascii="黑体" w:eastAsia="黑体"/>
          <w:bCs/>
          <w:color w:val="000000"/>
          <w:sz w:val="44"/>
          <w:szCs w:val="28"/>
        </w:rPr>
        <w:br w:type="page" w:clear="all"/>
      </w:r>
      <w:r>
        <w:rPr>
          <w:rFonts w:hint="eastAsia" w:ascii="黑体" w:eastAsia="黑体"/>
          <w:bCs/>
          <w:color w:val="000000"/>
          <w:sz w:val="44"/>
          <w:szCs w:val="28"/>
          <w:lang w:val="en-US" w:eastAsia="zh-CN"/>
        </w:rPr>
        <w:t xml:space="preserve">       </w:t>
      </w:r>
      <w:r>
        <w:rPr>
          <w:rFonts w:hint="eastAsia" w:ascii="黑体" w:eastAsia="黑体"/>
          <w:color w:val="000000"/>
          <w:sz w:val="44"/>
          <w:szCs w:val="44"/>
        </w:rPr>
        <w:t xml:space="preserve">第五章  评审方法与评审标准</w:t>
      </w:r>
      <w:r>
        <w:rPr>
          <w:rFonts w:hint="eastAsia" w:ascii="黑体" w:eastAsia="黑体"/>
          <w:bCs/>
          <w:color w:val="000000"/>
          <w:sz w:val="44"/>
          <w:szCs w:val="28"/>
        </w:rPr>
      </w:r>
      <w:r/>
    </w:p>
    <w:p>
      <w:pPr>
        <w:pStyle w:val="728"/>
        <w:ind w:firstLine="420"/>
        <w:keepNext/>
        <w:pageBreakBefore w:val="0"/>
        <w:spacing w:line="264" w:lineRule="auto"/>
        <w:rPr>
          <w:rFonts w:hint="eastAsia"/>
          <w:color w:val="000000"/>
          <w:szCs w:val="21"/>
        </w:rPr>
      </w:pPr>
      <w:r>
        <w:rPr>
          <w:rFonts w:hint="eastAsia"/>
          <w:color w:val="000000"/>
          <w:szCs w:val="21"/>
        </w:rPr>
      </w:r>
      <w:r/>
    </w:p>
    <w:p>
      <w:pPr>
        <w:pStyle w:val="728"/>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728"/>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728"/>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728"/>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1名</w:t>
      </w:r>
      <w:r>
        <w:rPr>
          <w:rFonts w:hint="eastAsia" w:ascii="宋体" w:hAnsi="宋体" w:cs="宋体"/>
          <w:color w:val="000000"/>
          <w:sz w:val="24"/>
          <w:szCs w:val="24"/>
        </w:rPr>
        <w:t xml:space="preserve">成交候选供应商，并编写评审报告。符合本磋商文件第二章第25.1.2条第三款情形的，可以推荐2名成交候选供应商。评审得分相同的，按照最后报价由低到高的顺序推荐。</w:t>
      </w:r>
      <w:r>
        <w:rPr>
          <w:rFonts w:hint="eastAsia" w:ascii="宋体" w:hAnsi="宋体" w:cs="宋体"/>
          <w:color w:val="000000"/>
          <w:sz w:val="24"/>
          <w:szCs w:val="24"/>
        </w:rPr>
      </w:r>
      <w:r/>
    </w:p>
    <w:p>
      <w:pPr>
        <w:pStyle w:val="728"/>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28"/>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1.本项目专门面向中小企业采购，不执行价格扣除政策。</w:t>
      </w:r>
      <w:r>
        <w:rPr>
          <w:rFonts w:hint="eastAsia" w:ascii="宋体" w:hAnsi="宋体" w:cs="宋体"/>
          <w:color w:val="000000"/>
          <w:sz w:val="24"/>
          <w:szCs w:val="24"/>
        </w:rPr>
      </w:r>
      <w:r/>
    </w:p>
    <w:p>
      <w:pPr>
        <w:pStyle w:val="728"/>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rPr>
          <w:rFonts w:hint="eastAsia" w:ascii="黑体" w:hAnsi="黑体" w:eastAsia="黑体" w:cs="黑体"/>
          <w:color w:val="000000"/>
          <w:sz w:val="24"/>
          <w:szCs w:val="24"/>
        </w:rPr>
      </w:r>
      <w:r/>
    </w:p>
    <w:tbl>
      <w:tblPr>
        <w:tblpPr w:horzAnchor="page" w:tblpX="1323" w:vertAnchor="text" w:tblpY="61" w:leftFromText="180" w:topFromText="0" w:rightFromText="180" w:bottomFromText="0"/>
        <w:tblW w:w="9581"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1289"/>
        <w:gridCol w:w="6373"/>
        <w:gridCol w:w="740"/>
        <w:gridCol w:w="542"/>
      </w:tblGrid>
      <w:tr>
        <w:trPr>
          <w:trHeight w:val="753"/>
        </w:trPr>
        <w:tc>
          <w:tcPr>
            <w:tcW w:w="637" w:type="dxa"/>
            <w:vAlign w:val="top"/>
            <w:textDirection w:val="lrTb"/>
            <w:noWrap/>
          </w:tcPr>
          <w:p>
            <w:pPr>
              <w:pStyle w:val="728"/>
              <w:ind w:left="112"/>
              <w:spacing w:before="264" w:line="221" w:lineRule="auto"/>
              <w:rPr>
                <w:rFonts w:ascii="宋体" w:hAnsi="宋体" w:cs="宋体"/>
                <w:color w:val="000000"/>
                <w:szCs w:val="21"/>
              </w:rPr>
              <w:framePr w:vAnchor="text" w:hAnchor="page" w:x="1323" w:y="61"/>
            </w:pPr>
            <w:r>
              <w:rPr>
                <w:rFonts w:ascii="宋体" w:hAnsi="宋体" w:cs="宋体"/>
                <w:color w:val="000000"/>
                <w:spacing w:val="-2"/>
                <w:szCs w:val="21"/>
              </w:rPr>
              <w:t xml:space="preserve">序号</w:t>
            </w:r>
            <w:r>
              <w:rPr>
                <w:rFonts w:ascii="宋体" w:hAnsi="宋体" w:cs="宋体"/>
                <w:color w:val="000000"/>
                <w:szCs w:val="21"/>
              </w:rPr>
            </w:r>
            <w:r/>
          </w:p>
        </w:tc>
        <w:tc>
          <w:tcPr>
            <w:tcW w:w="1289" w:type="dxa"/>
            <w:vAlign w:val="top"/>
            <w:textDirection w:val="lrTb"/>
            <w:noWrap/>
          </w:tcPr>
          <w:p>
            <w:pPr>
              <w:pStyle w:val="728"/>
              <w:ind w:left="226"/>
              <w:spacing w:before="264"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评</w:t>
            </w:r>
            <w:r>
              <w:rPr>
                <w:rFonts w:ascii="宋体" w:hAnsi="宋体" w:cs="宋体"/>
                <w:color w:val="000000"/>
                <w:spacing w:val="-1"/>
                <w:szCs w:val="21"/>
              </w:rPr>
              <w:t xml:space="preserve">审因素</w:t>
            </w:r>
            <w:r>
              <w:rPr>
                <w:rFonts w:ascii="宋体" w:hAnsi="宋体" w:cs="宋体"/>
                <w:color w:val="000000"/>
                <w:szCs w:val="21"/>
              </w:rPr>
            </w:r>
            <w:r/>
          </w:p>
        </w:tc>
        <w:tc>
          <w:tcPr>
            <w:tcW w:w="6373" w:type="dxa"/>
            <w:vAlign w:val="top"/>
            <w:textDirection w:val="lrTb"/>
            <w:noWrap/>
          </w:tcPr>
          <w:p>
            <w:pPr>
              <w:pStyle w:val="728"/>
              <w:ind w:left="2767"/>
              <w:spacing w:before="265"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评</w:t>
            </w:r>
            <w:r>
              <w:rPr>
                <w:rFonts w:ascii="宋体" w:hAnsi="宋体" w:cs="宋体"/>
                <w:color w:val="000000"/>
                <w:spacing w:val="-1"/>
                <w:szCs w:val="21"/>
              </w:rPr>
              <w:t xml:space="preserve">审细则</w:t>
            </w:r>
            <w:r>
              <w:rPr>
                <w:rFonts w:ascii="宋体" w:hAnsi="宋体" w:cs="宋体"/>
                <w:color w:val="000000"/>
                <w:szCs w:val="21"/>
              </w:rPr>
            </w:r>
            <w:r/>
          </w:p>
        </w:tc>
        <w:tc>
          <w:tcPr>
            <w:tcW w:w="740" w:type="dxa"/>
            <w:vAlign w:val="top"/>
            <w:textDirection w:val="lrTb"/>
            <w:noWrap/>
          </w:tcPr>
          <w:p>
            <w:pPr>
              <w:pStyle w:val="728"/>
              <w:ind w:left="121"/>
              <w:spacing w:before="264" w:line="220" w:lineRule="auto"/>
              <w:rPr>
                <w:rFonts w:ascii="宋体" w:hAnsi="宋体" w:cs="宋体"/>
                <w:color w:val="000000"/>
                <w:szCs w:val="21"/>
              </w:rPr>
              <w:framePr w:vAnchor="text" w:hAnchor="page" w:x="1323" w:y="61"/>
            </w:pPr>
            <w:r>
              <w:rPr>
                <w:rFonts w:ascii="宋体" w:hAnsi="宋体" w:cs="宋体"/>
                <w:color w:val="000000"/>
                <w:spacing w:val="-4"/>
                <w:szCs w:val="21"/>
              </w:rPr>
              <w:t xml:space="preserve">分</w:t>
            </w:r>
            <w:r>
              <w:rPr>
                <w:rFonts w:ascii="宋体" w:hAnsi="宋体" w:cs="宋体"/>
                <w:color w:val="000000"/>
                <w:spacing w:val="-2"/>
                <w:szCs w:val="21"/>
              </w:rPr>
              <w:t xml:space="preserve">值</w:t>
            </w:r>
            <w:r>
              <w:rPr>
                <w:rFonts w:ascii="宋体" w:hAnsi="宋体" w:cs="宋体"/>
                <w:color w:val="000000"/>
                <w:szCs w:val="21"/>
              </w:rPr>
            </w:r>
            <w:r/>
          </w:p>
        </w:tc>
        <w:tc>
          <w:tcPr>
            <w:tcW w:w="542" w:type="dxa"/>
            <w:vAlign w:val="top"/>
            <w:textDirection w:val="lrTb"/>
            <w:noWrap/>
          </w:tcPr>
          <w:p>
            <w:pPr>
              <w:pStyle w:val="728"/>
              <w:ind w:left="120" w:right="89" w:firstLine="2"/>
              <w:spacing w:before="130" w:line="252" w:lineRule="auto"/>
              <w:rPr>
                <w:rFonts w:ascii="宋体" w:hAnsi="宋体" w:cs="宋体"/>
                <w:color w:val="000000"/>
                <w:szCs w:val="21"/>
              </w:rPr>
              <w:framePr w:vAnchor="text" w:hAnchor="page" w:x="1323" w:y="61"/>
            </w:pPr>
            <w:r>
              <w:rPr>
                <w:rFonts w:ascii="宋体" w:hAnsi="宋体" w:cs="宋体"/>
                <w:color w:val="000000"/>
                <w:spacing w:val="-6"/>
                <w:szCs w:val="21"/>
              </w:rPr>
              <w:t xml:space="preserve">分</w:t>
            </w:r>
            <w:r>
              <w:rPr>
                <w:rFonts w:ascii="宋体" w:hAnsi="宋体" w:cs="宋体"/>
                <w:color w:val="000000"/>
                <w:spacing w:val="-5"/>
                <w:szCs w:val="21"/>
              </w:rPr>
              <w:t xml:space="preserve">值</w:t>
            </w:r>
            <w:r>
              <w:rPr>
                <w:rFonts w:ascii="宋体" w:hAnsi="宋体" w:cs="宋体"/>
                <w:color w:val="000000"/>
                <w:spacing w:val="-4"/>
                <w:szCs w:val="21"/>
              </w:rPr>
              <w:t xml:space="preserve">类型</w:t>
            </w:r>
            <w:r>
              <w:rPr>
                <w:rFonts w:ascii="宋体" w:hAnsi="宋体" w:cs="宋体"/>
                <w:color w:val="000000"/>
                <w:szCs w:val="21"/>
              </w:rPr>
            </w:r>
            <w:r/>
          </w:p>
        </w:tc>
      </w:tr>
      <w:tr>
        <w:trPr>
          <w:trHeight w:val="460"/>
        </w:trPr>
        <w:tc>
          <w:tcPr>
            <w:gridSpan w:val="5"/>
            <w:tcW w:w="9581" w:type="dxa"/>
            <w:vAlign w:val="top"/>
            <w:textDirection w:val="lrTb"/>
            <w:noWrap/>
          </w:tcPr>
          <w:p>
            <w:pPr>
              <w:pStyle w:val="728"/>
              <w:ind w:left="114"/>
              <w:spacing w:before="122" w:line="218" w:lineRule="auto"/>
              <w:rPr>
                <w:rFonts w:ascii="宋体" w:hAnsi="宋体" w:cs="宋体"/>
                <w:color w:val="000000"/>
                <w:szCs w:val="21"/>
              </w:rPr>
              <w:framePr w:vAnchor="text" w:hAnchor="page" w:x="1323" w:y="61"/>
            </w:pPr>
            <w:r>
              <w:rPr>
                <w:rFonts w:ascii="宋体" w:hAnsi="宋体" w:cs="宋体"/>
                <w:color w:val="000000"/>
                <w:spacing w:val="-3"/>
                <w:szCs w:val="21"/>
              </w:rPr>
              <w:t xml:space="preserve">价</w:t>
            </w:r>
            <w:r>
              <w:rPr>
                <w:rFonts w:ascii="宋体" w:hAnsi="宋体" w:cs="宋体"/>
                <w:color w:val="000000"/>
                <w:spacing w:val="-2"/>
                <w:szCs w:val="21"/>
              </w:rPr>
              <w:t xml:space="preserve">格</w:t>
            </w:r>
            <w:r>
              <w:rPr>
                <w:rFonts w:ascii="宋体" w:hAnsi="宋体" w:cs="宋体"/>
                <w:color w:val="000000"/>
                <w:szCs w:val="21"/>
              </w:rPr>
            </w:r>
            <w:r/>
          </w:p>
        </w:tc>
      </w:tr>
      <w:tr>
        <w:trPr>
          <w:trHeight w:val="1030"/>
        </w:trPr>
        <w:tc>
          <w:tcPr>
            <w:tcW w:w="637" w:type="dxa"/>
            <w:vAlign w:val="center"/>
            <w:textDirection w:val="lrTb"/>
            <w:noWrap/>
          </w:tcPr>
          <w:p>
            <w:pPr>
              <w:pStyle w:val="728"/>
              <w:jc w:val="center"/>
              <w:spacing w:before="68" w:line="183" w:lineRule="auto"/>
              <w:rPr>
                <w:rFonts w:ascii="宋体" w:hAnsi="宋体" w:cs="宋体"/>
                <w:color w:val="000000"/>
                <w:szCs w:val="21"/>
              </w:rPr>
              <w:framePr w:vAnchor="text" w:hAnchor="page" w:x="1323" w:y="61"/>
            </w:pPr>
            <w:r>
              <w:rPr>
                <w:rFonts w:ascii="宋体" w:hAnsi="宋体" w:cs="宋体"/>
                <w:color w:val="000000"/>
                <w:spacing w:val="-6"/>
                <w:szCs w:val="21"/>
              </w:rPr>
              <w:t xml:space="preserve">1</w:t>
            </w:r>
            <w:r>
              <w:rPr>
                <w:rFonts w:ascii="宋体" w:hAnsi="宋体" w:cs="宋体"/>
                <w:color w:val="000000"/>
                <w:spacing w:val="-5"/>
                <w:szCs w:val="21"/>
              </w:rPr>
              <w:t xml:space="preserve">.1</w:t>
            </w:r>
            <w:r>
              <w:rPr>
                <w:rFonts w:ascii="宋体" w:hAnsi="宋体" w:cs="宋体"/>
                <w:color w:val="000000"/>
                <w:szCs w:val="21"/>
              </w:rPr>
            </w:r>
            <w:r/>
          </w:p>
        </w:tc>
        <w:tc>
          <w:tcPr>
            <w:tcW w:w="1289" w:type="dxa"/>
            <w:vAlign w:val="center"/>
            <w:textDirection w:val="lrTb"/>
            <w:noWrap/>
          </w:tcPr>
          <w:p>
            <w:pPr>
              <w:pStyle w:val="728"/>
              <w:jc w:val="center"/>
              <w:spacing w:before="68" w:line="218" w:lineRule="auto"/>
              <w:rPr>
                <w:rFonts w:ascii="宋体" w:hAnsi="宋体" w:cs="宋体"/>
                <w:color w:val="000000"/>
                <w:spacing w:val="-2"/>
                <w:szCs w:val="21"/>
              </w:rPr>
              <w:framePr w:vAnchor="text" w:hAnchor="page" w:x="1323" w:y="61"/>
            </w:pPr>
            <w:r>
              <w:rPr>
                <w:rFonts w:ascii="宋体" w:hAnsi="宋体" w:cs="宋体"/>
                <w:color w:val="000000"/>
                <w:spacing w:val="-2"/>
                <w:szCs w:val="21"/>
              </w:rPr>
              <w:t xml:space="preserve">价格分</w:t>
            </w:r>
            <w:r>
              <w:rPr>
                <w:rFonts w:ascii="宋体" w:hAnsi="宋体" w:cs="宋体"/>
                <w:color w:val="000000"/>
                <w:spacing w:val="-2"/>
                <w:szCs w:val="21"/>
              </w:rPr>
            </w:r>
            <w:r/>
          </w:p>
          <w:p>
            <w:pPr>
              <w:pStyle w:val="728"/>
              <w:jc w:val="center"/>
              <w:spacing w:before="68" w:line="218" w:lineRule="auto"/>
              <w:rPr>
                <w:rFonts w:ascii="宋体" w:hAnsi="宋体" w:cs="宋体"/>
                <w:color w:val="000000"/>
                <w:szCs w:val="21"/>
              </w:rPr>
              <w:framePr w:vAnchor="text" w:hAnchor="page" w:x="1323" w:y="61"/>
            </w:pPr>
            <w:r>
              <w:rPr>
                <w:rFonts w:hint="eastAsia" w:ascii="宋体" w:hAnsi="宋体" w:cs="宋体"/>
                <w:spacing w:val="-2"/>
              </w:rPr>
              <w:t xml:space="preserve">（70分）</w:t>
            </w:r>
            <w:r>
              <w:rPr>
                <w:rFonts w:ascii="宋体" w:hAnsi="宋体" w:cs="宋体"/>
                <w:color w:val="000000"/>
                <w:szCs w:val="21"/>
              </w:rPr>
            </w:r>
            <w:r/>
          </w:p>
        </w:tc>
        <w:tc>
          <w:tcPr>
            <w:tcW w:w="6373" w:type="dxa"/>
            <w:vAlign w:val="center"/>
            <w:textDirection w:val="lrTb"/>
            <w:noWrap/>
          </w:tcPr>
          <w:p>
            <w:pPr>
              <w:pStyle w:val="728"/>
              <w:rPr>
                <w:rFonts w:ascii="宋体" w:hAnsi="宋体" w:cs="宋体"/>
              </w:rPr>
              <w:framePr w:vAnchor="text" w:hAnchor="page" w:x="1323" w:y="61"/>
            </w:pPr>
            <w:r>
              <w:rPr>
                <w:rFonts w:hint="eastAsia" w:ascii="宋体" w:hAnsi="宋体" w:cs="宋体"/>
              </w:rPr>
              <w:t xml:space="preserve">采用低价优先法计算，即满足招标文件要求且投标价格最低的投标报价为评标基准价，其价格分为满分。其他投标人的价格分统一按</w:t>
            </w:r>
            <w:r>
              <w:rPr>
                <w:rFonts w:ascii="宋体" w:hAnsi="宋体" w:cs="宋体"/>
              </w:rPr>
            </w:r>
            <w:r/>
          </w:p>
          <w:p>
            <w:pPr>
              <w:pStyle w:val="728"/>
              <w:rPr>
                <w:rFonts w:hint="eastAsia" w:ascii="宋体" w:hAnsi="宋体" w:cs="宋体"/>
              </w:rPr>
              <w:framePr w:vAnchor="text" w:hAnchor="page" w:x="1323" w:y="61"/>
            </w:pPr>
            <w:r>
              <w:rPr>
                <w:rFonts w:hint="eastAsia" w:ascii="宋体" w:hAnsi="宋体" w:cs="宋体"/>
              </w:rPr>
              <w:t xml:space="preserve">照下列公式计算：投标报价得分=(评标基准价/投标报价)×70。</w:t>
            </w:r>
            <w:r>
              <w:rPr>
                <w:rFonts w:hint="eastAsia" w:ascii="宋体" w:hAnsi="宋体" w:cs="宋体"/>
              </w:rPr>
            </w:r>
            <w:r/>
          </w:p>
          <w:p>
            <w:pPr>
              <w:pStyle w:val="809"/>
              <w:ind w:left="0" w:firstLine="0"/>
              <w:framePr w:vAnchor="text" w:hAnchor="page" w:x="1323" w:y="61"/>
            </w:pPr>
            <w:r>
              <w:rPr>
                <w:rFonts w:hint="eastAsia" w:ascii="仿宋" w:hAnsi="仿宋" w:eastAsia="仿宋" w:cs="仿宋"/>
                <w:b/>
                <w:i/>
                <w:sz w:val="21"/>
                <w:szCs w:val="21"/>
                <w:u w:val="single"/>
                <w:lang w:val="en-US" w:eastAsia="zh-CN" w:bidi="ar-SA"/>
              </w:rPr>
              <w:t xml:space="preserve">评标委员会认为投标人的报价明显低于其他通过符合性审查投标人的报价，有可能影响工程质量或者不能诚信履约的，应当要求其在评审现场合理的时间内提供书面说明，必要时提交相关证明材料；投标人不能证明其报价合理性的，评标委员会应当将其作为无效投标处理。</w:t>
            </w:r>
            <w:r/>
          </w:p>
        </w:tc>
        <w:tc>
          <w:tcPr>
            <w:tcW w:w="740" w:type="dxa"/>
            <w:vAlign w:val="center"/>
            <w:textDirection w:val="lrTb"/>
            <w:noWrap/>
          </w:tcPr>
          <w:p>
            <w:pPr>
              <w:pStyle w:val="728"/>
              <w:ind w:left="229"/>
              <w:jc w:val="left"/>
              <w:spacing w:before="69" w:line="183" w:lineRule="auto"/>
              <w:rPr>
                <w:rFonts w:ascii="宋体" w:hAnsi="宋体" w:cs="宋体"/>
                <w:color w:val="000000"/>
                <w:szCs w:val="21"/>
              </w:rPr>
              <w:framePr w:vAnchor="text" w:hAnchor="page" w:x="1323" w:y="61"/>
            </w:pPr>
            <w:r>
              <w:rPr>
                <w:rFonts w:ascii="宋体" w:hAnsi="宋体" w:cs="宋体"/>
                <w:color w:val="000000"/>
                <w:spacing w:val="-4"/>
                <w:szCs w:val="21"/>
              </w:rPr>
              <w:t xml:space="preserve">7</w:t>
            </w:r>
            <w:r>
              <w:rPr>
                <w:rFonts w:ascii="宋体" w:hAnsi="宋体" w:cs="宋体"/>
                <w:color w:val="000000"/>
                <w:spacing w:val="-3"/>
                <w:szCs w:val="21"/>
              </w:rPr>
              <w:t xml:space="preserve">0</w:t>
            </w:r>
            <w:r>
              <w:rPr>
                <w:rFonts w:ascii="宋体" w:hAnsi="宋体" w:cs="宋体"/>
                <w:color w:val="000000"/>
                <w:szCs w:val="21"/>
              </w:rPr>
            </w:r>
            <w:r/>
          </w:p>
        </w:tc>
        <w:tc>
          <w:tcPr>
            <w:tcW w:w="542" w:type="dxa"/>
            <w:vAlign w:val="center"/>
            <w:textDirection w:val="lrTb"/>
            <w:noWrap/>
          </w:tcPr>
          <w:p>
            <w:pPr>
              <w:pStyle w:val="728"/>
              <w:ind w:right="89"/>
              <w:jc w:val="center"/>
              <w:spacing w:before="69" w:line="253" w:lineRule="auto"/>
              <w:rPr>
                <w:rFonts w:ascii="宋体" w:hAnsi="宋体" w:cs="宋体"/>
                <w:color w:val="000000"/>
                <w:spacing w:val="-6"/>
                <w:szCs w:val="21"/>
              </w:rPr>
              <w:framePr w:vAnchor="text" w:hAnchor="page" w:x="1323" w:y="61"/>
            </w:pPr>
            <w:r>
              <w:rPr>
                <w:rFonts w:ascii="宋体" w:hAnsi="宋体" w:cs="宋体"/>
                <w:color w:val="000000"/>
                <w:spacing w:val="-6"/>
                <w:szCs w:val="21"/>
              </w:rPr>
              <w:t xml:space="preserve">自动计算</w:t>
            </w:r>
            <w:r>
              <w:rPr>
                <w:rFonts w:ascii="宋体" w:hAnsi="宋体" w:cs="宋体"/>
                <w:color w:val="000000"/>
                <w:spacing w:val="-6"/>
                <w:szCs w:val="21"/>
              </w:rPr>
            </w:r>
            <w:r/>
          </w:p>
        </w:tc>
      </w:tr>
      <w:tr>
        <w:trPr>
          <w:trHeight w:val="460"/>
        </w:trPr>
        <w:tc>
          <w:tcPr>
            <w:gridSpan w:val="5"/>
            <w:tcW w:w="9581" w:type="dxa"/>
            <w:vAlign w:val="center"/>
            <w:textDirection w:val="lrTb"/>
            <w:noWrap/>
          </w:tcPr>
          <w:p>
            <w:pPr>
              <w:pStyle w:val="728"/>
              <w:ind w:left="112"/>
              <w:jc w:val="left"/>
              <w:spacing w:before="124"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业绩</w:t>
            </w:r>
            <w:r>
              <w:rPr>
                <w:rFonts w:ascii="宋体" w:hAnsi="宋体" w:cs="宋体"/>
                <w:color w:val="000000"/>
                <w:szCs w:val="21"/>
              </w:rPr>
            </w:r>
            <w:r/>
          </w:p>
        </w:tc>
      </w:tr>
      <w:tr>
        <w:trPr>
          <w:trHeight w:val="1571"/>
        </w:trPr>
        <w:tc>
          <w:tcPr>
            <w:tcW w:w="637" w:type="dxa"/>
            <w:vAlign w:val="center"/>
            <w:textDirection w:val="lrTb"/>
            <w:noWrap/>
          </w:tcPr>
          <w:p>
            <w:pPr>
              <w:pStyle w:val="728"/>
              <w:jc w:val="center"/>
              <w:spacing w:before="69" w:line="183" w:lineRule="auto"/>
              <w:rPr>
                <w:rFonts w:ascii="宋体" w:hAnsi="宋体" w:cs="宋体"/>
                <w:color w:val="000000"/>
                <w:szCs w:val="21"/>
              </w:rPr>
              <w:framePr w:vAnchor="text" w:hAnchor="page" w:x="1323" w:y="61"/>
            </w:pPr>
            <w:r>
              <w:rPr>
                <w:rFonts w:ascii="宋体" w:hAnsi="宋体" w:cs="宋体"/>
                <w:color w:val="000000"/>
                <w:spacing w:val="-4"/>
                <w:szCs w:val="21"/>
              </w:rPr>
              <w:t xml:space="preserve">2</w:t>
            </w:r>
            <w:r>
              <w:rPr>
                <w:rFonts w:ascii="宋体" w:hAnsi="宋体" w:cs="宋体"/>
                <w:color w:val="000000"/>
                <w:spacing w:val="-2"/>
                <w:szCs w:val="21"/>
              </w:rPr>
              <w:t xml:space="preserve">.1</w:t>
            </w:r>
            <w:r>
              <w:rPr>
                <w:rFonts w:ascii="宋体" w:hAnsi="宋体" w:cs="宋体"/>
                <w:color w:val="000000"/>
                <w:szCs w:val="21"/>
              </w:rPr>
            </w:r>
            <w:r/>
          </w:p>
        </w:tc>
        <w:tc>
          <w:tcPr>
            <w:tcW w:w="1289" w:type="dxa"/>
            <w:vAlign w:val="center"/>
            <w:textDirection w:val="lrTb"/>
            <w:noWrap/>
          </w:tcPr>
          <w:p>
            <w:pPr>
              <w:pStyle w:val="728"/>
              <w:jc w:val="center"/>
              <w:spacing w:before="69" w:line="219" w:lineRule="auto"/>
              <w:rPr>
                <w:rFonts w:ascii="宋体" w:hAnsi="宋体" w:cs="宋体"/>
                <w:color w:val="000000"/>
                <w:szCs w:val="21"/>
              </w:rPr>
              <w:framePr w:vAnchor="text" w:hAnchor="page" w:x="1323" w:y="61"/>
            </w:pPr>
            <w:r>
              <w:rPr>
                <w:rFonts w:ascii="宋体" w:hAnsi="宋体" w:cs="宋体"/>
                <w:color w:val="000000"/>
                <w:spacing w:val="-1"/>
                <w:szCs w:val="21"/>
              </w:rPr>
              <w:t xml:space="preserve">供应商业绩</w:t>
            </w:r>
            <w:r>
              <w:rPr>
                <w:rFonts w:hint="eastAsia" w:ascii="宋体" w:hAnsi="宋体" w:cs="宋体"/>
                <w:color w:val="000000"/>
                <w:spacing w:val="-1"/>
                <w:szCs w:val="21"/>
              </w:rPr>
              <w:t xml:space="preserve">（</w:t>
            </w:r>
            <w:r>
              <w:rPr>
                <w:rFonts w:hint="eastAsia" w:ascii="宋体" w:hAnsi="宋体" w:cs="宋体"/>
                <w:color w:val="000000"/>
                <w:spacing w:val="-1"/>
                <w:szCs w:val="21"/>
                <w:lang w:val="en-US" w:eastAsia="zh-CN"/>
              </w:rPr>
              <w:t xml:space="preserve">9</w:t>
            </w:r>
            <w:r>
              <w:rPr>
                <w:rFonts w:hint="eastAsia" w:ascii="宋体" w:hAnsi="宋体" w:cs="宋体"/>
                <w:color w:val="000000"/>
                <w:spacing w:val="-1"/>
                <w:szCs w:val="21"/>
              </w:rPr>
              <w:t xml:space="preserve">分）</w:t>
            </w:r>
            <w:r>
              <w:rPr>
                <w:rFonts w:ascii="宋体" w:hAnsi="宋体" w:cs="宋体"/>
                <w:color w:val="000000"/>
                <w:szCs w:val="21"/>
              </w:rPr>
            </w:r>
            <w:r/>
          </w:p>
        </w:tc>
        <w:tc>
          <w:tcPr>
            <w:tcW w:w="6373" w:type="dxa"/>
            <w:vAlign w:val="center"/>
            <w:textDirection w:val="lrTb"/>
            <w:noWrap/>
          </w:tcPr>
          <w:p>
            <w:pPr>
              <w:pStyle w:val="728"/>
              <w:rPr>
                <w:rFonts w:ascii="宋体" w:hAnsi="宋体" w:cs="宋体"/>
                <w:color w:val="000000"/>
                <w:szCs w:val="21"/>
              </w:rPr>
              <w:framePr w:vAnchor="text" w:hAnchor="page" w:x="1323" w:y="61"/>
            </w:pPr>
            <w:r>
              <w:rPr>
                <w:rFonts w:hint="eastAsia" w:ascii="宋体" w:hAnsi="宋体" w:cs="宋体"/>
              </w:rPr>
              <w:t xml:space="preserve">供应商自</w:t>
            </w:r>
            <w:r>
              <w:rPr>
                <w:rFonts w:hint="eastAsia" w:ascii="宋体" w:hAnsi="宋体" w:cs="宋体"/>
                <w:lang w:val="en-US" w:eastAsia="zh-CN"/>
              </w:rPr>
              <w:t xml:space="preserve">2023</w:t>
            </w:r>
            <w:r>
              <w:rPr>
                <w:rFonts w:hint="eastAsia" w:ascii="宋体" w:hAnsi="宋体" w:cs="宋体"/>
              </w:rPr>
              <w:t xml:space="preserve">年</w:t>
            </w:r>
            <w:r>
              <w:rPr>
                <w:rFonts w:hint="eastAsia" w:ascii="宋体" w:hAnsi="宋体" w:cs="宋体"/>
                <w:lang w:val="en-US" w:eastAsia="zh-CN"/>
              </w:rPr>
              <w:t xml:space="preserve">04</w:t>
            </w:r>
            <w:r>
              <w:rPr>
                <w:rFonts w:hint="eastAsia" w:ascii="宋体" w:hAnsi="宋体" w:cs="宋体"/>
              </w:rPr>
              <w:t xml:space="preserve">月01日（含）以来承担过类似工程施工业绩</w:t>
            </w:r>
            <w:r>
              <w:rPr>
                <w:rFonts w:hint="eastAsia" w:ascii="宋体" w:hAnsi="宋体" w:cs="宋体"/>
                <w:lang w:eastAsia="zh-CN"/>
              </w:rPr>
              <w:t xml:space="preserve">（</w:t>
            </w:r>
            <w:r>
              <w:rPr>
                <w:rFonts w:hint="eastAsia" w:ascii="宋体" w:hAnsi="宋体" w:cs="宋体"/>
              </w:rPr>
              <w:t xml:space="preserve">市政工程</w:t>
            </w:r>
            <w:r>
              <w:rPr>
                <w:rFonts w:hint="eastAsia" w:ascii="宋体" w:hAnsi="宋体" w:cs="宋体"/>
                <w:lang w:eastAsia="zh-CN"/>
              </w:rPr>
              <w:t xml:space="preserve">（</w:t>
            </w:r>
            <w:r>
              <w:rPr>
                <w:rFonts w:hint="eastAsia" w:ascii="宋体" w:hAnsi="宋体" w:cs="宋体"/>
              </w:rPr>
              <w:t xml:space="preserve">含景观绿化施工内容</w:t>
            </w:r>
            <w:r>
              <w:rPr>
                <w:rFonts w:hint="eastAsia" w:ascii="宋体" w:hAnsi="宋体" w:cs="宋体"/>
                <w:lang w:eastAsia="zh-CN"/>
              </w:rPr>
              <w:t xml:space="preserve">）</w:t>
            </w:r>
            <w:r>
              <w:rPr>
                <w:rFonts w:hint="eastAsia" w:ascii="宋体" w:hAnsi="宋体" w:cs="宋体"/>
              </w:rPr>
              <w:t xml:space="preserve">），每有1个得</w:t>
            </w:r>
            <w:r>
              <w:rPr>
                <w:rFonts w:hint="eastAsia" w:ascii="宋体" w:hAnsi="宋体" w:cs="宋体"/>
                <w:lang w:val="en-US" w:eastAsia="zh-CN"/>
              </w:rPr>
              <w:t xml:space="preserve">3</w:t>
            </w:r>
            <w:r>
              <w:rPr>
                <w:rFonts w:hint="eastAsia" w:ascii="宋体" w:hAnsi="宋体" w:cs="宋体"/>
              </w:rPr>
              <w:t xml:space="preserve">分，最高得</w:t>
            </w:r>
            <w:r>
              <w:rPr>
                <w:rFonts w:hint="eastAsia" w:ascii="宋体" w:hAnsi="宋体" w:cs="宋体"/>
                <w:lang w:val="en-US" w:eastAsia="zh-CN"/>
              </w:rPr>
              <w:t xml:space="preserve">9</w:t>
            </w:r>
            <w:r>
              <w:rPr>
                <w:rFonts w:hint="eastAsia" w:ascii="宋体" w:hAnsi="宋体" w:cs="宋体"/>
              </w:rPr>
              <w:t xml:space="preserve">分。（业绩必须同时提供下列证明材料原件扫描件:①中标通知书；②工程施工合同；③合同完工验收证明或合同工程完工验收鉴定书或竣工验收证书(时间以合同签订时间为准)</w:t>
            </w:r>
            <w:r>
              <w:rPr>
                <w:rFonts w:hint="eastAsia" w:ascii="宋体" w:hAnsi="宋体" w:cs="宋体"/>
                <w:lang w:eastAsia="zh-CN"/>
              </w:rPr>
              <w:t xml:space="preserve">；</w:t>
            </w:r>
            <w:r>
              <w:rPr>
                <w:rFonts w:hint="eastAsia" w:ascii="宋体" w:hAnsi="宋体" w:cs="宋体"/>
              </w:rPr>
              <w:t xml:space="preserve">注：施工内容证明材料以合同或者竣工验收证明为准</w:t>
            </w:r>
            <w:r>
              <w:rPr>
                <w:rFonts w:hint="eastAsia" w:ascii="宋体" w:hAnsi="宋体" w:cs="宋体"/>
                <w:lang w:eastAsia="zh-CN"/>
              </w:rPr>
              <w:t xml:space="preserve">，</w:t>
            </w:r>
            <w:r>
              <w:rPr>
                <w:rFonts w:hint="eastAsia" w:ascii="宋体" w:hAnsi="宋体" w:cs="宋体"/>
              </w:rPr>
              <w:t xml:space="preserve">企业类似业绩与项目经理业绩不可兼得。注：企业类似业绩与项目经理业绩不可兼得。</w:t>
            </w:r>
            <w:r>
              <w:rPr>
                <w:rFonts w:ascii="宋体" w:hAnsi="宋体" w:cs="宋体"/>
                <w:color w:val="000000"/>
                <w:szCs w:val="21"/>
              </w:rPr>
            </w:r>
            <w:r/>
          </w:p>
        </w:tc>
        <w:tc>
          <w:tcPr>
            <w:tcW w:w="740" w:type="dxa"/>
            <w:vAlign w:val="center"/>
            <w:textDirection w:val="lrTb"/>
            <w:noWrap/>
          </w:tcPr>
          <w:p>
            <w:pPr>
              <w:pStyle w:val="728"/>
              <w:jc w:val="center"/>
              <w:spacing w:before="68" w:line="183" w:lineRule="auto"/>
              <w:rPr>
                <w:rFonts w:hint="eastAsia" w:ascii="宋体" w:hAnsi="宋体" w:eastAsia="宋体" w:cs="宋体"/>
                <w:color w:val="000000"/>
                <w:szCs w:val="21"/>
                <w:lang w:eastAsia="zh-CN"/>
              </w:rPr>
              <w:framePr w:vAnchor="text" w:hAnchor="page" w:x="1323" w:y="61"/>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542" w:type="dxa"/>
            <w:vAlign w:val="center"/>
            <w:textDirection w:val="lrTb"/>
            <w:noWrap/>
          </w:tcPr>
          <w:p>
            <w:pPr>
              <w:pStyle w:val="728"/>
              <w:ind w:right="89"/>
              <w:jc w:val="center"/>
              <w:spacing w:before="69" w:line="253" w:lineRule="auto"/>
              <w:rPr>
                <w:rFonts w:ascii="宋体" w:hAnsi="宋体" w:cs="宋体"/>
                <w:color w:val="000000"/>
                <w:szCs w:val="21"/>
              </w:rPr>
              <w:framePr w:vAnchor="text" w:hAnchor="page" w:x="1323" w:y="61"/>
            </w:pPr>
            <w:r>
              <w:rPr>
                <w:rFonts w:ascii="宋体" w:hAnsi="宋体" w:cs="宋体"/>
                <w:color w:val="000000"/>
                <w:spacing w:val="-6"/>
                <w:szCs w:val="21"/>
              </w:rPr>
              <w:t xml:space="preserve">客</w:t>
            </w:r>
            <w:r>
              <w:rPr>
                <w:rFonts w:ascii="宋体" w:hAnsi="宋体" w:cs="宋体"/>
                <w:color w:val="000000"/>
                <w:spacing w:val="-4"/>
                <w:szCs w:val="21"/>
              </w:rPr>
              <w:t xml:space="preserve">观</w:t>
            </w:r>
            <w:r>
              <w:rPr>
                <w:rFonts w:ascii="宋体" w:hAnsi="宋体" w:cs="宋体"/>
                <w:color w:val="000000"/>
                <w:szCs w:val="21"/>
              </w:rPr>
              <w:t xml:space="preserve"> 分</w:t>
            </w:r>
            <w:r>
              <w:rPr>
                <w:rFonts w:ascii="宋体" w:hAnsi="宋体" w:cs="宋体"/>
                <w:color w:val="000000"/>
                <w:szCs w:val="21"/>
              </w:rPr>
            </w:r>
            <w:r/>
          </w:p>
        </w:tc>
      </w:tr>
      <w:tr>
        <w:trPr>
          <w:trHeight w:val="438"/>
        </w:trPr>
        <w:tc>
          <w:tcPr>
            <w:tcW w:w="637" w:type="dxa"/>
            <w:vAlign w:val="center"/>
            <w:textDirection w:val="lrTb"/>
            <w:noWrap/>
          </w:tcPr>
          <w:p>
            <w:pPr>
              <w:pStyle w:val="728"/>
              <w:jc w:val="center"/>
              <w:spacing w:before="69" w:line="183" w:lineRule="auto"/>
              <w:rPr>
                <w:rFonts w:ascii="宋体" w:hAnsi="宋体" w:cs="宋体"/>
                <w:color w:val="000000"/>
                <w:spacing w:val="-4"/>
                <w:szCs w:val="21"/>
              </w:rPr>
              <w:framePr w:vAnchor="text" w:hAnchor="page" w:x="1323" w:y="61"/>
            </w:pPr>
            <w:r>
              <w:rPr>
                <w:rFonts w:hint="eastAsia" w:ascii="宋体" w:hAnsi="宋体" w:cs="宋体"/>
                <w:color w:val="000000"/>
                <w:spacing w:val="-4"/>
                <w:szCs w:val="21"/>
              </w:rPr>
              <w:t xml:space="preserve">2.2</w:t>
            </w:r>
            <w:r>
              <w:rPr>
                <w:rFonts w:ascii="宋体" w:hAnsi="宋体" w:cs="宋体"/>
                <w:color w:val="000000"/>
                <w:spacing w:val="-4"/>
                <w:szCs w:val="21"/>
              </w:rPr>
            </w:r>
            <w:r/>
          </w:p>
        </w:tc>
        <w:tc>
          <w:tcPr>
            <w:tcW w:w="1289" w:type="dxa"/>
            <w:vAlign w:val="center"/>
            <w:textDirection w:val="lrTb"/>
            <w:noWrap/>
          </w:tcPr>
          <w:p>
            <w:pPr>
              <w:pStyle w:val="728"/>
              <w:jc w:val="center"/>
              <w:spacing w:before="69" w:line="219" w:lineRule="auto"/>
              <w:rPr>
                <w:rFonts w:ascii="宋体" w:hAnsi="宋体" w:cs="宋体"/>
                <w:color w:val="000000"/>
                <w:spacing w:val="-1"/>
                <w:szCs w:val="21"/>
              </w:rPr>
              <w:framePr w:vAnchor="text" w:hAnchor="page" w:x="1323" w:y="61"/>
            </w:pPr>
            <w:r>
              <w:rPr>
                <w:rFonts w:hint="eastAsia" w:ascii="宋体" w:hAnsi="宋体" w:cs="宋体"/>
              </w:rPr>
              <w:t xml:space="preserve">项目</w:t>
            </w:r>
            <w:r>
              <w:rPr>
                <w:rFonts w:hint="eastAsia" w:ascii="宋体" w:hAnsi="宋体" w:cs="宋体"/>
                <w:lang w:eastAsia="zh-CN"/>
              </w:rPr>
              <w:t xml:space="preserve">负责人</w:t>
            </w:r>
            <w:r>
              <w:rPr>
                <w:rFonts w:hint="eastAsia" w:ascii="宋体" w:hAnsi="宋体" w:cs="宋体"/>
              </w:rPr>
              <w:t xml:space="preserve">业绩（</w:t>
            </w:r>
            <w:r>
              <w:rPr>
                <w:rFonts w:hint="eastAsia" w:ascii="宋体" w:hAnsi="宋体" w:cs="宋体"/>
                <w:lang w:val="en-US" w:eastAsia="zh-CN"/>
              </w:rPr>
              <w:t xml:space="preserve">5</w:t>
            </w:r>
            <w:r>
              <w:rPr>
                <w:rFonts w:hint="eastAsia" w:ascii="宋体" w:hAnsi="宋体" w:cs="宋体"/>
              </w:rPr>
              <w:t xml:space="preserve">分）</w:t>
            </w:r>
            <w:r>
              <w:rPr>
                <w:rFonts w:ascii="宋体" w:hAnsi="宋体" w:cs="宋体"/>
                <w:color w:val="000000"/>
                <w:spacing w:val="-1"/>
                <w:szCs w:val="21"/>
              </w:rPr>
            </w:r>
            <w:r/>
          </w:p>
        </w:tc>
        <w:tc>
          <w:tcPr>
            <w:tcW w:w="6373" w:type="dxa"/>
            <w:vAlign w:val="center"/>
            <w:textDirection w:val="lrTb"/>
            <w:noWrap/>
          </w:tcPr>
          <w:p>
            <w:pPr>
              <w:pStyle w:val="728"/>
              <w:rPr>
                <w:rFonts w:hint="eastAsia" w:ascii="宋体" w:hAnsi="宋体" w:eastAsia="宋体" w:cs="宋体"/>
                <w:lang w:eastAsia="zh-CN"/>
              </w:rPr>
              <w:framePr w:vAnchor="text" w:hAnchor="page" w:x="1323" w:y="61"/>
            </w:pPr>
            <w:r>
              <w:rPr>
                <w:rFonts w:hint="eastAsia" w:ascii="宋体" w:hAnsi="宋体" w:cs="宋体"/>
              </w:rPr>
              <w:t xml:space="preserve">项目经理自</w:t>
            </w:r>
            <w:r>
              <w:rPr>
                <w:rFonts w:hint="eastAsia" w:ascii="宋体" w:hAnsi="宋体" w:cs="宋体"/>
                <w:lang w:val="en-US" w:eastAsia="zh-CN"/>
              </w:rPr>
              <w:t xml:space="preserve">2023</w:t>
            </w:r>
            <w:r>
              <w:rPr>
                <w:rFonts w:hint="eastAsia" w:ascii="宋体" w:hAnsi="宋体" w:cs="宋体"/>
              </w:rPr>
              <w:t xml:space="preserve">年</w:t>
            </w:r>
            <w:r>
              <w:rPr>
                <w:rFonts w:hint="eastAsia" w:ascii="宋体" w:hAnsi="宋体" w:cs="宋体"/>
                <w:lang w:val="en-US" w:eastAsia="zh-CN"/>
              </w:rPr>
              <w:t xml:space="preserve">04</w:t>
            </w:r>
            <w:r>
              <w:rPr>
                <w:rFonts w:hint="eastAsia" w:ascii="宋体" w:hAnsi="宋体" w:cs="宋体"/>
              </w:rPr>
              <w:t xml:space="preserve">月01日 (含)以来承担过类似工程施工业绩</w:t>
            </w:r>
            <w:r>
              <w:rPr>
                <w:rFonts w:hint="eastAsia" w:ascii="宋体" w:hAnsi="宋体" w:cs="宋体"/>
                <w:lang w:eastAsia="zh-CN"/>
              </w:rPr>
              <w:t xml:space="preserve">（</w:t>
            </w:r>
            <w:r>
              <w:rPr>
                <w:rFonts w:hint="eastAsia" w:ascii="宋体" w:hAnsi="宋体" w:cs="宋体"/>
              </w:rPr>
              <w:t xml:space="preserve">市政工程</w:t>
            </w:r>
            <w:r>
              <w:rPr>
                <w:rFonts w:hint="eastAsia" w:ascii="宋体" w:hAnsi="宋体" w:cs="宋体"/>
                <w:lang w:eastAsia="zh-CN"/>
              </w:rPr>
              <w:t xml:space="preserve">（</w:t>
            </w:r>
            <w:r>
              <w:rPr>
                <w:rFonts w:hint="eastAsia" w:ascii="宋体" w:hAnsi="宋体" w:cs="宋体"/>
              </w:rPr>
              <w:t xml:space="preserve">含景观绿化施工内容</w:t>
            </w:r>
            <w:r>
              <w:rPr>
                <w:rFonts w:hint="eastAsia" w:ascii="宋体" w:hAnsi="宋体" w:cs="宋体"/>
                <w:lang w:eastAsia="zh-CN"/>
              </w:rPr>
              <w:t xml:space="preserve">）</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分，最高得</w:t>
            </w:r>
            <w:r>
              <w:rPr>
                <w:rFonts w:hint="eastAsia" w:ascii="宋体" w:hAnsi="宋体" w:cs="宋体"/>
                <w:lang w:val="en-US" w:eastAsia="zh-CN"/>
              </w:rPr>
              <w:t xml:space="preserve">5</w:t>
            </w:r>
            <w:r>
              <w:rPr>
                <w:rFonts w:hint="eastAsia" w:ascii="宋体" w:hAnsi="宋体" w:cs="宋体"/>
              </w:rPr>
              <w:t xml:space="preserve">分。（业绩必须同时提供下列证明材料原件扫描件:①中标通知书；②工程施工合同；③合同完工验收证明或合同工程完工验收鉴定书或竣工验收证书(时间以合同签订时间为准)）</w:t>
            </w:r>
            <w:r>
              <w:rPr>
                <w:rFonts w:hint="eastAsia" w:ascii="宋体" w:hAnsi="宋体" w:cs="宋体"/>
                <w:lang w:eastAsia="zh-CN"/>
              </w:rPr>
              <w:t xml:space="preserve">；</w:t>
            </w:r>
            <w:r>
              <w:rPr>
                <w:rFonts w:hint="eastAsia" w:ascii="宋体" w:hAnsi="宋体" w:cs="宋体"/>
              </w:rPr>
              <w:t xml:space="preserve">注：施工内容证明材料以合同或者竣工验收证明为准</w:t>
            </w:r>
            <w:r>
              <w:rPr>
                <w:rFonts w:hint="eastAsia" w:ascii="宋体" w:hAnsi="宋体" w:cs="宋体"/>
                <w:lang w:eastAsia="zh-CN"/>
              </w:rPr>
              <w:t xml:space="preserve">。</w:t>
            </w:r>
            <w:r>
              <w:rPr>
                <w:rFonts w:hint="eastAsia" w:ascii="宋体" w:hAnsi="宋体" w:eastAsia="宋体" w:cs="宋体"/>
                <w:lang w:eastAsia="zh-CN"/>
              </w:rPr>
            </w:r>
            <w:r/>
          </w:p>
        </w:tc>
        <w:tc>
          <w:tcPr>
            <w:tcW w:w="740" w:type="dxa"/>
            <w:vAlign w:val="center"/>
            <w:textDirection w:val="lrTb"/>
            <w:noWrap/>
          </w:tcPr>
          <w:p>
            <w:pPr>
              <w:pStyle w:val="728"/>
              <w:jc w:val="center"/>
              <w:spacing w:before="68" w:line="183" w:lineRule="auto"/>
              <w:rPr>
                <w:rFonts w:hint="eastAsia" w:ascii="宋体" w:hAnsi="宋体" w:eastAsia="宋体" w:cs="宋体"/>
                <w:color w:val="000000"/>
                <w:szCs w:val="21"/>
                <w:lang w:eastAsia="zh-CN"/>
              </w:rPr>
              <w:framePr w:vAnchor="text" w:hAnchor="page" w:x="1323" w:y="61"/>
            </w:pP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c>
          <w:tcPr>
            <w:tcW w:w="542" w:type="dxa"/>
            <w:vAlign w:val="center"/>
            <w:textDirection w:val="lrTb"/>
            <w:noWrap/>
          </w:tcPr>
          <w:p>
            <w:pPr>
              <w:pStyle w:val="728"/>
              <w:ind w:right="89"/>
              <w:jc w:val="center"/>
              <w:spacing w:before="69" w:line="253" w:lineRule="auto"/>
              <w:rPr>
                <w:rFonts w:ascii="宋体" w:hAnsi="宋体" w:cs="宋体"/>
                <w:color w:val="000000"/>
                <w:spacing w:val="-6"/>
                <w:szCs w:val="21"/>
              </w:rPr>
              <w:framePr w:vAnchor="text" w:hAnchor="page" w:x="1323" w:y="61"/>
            </w:pPr>
            <w:r>
              <w:rPr>
                <w:rFonts w:ascii="宋体" w:hAnsi="宋体" w:cs="宋体"/>
                <w:color w:val="000000"/>
                <w:spacing w:val="-6"/>
                <w:szCs w:val="21"/>
              </w:rPr>
              <w:t xml:space="preserve">客</w:t>
            </w:r>
            <w:r>
              <w:rPr>
                <w:rFonts w:ascii="宋体" w:hAnsi="宋体" w:cs="宋体"/>
                <w:color w:val="000000"/>
                <w:spacing w:val="-4"/>
                <w:szCs w:val="21"/>
              </w:rPr>
              <w:t xml:space="preserve">观</w:t>
            </w:r>
            <w:r>
              <w:rPr>
                <w:rFonts w:ascii="宋体" w:hAnsi="宋体" w:cs="宋体"/>
                <w:color w:val="000000"/>
                <w:szCs w:val="21"/>
              </w:rPr>
              <w:t xml:space="preserve"> 分</w:t>
            </w:r>
            <w:r>
              <w:rPr>
                <w:rFonts w:ascii="宋体" w:hAnsi="宋体" w:cs="宋体"/>
                <w:color w:val="000000"/>
                <w:spacing w:val="-6"/>
                <w:szCs w:val="21"/>
              </w:rPr>
            </w:r>
            <w:r/>
          </w:p>
        </w:tc>
      </w:tr>
      <w:tr>
        <w:trPr>
          <w:trHeight w:val="475"/>
        </w:trPr>
        <w:tc>
          <w:tcPr>
            <w:gridSpan w:val="5"/>
            <w:tcW w:w="9581" w:type="dxa"/>
            <w:vAlign w:val="top"/>
            <w:textDirection w:val="lrTb"/>
            <w:noWrap/>
          </w:tcPr>
          <w:p>
            <w:pPr>
              <w:pStyle w:val="728"/>
              <w:ind w:left="116"/>
              <w:jc w:val="left"/>
              <w:spacing w:before="124"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履约能力</w:t>
            </w:r>
            <w:r>
              <w:rPr>
                <w:rFonts w:ascii="宋体" w:hAnsi="宋体" w:cs="宋体"/>
                <w:color w:val="000000"/>
                <w:szCs w:val="21"/>
              </w:rPr>
            </w:r>
            <w:r/>
          </w:p>
        </w:tc>
      </w:tr>
      <w:tr>
        <w:trPr>
          <w:trHeight w:val="791"/>
        </w:trPr>
        <w:tc>
          <w:tcPr>
            <w:tcW w:w="637" w:type="dxa"/>
            <w:vAlign w:val="center"/>
            <w:textDirection w:val="lrTb"/>
            <w:noWrap/>
          </w:tcPr>
          <w:p>
            <w:pPr>
              <w:pStyle w:val="728"/>
              <w:jc w:val="center"/>
              <w:spacing w:before="68" w:line="182" w:lineRule="auto"/>
              <w:rPr>
                <w:rFonts w:ascii="宋体" w:hAnsi="宋体" w:cs="宋体"/>
                <w:color w:val="000000"/>
                <w:szCs w:val="21"/>
              </w:rPr>
              <w:framePr w:vAnchor="text" w:hAnchor="page" w:x="1323" w:y="61"/>
            </w:pPr>
            <w:r>
              <w:rPr>
                <w:rFonts w:ascii="宋体" w:hAnsi="宋体" w:cs="宋体"/>
                <w:color w:val="000000"/>
                <w:spacing w:val="-4"/>
                <w:szCs w:val="21"/>
              </w:rPr>
              <w:t xml:space="preserve">3</w:t>
            </w:r>
            <w:r>
              <w:rPr>
                <w:rFonts w:ascii="宋体" w:hAnsi="宋体" w:cs="宋体"/>
                <w:color w:val="000000"/>
                <w:spacing w:val="-3"/>
                <w:szCs w:val="21"/>
              </w:rPr>
              <w:t xml:space="preserve">.</w:t>
            </w:r>
            <w:r>
              <w:rPr>
                <w:rFonts w:hint="eastAsia" w:ascii="宋体" w:hAnsi="宋体" w:cs="宋体"/>
                <w:color w:val="000000"/>
                <w:spacing w:val="-2"/>
                <w:szCs w:val="21"/>
              </w:rPr>
              <w:t xml:space="preserve">1</w:t>
            </w:r>
            <w:r>
              <w:rPr>
                <w:rFonts w:ascii="宋体" w:hAnsi="宋体" w:cs="宋体"/>
                <w:color w:val="000000"/>
                <w:szCs w:val="21"/>
              </w:rPr>
            </w:r>
            <w:r/>
          </w:p>
        </w:tc>
        <w:tc>
          <w:tcPr>
            <w:tcW w:w="1289" w:type="dxa"/>
            <w:vAlign w:val="center"/>
            <w:textDirection w:val="lrTb"/>
            <w:noWrap/>
          </w:tcPr>
          <w:p>
            <w:pPr>
              <w:pStyle w:val="841"/>
              <w:ind w:left="0"/>
              <w:jc w:val="center"/>
              <w:rPr>
                <w:lang w:val="en-US"/>
              </w:rPr>
              <w:framePr w:vAnchor="text" w:hAnchor="page" w:x="1323" w:y="61"/>
            </w:pPr>
            <w:r>
              <w:rPr>
                <w:rFonts w:hint="eastAsia" w:ascii="宋体" w:hAnsi="宋体" w:eastAsia="宋体" w:cs="宋体"/>
                <w:color w:val="000000"/>
                <w:spacing w:val="-2"/>
                <w:szCs w:val="21"/>
                <w:lang w:val="en-US" w:eastAsia="zh-CN"/>
              </w:rPr>
              <w:t xml:space="preserve">项目组成员</w:t>
            </w:r>
            <w:r>
              <w:rPr>
                <w:rFonts w:hint="eastAsia" w:ascii="宋体" w:hAnsi="宋体"/>
                <w:color w:val="000000"/>
                <w:spacing w:val="-2"/>
                <w:szCs w:val="21"/>
                <w:lang w:val="en-US"/>
              </w:rPr>
              <w:t xml:space="preserve">（</w:t>
            </w:r>
            <w:r>
              <w:rPr>
                <w:rFonts w:hint="eastAsia" w:ascii="宋体" w:hAnsi="宋体" w:eastAsia="宋体"/>
                <w:color w:val="000000"/>
                <w:spacing w:val="-2"/>
                <w:szCs w:val="21"/>
                <w:lang w:val="en-US" w:eastAsia="zh-CN"/>
              </w:rPr>
              <w:t xml:space="preserve">8</w:t>
            </w:r>
            <w:r>
              <w:rPr>
                <w:rFonts w:hint="eastAsia" w:ascii="宋体" w:hAnsi="宋体"/>
                <w:color w:val="000000"/>
                <w:spacing w:val="-2"/>
                <w:szCs w:val="21"/>
                <w:lang w:val="en-US"/>
              </w:rPr>
              <w:t xml:space="preserve">分）</w:t>
            </w:r>
            <w:r>
              <w:rPr>
                <w:lang w:val="en-US"/>
              </w:rPr>
            </w:r>
            <w:r/>
          </w:p>
        </w:tc>
        <w:tc>
          <w:tcPr>
            <w:tcW w:w="6373" w:type="dxa"/>
            <w:vAlign w:val="center"/>
            <w:textDirection w:val="lrTb"/>
            <w:noWrap/>
          </w:tcPr>
          <w:p>
            <w:pPr>
              <w:pStyle w:val="728"/>
              <w:widowControl/>
              <w:rPr>
                <w:rFonts w:ascii="宋体" w:hAnsi="宋体" w:cs="宋体"/>
              </w:rPr>
              <w:framePr w:vAnchor="text" w:hAnchor="page" w:x="1323" w:y="61"/>
            </w:pPr>
            <w:r>
              <w:rPr>
                <w:rFonts w:hint="eastAsia" w:ascii="宋体" w:hAnsi="宋体" w:cs="宋体"/>
              </w:rPr>
              <w:t xml:space="preserve">项目组成员（项目经理、项目技术负责人除外）须配备施工员、质量（质检）员、安全员、材料员各一名，人员配备齐全得</w:t>
            </w:r>
            <w:r>
              <w:rPr>
                <w:rFonts w:hint="eastAsia" w:ascii="宋体" w:hAnsi="宋体" w:cs="宋体"/>
                <w:lang w:val="en-US" w:eastAsia="zh-CN"/>
              </w:rPr>
              <w:t xml:space="preserve">8</w:t>
            </w:r>
            <w:r>
              <w:rPr>
                <w:rFonts w:hint="eastAsia" w:ascii="宋体" w:hAnsi="宋体" w:cs="宋体"/>
              </w:rPr>
              <w:t xml:space="preserve">分，缺1名</w:t>
            </w:r>
            <w:r>
              <w:rPr>
                <w:rFonts w:hint="eastAsia" w:ascii="宋体" w:hAnsi="宋体" w:cs="宋体"/>
                <w:lang w:eastAsia="zh-CN"/>
              </w:rPr>
              <w:t xml:space="preserve">及以上</w:t>
            </w:r>
            <w:r>
              <w:rPr>
                <w:rFonts w:hint="eastAsia" w:ascii="宋体" w:hAnsi="宋体" w:cs="宋体"/>
              </w:rPr>
              <w:t xml:space="preserve">不得分。（须提供有效期内的证书复印件加盖公章）</w:t>
            </w:r>
            <w:r>
              <w:rPr>
                <w:rFonts w:ascii="宋体" w:hAnsi="宋体" w:cs="宋体"/>
              </w:rPr>
            </w:r>
            <w:r/>
          </w:p>
          <w:p>
            <w:pPr>
              <w:pStyle w:val="728"/>
              <w:rPr>
                <w:rFonts w:ascii="宋体" w:hAnsi="宋体" w:cs="宋体"/>
              </w:rPr>
              <w:framePr w:vAnchor="text" w:hAnchor="page" w:x="1323" w:y="61"/>
            </w:pPr>
            <w:r>
              <w:rPr>
                <w:rFonts w:hint="eastAsia" w:ascii="宋体" w:hAnsi="宋体" w:cs="宋体"/>
              </w:rPr>
              <w:t xml:space="preserve">注：1、以上人员必须为本单位人员（须提供</w:t>
            </w:r>
            <w:r>
              <w:rPr>
                <w:rFonts w:hint="eastAsia" w:ascii="宋体" w:hAnsi="宋体" w:cs="宋体"/>
                <w:lang w:val="en-US" w:eastAsia="zh-CN"/>
              </w:rPr>
              <w:t xml:space="preserve">劳动</w:t>
            </w:r>
            <w:r>
              <w:rPr>
                <w:rFonts w:hint="eastAsia" w:ascii="宋体" w:hAnsi="宋体" w:cs="宋体"/>
              </w:rPr>
              <w:t xml:space="preserve">合同原件扫描件）；</w:t>
            </w:r>
            <w:r>
              <w:rPr>
                <w:rFonts w:ascii="宋体" w:hAnsi="宋体" w:cs="宋体"/>
              </w:rPr>
            </w:r>
            <w:r/>
          </w:p>
          <w:p>
            <w:pPr>
              <w:pStyle w:val="728"/>
              <w:jc w:val="left"/>
              <w:spacing w:before="20" w:line="219" w:lineRule="auto"/>
              <w:rPr>
                <w:rFonts w:ascii="宋体" w:hAnsi="宋体" w:cs="宋体"/>
                <w:color w:val="000000"/>
                <w:szCs w:val="21"/>
              </w:rPr>
              <w:framePr w:vAnchor="text" w:hAnchor="page" w:x="1323" w:y="61"/>
            </w:pPr>
            <w:r>
              <w:rPr>
                <w:rFonts w:hint="eastAsia" w:ascii="宋体" w:hAnsi="宋体" w:cs="宋体"/>
              </w:rPr>
              <w:t xml:space="preserve">2、以上人员均须提供近半年</w:t>
            </w:r>
            <w:r>
              <w:rPr>
                <w:rFonts w:hint="eastAsia" w:ascii="宋体" w:hAnsi="宋体" w:cs="宋体"/>
                <w:lang w:eastAsia="zh-CN"/>
              </w:rPr>
              <w:t xml:space="preserve">中任意</w:t>
            </w:r>
            <w:r>
              <w:rPr>
                <w:rFonts w:hint="eastAsia" w:ascii="宋体" w:hAnsi="宋体" w:cs="宋体"/>
                <w:lang w:val="en-US" w:eastAsia="zh-CN"/>
              </w:rPr>
              <w:t xml:space="preserve">1个月</w:t>
            </w:r>
            <w:r>
              <w:rPr>
                <w:rFonts w:hint="eastAsia" w:ascii="宋体" w:hAnsi="宋体" w:cs="宋体"/>
              </w:rPr>
              <w:t xml:space="preserve">（202</w:t>
            </w:r>
            <w:r>
              <w:rPr>
                <w:rFonts w:hint="eastAsia" w:ascii="宋体" w:hAnsi="宋体" w:cs="宋体"/>
                <w:lang w:val="en-US" w:eastAsia="zh-CN"/>
              </w:rPr>
              <w:t xml:space="preserve">5</w:t>
            </w:r>
            <w:r>
              <w:rPr>
                <w:rFonts w:hint="eastAsia" w:ascii="宋体" w:hAnsi="宋体" w:cs="宋体"/>
              </w:rPr>
              <w:t xml:space="preserve">年</w:t>
            </w:r>
            <w:r>
              <w:rPr>
                <w:rFonts w:hint="eastAsia" w:ascii="宋体" w:hAnsi="宋体" w:cs="宋体"/>
                <w:lang w:val="en-US" w:eastAsia="zh-CN"/>
              </w:rPr>
              <w:t xml:space="preserve">10</w:t>
            </w:r>
            <w:r>
              <w:rPr>
                <w:rFonts w:hint="eastAsia" w:ascii="宋体" w:hAnsi="宋体" w:cs="宋体"/>
              </w:rPr>
              <w:t xml:space="preserve">月至202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03</w:t>
            </w:r>
            <w:r>
              <w:rPr>
                <w:rFonts w:hint="eastAsia"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color w:val="000000"/>
                <w:szCs w:val="21"/>
              </w:rPr>
            </w:r>
            <w:r/>
          </w:p>
        </w:tc>
        <w:tc>
          <w:tcPr>
            <w:tcW w:w="740" w:type="dxa"/>
            <w:vAlign w:val="center"/>
            <w:textDirection w:val="lrTb"/>
            <w:noWrap/>
          </w:tcPr>
          <w:p>
            <w:pPr>
              <w:pStyle w:val="728"/>
              <w:jc w:val="center"/>
              <w:spacing w:before="68" w:line="183" w:lineRule="auto"/>
              <w:rPr>
                <w:rFonts w:hint="eastAsia" w:ascii="宋体" w:hAnsi="宋体" w:eastAsia="宋体" w:cs="宋体"/>
                <w:color w:val="000000"/>
                <w:szCs w:val="21"/>
                <w:lang w:eastAsia="zh-CN"/>
              </w:rPr>
              <w:framePr w:vAnchor="text" w:hAnchor="page" w:x="1323" w:y="61"/>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eastAsia="zh-CN"/>
              </w:rPr>
            </w:r>
            <w:r/>
          </w:p>
        </w:tc>
        <w:tc>
          <w:tcPr>
            <w:tcW w:w="542" w:type="dxa"/>
            <w:vAlign w:val="center"/>
            <w:textDirection w:val="lrTb"/>
            <w:noWrap/>
          </w:tcPr>
          <w:p>
            <w:pPr>
              <w:pStyle w:val="728"/>
              <w:ind w:right="89"/>
              <w:jc w:val="center"/>
              <w:spacing w:before="68" w:line="253" w:lineRule="auto"/>
              <w:rPr>
                <w:rFonts w:ascii="宋体" w:hAnsi="宋体" w:cs="宋体"/>
                <w:color w:val="000000"/>
                <w:szCs w:val="21"/>
              </w:rPr>
              <w:framePr w:vAnchor="text" w:hAnchor="page" w:x="1323" w:y="61"/>
            </w:pPr>
            <w:r>
              <w:rPr>
                <w:rFonts w:ascii="宋体" w:hAnsi="宋体" w:cs="宋体"/>
                <w:color w:val="000000"/>
                <w:spacing w:val="-6"/>
                <w:szCs w:val="21"/>
              </w:rPr>
              <w:t xml:space="preserve">客</w:t>
            </w:r>
            <w:r>
              <w:rPr>
                <w:rFonts w:ascii="宋体" w:hAnsi="宋体" w:cs="宋体"/>
                <w:color w:val="000000"/>
                <w:spacing w:val="-4"/>
                <w:szCs w:val="21"/>
              </w:rPr>
              <w:t xml:space="preserve">观</w:t>
            </w:r>
            <w:r>
              <w:rPr>
                <w:rFonts w:ascii="宋体" w:hAnsi="宋体" w:cs="宋体"/>
                <w:color w:val="000000"/>
                <w:szCs w:val="21"/>
              </w:rPr>
              <w:t xml:space="preserve">分</w:t>
            </w:r>
            <w:r>
              <w:rPr>
                <w:rFonts w:ascii="宋体" w:hAnsi="宋体" w:cs="宋体"/>
                <w:color w:val="000000"/>
                <w:szCs w:val="21"/>
              </w:rPr>
            </w:r>
            <w:r/>
          </w:p>
        </w:tc>
      </w:tr>
      <w:tr>
        <w:trPr>
          <w:trHeight w:val="1579"/>
        </w:trPr>
        <w:tc>
          <w:tcPr>
            <w:tcW w:w="637" w:type="dxa"/>
            <w:vAlign w:val="center"/>
            <w:textDirection w:val="lrTb"/>
            <w:noWrap/>
          </w:tcPr>
          <w:p>
            <w:pPr>
              <w:pStyle w:val="728"/>
              <w:jc w:val="center"/>
              <w:spacing w:before="69" w:line="182" w:lineRule="auto"/>
              <w:rPr>
                <w:rFonts w:ascii="宋体" w:hAnsi="宋体" w:cs="宋体"/>
                <w:color w:val="000000"/>
                <w:szCs w:val="21"/>
              </w:rPr>
              <w:framePr w:vAnchor="text" w:hAnchor="page" w:x="1323" w:y="61"/>
            </w:pPr>
            <w:r>
              <w:rPr>
                <w:rFonts w:ascii="宋体" w:hAnsi="宋体" w:cs="宋体"/>
                <w:color w:val="000000"/>
                <w:spacing w:val="-4"/>
                <w:szCs w:val="21"/>
              </w:rPr>
              <w:t xml:space="preserve">3</w:t>
            </w:r>
            <w:r>
              <w:rPr>
                <w:rFonts w:ascii="宋体" w:hAnsi="宋体" w:cs="宋体"/>
                <w:color w:val="000000"/>
                <w:spacing w:val="-3"/>
                <w:szCs w:val="21"/>
              </w:rPr>
              <w:t xml:space="preserve">.</w:t>
            </w:r>
            <w:r>
              <w:rPr>
                <w:rFonts w:hint="eastAsia" w:ascii="宋体" w:hAnsi="宋体" w:cs="宋体"/>
                <w:color w:val="000000"/>
                <w:spacing w:val="-2"/>
                <w:szCs w:val="21"/>
              </w:rPr>
              <w:t xml:space="preserve">2</w:t>
            </w:r>
            <w:r>
              <w:rPr>
                <w:rFonts w:ascii="宋体" w:hAnsi="宋体" w:cs="宋体"/>
                <w:color w:val="000000"/>
                <w:szCs w:val="21"/>
              </w:rPr>
            </w:r>
            <w:r/>
          </w:p>
        </w:tc>
        <w:tc>
          <w:tcPr>
            <w:tcW w:w="1289" w:type="dxa"/>
            <w:vAlign w:val="center"/>
            <w:textDirection w:val="lrTb"/>
            <w:noWrap/>
          </w:tcPr>
          <w:p>
            <w:pPr>
              <w:pStyle w:val="728"/>
              <w:jc w:val="center"/>
              <w:spacing w:before="68" w:line="220" w:lineRule="auto"/>
              <w:rPr>
                <w:rFonts w:ascii="宋体" w:hAnsi="宋体"/>
                <w:szCs w:val="21"/>
              </w:rPr>
              <w:framePr w:vAnchor="text" w:hAnchor="page" w:x="1323" w:y="61"/>
            </w:pPr>
            <w:r>
              <w:rPr>
                <w:rFonts w:hint="eastAsia" w:ascii="宋体" w:hAnsi="宋体"/>
                <w:szCs w:val="21"/>
              </w:rPr>
              <w:t xml:space="preserve">项目技术</w:t>
            </w:r>
            <w:r>
              <w:rPr>
                <w:rFonts w:ascii="宋体" w:hAnsi="宋体"/>
                <w:szCs w:val="21"/>
              </w:rPr>
            </w:r>
            <w:r/>
          </w:p>
          <w:p>
            <w:pPr>
              <w:pStyle w:val="728"/>
              <w:jc w:val="center"/>
              <w:spacing w:before="68" w:line="220" w:lineRule="auto"/>
              <w:rPr>
                <w:rFonts w:ascii="宋体" w:hAnsi="宋体"/>
                <w:szCs w:val="21"/>
              </w:rPr>
              <w:framePr w:vAnchor="text" w:hAnchor="page" w:x="1323" w:y="61"/>
            </w:pPr>
            <w:r>
              <w:rPr>
                <w:rFonts w:hint="eastAsia" w:ascii="宋体" w:hAnsi="宋体"/>
                <w:szCs w:val="21"/>
              </w:rPr>
              <w:t xml:space="preserve">负责人</w:t>
            </w:r>
            <w:r>
              <w:rPr>
                <w:rFonts w:ascii="宋体" w:hAnsi="宋体"/>
                <w:szCs w:val="21"/>
              </w:rPr>
            </w:r>
            <w:r/>
          </w:p>
          <w:p>
            <w:pPr>
              <w:pStyle w:val="728"/>
              <w:jc w:val="center"/>
              <w:spacing w:before="68" w:line="220" w:lineRule="auto"/>
              <w:rPr>
                <w:rFonts w:ascii="宋体" w:hAnsi="宋体" w:cs="宋体"/>
                <w:color w:val="000000"/>
                <w:szCs w:val="21"/>
              </w:rPr>
              <w:framePr w:vAnchor="text" w:hAnchor="page" w:x="1323" w:y="61"/>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分）</w:t>
            </w:r>
            <w:r>
              <w:rPr>
                <w:rFonts w:ascii="宋体" w:hAnsi="宋体" w:cs="宋体"/>
                <w:color w:val="000000"/>
                <w:szCs w:val="21"/>
              </w:rPr>
            </w:r>
            <w:r/>
          </w:p>
        </w:tc>
        <w:tc>
          <w:tcPr>
            <w:tcW w:w="6373" w:type="dxa"/>
            <w:vAlign w:val="center"/>
            <w:textDirection w:val="lrTb"/>
            <w:noWrap/>
          </w:tcPr>
          <w:p>
            <w:pPr>
              <w:pStyle w:val="728"/>
              <w:jc w:val="left"/>
              <w:spacing w:before="20" w:line="219" w:lineRule="auto"/>
              <w:rPr>
                <w:rFonts w:ascii="宋体" w:hAnsi="宋体" w:cs="宋体"/>
                <w:color w:val="000000"/>
                <w:szCs w:val="21"/>
              </w:rPr>
              <w:framePr w:vAnchor="text" w:hAnchor="page" w:x="1323" w:y="61"/>
            </w:pPr>
            <w:r>
              <w:rPr>
                <w:rFonts w:hint="eastAsia" w:ascii="宋体" w:hAnsi="宋体"/>
                <w:szCs w:val="21"/>
              </w:rPr>
              <w:t xml:space="preserve">项目技术负责人具有</w:t>
            </w:r>
            <w:r>
              <w:rPr>
                <w:rFonts w:hint="eastAsia" w:ascii="宋体" w:hAnsi="宋体"/>
                <w:szCs w:val="21"/>
                <w:lang w:val="en-US" w:eastAsia="zh-CN"/>
              </w:rPr>
              <w:t xml:space="preserve">园林类中级</w:t>
            </w:r>
            <w:r>
              <w:rPr>
                <w:rFonts w:hint="eastAsia" w:ascii="宋体" w:hAnsi="宋体"/>
                <w:szCs w:val="21"/>
              </w:rPr>
              <w:t xml:space="preserve">工程师</w:t>
            </w:r>
            <w:r>
              <w:rPr>
                <w:rFonts w:hint="eastAsia" w:ascii="宋体" w:hAnsi="宋体"/>
                <w:szCs w:val="21"/>
                <w:lang w:val="en-US" w:eastAsia="zh-CN"/>
              </w:rPr>
              <w:t xml:space="preserve">职称的</w:t>
            </w:r>
            <w:r>
              <w:rPr>
                <w:rFonts w:hint="eastAsia" w:ascii="宋体" w:hAnsi="宋体"/>
                <w:szCs w:val="21"/>
              </w:rPr>
              <w:t xml:space="preserve">得4分</w:t>
            </w:r>
            <w:r>
              <w:rPr>
                <w:rFonts w:hint="eastAsia" w:ascii="宋体" w:hAnsi="宋体"/>
                <w:szCs w:val="21"/>
                <w:lang w:eastAsia="zh-CN"/>
              </w:rPr>
              <w:t xml:space="preserve">，</w:t>
            </w:r>
            <w:r>
              <w:rPr>
                <w:rFonts w:hint="eastAsia" w:ascii="宋体" w:hAnsi="宋体"/>
                <w:szCs w:val="21"/>
              </w:rPr>
              <w:t xml:space="preserve">有</w:t>
            </w:r>
            <w:r>
              <w:rPr>
                <w:rFonts w:hint="eastAsia" w:ascii="宋体" w:hAnsi="宋体"/>
                <w:szCs w:val="21"/>
                <w:lang w:val="en-US" w:eastAsia="zh-CN"/>
              </w:rPr>
              <w:t xml:space="preserve">园林类高级</w:t>
            </w:r>
            <w:r>
              <w:rPr>
                <w:rFonts w:hint="eastAsia" w:ascii="宋体" w:hAnsi="宋体"/>
                <w:szCs w:val="21"/>
              </w:rPr>
              <w:t xml:space="preserve">工程师</w:t>
            </w:r>
            <w:r>
              <w:rPr>
                <w:rFonts w:hint="eastAsia" w:ascii="宋体" w:hAnsi="宋体"/>
                <w:szCs w:val="21"/>
                <w:lang w:val="en-US" w:eastAsia="zh-CN"/>
              </w:rPr>
              <w:t xml:space="preserve">职称的</w:t>
            </w:r>
            <w:r>
              <w:rPr>
                <w:rFonts w:hint="eastAsia" w:ascii="宋体" w:hAnsi="宋体"/>
                <w:szCs w:val="21"/>
              </w:rPr>
              <w:t xml:space="preserve">得</w:t>
            </w:r>
            <w:r>
              <w:rPr>
                <w:rFonts w:hint="eastAsia" w:ascii="宋体" w:hAnsi="宋体"/>
                <w:szCs w:val="21"/>
                <w:lang w:val="en-US" w:eastAsia="zh-CN"/>
              </w:rPr>
              <w:t xml:space="preserve">8</w:t>
            </w:r>
            <w:r>
              <w:rPr>
                <w:rFonts w:hint="eastAsia" w:ascii="宋体" w:hAnsi="宋体"/>
                <w:szCs w:val="21"/>
              </w:rPr>
              <w:t xml:space="preserve">分。（提供职称证书复印件加盖公章及</w:t>
            </w:r>
            <w:r>
              <w:rPr>
                <w:rFonts w:hint="eastAsia" w:ascii="宋体" w:hAnsi="宋体" w:cs="宋体"/>
              </w:rPr>
              <w:t xml:space="preserve">提供近半年</w:t>
            </w:r>
            <w:r>
              <w:rPr>
                <w:rFonts w:hint="eastAsia" w:ascii="宋体" w:hAnsi="宋体" w:cs="宋体"/>
                <w:lang w:eastAsia="zh-CN"/>
              </w:rPr>
              <w:t xml:space="preserve">中任意</w:t>
            </w:r>
            <w:r>
              <w:rPr>
                <w:rFonts w:hint="eastAsia" w:ascii="宋体" w:hAnsi="宋体" w:cs="宋体"/>
                <w:lang w:val="en-US" w:eastAsia="zh-CN"/>
              </w:rPr>
              <w:t xml:space="preserve">1个月</w:t>
            </w:r>
            <w:r>
              <w:rPr>
                <w:rFonts w:hint="eastAsia" w:ascii="宋体" w:hAnsi="宋体" w:cs="宋体"/>
              </w:rPr>
              <w:t xml:space="preserve">（202</w:t>
            </w:r>
            <w:r>
              <w:rPr>
                <w:rFonts w:hint="eastAsia" w:ascii="宋体" w:hAnsi="宋体" w:cs="宋体"/>
                <w:lang w:val="en-US" w:eastAsia="zh-CN"/>
              </w:rPr>
              <w:t xml:space="preserve">5</w:t>
            </w:r>
            <w:r>
              <w:rPr>
                <w:rFonts w:hint="eastAsia" w:ascii="宋体" w:hAnsi="宋体" w:cs="宋体"/>
              </w:rPr>
              <w:t xml:space="preserve">年</w:t>
            </w:r>
            <w:r>
              <w:rPr>
                <w:rFonts w:hint="eastAsia" w:ascii="宋体" w:hAnsi="宋体" w:cs="宋体"/>
                <w:lang w:val="en-US" w:eastAsia="zh-CN"/>
              </w:rPr>
              <w:t xml:space="preserve">10</w:t>
            </w:r>
            <w:r>
              <w:rPr>
                <w:rFonts w:hint="eastAsia" w:ascii="宋体" w:hAnsi="宋体" w:cs="宋体"/>
              </w:rPr>
              <w:t xml:space="preserve">月至202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03</w:t>
            </w:r>
            <w:r>
              <w:rPr>
                <w:rFonts w:hint="eastAsia"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color w:val="000000"/>
                <w:szCs w:val="21"/>
              </w:rPr>
            </w:r>
            <w:r/>
          </w:p>
        </w:tc>
        <w:tc>
          <w:tcPr>
            <w:tcW w:w="740" w:type="dxa"/>
            <w:vAlign w:val="center"/>
            <w:textDirection w:val="lrTb"/>
            <w:noWrap/>
          </w:tcPr>
          <w:p>
            <w:pPr>
              <w:pStyle w:val="728"/>
              <w:jc w:val="center"/>
              <w:spacing w:before="68" w:line="183" w:lineRule="auto"/>
              <w:rPr>
                <w:rFonts w:hint="eastAsia" w:ascii="宋体" w:hAnsi="宋体" w:eastAsia="宋体" w:cs="宋体"/>
                <w:color w:val="000000"/>
                <w:szCs w:val="21"/>
                <w:lang w:eastAsia="zh-CN"/>
              </w:rPr>
              <w:framePr w:vAnchor="text" w:hAnchor="page" w:x="1323" w:y="61"/>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eastAsia="zh-CN"/>
              </w:rPr>
            </w:r>
            <w:r/>
          </w:p>
        </w:tc>
        <w:tc>
          <w:tcPr>
            <w:tcW w:w="542" w:type="dxa"/>
            <w:vAlign w:val="center"/>
            <w:textDirection w:val="lrTb"/>
            <w:noWrap/>
          </w:tcPr>
          <w:p>
            <w:pPr>
              <w:pStyle w:val="728"/>
              <w:ind w:right="89"/>
              <w:jc w:val="center"/>
              <w:spacing w:before="68" w:line="266" w:lineRule="auto"/>
              <w:rPr>
                <w:rFonts w:ascii="宋体" w:hAnsi="宋体" w:cs="宋体"/>
                <w:color w:val="000000"/>
                <w:szCs w:val="21"/>
              </w:rPr>
              <w:framePr w:vAnchor="text" w:hAnchor="page" w:x="1323" w:y="61"/>
            </w:pPr>
            <w:r>
              <w:rPr>
                <w:rFonts w:ascii="宋体" w:hAnsi="宋体" w:cs="宋体"/>
                <w:color w:val="000000"/>
                <w:spacing w:val="-6"/>
                <w:szCs w:val="21"/>
              </w:rPr>
              <w:t xml:space="preserve">客</w:t>
            </w:r>
            <w:r>
              <w:rPr>
                <w:rFonts w:ascii="宋体" w:hAnsi="宋体" w:cs="宋体"/>
                <w:color w:val="000000"/>
                <w:spacing w:val="-4"/>
                <w:szCs w:val="21"/>
              </w:rPr>
              <w:t xml:space="preserve">观</w:t>
            </w:r>
            <w:r>
              <w:rPr>
                <w:rFonts w:ascii="宋体" w:hAnsi="宋体" w:cs="宋体"/>
                <w:color w:val="000000"/>
                <w:szCs w:val="21"/>
              </w:rPr>
              <w:t xml:space="preserve">分</w:t>
            </w:r>
            <w:r>
              <w:rPr>
                <w:rFonts w:ascii="宋体" w:hAnsi="宋体" w:cs="宋体"/>
                <w:color w:val="000000"/>
                <w:szCs w:val="21"/>
              </w:rPr>
            </w:r>
            <w:r/>
          </w:p>
        </w:tc>
      </w:tr>
      <w:tr>
        <w:trPr>
          <w:trHeight w:val="468"/>
        </w:trPr>
        <w:tc>
          <w:tcPr>
            <w:tcW w:w="637" w:type="dxa"/>
            <w:vAlign w:val="top"/>
            <w:textDirection w:val="lrTb"/>
            <w:noWrap/>
          </w:tcPr>
          <w:p>
            <w:pPr>
              <w:pStyle w:val="728"/>
              <w:ind w:left="114"/>
              <w:spacing w:before="127" w:line="221" w:lineRule="auto"/>
              <w:rPr>
                <w:rFonts w:ascii="宋体" w:hAnsi="宋体" w:cs="宋体"/>
                <w:color w:val="000000"/>
                <w:szCs w:val="21"/>
              </w:rPr>
              <w:framePr w:vAnchor="text" w:hAnchor="page" w:x="1323" w:y="61"/>
            </w:pPr>
            <w:r>
              <w:rPr>
                <w:rFonts w:ascii="宋体" w:hAnsi="宋体" w:cs="宋体"/>
                <w:color w:val="000000"/>
                <w:spacing w:val="-3"/>
                <w:szCs w:val="21"/>
              </w:rPr>
              <w:t xml:space="preserve">合</w:t>
            </w:r>
            <w:r>
              <w:rPr>
                <w:rFonts w:ascii="宋体" w:hAnsi="宋体" w:cs="宋体"/>
                <w:color w:val="000000"/>
                <w:spacing w:val="-2"/>
                <w:szCs w:val="21"/>
              </w:rPr>
              <w:t xml:space="preserve">计</w:t>
            </w:r>
            <w:r>
              <w:rPr>
                <w:rFonts w:ascii="宋体" w:hAnsi="宋体" w:cs="宋体"/>
                <w:color w:val="000000"/>
                <w:szCs w:val="21"/>
              </w:rPr>
            </w:r>
            <w:r/>
          </w:p>
        </w:tc>
        <w:tc>
          <w:tcPr>
            <w:gridSpan w:val="2"/>
            <w:tcW w:w="7662" w:type="dxa"/>
            <w:vAlign w:val="top"/>
            <w:textDirection w:val="lrTb"/>
            <w:noWrap/>
          </w:tcPr>
          <w:p>
            <w:pPr>
              <w:pStyle w:val="728"/>
              <w:rPr>
                <w:rFonts w:ascii="Arial"/>
                <w:color w:val="000000"/>
              </w:rPr>
              <w:framePr w:vAnchor="text" w:hAnchor="page" w:x="1323" w:y="61"/>
            </w:pPr>
            <w:r>
              <w:rPr>
                <w:rFonts w:ascii="Arial"/>
                <w:color w:val="000000"/>
              </w:rPr>
            </w:r>
            <w:r/>
          </w:p>
        </w:tc>
        <w:tc>
          <w:tcPr>
            <w:gridSpan w:val="2"/>
            <w:tcW w:w="1282" w:type="dxa"/>
            <w:vAlign w:val="top"/>
            <w:textDirection w:val="lrTb"/>
            <w:noWrap/>
          </w:tcPr>
          <w:p>
            <w:pPr>
              <w:pStyle w:val="728"/>
              <w:ind w:left="375"/>
              <w:spacing w:before="127" w:line="220" w:lineRule="auto"/>
              <w:rPr>
                <w:rFonts w:ascii="宋体" w:hAnsi="宋体" w:cs="宋体"/>
                <w:color w:val="000000"/>
                <w:szCs w:val="21"/>
              </w:rPr>
              <w:framePr w:vAnchor="text" w:hAnchor="page" w:x="1323" w:y="61"/>
            </w:pPr>
            <w:r>
              <w:rPr>
                <w:rFonts w:ascii="宋体" w:hAnsi="宋体" w:cs="宋体"/>
                <w:color w:val="000000"/>
                <w:spacing w:val="-14"/>
                <w:szCs w:val="21"/>
              </w:rPr>
              <w:t xml:space="preserve">1</w:t>
            </w:r>
            <w:r>
              <w:rPr>
                <w:rFonts w:ascii="宋体" w:hAnsi="宋体" w:cs="宋体"/>
                <w:color w:val="000000"/>
                <w:spacing w:val="-11"/>
                <w:szCs w:val="21"/>
              </w:rPr>
              <w:t xml:space="preserve">00分</w:t>
            </w:r>
            <w:r>
              <w:rPr>
                <w:rFonts w:ascii="宋体" w:hAnsi="宋体" w:cs="宋体"/>
                <w:color w:val="000000"/>
                <w:szCs w:val="21"/>
              </w:rPr>
            </w:r>
            <w:r/>
          </w:p>
        </w:tc>
      </w:tr>
    </w:tbl>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p>
    <w:p>
      <w:pPr>
        <w:pStyle w:val="728"/>
        <w:jc w:val="center"/>
        <w:keepNext/>
        <w:pageBreakBefore w:val="0"/>
        <w:rPr>
          <w:rFonts w:hint="eastAsia" w:ascii="黑体" w:eastAsia="黑体"/>
          <w:color w:val="000000"/>
          <w:sz w:val="44"/>
          <w:szCs w:val="44"/>
          <w:highlight w:val="none"/>
        </w:rPr>
        <w:outlineLvl w:val="0"/>
      </w:pPr>
      <w:r>
        <w:rPr>
          <w:rFonts w:hint="eastAsia" w:ascii="黑体" w:eastAsia="黑体"/>
          <w:color w:val="000000"/>
          <w:sz w:val="44"/>
          <w:szCs w:val="44"/>
        </w:rPr>
        <w:t xml:space="preserve">第六章  </w:t>
      </w:r>
      <w:bookmarkEnd w:id="132"/>
      <w:r/>
      <w:bookmarkEnd w:id="133"/>
      <w:r/>
      <w:bookmarkEnd w:id="136"/>
      <w:r>
        <w:rPr>
          <w:rFonts w:hint="eastAsia" w:ascii="黑体" w:eastAsia="黑体"/>
          <w:color w:val="000000"/>
          <w:sz w:val="44"/>
          <w:szCs w:val="44"/>
        </w:rPr>
        <w:t xml:space="preserve">响应文件格式 </w:t>
      </w:r>
      <w:r>
        <w:rPr>
          <w:rFonts w:hint="eastAsia" w:ascii="黑体" w:eastAsia="黑体"/>
          <w:bCs/>
          <w:color w:val="000000"/>
          <w:sz w:val="44"/>
          <w:szCs w:val="28"/>
        </w:rPr>
      </w:r>
      <w:r/>
    </w:p>
    <w:p>
      <w:pPr>
        <w:pStyle w:val="728"/>
        <w:jc w:val="center"/>
        <w:keepNext/>
        <w:pageBreakBefore w:val="0"/>
        <w:rPr>
          <w:rFonts w:hint="eastAsia" w:ascii="宋体" w:hAnsi="宋体"/>
          <w:b/>
          <w:color w:val="000000"/>
          <w:sz w:val="72"/>
          <w:szCs w:val="21"/>
        </w:rPr>
      </w:pPr>
      <w:r/>
      <w:bookmarkStart w:id="138" w:name="_Hlt26955039"/>
      <w:r/>
      <w:bookmarkEnd w:id="138"/>
      <w:r/>
      <w:bookmarkStart w:id="139" w:name="_Hlt26671244"/>
      <w:r/>
      <w:bookmarkEnd w:id="139"/>
      <w:r/>
      <w:bookmarkStart w:id="140" w:name="_Toc120614282"/>
      <w:r/>
      <w:bookmarkStart w:id="141" w:name="_Toc26554094"/>
      <w:r/>
      <w:bookmarkStart w:id="142" w:name="_Toc49090576"/>
      <w:r>
        <w:rPr>
          <w:rFonts w:hint="eastAsia" w:ascii="宋体" w:hAnsi="宋体"/>
          <w:b/>
          <w:color w:val="000000"/>
          <w:sz w:val="72"/>
          <w:szCs w:val="21"/>
        </w:rPr>
      </w:r>
      <w:r/>
    </w:p>
    <w:p>
      <w:pPr>
        <w:pStyle w:val="728"/>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728"/>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728"/>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728"/>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28"/>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28"/>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28"/>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28"/>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28"/>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728"/>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28"/>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8"/>
        <w:keepNext/>
        <w:pageBreakBefore w:val="0"/>
        <w:spacing w:line="440" w:lineRule="exact"/>
        <w:rPr>
          <w:rFonts w:ascii="宋体" w:hAnsi="宋体"/>
          <w:color w:val="000000"/>
          <w:szCs w:val="21"/>
        </w:rPr>
      </w:pPr>
      <w:r>
        <w:rPr>
          <w:rFonts w:ascii="宋体" w:hAnsi="宋体"/>
          <w:color w:val="000000"/>
          <w:szCs w:val="21"/>
        </w:rPr>
      </w:r>
      <w:r/>
    </w:p>
    <w:p>
      <w:pPr>
        <w:pStyle w:val="728"/>
        <w:jc w:val="center"/>
        <w:keepNext/>
        <w:pageBreakBefore w:val="0"/>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728"/>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ascii="宋体" w:hAnsi="宋体" w:cs="宋体"/>
          <w:color w:val="000000"/>
          <w:sz w:val="28"/>
          <w:szCs w:val="28"/>
        </w:rPr>
      </w:pPr>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r>
        <w:rPr>
          <w:rFonts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ascii="宋体" w:hAnsi="宋体"/>
          <w:color w:val="000000"/>
          <w:sz w:val="24"/>
        </w:rPr>
      </w:pPr>
      <w:r>
        <w:rPr>
          <w:rFonts w:hint="eastAsia" w:ascii="宋体" w:hAnsi="宋体" w:cs="宋体"/>
          <w:color w:val="000000"/>
          <w:sz w:val="28"/>
          <w:szCs w:val="28"/>
        </w:rPr>
        <w:t xml:space="preserve">七、技术要求响应及偏离表</w:t>
      </w:r>
      <w:r>
        <w:rPr>
          <w:rFonts w:ascii="宋体" w:hAnsi="宋体"/>
          <w:color w:val="000000"/>
          <w:sz w:val="24"/>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28"/>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rPr>
          <w:rFonts w:hint="eastAsia" w:ascii="宋体" w:hAnsi="宋体" w:cs="宋体"/>
          <w:color w:val="000000"/>
          <w:sz w:val="28"/>
          <w:szCs w:val="28"/>
        </w:rPr>
      </w:r>
      <w:r/>
    </w:p>
    <w:p>
      <w:pPr>
        <w:pStyle w:val="728"/>
        <w:ind w:firstLine="560"/>
        <w:jc w:val="left"/>
        <w:keepLines w:val="0"/>
        <w:keepNext/>
        <w:pageBreakBefore w:val="0"/>
        <w:spacing w:line="560" w:lineRule="exact"/>
        <w:widowControl w:val="off"/>
        <w:rPr>
          <w:rFonts w:hint="eastAsia" w:ascii="宋体" w:hAnsi="宋体" w:eastAsia="宋体" w:cs="宋体"/>
          <w:iCs/>
          <w:color w:val="000000"/>
          <w:sz w:val="28"/>
          <w:szCs w:val="28"/>
        </w:rPr>
      </w:pPr>
      <w:r>
        <w:rPr>
          <w:rFonts w:hint="eastAsia" w:ascii="宋体" w:hAnsi="宋体" w:eastAsia="宋体" w:cs="宋体"/>
          <w:iCs/>
          <w:color w:val="000000"/>
          <w:sz w:val="28"/>
          <w:szCs w:val="28"/>
        </w:rPr>
        <w:t xml:space="preserve">十二、南京市政府采购供应商信用记录表暨信用承诺书</w:t>
      </w:r>
      <w:r>
        <w:rPr>
          <w:rFonts w:hint="eastAsia" w:ascii="宋体" w:hAnsi="宋体" w:eastAsia="宋体" w:cs="宋体"/>
          <w:iCs/>
          <w:color w:val="000000"/>
          <w:sz w:val="28"/>
          <w:szCs w:val="28"/>
        </w:rPr>
      </w:r>
      <w:r/>
    </w:p>
    <w:p>
      <w:pPr>
        <w:pStyle w:val="728"/>
        <w:ind w:firstLine="560"/>
        <w:jc w:val="left"/>
        <w:keepLines w:val="0"/>
        <w:keepNext/>
        <w:pageBreakBefore w:val="0"/>
        <w:spacing w:line="560" w:lineRule="exact"/>
        <w:widowControl w:val="off"/>
        <w:rPr>
          <w:rFonts w:hint="eastAsia" w:ascii="宋体" w:hAnsi="宋体" w:eastAsia="宋体" w:cs="宋体"/>
          <w:b w:val="0"/>
          <w:i w:val="0"/>
          <w:iCs/>
          <w:sz w:val="28"/>
          <w:szCs w:val="28"/>
          <w:u w:val="none"/>
        </w:rPr>
      </w:pPr>
      <w:r>
        <w:rPr>
          <w:rFonts w:hint="eastAsia" w:ascii="宋体" w:hAnsi="宋体" w:eastAsia="宋体" w:cs="宋体"/>
          <w:b w:val="0"/>
          <w:i w:val="0"/>
          <w:iCs/>
          <w:sz w:val="28"/>
          <w:szCs w:val="28"/>
          <w:u w:val="none"/>
        </w:rPr>
        <w:t xml:space="preserve">十</w:t>
      </w:r>
      <w:r>
        <w:rPr>
          <w:rFonts w:hint="eastAsia" w:ascii="宋体" w:hAnsi="宋体" w:eastAsia="宋体" w:cs="宋体"/>
          <w:b w:val="0"/>
          <w:i w:val="0"/>
          <w:iCs/>
          <w:sz w:val="28"/>
          <w:szCs w:val="28"/>
          <w:u w:val="none"/>
          <w:lang w:val="en-US" w:eastAsia="zh-CN"/>
        </w:rPr>
        <w:t xml:space="preserve">三</w:t>
      </w:r>
      <w:r>
        <w:rPr>
          <w:rFonts w:hint="eastAsia" w:ascii="宋体" w:hAnsi="宋体" w:eastAsia="宋体" w:cs="宋体"/>
          <w:b w:val="0"/>
          <w:i w:val="0"/>
          <w:iCs/>
          <w:sz w:val="28"/>
          <w:szCs w:val="28"/>
          <w:u w:val="none"/>
        </w:rPr>
        <w:t xml:space="preserve">、其他材料</w:t>
      </w:r>
      <w:r>
        <w:rPr>
          <w:rFonts w:hint="eastAsia" w:ascii="宋体" w:hAnsi="宋体" w:eastAsia="宋体" w:cs="宋体"/>
          <w:b w:val="0"/>
          <w:i w:val="0"/>
          <w:iCs/>
          <w:sz w:val="28"/>
          <w:szCs w:val="28"/>
          <w:u w:val="none"/>
        </w:rPr>
      </w:r>
      <w:r/>
    </w:p>
    <w:p>
      <w:pPr>
        <w:pStyle w:val="728"/>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28"/>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28"/>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28"/>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28"/>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28"/>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28"/>
        <w:keepNext/>
        <w:pageBreakBefore w:val="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南京同正工程项目管理有限公司</w:t>
      </w:r>
      <w:r>
        <w:rPr>
          <w:rFonts w:hint="eastAsia" w:ascii="宋体" w:hAnsi="宋体"/>
          <w:color w:val="000000"/>
          <w:sz w:val="24"/>
          <w:szCs w:val="24"/>
        </w:rPr>
        <w:t xml:space="preserve">：</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（2）参加本次政府采购活动前一年的财务</w:t>
      </w:r>
      <w:r>
        <w:rPr>
          <w:rFonts w:hint="eastAsia" w:ascii="宋体" w:hAnsi="宋体"/>
          <w:color w:val="000000"/>
          <w:sz w:val="24"/>
          <w:szCs w:val="24"/>
          <w:lang w:eastAsia="zh-CN"/>
        </w:rPr>
        <w:t xml:space="preserve">报表</w:t>
      </w:r>
      <w:r>
        <w:rPr>
          <w:rFonts w:hint="eastAsia" w:ascii="宋体" w:hAnsi="宋体"/>
          <w:color w:val="000000"/>
          <w:sz w:val="24"/>
          <w:szCs w:val="24"/>
        </w:rPr>
        <w:t xml:space="preserve">或参加本次政府采购活动前一年内的银行资信证明（法人或其他组织提供）或其他证明材料；</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28"/>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28"/>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28"/>
        <w:ind w:firstLine="492"/>
        <w:keepNext/>
        <w:pageBreakBefore w:val="0"/>
        <w:spacing w:line="460" w:lineRule="exact"/>
        <w:rPr>
          <w:color w:val="000000"/>
          <w:sz w:val="24"/>
          <w:szCs w:val="24"/>
        </w:rPr>
      </w:pPr>
      <w:r>
        <w:rPr>
          <w:color w:val="000000"/>
          <w:sz w:val="24"/>
          <w:szCs w:val="24"/>
        </w:rPr>
      </w:r>
      <w:r/>
    </w:p>
    <w:p>
      <w:pPr>
        <w:pStyle w:val="865"/>
        <w:keepNext/>
        <w:pageBreakBefore w:val="0"/>
        <w:rPr>
          <w:color w:val="000000"/>
          <w:sz w:val="24"/>
          <w:szCs w:val="24"/>
        </w:rPr>
      </w:pPr>
      <w:r>
        <w:rPr>
          <w:color w:val="000000"/>
          <w:sz w:val="24"/>
          <w:szCs w:val="24"/>
        </w:rPr>
      </w:r>
      <w:r/>
    </w:p>
    <w:p>
      <w:pPr>
        <w:pStyle w:val="728"/>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28"/>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8"/>
        <w:keepNext/>
        <w:pageBreakBefore w:val="0"/>
        <w:rPr>
          <w:color w:val="000000"/>
          <w:sz w:val="24"/>
          <w:szCs w:val="24"/>
        </w:rPr>
      </w:pPr>
      <w:r>
        <w:rPr>
          <w:color w:val="000000"/>
          <w:sz w:val="24"/>
          <w:szCs w:val="24"/>
        </w:rPr>
      </w:r>
      <w:r/>
    </w:p>
    <w:p>
      <w:pPr>
        <w:pStyle w:val="728"/>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728"/>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728"/>
        <w:keepNext/>
        <w:pageBreakBefore w:val="0"/>
        <w:spacing w:line="440" w:lineRule="exact"/>
        <w:rPr>
          <w:rFonts w:hint="eastAsia" w:ascii="宋体" w:hAnsi="宋体"/>
          <w:b/>
          <w:bCs/>
          <w:color w:val="000000"/>
          <w:szCs w:val="21"/>
        </w:rPr>
      </w:pPr>
      <w:r>
        <w:rPr>
          <w:rFonts w:hint="eastAsia" w:ascii="宋体" w:hAnsi="宋体"/>
          <w:b/>
          <w:bCs/>
          <w:color w:val="000000"/>
          <w:szCs w:val="21"/>
        </w:rPr>
      </w:r>
      <w:r/>
    </w:p>
    <w:p>
      <w:pPr>
        <w:pStyle w:val="841"/>
        <w:keepNext/>
        <w:pageBreakBefore w:val="0"/>
        <w:rPr>
          <w:rFonts w:hint="eastAsia"/>
          <w:color w:val="000000"/>
        </w:rPr>
      </w:pPr>
      <w:r>
        <w:rPr>
          <w:rFonts w:hint="eastAsia"/>
          <w:color w:val="000000"/>
        </w:rPr>
      </w:r>
      <w:r/>
    </w:p>
    <w:p>
      <w:pPr>
        <w:pStyle w:val="728"/>
        <w:keepNext/>
        <w:pageBreakBefore w:val="0"/>
        <w:rPr>
          <w:rFonts w:hint="eastAsia" w:ascii="黑体" w:hAnsi="黑体" w:eastAsia="黑体"/>
          <w:color w:val="000000"/>
          <w:sz w:val="32"/>
          <w:szCs w:val="32"/>
        </w:rPr>
      </w:pPr>
      <w:r/>
      <w:bookmarkEnd w:id="140"/>
      <w:r/>
      <w:bookmarkEnd w:id="141"/>
      <w:r/>
      <w:bookmarkEnd w:id="142"/>
      <w:r/>
      <w:bookmarkStart w:id="143" w:name="_Toc120614284"/>
      <w:r>
        <w:rPr>
          <w:rFonts w:hint="eastAsia" w:ascii="黑体" w:hAnsi="黑体" w:eastAsia="黑体"/>
          <w:color w:val="000000"/>
          <w:sz w:val="32"/>
          <w:szCs w:val="32"/>
        </w:rPr>
      </w:r>
      <w:r/>
    </w:p>
    <w:p>
      <w:pPr>
        <w:pStyle w:val="728"/>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p>
    <w:p>
      <w:pPr>
        <w:pStyle w:val="728"/>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728"/>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728"/>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8"/>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728"/>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728"/>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853"/>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853"/>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53"/>
        <w:ind w:firstLine="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853"/>
        <w:ind w:firstLine="480"/>
        <w:keepNext/>
        <w:pageBreakBefore w:val="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853"/>
        <w:ind w:firstLine="480"/>
        <w:keepNext/>
        <w:pageBreakBefore w:val="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853"/>
        <w:ind w:firstLine="48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853"/>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144" w:name="_Hlt26671380"/>
      <w:r/>
      <w:bookmarkEnd w:id="144"/>
      <w:r/>
      <w:bookmarkStart w:id="145" w:name="_Hlt26955070"/>
      <w:r/>
      <w:bookmarkEnd w:id="145"/>
      <w:r/>
      <w:bookmarkStart w:id="146" w:name="_格式3__银行出具的资信证明"/>
      <w:r/>
      <w:bookmarkEnd w:id="146"/>
      <w:r>
        <w:rPr>
          <w:rFonts w:hint="eastAsia"/>
          <w:color w:val="000000"/>
          <w:sz w:val="24"/>
          <w:szCs w:val="24"/>
        </w:rPr>
      </w:r>
      <w:r/>
    </w:p>
    <w:p>
      <w:pPr>
        <w:pStyle w:val="728"/>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28"/>
        <w:ind w:firstLine="480"/>
        <w:keepNext/>
        <w:pageBreakBefore w:val="0"/>
        <w:tabs>
          <w:tab w:val="left" w:pos="360" w:leader="none"/>
        </w:tabs>
        <w:rPr>
          <w:rFonts w:hint="eastAsia"/>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被</w:t>
      </w:r>
      <w:r>
        <w:rPr>
          <w:rFonts w:hint="eastAsia"/>
          <w:color w:val="000000"/>
          <w:sz w:val="24"/>
          <w:szCs w:val="24"/>
        </w:rPr>
        <w:t xml:space="preserve">授权人身份证明）</w:t>
      </w:r>
      <w:r>
        <w:rPr>
          <w:rFonts w:hint="eastAsia"/>
          <w:color w:val="000000"/>
          <w:sz w:val="24"/>
          <w:szCs w:val="24"/>
        </w:rPr>
      </w:r>
      <w:r/>
    </w:p>
    <w:p>
      <w:pPr>
        <w:pStyle w:val="728"/>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28"/>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28"/>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28"/>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806"/>
        <w:rPr>
          <w:rFonts w:hint="eastAsia"/>
        </w:rPr>
      </w:pPr>
      <w:r>
        <w:rPr>
          <w:rFonts w:hint="eastAsia"/>
        </w:rPr>
      </w:r>
      <w:r/>
    </w:p>
    <w:p>
      <w:pPr>
        <w:pStyle w:val="728"/>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728"/>
        <w:jc w:val="left"/>
        <w:keepNex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南京同正工程项目管理有限公司</w:t>
      </w:r>
      <w:r>
        <w:rPr>
          <w:rFonts w:hint="eastAsia" w:ascii="宋体" w:hAnsi="宋体" w:eastAsia="宋体"/>
          <w:color w:val="000000"/>
          <w:sz w:val="24"/>
          <w:szCs w:val="21"/>
          <w:lang w:eastAsia="zh-CN"/>
        </w:rPr>
      </w:r>
      <w:r/>
    </w:p>
    <w:p>
      <w:pPr>
        <w:pStyle w:val="837"/>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728"/>
        <w:ind w:firstLine="48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28"/>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rPr>
          <w:rFonts w:hint="eastAsia" w:ascii="宋体" w:hAnsi="宋体"/>
          <w:color w:val="000000"/>
          <w:sz w:val="24"/>
          <w:szCs w:val="21"/>
        </w:rPr>
      </w:r>
      <w:r/>
    </w:p>
    <w:p>
      <w:pPr>
        <w:pStyle w:val="837"/>
        <w:keepNext/>
        <w:pageBreakBefore w:val="0"/>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837"/>
        <w:keepNext/>
        <w:pageBreakBefore w:val="0"/>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83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83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83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28"/>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37"/>
        <w:keepNext/>
        <w:pageBreakBefore w:val="0"/>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728"/>
        <w:keepNext/>
        <w:pageBreakBefore w:val="0"/>
        <w:rPr>
          <w:rFonts w:hint="eastAsia" w:ascii="宋体" w:hAnsi="宋体"/>
          <w:color w:val="000000"/>
          <w:szCs w:val="21"/>
        </w:rPr>
      </w:pPr>
      <w:r>
        <w:rPr>
          <w:rFonts w:hint="eastAsia" w:ascii="宋体" w:hAnsi="宋体"/>
          <w:color w:val="000000"/>
          <w:szCs w:val="21"/>
        </w:rPr>
      </w:r>
      <w:r/>
    </w:p>
    <w:p>
      <w:pPr>
        <w:pStyle w:val="728"/>
        <w:keepNext/>
        <w:pageBreakBefore w:val="0"/>
        <w:rPr>
          <w:rFonts w:hint="eastAsia" w:ascii="宋体" w:hAnsi="宋体"/>
          <w:color w:val="000000"/>
          <w:szCs w:val="21"/>
        </w:rPr>
      </w:pPr>
      <w:r>
        <w:rPr>
          <w:rFonts w:hint="eastAsia" w:ascii="宋体" w:hAnsi="宋体"/>
          <w:color w:val="000000"/>
          <w:szCs w:val="21"/>
        </w:rPr>
      </w:r>
      <w:r/>
    </w:p>
    <w:p>
      <w:pPr>
        <w:pStyle w:val="728"/>
        <w:keepNext/>
        <w:pageBreakBefore w:val="0"/>
        <w:rPr>
          <w:rFonts w:hint="eastAsia" w:ascii="宋体" w:hAnsi="宋体"/>
          <w:color w:val="000000"/>
          <w:szCs w:val="21"/>
        </w:rPr>
      </w:pPr>
      <w:r>
        <w:rPr>
          <w:rFonts w:hint="eastAsia" w:ascii="宋体" w:hAnsi="宋体"/>
          <w:color w:val="000000"/>
          <w:szCs w:val="21"/>
        </w:rPr>
      </w:r>
      <w:r/>
    </w:p>
    <w:p>
      <w:pPr>
        <w:pStyle w:val="728"/>
        <w:keepNext/>
        <w:pageBreakBefore w:val="0"/>
        <w:rPr>
          <w:rFonts w:hint="eastAsia" w:ascii="宋体" w:hAnsi="宋体"/>
          <w:color w:val="000000"/>
          <w:szCs w:val="21"/>
        </w:rPr>
      </w:pPr>
      <w:r>
        <w:rPr>
          <w:rFonts w:hint="eastAsia" w:ascii="宋体" w:hAnsi="宋体"/>
          <w:color w:val="000000"/>
          <w:szCs w:val="21"/>
        </w:rPr>
      </w:r>
      <w:r/>
    </w:p>
    <w:p>
      <w:pPr>
        <w:pStyle w:val="728"/>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9"/>
        <w:rPr>
          <w:rFonts w:hint="eastAsia"/>
        </w:rPr>
      </w:pPr>
      <w:r>
        <w:rPr>
          <w:rFonts w:hint="eastAsia"/>
        </w:rPr>
      </w:r>
      <w:r/>
    </w:p>
    <w:p>
      <w:pPr>
        <w:pStyle w:val="728"/>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728"/>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728"/>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728"/>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728"/>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28"/>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837"/>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728"/>
        <w:keepNext/>
        <w:pageBreakBefore w:val="0"/>
        <w:spacing w:line="480" w:lineRule="auto"/>
        <w:rPr>
          <w:rFonts w:ascii="宋体" w:hAnsi="宋体"/>
          <w:color w:val="000000"/>
          <w:sz w:val="24"/>
          <w:szCs w:val="24"/>
        </w:rPr>
      </w:pPr>
      <w:r>
        <w:rPr>
          <w:rFonts w:ascii="宋体" w:hAnsi="宋体"/>
          <w:color w:val="000000"/>
          <w:sz w:val="24"/>
          <w:szCs w:val="24"/>
        </w:rPr>
      </w:r>
      <w:r/>
    </w:p>
    <w:p>
      <w:pPr>
        <w:pStyle w:val="728"/>
        <w:ind w:firstLine="480"/>
        <w:keepNext/>
        <w:pageBreakBefore w:val="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728"/>
        <w:ind w:firstLine="48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41"/>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28"/>
        <w:keepNext/>
        <w:pageBreakBefore w:val="0"/>
        <w:rPr>
          <w:rFonts w:hint="eastAsia"/>
          <w:color w:val="000000"/>
        </w:rPr>
      </w:pPr>
      <w:r>
        <w:rPr>
          <w:rFonts w:hint="eastAsia"/>
          <w:color w:val="000000"/>
        </w:rPr>
      </w:r>
      <w:r/>
    </w:p>
    <w:p>
      <w:pPr>
        <w:pStyle w:val="728"/>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28"/>
        <w:jc w:val="left"/>
        <w:keepNext/>
        <w:pageBreakBefore w:val="0"/>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六、分项报价表（请根据工程量清单自行编制）</w:t>
      </w:r>
      <w:r>
        <w:rPr>
          <w:rFonts w:ascii="黑体" w:hAnsi="黑体" w:eastAsia="黑体"/>
          <w:color w:val="000000"/>
          <w:sz w:val="32"/>
          <w:szCs w:val="32"/>
        </w:rPr>
      </w:r>
      <w:r/>
    </w:p>
    <w:p>
      <w:pPr>
        <w:pStyle w:val="792"/>
        <w:jc w:val="both"/>
        <w:keepNext/>
        <w:pageBreakBefore w:val="0"/>
        <w:spacing w:before="0" w:beforeAutospacing="0" w:after="0" w:afterAutospacing="0"/>
        <w:rPr>
          <w:color w:val="000000"/>
        </w:rPr>
      </w:pPr>
      <w:r>
        <w:rPr>
          <w:color w:val="000000"/>
        </w:rPr>
      </w:r>
      <w:r/>
    </w:p>
    <w:p>
      <w:pPr>
        <w:pStyle w:val="728"/>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28"/>
        <w:keepNext/>
        <w:pageBreakBefore w:val="0"/>
        <w:spacing w:line="360" w:lineRule="auto"/>
        <w:rPr>
          <w:rFonts w:ascii="宋体" w:hAnsi="宋体"/>
          <w:color w:val="000000"/>
          <w:sz w:val="24"/>
        </w:rPr>
      </w:pPr>
      <w:r>
        <w:rPr>
          <w:rFonts w:ascii="宋体" w:hAnsi="宋体"/>
          <w:color w:val="000000"/>
          <w:sz w:val="24"/>
        </w:rPr>
      </w:r>
      <w:r/>
    </w:p>
    <w:p>
      <w:pPr>
        <w:pStyle w:val="792"/>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30"/>
      <w:r/>
      <w:bookmarkEnd w:id="131"/>
      <w:r/>
      <w:bookmarkEnd w:id="143"/>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rPr>
          <w:rFonts w:hint="eastAsia" w:ascii="黑体" w:hAnsi="黑体" w:eastAsia="黑体" w:cs="Times New Roman"/>
          <w:iCs/>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792"/>
        <w:jc w:val="both"/>
        <w:keepNext/>
        <w:pageBreakBefore w:val="0"/>
        <w:spacing w:before="0" w:beforeAutospacing="0" w:after="0" w:afterAutospacing="0"/>
        <w:rPr>
          <w:color w:val="000000"/>
        </w:rPr>
      </w:pPr>
      <w:r>
        <w:rPr>
          <w:color w:val="000000"/>
        </w:rPr>
      </w:r>
      <w:r/>
    </w:p>
    <w:p>
      <w:pPr>
        <w:pStyle w:val="728"/>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28"/>
        <w:keepNext/>
        <w:pageBreakBefore w:val="0"/>
        <w:rPr>
          <w:rFonts w:hint="eastAsia" w:ascii="宋体" w:hAnsi="宋体"/>
          <w:color w:val="000000"/>
          <w:sz w:val="24"/>
          <w:szCs w:val="24"/>
        </w:rPr>
      </w:pPr>
      <w:r>
        <w:rPr>
          <w:rFonts w:hint="eastAsia" w:ascii="宋体" w:hAnsi="宋体"/>
          <w:color w:val="000000"/>
          <w:sz w:val="24"/>
          <w:szCs w:val="24"/>
        </w:rPr>
      </w:r>
      <w:r/>
    </w:p>
    <w:p>
      <w:pPr>
        <w:pStyle w:val="792"/>
        <w:ind w:firstLine="480"/>
        <w:jc w:val="both"/>
        <w:keepNext/>
        <w:pageBreakBefore w:val="0"/>
        <w:spacing w:before="0" w:beforeAutospacing="0" w:after="0" w:afterAutospacing="0" w:line="360" w:lineRule="auto"/>
        <w:rPr>
          <w:color w:val="000000"/>
        </w:rPr>
      </w:pPr>
      <w:r>
        <w:rPr>
          <w:color w:val="000000"/>
        </w:rPr>
        <w:t xml:space="preserve">备注： </w:t>
      </w:r>
      <w:r>
        <w:rPr>
          <w:color w:val="000000"/>
        </w:rPr>
      </w:r>
      <w:r/>
    </w:p>
    <w:p>
      <w:pPr>
        <w:pStyle w:val="792"/>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792"/>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28"/>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28"/>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728"/>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8"/>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728"/>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28"/>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792"/>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792"/>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792"/>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28"/>
        <w:keepNext/>
        <w:pageBreakBefore w:val="0"/>
        <w:rPr>
          <w:color w:val="000000"/>
        </w:rPr>
      </w:pPr>
      <w:r>
        <w:rPr>
          <w:color w:val="000000"/>
        </w:rPr>
      </w:r>
      <w:r/>
    </w:p>
    <w:p>
      <w:pPr>
        <w:pStyle w:val="728"/>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28"/>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28"/>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中小企业声明函（</w:t>
      </w:r>
      <w:r>
        <w:rPr>
          <w:rFonts w:hint="eastAsia" w:ascii="方正小标宋简体" w:hAnsi="方正小标宋简体" w:eastAsia="方正小标宋简体" w:cs="方正小标宋简体"/>
          <w:color w:val="000000"/>
          <w:sz w:val="32"/>
          <w:szCs w:val="32"/>
          <w:lang w:eastAsia="zh-CN"/>
        </w:rPr>
        <w:t xml:space="preserve">工程</w:t>
      </w:r>
      <w:r>
        <w:rPr>
          <w:rFonts w:hint="eastAsia" w:ascii="方正小标宋简体" w:hAnsi="方正小标宋简体" w:eastAsia="方正小标宋简体" w:cs="方正小标宋简体"/>
          <w:color w:val="000000"/>
          <w:sz w:val="32"/>
          <w:szCs w:val="32"/>
        </w:rPr>
        <w:t xml:space="preserve">）</w:t>
      </w:r>
      <w:r>
        <w:rPr>
          <w:rFonts w:hint="eastAsia" w:ascii="方正小标宋简体" w:hAnsi="方正小标宋简体" w:eastAsia="方正小标宋简体" w:cs="方正小标宋简体"/>
          <w:color w:val="000000"/>
          <w:sz w:val="32"/>
          <w:szCs w:val="32"/>
        </w:rPr>
      </w:r>
      <w:r/>
    </w:p>
    <w:p>
      <w:pPr>
        <w:pStyle w:val="728"/>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szCs w:val="24"/>
          <w:lang w:eastAsia="zh-CN"/>
        </w:rPr>
        <w:t xml:space="preserve">工程的施工单位全部为符合政策要求的中小企业</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28"/>
        <w:ind w:firstLine="480"/>
        <w:keepNext/>
        <w:pageBreakBefore w:val="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28"/>
        <w:ind w:firstLine="3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41"/>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keepNext/>
        <w:pageBreakBefore w:val="0"/>
        <w:spacing w:line="360" w:lineRule="auto"/>
        <w:rPr>
          <w:rFonts w:hint="eastAsia"/>
          <w:color w:val="000000"/>
        </w:rPr>
      </w:pPr>
      <w:r>
        <w:rPr>
          <w:rFonts w:hint="eastAsia"/>
          <w:color w:val="000000"/>
        </w:rPr>
      </w:r>
      <w:r/>
    </w:p>
    <w:p>
      <w:pPr>
        <w:pStyle w:val="728"/>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28"/>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8"/>
        <w:ind w:firstLine="480"/>
        <w:keepNext/>
        <w:pageBreakBefore w:val="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728"/>
        <w:jc w:val="left"/>
        <w:keepNext/>
        <w:pageBreakBefore w:val="0"/>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28"/>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41"/>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8"/>
        <w:keepNext/>
        <w:pageBreakBefore w:val="0"/>
        <w:spacing w:line="360" w:lineRule="auto"/>
        <w:rPr>
          <w:rFonts w:hint="eastAsia"/>
          <w:color w:val="000000"/>
        </w:rPr>
      </w:pPr>
      <w:r>
        <w:rPr>
          <w:rFonts w:hint="eastAsia"/>
          <w:color w:val="000000"/>
        </w:rPr>
      </w:r>
      <w:r/>
    </w:p>
    <w:p>
      <w:pPr>
        <w:pStyle w:val="728"/>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28"/>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728"/>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728"/>
        <w:ind w:firstLine="480"/>
        <w:keepNext/>
        <w:pageBreakBefore w:val="0"/>
        <w:spacing w:line="480" w:lineRule="exact"/>
        <w:rPr>
          <w:rFonts w:ascii="宋体" w:hAnsi="宋体"/>
          <w:color w:val="000000"/>
          <w:sz w:val="24"/>
        </w:rPr>
      </w:pPr>
      <w:r>
        <w:rPr>
          <w:rFonts w:ascii="宋体" w:hAnsi="宋体"/>
          <w:color w:val="000000"/>
          <w:sz w:val="24"/>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28"/>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28"/>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28"/>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8"/>
        <w:ind w:firstLine="480"/>
        <w:keepNext/>
        <w:pageBreakBefore w:val="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28"/>
        <w:ind w:firstLine="480"/>
        <w:keepNext/>
        <w:pageBreakBefore w:val="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28"/>
        <w:ind w:firstLine="480"/>
        <w:keepNext/>
        <w:pageBreakBefore w:val="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8"/>
        <w:ind w:firstLine="645"/>
        <w:keepNext/>
        <w:pageBreakBefore w:val="0"/>
        <w:spacing w:line="360" w:lineRule="auto"/>
        <w:rPr>
          <w:rFonts w:hint="eastAsia" w:ascii="宋体" w:hAnsi="宋体"/>
          <w:color w:val="000000"/>
          <w:sz w:val="24"/>
        </w:rPr>
      </w:pPr>
      <w:r>
        <w:rPr>
          <w:rFonts w:hint="eastAsia" w:ascii="宋体" w:hAnsi="宋体"/>
          <w:color w:val="000000"/>
          <w:sz w:val="24"/>
        </w:rPr>
      </w:r>
      <w:r/>
    </w:p>
    <w:p>
      <w:pPr>
        <w:pStyle w:val="728"/>
        <w:ind w:firstLine="645"/>
        <w:keepNext/>
        <w:pageBreakBefore w:val="0"/>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8"/>
        <w:ind w:firstLine="645"/>
        <w:jc w:val="right"/>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28"/>
        <w:ind w:firstLine="528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28"/>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28"/>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3.除另有说明外，本磋商文件要求加盖电子公章之处，加盖牵头单位的电子公章即可。</w:t>
      </w:r>
      <w:r>
        <w:rPr>
          <w:rFonts w:hint="eastAsia" w:ascii="宋体" w:hAnsi="宋体"/>
          <w:color w:val="000000"/>
          <w:sz w:val="24"/>
        </w:rPr>
      </w:r>
      <w:r/>
    </w:p>
    <w:p>
      <w:pPr>
        <w:pStyle w:val="798"/>
        <w:ind w:firstLine="480"/>
        <w:keepNext/>
        <w:pageBreakBefore w:val="0"/>
        <w:rPr>
          <w:rFonts w:hint="eastAsia"/>
          <w:color w:val="000000"/>
          <w:sz w:val="24"/>
        </w:rPr>
      </w:pPr>
      <w:r>
        <w:rPr>
          <w:rFonts w:hint="eastAsia"/>
          <w:color w:val="000000"/>
          <w:sz w:val="24"/>
        </w:rPr>
      </w:r>
      <w:r/>
    </w:p>
    <w:p>
      <w:pPr>
        <w:pStyle w:val="728"/>
        <w:keepNext/>
        <w:pageBreakBefore w:val="0"/>
        <w:rPr>
          <w:rFonts w:hint="eastAsia"/>
          <w:color w:val="000000"/>
        </w:rPr>
      </w:pPr>
      <w:r>
        <w:rPr>
          <w:rFonts w:hint="eastAsia"/>
          <w:color w:val="000000"/>
        </w:rPr>
      </w:r>
      <w:r/>
    </w:p>
    <w:p>
      <w:pPr>
        <w:pStyle w:val="806"/>
        <w:rPr>
          <w:rFonts w:hint="eastAsia"/>
        </w:rPr>
      </w:pPr>
      <w:r>
        <w:rPr>
          <w:rFonts w:hint="eastAsia"/>
        </w:rPr>
      </w:r>
      <w:r/>
    </w:p>
    <w:p>
      <w:pPr>
        <w:pStyle w:val="728"/>
        <w:ind w:firstLine="645"/>
        <w:keepNext/>
        <w:pageBreakBefore w:val="0"/>
        <w:spacing w:line="560" w:lineRule="exact"/>
        <w:rPr>
          <w:rFonts w:ascii="宋体" w:hAnsi="宋体"/>
          <w:color w:val="000000"/>
          <w:sz w:val="24"/>
        </w:rPr>
      </w:pPr>
      <w:r>
        <w:rPr>
          <w:rFonts w:ascii="宋体" w:hAnsi="宋体"/>
          <w:color w:val="000000"/>
          <w:sz w:val="24"/>
        </w:rPr>
      </w:r>
      <w:r/>
    </w:p>
    <w:p>
      <w:pPr>
        <w:pStyle w:val="728"/>
        <w:ind w:firstLine="645"/>
        <w:keepNext/>
        <w:pageBreakBefore w:val="0"/>
        <w:spacing w:line="560" w:lineRule="exact"/>
        <w:rPr>
          <w:rFonts w:hint="eastAsia" w:ascii="宋体" w:hAnsi="宋体"/>
          <w:color w:val="000000"/>
          <w:sz w:val="24"/>
        </w:rPr>
      </w:pPr>
      <w:r>
        <w:rPr>
          <w:rFonts w:hint="eastAsia" w:ascii="宋体" w:hAnsi="宋体"/>
          <w:color w:val="000000"/>
          <w:sz w:val="24"/>
        </w:rPr>
      </w:r>
      <w:r/>
    </w:p>
    <w:p>
      <w:pPr>
        <w:pStyle w:val="728"/>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附件十二、南京市政府采购供应商信用记录表暨信用承诺书（网站在线打印盖章上传）</w:t>
      </w:r>
      <w:r>
        <w:rPr>
          <w:rFonts w:hint="eastAsia" w:ascii="黑体" w:hAnsi="黑体" w:eastAsia="黑体"/>
          <w:iCs/>
          <w:color w:val="000000"/>
          <w:sz w:val="32"/>
          <w:szCs w:val="32"/>
        </w:rPr>
      </w:r>
      <w:r/>
    </w:p>
    <w:p>
      <w:pPr>
        <w:pStyle w:val="877"/>
        <w:numPr>
          <w:ilvl w:val="4"/>
          <w:numId w:val="0"/>
        </w:numPr>
        <w:rPr>
          <w:rFonts w:ascii="黑体" w:hAnsi="黑体"/>
          <w:b w:val="0"/>
          <w:i w:val="0"/>
          <w:iCs/>
          <w:sz w:val="32"/>
          <w:szCs w:val="32"/>
          <w:u w:val="none"/>
        </w:rPr>
      </w:pPr>
      <w:r>
        <w:rPr>
          <w:rFonts w:hint="eastAsia" w:ascii="黑体" w:hAnsi="黑体"/>
          <w:b w:val="0"/>
          <w:i w:val="0"/>
          <w:iCs/>
          <w:sz w:val="32"/>
          <w:szCs w:val="32"/>
          <w:u w:val="none"/>
          <w:lang w:val="en-US" w:eastAsia="zh-CN"/>
        </w:rPr>
        <w:t xml:space="preserve">附件</w:t>
      </w:r>
      <w:r>
        <w:rPr>
          <w:rFonts w:hint="eastAsia" w:ascii="黑体" w:hAnsi="黑体"/>
          <w:b w:val="0"/>
          <w:i w:val="0"/>
          <w:iCs/>
          <w:sz w:val="32"/>
          <w:szCs w:val="32"/>
          <w:u w:val="none"/>
        </w:rPr>
        <w:t xml:space="preserve">十</w:t>
      </w:r>
      <w:r>
        <w:rPr>
          <w:rFonts w:hint="eastAsia" w:ascii="黑体" w:hAnsi="黑体"/>
          <w:b w:val="0"/>
          <w:i w:val="0"/>
          <w:iCs/>
          <w:sz w:val="32"/>
          <w:szCs w:val="32"/>
          <w:u w:val="none"/>
          <w:lang w:val="en-US" w:eastAsia="zh-CN"/>
        </w:rPr>
        <w:t xml:space="preserve">三</w:t>
      </w:r>
      <w:r>
        <w:rPr>
          <w:rFonts w:hint="eastAsia" w:ascii="黑体" w:hAnsi="黑体"/>
          <w:b w:val="0"/>
          <w:i w:val="0"/>
          <w:iCs/>
          <w:sz w:val="32"/>
          <w:szCs w:val="32"/>
          <w:u w:val="none"/>
        </w:rPr>
        <w:t xml:space="preserve">、其他材料</w:t>
      </w:r>
      <w:r>
        <w:rPr>
          <w:rFonts w:ascii="黑体" w:hAnsi="黑体"/>
          <w:b w:val="0"/>
          <w:i w:val="0"/>
          <w:iCs/>
          <w:sz w:val="32"/>
          <w:szCs w:val="32"/>
          <w:u w:val="none"/>
        </w:rPr>
      </w:r>
      <w:r/>
    </w:p>
    <w:p>
      <w:pPr>
        <w:pStyle w:val="878"/>
        <w:rPr>
          <w:rFonts w:hint="eastAsia"/>
          <w:color w:val="000000"/>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rPr>
          <w:rFonts w:hint="eastAsia"/>
          <w:color w:val="000000"/>
        </w:rPr>
      </w:r>
      <w:r/>
    </w:p>
    <w:p>
      <w:pPr>
        <w:pStyle w:val="728"/>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28"/>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8"/>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28"/>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8"/>
        <w:keepNext/>
        <w:pageBreakBefore w:val="0"/>
        <w:rPr>
          <w:rFonts w:hint="eastAsia" w:ascii="宋体" w:hAnsi="宋体"/>
          <w:color w:val="000000"/>
          <w:sz w:val="24"/>
          <w:szCs w:val="24"/>
        </w:rPr>
      </w:pPr>
      <w:r>
        <w:rPr>
          <w:rFonts w:hint="eastAsia" w:ascii="宋体" w:hAnsi="宋体"/>
          <w:color w:val="000000"/>
          <w:sz w:val="24"/>
          <w:szCs w:val="24"/>
        </w:rPr>
      </w:r>
      <w:r/>
    </w:p>
    <w:p>
      <w:pPr>
        <w:pStyle w:val="728"/>
        <w:keepNext/>
        <w:pageBreakBefore w:val="0"/>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28"/>
        <w:keepNext/>
        <w:pageBreakBefore w:val="0"/>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28"/>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28"/>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28"/>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28"/>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方正小标宋简体">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72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7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hint="eastAsia"/>
                            </w:rPr>
                          </w:pPr>
                          <w:r>
                            <w:rPr>
                              <w:rFonts w:hint="eastAsia"/>
                            </w:rPr>
                          </w:r>
                          <w:r/>
                        </w:p>
                        <w:p>
                          <w:pPr>
                            <w:pStyle w:val="72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hint="eastAsia"/>
                      </w:rPr>
                    </w:pPr>
                    <w:r>
                      <w:rPr>
                        <w:rFonts w:hint="eastAsia"/>
                      </w:rPr>
                    </w:r>
                    <w:r/>
                  </w:p>
                  <w:p>
                    <w:pPr>
                      <w:pStyle w:val="72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29</w:t>
                          </w:r>
                          <w:r>
                            <w:rPr>
                              <w:rFonts w:hint="eastAsia"/>
                            </w:rPr>
                            <w:fldChar w:fldCharType="end"/>
                          </w:r>
                          <w:r>
                            <w:rPr>
                              <w:rFonts w:hint="eastAsia"/>
                            </w:rPr>
                          </w:r>
                          <w:r/>
                        </w:p>
                        <w:p>
                          <w:pPr>
                            <w:pStyle w:val="72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29</w:t>
                    </w:r>
                    <w:r>
                      <w:rPr>
                        <w:rFonts w:hint="eastAsia"/>
                      </w:rPr>
                      <w:fldChar w:fldCharType="end"/>
                    </w:r>
                    <w:r>
                      <w:rPr>
                        <w:rFonts w:hint="eastAsia"/>
                      </w:rPr>
                    </w:r>
                    <w:r/>
                  </w:p>
                  <w:p>
                    <w:pPr>
                      <w:pStyle w:val="7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pStyle w:val="728"/>
        <w:ind w:left="907" w:hanging="907"/>
      </w:pPr>
      <w:rPr>
        <w:rFonts w:hint="eastAsia"/>
      </w:rPr>
    </w:lvl>
    <w:lvl w:ilvl="1">
      <w:start w:val="1"/>
      <w:numFmt w:val="decimal"/>
      <w:isLgl w:val="false"/>
      <w:suff w:val="tab"/>
      <w:lvlText w:val=""/>
      <w:lvlJc w:val="left"/>
      <w:pPr>
        <w:pStyle w:val="728"/>
        <w:tabs>
          <w:tab w:val="num" w:pos="360" w:leader="none"/>
        </w:tabs>
      </w:pPr>
    </w:lvl>
    <w:lvl w:ilvl="2">
      <w:start w:val="1"/>
      <w:numFmt w:val="decimal"/>
      <w:isLgl w:val="false"/>
      <w:suff w:val="tab"/>
      <w:lvlText w:val=""/>
      <w:lvlJc w:val="left"/>
      <w:pPr>
        <w:pStyle w:val="728"/>
        <w:tabs>
          <w:tab w:val="num" w:pos="360" w:leader="none"/>
        </w:tabs>
      </w:pPr>
      <w:rPr>
        <w:rFonts w:cs="Times New Roman"/>
      </w:rPr>
    </w:lvl>
    <w:lvl w:ilvl="3">
      <w:start w:val="1"/>
      <w:numFmt w:val="decimal"/>
      <w:isLgl w:val="false"/>
      <w:suff w:val="tab"/>
      <w:lvlText w:val=""/>
      <w:lvlJc w:val="left"/>
      <w:pPr>
        <w:pStyle w:val="728"/>
        <w:tabs>
          <w:tab w:val="num" w:pos="360" w:leader="none"/>
        </w:tabs>
      </w:pPr>
      <w:rPr>
        <w:rFonts w:cs="Times New Roman"/>
      </w:rPr>
    </w:lvl>
    <w:lvl w:ilvl="4">
      <w:start w:val="1"/>
      <w:numFmt w:val="decimal"/>
      <w:pStyle w:val="877"/>
      <w:isLgl w:val="false"/>
      <w:suff w:val="tab"/>
      <w:lvlText w:val=""/>
      <w:lvlJc w:val="left"/>
      <w:pPr>
        <w:pStyle w:val="728"/>
      </w:pPr>
      <w:rPr>
        <w:rFonts w:cs="Times New Roman"/>
      </w:rPr>
    </w:lvl>
    <w:lvl w:ilvl="5">
      <w:start w:val="1"/>
      <w:numFmt w:val="decimal"/>
      <w:isLgl w:val="false"/>
      <w:suff w:val="tab"/>
      <w:lvlText w:val=""/>
      <w:lvlJc w:val="left"/>
      <w:pPr>
        <w:pStyle w:val="728"/>
      </w:pPr>
      <w:rPr>
        <w:rFonts w:cs="Times New Roman"/>
      </w:rPr>
    </w:lvl>
    <w:lvl w:ilvl="6">
      <w:start w:val="1"/>
      <w:numFmt w:val="decimal"/>
      <w:isLgl w:val="false"/>
      <w:suff w:val="tab"/>
      <w:lvlText w:val=""/>
      <w:lvlJc w:val="left"/>
      <w:pPr>
        <w:pStyle w:val="728"/>
      </w:pPr>
      <w:rPr>
        <w:rFonts w:cs="Times New Roman"/>
      </w:rPr>
    </w:lvl>
    <w:lvl w:ilvl="7">
      <w:start w:val="1"/>
      <w:numFmt w:val="decimal"/>
      <w:isLgl w:val="false"/>
      <w:suff w:val="tab"/>
      <w:lvlText w:val=""/>
      <w:lvlJc w:val="left"/>
      <w:pPr>
        <w:pStyle w:val="728"/>
      </w:pPr>
      <w:rPr>
        <w:rFonts w:cs="Times New Roman"/>
      </w:rPr>
    </w:lvl>
    <w:lvl w:ilvl="8">
      <w:start w:val="1"/>
      <w:numFmt w:val="decimal"/>
      <w:isLgl w:val="false"/>
      <w:suff w:val="tab"/>
      <w:lvlText w:val=""/>
      <w:lvlJc w:val="left"/>
      <w:pPr>
        <w:pStyle w:val="728"/>
      </w:pPr>
      <w:rPr>
        <w:rFonts w:cs="Times New Roman"/>
      </w:rPr>
    </w:lvl>
  </w:abstractNum>
  <w:abstractNum w:abstractNumId="6">
    <w:multiLevelType w:val="hybridMultilevel"/>
    <w:lvl w:ilvl="0">
      <w:start w:val="1"/>
      <w:numFmt w:val="upperLetter"/>
      <w:pStyle w:val="829"/>
      <w:isLgl w:val="false"/>
      <w:suff w:val="tab"/>
      <w:lvlText w:val="附录%1."/>
      <w:lvlJc w:val="left"/>
      <w:pPr>
        <w:pStyle w:val="7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40"/>
      <w:isLgl w:val="false"/>
      <w:suff w:val="tab"/>
      <w:lvlText w:val="%1."/>
      <w:lvlJc w:val="left"/>
      <w:pPr>
        <w:pStyle w:val="728"/>
        <w:ind w:left="709" w:hanging="709"/>
        <w:tabs>
          <w:tab w:val="num" w:pos="709" w:leader="none"/>
        </w:tabs>
      </w:pPr>
      <w:rPr>
        <w:rFonts w:hint="eastAsia"/>
      </w:rPr>
    </w:lvl>
    <w:lvl w:ilvl="1">
      <w:start w:val="1"/>
      <w:numFmt w:val="decimal"/>
      <w:isLgl w:val="false"/>
      <w:suff w:val="tab"/>
      <w:lvlText w:val="%1.%2"/>
      <w:lvlJc w:val="left"/>
      <w:pPr>
        <w:pStyle w:val="728"/>
        <w:ind w:left="709" w:hanging="709"/>
        <w:tabs>
          <w:tab w:val="num" w:pos="709" w:leader="none"/>
        </w:tabs>
      </w:pPr>
      <w:rPr>
        <w:rFonts w:hint="eastAsia"/>
      </w:rPr>
    </w:lvl>
    <w:lvl w:ilvl="2">
      <w:start w:val="1"/>
      <w:numFmt w:val="decimal"/>
      <w:isLgl w:val="false"/>
      <w:suff w:val="tab"/>
      <w:lvlText w:val="%1.%2.%3."/>
      <w:lvlJc w:val="left"/>
      <w:pPr>
        <w:pStyle w:val="728"/>
        <w:ind w:left="425" w:hanging="425"/>
        <w:tabs>
          <w:tab w:val="num" w:pos="425" w:leader="none"/>
        </w:tabs>
      </w:pPr>
      <w:rPr>
        <w:rFonts w:hint="eastAsia"/>
      </w:rPr>
    </w:lvl>
    <w:lvl w:ilvl="3">
      <w:start w:val="1"/>
      <w:numFmt w:val="decimal"/>
      <w:isLgl w:val="false"/>
      <w:suff w:val="tab"/>
      <w:lvlText w:val="%1.%2.%3.%4."/>
      <w:lvlJc w:val="left"/>
      <w:pPr>
        <w:pStyle w:val="728"/>
        <w:ind w:left="851" w:hanging="851"/>
        <w:tabs>
          <w:tab w:val="num" w:pos="851" w:leader="none"/>
        </w:tabs>
      </w:pPr>
      <w:rPr>
        <w:rFonts w:hint="eastAsia"/>
      </w:rPr>
    </w:lvl>
    <w:lvl w:ilvl="4">
      <w:start w:val="1"/>
      <w:numFmt w:val="decimal"/>
      <w:isLgl w:val="false"/>
      <w:suff w:val="tab"/>
      <w:lvlText w:val="%1.%2.%3.%4.%5."/>
      <w:lvlJc w:val="left"/>
      <w:pPr>
        <w:pStyle w:val="728"/>
        <w:ind w:left="992" w:hanging="992"/>
        <w:tabs>
          <w:tab w:val="num" w:pos="992" w:leader="none"/>
        </w:tabs>
      </w:pPr>
      <w:rPr>
        <w:rFonts w:hint="eastAsia"/>
      </w:rPr>
    </w:lvl>
    <w:lvl w:ilvl="5">
      <w:start w:val="1"/>
      <w:numFmt w:val="decimal"/>
      <w:isLgl w:val="false"/>
      <w:suff w:val="tab"/>
      <w:lvlText w:val="%1.%2.%3.%4.%5.%6."/>
      <w:lvlJc w:val="left"/>
      <w:pPr>
        <w:pStyle w:val="728"/>
        <w:ind w:left="1134" w:hanging="1134"/>
        <w:tabs>
          <w:tab w:val="num" w:pos="1134" w:leader="none"/>
        </w:tabs>
      </w:pPr>
      <w:rPr>
        <w:rFonts w:hint="eastAsia"/>
      </w:rPr>
    </w:lvl>
    <w:lvl w:ilvl="6">
      <w:start w:val="1"/>
      <w:numFmt w:val="decimal"/>
      <w:isLgl w:val="false"/>
      <w:suff w:val="tab"/>
      <w:lvlText w:val="%1.%2.%3.%4.%5.%6.%7."/>
      <w:lvlJc w:val="left"/>
      <w:pPr>
        <w:pStyle w:val="728"/>
        <w:ind w:left="1276" w:hanging="1276"/>
        <w:tabs>
          <w:tab w:val="num" w:pos="1276" w:leader="none"/>
        </w:tabs>
      </w:pPr>
      <w:rPr>
        <w:rFonts w:hint="eastAsia"/>
      </w:rPr>
    </w:lvl>
    <w:lvl w:ilvl="7">
      <w:start w:val="1"/>
      <w:numFmt w:val="decimal"/>
      <w:isLgl w:val="false"/>
      <w:suff w:val="tab"/>
      <w:lvlText w:val="%1.%2.%3.%4.%5.%6.%7.%8."/>
      <w:lvlJc w:val="left"/>
      <w:pPr>
        <w:pStyle w:val="728"/>
        <w:ind w:left="1418" w:hanging="1418"/>
        <w:tabs>
          <w:tab w:val="num" w:pos="1418" w:leader="none"/>
        </w:tabs>
      </w:pPr>
      <w:rPr>
        <w:rFonts w:hint="eastAsia"/>
      </w:rPr>
    </w:lvl>
    <w:lvl w:ilvl="8">
      <w:start w:val="1"/>
      <w:numFmt w:val="decimal"/>
      <w:isLgl w:val="false"/>
      <w:suff w:val="tab"/>
      <w:lvlText w:val="%1.%2.%3.%4.%5.%6.%7.%8.%9."/>
      <w:lvlJc w:val="left"/>
      <w:pPr>
        <w:pStyle w:val="72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728"/>
        <w:ind w:left="0" w:firstLine="0"/>
      </w:pPr>
      <w:rPr>
        <w:rFonts w:hint="eastAsia"/>
      </w:rPr>
    </w:lvl>
    <w:lvl w:ilvl="1">
      <w:start w:val="1"/>
      <w:numFmt w:val="decimal"/>
      <w:isLgl w:val="false"/>
      <w:suff w:val="nothing"/>
      <w:lvlText w:val="%2、"/>
      <w:lvlJc w:val="left"/>
      <w:pPr>
        <w:pStyle w:val="728"/>
        <w:ind w:left="0" w:firstLine="0"/>
      </w:pPr>
      <w:rPr>
        <w:rFonts w:hint="eastAsia"/>
      </w:rPr>
    </w:lvl>
    <w:lvl w:ilvl="2">
      <w:start w:val="1"/>
      <w:numFmt w:val="decimal"/>
      <w:isLgl w:val="false"/>
      <w:suff w:val="nothing"/>
      <w:lvlText w:val="%2.%3 "/>
      <w:lvlJc w:val="left"/>
      <w:pPr>
        <w:pStyle w:val="728"/>
        <w:ind w:left="0" w:firstLine="0"/>
      </w:pPr>
      <w:rPr>
        <w:rFonts w:hint="eastAsia"/>
      </w:rPr>
    </w:lvl>
    <w:lvl w:ilvl="3">
      <w:start w:val="1"/>
      <w:numFmt w:val="decimal"/>
      <w:isLgl w:val="false"/>
      <w:suff w:val="nothing"/>
      <w:lvlText w:val="%2.%3.%4 "/>
      <w:lvlJc w:val="left"/>
      <w:pPr>
        <w:pStyle w:val="728"/>
        <w:ind w:left="0" w:firstLine="0"/>
      </w:pPr>
      <w:rPr>
        <w:rFonts w:hint="eastAsia"/>
      </w:rPr>
    </w:lvl>
    <w:lvl w:ilvl="4">
      <w:start w:val="1"/>
      <w:numFmt w:val="decimal"/>
      <w:isLgl w:val="false"/>
      <w:suff w:val="nothing"/>
      <w:lvlText w:val="%2.%3.%4.%5 "/>
      <w:lvlJc w:val="left"/>
      <w:pPr>
        <w:pStyle w:val="728"/>
        <w:ind w:left="0" w:firstLine="0"/>
      </w:pPr>
      <w:rPr>
        <w:rFonts w:hint="eastAsia"/>
      </w:rPr>
    </w:lvl>
    <w:lvl w:ilvl="5">
      <w:start w:val="1"/>
      <w:numFmt w:val="decimal"/>
      <w:pStyle w:val="734"/>
      <w:isLgl w:val="false"/>
      <w:suff w:val="nothing"/>
      <w:lvlText w:val=""/>
      <w:lvlJc w:val="left"/>
      <w:pPr>
        <w:pStyle w:val="728"/>
        <w:ind w:left="0" w:firstLine="0"/>
      </w:pPr>
      <w:rPr>
        <w:rFonts w:hint="eastAsia"/>
      </w:rPr>
    </w:lvl>
    <w:lvl w:ilvl="6">
      <w:start w:val="1"/>
      <w:numFmt w:val="decimal"/>
      <w:pStyle w:val="735"/>
      <w:isLgl w:val="false"/>
      <w:suff w:val="nothing"/>
      <w:lvlText w:val=""/>
      <w:lvlJc w:val="left"/>
      <w:pPr>
        <w:pStyle w:val="728"/>
        <w:ind w:left="0" w:firstLine="0"/>
      </w:pPr>
      <w:rPr>
        <w:rFonts w:hint="eastAsia"/>
      </w:rPr>
    </w:lvl>
    <w:lvl w:ilvl="7">
      <w:start w:val="1"/>
      <w:numFmt w:val="decimal"/>
      <w:pStyle w:val="736"/>
      <w:isLgl w:val="false"/>
      <w:suff w:val="nothing"/>
      <w:lvlText w:val=""/>
      <w:lvlJc w:val="left"/>
      <w:pPr>
        <w:pStyle w:val="728"/>
        <w:ind w:left="0" w:firstLine="0"/>
      </w:pPr>
      <w:rPr>
        <w:rFonts w:hint="eastAsia"/>
      </w:rPr>
    </w:lvl>
    <w:lvl w:ilvl="8">
      <w:start w:val="1"/>
      <w:numFmt w:val="decimal"/>
      <w:pStyle w:val="737"/>
      <w:isLgl w:val="false"/>
      <w:suff w:val="nothing"/>
      <w:lvlText w:val=""/>
      <w:lvlJc w:val="left"/>
      <w:pPr>
        <w:pStyle w:val="728"/>
        <w:ind w:left="0" w:firstLine="0"/>
      </w:pPr>
      <w:rPr>
        <w:rFonts w:hint="eastAsia"/>
      </w:rPr>
    </w:lvl>
  </w:abstractNum>
  <w:num w:numId="1">
    <w:abstractNumId w:val="8"/>
  </w:num>
  <w:num w:numId="2">
    <w:abstractNumId w:val="6"/>
  </w:num>
  <w:num w:numId="3">
    <w:abstractNumId w:val="7"/>
  </w:num>
  <w:num w:numId="4">
    <w:abstractNumId w:val="5"/>
  </w:num>
  <w:num w:numId="5">
    <w:abstractNumId w:val="2"/>
  </w:num>
  <w:num w:numId="6">
    <w:abstractNumId w:val="4"/>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8"/>
    <w:next w:val="7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8"/>
    <w:next w:val="7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8"/>
    <w:next w:val="7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40"/>
    <w:link w:val="728"/>
    <w:qFormat/>
    <w:pPr>
      <w:jc w:val="both"/>
      <w:widowControl w:val="off"/>
    </w:pPr>
    <w:rPr>
      <w:sz w:val="21"/>
      <w:szCs w:val="22"/>
      <w:lang w:val="en-US" w:eastAsia="zh-CN" w:bidi="ar-SA"/>
    </w:rPr>
  </w:style>
  <w:style w:type="paragraph" w:styleId="729">
    <w:name w:val="标题 1"/>
    <w:basedOn w:val="728"/>
    <w:next w:val="728"/>
    <w:link w:val="742"/>
    <w:qFormat/>
    <w:pPr>
      <w:jc w:val="center"/>
      <w:keepNext/>
      <w:outlineLvl w:val="0"/>
    </w:pPr>
    <w:rPr>
      <w:rFonts w:ascii="楷体_GB2312" w:hAnsi="Times New Roman" w:eastAsia="楷体_GB2312" w:cs="Times New Roman"/>
      <w:sz w:val="28"/>
      <w:szCs w:val="28"/>
    </w:rPr>
  </w:style>
  <w:style w:type="paragraph" w:styleId="730">
    <w:name w:val="标题 2"/>
    <w:basedOn w:val="728"/>
    <w:next w:val="744"/>
    <w:link w:val="743"/>
    <w:qFormat/>
    <w:pPr>
      <w:jc w:val="center"/>
      <w:keepLines/>
      <w:keepNext/>
      <w:spacing w:before="260" w:after="260" w:line="416" w:lineRule="auto"/>
      <w:outlineLvl w:val="1"/>
    </w:pPr>
    <w:rPr>
      <w:rFonts w:ascii="Arial" w:hAnsi="Arial" w:eastAsia="幼圆" w:cs="Arial"/>
      <w:b/>
      <w:bCs/>
      <w:sz w:val="44"/>
      <w:szCs w:val="44"/>
    </w:rPr>
  </w:style>
  <w:style w:type="paragraph" w:styleId="731">
    <w:name w:val="标题 3"/>
    <w:basedOn w:val="728"/>
    <w:next w:val="744"/>
    <w:link w:val="74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2">
    <w:name w:val="标题 4"/>
    <w:basedOn w:val="728"/>
    <w:next w:val="728"/>
    <w:link w:val="747"/>
    <w:qFormat/>
    <w:pPr>
      <w:keepLines/>
      <w:keepNext/>
      <w:spacing w:before="280" w:after="290" w:line="376" w:lineRule="auto"/>
      <w:outlineLvl w:val="3"/>
    </w:pPr>
    <w:rPr>
      <w:rFonts w:ascii="Arial" w:hAnsi="Arial" w:eastAsia="黑体" w:cs="Arial"/>
      <w:b/>
      <w:bCs/>
      <w:sz w:val="28"/>
      <w:szCs w:val="28"/>
    </w:rPr>
  </w:style>
  <w:style w:type="paragraph" w:styleId="733">
    <w:name w:val="标题 5"/>
    <w:basedOn w:val="728"/>
    <w:next w:val="744"/>
    <w:link w:val="748"/>
    <w:qFormat/>
    <w:pPr>
      <w:keepNext/>
      <w:outlineLvl w:val="4"/>
    </w:pPr>
    <w:rPr>
      <w:rFonts w:ascii="宋体" w:hAnsi="Times New Roman" w:eastAsia="宋体" w:cs="Times New Roman"/>
      <w:color w:val="000000"/>
      <w:sz w:val="28"/>
      <w:szCs w:val="28"/>
    </w:rPr>
  </w:style>
  <w:style w:type="paragraph" w:styleId="734">
    <w:name w:val="标题 6"/>
    <w:basedOn w:val="728"/>
    <w:next w:val="728"/>
    <w:link w:val="74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5">
    <w:name w:val="标题 7"/>
    <w:basedOn w:val="728"/>
    <w:next w:val="728"/>
    <w:link w:val="75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6">
    <w:name w:val="标题 8"/>
    <w:basedOn w:val="728"/>
    <w:next w:val="728"/>
    <w:link w:val="75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7">
    <w:name w:val="标题 9"/>
    <w:basedOn w:val="728"/>
    <w:next w:val="728"/>
    <w:link w:val="752"/>
    <w:qFormat/>
    <w:pPr>
      <w:numPr>
        <w:ilvl w:val="8"/>
        <w:numId w:val="1"/>
      </w:numPr>
      <w:keepLines/>
      <w:keepNext/>
      <w:spacing w:before="240" w:after="64" w:line="320" w:lineRule="auto"/>
      <w:outlineLvl w:val="8"/>
    </w:pPr>
    <w:rPr>
      <w:rFonts w:ascii="Arial" w:hAnsi="Arial" w:eastAsia="黑体" w:cs="Times New Roman"/>
      <w:szCs w:val="21"/>
    </w:rPr>
  </w:style>
  <w:style w:type="character" w:styleId="738">
    <w:name w:val="默认段落字体"/>
    <w:next w:val="738"/>
    <w:link w:val="728"/>
    <w:uiPriority w:val="1"/>
    <w:unhideWhenUsed/>
  </w:style>
  <w:style w:type="table" w:styleId="739">
    <w:name w:val="普通表格"/>
    <w:next w:val="739"/>
    <w:link w:val="728"/>
    <w:uiPriority w:val="99"/>
    <w:unhideWhenUsed/>
    <w:tblPr/>
  </w:style>
  <w:style w:type="paragraph" w:styleId="740">
    <w:name w:val="正文文本"/>
    <w:basedOn w:val="728"/>
    <w:next w:val="728"/>
    <w:link w:val="741"/>
    <w:rPr>
      <w:rFonts w:ascii="楷体_GB2312" w:hAnsi="Arial" w:eastAsia="楷体_GB2312" w:cs="Times New Roman"/>
      <w:sz w:val="28"/>
      <w:szCs w:val="28"/>
    </w:rPr>
  </w:style>
  <w:style w:type="character" w:styleId="741">
    <w:name w:val="正文文本 字符"/>
    <w:next w:val="741"/>
    <w:link w:val="740"/>
    <w:rPr>
      <w:rFonts w:ascii="楷体_GB2312" w:hAnsi="Arial" w:eastAsia="楷体_GB2312" w:cs="Times New Roman"/>
      <w:sz w:val="28"/>
      <w:szCs w:val="28"/>
    </w:rPr>
  </w:style>
  <w:style w:type="character" w:styleId="742">
    <w:name w:val="标题 1 字符"/>
    <w:next w:val="742"/>
    <w:link w:val="729"/>
    <w:rPr>
      <w:rFonts w:ascii="楷体_GB2312" w:hAnsi="Times New Roman" w:eastAsia="楷体_GB2312" w:cs="Times New Roman"/>
      <w:sz w:val="28"/>
      <w:szCs w:val="28"/>
    </w:rPr>
  </w:style>
  <w:style w:type="character" w:styleId="743">
    <w:name w:val="标题 2 字符"/>
    <w:next w:val="743"/>
    <w:link w:val="730"/>
    <w:rPr>
      <w:rFonts w:ascii="Arial" w:hAnsi="Arial" w:eastAsia="幼圆" w:cs="Arial"/>
      <w:b/>
      <w:bCs/>
      <w:sz w:val="44"/>
      <w:szCs w:val="44"/>
    </w:rPr>
  </w:style>
  <w:style w:type="paragraph" w:styleId="744">
    <w:name w:val="正文缩进"/>
    <w:basedOn w:val="728"/>
    <w:next w:val="744"/>
    <w:link w:val="745"/>
    <w:pPr>
      <w:ind w:firstLine="420"/>
    </w:pPr>
    <w:rPr>
      <w:szCs w:val="21"/>
    </w:rPr>
  </w:style>
  <w:style w:type="character" w:styleId="745">
    <w:name w:val="正文缩进 字符"/>
    <w:next w:val="745"/>
    <w:link w:val="744"/>
    <w:rPr>
      <w:szCs w:val="21"/>
    </w:rPr>
  </w:style>
  <w:style w:type="character" w:styleId="746">
    <w:name w:val="标题 3 字符"/>
    <w:next w:val="746"/>
    <w:link w:val="731"/>
    <w:rPr>
      <w:rFonts w:ascii="Times New Roman" w:hAnsi="Times New Roman" w:eastAsia="宋体" w:cs="Times New Roman"/>
      <w:b/>
      <w:bCs/>
      <w:sz w:val="32"/>
      <w:szCs w:val="32"/>
    </w:rPr>
  </w:style>
  <w:style w:type="character" w:styleId="747">
    <w:name w:val="标题 4 字符"/>
    <w:next w:val="747"/>
    <w:link w:val="732"/>
    <w:rPr>
      <w:rFonts w:ascii="Arial" w:hAnsi="Arial" w:eastAsia="黑体" w:cs="Arial"/>
      <w:b/>
      <w:bCs/>
      <w:sz w:val="28"/>
      <w:szCs w:val="28"/>
    </w:rPr>
  </w:style>
  <w:style w:type="character" w:styleId="748">
    <w:name w:val="标题 5 字符"/>
    <w:next w:val="748"/>
    <w:link w:val="733"/>
    <w:rPr>
      <w:rFonts w:ascii="宋体" w:hAnsi="Times New Roman" w:eastAsia="宋体" w:cs="Times New Roman"/>
      <w:color w:val="000000"/>
      <w:sz w:val="28"/>
      <w:szCs w:val="28"/>
    </w:rPr>
  </w:style>
  <w:style w:type="character" w:styleId="749">
    <w:name w:val="标题 6 字符"/>
    <w:next w:val="749"/>
    <w:link w:val="734"/>
    <w:rPr>
      <w:rFonts w:ascii="Arial" w:hAnsi="Arial" w:eastAsia="黑体" w:cs="Times New Roman"/>
      <w:b/>
      <w:bCs/>
      <w:sz w:val="24"/>
      <w:szCs w:val="24"/>
    </w:rPr>
  </w:style>
  <w:style w:type="character" w:styleId="750">
    <w:name w:val="标题 7 字符"/>
    <w:next w:val="750"/>
    <w:link w:val="735"/>
    <w:rPr>
      <w:rFonts w:ascii="Times New Roman" w:hAnsi="Times New Roman" w:eastAsia="宋体" w:cs="Times New Roman"/>
      <w:b/>
      <w:bCs/>
      <w:sz w:val="24"/>
      <w:szCs w:val="24"/>
    </w:rPr>
  </w:style>
  <w:style w:type="character" w:styleId="751">
    <w:name w:val="标题 8 字符"/>
    <w:next w:val="751"/>
    <w:link w:val="736"/>
    <w:rPr>
      <w:rFonts w:ascii="Arial" w:hAnsi="Arial" w:eastAsia="黑体" w:cs="Times New Roman"/>
      <w:sz w:val="24"/>
      <w:szCs w:val="24"/>
    </w:rPr>
  </w:style>
  <w:style w:type="character" w:styleId="752">
    <w:name w:val="标题 9 字符"/>
    <w:next w:val="752"/>
    <w:link w:val="737"/>
    <w:rPr>
      <w:rFonts w:ascii="Arial" w:hAnsi="Arial" w:eastAsia="黑体" w:cs="Times New Roman"/>
      <w:szCs w:val="21"/>
    </w:rPr>
  </w:style>
  <w:style w:type="paragraph" w:styleId="753">
    <w:name w:val="列表 3"/>
    <w:basedOn w:val="728"/>
    <w:next w:val="753"/>
    <w:link w:val="728"/>
    <w:pPr>
      <w:ind w:left="100" w:hanging="200"/>
    </w:pPr>
    <w:rPr>
      <w:rFonts w:ascii="Times New Roman" w:hAnsi="Times New Roman" w:eastAsia="宋体" w:cs="Times New Roman"/>
      <w:szCs w:val="21"/>
    </w:rPr>
  </w:style>
  <w:style w:type="paragraph" w:styleId="754">
    <w:name w:val="目录 7"/>
    <w:basedOn w:val="728"/>
    <w:next w:val="728"/>
    <w:link w:val="728"/>
    <w:semiHidden/>
    <w:pPr>
      <w:ind w:left="1260"/>
      <w:jc w:val="left"/>
    </w:pPr>
    <w:rPr>
      <w:rFonts w:ascii="Times New Roman" w:hAnsi="Times New Roman" w:eastAsia="宋体" w:cs="Times New Roman"/>
      <w:szCs w:val="21"/>
    </w:rPr>
  </w:style>
  <w:style w:type="paragraph" w:styleId="755">
    <w:name w:val="文档结构图"/>
    <w:basedOn w:val="728"/>
    <w:next w:val="755"/>
    <w:link w:val="756"/>
    <w:semiHidden/>
    <w:pPr>
      <w:shd w:val="clear" w:color="auto" w:fill="000080"/>
    </w:pPr>
    <w:rPr>
      <w:rFonts w:ascii="Times New Roman" w:hAnsi="Times New Roman" w:eastAsia="宋体" w:cs="Times New Roman"/>
      <w:szCs w:val="21"/>
    </w:rPr>
  </w:style>
  <w:style w:type="character" w:styleId="756">
    <w:name w:val="文档结构图 字符"/>
    <w:next w:val="756"/>
    <w:link w:val="755"/>
    <w:semiHidden/>
    <w:rPr>
      <w:rFonts w:ascii="Times New Roman" w:hAnsi="Times New Roman" w:eastAsia="宋体" w:cs="Times New Roman"/>
      <w:szCs w:val="21"/>
      <w:shd w:val="clear" w:color="auto" w:fill="000080"/>
    </w:rPr>
  </w:style>
  <w:style w:type="paragraph" w:styleId="757">
    <w:name w:val="批注文字"/>
    <w:basedOn w:val="728"/>
    <w:next w:val="757"/>
    <w:link w:val="758"/>
    <w:unhideWhenUsed/>
    <w:pPr>
      <w:jc w:val="left"/>
    </w:pPr>
  </w:style>
  <w:style w:type="character" w:styleId="758">
    <w:name w:val="批注文字 字符"/>
    <w:basedOn w:val="738"/>
    <w:next w:val="758"/>
    <w:link w:val="757"/>
    <w:uiPriority w:val="99"/>
    <w:semiHidden/>
  </w:style>
  <w:style w:type="paragraph" w:styleId="759">
    <w:name w:val="正文文本 3"/>
    <w:basedOn w:val="728"/>
    <w:next w:val="759"/>
    <w:link w:val="760"/>
    <w:rPr>
      <w:rFonts w:ascii="仿宋_GB2312" w:hAnsi="Arial" w:eastAsia="仿宋_GB2312" w:cs="Times New Roman"/>
      <w:sz w:val="32"/>
      <w:szCs w:val="32"/>
    </w:rPr>
  </w:style>
  <w:style w:type="character" w:styleId="760">
    <w:name w:val="正文文本 3 字符"/>
    <w:next w:val="760"/>
    <w:link w:val="759"/>
    <w:rPr>
      <w:rFonts w:ascii="仿宋_GB2312" w:hAnsi="Arial" w:eastAsia="仿宋_GB2312" w:cs="Times New Roman"/>
      <w:sz w:val="32"/>
      <w:szCs w:val="32"/>
    </w:rPr>
  </w:style>
  <w:style w:type="paragraph" w:styleId="761">
    <w:name w:val="正文文本缩进"/>
    <w:basedOn w:val="728"/>
    <w:next w:val="763"/>
    <w:link w:val="762"/>
    <w:unhideWhenUsed/>
    <w:pPr>
      <w:ind w:left="420"/>
      <w:spacing w:after="120"/>
    </w:pPr>
  </w:style>
  <w:style w:type="character" w:styleId="762">
    <w:name w:val="正文文本缩进 字符"/>
    <w:basedOn w:val="738"/>
    <w:next w:val="762"/>
    <w:link w:val="761"/>
    <w:uiPriority w:val="99"/>
    <w:semiHidden/>
  </w:style>
  <w:style w:type="paragraph" w:styleId="763">
    <w:name w:val="寄信人地址"/>
    <w:basedOn w:val="728"/>
    <w:next w:val="763"/>
    <w:link w:val="728"/>
    <w:qFormat/>
    <w:rPr>
      <w:rFonts w:ascii="Arial" w:hAnsi="Arial" w:eastAsia="宋体" w:cs="宋体"/>
    </w:rPr>
  </w:style>
  <w:style w:type="paragraph" w:styleId="764">
    <w:name w:val="列表 2"/>
    <w:basedOn w:val="728"/>
    <w:next w:val="764"/>
    <w:link w:val="728"/>
    <w:pPr>
      <w:ind w:left="100" w:hanging="200"/>
    </w:pPr>
    <w:rPr>
      <w:rFonts w:ascii="Times New Roman" w:hAnsi="Times New Roman" w:eastAsia="宋体" w:cs="Times New Roman"/>
      <w:szCs w:val="21"/>
    </w:rPr>
  </w:style>
  <w:style w:type="paragraph" w:styleId="765">
    <w:name w:val="索引 4"/>
    <w:basedOn w:val="728"/>
    <w:next w:val="728"/>
    <w:link w:val="728"/>
    <w:semiHidden/>
    <w:qFormat/>
    <w:pPr>
      <w:ind w:left="1260"/>
    </w:pPr>
    <w:rPr>
      <w:rFonts w:ascii="Calibri" w:hAnsi="Calibri" w:eastAsia="Calibri" w:cs="宋体"/>
      <w:sz w:val="20"/>
      <w:lang w:val="zh-CN"/>
    </w:rPr>
  </w:style>
  <w:style w:type="paragraph" w:styleId="766">
    <w:name w:val="目录 5"/>
    <w:basedOn w:val="728"/>
    <w:next w:val="728"/>
    <w:link w:val="728"/>
    <w:semiHidden/>
    <w:pPr>
      <w:ind w:left="840"/>
      <w:jc w:val="left"/>
    </w:pPr>
    <w:rPr>
      <w:rFonts w:ascii="Times New Roman" w:hAnsi="Times New Roman" w:eastAsia="宋体" w:cs="Times New Roman"/>
      <w:szCs w:val="21"/>
    </w:rPr>
  </w:style>
  <w:style w:type="paragraph" w:styleId="767">
    <w:name w:val="目录 3"/>
    <w:basedOn w:val="728"/>
    <w:next w:val="728"/>
    <w:link w:val="728"/>
    <w:semiHidden/>
    <w:pPr>
      <w:ind w:left="420"/>
      <w:jc w:val="left"/>
    </w:pPr>
    <w:rPr>
      <w:rFonts w:ascii="Times New Roman" w:hAnsi="Times New Roman" w:eastAsia="宋体" w:cs="Times New Roman"/>
      <w:i/>
      <w:iCs/>
      <w:szCs w:val="24"/>
    </w:rPr>
  </w:style>
  <w:style w:type="paragraph" w:styleId="768">
    <w:name w:val="纯文本"/>
    <w:basedOn w:val="728"/>
    <w:next w:val="768"/>
    <w:link w:val="769"/>
    <w:rPr>
      <w:rFonts w:ascii="宋体" w:hAnsi="Courier New" w:eastAsia="宋体" w:cs="Courier New"/>
      <w:szCs w:val="21"/>
    </w:rPr>
  </w:style>
  <w:style w:type="character" w:styleId="769">
    <w:name w:val="纯文本 字符"/>
    <w:next w:val="769"/>
    <w:link w:val="768"/>
    <w:rPr>
      <w:rFonts w:ascii="宋体" w:hAnsi="Courier New" w:eastAsia="宋体" w:cs="Courier New"/>
      <w:szCs w:val="21"/>
    </w:rPr>
  </w:style>
  <w:style w:type="paragraph" w:styleId="770">
    <w:name w:val="目录 8"/>
    <w:basedOn w:val="728"/>
    <w:next w:val="728"/>
    <w:link w:val="728"/>
    <w:semiHidden/>
    <w:pPr>
      <w:ind w:left="1470"/>
      <w:jc w:val="left"/>
    </w:pPr>
    <w:rPr>
      <w:rFonts w:ascii="Times New Roman" w:hAnsi="Times New Roman" w:eastAsia="宋体" w:cs="Times New Roman"/>
      <w:szCs w:val="21"/>
    </w:rPr>
  </w:style>
  <w:style w:type="paragraph" w:styleId="771">
    <w:name w:val="日期"/>
    <w:basedOn w:val="728"/>
    <w:next w:val="728"/>
    <w:link w:val="772"/>
    <w:rPr>
      <w:rFonts w:ascii="Times New Roman" w:hAnsi="Times New Roman" w:eastAsia="宋体" w:cs="Times New Roman"/>
      <w:sz w:val="24"/>
      <w:szCs w:val="24"/>
    </w:rPr>
  </w:style>
  <w:style w:type="character" w:styleId="772">
    <w:name w:val="日期 字符"/>
    <w:next w:val="772"/>
    <w:link w:val="771"/>
    <w:rPr>
      <w:rFonts w:ascii="Times New Roman" w:hAnsi="Times New Roman" w:eastAsia="宋体" w:cs="Times New Roman"/>
      <w:sz w:val="24"/>
      <w:szCs w:val="24"/>
    </w:rPr>
  </w:style>
  <w:style w:type="paragraph" w:styleId="773">
    <w:name w:val="正文文本缩进 2"/>
    <w:basedOn w:val="728"/>
    <w:next w:val="773"/>
    <w:link w:val="774"/>
    <w:pPr>
      <w:ind w:left="630" w:firstLine="645"/>
    </w:pPr>
    <w:rPr>
      <w:rFonts w:ascii="Arial" w:hAnsi="Arial" w:eastAsia="仿宋_GB2312" w:cs="Arial"/>
      <w:sz w:val="32"/>
      <w:szCs w:val="32"/>
    </w:rPr>
  </w:style>
  <w:style w:type="character" w:styleId="774">
    <w:name w:val="正文文本缩进 2 字符"/>
    <w:next w:val="774"/>
    <w:link w:val="773"/>
    <w:rPr>
      <w:rFonts w:ascii="Arial" w:hAnsi="Arial" w:eastAsia="仿宋_GB2312" w:cs="Arial"/>
      <w:sz w:val="32"/>
      <w:szCs w:val="32"/>
    </w:rPr>
  </w:style>
  <w:style w:type="paragraph" w:styleId="775">
    <w:name w:val="批注框文本"/>
    <w:basedOn w:val="728"/>
    <w:next w:val="775"/>
    <w:link w:val="776"/>
    <w:semiHidden/>
    <w:rPr>
      <w:rFonts w:ascii="Times New Roman" w:hAnsi="Times New Roman" w:eastAsia="宋体" w:cs="Times New Roman"/>
      <w:sz w:val="18"/>
      <w:szCs w:val="18"/>
    </w:rPr>
  </w:style>
  <w:style w:type="character" w:styleId="776">
    <w:name w:val="批注框文本 字符"/>
    <w:next w:val="776"/>
    <w:link w:val="775"/>
    <w:semiHidden/>
    <w:rPr>
      <w:rFonts w:ascii="Times New Roman" w:hAnsi="Times New Roman" w:eastAsia="宋体" w:cs="Times New Roman"/>
      <w:sz w:val="18"/>
      <w:szCs w:val="18"/>
    </w:rPr>
  </w:style>
  <w:style w:type="paragraph" w:styleId="777">
    <w:name w:val="页脚"/>
    <w:basedOn w:val="728"/>
    <w:next w:val="777"/>
    <w:link w:val="778"/>
    <w:pPr>
      <w:jc w:val="left"/>
      <w:tabs>
        <w:tab w:val="center" w:pos="4153" w:leader="none"/>
        <w:tab w:val="right" w:pos="8306" w:leader="none"/>
      </w:tabs>
    </w:pPr>
    <w:rPr>
      <w:rFonts w:ascii="Times New Roman" w:hAnsi="Times New Roman" w:eastAsia="宋体" w:cs="Times New Roman"/>
      <w:sz w:val="18"/>
      <w:szCs w:val="18"/>
    </w:rPr>
  </w:style>
  <w:style w:type="character" w:styleId="778">
    <w:name w:val="页脚 字符"/>
    <w:next w:val="778"/>
    <w:link w:val="777"/>
    <w:rPr>
      <w:rFonts w:ascii="Times New Roman" w:hAnsi="Times New Roman" w:eastAsia="宋体" w:cs="Times New Roman"/>
      <w:sz w:val="18"/>
      <w:szCs w:val="18"/>
    </w:rPr>
  </w:style>
  <w:style w:type="paragraph" w:styleId="779">
    <w:name w:val="页眉"/>
    <w:basedOn w:val="728"/>
    <w:next w:val="779"/>
    <w:link w:val="78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0">
    <w:name w:val="页眉 字符"/>
    <w:next w:val="780"/>
    <w:link w:val="779"/>
    <w:rPr>
      <w:rFonts w:ascii="Times New Roman" w:hAnsi="Times New Roman" w:eastAsia="宋体" w:cs="Times New Roman"/>
      <w:sz w:val="18"/>
      <w:szCs w:val="18"/>
    </w:rPr>
  </w:style>
  <w:style w:type="paragraph" w:styleId="781">
    <w:name w:val="目录 1"/>
    <w:basedOn w:val="728"/>
    <w:next w:val="728"/>
    <w:link w:val="7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2">
    <w:name w:val="目录 4"/>
    <w:basedOn w:val="728"/>
    <w:next w:val="728"/>
    <w:link w:val="728"/>
    <w:semiHidden/>
    <w:pPr>
      <w:ind w:left="630"/>
      <w:jc w:val="left"/>
    </w:pPr>
    <w:rPr>
      <w:rFonts w:ascii="Times New Roman" w:hAnsi="Times New Roman" w:eastAsia="宋体" w:cs="Times New Roman"/>
      <w:szCs w:val="21"/>
    </w:rPr>
  </w:style>
  <w:style w:type="paragraph" w:styleId="783">
    <w:name w:val="列表"/>
    <w:basedOn w:val="728"/>
    <w:next w:val="783"/>
    <w:link w:val="728"/>
    <w:pPr>
      <w:ind w:left="200" w:hanging="200"/>
    </w:pPr>
    <w:rPr>
      <w:rFonts w:ascii="Times New Roman" w:hAnsi="Times New Roman" w:eastAsia="宋体" w:cs="Times New Roman"/>
      <w:szCs w:val="21"/>
    </w:rPr>
  </w:style>
  <w:style w:type="paragraph" w:styleId="784">
    <w:name w:val="目录 6"/>
    <w:basedOn w:val="728"/>
    <w:next w:val="728"/>
    <w:link w:val="728"/>
    <w:semiHidden/>
    <w:pPr>
      <w:ind w:left="1050"/>
      <w:jc w:val="left"/>
    </w:pPr>
    <w:rPr>
      <w:rFonts w:ascii="Times New Roman" w:hAnsi="Times New Roman" w:eastAsia="宋体" w:cs="Times New Roman"/>
      <w:szCs w:val="21"/>
    </w:rPr>
  </w:style>
  <w:style w:type="paragraph" w:styleId="785">
    <w:name w:val="正文文本缩进 3"/>
    <w:basedOn w:val="728"/>
    <w:next w:val="785"/>
    <w:link w:val="786"/>
    <w:pPr>
      <w:ind w:left="645" w:firstLine="645"/>
    </w:pPr>
    <w:rPr>
      <w:rFonts w:ascii="Arial" w:hAnsi="Arial" w:eastAsia="仿宋_GB2312" w:cs="Arial"/>
      <w:color w:val="ffff00"/>
      <w:sz w:val="32"/>
      <w:szCs w:val="32"/>
    </w:rPr>
  </w:style>
  <w:style w:type="character" w:styleId="786">
    <w:name w:val="正文文本缩进 3 字符"/>
    <w:next w:val="786"/>
    <w:link w:val="785"/>
    <w:rPr>
      <w:rFonts w:ascii="Arial" w:hAnsi="Arial" w:eastAsia="仿宋_GB2312" w:cs="Arial"/>
      <w:color w:val="ffff00"/>
      <w:sz w:val="32"/>
      <w:szCs w:val="32"/>
    </w:rPr>
  </w:style>
  <w:style w:type="paragraph" w:styleId="787">
    <w:name w:val="图表目录"/>
    <w:basedOn w:val="728"/>
    <w:next w:val="728"/>
    <w:link w:val="728"/>
    <w:semiHidden/>
    <w:pPr>
      <w:ind w:left="840" w:hanging="420"/>
    </w:pPr>
    <w:rPr>
      <w:rFonts w:ascii="Times New Roman" w:hAnsi="Times New Roman" w:eastAsia="宋体" w:cs="Times New Roman"/>
      <w:szCs w:val="21"/>
    </w:rPr>
  </w:style>
  <w:style w:type="paragraph" w:styleId="788">
    <w:name w:val="目录 2"/>
    <w:basedOn w:val="728"/>
    <w:next w:val="728"/>
    <w:link w:val="728"/>
    <w:semiHidden/>
    <w:pPr>
      <w:ind w:left="210"/>
      <w:jc w:val="left"/>
    </w:pPr>
    <w:rPr>
      <w:rFonts w:ascii="Times New Roman" w:hAnsi="Times New Roman" w:eastAsia="宋体" w:cs="Times New Roman"/>
      <w:smallCaps/>
      <w:szCs w:val="24"/>
    </w:rPr>
  </w:style>
  <w:style w:type="paragraph" w:styleId="789">
    <w:name w:val="目录 9"/>
    <w:basedOn w:val="728"/>
    <w:next w:val="728"/>
    <w:link w:val="728"/>
    <w:semiHidden/>
    <w:pPr>
      <w:ind w:left="1680"/>
      <w:jc w:val="left"/>
    </w:pPr>
    <w:rPr>
      <w:rFonts w:ascii="Times New Roman" w:hAnsi="Times New Roman" w:eastAsia="宋体" w:cs="Times New Roman"/>
      <w:szCs w:val="21"/>
    </w:rPr>
  </w:style>
  <w:style w:type="paragraph" w:styleId="790">
    <w:name w:val="正文文本 2"/>
    <w:basedOn w:val="728"/>
    <w:next w:val="790"/>
    <w:link w:val="791"/>
    <w:pPr>
      <w:jc w:val="center"/>
      <w:widowControl/>
    </w:pPr>
    <w:rPr>
      <w:rFonts w:ascii="楷体_GB2312" w:hAnsi="Times New Roman" w:eastAsia="楷体_GB2312" w:cs="Times New Roman"/>
      <w:sz w:val="28"/>
      <w:szCs w:val="28"/>
    </w:rPr>
  </w:style>
  <w:style w:type="character" w:styleId="791">
    <w:name w:val="正文文本 2 字符"/>
    <w:next w:val="791"/>
    <w:link w:val="790"/>
    <w:rPr>
      <w:rFonts w:ascii="楷体_GB2312" w:hAnsi="Times New Roman" w:eastAsia="楷体_GB2312" w:cs="Times New Roman"/>
      <w:sz w:val="28"/>
      <w:szCs w:val="28"/>
    </w:rPr>
  </w:style>
  <w:style w:type="paragraph" w:styleId="792">
    <w:name w:val="普通(网站)"/>
    <w:basedOn w:val="728"/>
    <w:next w:val="792"/>
    <w:link w:val="728"/>
    <w:uiPriority w:val="99"/>
    <w:pPr>
      <w:jc w:val="left"/>
      <w:spacing w:before="100" w:beforeAutospacing="1" w:after="100" w:afterAutospacing="1"/>
      <w:widowControl/>
    </w:pPr>
    <w:rPr>
      <w:rFonts w:ascii="宋体" w:hAnsi="宋体" w:eastAsia="宋体" w:cs="宋体"/>
      <w:sz w:val="24"/>
      <w:szCs w:val="24"/>
    </w:rPr>
  </w:style>
  <w:style w:type="paragraph" w:styleId="793">
    <w:name w:val="索引 1"/>
    <w:basedOn w:val="728"/>
    <w:next w:val="728"/>
    <w:link w:val="728"/>
    <w:semiHidden/>
    <w:pPr>
      <w:spacing w:line="240" w:lineRule="atLeast"/>
    </w:pPr>
    <w:rPr>
      <w:rFonts w:ascii="Times New Roman" w:hAnsi="Times New Roman" w:eastAsia="宋体" w:cs="Times New Roman"/>
      <w:b/>
      <w:bCs/>
      <w:szCs w:val="21"/>
    </w:rPr>
  </w:style>
  <w:style w:type="paragraph" w:styleId="794">
    <w:name w:val="批注主题"/>
    <w:basedOn w:val="757"/>
    <w:next w:val="757"/>
    <w:link w:val="795"/>
    <w:semiHidden/>
    <w:rPr>
      <w:rFonts w:ascii="Times New Roman" w:hAnsi="Times New Roman" w:eastAsia="宋体" w:cs="Times New Roman"/>
      <w:b/>
      <w:bCs/>
      <w:szCs w:val="21"/>
    </w:rPr>
  </w:style>
  <w:style w:type="character" w:styleId="795">
    <w:name w:val="批注主题 字符"/>
    <w:next w:val="795"/>
    <w:link w:val="794"/>
    <w:semiHidden/>
    <w:rPr>
      <w:rFonts w:ascii="Times New Roman" w:hAnsi="Times New Roman" w:eastAsia="宋体" w:cs="Times New Roman"/>
      <w:b/>
      <w:bCs/>
      <w:szCs w:val="21"/>
    </w:rPr>
  </w:style>
  <w:style w:type="paragraph" w:styleId="796">
    <w:name w:val="正文首行缩进"/>
    <w:basedOn w:val="740"/>
    <w:next w:val="796"/>
    <w:link w:val="797"/>
    <w:pPr>
      <w:ind w:firstLine="200"/>
      <w:spacing w:line="360" w:lineRule="auto"/>
    </w:pPr>
    <w:rPr>
      <w:rFonts w:ascii="仿宋_GB2312" w:hAnsi="Times New Roman" w:eastAsia="仿宋_GB2312" w:cs="Times New Roman"/>
      <w:sz w:val="30"/>
      <w:szCs w:val="30"/>
    </w:rPr>
  </w:style>
  <w:style w:type="character" w:styleId="797">
    <w:name w:val="正文文本首行缩进 字符"/>
    <w:next w:val="797"/>
    <w:link w:val="796"/>
    <w:rPr>
      <w:rFonts w:ascii="仿宋_GB2312" w:hAnsi="Times New Roman" w:eastAsia="仿宋_GB2312" w:cs="Times New Roman"/>
      <w:sz w:val="30"/>
      <w:szCs w:val="30"/>
    </w:rPr>
  </w:style>
  <w:style w:type="paragraph" w:styleId="798">
    <w:name w:val="正文首行缩进 2"/>
    <w:basedOn w:val="761"/>
    <w:next w:val="728"/>
    <w:link w:val="799"/>
    <w:pPr>
      <w:ind w:left="0" w:firstLine="420"/>
      <w:spacing w:after="0" w:line="360" w:lineRule="auto"/>
    </w:pPr>
    <w:rPr>
      <w:rFonts w:ascii="宋体" w:hAnsi="宋体" w:eastAsia="宋体" w:cs="Times New Roman"/>
      <w:szCs w:val="20"/>
    </w:rPr>
  </w:style>
  <w:style w:type="character" w:styleId="799">
    <w:name w:val="正文文本首行缩进 2 字符"/>
    <w:next w:val="799"/>
    <w:link w:val="798"/>
    <w:rPr>
      <w:rFonts w:ascii="宋体" w:hAnsi="宋体" w:eastAsia="宋体" w:cs="Times New Roman"/>
      <w:szCs w:val="20"/>
    </w:rPr>
  </w:style>
  <w:style w:type="table" w:styleId="800">
    <w:name w:val="网格型"/>
    <w:basedOn w:val="739"/>
    <w:next w:val="800"/>
    <w:link w:val="728"/>
    <w:pPr>
      <w:jc w:val="both"/>
      <w:widowControl w:val="off"/>
    </w:pPr>
    <w:rPr>
      <w:rFonts w:ascii="Times New Roman" w:hAnsi="Times New Roman" w:eastAsia="宋体" w:cs="Times New Roman"/>
      <w:sz w:val="20"/>
      <w:szCs w:val="20"/>
    </w:rPr>
    <w:tblPr/>
  </w:style>
  <w:style w:type="character" w:styleId="801">
    <w:name w:val="要点"/>
    <w:next w:val="801"/>
    <w:link w:val="728"/>
    <w:qFormat/>
    <w:rPr>
      <w:b/>
      <w:bCs/>
    </w:rPr>
  </w:style>
  <w:style w:type="character" w:styleId="802">
    <w:name w:val="页码"/>
    <w:next w:val="802"/>
    <w:link w:val="728"/>
  </w:style>
  <w:style w:type="character" w:styleId="803">
    <w:name w:val="已访问的超链接"/>
    <w:next w:val="803"/>
    <w:link w:val="728"/>
    <w:rPr>
      <w:color w:val="800080"/>
      <w:u w:val="single"/>
    </w:rPr>
  </w:style>
  <w:style w:type="character" w:styleId="804">
    <w:name w:val="超链接"/>
    <w:next w:val="804"/>
    <w:link w:val="728"/>
    <w:rPr>
      <w:color w:val="0000ff"/>
      <w:u w:val="single"/>
    </w:rPr>
  </w:style>
  <w:style w:type="character" w:styleId="805">
    <w:name w:val="批注引用"/>
    <w:next w:val="805"/>
    <w:link w:val="728"/>
    <w:semiHidden/>
    <w:rPr>
      <w:sz w:val="21"/>
      <w:szCs w:val="21"/>
    </w:rPr>
  </w:style>
  <w:style w:type="paragraph" w:styleId="806">
    <w:name w:val="标题 111"/>
    <w:basedOn w:val="728"/>
    <w:next w:val="728"/>
    <w:link w:val="728"/>
    <w:qFormat/>
    <w:pPr>
      <w:keepLines/>
      <w:keepNext/>
      <w:spacing w:before="340" w:after="330" w:line="576" w:lineRule="auto"/>
      <w:outlineLvl w:val="0"/>
    </w:pPr>
    <w:rPr>
      <w:b/>
      <w:bCs/>
      <w:sz w:val="44"/>
      <w:szCs w:val="44"/>
    </w:rPr>
  </w:style>
  <w:style w:type="character" w:styleId="807">
    <w:name w:val="要点1"/>
    <w:next w:val="807"/>
    <w:link w:val="728"/>
    <w:qFormat/>
    <w:rPr>
      <w:sz w:val="21"/>
      <w:szCs w:val="22"/>
      <w:lang w:val="en-US" w:eastAsia="zh-CN" w:bidi="ar-SA"/>
    </w:rPr>
  </w:style>
  <w:style w:type="paragraph" w:styleId="808">
    <w:name w:val="首行缩进"/>
    <w:basedOn w:val="728"/>
    <w:next w:val="808"/>
    <w:link w:val="728"/>
    <w:qFormat/>
    <w:pPr>
      <w:ind w:firstLine="480"/>
    </w:pPr>
    <w:rPr>
      <w:szCs w:val="20"/>
      <w:lang w:val="zh-CN"/>
    </w:rPr>
  </w:style>
  <w:style w:type="paragraph" w:styleId="809">
    <w:name w:val="DAS正文"/>
    <w:next w:val="809"/>
    <w:link w:val="728"/>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810">
    <w:name w:val="font13"/>
    <w:next w:val="810"/>
    <w:link w:val="728"/>
    <w:rPr>
      <w:rFonts w:hint="eastAsia" w:ascii="宋体" w:hAnsi="宋体" w:eastAsia="宋体" w:cs="宋体"/>
      <w:b/>
      <w:i w:val="0"/>
      <w:color w:val="000000"/>
      <w:sz w:val="24"/>
      <w:szCs w:val="24"/>
      <w:u w:val="none"/>
    </w:rPr>
  </w:style>
  <w:style w:type="character" w:styleId="811">
    <w:name w:val="font5 Char"/>
    <w:next w:val="811"/>
    <w:link w:val="728"/>
    <w:rPr>
      <w:rFonts w:ascii="宋体" w:hAnsi="宋体" w:eastAsia="宋体"/>
      <w:sz w:val="28"/>
      <w:szCs w:val="28"/>
      <w:lang w:val="en-US" w:eastAsia="zh-CN" w:bidi="ar-SA"/>
    </w:rPr>
  </w:style>
  <w:style w:type="character" w:styleId="812">
    <w:name w:val="font132"/>
    <w:next w:val="812"/>
    <w:link w:val="728"/>
    <w:rPr>
      <w:rFonts w:ascii="Times New Roman" w:hAnsi="Times New Roman" w:cs="Times New Roman"/>
      <w:i w:val="0"/>
      <w:color w:val="000000"/>
      <w:sz w:val="22"/>
      <w:szCs w:val="22"/>
      <w:u w:val="none"/>
    </w:rPr>
  </w:style>
  <w:style w:type="character" w:styleId="813">
    <w:name w:val="font41"/>
    <w:next w:val="813"/>
    <w:link w:val="728"/>
    <w:rPr>
      <w:rFonts w:hint="eastAsia" w:ascii="宋体" w:hAnsi="宋体" w:eastAsia="宋体" w:cs="宋体"/>
      <w:b/>
      <w:i w:val="0"/>
      <w:color w:val="000000"/>
      <w:sz w:val="24"/>
      <w:szCs w:val="24"/>
      <w:u w:val="none"/>
    </w:rPr>
  </w:style>
  <w:style w:type="character" w:styleId="814">
    <w:name w:val="font131"/>
    <w:basedOn w:val="738"/>
    <w:next w:val="814"/>
    <w:link w:val="728"/>
    <w:rPr>
      <w:rFonts w:ascii="黑体" w:eastAsia="黑体" w:cs="黑体"/>
      <w:b/>
      <w:i w:val="0"/>
      <w:color w:val="000000"/>
      <w:sz w:val="32"/>
      <w:szCs w:val="32"/>
      <w:u w:val="none"/>
    </w:rPr>
  </w:style>
  <w:style w:type="character" w:styleId="815">
    <w:name w:val="font122"/>
    <w:basedOn w:val="738"/>
    <w:next w:val="815"/>
    <w:link w:val="728"/>
    <w:rPr>
      <w:rFonts w:hint="eastAsia" w:ascii="宋体" w:hAnsi="宋体" w:eastAsia="宋体" w:cs="宋体"/>
      <w:i w:val="0"/>
      <w:color w:val="000000"/>
      <w:sz w:val="20"/>
      <w:szCs w:val="20"/>
      <w:u w:val="none"/>
    </w:rPr>
  </w:style>
  <w:style w:type="character" w:styleId="816">
    <w:name w:val="font161"/>
    <w:next w:val="816"/>
    <w:link w:val="728"/>
    <w:rPr>
      <w:rFonts w:ascii="Times New Roman" w:hAnsi="Times New Roman" w:cs="Times New Roman"/>
      <w:b/>
      <w:i w:val="0"/>
      <w:color w:val="000000"/>
      <w:sz w:val="22"/>
      <w:szCs w:val="22"/>
      <w:u w:val="none"/>
    </w:rPr>
  </w:style>
  <w:style w:type="character" w:styleId="817">
    <w:name w:val="font51"/>
    <w:next w:val="817"/>
    <w:link w:val="728"/>
    <w:rPr>
      <w:rFonts w:hint="eastAsia" w:ascii="宋体" w:hAnsi="宋体" w:eastAsia="宋体" w:cs="宋体"/>
      <w:b/>
      <w:i w:val="0"/>
      <w:color w:val="000000"/>
      <w:sz w:val="22"/>
      <w:szCs w:val="22"/>
      <w:u w:val="none"/>
    </w:rPr>
  </w:style>
  <w:style w:type="character" w:styleId="818">
    <w:name w:val="font91"/>
    <w:next w:val="818"/>
    <w:link w:val="728"/>
    <w:rPr>
      <w:rFonts w:hint="eastAsia" w:ascii="宋体" w:hAnsi="宋体" w:eastAsia="宋体" w:cs="宋体"/>
      <w:i w:val="0"/>
      <w:color w:val="000000"/>
      <w:sz w:val="22"/>
      <w:szCs w:val="22"/>
      <w:u w:val="none"/>
    </w:rPr>
  </w:style>
  <w:style w:type="character" w:styleId="819">
    <w:name w:val="font81"/>
    <w:next w:val="819"/>
    <w:link w:val="728"/>
    <w:rPr>
      <w:rFonts w:hint="eastAsia" w:ascii="宋体" w:hAnsi="宋体" w:eastAsia="宋体" w:cs="宋体"/>
      <w:i w:val="0"/>
      <w:color w:val="000000"/>
      <w:sz w:val="22"/>
      <w:szCs w:val="22"/>
      <w:u w:val="none"/>
    </w:rPr>
  </w:style>
  <w:style w:type="character" w:styleId="820">
    <w:name w:val="font71"/>
    <w:next w:val="820"/>
    <w:link w:val="728"/>
    <w:rPr>
      <w:rFonts w:hint="eastAsia" w:ascii="宋体" w:hAnsi="宋体" w:eastAsia="宋体" w:cs="宋体"/>
      <w:b/>
      <w:i w:val="0"/>
      <w:color w:val="000000"/>
      <w:sz w:val="24"/>
      <w:szCs w:val="24"/>
      <w:u w:val="none"/>
    </w:rPr>
  </w:style>
  <w:style w:type="character" w:styleId="821">
    <w:name w:val="font111"/>
    <w:basedOn w:val="738"/>
    <w:next w:val="821"/>
    <w:link w:val="728"/>
    <w:rPr>
      <w:rFonts w:hint="eastAsia" w:ascii="宋体" w:hAnsi="宋体" w:eastAsia="宋体" w:cs="宋体"/>
      <w:i w:val="0"/>
      <w:color w:val="000000"/>
      <w:sz w:val="20"/>
      <w:szCs w:val="20"/>
      <w:u w:val="none"/>
    </w:rPr>
  </w:style>
  <w:style w:type="character" w:styleId="822">
    <w:name w:val="font151"/>
    <w:next w:val="822"/>
    <w:link w:val="728"/>
    <w:rPr>
      <w:rFonts w:ascii="Times New Roman" w:hAnsi="Times New Roman" w:cs="Times New Roman"/>
      <w:b/>
      <w:i w:val="0"/>
      <w:color w:val="000000"/>
      <w:sz w:val="22"/>
      <w:szCs w:val="22"/>
      <w:u w:val="none"/>
    </w:rPr>
  </w:style>
  <w:style w:type="character" w:styleId="823">
    <w:name w:val="font61"/>
    <w:next w:val="823"/>
    <w:link w:val="728"/>
    <w:rPr>
      <w:rFonts w:hint="eastAsia" w:ascii="宋体" w:hAnsi="宋体" w:eastAsia="宋体" w:cs="宋体"/>
      <w:i w:val="0"/>
      <w:color w:val="000000"/>
      <w:sz w:val="22"/>
      <w:szCs w:val="22"/>
      <w:u w:val="none"/>
    </w:rPr>
  </w:style>
  <w:style w:type="character" w:styleId="824">
    <w:name w:val="font121"/>
    <w:next w:val="824"/>
    <w:link w:val="728"/>
    <w:rPr>
      <w:rFonts w:ascii="Times New Roman" w:hAnsi="Times New Roman" w:cs="Times New Roman"/>
      <w:b/>
      <w:i w:val="0"/>
      <w:color w:val="000000"/>
      <w:sz w:val="24"/>
      <w:szCs w:val="24"/>
      <w:u w:val="none"/>
    </w:rPr>
  </w:style>
  <w:style w:type="character" w:styleId="825">
    <w:name w:val="font31"/>
    <w:next w:val="825"/>
    <w:link w:val="728"/>
    <w:rPr>
      <w:rFonts w:hint="eastAsia" w:ascii="宋体" w:hAnsi="宋体" w:eastAsia="宋体" w:cs="宋体"/>
      <w:b/>
      <w:i w:val="0"/>
      <w:color w:val="000000"/>
      <w:sz w:val="22"/>
      <w:szCs w:val="22"/>
      <w:u w:val="none"/>
    </w:rPr>
  </w:style>
  <w:style w:type="character" w:styleId="826">
    <w:name w:val="font112"/>
    <w:next w:val="826"/>
    <w:link w:val="728"/>
    <w:rPr>
      <w:rFonts w:ascii="Times New Roman" w:hAnsi="Times New Roman" w:cs="Times New Roman"/>
      <w:b/>
      <w:i w:val="0"/>
      <w:color w:val="000000"/>
      <w:sz w:val="24"/>
      <w:szCs w:val="24"/>
      <w:u w:val="none"/>
    </w:rPr>
  </w:style>
  <w:style w:type="character" w:styleId="827">
    <w:name w:val="font101"/>
    <w:next w:val="827"/>
    <w:link w:val="728"/>
    <w:rPr>
      <w:rFonts w:ascii="微软雅黑" w:hAnsi="微软雅黑" w:eastAsia="微软雅黑" w:cs="微软雅黑"/>
      <w:i w:val="0"/>
      <w:color w:val="000000"/>
      <w:sz w:val="22"/>
      <w:szCs w:val="22"/>
      <w:u w:val="none"/>
    </w:rPr>
  </w:style>
  <w:style w:type="character" w:styleId="828">
    <w:name w:val="二级目录 Char"/>
    <w:next w:val="828"/>
    <w:link w:val="829"/>
    <w:rPr>
      <w:b/>
      <w:sz w:val="30"/>
      <w:szCs w:val="28"/>
    </w:rPr>
  </w:style>
  <w:style w:type="paragraph" w:styleId="829">
    <w:name w:val="二级目录"/>
    <w:next w:val="728"/>
    <w:link w:val="828"/>
    <w:pPr>
      <w:numPr>
        <w:ilvl w:val="0"/>
        <w:numId w:val="2"/>
      </w:numPr>
      <w:tabs>
        <w:tab w:val="left" w:pos="907" w:leader="none"/>
        <w:tab w:val="left" w:pos="1145" w:leader="none"/>
      </w:tabs>
      <w:outlineLvl w:val="1"/>
    </w:pPr>
    <w:rPr>
      <w:b/>
      <w:sz w:val="30"/>
      <w:szCs w:val="28"/>
      <w:lang w:val="en-US" w:eastAsia="zh-CN" w:bidi="ar-SA"/>
    </w:rPr>
  </w:style>
  <w:style w:type="character" w:styleId="830">
    <w:name w:val="font171"/>
    <w:basedOn w:val="738"/>
    <w:next w:val="830"/>
    <w:link w:val="728"/>
    <w:rPr>
      <w:rFonts w:hint="eastAsia" w:ascii="宋体" w:hAnsi="宋体" w:eastAsia="宋体" w:cs="宋体"/>
      <w:i w:val="0"/>
      <w:color w:val="000000"/>
      <w:sz w:val="28"/>
      <w:szCs w:val="28"/>
      <w:u w:val="none"/>
    </w:rPr>
  </w:style>
  <w:style w:type="character" w:styleId="831">
    <w:name w:val="font141"/>
    <w:basedOn w:val="738"/>
    <w:next w:val="831"/>
    <w:link w:val="728"/>
    <w:rPr>
      <w:rFonts w:hint="eastAsia" w:ascii="宋体" w:hAnsi="宋体" w:eastAsia="宋体" w:cs="宋体"/>
      <w:b/>
      <w:i w:val="0"/>
      <w:color w:val="000000"/>
      <w:sz w:val="20"/>
      <w:szCs w:val="20"/>
      <w:u w:val="none"/>
    </w:rPr>
  </w:style>
  <w:style w:type="character" w:styleId="832">
    <w:name w:val="列出段落 Char,Bullet List Char,numbered Char,FooterText Char,List Paragraph1 Char,Paragraphe de liste1 Char"/>
    <w:next w:val="832"/>
    <w:link w:val="833"/>
    <w:rPr>
      <w:rFonts w:ascii="Calibri" w:hAnsi="Calibri"/>
      <w:sz w:val="24"/>
      <w:szCs w:val="24"/>
      <w:lang w:eastAsia="en-US" w:bidi="en-US"/>
    </w:rPr>
  </w:style>
  <w:style w:type="paragraph" w:styleId="833">
    <w:name w:val="列出段落1"/>
    <w:basedOn w:val="728"/>
    <w:next w:val="833"/>
    <w:link w:val="832"/>
    <w:qFormat/>
    <w:pPr>
      <w:contextualSpacing/>
      <w:ind w:left="720"/>
      <w:jc w:val="left"/>
      <w:widowControl/>
    </w:pPr>
    <w:rPr>
      <w:rFonts w:ascii="Calibri" w:hAnsi="Calibri"/>
      <w:sz w:val="24"/>
      <w:szCs w:val="24"/>
      <w:lang w:eastAsia="en-US" w:bidi="en-US"/>
    </w:rPr>
  </w:style>
  <w:style w:type="character" w:styleId="834">
    <w:name w:val="font21"/>
    <w:next w:val="834"/>
    <w:link w:val="728"/>
    <w:rPr>
      <w:rFonts w:ascii="Times New Roman" w:hAnsi="Times New Roman" w:cs="Times New Roman"/>
      <w:b/>
      <w:i w:val="0"/>
      <w:color w:val="000000"/>
      <w:sz w:val="22"/>
      <w:szCs w:val="22"/>
      <w:u w:val="none"/>
    </w:rPr>
  </w:style>
  <w:style w:type="character" w:styleId="835">
    <w:name w:val="font11"/>
    <w:next w:val="835"/>
    <w:link w:val="728"/>
    <w:rPr>
      <w:rFonts w:ascii="Times New Roman" w:hAnsi="Times New Roman" w:cs="Times New Roman"/>
      <w:i w:val="0"/>
      <w:color w:val="000000"/>
      <w:sz w:val="22"/>
      <w:szCs w:val="22"/>
      <w:u w:val="none"/>
    </w:rPr>
  </w:style>
  <w:style w:type="paragraph" w:styleId="836">
    <w:name w:val=" Char Char Char Char Char Char Char Char"/>
    <w:basedOn w:val="728"/>
    <w:next w:val="836"/>
    <w:link w:val="728"/>
    <w:pPr>
      <w:jc w:val="left"/>
      <w:spacing w:after="160" w:line="240" w:lineRule="exact"/>
      <w:widowControl/>
    </w:pPr>
    <w:rPr>
      <w:rFonts w:ascii="Verdana" w:hAnsi="Verdana" w:eastAsia="宋体" w:cs="Times New Roman"/>
      <w:sz w:val="20"/>
      <w:szCs w:val="20"/>
      <w:lang w:eastAsia="en-US"/>
    </w:rPr>
  </w:style>
  <w:style w:type="paragraph" w:styleId="837">
    <w:name w:val="普通正文"/>
    <w:basedOn w:val="728"/>
    <w:next w:val="837"/>
    <w:link w:val="728"/>
    <w:pPr>
      <w:ind w:firstLine="480"/>
      <w:jc w:val="left"/>
      <w:spacing w:before="120" w:after="120" w:line="360" w:lineRule="auto"/>
    </w:pPr>
    <w:rPr>
      <w:rFonts w:ascii="Arial" w:hAnsi="Arial" w:eastAsia="宋体" w:cs="Times New Roman"/>
      <w:sz w:val="24"/>
      <w:szCs w:val="24"/>
    </w:rPr>
  </w:style>
  <w:style w:type="paragraph" w:styleId="838">
    <w:name w:val="xl26"/>
    <w:basedOn w:val="728"/>
    <w:next w:val="838"/>
    <w:link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标题3"/>
    <w:basedOn w:val="728"/>
    <w:next w:val="728"/>
    <w:link w:val="728"/>
    <w:pPr>
      <w:ind w:firstLine="624"/>
      <w:spacing w:line="590" w:lineRule="atLeast"/>
    </w:pPr>
    <w:rPr>
      <w:rFonts w:ascii="方正黑体_GBK" w:hAnsi="Times New Roman" w:eastAsia="方正黑体_GBK" w:cs="Times New Roman"/>
      <w:sz w:val="32"/>
      <w:szCs w:val="32"/>
    </w:rPr>
  </w:style>
  <w:style w:type="paragraph" w:styleId="840">
    <w:name w:val="样式1"/>
    <w:basedOn w:val="728"/>
    <w:next w:val="840"/>
    <w:link w:val="728"/>
    <w:pPr>
      <w:numPr>
        <w:ilvl w:val="0"/>
        <w:numId w:val="3"/>
      </w:numPr>
      <w:tabs>
        <w:tab w:val="left" w:pos="709" w:leader="none"/>
      </w:tabs>
    </w:pPr>
    <w:rPr>
      <w:rFonts w:ascii="宋体" w:hAnsi="宋体" w:eastAsia="宋体" w:cs="Times New Roman"/>
      <w:szCs w:val="21"/>
    </w:rPr>
  </w:style>
  <w:style w:type="paragraph" w:styleId="841">
    <w:name w:val="索引 41"/>
    <w:basedOn w:val="728"/>
    <w:next w:val="728"/>
    <w:link w:val="728"/>
    <w:semiHidden/>
    <w:qFormat/>
    <w:pPr>
      <w:ind w:left="1260"/>
    </w:pPr>
    <w:rPr>
      <w:rFonts w:ascii="Calibri" w:hAnsi="Calibri" w:eastAsia="Calibri" w:cs="宋体"/>
      <w:sz w:val="20"/>
      <w:lang w:val="zh-CN"/>
    </w:rPr>
  </w:style>
  <w:style w:type="paragraph" w:styleId="842">
    <w:name w:val="附录1"/>
    <w:next w:val="842"/>
    <w:link w:val="728"/>
    <w:pPr>
      <w:numPr>
        <w:ilvl w:val="0"/>
        <w:numId w:val="2"/>
      </w:numPr>
      <w:spacing w:before="240" w:line="600" w:lineRule="atLeast"/>
      <w:tabs>
        <w:tab w:val="left" w:pos="907" w:leader="none"/>
      </w:tabs>
    </w:pPr>
    <w:rPr>
      <w:b/>
      <w:i/>
      <w:sz w:val="28"/>
      <w:lang w:val="en-US" w:eastAsia="zh-CN" w:bidi="ar-SA"/>
    </w:rPr>
  </w:style>
  <w:style w:type="paragraph" w:styleId="843">
    <w:name w:val="无间隔"/>
    <w:next w:val="843"/>
    <w:link w:val="728"/>
    <w:uiPriority w:val="99"/>
    <w:qFormat/>
    <w:pPr>
      <w:jc w:val="both"/>
      <w:widowControl w:val="off"/>
    </w:pPr>
    <w:rPr>
      <w:sz w:val="21"/>
      <w:szCs w:val="21"/>
      <w:lang w:val="en-US" w:eastAsia="zh-CN" w:bidi="ar-SA"/>
    </w:rPr>
  </w:style>
  <w:style w:type="paragraph" w:styleId="844">
    <w:name w:val="table_1stline"/>
    <w:basedOn w:val="728"/>
    <w:next w:val="844"/>
    <w:link w:val="728"/>
    <w:pPr>
      <w:jc w:val="left"/>
      <w:spacing w:before="120"/>
      <w:widowControl/>
    </w:pPr>
    <w:rPr>
      <w:rFonts w:ascii="Times New Roman" w:hAnsi="Times New Roman" w:eastAsia="宋体" w:cs="Times New Roman"/>
      <w:bCs/>
      <w:sz w:val="20"/>
      <w:szCs w:val="20"/>
      <w:lang w:val="de-DE" w:eastAsia="de-DE"/>
    </w:rPr>
  </w:style>
  <w:style w:type="paragraph" w:styleId="845">
    <w:name w:val="xl29"/>
    <w:basedOn w:val="728"/>
    <w:next w:val="845"/>
    <w:link w:val="7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6">
    <w:name w:val="xl30"/>
    <w:basedOn w:val="728"/>
    <w:next w:val="846"/>
    <w:link w:val="728"/>
    <w:pPr>
      <w:jc w:val="center"/>
      <w:spacing w:before="100" w:beforeAutospacing="1" w:after="100" w:afterAutospacing="1"/>
      <w:widowControl/>
    </w:pPr>
    <w:rPr>
      <w:rFonts w:ascii="宋体" w:hAnsi="宋体" w:eastAsia="宋体" w:cs="Times New Roman"/>
      <w:b/>
      <w:bCs/>
      <w:sz w:val="36"/>
      <w:szCs w:val="36"/>
    </w:rPr>
  </w:style>
  <w:style w:type="paragraph" w:styleId="847">
    <w:name w:val="xl28"/>
    <w:basedOn w:val="728"/>
    <w:next w:val="847"/>
    <w:link w:val="7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8">
    <w:name w:val="修订"/>
    <w:next w:val="848"/>
    <w:link w:val="728"/>
    <w:uiPriority w:val="99"/>
    <w:semiHidden/>
    <w:rPr>
      <w:sz w:val="21"/>
      <w:szCs w:val="21"/>
      <w:lang w:val="en-US" w:eastAsia="zh-CN" w:bidi="ar-SA"/>
    </w:rPr>
  </w:style>
  <w:style w:type="paragraph" w:styleId="849">
    <w:name w:val="正文文本首行缩进 2"/>
    <w:basedOn w:val="850"/>
    <w:next w:val="849"/>
    <w:link w:val="728"/>
    <w:qFormat/>
    <w:pPr>
      <w:ind w:left="0" w:firstLine="420"/>
      <w:spacing w:after="0" w:line="360" w:lineRule="auto"/>
    </w:pPr>
    <w:rPr>
      <w:rFonts w:ascii="宋体" w:hAnsi="宋体"/>
      <w:sz w:val="20"/>
      <w:szCs w:val="20"/>
      <w:lang w:val="en-US" w:eastAsia="en-US"/>
    </w:rPr>
  </w:style>
  <w:style w:type="paragraph" w:styleId="850">
    <w:name w:val="正文文本缩进1"/>
    <w:basedOn w:val="728"/>
    <w:next w:val="849"/>
    <w:link w:val="728"/>
    <w:unhideWhenUsed/>
    <w:qFormat/>
    <w:pPr>
      <w:ind w:left="420"/>
      <w:spacing w:after="120"/>
    </w:pPr>
  </w:style>
  <w:style w:type="paragraph" w:styleId="851">
    <w:name w:val="图标"/>
    <w:basedOn w:val="728"/>
    <w:next w:val="728"/>
    <w:link w:val="7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2">
    <w:name w:val="纯文本1"/>
    <w:basedOn w:val="728"/>
    <w:next w:val="852"/>
    <w:link w:val="728"/>
    <w:qFormat/>
    <w:rPr>
      <w:rFonts w:ascii="宋体" w:hAnsi="Courier New" w:cs="Courier New"/>
    </w:rPr>
  </w:style>
  <w:style w:type="paragraph" w:styleId="853">
    <w:name w:val="Char"/>
    <w:basedOn w:val="728"/>
    <w:next w:val="853"/>
    <w:link w:val="728"/>
    <w:pPr>
      <w:ind w:firstLine="200"/>
      <w:tabs>
        <w:tab w:val="left" w:pos="360" w:leader="none"/>
      </w:tabs>
    </w:pPr>
    <w:rPr>
      <w:rFonts w:ascii="Times New Roman" w:hAnsi="Times New Roman" w:eastAsia="宋体" w:cs="Times New Roman"/>
      <w:sz w:val="28"/>
      <w:szCs w:val="30"/>
    </w:rPr>
  </w:style>
  <w:style w:type="paragraph" w:styleId="854">
    <w:name w:val="font5"/>
    <w:basedOn w:val="728"/>
    <w:next w:val="854"/>
    <w:link w:val="728"/>
    <w:pPr>
      <w:jc w:val="left"/>
      <w:spacing w:before="100" w:beforeAutospacing="1" w:after="100" w:afterAutospacing="1"/>
      <w:widowControl/>
    </w:pPr>
    <w:rPr>
      <w:rFonts w:hint="eastAsia" w:ascii="宋体" w:hAnsi="宋体" w:eastAsia="宋体" w:cs="Times New Roman"/>
      <w:sz w:val="28"/>
      <w:szCs w:val="28"/>
    </w:rPr>
  </w:style>
  <w:style w:type="paragraph" w:styleId="855">
    <w:name w:val="Char Char Char Char Char Char Char Char"/>
    <w:basedOn w:val="728"/>
    <w:next w:val="855"/>
    <w:link w:val="728"/>
    <w:pPr>
      <w:jc w:val="left"/>
      <w:spacing w:after="160" w:line="240" w:lineRule="exact"/>
      <w:widowControl/>
    </w:pPr>
    <w:rPr>
      <w:rFonts w:ascii="Verdana" w:hAnsi="Verdana" w:eastAsia="宋体" w:cs="Times New Roman"/>
      <w:sz w:val="20"/>
      <w:szCs w:val="20"/>
      <w:lang w:eastAsia="en-US"/>
    </w:rPr>
  </w:style>
  <w:style w:type="paragraph" w:styleId="856">
    <w:name w:val="标题1"/>
    <w:basedOn w:val="728"/>
    <w:next w:val="728"/>
    <w:link w:val="7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7">
    <w:name w:val="列表段落"/>
    <w:basedOn w:val="728"/>
    <w:next w:val="857"/>
    <w:link w:val="728"/>
    <w:qFormat/>
    <w:pPr>
      <w:contextualSpacing/>
      <w:ind w:left="720"/>
      <w:jc w:val="left"/>
      <w:widowControl/>
    </w:pPr>
    <w:rPr>
      <w:rFonts w:ascii="Calibri" w:hAnsi="Calibri" w:eastAsia="宋体" w:cs="Times New Roman"/>
      <w:sz w:val="24"/>
      <w:szCs w:val="24"/>
      <w:lang w:eastAsia="en-US" w:bidi="en-US"/>
    </w:rPr>
  </w:style>
  <w:style w:type="paragraph" w:styleId="858">
    <w:name w:val=" Char Char Char Char Char Char Char Char Char Char"/>
    <w:basedOn w:val="728"/>
    <w:next w:val="858"/>
    <w:link w:val="728"/>
    <w:pPr>
      <w:spacing w:line="360" w:lineRule="auto"/>
    </w:pPr>
    <w:rPr>
      <w:rFonts w:ascii="Times New Roman" w:hAnsi="Times New Roman" w:eastAsia="宋体" w:cs="Times New Roman"/>
      <w:sz w:val="24"/>
      <w:szCs w:val="20"/>
    </w:rPr>
  </w:style>
  <w:style w:type="paragraph" w:styleId="859">
    <w:name w:val="xl24"/>
    <w:basedOn w:val="728"/>
    <w:next w:val="859"/>
    <w:link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0">
    <w:name w:val="xl27"/>
    <w:basedOn w:val="728"/>
    <w:next w:val="860"/>
    <w:link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1">
    <w:name w:val="Body Text(ch)"/>
    <w:basedOn w:val="728"/>
    <w:next w:val="740"/>
    <w:link w:val="728"/>
    <w:pPr>
      <w:spacing w:after="120"/>
    </w:pPr>
    <w:rPr>
      <w:rFonts w:ascii="宋体" w:hAnsi="Arial" w:eastAsia="宋体" w:cs="Times New Roman"/>
      <w:bCs/>
      <w:iCs/>
      <w:szCs w:val="24"/>
    </w:rPr>
  </w:style>
  <w:style w:type="paragraph" w:styleId="862">
    <w:name w:val=" Char"/>
    <w:basedOn w:val="755"/>
    <w:next w:val="862"/>
    <w:link w:val="728"/>
    <w:rPr>
      <w:rFonts w:ascii="Tahoma" w:hAnsi="Tahoma"/>
      <w:sz w:val="24"/>
      <w:szCs w:val="24"/>
    </w:rPr>
  </w:style>
  <w:style w:type="paragraph" w:styleId="863">
    <w:name w:val=" Char Char Char Char"/>
    <w:basedOn w:val="755"/>
    <w:next w:val="863"/>
    <w:link w:val="728"/>
    <w:pPr>
      <w:spacing w:line="360" w:lineRule="auto"/>
    </w:pPr>
    <w:rPr>
      <w:rFonts w:ascii="Tahoma" w:hAnsi="Tahoma"/>
      <w:sz w:val="24"/>
      <w:szCs w:val="24"/>
    </w:rPr>
  </w:style>
  <w:style w:type="paragraph" w:styleId="864">
    <w:name w:val="font7"/>
    <w:basedOn w:val="728"/>
    <w:next w:val="864"/>
    <w:link w:val="728"/>
    <w:pPr>
      <w:jc w:val="left"/>
      <w:spacing w:before="100" w:beforeAutospacing="1" w:after="100" w:afterAutospacing="1"/>
      <w:widowControl/>
    </w:pPr>
    <w:rPr>
      <w:rFonts w:hint="eastAsia" w:ascii="宋体" w:hAnsi="宋体" w:eastAsia="宋体" w:cs="Times New Roman"/>
      <w:sz w:val="18"/>
      <w:szCs w:val="18"/>
    </w:rPr>
  </w:style>
  <w:style w:type="paragraph" w:styleId="865">
    <w:name w:val="正文文本 211"/>
    <w:basedOn w:val="728"/>
    <w:next w:val="865"/>
    <w:link w:val="728"/>
    <w:uiPriority w:val="99"/>
    <w:qFormat/>
    <w:pPr>
      <w:jc w:val="center"/>
    </w:pPr>
    <w:rPr>
      <w:b/>
      <w:bCs/>
      <w:sz w:val="20"/>
      <w:szCs w:val="20"/>
    </w:rPr>
  </w:style>
  <w:style w:type="paragraph" w:styleId="866">
    <w:name w:val="xl25"/>
    <w:basedOn w:val="728"/>
    <w:next w:val="866"/>
    <w:link w:val="7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7">
    <w:name w:val="正文文本12"/>
    <w:basedOn w:val="728"/>
    <w:next w:val="867"/>
    <w:link w:val="728"/>
    <w:uiPriority w:val="1"/>
    <w:qFormat/>
    <w:pPr>
      <w:ind w:left="120"/>
    </w:pPr>
    <w:rPr>
      <w:rFonts w:ascii="宋体" w:hAnsi="宋体" w:eastAsia="宋体" w:cs="宋体"/>
      <w:sz w:val="21"/>
      <w:szCs w:val="21"/>
      <w:lang w:val="zh-CN" w:eastAsia="zh-CN" w:bidi="zh-CN"/>
    </w:rPr>
  </w:style>
  <w:style w:type="paragraph" w:styleId="868">
    <w:name w:val="table_lines"/>
    <w:basedOn w:val="728"/>
    <w:next w:val="868"/>
    <w:link w:val="728"/>
    <w:pPr>
      <w:jc w:val="left"/>
      <w:widowControl/>
    </w:pPr>
    <w:rPr>
      <w:rFonts w:ascii="Times New Roman" w:hAnsi="Times New Roman" w:eastAsia="宋体" w:cs="Times New Roman"/>
      <w:sz w:val="20"/>
      <w:szCs w:val="20"/>
      <w:lang w:val="de-DE" w:eastAsia="de-DE"/>
    </w:rPr>
  </w:style>
  <w:style w:type="paragraph" w:styleId="869">
    <w:name w:val="正文文本1"/>
    <w:basedOn w:val="728"/>
    <w:next w:val="728"/>
    <w:link w:val="728"/>
    <w:semiHidden/>
    <w:qFormat/>
    <w:rPr>
      <w:rFonts w:ascii="Arial" w:hAnsi="Arial" w:eastAsia="Arial" w:cs="Arial"/>
      <w:sz w:val="21"/>
      <w:szCs w:val="21"/>
      <w:lang w:val="en-US" w:eastAsia="en-US" w:bidi="ar-SA"/>
    </w:rPr>
  </w:style>
  <w:style w:type="paragraph" w:styleId="870">
    <w:name w:val="4"/>
    <w:basedOn w:val="728"/>
    <w:next w:val="785"/>
    <w:link w:val="728"/>
    <w:pPr>
      <w:ind w:firstLine="420"/>
      <w:spacing w:line="360" w:lineRule="auto"/>
    </w:pPr>
    <w:rPr>
      <w:rFonts w:ascii="Times New Roman" w:hAnsi="Times New Roman" w:eastAsia="宋体" w:cs="Times New Roman"/>
      <w:color w:val="ff0000"/>
      <w:sz w:val="24"/>
      <w:szCs w:val="24"/>
    </w:rPr>
  </w:style>
  <w:style w:type="paragraph" w:styleId="871">
    <w:name w:val="font6"/>
    <w:basedOn w:val="728"/>
    <w:next w:val="871"/>
    <w:link w:val="728"/>
    <w:pPr>
      <w:jc w:val="left"/>
      <w:spacing w:before="100" w:beforeAutospacing="1" w:after="100" w:afterAutospacing="1"/>
      <w:widowControl/>
    </w:pPr>
    <w:rPr>
      <w:rFonts w:hint="eastAsia" w:ascii="宋体" w:hAnsi="宋体" w:eastAsia="宋体" w:cs="Times New Roman"/>
      <w:sz w:val="28"/>
      <w:szCs w:val="28"/>
      <w:u w:val="single"/>
    </w:rPr>
  </w:style>
  <w:style w:type="paragraph" w:styleId="872">
    <w:name w:val="Char Char Char Char"/>
    <w:basedOn w:val="755"/>
    <w:next w:val="872"/>
    <w:link w:val="728"/>
    <w:pPr>
      <w:spacing w:line="360" w:lineRule="auto"/>
    </w:pPr>
    <w:rPr>
      <w:rFonts w:ascii="Tahoma" w:hAnsi="Tahoma"/>
      <w:sz w:val="24"/>
      <w:szCs w:val="24"/>
    </w:rPr>
  </w:style>
  <w:style w:type="paragraph" w:styleId="873">
    <w:name w:val="普通 (Web)"/>
    <w:basedOn w:val="728"/>
    <w:next w:val="873"/>
    <w:link w:val="728"/>
    <w:pPr>
      <w:jc w:val="left"/>
      <w:spacing w:before="100" w:beforeAutospacing="1" w:after="100" w:afterAutospacing="1"/>
      <w:widowControl/>
    </w:pPr>
    <w:rPr>
      <w:rFonts w:ascii="宋体" w:hAnsi="宋体" w:eastAsia="宋体" w:cs="Times New Roman"/>
      <w:sz w:val="24"/>
      <w:szCs w:val="24"/>
    </w:rPr>
  </w:style>
  <w:style w:type="table" w:styleId="874">
    <w:name w:val="Table Normal"/>
    <w:next w:val="874"/>
    <w:link w:val="728"/>
    <w:qFormat/>
    <w:rPr>
      <w:lang w:val="en-US" w:eastAsia="zh-CN" w:bidi="ar-SA"/>
    </w:rPr>
    <w:tblPr/>
  </w:style>
  <w:style w:type="table" w:styleId="875">
    <w:name w:val="普通表格1"/>
    <w:next w:val="875"/>
    <w:link w:val="728"/>
    <w:uiPriority w:val="99"/>
    <w:unhideWhenUsed/>
    <w:qFormat/>
    <w:rPr>
      <w:lang w:val="en-US" w:eastAsia="zh-CN" w:bidi="ar-SA"/>
    </w:rPr>
    <w:tblPr/>
  </w:style>
  <w:style w:type="table" w:styleId="876">
    <w:name w:val="网格型1"/>
    <w:basedOn w:val="875"/>
    <w:next w:val="876"/>
    <w:link w:val="728"/>
    <w:qFormat/>
    <w:pPr>
      <w:jc w:val="both"/>
      <w:widowControl w:val="off"/>
    </w:pPr>
    <w:tblPr/>
  </w:style>
  <w:style w:type="paragraph" w:styleId="877">
    <w:name w:val="标题 5（有编号）（绿盟科技）"/>
    <w:basedOn w:val="728"/>
    <w:next w:val="878"/>
    <w:link w:val="728"/>
    <w:qFormat/>
    <w:pPr>
      <w:numPr>
        <w:ilvl w:val="4"/>
        <w:numId w:val="4"/>
      </w:numPr>
      <w:keepLines/>
      <w:keepNext/>
      <w:spacing w:before="280" w:after="156" w:line="377" w:lineRule="auto"/>
      <w:outlineLvl w:val="4"/>
    </w:pPr>
    <w:rPr>
      <w:rFonts w:eastAsia="黑体"/>
      <w:b/>
      <w:sz w:val="24"/>
      <w:szCs w:val="28"/>
    </w:rPr>
  </w:style>
  <w:style w:type="paragraph" w:styleId="878">
    <w:name w:val="正文（绿盟科技）"/>
    <w:next w:val="878"/>
    <w:link w:val="728"/>
    <w:qFormat/>
    <w:pPr>
      <w:spacing w:line="300" w:lineRule="auto"/>
    </w:pPr>
    <w:rPr>
      <w:rFonts w:ascii="Arial" w:hAnsi="Arial" w:eastAsia="宋体" w:cs="黑体"/>
      <w:sz w:val="21"/>
      <w:szCs w:val="21"/>
      <w:lang w:val="en-US" w:eastAsia="zh-CN" w:bidi="ar-SA"/>
    </w:rPr>
  </w:style>
  <w:style w:type="paragraph" w:styleId="879">
    <w:name w:val="标题 21"/>
    <w:basedOn w:val="728"/>
    <w:next w:val="728"/>
    <w:link w:val="728"/>
    <w:qFormat/>
    <w:pPr>
      <w:keepLines/>
      <w:keepNext/>
      <w:spacing w:before="260" w:after="260" w:line="413" w:lineRule="auto"/>
      <w:outlineLvl w:val="1"/>
    </w:pPr>
    <w:rPr>
      <w:rFonts w:ascii="Arial" w:hAnsi="Arial" w:eastAsia="黑体"/>
      <w:b/>
      <w:bCs/>
      <w:sz w:val="32"/>
      <w:szCs w:val="32"/>
    </w:rPr>
  </w:style>
  <w:style w:type="paragraph" w:styleId="880">
    <w:name w:val="普通(网站)1111"/>
    <w:basedOn w:val="728"/>
    <w:next w:val="880"/>
    <w:link w:val="728"/>
    <w:uiPriority w:val="99"/>
    <w:qFormat/>
    <w:pPr>
      <w:jc w:val="left"/>
      <w:spacing w:before="100" w:beforeAutospacing="1" w:after="100" w:afterAutospacing="1"/>
      <w:widowControl/>
    </w:pPr>
    <w:rPr>
      <w:rFonts w:ascii="宋体" w:hAnsi="宋体" w:cs="宋体"/>
      <w:sz w:val="24"/>
    </w:rPr>
  </w:style>
  <w:style w:type="paragraph" w:styleId="881">
    <w:name w:val="标题2，章节第二层"/>
    <w:basedOn w:val="728"/>
    <w:next w:val="882"/>
    <w:link w:val="728"/>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882">
    <w:name w:val="正文格式"/>
    <w:basedOn w:val="728"/>
    <w:next w:val="882"/>
    <w:link w:val="728"/>
    <w:qFormat/>
    <w:pPr>
      <w:ind w:left="178" w:right="44" w:hanging="178"/>
      <w:jc w:val="left"/>
      <w:spacing w:line="360" w:lineRule="auto"/>
      <w:widowControl/>
    </w:pPr>
    <w:rPr>
      <w:rFonts w:ascii="宋体" w:hAnsi="宋体"/>
      <w:bCs/>
      <w:szCs w:val="21"/>
    </w:rPr>
  </w:style>
  <w:style w:type="character" w:styleId="6784" w:default="1">
    <w:name w:val="Default Paragraph Font"/>
    <w:uiPriority w:val="1"/>
    <w:semiHidden/>
    <w:unhideWhenUsed/>
  </w:style>
  <w:style w:type="numbering" w:styleId="6785" w:default="1">
    <w:name w:val="No List"/>
    <w:uiPriority w:val="99"/>
    <w:semiHidden/>
    <w:unhideWhenUsed/>
  </w:style>
  <w:style w:type="table" w:styleId="6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林涛</cp:lastModifiedBy>
  <cp:revision>4</cp:revision>
  <dcterms:created xsi:type="dcterms:W3CDTF">2023-03-28T07:28:00Z</dcterms:created>
  <dcterms:modified xsi:type="dcterms:W3CDTF">2026-05-01T07:24:57Z</dcterms:modified>
</cp:coreProperties>
</file>