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3ABD9">
      <w:pPr>
        <w:jc w:val="center"/>
        <w:rPr>
          <w:rFonts w:hint="eastAsia" w:ascii="宋体" w:hAnsi="宋体" w:eastAsia="宋体" w:cs="宋体"/>
          <w:i w:val="0"/>
          <w:iCs w:val="0"/>
          <w:caps w:val="0"/>
          <w:color w:val="000000"/>
          <w:spacing w:val="0"/>
          <w:sz w:val="28"/>
          <w:szCs w:val="28"/>
          <w:shd w:val="clear" w:fill="FFFFFF"/>
        </w:rPr>
      </w:pPr>
      <w:bookmarkStart w:id="0" w:name="_GoBack"/>
      <w:r>
        <w:rPr>
          <w:rFonts w:hint="eastAsia" w:ascii="宋体" w:hAnsi="宋体" w:eastAsia="宋体" w:cs="宋体"/>
          <w:i w:val="0"/>
          <w:iCs w:val="0"/>
          <w:caps w:val="0"/>
          <w:color w:val="000000"/>
          <w:spacing w:val="0"/>
          <w:sz w:val="28"/>
          <w:szCs w:val="28"/>
          <w:shd w:val="clear" w:fill="FFFFFF"/>
        </w:rPr>
        <w:t>采用单一来源采购方式的原因及相关说明：</w:t>
      </w:r>
    </w:p>
    <w:bookmarkEnd w:id="0"/>
    <w:p w14:paraId="1646B558">
      <w:pPr>
        <w:ind w:firstLine="384" w:firstLineChars="200"/>
      </w:pPr>
      <w:r>
        <w:rPr>
          <w:rFonts w:ascii="Segoe UI" w:hAnsi="Segoe UI" w:eastAsia="Segoe UI" w:cs="Segoe UI"/>
          <w:i w:val="0"/>
          <w:iCs w:val="0"/>
          <w:caps w:val="0"/>
          <w:color w:val="000000"/>
          <w:spacing w:val="0"/>
          <w:sz w:val="19"/>
          <w:szCs w:val="19"/>
          <w:shd w:val="clear" w:fill="FFFFFF"/>
        </w:rPr>
        <w:t>针对本项目采购需求实际情况，对市场的潜在供应商进行了调研，认为能够满足本项目采购需求的供应商只有一家，即江苏新华报业传媒集团南京有限公司，理由如下： 新华日报是中国共产党创办的第一张在全国公开发行的政治机关报，在中国新闻史上占有重要地位；是江苏省唯一省级党报，覆盖全省所有党政机关、事业单位、社会团体、大中型企业集团的主流媒体；是江苏省委、省政府宣传的重要喉舌，由中国共产党江苏省委员会主办。 江苏新华报业传媒集团有限公司是江苏省人民政府全资设立的国有独资公司，是全国文化体制改革试点的四家报业集团之一，组建了12家报纸，2个网站及多家公司，江苏新华报业传媒集团南京有限公司为新华日报社全资子公司，负责运营开展新华日报社旗下新华日报、交汇点新闻APP、新华报业网等平台广告、发行、活动拓展等业务，是政府重要政策、社会重大变革的第一见证者和发布者，具有强大的舆论引导力和市场竞争力，综合传播影响力多年位列省级党报排行榜第一名，具有权威性、公信力、影响力等独特优势。 江苏新华报业传媒集团南京有限公司与江北新区尤其具有多年的合作基础和工作配合基础，合作开展宣传策划、信息刊发、新媒体服务等各个环节配合默契，形成了无缝对接的一体化运作体系，便于工作的协同管理、部署安排，可以最大限度地共享资源、减少协调成本和各类成本，便于宣传策划咨询工作的高质量、高效率地顺利完成。由江苏新华报业传媒集团南京有限公司承办本项目可有利于本次采购工作的开展及延续。 综合以上分析，江苏新华报业传媒集团南京有限公司在本次采购中具有其他供应商所不具备的独特优势。与江苏新华报业传媒集团南京有限公司进行合作，可完全满足本项目需求，其团队经验、融媒体宣传以及提供的各项保障可使本项目的实施效果达到最佳，宣传效果达到最优。 经专家论证，一致认为该项目符合中华人民共和国政府采购法第三十一条第（一）款有关规定，为确保项目顺利实施，建议该项目采用单一来源方式采购。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egoe MDL2 Assets">
    <w:panose1 w:val="050A0102010101010101"/>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B7F3C"/>
    <w:rsid w:val="687B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2025-03-27T10:41:00Z</dcterms:created>
  <dc:creator>administrator</dc:creator>
  <cp:lastModifiedBy>administrator</cp:lastModifiedBy>
  <dcterms:modified xsi:type="dcterms:W3CDTF">2025-03-27T10:41:25Z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833554D078D4402BA856051DFFEBEB03_11</vt:lpwstr>
  </property>
  <property fmtid="{D5CDD505-2E9C-101B-9397-08002B2CF9AE}" pid="4" name="KSOTemplateDocerSaveRecord">
    <vt:lpwstr>eyJoZGlkIjoiY2U0ZjgyZTdlYzYzZDYyNjllNjIzNWNlODg5MzM4NjMiLCJ1c2VySWQiOiI2OTgwMzc5NzEifQ==</vt:lpwstr>
  </property>
</Properties>
</file>