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48"/>
        <w:rPr>
          <w:rFonts w:hint="eastAsia"/>
        </w:rPr>
      </w:pPr>
      <w:r>
        <w:rPr>
          <w:rFonts w:hint="eastAsia"/>
        </w:rPr>
      </w:r>
      <w:r/>
    </w:p>
    <w:p>
      <w:pPr>
        <w:pStyle w:val="959"/>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869"/>
        <w:ind w:firstLine="1506"/>
        <w:rPr>
          <w:rFonts w:ascii="Times New Roman" w:hAnsi="Times New Roman" w:eastAsia="宋体" w:cs="Times New Roman"/>
          <w:b/>
          <w:color w:val="000000"/>
          <w:sz w:val="30"/>
          <w:szCs w:val="30"/>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color w:val="000000"/>
          <w:sz w:val="30"/>
          <w:szCs w:val="30"/>
          <w:lang w:eastAsia="zh-CN"/>
        </w:rPr>
        <w:t xml:space="preserve">南京市第29中学新校区标准化考场</w:t>
      </w:r>
      <w:r>
        <w:rPr>
          <w:rFonts w:ascii="Times New Roman" w:hAnsi="Times New Roman" w:eastAsia="宋体" w:cs="Times New Roman"/>
          <w:b/>
          <w:color w:val="000000"/>
          <w:sz w:val="30"/>
          <w:szCs w:val="30"/>
          <w:lang w:val="en-US" w:eastAsia="zh-CN"/>
        </w:rPr>
      </w:r>
      <w:r/>
    </w:p>
    <w:p>
      <w:pPr>
        <w:pStyle w:val="869"/>
        <w:ind w:firstLine="1506"/>
        <w:rPr>
          <w:rFonts w:eastAsia="宋体" w:cs="Times New Roman"/>
          <w:b/>
          <w:color w:val="000000"/>
          <w:sz w:val="30"/>
          <w:szCs w:val="30"/>
          <w:lang w:val="en-US"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w:t>
      </w:r>
      <w:r>
        <w:rPr>
          <w:rFonts w:hint="eastAsia" w:ascii="Times New Roman" w:hAnsi="Times New Roman" w:eastAsia="宋体" w:cs="Times New Roman"/>
          <w:b/>
          <w:bCs w:val="0"/>
          <w:color w:val="000000"/>
          <w:sz w:val="32"/>
          <w:szCs w:val="32"/>
          <w:u w:val="none"/>
          <w:lang w:val="en-US" w:eastAsia="zh-CN"/>
        </w:rPr>
        <w:t xml:space="preserve">00</w:t>
      </w:r>
      <w:r>
        <w:rPr>
          <w:rFonts w:hint="eastAsia" w:ascii="Times New Roman" w:hAnsi="Times New Roman" w:eastAsia="宋体" w:cs="Times New Roman"/>
          <w:b/>
          <w:bCs w:val="0"/>
          <w:color w:val="000000"/>
          <w:sz w:val="32"/>
          <w:szCs w:val="32"/>
          <w:u w:val="none"/>
          <w:lang w:eastAsia="zh-CN"/>
        </w:rPr>
        <w:t xml:space="preserve">-JZCG-G20</w:t>
      </w:r>
      <w:r>
        <w:rPr>
          <w:rFonts w:hint="eastAsia" w:ascii="Times New Roman" w:hAnsi="Times New Roman" w:eastAsia="宋体" w:cs="Times New Roman"/>
          <w:b/>
          <w:bCs w:val="0"/>
          <w:color w:val="000000"/>
          <w:sz w:val="32"/>
          <w:szCs w:val="32"/>
          <w:u w:val="none"/>
          <w:lang w:val="en-US" w:eastAsia="zh-CN"/>
        </w:rPr>
        <w:t xml:space="preserve">26</w:t>
      </w:r>
      <w:r>
        <w:rPr>
          <w:rFonts w:hint="eastAsia" w:ascii="Times New Roman" w:hAnsi="Times New Roman" w:eastAsia="宋体" w:cs="Times New Roman"/>
          <w:b/>
          <w:bCs w:val="0"/>
          <w:color w:val="000000"/>
          <w:sz w:val="32"/>
          <w:szCs w:val="32"/>
          <w:u w:val="none"/>
          <w:lang w:eastAsia="zh-CN"/>
        </w:rPr>
        <w:t xml:space="preserve">-</w:t>
      </w:r>
      <w:r>
        <w:rPr>
          <w:rFonts w:hint="eastAsia" w:ascii="Times New Roman" w:hAnsi="Times New Roman" w:eastAsia="宋体" w:cs="Times New Roman"/>
          <w:b/>
          <w:bCs w:val="0"/>
          <w:color w:val="000000"/>
          <w:sz w:val="32"/>
          <w:szCs w:val="32"/>
          <w:u w:val="none"/>
          <w:lang w:val="en-US" w:eastAsia="zh-CN"/>
        </w:rPr>
        <w:t xml:space="preserve">0140</w:t>
      </w:r>
      <w:r>
        <w:rPr>
          <w:rFonts w:eastAsia="宋体" w:cs="Times New Roman"/>
          <w:b/>
          <w:color w:val="000000"/>
          <w:sz w:val="30"/>
          <w:szCs w:val="30"/>
          <w:lang w:val="en-US" w:eastAsia="zh-CN"/>
        </w:rPr>
      </w:r>
      <w:r/>
    </w:p>
    <w:p>
      <w:pPr>
        <w:pStyle w:val="869"/>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81"/>
        <w:rPr>
          <w:rFonts w:hint="eastAsia"/>
        </w:rPr>
      </w:pPr>
      <w:r>
        <w:rPr>
          <w:rFonts w:hint="eastAsia"/>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9"/>
        <w:ind w:firstLine="0"/>
        <w:jc w:val="center"/>
        <w:rPr>
          <w:rFonts w:hint="eastAsia"/>
          <w:b/>
          <w:bCs/>
          <w:sz w:val="32"/>
          <w:lang w:eastAsia="zh-CN"/>
        </w:rPr>
      </w:pPr>
      <w:r>
        <w:rPr>
          <w:rFonts w:hint="eastAsia"/>
          <w:b/>
          <w:bCs/>
          <w:sz w:val="32"/>
          <w:lang w:eastAsia="zh-CN"/>
        </w:rPr>
        <w:t xml:space="preserve">南京市公共资源交易中心</w:t>
      </w:r>
      <w:r>
        <w:rPr>
          <w:rFonts w:hint="eastAsia"/>
          <w:b/>
          <w:bCs/>
          <w:sz w:val="32"/>
          <w:lang w:eastAsia="zh-CN"/>
        </w:rPr>
      </w:r>
      <w:r/>
    </w:p>
    <w:p>
      <w:pPr>
        <w:pStyle w:val="869"/>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2026年6月</w:t>
      </w:r>
      <w:r>
        <w:rPr>
          <w:rFonts w:hint="eastAsia" w:ascii="Times New Roman" w:hAnsi="Times New Roman" w:eastAsia="宋体" w:cs="Times New Roman"/>
          <w:b/>
          <w:bCs w:val="0"/>
          <w:color w:val="000000"/>
          <w:sz w:val="32"/>
          <w:szCs w:val="32"/>
          <w:u w:val="none"/>
          <w:lang w:val="en-US" w:eastAsia="zh-CN"/>
        </w:rPr>
      </w:r>
      <w:r/>
    </w:p>
    <w:p>
      <w:pPr>
        <w:pStyle w:val="869"/>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6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69"/>
        <w:jc w:val="left"/>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69"/>
        <w:jc w:val="left"/>
        <w:spacing w:before="120" w:after="120" w:line="360" w:lineRule="auto"/>
        <w:rPr>
          <w:rFonts w:ascii="Times New Roman" w:hAnsi="Times New Roman"/>
          <w:color w:val="000000"/>
          <w:szCs w:val="21"/>
        </w:rPr>
      </w:pPr>
      <w:r>
        <w:rPr>
          <w:rFonts w:hint="eastAsia" w:ascii="Arial" w:hAnsi="Arial"/>
          <w:color w:val="000000"/>
          <w:sz w:val="24"/>
          <w:szCs w:val="24"/>
        </w:rPr>
        <w:t xml:space="preserve"> </w:t>
      </w:r>
      <w:r>
        <w:rPr>
          <w:rFonts w:ascii="Times New Roman" w:hAnsi="Times New Roman"/>
          <w:color w:val="000000"/>
          <w:szCs w:val="21"/>
        </w:rPr>
      </w:r>
      <w:r/>
    </w:p>
    <w:p>
      <w:pPr>
        <w:pStyle w:val="869"/>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523127445"/>
      <w:r/>
      <w:bookmarkStart w:id="2" w:name="_Toc479757206"/>
      <w:r/>
      <w:bookmarkStart w:id="3" w:name="_Toc513029200"/>
      <w:r/>
      <w:bookmarkStart w:id="4" w:name="_Toc16938516"/>
      <w:r/>
      <w:bookmarkStart w:id="5" w:name="_Toc20823272"/>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69"/>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15</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19</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37</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41</w:t>
      </w:r>
      <w:r>
        <w:rPr>
          <w:rFonts w:hint="eastAsia" w:ascii="黑体" w:hAnsi="宋体" w:eastAsia="黑体" w:cs="Times New Roman"/>
          <w:color w:val="000000"/>
          <w:sz w:val="36"/>
          <w:szCs w:val="21"/>
        </w:rPr>
      </w:r>
      <w:r/>
    </w:p>
    <w:p>
      <w:pPr>
        <w:pStyle w:val="869"/>
        <w:ind w:right="840"/>
        <w:jc w:val="center"/>
        <w:rPr>
          <w:rFonts w:hint="eastAsia" w:ascii="Arial Unicode MS" w:hAnsi="Arial Unicode MS" w:eastAsia="Arial Unicode MS" w:cs="Arial Unicode MS"/>
          <w:color w:val="000000"/>
          <w:sz w:val="36"/>
          <w:szCs w:val="36"/>
        </w:rPr>
        <w:outlineLvl w:val="9"/>
      </w:pPr>
      <w:r/>
      <w:bookmarkEnd w:id="0"/>
      <w:r>
        <w:rPr>
          <w:rFonts w:hint="eastAsia" w:ascii="Arial Unicode MS" w:hAnsi="Arial Unicode MS" w:eastAsia="Arial Unicode MS" w:cs="Arial Unicode MS"/>
          <w:color w:val="000000"/>
          <w:sz w:val="36"/>
          <w:szCs w:val="36"/>
        </w:rPr>
      </w:r>
      <w:r/>
    </w:p>
    <w:p>
      <w:pPr>
        <w:pStyle w:val="869"/>
        <w:ind w:right="840"/>
        <w:jc w:val="center"/>
        <w:rPr>
          <w:rFonts w:hint="eastAsia" w:ascii="Arial Unicode MS" w:hAnsi="Arial Unicode MS" w:eastAsia="Arial Unicode MS" w:cs="Arial Unicode MS"/>
          <w:color w:val="000000"/>
          <w:sz w:val="36"/>
          <w:szCs w:val="36"/>
        </w:rPr>
        <w:outlineLvl w:val="0"/>
      </w:pPr>
      <w:r>
        <w:rPr>
          <w:rFonts w:hint="eastAsia" w:ascii="Arial Unicode MS" w:hAnsi="Arial Unicode MS" w:eastAsia="Arial Unicode MS" w:cs="Arial Unicode MS"/>
          <w:color w:val="000000"/>
          <w:sz w:val="36"/>
          <w:szCs w:val="36"/>
        </w:rPr>
        <w:t xml:space="preserve">第一章  投标邀请</w:t>
      </w:r>
      <w:r>
        <w:rPr>
          <w:rFonts w:hint="eastAsia" w:ascii="Arial Unicode MS" w:hAnsi="Arial Unicode MS" w:eastAsia="Arial Unicode MS" w:cs="Arial Unicode MS"/>
          <w:color w:val="000000"/>
          <w:sz w:val="36"/>
          <w:szCs w:val="36"/>
        </w:rPr>
      </w:r>
      <w:r/>
    </w:p>
    <w:p>
      <w:pPr>
        <w:pStyle w:val="869"/>
        <w:ind w:firstLine="480"/>
        <w:pageBreakBefore w:val="0"/>
        <w:spacing w:line="252" w:lineRule="auto"/>
        <w:widowControl w:val="off"/>
        <w:rPr>
          <w:rFonts w:hint="eastAsia" w:ascii="宋体" w:hAnsi="宋体"/>
          <w:sz w:val="24"/>
          <w:szCs w:val="24"/>
        </w:rPr>
      </w:pPr>
      <w:r>
        <w:rPr>
          <w:rFonts w:hint="eastAsia" w:ascii="宋体" w:hAnsi="宋体"/>
          <w:sz w:val="24"/>
          <w:szCs w:val="24"/>
        </w:rPr>
      </w:r>
      <w:r/>
    </w:p>
    <w:p>
      <w:pPr>
        <w:pStyle w:val="869"/>
        <w:ind w:firstLine="480"/>
        <w:pageBreakBefore w:val="0"/>
        <w:spacing w:line="252" w:lineRule="auto"/>
        <w:widowControl w:val="off"/>
        <w:rPr>
          <w:rFonts w:ascii="宋体" w:hAnsi="宋体"/>
          <w:sz w:val="24"/>
          <w:szCs w:val="24"/>
        </w:rPr>
      </w:pPr>
      <w:r/>
      <w:bookmarkStart w:id="6" w:name="_Toc35393621"/>
      <w:r/>
      <w:bookmarkStart w:id="7" w:name="_Toc28359079"/>
      <w:r/>
      <w:bookmarkStart w:id="8" w:name="_Toc38985263"/>
      <w:r/>
      <w:bookmarkStart w:id="9" w:name="_Toc28359002"/>
      <w:r/>
      <w:bookmarkStart w:id="10" w:name="_Toc35393790"/>
      <w:r/>
      <w:bookmarkStart w:id="11" w:name="_Hlk24379207"/>
      <w:r>
        <w:rPr>
          <w:rFonts w:hint="eastAsia" w:ascii="宋体" w:hAnsi="宋体"/>
          <w:sz w:val="24"/>
          <w:szCs w:val="24"/>
        </w:rPr>
        <w:t xml:space="preserve">受</w:t>
      </w:r>
      <w:r>
        <w:rPr>
          <w:rFonts w:hint="eastAsia" w:ascii="宋体" w:hAnsi="宋体" w:eastAsia="宋体" w:cs="宋体"/>
          <w:color w:val="000000"/>
          <w:sz w:val="24"/>
          <w:szCs w:val="24"/>
        </w:rPr>
        <w:t xml:space="preserve">南京市鼓楼区教育局</w:t>
      </w:r>
      <w:r>
        <w:rPr>
          <w:rFonts w:hint="eastAsia" w:ascii="宋体" w:hAnsi="宋体" w:eastAsia="宋体" w:cs="Times New Roman"/>
          <w:b w:val="0"/>
          <w:bCs w:val="0"/>
          <w:color w:val="000000"/>
          <w:sz w:val="24"/>
          <w:szCs w:val="24"/>
          <w:lang w:eastAsia="zh-CN"/>
        </w:rPr>
        <w:t xml:space="preserve">委托，南京市公共资源交易中心（</w:t>
      </w:r>
      <w:r>
        <w:rPr>
          <w:rFonts w:hint="eastAsia" w:ascii="宋体" w:hAnsi="宋体" w:eastAsia="宋体" w:cs="Times New Roman"/>
          <w:b w:val="0"/>
          <w:bCs w:val="0"/>
          <w:color w:val="000000"/>
          <w:sz w:val="24"/>
          <w:szCs w:val="24"/>
          <w:lang w:val="en-US" w:eastAsia="zh-CN"/>
        </w:rPr>
        <w:t xml:space="preserve">以下简称“交易中心”）就南京市第29中学新校区标准化考场进行公开招标采购，欢迎符合条件的</w:t>
      </w:r>
      <w:r>
        <w:rPr>
          <w:rFonts w:hint="eastAsia" w:ascii="宋体" w:hAnsi="宋体"/>
          <w:sz w:val="24"/>
          <w:szCs w:val="24"/>
        </w:rPr>
        <w:t xml:space="preserve">供应商投标。</w:t>
      </w:r>
      <w:r>
        <w:rPr>
          <w:rFonts w:ascii="宋体" w:hAnsi="宋体"/>
          <w:sz w:val="24"/>
          <w:szCs w:val="24"/>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ascii="宋体" w:hAnsi="宋体"/>
          <w:color w:val="000000"/>
          <w:sz w:val="24"/>
          <w:szCs w:val="24"/>
        </w:rPr>
      </w:pPr>
      <w:r/>
      <w:bookmarkEnd w:id="11"/>
      <w:r/>
      <w:bookmarkStart w:id="12" w:name="_Toc38985264"/>
      <w:r/>
      <w:bookmarkStart w:id="13" w:name="_Toc28359003"/>
      <w:r/>
      <w:bookmarkStart w:id="14" w:name="_Toc28359080"/>
      <w:r/>
      <w:bookmarkStart w:id="15" w:name="_Toc35393622"/>
      <w:r/>
      <w:bookmarkStart w:id="16" w:name="_Toc35393791"/>
      <w:r>
        <w:rPr>
          <w:rFonts w:hint="eastAsia" w:ascii="宋体" w:hAnsi="宋体"/>
          <w:sz w:val="24"/>
          <w:szCs w:val="24"/>
        </w:rPr>
        <w:t xml:space="preserve">1.项目编号</w:t>
      </w:r>
      <w:r>
        <w:rPr>
          <w:rFonts w:hint="eastAsia" w:ascii="宋体" w:hAnsi="宋体"/>
          <w:color w:val="000000"/>
          <w:sz w:val="24"/>
          <w:szCs w:val="24"/>
        </w:rPr>
        <w:t xml:space="preserve">：</w:t>
      </w:r>
      <w:r>
        <w:rPr>
          <w:rFonts w:hint="eastAsia" w:ascii="宋体" w:hAnsi="宋体" w:eastAsia="宋体" w:cs="Times New Roman"/>
          <w:color w:val="000000"/>
          <w:sz w:val="24"/>
          <w:szCs w:val="24"/>
          <w:lang w:eastAsia="zh-CN"/>
        </w:rPr>
        <w:t xml:space="preserve">JSZC-3201</w:t>
      </w:r>
      <w:r>
        <w:rPr>
          <w:rFonts w:hint="eastAsia" w:ascii="宋体" w:hAnsi="宋体" w:eastAsia="宋体" w:cs="Times New Roman"/>
          <w:color w:val="000000"/>
          <w:sz w:val="24"/>
          <w:szCs w:val="24"/>
          <w:lang w:val="en-US" w:eastAsia="zh-CN"/>
        </w:rPr>
        <w:t xml:space="preserve">00</w:t>
      </w:r>
      <w:r>
        <w:rPr>
          <w:rFonts w:hint="eastAsia" w:ascii="宋体" w:hAnsi="宋体" w:eastAsia="宋体" w:cs="Times New Roman"/>
          <w:color w:val="000000"/>
          <w:sz w:val="24"/>
          <w:szCs w:val="24"/>
          <w:lang w:eastAsia="zh-CN"/>
        </w:rPr>
        <w:t xml:space="preserve">-JZCG-G20</w:t>
      </w:r>
      <w:r>
        <w:rPr>
          <w:rFonts w:hint="eastAsia" w:ascii="宋体" w:hAnsi="宋体" w:eastAsia="宋体" w:cs="Times New Roman"/>
          <w:color w:val="000000"/>
          <w:sz w:val="24"/>
          <w:szCs w:val="24"/>
          <w:lang w:val="en-US" w:eastAsia="zh-CN"/>
        </w:rPr>
        <w:t xml:space="preserve">26</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0140</w:t>
      </w:r>
      <w:r>
        <w:rPr>
          <w:rFonts w:hint="eastAsia" w:ascii="宋体" w:hAnsi="宋体" w:eastAsia="宋体" w:cs="Times New Roman"/>
          <w:color w:val="000000"/>
          <w:sz w:val="24"/>
          <w:szCs w:val="24"/>
          <w:lang w:eastAsia="zh-CN"/>
        </w:rPr>
        <w:t xml:space="preserve"> </w:t>
      </w:r>
      <w:r>
        <w:rPr>
          <w:rFonts w:ascii="宋体" w:hAnsi="宋体"/>
          <w:color w:val="000000"/>
          <w:sz w:val="24"/>
          <w:szCs w:val="24"/>
        </w:rPr>
      </w:r>
      <w:r/>
    </w:p>
    <w:p>
      <w:pPr>
        <w:pStyle w:val="869"/>
        <w:ind w:firstLine="480"/>
        <w:pageBreakBefore w:val="0"/>
        <w:spacing w:line="252"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eastAsia="宋体" w:cs="Times New Roman"/>
          <w:b w:val="0"/>
          <w:bCs w:val="0"/>
          <w:color w:val="000000"/>
          <w:sz w:val="24"/>
          <w:szCs w:val="24"/>
          <w:lang w:val="en-US" w:eastAsia="zh-CN"/>
        </w:rPr>
        <w:t xml:space="preserve">南京市第29中学新校区标准化考场</w:t>
      </w:r>
      <w:r>
        <w:rPr>
          <w:rFonts w:hint="eastAsia" w:ascii="宋体" w:hAnsi="宋体" w:eastAsia="宋体"/>
          <w:color w:val="000000"/>
          <w:sz w:val="24"/>
          <w:szCs w:val="24"/>
          <w:lang w:eastAsia="zh-CN"/>
        </w:rPr>
      </w:r>
      <w:r/>
    </w:p>
    <w:p>
      <w:pPr>
        <w:pStyle w:val="869"/>
        <w:ind w:firstLine="480"/>
        <w:spacing w:line="400" w:lineRule="exact"/>
        <w:rPr>
          <w:rFonts w:ascii="宋体" w:hAnsi="宋体"/>
          <w:color w:val="000000"/>
          <w:sz w:val="24"/>
          <w:szCs w:val="24"/>
        </w:rPr>
      </w:pPr>
      <w:r>
        <w:rPr>
          <w:rFonts w:hint="eastAsia" w:ascii="宋体" w:hAnsi="宋体"/>
          <w:color w:val="000000"/>
          <w:sz w:val="24"/>
          <w:szCs w:val="24"/>
        </w:rPr>
        <w:t xml:space="preserve">3.预算金额：</w:t>
      </w:r>
      <w:r>
        <w:rPr>
          <w:rFonts w:hint="eastAsia" w:ascii="宋体" w:hAnsi="宋体"/>
          <w:color w:val="000000"/>
          <w:sz w:val="24"/>
          <w:szCs w:val="24"/>
          <w:lang w:val="en-US" w:eastAsia="zh-CN"/>
        </w:rPr>
        <w:t xml:space="preserve">200</w:t>
      </w:r>
      <w:r>
        <w:rPr>
          <w:rFonts w:hint="eastAsia" w:ascii="宋体" w:hAnsi="宋体"/>
          <w:color w:val="000000"/>
          <w:sz w:val="24"/>
          <w:szCs w:val="24"/>
        </w:rPr>
        <w:t xml:space="preserve">万元；</w:t>
      </w:r>
      <w:r>
        <w:rPr>
          <w:rFonts w:ascii="宋体" w:hAnsi="宋体"/>
          <w:color w:val="000000"/>
          <w:sz w:val="24"/>
          <w:szCs w:val="24"/>
        </w:rPr>
      </w:r>
      <w:r/>
    </w:p>
    <w:p>
      <w:pPr>
        <w:pStyle w:val="869"/>
        <w:ind w:firstLine="480"/>
        <w:pageBreakBefore w:val="0"/>
        <w:spacing w:line="252" w:lineRule="auto"/>
        <w:widowControl w:val="off"/>
        <w:rPr>
          <w:rFonts w:hint="eastAsia" w:ascii="宋体" w:hAnsi="宋体" w:eastAsia="宋体" w:cs="宋体"/>
          <w:color w:val="000000"/>
          <w:sz w:val="24"/>
          <w:szCs w:val="24"/>
          <w:highlight w:val="yellow"/>
          <w:lang w:eastAsia="zh-CN"/>
        </w:rPr>
      </w:pPr>
      <w:r>
        <w:rPr>
          <w:rFonts w:hint="eastAsia" w:ascii="宋体" w:hAnsi="宋体"/>
          <w:color w:val="000000"/>
          <w:sz w:val="24"/>
          <w:szCs w:val="24"/>
        </w:rPr>
        <w:t xml:space="preserve">4.最高限价：</w:t>
      </w:r>
      <w:r>
        <w:rPr>
          <w:rFonts w:hint="eastAsia" w:ascii="宋体" w:hAnsi="宋体"/>
          <w:color w:val="000000"/>
          <w:sz w:val="24"/>
          <w:szCs w:val="24"/>
          <w:lang w:val="en-US" w:eastAsia="zh-CN"/>
        </w:rPr>
        <w:t xml:space="preserve">200</w:t>
      </w:r>
      <w:r>
        <w:rPr>
          <w:rFonts w:hint="eastAsia" w:ascii="宋体" w:hAnsi="宋体"/>
          <w:color w:val="000000"/>
          <w:sz w:val="24"/>
          <w:szCs w:val="24"/>
        </w:rPr>
        <w:t xml:space="preserve">万元；</w:t>
      </w:r>
      <w:r>
        <w:rPr>
          <w:rFonts w:hint="eastAsia" w:ascii="宋体" w:hAnsi="宋体" w:eastAsia="宋体" w:cs="宋体"/>
          <w:color w:val="000000"/>
          <w:sz w:val="24"/>
          <w:szCs w:val="24"/>
          <w:highlight w:val="yellow"/>
          <w:lang w:eastAsia="zh-CN"/>
        </w:rPr>
      </w:r>
      <w:r/>
    </w:p>
    <w:p>
      <w:pPr>
        <w:pStyle w:val="869"/>
        <w:ind w:firstLine="480"/>
        <w:pageBreakBefore w:val="0"/>
        <w:spacing w:line="252" w:lineRule="auto"/>
        <w:widowControl w:val="off"/>
        <w:rPr>
          <w:rFonts w:ascii="宋体" w:hAnsi="宋体"/>
          <w:sz w:val="24"/>
          <w:szCs w:val="24"/>
          <w:u w:val="single"/>
        </w:rPr>
      </w:pPr>
      <w:r>
        <w:rPr>
          <w:rFonts w:hint="eastAsia" w:ascii="宋体" w:hAnsi="宋体"/>
          <w:sz w:val="24"/>
          <w:szCs w:val="24"/>
        </w:rPr>
        <w:t xml:space="preserve">5.采购需求（简介）：</w:t>
      </w:r>
      <w:r>
        <w:rPr>
          <w:rFonts w:hint="eastAsia" w:ascii="宋体" w:hAnsi="宋体" w:eastAsia="宋体" w:cs="宋体"/>
          <w:color w:val="000000"/>
          <w:sz w:val="24"/>
          <w:szCs w:val="24"/>
        </w:rPr>
        <w:t xml:space="preserve">南京</w:t>
      </w:r>
      <w:r>
        <w:rPr>
          <w:rFonts w:hint="eastAsia" w:ascii="宋体" w:hAnsi="宋体" w:eastAsia="宋体" w:cs="宋体"/>
          <w:color w:val="000000"/>
          <w:sz w:val="24"/>
          <w:szCs w:val="24"/>
          <w:lang w:val="en-US" w:eastAsia="zh-CN"/>
        </w:rPr>
        <w:t xml:space="preserve">市</w:t>
      </w:r>
      <w:r>
        <w:rPr>
          <w:rFonts w:hint="eastAsia" w:ascii="宋体" w:hAnsi="宋体" w:eastAsia="宋体" w:cs="宋体"/>
          <w:color w:val="000000"/>
          <w:sz w:val="24"/>
          <w:szCs w:val="24"/>
        </w:rPr>
        <w:t xml:space="preserve">第二十九高级中学新校区标准化考场，包括网上巡查系统、作弊防控系统、网络时钟系统、网络安全系统等，通过教育考试专网，实现与国家、省、市、区考试指挥中心互联互通。</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869"/>
        <w:ind w:firstLine="480"/>
        <w:pageBreakBefore w:val="0"/>
        <w:spacing w:line="252" w:lineRule="auto"/>
        <w:widowControl w:val="off"/>
        <w:rPr>
          <w:rFonts w:hint="eastAsia" w:ascii="宋体" w:hAnsi="宋体" w:eastAsia="宋体"/>
          <w:color w:val="000000"/>
          <w:sz w:val="24"/>
          <w:szCs w:val="24"/>
          <w:lang w:eastAsia="zh-CN"/>
        </w:rPr>
      </w:pPr>
      <w:r>
        <w:rPr>
          <w:rFonts w:hint="eastAsia" w:ascii="宋体" w:hAnsi="宋体"/>
          <w:sz w:val="24"/>
          <w:szCs w:val="24"/>
        </w:rPr>
        <w:t xml:space="preserve">6.合同</w:t>
      </w:r>
      <w:r>
        <w:rPr>
          <w:rFonts w:hint="eastAsia" w:ascii="宋体" w:hAnsi="宋体"/>
          <w:color w:val="000000"/>
          <w:sz w:val="24"/>
          <w:szCs w:val="24"/>
        </w:rPr>
        <w:t xml:space="preserve">履行期限：</w:t>
      </w:r>
      <w:r>
        <w:rPr>
          <w:rFonts w:hint="eastAsia" w:ascii="宋体" w:hAnsi="宋体" w:eastAsia="宋体" w:cs="宋体"/>
          <w:color w:val="000000"/>
          <w:sz w:val="24"/>
          <w:szCs w:val="24"/>
        </w:rPr>
        <w:t xml:space="preserve">合同签订后60天内交付并完成安装调试及验收等相关工作。</w:t>
      </w:r>
      <w:r>
        <w:rPr>
          <w:rFonts w:hint="eastAsia" w:ascii="宋体" w:hAnsi="宋体" w:eastAsia="宋体"/>
          <w:color w:val="000000"/>
          <w:sz w:val="24"/>
          <w:szCs w:val="24"/>
          <w:lang w:eastAsia="zh-CN"/>
        </w:rPr>
      </w:r>
      <w:r/>
    </w:p>
    <w:p>
      <w:pPr>
        <w:pStyle w:val="869"/>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7.</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69"/>
        <w:ind w:firstLine="480"/>
        <w:spacing w:line="252" w:lineRule="auto"/>
        <w:rPr>
          <w:rFonts w:hint="eastAsia"/>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Times New Roman"/>
          <w:color w:val="000000"/>
          <w:sz w:val="24"/>
          <w:szCs w:val="24"/>
          <w:lang w:val="en-US" w:eastAsia="zh-CN"/>
        </w:rPr>
        <w:t xml:space="preserve">本项目</w:t>
      </w:r>
      <w:r>
        <w:rPr>
          <w:rFonts w:hint="eastAsia" w:ascii="宋体" w:hAnsi="宋体" w:eastAsia="宋体" w:cs="Times New Roman"/>
          <w:color w:val="000000"/>
          <w:sz w:val="24"/>
          <w:szCs w:val="24"/>
          <w:u w:val="none"/>
          <w:lang w:val="en-US" w:eastAsia="zh-CN"/>
        </w:rPr>
        <w:t xml:space="preserve">不接受</w:t>
      </w:r>
      <w:r>
        <w:rPr>
          <w:rFonts w:hint="eastAsia" w:ascii="宋体" w:hAnsi="宋体" w:eastAsia="宋体" w:cs="Times New Roman"/>
          <w:color w:val="000000"/>
          <w:sz w:val="24"/>
          <w:szCs w:val="24"/>
          <w:lang w:val="en-US" w:eastAsia="zh-CN"/>
        </w:rPr>
        <w:t xml:space="preserve">进口</w:t>
      </w:r>
      <w:r>
        <w:rPr>
          <w:rFonts w:hint="eastAsia" w:ascii="宋体" w:hAnsi="宋体" w:eastAsia="宋体" w:cs="Times New Roman"/>
          <w:sz w:val="24"/>
          <w:szCs w:val="24"/>
          <w:lang w:val="en-US" w:eastAsia="zh-CN"/>
        </w:rPr>
        <w:t xml:space="preserve">产品投标。</w:t>
      </w:r>
      <w:r>
        <w:rPr>
          <w:rFonts w:hint="eastAsia"/>
          <w:lang w:val="en-US" w:eastAsia="zh-CN"/>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hint="eastAsia" w:ascii="宋体" w:hAnsi="宋体" w:eastAsia="宋体" w:cs="宋体"/>
          <w:b w:val="0"/>
          <w:bCs w:val="0"/>
          <w:sz w:val="24"/>
          <w:szCs w:val="24"/>
          <w:highlight w:val="none"/>
        </w:rPr>
      </w:pPr>
      <w:r/>
      <w:bookmarkStart w:id="17" w:name="_Toc35393623"/>
      <w:r/>
      <w:bookmarkStart w:id="18" w:name="_Toc38985265"/>
      <w:r/>
      <w:bookmarkStart w:id="19" w:name="_Toc28359004"/>
      <w:r/>
      <w:bookmarkStart w:id="20" w:name="_Toc35393792"/>
      <w:r/>
      <w:bookmarkStart w:id="21" w:name="_Toc28359081"/>
      <w:r>
        <w:rPr>
          <w:rFonts w:hint="eastAsia" w:ascii="宋体" w:hAnsi="宋体" w:eastAsia="宋体" w:cs="宋体"/>
          <w:b w:val="0"/>
          <w:bCs w:val="0"/>
          <w:sz w:val="24"/>
          <w:szCs w:val="24"/>
          <w:highlight w:val="none"/>
        </w:rPr>
        <w:t xml:space="preserve">（一）通用资格要求</w:t>
      </w:r>
      <w:r>
        <w:rPr>
          <w:rFonts w:hint="eastAsia" w:ascii="宋体" w:hAnsi="宋体" w:eastAsia="宋体" w:cs="宋体"/>
          <w:b w:val="0"/>
          <w:bCs w:val="0"/>
          <w:sz w:val="24"/>
          <w:szCs w:val="24"/>
          <w:highlight w:val="none"/>
        </w:rPr>
      </w:r>
      <w:r/>
    </w:p>
    <w:p>
      <w:pPr>
        <w:pStyle w:val="869"/>
        <w:ind w:firstLine="480"/>
        <w:pageBreakBefore w:val="0"/>
        <w:spacing w:line="252" w:lineRule="auto"/>
        <w:widowControl w:val="off"/>
        <w:rPr>
          <w:rFonts w:ascii="宋体" w:hAnsi="宋体"/>
          <w:sz w:val="24"/>
          <w:szCs w:val="24"/>
        </w:rPr>
      </w:pPr>
      <w:r>
        <w:rPr>
          <w:rFonts w:hint="eastAsia" w:ascii="宋体" w:hAnsi="宋体"/>
          <w:sz w:val="24"/>
          <w:szCs w:val="24"/>
        </w:rPr>
        <w:t xml:space="preserve">1.满足《中华人民共和国政府采购法》第二十二条规定</w:t>
      </w:r>
      <w:r>
        <w:rPr>
          <w:rFonts w:hint="eastAsia" w:ascii="宋体" w:hAnsi="宋体"/>
          <w:sz w:val="24"/>
          <w:szCs w:val="24"/>
          <w:lang w:eastAsia="zh-CN"/>
        </w:rPr>
        <w:t xml:space="preserve">，</w:t>
      </w:r>
      <w:r>
        <w:rPr>
          <w:rFonts w:hint="eastAsia" w:ascii="宋体" w:hAnsi="宋体"/>
          <w:sz w:val="24"/>
          <w:szCs w:val="24"/>
        </w:rPr>
        <w:t xml:space="preserve">并提供下列材料：</w:t>
      </w:r>
      <w:r>
        <w:rPr>
          <w:rFonts w:ascii="宋体" w:hAnsi="宋体"/>
          <w:sz w:val="24"/>
          <w:szCs w:val="24"/>
        </w:rPr>
      </w:r>
      <w:r/>
    </w:p>
    <w:p>
      <w:pPr>
        <w:pStyle w:val="869"/>
        <w:ind w:firstLine="480"/>
        <w:pageBreakBefore w:val="0"/>
        <w:spacing w:line="252" w:lineRule="auto"/>
        <w:widowControl w:val="off"/>
        <w:rPr>
          <w:rFonts w:hint="eastAsia" w:ascii="宋体" w:hAnsi="宋体" w:eastAsia="宋体"/>
          <w:b w:val="0"/>
          <w:bCs w:val="0"/>
          <w:sz w:val="24"/>
          <w:szCs w:val="24"/>
          <w:highlight w:val="none"/>
          <w:lang w:eastAsia="zh-CN"/>
        </w:rPr>
      </w:pPr>
      <w:r>
        <w:rPr>
          <w:rFonts w:hint="eastAsia" w:ascii="宋体" w:hAnsi="宋体"/>
          <w:b w:val="0"/>
          <w:bCs w:val="0"/>
          <w:sz w:val="24"/>
          <w:szCs w:val="24"/>
          <w:highlight w:val="none"/>
          <w:lang w:val="en-US" w:eastAsia="zh-CN"/>
        </w:rPr>
        <w:t xml:space="preserve">1.1</w:t>
      </w:r>
      <w:r>
        <w:rPr>
          <w:rFonts w:hint="eastAsia" w:ascii="宋体" w:hAnsi="宋体" w:eastAsia="宋体" w:cs="Times New Roman"/>
          <w:sz w:val="24"/>
          <w:szCs w:val="24"/>
          <w:highlight w:val="none"/>
          <w:lang w:val="zh-CN"/>
        </w:rPr>
        <w:t xml:space="preserve">供应商</w:t>
      </w:r>
      <w:r>
        <w:rPr>
          <w:rFonts w:hint="eastAsia" w:ascii="宋体" w:hAnsi="宋体" w:cs="Times New Roman"/>
          <w:sz w:val="24"/>
          <w:szCs w:val="24"/>
          <w:highlight w:val="none"/>
          <w:lang w:val="zh-CN"/>
        </w:rPr>
        <w:t xml:space="preserve">信用</w:t>
      </w:r>
      <w:r>
        <w:rPr>
          <w:rFonts w:hint="eastAsia" w:ascii="宋体" w:hAnsi="宋体" w:eastAsia="宋体" w:cs="Times New Roman"/>
          <w:sz w:val="24"/>
          <w:szCs w:val="24"/>
          <w:highlight w:val="none"/>
          <w:lang w:val="zh-CN"/>
        </w:rPr>
        <w:t xml:space="preserve">承诺函</w:t>
      </w:r>
      <w:r>
        <w:rPr>
          <w:rFonts w:hint="eastAsia" w:ascii="宋体" w:hAnsi="宋体" w:cs="Times New Roman"/>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cs="Times New Roman"/>
          <w:sz w:val="24"/>
          <w:szCs w:val="24"/>
          <w:highlight w:val="none"/>
          <w:lang w:val="zh-CN"/>
        </w:rPr>
        <w:t xml:space="preserve">）</w:t>
      </w:r>
      <w:r>
        <w:rPr>
          <w:rFonts w:hint="eastAsia" w:ascii="宋体" w:hAnsi="宋体"/>
          <w:b w:val="0"/>
          <w:bCs w:val="0"/>
          <w:sz w:val="24"/>
          <w:szCs w:val="24"/>
          <w:highlight w:val="none"/>
          <w:lang w:val="zh-CN" w:eastAsia="zh-CN"/>
        </w:rPr>
        <w:t xml:space="preserve">。</w:t>
      </w:r>
      <w:r>
        <w:rPr>
          <w:rFonts w:hint="eastAsia" w:ascii="宋体" w:hAnsi="宋体" w:eastAsia="宋体"/>
          <w:b w:val="0"/>
          <w:bCs w:val="0"/>
          <w:sz w:val="24"/>
          <w:szCs w:val="24"/>
          <w:highlight w:val="none"/>
          <w:lang w:eastAsia="zh-CN"/>
        </w:rPr>
      </w:r>
      <w:r/>
    </w:p>
    <w:p>
      <w:pPr>
        <w:pStyle w:val="869"/>
        <w:ind w:firstLine="480"/>
        <w:pageBreakBefore w:val="0"/>
        <w:spacing w:line="252" w:lineRule="auto"/>
        <w:widowControl w:val="off"/>
        <w:rPr>
          <w:rFonts w:ascii="宋体" w:hAnsi="宋体" w:eastAsia="宋体" w:cs="Times New Roman"/>
          <w:color w:val="000000"/>
          <w:sz w:val="24"/>
          <w:szCs w:val="24"/>
          <w:highlight w:val="none"/>
          <w:lang w:val="en-US" w:eastAsia="zh-CN"/>
        </w:rPr>
      </w:pPr>
      <w:r>
        <w:rPr>
          <w:rFonts w:hint="eastAsia" w:ascii="宋体" w:hAnsi="宋体"/>
          <w:sz w:val="24"/>
          <w:szCs w:val="24"/>
        </w:rPr>
        <w:t xml:space="preserve">2.落实政府采购政策需满足的资格要求：</w:t>
      </w:r>
      <w:r>
        <w:rPr>
          <w:rFonts w:hint="eastAsia" w:ascii="宋体" w:hAnsi="宋体" w:eastAsia="宋体" w:cs="Times New Roman"/>
          <w:color w:val="000000"/>
          <w:sz w:val="24"/>
          <w:szCs w:val="24"/>
          <w:highlight w:val="none"/>
          <w:lang w:val="en-US" w:eastAsia="zh-CN"/>
        </w:rPr>
        <w:t xml:space="preserve">无。</w:t>
      </w:r>
      <w:r>
        <w:rPr>
          <w:rFonts w:ascii="宋体" w:hAnsi="宋体" w:eastAsia="宋体" w:cs="Times New Roman"/>
          <w:color w:val="000000"/>
          <w:sz w:val="24"/>
          <w:szCs w:val="24"/>
          <w:highlight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3.在</w:t>
      </w:r>
      <w:r>
        <w:rPr>
          <w:rFonts w:hint="eastAsia" w:ascii="宋体" w:hAnsi="宋体" w:eastAsia="宋体" w:cs="Times New Roman"/>
          <w:color w:val="000000"/>
          <w:sz w:val="24"/>
          <w:szCs w:val="24"/>
        </w:rPr>
        <w:t xml:space="preserve">“信用中国”网站（www.creditchina.gov.cn）</w:t>
      </w:r>
      <w:r>
        <w:rPr>
          <w:rFonts w:hint="eastAsia" w:ascii="宋体" w:hAnsi="宋体" w:eastAsia="宋体" w:cs="Times New Roman"/>
          <w:color w:val="000000"/>
          <w:sz w:val="24"/>
          <w:szCs w:val="24"/>
          <w:lang w:val="en-US" w:eastAsia="zh-CN"/>
        </w:rPr>
        <w:t xml:space="preserve">查询，不存在被</w:t>
      </w:r>
      <w:r>
        <w:rPr>
          <w:rFonts w:hint="eastAsia" w:ascii="宋体" w:hAnsi="宋体" w:eastAsia="宋体" w:cs="Times New Roman"/>
          <w:color w:val="000000"/>
          <w:sz w:val="24"/>
          <w:szCs w:val="24"/>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000000"/>
          <w:sz w:val="24"/>
          <w:szCs w:val="24"/>
          <w:lang w:val="en-US" w:eastAsia="zh-CN"/>
        </w:rPr>
        <w:t xml:space="preserve">投标</w:t>
      </w:r>
      <w:r>
        <w:rPr>
          <w:rFonts w:hint="eastAsia" w:ascii="宋体" w:hAnsi="宋体" w:eastAsia="宋体" w:cs="Times New Roman"/>
          <w:color w:val="000000"/>
          <w:sz w:val="24"/>
          <w:szCs w:val="24"/>
        </w:rPr>
        <w:t xml:space="preserve">文件中无需提供证明材料）</w:t>
      </w:r>
      <w:r>
        <w:rPr>
          <w:rFonts w:hint="eastAsia" w:ascii="宋体" w:hAnsi="宋体" w:eastAsia="宋体" w:cs="Times New Roman"/>
          <w:color w:val="000000"/>
          <w:sz w:val="24"/>
          <w:szCs w:val="24"/>
        </w:r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宋体"/>
          <w:color w:val="000000"/>
          <w:sz w:val="24"/>
          <w:szCs w:val="24"/>
          <w:highlight w:val="none"/>
        </w:rPr>
        <w:t xml:space="preserve">（二）本项目特定资格要求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color w:val="000000"/>
          <w:sz w:val="24"/>
          <w:szCs w:val="24"/>
          <w:u w:val="none"/>
          <w:lang w:val="en-US" w:eastAsia="zh-CN"/>
        </w:rPr>
        <w:t xml:space="preserve">无。</w:t>
      </w:r>
      <w:r>
        <w:rPr>
          <w:rFonts w:hint="eastAsia" w:ascii="宋体" w:hAnsi="宋体" w:eastAsia="宋体" w:cs="Times New Roman"/>
          <w:color w:val="000000"/>
          <w:sz w:val="24"/>
          <w:szCs w:val="24"/>
          <w:u w:val="none"/>
          <w:lang w:val="en-US" w:eastAsia="zh-CN"/>
        </w:rPr>
      </w:r>
      <w:r/>
    </w:p>
    <w:p>
      <w:pPr>
        <w:pStyle w:val="881"/>
        <w:rPr>
          <w:rFonts w:hint="eastAsia"/>
          <w:lang w:val="en-US" w:eastAsia="zh-CN"/>
        </w:rPr>
      </w:pPr>
      <w:r>
        <w:rPr>
          <w:rFonts w:hint="eastAsia"/>
          <w:lang w:val="en-US" w:eastAsia="zh-CN"/>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ascii="宋体" w:hAnsi="宋体" w:cs="宋体"/>
          <w:sz w:val="24"/>
          <w:szCs w:val="24"/>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sz w:val="24"/>
          <w:szCs w:val="24"/>
        </w:rPr>
        <w:t xml:space="preserve">1.时间：自招标文件公告发布之日起。</w:t>
      </w:r>
      <w:r>
        <w:rPr>
          <w:rFonts w:ascii="宋体" w:hAnsi="宋体" w:cs="宋体"/>
          <w:sz w:val="24"/>
          <w:szCs w:val="24"/>
        </w:rPr>
      </w:r>
      <w:r/>
    </w:p>
    <w:p>
      <w:pPr>
        <w:pStyle w:val="869"/>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hint="eastAsia" w:ascii="宋体" w:hAnsi="宋体" w:eastAsia="宋体"/>
          <w:bCs/>
          <w:sz w:val="24"/>
          <w:szCs w:val="24"/>
          <w:u w:val="single"/>
          <w:lang w:val="en-US" w:eastAsia="zh-CN"/>
        </w:rPr>
      </w:pPr>
      <w:r/>
      <w:bookmarkStart w:id="27" w:name="_Toc35393794"/>
      <w:r/>
      <w:bookmarkStart w:id="28" w:name="_Toc38985267"/>
      <w:r/>
      <w:bookmarkStart w:id="29" w:name="_Toc35393625"/>
      <w:r/>
      <w:bookmarkStart w:id="30" w:name="_Toc28359007"/>
      <w:r/>
      <w:bookmarkStart w:id="31" w:name="_Toc28359084"/>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000000" w:themeColor="text1"/>
          <w:sz w:val="24"/>
          <w:szCs w:val="24"/>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26</w:t>
      </w:r>
      <w:r>
        <w:rPr>
          <w:rFonts w:hint="eastAsia" w:ascii="宋体" w:hAnsi="宋体"/>
          <w:bCs/>
          <w:color w:val="000000" w:themeColor="text1"/>
          <w:sz w:val="24"/>
          <w:szCs w:val="24"/>
          <w:u w:val="none"/>
        </w:rPr>
        <w:t xml:space="preserve">年6</w:t>
      </w:r>
      <w:r>
        <w:rPr>
          <w:rFonts w:hint="eastAsia" w:ascii="宋体" w:hAnsi="宋体"/>
          <w:bCs/>
          <w:color w:val="000000" w:themeColor="text1"/>
          <w:sz w:val="24"/>
          <w:szCs w:val="24"/>
          <w:u w:val="none"/>
        </w:rPr>
        <w:t xml:space="preserve">月25</w:t>
      </w:r>
      <w:r>
        <w:rPr>
          <w:rFonts w:hint="eastAsia" w:ascii="宋体" w:hAnsi="宋体"/>
          <w:bCs/>
          <w:color w:val="000000" w:themeColor="text1"/>
          <w:sz w:val="24"/>
          <w:szCs w:val="24"/>
          <w:u w:val="none"/>
        </w:rPr>
        <w:t xml:space="preserve">日9</w:t>
      </w:r>
      <w:r>
        <w:rPr>
          <w:rFonts w:hint="eastAsia" w:ascii="Times New Roman" w:hAnsi="Times New Roman" w:eastAsia="宋体" w:cs="Times New Roman"/>
          <w:bCs/>
          <w:color w:val="000000" w:themeColor="text1"/>
          <w:sz w:val="24"/>
          <w:szCs w:val="24"/>
          <w:u w:val="none"/>
          <w:lang w:val="en-US" w:eastAsia="zh-CN"/>
        </w:rPr>
        <w:t xml:space="preserve">时30</w:t>
      </w:r>
      <w:r>
        <w:rPr>
          <w:rFonts w:hint="eastAsia" w:ascii="宋体" w:hAnsi="宋体"/>
          <w:bCs/>
          <w:color w:val="000000" w:themeColor="text1"/>
          <w:sz w:val="24"/>
          <w:szCs w:val="24"/>
          <w:u w:val="none"/>
        </w:rPr>
        <w:t xml:space="preserve">分</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869"/>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872"/>
        <w:ind w:firstLine="498"/>
        <w:pageBreakBefore w:val="0"/>
        <w:spacing w:before="145" w:after="145" w:line="252"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32"/>
      <w:r/>
      <w:bookmarkEnd w:id="33"/>
      <w:r/>
      <w:bookmarkEnd w:id="34"/>
      <w:r>
        <w:rPr>
          <w:rFonts w:hint="eastAsia" w:ascii="Times New Roman" w:hAnsi="Times New Roman" w:eastAsia="宋体" w:cs="Times New Roman"/>
          <w:b/>
          <w:bCs/>
          <w:color w:val="000000"/>
        </w:rPr>
      </w:r>
      <w:r/>
    </w:p>
    <w:p>
      <w:pPr>
        <w:pStyle w:val="869"/>
        <w:ind w:firstLine="480"/>
        <w:pageBreakBefore w:val="0"/>
        <w:spacing w:line="252" w:lineRule="auto"/>
        <w:widowControl w:val="off"/>
        <w:tabs>
          <w:tab w:val="left" w:pos="900" w:leader="none"/>
        </w:tabs>
        <w:rPr>
          <w:rFonts w:hint="eastAsia" w:ascii="宋体" w:hAnsi="宋体"/>
          <w:bCs/>
          <w:sz w:val="24"/>
          <w:szCs w:val="24"/>
        </w:rPr>
      </w:pPr>
      <w:r/>
      <w:bookmarkStart w:id="35" w:name="_Toc28359008"/>
      <w:r/>
      <w:bookmarkStart w:id="36" w:name="_Toc35393796"/>
      <w:r/>
      <w:bookmarkStart w:id="37" w:name="_Toc28359085"/>
      <w:r/>
      <w:bookmarkStart w:id="38" w:name="_Toc35393627"/>
      <w:r/>
      <w:bookmarkStart w:id="39" w:name="_Toc38985269"/>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869"/>
        <w:ind w:firstLine="480"/>
        <w:pageBreakBefore w:val="0"/>
        <w:spacing w:line="252" w:lineRule="auto"/>
        <w:widowControl w:val="off"/>
        <w:tabs>
          <w:tab w:val="left" w:pos="900" w:leader="none"/>
        </w:tabs>
        <w:rPr>
          <w:rFonts w:hint="eastAsia" w:ascii="宋体" w:hAnsi="宋体" w:eastAsia="宋体" w:cs="宋体"/>
          <w:color w:val="000000"/>
          <w:sz w:val="24"/>
          <w:szCs w:val="24"/>
        </w:rPr>
      </w:pPr>
      <w:r>
        <w:rPr>
          <w:rFonts w:hint="eastAsia" w:ascii="宋体" w:hAnsi="宋体"/>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869"/>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需要</w:t>
      </w:r>
      <w:r>
        <w:rPr>
          <w:rFonts w:hint="eastAsia" w:ascii="宋体" w:hAnsi="宋体" w:eastAsia="宋体" w:cs="宋体"/>
          <w:sz w:val="24"/>
          <w:szCs w:val="24"/>
          <w:highlight w:val="none"/>
          <w:lang w:eastAsia="zh-CN"/>
        </w:rPr>
        <w:t xml:space="preserve">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rPr>
          <w:rFonts w:hint="eastAsia" w:ascii="宋体" w:hAnsi="宋体" w:eastAsia="宋体" w:cs="宋体"/>
          <w:sz w:val="24"/>
          <w:szCs w:val="24"/>
          <w:highlight w:val="none"/>
          <w:lang w:eastAsia="zh-CN"/>
        </w:rPr>
      </w:r>
      <w:r/>
    </w:p>
    <w:p>
      <w:pPr>
        <w:pStyle w:val="869"/>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69"/>
        <w:ind w:firstLine="482"/>
        <w:spacing w:line="252"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869"/>
        <w:ind w:firstLine="480"/>
        <w:pageBreakBefore w:val="0"/>
        <w:spacing w:line="252" w:lineRule="auto"/>
        <w:widowControl w:val="off"/>
        <w:tabs>
          <w:tab w:val="left" w:pos="900" w:leader="none"/>
        </w:tabs>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采购人《质疑函》收件人：万老师，收件地址：南京市鼓楼区中山北路540号下关大厦，联系电话：025-83230037。</w:t>
      </w:r>
      <w:r>
        <w:rPr>
          <w:rFonts w:ascii="宋体" w:hAnsi="宋体" w:eastAsia="宋体" w:cs="宋体"/>
          <w:color w:val="000000"/>
          <w:sz w:val="24"/>
          <w:szCs w:val="24"/>
          <w:lang w:val="en-US" w:eastAsia="zh-CN"/>
        </w:rPr>
      </w:r>
      <w:r/>
    </w:p>
    <w:p>
      <w:pPr>
        <w:pStyle w:val="869"/>
        <w:ind w:firstLine="480"/>
        <w:pageBreakBefore w:val="0"/>
        <w:spacing w:line="252" w:lineRule="auto"/>
        <w:widowControl w:val="off"/>
        <w:tabs>
          <w:tab w:val="left" w:pos="900" w:leader="none"/>
        </w:tabs>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交易中心《质疑函》收件人：南京市公共资源交易中心政府</w:t>
      </w:r>
      <w:r>
        <w:rPr>
          <w:rFonts w:hint="eastAsia" w:ascii="宋体" w:hAnsi="宋体" w:eastAsia="宋体" w:cs="宋体"/>
          <w:color w:val="000000"/>
          <w:sz w:val="24"/>
          <w:szCs w:val="24"/>
          <w:lang w:val="en-US" w:eastAsia="zh-CN"/>
        </w:rPr>
        <w:t xml:space="preserve">集中</w:t>
      </w:r>
      <w:r>
        <w:rPr>
          <w:rFonts w:hint="eastAsia" w:ascii="宋体" w:hAnsi="宋体" w:eastAsia="宋体" w:cs="宋体"/>
          <w:color w:val="000000"/>
          <w:sz w:val="24"/>
          <w:szCs w:val="24"/>
          <w:lang w:val="zh-CN" w:eastAsia="zh-CN"/>
        </w:rPr>
        <w:t xml:space="preserve">采购</w:t>
      </w:r>
      <w:r>
        <w:rPr>
          <w:rFonts w:hint="eastAsia" w:ascii="宋体" w:hAnsi="宋体" w:eastAsia="宋体" w:cs="宋体"/>
          <w:color w:val="000000"/>
          <w:sz w:val="24"/>
          <w:szCs w:val="24"/>
          <w:lang w:val="en-US" w:eastAsia="zh-CN"/>
        </w:rPr>
        <w:t xml:space="preserve">处</w:t>
      </w:r>
      <w:r>
        <w:rPr>
          <w:rFonts w:hint="eastAsia" w:ascii="宋体" w:hAnsi="宋体" w:eastAsia="宋体" w:cs="宋体"/>
          <w:color w:val="000000"/>
          <w:sz w:val="24"/>
          <w:szCs w:val="24"/>
          <w:lang w:val="zh-CN" w:eastAsia="zh-CN"/>
        </w:rPr>
        <w:t xml:space="preserve">，</w:t>
      </w:r>
      <w:r>
        <w:rPr>
          <w:rFonts w:hint="eastAsia" w:ascii="宋体" w:hAnsi="宋体" w:eastAsia="宋体" w:cs="宋体"/>
          <w:color w:val="000000"/>
          <w:sz w:val="24"/>
          <w:szCs w:val="24"/>
          <w:lang w:val="en-US" w:eastAsia="zh-CN"/>
        </w:rPr>
        <w:t xml:space="preserve">收件</w:t>
      </w:r>
      <w:r>
        <w:rPr>
          <w:rFonts w:hint="eastAsia" w:ascii="宋体" w:hAnsi="宋体" w:eastAsia="宋体" w:cs="宋体"/>
          <w:color w:val="000000"/>
          <w:sz w:val="24"/>
          <w:szCs w:val="24"/>
          <w:lang w:val="zh-CN" w:eastAsia="zh-CN"/>
        </w:rPr>
        <w:t xml:space="preserve">地址：南京市江东中路265号南京市公共资源交易中心北门，联系电话：025-68505926。</w:t>
      </w:r>
      <w:r>
        <w:rPr>
          <w:rFonts w:hint="eastAsia" w:ascii="宋体" w:hAnsi="宋体" w:eastAsia="宋体" w:cs="宋体"/>
          <w:color w:val="000000"/>
          <w:sz w:val="24"/>
          <w:szCs w:val="24"/>
          <w:lang w:val="zh-CN" w:eastAsia="zh-CN"/>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名  称：</w:t>
      </w:r>
      <w:r>
        <w:rPr>
          <w:rFonts w:hint="eastAsia" w:ascii="宋体" w:hAnsi="宋体" w:eastAsia="宋体" w:cs="宋体"/>
          <w:color w:val="000000"/>
          <w:sz w:val="24"/>
          <w:szCs w:val="24"/>
        </w:rPr>
        <w:t xml:space="preserve">南京市鼓楼区教育局</w:t>
      </w:r>
      <w:r>
        <w:rPr>
          <w:rFonts w:hint="eastAsia" w:ascii="宋体" w:hAnsi="宋体"/>
          <w:color w:val="0000ff"/>
          <w:sz w:val="24"/>
          <w:szCs w:val="24"/>
        </w:rPr>
        <w:t xml:space="preserve">          </w:t>
      </w:r>
      <w:r>
        <w:rPr>
          <w:rFonts w:hint="eastAsia" w:ascii="宋体" w:hAnsi="宋体"/>
          <w:sz w:val="24"/>
          <w:szCs w:val="24"/>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地  址：</w:t>
      </w:r>
      <w:r>
        <w:rPr>
          <w:rFonts w:hint="eastAsia" w:ascii="宋体" w:hAnsi="宋体" w:eastAsia="宋体" w:cs="宋体"/>
          <w:color w:val="000000"/>
          <w:sz w:val="24"/>
          <w:szCs w:val="24"/>
          <w:lang w:val="en-US" w:eastAsia="zh-CN"/>
        </w:rPr>
        <w:t xml:space="preserve">南京市鼓楼区中山北路540号下关大厦</w:t>
      </w:r>
      <w:r>
        <w:rPr>
          <w:rFonts w:hint="eastAsia" w:ascii="宋体" w:hAnsi="宋体"/>
          <w:color w:val="0000ff"/>
          <w:sz w:val="24"/>
          <w:szCs w:val="24"/>
        </w:rPr>
        <w:t xml:space="preserve"> </w:t>
      </w:r>
      <w:r>
        <w:rPr>
          <w:rFonts w:hint="eastAsia" w:ascii="宋体" w:hAnsi="宋体"/>
          <w:sz w:val="24"/>
          <w:szCs w:val="24"/>
        </w:rPr>
        <w:t xml:space="preserve">   </w:t>
      </w:r>
      <w:r>
        <w:rPr>
          <w:rFonts w:hint="eastAsia" w:ascii="宋体" w:hAnsi="宋体"/>
          <w:sz w:val="24"/>
          <w:szCs w:val="24"/>
        </w:rPr>
      </w:r>
      <w:r/>
    </w:p>
    <w:p>
      <w:pPr>
        <w:pStyle w:val="869"/>
        <w:ind w:firstLine="480"/>
        <w:spacing w:line="252" w:lineRule="auto"/>
        <w:rPr>
          <w:rFonts w:hint="eastAsia" w:ascii="宋体" w:hAnsi="宋体"/>
          <w:color w:val="000000"/>
          <w:sz w:val="24"/>
          <w:szCs w:val="24"/>
        </w:rPr>
      </w:pPr>
      <w:r>
        <w:rPr>
          <w:rFonts w:hint="eastAsia" w:ascii="宋体" w:hAnsi="宋体"/>
          <w:sz w:val="24"/>
          <w:szCs w:val="24"/>
        </w:rPr>
        <w:t xml:space="preserve">联系人：</w:t>
      </w:r>
      <w:r>
        <w:rPr>
          <w:rFonts w:hint="eastAsia" w:ascii="宋体" w:hAnsi="宋体"/>
          <w:color w:val="000000"/>
          <w:sz w:val="24"/>
          <w:szCs w:val="24"/>
          <w:lang w:val="en-US" w:eastAsia="zh-CN"/>
        </w:rPr>
        <w:t xml:space="preserve">万老师</w:t>
      </w:r>
      <w:r>
        <w:rPr>
          <w:rFonts w:hint="eastAsia" w:ascii="宋体" w:hAnsi="宋体"/>
          <w:color w:val="000000"/>
          <w:sz w:val="24"/>
          <w:szCs w:val="24"/>
        </w:rPr>
        <w:t xml:space="preserve"> </w:t>
      </w:r>
      <w:r>
        <w:rPr>
          <w:rFonts w:hint="eastAsia" w:ascii="宋体" w:hAnsi="宋体"/>
          <w:color w:val="000000"/>
          <w:sz w:val="24"/>
          <w:szCs w:val="24"/>
        </w:rPr>
      </w:r>
      <w:r/>
    </w:p>
    <w:p>
      <w:pPr>
        <w:pStyle w:val="869"/>
        <w:ind w:firstLine="480"/>
        <w:spacing w:line="252" w:lineRule="auto"/>
        <w:rPr>
          <w:rFonts w:hint="eastAsia" w:ascii="宋体" w:hAnsi="宋体"/>
          <w:sz w:val="24"/>
          <w:szCs w:val="24"/>
        </w:rPr>
      </w:pPr>
      <w:r>
        <w:rPr>
          <w:rFonts w:hint="eastAsia" w:ascii="宋体" w:hAnsi="宋体"/>
          <w:color w:val="000000"/>
          <w:sz w:val="24"/>
          <w:szCs w:val="24"/>
        </w:rPr>
        <w:t xml:space="preserve">联系电话：</w:t>
      </w:r>
      <w:r>
        <w:rPr>
          <w:rFonts w:hint="eastAsia" w:ascii="宋体" w:hAnsi="宋体" w:eastAsia="宋体" w:cs="宋体"/>
          <w:color w:val="000000"/>
          <w:sz w:val="24"/>
          <w:szCs w:val="24"/>
          <w:lang w:val="en-US" w:eastAsia="zh-CN"/>
        </w:rPr>
        <w:t xml:space="preserve">025-83230037</w:t>
      </w:r>
      <w:r>
        <w:rPr>
          <w:rFonts w:hint="eastAsia" w:ascii="宋体" w:hAnsi="宋体"/>
          <w:color w:val="000000"/>
          <w:sz w:val="24"/>
          <w:szCs w:val="24"/>
        </w:rPr>
        <w:t xml:space="preserve"> </w:t>
      </w:r>
      <w:bookmarkStart w:id="40" w:name="_Toc28359009"/>
      <w:r/>
      <w:bookmarkStart w:id="41" w:name="_Toc28359086"/>
      <w:r>
        <w:rPr>
          <w:rFonts w:hint="eastAsia" w:ascii="宋体" w:hAnsi="宋体"/>
          <w:sz w:val="24"/>
          <w:szCs w:val="24"/>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869"/>
        <w:ind w:firstLine="480"/>
        <w:spacing w:line="252" w:lineRule="auto"/>
        <w:rPr>
          <w:rFonts w:hint="eastAsia" w:ascii="宋体" w:hAnsi="宋体"/>
          <w:color w:val="000000"/>
          <w:sz w:val="24"/>
          <w:szCs w:val="24"/>
        </w:rPr>
      </w:pPr>
      <w:r>
        <w:rPr>
          <w:rFonts w:hint="eastAsia" w:ascii="宋体" w:hAnsi="宋体"/>
          <w:sz w:val="24"/>
          <w:szCs w:val="24"/>
        </w:rPr>
        <w:t xml:space="preserve">地  址</w:t>
      </w:r>
      <w:r>
        <w:rPr>
          <w:rFonts w:hint="eastAsia" w:ascii="宋体" w:hAnsi="宋体"/>
          <w:color w:val="000000"/>
          <w:sz w:val="24"/>
          <w:szCs w:val="24"/>
        </w:rPr>
        <w:t xml:space="preserve">：</w:t>
      </w:r>
      <w:r>
        <w:rPr>
          <w:rFonts w:hint="eastAsia" w:ascii="宋体" w:hAnsi="宋体" w:cs="宋体"/>
          <w:color w:val="000000"/>
          <w:sz w:val="24"/>
          <w:szCs w:val="24"/>
        </w:rPr>
        <w:t xml:space="preserve">南京市</w:t>
      </w:r>
      <w:r>
        <w:rPr>
          <w:rFonts w:hint="eastAsia" w:ascii="宋体" w:hAnsi="宋体"/>
          <w:color w:val="000000"/>
          <w:sz w:val="24"/>
          <w:szCs w:val="24"/>
          <w:lang w:val="en-US" w:eastAsia="zh-CN"/>
        </w:rPr>
        <w:t xml:space="preserve">建邺区江东中路265</w:t>
      </w:r>
      <w:r>
        <w:rPr>
          <w:rFonts w:hint="eastAsia" w:ascii="宋体" w:hAnsi="宋体" w:cs="宋体"/>
          <w:color w:val="000000"/>
          <w:sz w:val="24"/>
          <w:szCs w:val="24"/>
        </w:rPr>
        <w:t xml:space="preserve">号</w:t>
      </w:r>
      <w:r>
        <w:rPr>
          <w:rFonts w:hint="eastAsia" w:ascii="宋体" w:hAnsi="宋体"/>
          <w:color w:val="000000"/>
          <w:sz w:val="24"/>
          <w:szCs w:val="24"/>
        </w:rPr>
        <w:t xml:space="preserve">    </w:t>
      </w:r>
      <w:r>
        <w:rPr>
          <w:rFonts w:hint="eastAsia" w:ascii="宋体" w:hAnsi="宋体"/>
          <w:color w:val="000000"/>
          <w:sz w:val="24"/>
          <w:szCs w:val="24"/>
        </w:rPr>
      </w:r>
      <w:r/>
    </w:p>
    <w:p>
      <w:pPr>
        <w:pStyle w:val="869"/>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马女士</w:t>
      </w:r>
      <w:r>
        <w:rPr>
          <w:rFonts w:hint="eastAsia" w:ascii="宋体" w:hAnsi="宋体"/>
          <w:color w:val="000000"/>
          <w:sz w:val="24"/>
          <w:szCs w:val="24"/>
        </w:rPr>
        <w:t xml:space="preserve"> </w:t>
      </w:r>
      <w:r>
        <w:rPr>
          <w:rFonts w:hint="eastAsia" w:ascii="宋体" w:hAnsi="宋体"/>
          <w:color w:val="000000"/>
          <w:sz w:val="24"/>
          <w:szCs w:val="24"/>
        </w:rPr>
      </w:r>
      <w:r/>
    </w:p>
    <w:p>
      <w:pPr>
        <w:pStyle w:val="869"/>
        <w:ind w:right="0" w:firstLine="480"/>
        <w:jc w:val="left"/>
        <w:spacing w:line="252" w:lineRule="auto"/>
        <w:rPr>
          <w:rFonts w:hint="eastAsia" w:ascii="宋体" w:hAnsi="宋体" w:eastAsia="宋体" w:cs="Times New Roman"/>
          <w:color w:val="000000"/>
          <w:sz w:val="24"/>
          <w:szCs w:val="24"/>
          <w:u w:val="none"/>
          <w:lang w:val="en-US" w:eastAsia="zh-CN"/>
        </w:rPr>
        <w:outlineLvl w:val="9"/>
      </w:pPr>
      <w:r>
        <w:rPr>
          <w:rFonts w:hint="eastAsia" w:ascii="宋体" w:hAnsi="宋体"/>
          <w:color w:val="000000"/>
          <w:sz w:val="24"/>
          <w:szCs w:val="24"/>
        </w:rPr>
        <w:t xml:space="preserve">联系电话：025-</w:t>
      </w:r>
      <w:r>
        <w:rPr>
          <w:rFonts w:hint="eastAsia" w:ascii="宋体" w:hAnsi="宋体"/>
          <w:color w:val="000000"/>
          <w:sz w:val="24"/>
          <w:szCs w:val="24"/>
          <w:lang w:val="en-US" w:eastAsia="zh-CN"/>
        </w:rPr>
        <w:t xml:space="preserve">68505961</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69"/>
        <w:ind w:right="0" w:firstLine="480"/>
        <w:jc w:val="center"/>
        <w:spacing w:line="252" w:lineRule="auto"/>
        <w:rPr>
          <w:rFonts w:hint="eastAsia" w:ascii="Arial Unicode MS" w:hAnsi="Arial Unicode MS" w:eastAsia="Arial Unicode MS" w:cs="Arial Unicode MS"/>
          <w:color w:val="000000"/>
          <w:sz w:val="36"/>
          <w:szCs w:val="36"/>
        </w:rPr>
        <w:outlineLvl w:val="9"/>
      </w:pPr>
      <w:r>
        <w:rPr>
          <w:rFonts w:ascii="宋体" w:hAnsi="宋体"/>
          <w:color w:val="000000"/>
          <w:sz w:val="24"/>
          <w:szCs w:val="24"/>
        </w:rPr>
        <w:br w:type="page" w:clear="all"/>
      </w:r>
      <w:bookmarkEnd w:id="1"/>
      <w:r/>
      <w:bookmarkEnd w:id="2"/>
      <w:r/>
      <w:bookmarkEnd w:id="3"/>
      <w:r/>
      <w:bookmarkEnd w:id="4"/>
      <w:r/>
      <w:bookmarkEnd w:id="5"/>
      <w:r/>
      <w:bookmarkStart w:id="42" w:name="_Toc120614211"/>
      <w:r>
        <w:rPr>
          <w:rFonts w:hint="eastAsia" w:ascii="Arial Unicode MS" w:hAnsi="Arial Unicode MS" w:eastAsia="Arial Unicode MS" w:cs="Arial Unicode MS"/>
          <w:color w:val="000000"/>
          <w:sz w:val="36"/>
          <w:szCs w:val="36"/>
        </w:rPr>
        <w:t xml:space="preserve">第二章  </w:t>
      </w:r>
      <w:bookmarkEnd w:id="42"/>
      <w:r/>
      <w:bookmarkStart w:id="43" w:name="_Toc20823274"/>
      <w:r/>
      <w:bookmarkStart w:id="44" w:name="_Toc513029202"/>
      <w:r/>
      <w:bookmarkStart w:id="45" w:name="_Toc120614213"/>
      <w:r/>
      <w:bookmarkStart w:id="46" w:name="_Toc16938518"/>
      <w:r>
        <w:rPr>
          <w:rFonts w:hint="eastAsia" w:ascii="Arial Unicode MS" w:hAnsi="Arial Unicode MS" w:eastAsia="Arial Unicode MS" w:cs="Arial Unicode MS"/>
          <w:color w:val="000000"/>
          <w:sz w:val="36"/>
          <w:szCs w:val="36"/>
        </w:rPr>
        <w:t xml:space="preserve">投标人须知</w:t>
      </w:r>
      <w:bookmarkEnd w:id="43"/>
      <w:r/>
      <w:bookmarkEnd w:id="44"/>
      <w:r/>
      <w:bookmarkEnd w:id="45"/>
      <w:r/>
      <w:bookmarkEnd w:id="46"/>
      <w:r>
        <w:rPr>
          <w:rFonts w:hint="eastAsia" w:ascii="Arial Unicode MS" w:hAnsi="Arial Unicode MS" w:eastAsia="Arial Unicode MS" w:cs="Arial Unicode MS"/>
          <w:color w:val="000000"/>
          <w:sz w:val="36"/>
          <w:szCs w:val="36"/>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7" w:name="_Toc120614214"/>
      <w:r/>
      <w:bookmarkStart w:id="48" w:name="_Toc20823275"/>
      <w:r/>
      <w:bookmarkStart w:id="49" w:name="_Toc16938519"/>
      <w:r/>
      <w:bookmarkStart w:id="50" w:name="_Toc513029203"/>
      <w:r/>
      <w:bookmarkStart w:id="51" w:name="_Toc513029242"/>
      <w:r/>
      <w:bookmarkStart w:id="52" w:name="_Toc120614221"/>
      <w:r/>
      <w:bookmarkStart w:id="53" w:name="_Toc479757207"/>
      <w:r/>
      <w:bookmarkStart w:id="54" w:name="_Toc20823314"/>
      <w:r/>
      <w:bookmarkStart w:id="55" w:name="_Toc16938558"/>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56" w:name="_Hlt16619475"/>
      <w:r/>
      <w:bookmarkEnd w:id="56"/>
      <w:r/>
      <w:bookmarkStart w:id="57" w:name="_Toc458694821"/>
      <w:r/>
      <w:bookmarkStart w:id="58" w:name="_Toc20823276"/>
      <w:r/>
      <w:bookmarkStart w:id="59" w:name="_Toc513029204"/>
      <w:r/>
      <w:bookmarkStart w:id="60" w:name="_Toc16938520"/>
      <w:r>
        <w:rPr>
          <w:rFonts w:hint="eastAsia" w:ascii="方正楷体_GBK" w:hAnsi="方正楷体_GBK" w:eastAsia="方正楷体_GBK" w:cs="方正楷体_GBK"/>
          <w:b/>
          <w:bCs/>
        </w:rPr>
        <w:t xml:space="preserve">1</w:t>
      </w:r>
      <w:bookmarkEnd w:id="57"/>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58"/>
      <w:r/>
      <w:bookmarkEnd w:id="59"/>
      <w:r/>
      <w:bookmarkEnd w:id="60"/>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本文件仅适用于招标公告中所述项目。</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61" w:name="_Toc513029205"/>
      <w:r/>
      <w:bookmarkStart w:id="62" w:name="_Toc20823277"/>
      <w:r/>
      <w:bookmarkStart w:id="63" w:name="_Toc1693852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61"/>
      <w:r/>
      <w:bookmarkEnd w:id="62"/>
      <w:r/>
      <w:bookmarkEnd w:id="63"/>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64" w:name="_Toc16938522"/>
      <w:r/>
      <w:bookmarkStart w:id="65" w:name="_Toc513029206"/>
      <w:r/>
      <w:bookmarkStart w:id="66" w:name="_Toc20823278"/>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64"/>
      <w:r/>
      <w:bookmarkEnd w:id="65"/>
      <w:r/>
      <w:bookmarkEnd w:id="66"/>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67" w:name="_Toc20823279"/>
      <w:r/>
      <w:bookmarkStart w:id="68" w:name="_Toc462564067"/>
      <w:r/>
      <w:bookmarkStart w:id="69" w:name="_Toc16938523"/>
      <w:r/>
      <w:bookmarkStart w:id="70" w:name="_Toc513029207"/>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67"/>
      <w:r/>
      <w:bookmarkEnd w:id="68"/>
      <w:r/>
      <w:bookmarkEnd w:id="69"/>
      <w:r/>
      <w:bookmarkEnd w:id="70"/>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即被认为接受了本文件的规定和约束。</w:t>
      </w:r>
      <w:r>
        <w:rPr>
          <w:rFonts w:hint="eastAsia" w:ascii="宋体" w:hAnsi="宋体" w:eastAsia="宋体" w:cs="Times New Roman"/>
          <w:color w:val="000000"/>
          <w:sz w:val="24"/>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1" w:name="_Toc16938525"/>
      <w:r/>
      <w:bookmarkStart w:id="72" w:name="_Toc513029209"/>
      <w:r/>
      <w:bookmarkStart w:id="73" w:name="_Toc20823281"/>
      <w:r/>
      <w:bookmarkStart w:id="74" w:name="_Toc120614215"/>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75" w:name="_Toc513029210"/>
      <w:r/>
      <w:bookmarkStart w:id="76" w:name="_Toc20823282"/>
      <w:r/>
      <w:bookmarkStart w:id="77" w:name="_Toc16938526"/>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75"/>
      <w:r/>
      <w:bookmarkEnd w:id="76"/>
      <w:r/>
      <w:bookmarkEnd w:id="77"/>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并保证所提供的全部资料的真实性</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以使其投标文件对招标文件作出实质性响应</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否则其风险由投标人自行承担。</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78" w:name="_Toc20823283"/>
      <w:r/>
      <w:bookmarkStart w:id="79" w:name="_Toc513029211"/>
      <w:r/>
      <w:bookmarkStart w:id="80" w:name="_Toc16938527"/>
      <w:r/>
      <w:bookmarkStart w:id="81" w:name="_Toc462564070"/>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78"/>
      <w:r/>
      <w:bookmarkEnd w:id="79"/>
      <w:r/>
      <w:bookmarkEnd w:id="80"/>
      <w:r/>
      <w:bookmarkEnd w:id="81"/>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应在投标截止期十日前按招标公告中的通讯地址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82" w:name="_Toc20823284"/>
      <w:r/>
      <w:bookmarkStart w:id="83" w:name="_Toc462564071"/>
      <w:r/>
      <w:bookmarkStart w:id="84" w:name="_Toc16938528"/>
      <w:r/>
      <w:bookmarkStart w:id="85" w:name="_Toc513029212"/>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82"/>
      <w:r/>
      <w:bookmarkEnd w:id="83"/>
      <w:r/>
      <w:bookmarkEnd w:id="84"/>
      <w:r/>
      <w:bookmarkEnd w:id="85"/>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20823285"/>
      <w:r/>
      <w:bookmarkStart w:id="87" w:name="_Toc462564072"/>
      <w:r/>
      <w:bookmarkStart w:id="88" w:name="_Toc16938529"/>
      <w:r/>
      <w:bookmarkStart w:id="89" w:name="_Toc513029213"/>
      <w:r/>
      <w:bookmarkStart w:id="90" w:name="_Toc120614216"/>
      <w:r>
        <w:rPr>
          <w:rFonts w:hint="eastAsia" w:ascii="宋体" w:hAnsi="宋体" w:eastAsia="宋体" w:cs="Times New Roman"/>
          <w:color w:val="000000"/>
          <w:sz w:val="24"/>
        </w:rPr>
        <w:t xml:space="preserve">8.1 在投标截止时间前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交易中心可以对招标文件进行修改。招标文件的修改将在原公告媒体发布更正公告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更正内容将作为招标文件的组成部分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并对投标人具有约束力。</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关注原公告媒体有关本项目的更正公告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根据更正公告内容自行决定是否需要重新制作和提交投标文件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并承担由此产生的相应责任。</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并在原公告媒体发布更正公告。</w:t>
      </w:r>
      <w:r>
        <w:rPr>
          <w:rFonts w:hint="eastAsia" w:ascii="宋体" w:hAnsi="宋体" w:eastAsia="宋体" w:cs="Times New Roman"/>
          <w:color w:val="000000"/>
          <w:sz w:val="24"/>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91" w:name="_Toc462564073"/>
      <w:r/>
      <w:bookmarkStart w:id="92" w:name="_Toc16938530"/>
      <w:r/>
      <w:bookmarkStart w:id="93" w:name="_Toc513029214"/>
      <w:r/>
      <w:bookmarkStart w:id="94" w:name="_Toc20823286"/>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91"/>
      <w:r/>
      <w:bookmarkEnd w:id="92"/>
      <w:r/>
      <w:bookmarkEnd w:id="93"/>
      <w:r/>
      <w:bookmarkEnd w:id="94"/>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投标文件所使用的度量衡单位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均须采用国家法定计量单位。</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95" w:name="_Toc16938531"/>
      <w:r/>
      <w:bookmarkStart w:id="96" w:name="_Toc20823287"/>
      <w:r/>
      <w:bookmarkStart w:id="97" w:name="_Toc462564074"/>
      <w:r/>
      <w:bookmarkStart w:id="98" w:name="_Toc513029215"/>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95"/>
      <w:r/>
      <w:bookmarkEnd w:id="96"/>
      <w:r/>
      <w:bookmarkEnd w:id="97"/>
      <w:r/>
      <w:bookmarkEnd w:id="98"/>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color w:val="000000"/>
          <w:sz w:val="24"/>
          <w:lang w:eastAsia="zh-CN"/>
        </w:rPr>
        <w:t xml:space="preserve">，</w:t>
      </w:r>
      <w:r>
        <w:rPr>
          <w:rFonts w:hint="eastAsia" w:ascii="宋体" w:hAnsi="宋体" w:eastAsia="宋体" w:cs="Times New Roman"/>
          <w:b w:val="0"/>
          <w:bCs w:val="0"/>
          <w:i w:val="0"/>
          <w:iCs w:val="0"/>
          <w:color w:val="000000"/>
          <w:sz w:val="24"/>
          <w:u w:val="none"/>
        </w:rPr>
        <w:t xml:space="preserve">以“江苏政府采购网”发布的招标文件为准。</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99" w:name="_Hlt26668975"/>
      <w:r/>
      <w:bookmarkEnd w:id="99"/>
      <w:r/>
      <w:bookmarkStart w:id="100" w:name="_Hlt26954838"/>
      <w:r/>
      <w:bookmarkEnd w:id="100"/>
      <w:r/>
      <w:bookmarkStart w:id="101" w:name="_Toc14577357"/>
      <w:r/>
      <w:bookmarkStart w:id="102" w:name="_Toc49090509"/>
      <w:r/>
      <w:bookmarkStart w:id="103" w:name="_Toc513029219"/>
      <w:r/>
      <w:bookmarkStart w:id="104" w:name="_Toc513029216"/>
      <w:r/>
      <w:bookmarkStart w:id="105" w:name="_Toc14577354"/>
      <w:r/>
      <w:bookmarkStart w:id="106" w:name="_Toc49090507"/>
      <w:r/>
      <w:bookmarkStart w:id="107" w:name="_Hlt26670360"/>
      <w:r/>
      <w:bookmarkEnd w:id="107"/>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101"/>
      <w:r/>
      <w:bookmarkEnd w:id="102"/>
      <w:r/>
      <w:bookmarkEnd w:id="103"/>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bookmarkEnd w:id="104"/>
      <w:r/>
      <w:bookmarkEnd w:id="105"/>
      <w:r/>
      <w:bookmarkEnd w:id="106"/>
      <w:r/>
      <w:bookmarkStart w:id="108" w:name="_Toc14577355"/>
      <w:r/>
      <w:bookmarkStart w:id="109" w:name="_Toc49090508"/>
      <w:r>
        <w:rPr>
          <w:rFonts w:hint="eastAsia" w:ascii="宋体" w:hAnsi="宋体" w:eastAsia="宋体" w:cs="Times New Roman"/>
          <w:color w:val="000000"/>
          <w:sz w:val="24"/>
        </w:rPr>
        <w:t xml:space="preserve">11.1 投标人应按照法律、法规、规章和规范性文件以及招标文件要求提交证明文件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证明其投标标的符合招标文件规定。</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color w:val="000000"/>
          <w:lang w:eastAsia="zh-CN"/>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投标分项报价</w:t>
      </w:r>
      <w:bookmarkEnd w:id="108"/>
      <w:r/>
      <w:bookmarkStart w:id="110" w:name="_Hlt26670373"/>
      <w:r/>
      <w:bookmarkEnd w:id="110"/>
      <w:r>
        <w:rPr>
          <w:rFonts w:hint="eastAsia" w:ascii="方正楷体_GBK" w:hAnsi="方正楷体_GBK" w:eastAsia="方正楷体_GBK" w:cs="方正楷体_GBK"/>
          <w:b/>
          <w:bCs/>
        </w:rPr>
        <w:t xml:space="preserve">表</w:t>
      </w:r>
      <w:bookmarkEnd w:id="109"/>
      <w:r>
        <w:rPr>
          <w:rFonts w:hint="eastAsia" w:ascii="方正楷体_GBK" w:hAnsi="方正楷体_GBK" w:eastAsia="方正楷体_GBK" w:cs="方正楷体_GBK"/>
          <w:b/>
          <w:bCs/>
          <w:color w:val="000000"/>
          <w:lang w:eastAsia="zh-CN"/>
        </w:rPr>
        <w:t xml:space="preserve">（如有）</w:t>
      </w:r>
      <w:r>
        <w:rPr>
          <w:rFonts w:hint="eastAsia" w:ascii="方正楷体_GBK" w:hAnsi="方正楷体_GBK" w:eastAsia="方正楷体_GBK" w:cs="方正楷体_GBK"/>
          <w:b/>
          <w:bCs/>
          <w:color w:val="000000"/>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1" w:name="_Hlt26954840"/>
      <w:r/>
      <w:bookmarkEnd w:id="111"/>
      <w:r>
        <w:rPr>
          <w:rFonts w:hint="eastAsia" w:ascii="宋体" w:hAnsi="宋体" w:eastAsia="宋体" w:cs="Times New Roman"/>
          <w:color w:val="000000"/>
          <w:sz w:val="24"/>
        </w:rPr>
        <w:t xml:space="preserve">标人应按照招标文件规定格式填报投标分项报价表</w:t>
      </w:r>
      <w:bookmarkStart w:id="112" w:name="_Hlt26670399"/>
      <w:r/>
      <w:bookmarkEnd w:id="112"/>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以元为单位标注。招标文件另有规定的按规定执行。</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13" w:name="_Hlt26668983"/>
      <w:r/>
      <w:bookmarkEnd w:id="113"/>
      <w:r/>
      <w:bookmarkStart w:id="114" w:name="_Hlt26670482"/>
      <w:r/>
      <w:bookmarkEnd w:id="114"/>
      <w:r/>
      <w:bookmarkStart w:id="115" w:name="_Hlt26954848"/>
      <w:r/>
      <w:bookmarkEnd w:id="115"/>
      <w:r/>
      <w:bookmarkStart w:id="116" w:name="_Hlt26954842"/>
      <w:r/>
      <w:bookmarkEnd w:id="116"/>
      <w:r/>
      <w:bookmarkStart w:id="117" w:name="_Hlt26954731"/>
      <w:r/>
      <w:bookmarkEnd w:id="117"/>
      <w:r/>
      <w:bookmarkStart w:id="118" w:name="_Hlt26670403"/>
      <w:r/>
      <w:bookmarkEnd w:id="118"/>
      <w:r/>
      <w:bookmarkStart w:id="119" w:name="_Hlt26670425"/>
      <w:r/>
      <w:bookmarkEnd w:id="119"/>
      <w:r/>
      <w:bookmarkStart w:id="120" w:name="_Hlt26670486"/>
      <w:r/>
      <w:bookmarkEnd w:id="120"/>
      <w:r/>
      <w:bookmarkStart w:id="121" w:name="_Hlt26954846"/>
      <w:r/>
      <w:bookmarkEnd w:id="121"/>
      <w:r/>
      <w:bookmarkStart w:id="122" w:name="_Hlt26954844"/>
      <w:r/>
      <w:bookmarkEnd w:id="122"/>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23" w:name="_Toc49090510"/>
      <w:r/>
      <w:bookmarkStart w:id="124" w:name="_Toc14577359"/>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lang w:val="en-US" w:eastAsia="zh-CN"/>
        </w:rPr>
        <w:t xml:space="preserve">及核心产品品牌一览表</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r>
        <w:rPr>
          <w:rFonts w:hint="eastAsia" w:ascii="宋体" w:hAnsi="宋体" w:eastAsia="宋体" w:cs="Times New Roman"/>
          <w:color w:val="000000"/>
          <w:sz w:val="24"/>
          <w:lang w:val="zh-CN"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End w:id="123"/>
      <w:r/>
      <w:bookmarkEnd w:id="124"/>
      <w:r/>
      <w:bookmarkStart w:id="125" w:name="_Hlt26670489"/>
      <w:r/>
      <w:bookmarkEnd w:id="125"/>
      <w:r/>
      <w:bookmarkStart w:id="126" w:name="_Hlt26954850"/>
      <w:r/>
      <w:bookmarkEnd w:id="126"/>
      <w:r/>
      <w:bookmarkStart w:id="127" w:name="_Hlt26954734"/>
      <w:r/>
      <w:bookmarkEnd w:id="127"/>
      <w:r/>
      <w:bookmarkStart w:id="128" w:name="_Toc49090511"/>
      <w:r/>
      <w:bookmarkStart w:id="129" w:name="_Toc14577360"/>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128"/>
      <w:r/>
      <w:bookmarkEnd w:id="129"/>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30" w:name="_Toc16938540"/>
      <w:r/>
      <w:bookmarkStart w:id="131" w:name="_Toc513029224"/>
      <w:r/>
      <w:bookmarkStart w:id="132" w:name="_Toc120614217"/>
      <w:r/>
      <w:bookmarkStart w:id="133" w:name="_Toc20823296"/>
      <w:r/>
      <w:bookmarkStart w:id="134" w:name="_Hlt26954852"/>
      <w:r/>
      <w:bookmarkEnd w:id="134"/>
      <w:r/>
      <w:bookmarkStart w:id="135" w:name="_Hlt26954739"/>
      <w:r/>
      <w:bookmarkEnd w:id="135"/>
      <w:r>
        <w:rPr>
          <w:rFonts w:hint="eastAsia" w:ascii="方正黑体_GBK" w:hAnsi="方正黑体_GBK" w:eastAsia="方正黑体_GBK" w:cs="方正黑体_GBK"/>
          <w:b w:val="0"/>
          <w:bCs w:val="0"/>
          <w:color w:val="000000"/>
          <w:sz w:val="30"/>
          <w:szCs w:val="30"/>
        </w:rPr>
        <w:t xml:space="preserve">四、投标文件的递交</w:t>
      </w:r>
      <w:bookmarkEnd w:id="130"/>
      <w:r/>
      <w:bookmarkEnd w:id="131"/>
      <w:r/>
      <w:bookmarkEnd w:id="132"/>
      <w:r/>
      <w:bookmarkEnd w:id="133"/>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36" w:name="_Toc513029225"/>
      <w:r/>
      <w:bookmarkStart w:id="137" w:name="_Toc16938541"/>
      <w:r/>
      <w:bookmarkStart w:id="138" w:name="_Toc20823297"/>
      <w:r/>
      <w:bookmarkStart w:id="139" w:name="_Toc462564084"/>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6"/>
      <w:r/>
      <w:bookmarkEnd w:id="137"/>
      <w:r/>
      <w:bookmarkEnd w:id="138"/>
      <w:r/>
      <w:bookmarkEnd w:id="139"/>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0" w:name="_Toc20823298"/>
      <w:r/>
      <w:bookmarkStart w:id="141" w:name="_Toc16938542"/>
      <w:r/>
      <w:bookmarkStart w:id="142" w:name="_Toc513029226"/>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0"/>
      <w:r/>
      <w:bookmarkEnd w:id="141"/>
      <w:r/>
      <w:bookmarkEnd w:id="142"/>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43" w:name="_Toc20823299"/>
      <w:r/>
      <w:bookmarkStart w:id="144" w:name="_Toc16938543"/>
      <w:r/>
      <w:bookmarkStart w:id="145" w:name="_Toc513029227"/>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3"/>
      <w:r/>
      <w:bookmarkEnd w:id="144"/>
      <w:r/>
      <w:bookmarkEnd w:id="145"/>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46" w:name="_Toc16938544"/>
      <w:r/>
      <w:bookmarkStart w:id="147" w:name="_Toc20823300"/>
      <w:r/>
      <w:bookmarkStart w:id="148" w:name="_Toc513029228"/>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6"/>
      <w:r/>
      <w:bookmarkEnd w:id="147"/>
      <w:r/>
      <w:bookmarkEnd w:id="148"/>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49" w:name="_Toc513029229"/>
      <w:r/>
      <w:bookmarkStart w:id="150" w:name="_Toc16938545"/>
      <w:r/>
      <w:bookmarkStart w:id="151" w:name="_Toc20823301"/>
      <w:r/>
      <w:bookmarkStart w:id="152" w:name="_Toc120614218"/>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49"/>
      <w:r/>
      <w:bookmarkEnd w:id="150"/>
      <w:r/>
      <w:bookmarkEnd w:id="151"/>
      <w:r/>
      <w:bookmarkEnd w:id="152"/>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53" w:name="_Toc16938546"/>
      <w:r/>
      <w:bookmarkStart w:id="154" w:name="_Toc20823302"/>
      <w:r/>
      <w:bookmarkStart w:id="155" w:name="_Toc513029230"/>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3"/>
      <w:r/>
      <w:bookmarkEnd w:id="154"/>
      <w:r/>
      <w:bookmarkEnd w:id="155"/>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56" w:name="_Toc513029231"/>
      <w:r/>
      <w:bookmarkStart w:id="157" w:name="_Toc16938547"/>
      <w:r/>
      <w:bookmarkStart w:id="158" w:name="_Toc2082330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6"/>
      <w:r/>
      <w:bookmarkEnd w:id="157"/>
      <w:r/>
      <w:bookmarkEnd w:id="158"/>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59" w:name="_Toc16938548"/>
      <w:r/>
      <w:bookmarkStart w:id="160" w:name="_Toc20823304"/>
      <w:r/>
      <w:bookmarkStart w:id="161" w:name="_Toc51302923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59"/>
      <w:r/>
      <w:bookmarkEnd w:id="160"/>
      <w:r/>
      <w:bookmarkEnd w:id="161"/>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lang w:eastAsia="zh-CN"/>
        </w:rPr>
      </w:pPr>
      <w:r/>
      <w:bookmarkStart w:id="162" w:name="_Toc513029233"/>
      <w:r/>
      <w:bookmarkStart w:id="163" w:name="_Toc20823305"/>
      <w:r/>
      <w:bookmarkStart w:id="164" w:name="_Toc16938549"/>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2"/>
      <w:r/>
      <w:bookmarkEnd w:id="163"/>
      <w:r/>
      <w:bookmarkEnd w:id="164"/>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5" w:name="_Toc16938550"/>
      <w:r/>
      <w:bookmarkStart w:id="166" w:name="_Toc513029234"/>
      <w:r/>
      <w:bookmarkStart w:id="167" w:name="_Toc20823306"/>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异常低价审查</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应当启动异常低价审查程序：</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（1）投标报价低于全部通过符合性审查供应商投标报价平均值</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）评委会基于专业判断，认为供应商报价过低，有可能影响产品质量或者不能诚信履约的其他情形。</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8"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68"/>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ascii="宋体" w:hAnsi="宋体" w:eastAsia="宋体" w:cs="Times New Roman"/>
          <w:color w:val="000000"/>
          <w:sz w:val="24"/>
          <w:szCs w:val="22"/>
          <w:lang w:val="zh-CN"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5"/>
      <w:r/>
      <w:bookmarkEnd w:id="166"/>
      <w:r/>
      <w:bookmarkEnd w:id="167"/>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Start w:id="169" w:name="_Toc20823307"/>
      <w:r/>
      <w:bookmarkStart w:id="170" w:name="_Toc513029235"/>
      <w:r/>
      <w:bookmarkStart w:id="171" w:name="_Toc16938551"/>
      <w:r/>
      <w:bookmarkStart w:id="172" w:name="_Toc120614219"/>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color w:val="000000"/>
          <w:sz w:val="24"/>
          <w:lang w:val="zh-CN"/>
        </w:rPr>
        <w:t xml:space="preserve">本文件中斜体且有下划线部分，或者打“</w:t>
      </w:r>
      <w:r>
        <w:rPr>
          <w:rFonts w:hint="eastAsia" w:ascii="宋体" w:hAnsi="宋体" w:eastAsia="宋体" w:cs="Times New Roman"/>
          <w:b/>
          <w:bCs/>
          <w:color w:val="000000"/>
          <w:sz w:val="24"/>
          <w:lang w:val="en-US" w:eastAsia="zh-CN"/>
        </w:rPr>
        <w:t xml:space="preserve">★</w:t>
      </w:r>
      <w:r>
        <w:rPr>
          <w:rFonts w:hint="eastAsia" w:ascii="宋体" w:hAnsi="宋体" w:eastAsia="宋体" w:cs="Times New Roman"/>
          <w:b/>
          <w:bCs/>
          <w:color w:val="000000"/>
          <w:sz w:val="24"/>
          <w:lang w:val="zh-CN"/>
        </w:rPr>
        <w:t xml:space="preserve">”内容为实质性要求和条件</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w:t>
      </w:r>
      <w:r>
        <w:rPr>
          <w:rFonts w:hint="eastAsia" w:ascii="宋体" w:hAnsi="宋体" w:eastAsia="宋体" w:cs="Times New Roman"/>
          <w:color w:val="000000"/>
          <w:sz w:val="24"/>
          <w:lang w:val="zh-CN"/>
        </w:rPr>
        <w:t xml:space="preserve">标文件含有采购人不能接受的附加条件。</w:t>
      </w:r>
      <w:r>
        <w:rPr>
          <w:rFonts w:hint="eastAsia" w:ascii="宋体" w:hAnsi="宋体" w:eastAsia="宋体" w:cs="Times New Roman"/>
          <w:color w:val="000000"/>
          <w:sz w:val="24"/>
          <w:lang w:val="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sz w:val="24"/>
          <w:szCs w:val="21"/>
        </w:rPr>
        <w:t xml:space="preserve">按照本招标文件规定对投标人进行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审查后，认为投标人不能证明其报价合理性的。</w:t>
      </w:r>
      <w:r>
        <w:rPr>
          <w:rFonts w:hint="eastAsia" w:ascii="宋体" w:hAnsi="宋体" w:eastAsia="宋体" w:cs="Times New Roman"/>
          <w:color w:val="000000"/>
          <w:sz w:val="24"/>
          <w:szCs w:val="22"/>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采购产品被财政部、国家发改委、生态环境部等列入“节能产品品目清单”强制采购范围，而投标人提供的产品不在强制采购范围内。</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zh-CN"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zh-CN"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869"/>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w:t>
      </w:r>
      <w:r>
        <w:rPr>
          <w:rFonts w:hint="eastAsia" w:ascii="宋体" w:hAnsi="宋体" w:eastAsia="宋体" w:cs="Times New Roman"/>
          <w:b/>
          <w:bCs/>
          <w:color w:val="000000"/>
          <w:sz w:val="24"/>
          <w:szCs w:val="22"/>
          <w:lang w:val="en-US" w:eastAsia="zh-CN" w:bidi="ar"/>
        </w:rPr>
        <w:t xml:space="preserve">对</w:t>
      </w:r>
      <w:r>
        <w:rPr>
          <w:rFonts w:hint="eastAsia" w:ascii="宋体" w:hAnsi="宋体" w:eastAsia="宋体" w:cs="Times New Roman"/>
          <w:b/>
          <w:bCs/>
          <w:color w:val="000000"/>
          <w:sz w:val="24"/>
          <w:szCs w:val="22"/>
          <w:lang w:val="zh-CN" w:eastAsia="zh-CN" w:bidi="ar"/>
        </w:rPr>
        <w:t xml:space="preserve">招标文件是否存在不合理条款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69"/>
      <w:r/>
      <w:bookmarkEnd w:id="170"/>
      <w:r/>
      <w:bookmarkEnd w:id="171"/>
      <w:r>
        <w:rPr>
          <w:rFonts w:hint="eastAsia" w:ascii="方正黑体_GBK" w:hAnsi="方正黑体_GBK" w:eastAsia="方正黑体_GBK" w:cs="方正黑体_GBK"/>
          <w:b w:val="0"/>
          <w:bCs w:val="0"/>
          <w:color w:val="000000"/>
          <w:sz w:val="30"/>
          <w:szCs w:val="30"/>
        </w:rPr>
        <w:t xml:space="preserve">定标</w:t>
      </w:r>
      <w:bookmarkEnd w:id="172"/>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73" w:name="_Toc20823310"/>
      <w:r/>
      <w:bookmarkStart w:id="174" w:name="_Toc16938554"/>
      <w:r/>
      <w:bookmarkStart w:id="175" w:name="_Toc513029238"/>
      <w:r>
        <w:rPr>
          <w:rFonts w:hint="eastAsia" w:ascii="方正楷体_GBK" w:hAnsi="方正楷体_GBK" w:eastAsia="方正楷体_GBK" w:cs="方正楷体_GBK"/>
          <w:b/>
          <w:bCs/>
        </w:rPr>
        <w:t xml:space="preserve">2</w:t>
      </w:r>
      <w:bookmarkEnd w:id="175"/>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3"/>
      <w:r/>
      <w:bookmarkEnd w:id="174"/>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向评审专家、采购人或交易中心工作人员行贿或者提供其他不正当利益。</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与其他供应商、评审专家、采购人或交易中心工作人员恶意串通。</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6"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End w:id="176"/>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7" w:name="_Toc120614220"/>
      <w:r/>
      <w:bookmarkStart w:id="178" w:name="_Toc20823308"/>
      <w:r/>
      <w:bookmarkStart w:id="179" w:name="_Toc513029236"/>
      <w:r/>
      <w:bookmarkStart w:id="180" w:name="_Toc16938552"/>
      <w:r>
        <w:rPr>
          <w:rFonts w:hint="eastAsia" w:ascii="方正黑体_GBK" w:hAnsi="方正黑体_GBK" w:eastAsia="方正黑体_GBK" w:cs="方正黑体_GBK"/>
          <w:b w:val="0"/>
          <w:bCs w:val="0"/>
          <w:color w:val="000000"/>
          <w:sz w:val="30"/>
          <w:szCs w:val="30"/>
        </w:rPr>
        <w:t xml:space="preserve">七、授予合同</w:t>
      </w:r>
      <w:bookmarkEnd w:id="177"/>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End w:id="178"/>
      <w:r/>
      <w:bookmarkEnd w:id="179"/>
      <w:r/>
      <w:bookmarkEnd w:id="180"/>
      <w:r/>
      <w:bookmarkStart w:id="181" w:name="_Toc513029237"/>
      <w:r/>
      <w:bookmarkStart w:id="182" w:name="_Toc16938553"/>
      <w:r/>
      <w:bookmarkStart w:id="183" w:name="_Toc20823309"/>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eastAsia="宋体" w:cs="Times New Roman"/>
          <w:color w:val="000000"/>
          <w:sz w:val="24"/>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End w:id="181"/>
      <w:r/>
      <w:bookmarkEnd w:id="182"/>
      <w:r/>
      <w:bookmarkEnd w:id="183"/>
      <w:r>
        <w:rPr>
          <w:rFonts w:hint="eastAsia" w:ascii="方正楷体_GBK" w:hAnsi="方正楷体_GBK" w:eastAsia="方正楷体_GBK" w:cs="方正楷体_GBK"/>
          <w:b/>
          <w:bCs/>
          <w:lang w:val="en-US" w:eastAsia="zh-CN"/>
        </w:rPr>
        <w:t xml:space="preserve">30.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eastAsia="zh-CN"/>
        </w:rPr>
        <w:t xml:space="preserve">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t xml:space="preserve">交易中心或采购人将只对供应商第一次质疑作出答复。</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69"/>
        <w:ind w:firstLine="420"/>
        <w:jc w:val="left"/>
        <w:keepLines w:val="0"/>
        <w:keepNext w:val="0"/>
        <w:pageBreakBefore w:val="0"/>
        <w:spacing w:line="240" w:lineRule="auto"/>
        <w:widowControl w:val="off"/>
        <w:rPr>
          <w:rFonts w:hint="eastAsia" w:ascii="宋体" w:hAnsi="宋体" w:eastAsia="宋体" w:cs="Times New Roman"/>
          <w:b/>
          <w:bCs/>
          <w:color w:val="0000ff"/>
          <w:sz w:val="24"/>
          <w:szCs w:val="22"/>
          <w:lang w:val="zh-CN" w:eastAsia="zh-CN" w:bidi="ar-SA"/>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w:t>
      </w:r>
      <w:r>
        <w:rPr>
          <w:rFonts w:hint="eastAsia" w:ascii="宋体" w:hAnsi="宋体" w:cs="仿宋"/>
          <w:b/>
          <w:bCs/>
          <w:sz w:val="24"/>
          <w:szCs w:val="24"/>
        </w:rPr>
        <w:t xml:space="preserve">《质疑函》</w:t>
      </w:r>
      <w:r>
        <w:rPr>
          <w:rFonts w:hint="eastAsia" w:ascii="宋体" w:hAnsi="宋体" w:eastAsia="宋体" w:cs="Times New Roman"/>
          <w:b/>
          <w:bCs/>
          <w:color w:val="000000"/>
          <w:sz w:val="24"/>
          <w:szCs w:val="22"/>
          <w:lang w:val="en-US" w:eastAsia="zh-CN"/>
        </w:rPr>
        <w:t xml:space="preserve">《质疑答复函》抄送交易中心。</w:t>
      </w:r>
      <w:r>
        <w:rPr>
          <w:rFonts w:hint="eastAsia" w:ascii="宋体" w:hAnsi="宋体" w:eastAsia="宋体" w:cs="Times New Roman"/>
          <w:b/>
          <w:bCs/>
          <w:color w:val="0000ff"/>
          <w:sz w:val="24"/>
          <w:szCs w:val="22"/>
          <w:lang w:val="zh-CN" w:eastAsia="zh-CN" w:bidi="ar-SA"/>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3"/>
        <w:ind w:firstLine="420"/>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69"/>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本项目中的</w:t>
      </w:r>
      <w:r>
        <w:rPr>
          <w:rFonts w:hint="eastAsia" w:ascii="宋体" w:hAnsi="宋体" w:eastAsia="宋体" w:cs="Times New Roman"/>
          <w:color w:val="000000"/>
          <w:sz w:val="24"/>
          <w:lang w:val="zh-CN"/>
        </w:rPr>
        <w:t xml:space="preserve">货物</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由中小企业制造</w:t>
      </w:r>
      <w:r>
        <w:rPr>
          <w:rFonts w:hint="eastAsia" w:ascii="宋体" w:hAnsi="宋体" w:eastAsia="宋体" w:cs="Times New Roman"/>
          <w:color w:val="000000"/>
          <w:sz w:val="24"/>
          <w:lang w:val="zh-CN"/>
        </w:rPr>
        <w:t xml:space="preserve">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869"/>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3"/>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869"/>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w:t>
      </w:r>
      <w:r>
        <w:rPr>
          <w:rFonts w:hint="eastAsia" w:ascii="宋体"/>
          <w:bCs/>
          <w:sz w:val="24"/>
          <w:szCs w:val="24"/>
          <w:lang w:eastAsia="zh-CN"/>
        </w:rPr>
        <w:t xml:space="preserve">，</w:t>
      </w:r>
      <w:r>
        <w:rPr>
          <w:rFonts w:hint="eastAsia" w:ascii="宋体"/>
          <w:bCs/>
          <w:sz w:val="24"/>
          <w:szCs w:val="24"/>
        </w:rPr>
        <w:t xml:space="preserve">政府采购合同中应当载明对供应商提供产品及相关快递服务的具体包装要求和履约验收相关条款</w:t>
      </w:r>
      <w:r>
        <w:rPr>
          <w:rFonts w:hint="eastAsia" w:ascii="宋体"/>
          <w:bCs/>
          <w:sz w:val="24"/>
          <w:szCs w:val="24"/>
          <w:lang w:eastAsia="zh-CN"/>
        </w:rPr>
        <w:t xml:space="preserve">，</w:t>
      </w:r>
      <w:r>
        <w:rPr>
          <w:rFonts w:hint="eastAsia" w:ascii="宋体"/>
          <w:bCs/>
          <w:sz w:val="24"/>
          <w:szCs w:val="24"/>
        </w:rPr>
        <w:t xml:space="preserve">供应商须严格执行</w:t>
      </w:r>
      <w:r>
        <w:rPr>
          <w:rFonts w:hint="eastAsia" w:ascii="宋体"/>
          <w:bCs/>
          <w:sz w:val="24"/>
          <w:szCs w:val="24"/>
          <w:lang w:eastAsia="zh-CN"/>
        </w:rPr>
        <w:t xml:space="preserve">，</w:t>
      </w:r>
      <w:r>
        <w:rPr>
          <w:rFonts w:hint="eastAsia" w:ascii="宋体"/>
          <w:bCs/>
          <w:sz w:val="24"/>
          <w:szCs w:val="24"/>
        </w:rPr>
        <w:t xml:space="preserve">必要时应按照要求在履约验收环节出具检测报告。</w:t>
      </w:r>
      <w:r>
        <w:rPr>
          <w:rFonts w:hint="eastAsia" w:ascii="宋体" w:hAnsi="宋体" w:eastAsia="宋体" w:cs="Times New Roman"/>
          <w:color w:val="000000"/>
          <w:sz w:val="24"/>
          <w:lang w:val="en-US" w:eastAsia="zh-CN"/>
        </w:rPr>
      </w:r>
      <w:r/>
    </w:p>
    <w:p>
      <w:pPr>
        <w:pStyle w:val="869"/>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69"/>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rPr>
          <w:rFonts w:hint="eastAsia" w:ascii="宋体" w:hAnsi="宋体" w:eastAsia="宋体" w:cs="Times New Roman"/>
          <w:color w:val="000000"/>
          <w:sz w:val="24"/>
          <w:lang w:val="en-US"/>
        </w:rPr>
      </w:r>
      <w:r/>
    </w:p>
    <w:p>
      <w:pPr>
        <w:pStyle w:val="873"/>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869"/>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873"/>
        <w:ind w:firstLine="420"/>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873"/>
        <w:ind w:firstLine="420"/>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rPr>
          <w:rFonts w:hint="eastAsia" w:ascii="方正楷体_GBK" w:hAnsi="方正楷体_GBK" w:eastAsia="方正楷体_GBK" w:cs="方正楷体_GBK"/>
          <w:bCs/>
          <w:sz w:val="28"/>
          <w:szCs w:val="28"/>
          <w:lang w:val="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869"/>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869"/>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869"/>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869"/>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shd w:val="clear" w:color="auto" w:fill="ffffff"/>
          <w:lang w:val="en-US" w:eastAsia="zh-CN"/>
        </w:rPr>
      </w:r>
      <w:r/>
    </w:p>
    <w:p>
      <w:pPr>
        <w:pStyle w:val="869"/>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lang w:val="zh-CN" w:eastAsia="zh-CN"/>
        </w:rPr>
      </w:r>
      <w:r/>
    </w:p>
    <w:p>
      <w:pPr>
        <w:pStyle w:val="948"/>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48"/>
        <w:ind w:left="0" w:firstLine="0"/>
        <w:jc w:val="center"/>
        <w:rPr>
          <w:rFonts w:hint="eastAsia" w:ascii="黑体" w:hAnsi="Times New Roman" w:eastAsia="黑体" w:cs="Times New Roman"/>
          <w:color w:val="000000"/>
          <w:sz w:val="44"/>
          <w:szCs w:val="44"/>
        </w:rPr>
        <w:outlineLvl w:val="0"/>
      </w:pPr>
      <w:r>
        <w:rPr>
          <w:rFonts w:hint="eastAsia"/>
          <w:lang w:val="zh-CN" w:eastAsia="zh-CN"/>
        </w:rPr>
        <w:br w:type="page" w:clear="all"/>
      </w:r>
      <w:r>
        <w:rPr>
          <w:rFonts w:hint="eastAsia" w:ascii="Arial Unicode MS" w:hAnsi="Arial Unicode MS" w:eastAsia="Arial Unicode MS" w:cs="Arial Unicode MS"/>
          <w:color w:val="000000"/>
          <w:sz w:val="36"/>
          <w:szCs w:val="36"/>
          <w:lang w:val="en-US"/>
        </w:rPr>
        <w:t xml:space="preserve">第三章  合同</w:t>
      </w:r>
      <w:bookmarkEnd w:id="51"/>
      <w:r/>
      <w:bookmarkEnd w:id="52"/>
      <w:r/>
      <w:bookmarkEnd w:id="53"/>
      <w:r/>
      <w:bookmarkEnd w:id="54"/>
      <w:r/>
      <w:bookmarkEnd w:id="55"/>
      <w:r>
        <w:rPr>
          <w:rFonts w:hint="eastAsia" w:ascii="Arial Unicode MS" w:hAnsi="Arial Unicode MS" w:eastAsia="Arial Unicode MS" w:cs="Arial Unicode MS"/>
          <w:color w:val="000000"/>
          <w:sz w:val="36"/>
          <w:szCs w:val="36"/>
          <w:lang w:val="en-US"/>
        </w:rPr>
        <w:t xml:space="preserve">文本</w:t>
      </w:r>
      <w:r>
        <w:rPr>
          <w:rFonts w:hint="eastAsia" w:ascii="黑体" w:hAnsi="Times New Roman" w:eastAsia="黑体" w:cs="Times New Roman"/>
          <w:color w:val="000000"/>
          <w:sz w:val="44"/>
          <w:szCs w:val="44"/>
        </w:rPr>
      </w:r>
      <w:r/>
    </w:p>
    <w:p>
      <w:pPr>
        <w:pStyle w:val="869"/>
        <w:ind w:firstLine="480"/>
        <w:keepLines w:val="0"/>
        <w:keepNext w:val="0"/>
        <w:pageBreakBefore w:val="0"/>
        <w:spacing w:line="264" w:lineRule="auto"/>
        <w:widowControl w:val="off"/>
        <w:rPr>
          <w:rFonts w:hint="eastAsia" w:ascii="宋体" w:hAnsi="宋体"/>
          <w:bCs/>
          <w:color w:val="000000"/>
          <w:sz w:val="24"/>
          <w:szCs w:val="21"/>
        </w:rPr>
      </w:pPr>
      <w:r/>
      <w:bookmarkStart w:id="184" w:name="_Toc513029243"/>
      <w:r/>
      <w:bookmarkStart w:id="185" w:name="_Toc16938559"/>
      <w:r/>
      <w:bookmarkStart w:id="186" w:name="_Toc20823315"/>
      <w:r/>
      <w:bookmarkStart w:id="187" w:name="_Toc462564139"/>
      <w:r/>
      <w:bookmarkStart w:id="188" w:name="_Hlt16619350"/>
      <w:r/>
      <w:bookmarkStart w:id="189" w:name="_Toc16938590"/>
      <w:r/>
      <w:bookmarkStart w:id="190" w:name="_Toc20823346"/>
      <w:r/>
      <w:bookmarkStart w:id="191" w:name="_Toc120614244"/>
      <w:r/>
      <w:bookmarkStart w:id="192"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869"/>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pStyle w:val="869"/>
        <w:jc w:val="center"/>
        <w:keepLines w:val="0"/>
        <w:keepNext w:val="0"/>
        <w:pageBreakBefore w:val="0"/>
        <w:spacing w:before="145" w:after="145" w:line="264" w:lineRule="auto"/>
        <w:widowControl w:val="off"/>
        <w:rPr>
          <w:rFonts w:hint="eastAsia" w:ascii="Arial Unicode MS" w:hAnsi="Arial Unicode MS" w:eastAsia="Arial Unicode MS" w:cs="Arial Unicode MS"/>
          <w:b w:val="0"/>
          <w:bCs/>
          <w:color w:val="000000"/>
          <w:sz w:val="32"/>
          <w:szCs w:val="32"/>
        </w:rPr>
        <w:outlineLvl w:val="9"/>
      </w:pPr>
      <w:r>
        <w:rPr>
          <w:rFonts w:hint="eastAsia" w:ascii="Arial Unicode MS" w:hAnsi="Arial Unicode MS" w:eastAsia="Arial Unicode MS" w:cs="Arial Unicode MS"/>
          <w:b w:val="0"/>
          <w:bCs/>
          <w:color w:val="000000"/>
          <w:sz w:val="32"/>
          <w:szCs w:val="32"/>
        </w:rPr>
        <w:t xml:space="preserve">政府采购合同（货物）</w:t>
      </w:r>
      <w:r>
        <w:rPr>
          <w:rFonts w:hint="eastAsia" w:ascii="Arial Unicode MS" w:hAnsi="Arial Unicode MS" w:eastAsia="Arial Unicode MS" w:cs="Arial Unicode MS"/>
          <w:b w:val="0"/>
          <w:bCs/>
          <w:color w:val="000000"/>
          <w:sz w:val="32"/>
          <w:szCs w:val="32"/>
        </w:rPr>
      </w:r>
      <w:r/>
    </w:p>
    <w:p>
      <w:pPr>
        <w:pStyle w:val="869"/>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69"/>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69"/>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lang w:eastAsia="zh-CN"/>
        </w:rPr>
        <w:t xml:space="preserve">指定地点。</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69"/>
        <w:spacing w:line="240" w:lineRule="auto"/>
        <w:rPr>
          <w:rFonts w:hint="eastAsia"/>
        </w:rPr>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0"/>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ascii="宋体" w:hAnsi="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0"/>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3"/>
      </w:pPr>
      <w:r>
        <w:rPr>
          <w:rFonts w:hint="eastAsia" w:ascii="宋体" w:hAnsi="宋体" w:eastAsia="宋体" w:cs="Courier New"/>
          <w:color w:val="000000"/>
          <w:sz w:val="24"/>
          <w:szCs w:val="24"/>
        </w:rPr>
        <w:t xml:space="preserve">8.1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合同款项的支付方式及</w:t>
      </w:r>
      <w:r>
        <w:rPr>
          <w:rFonts w:hint="eastAsia" w:ascii="宋体" w:hAnsi="宋体" w:eastAsia="宋体" w:cs="Courier New"/>
          <w:color w:val="000000"/>
          <w:sz w:val="24"/>
          <w:szCs w:val="24"/>
          <w:lang w:val="en-US" w:eastAsia="zh-CN"/>
        </w:rPr>
        <w:t xml:space="preserve">时间</w:t>
      </w:r>
      <w:r>
        <w:rPr>
          <w:rFonts w:hint="eastAsia" w:ascii="宋体" w:hAnsi="宋体" w:eastAsia="宋体" w:cs="Courier New"/>
          <w:color w:val="000000"/>
          <w:sz w:val="24"/>
          <w:szCs w:val="24"/>
          <w:lang w:val="en-US" w:eastAsia="zh-CN"/>
        </w:rPr>
      </w:r>
      <w:r/>
    </w:p>
    <w:p>
      <w:pPr>
        <w:pStyle w:val="91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合同签订后，甲方支付合同总价款的30%作为预付款。</w:t>
      </w:r>
      <w:r>
        <w:rPr>
          <w:rFonts w:hint="eastAsia" w:ascii="宋体" w:hAnsi="宋体" w:eastAsia="宋体" w:cs="Courier New"/>
          <w:color w:val="000000"/>
          <w:sz w:val="24"/>
          <w:szCs w:val="24"/>
          <w:highlight w:val="none"/>
          <w:lang w:val="en-US" w:eastAsia="zh-CN"/>
        </w:rPr>
      </w:r>
      <w:r/>
    </w:p>
    <w:p>
      <w:pPr>
        <w:pStyle w:val="91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供货结束并验收合格后，甲方支付合同总价款的70%。</w:t>
      </w:r>
      <w:r>
        <w:rPr>
          <w:rFonts w:hint="eastAsia" w:ascii="宋体" w:hAnsi="宋体" w:eastAsia="宋体" w:cs="Courier New"/>
          <w:color w:val="000000"/>
          <w:sz w:val="24"/>
          <w:szCs w:val="24"/>
          <w:highlight w:val="none"/>
          <w:lang w:val="en-US" w:eastAsia="zh-CN"/>
        </w:rPr>
      </w:r>
      <w:r/>
    </w:p>
    <w:p>
      <w:pPr>
        <w:pStyle w:val="910"/>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8.1.3 满足合同约定支付条件的，甲方收到乙方发票后10个工作日内，将资金支付到合同约定的乙方账户。 </w:t>
      </w:r>
      <w:r>
        <w:rPr>
          <w:rFonts w:hint="eastAsia" w:ascii="宋体" w:hAnsi="宋体" w:eastAsia="宋体" w:cs="Courier New"/>
          <w:sz w:val="24"/>
          <w:szCs w:val="24"/>
          <w:lang w:val="en-US" w:eastAsia="zh-CN"/>
        </w:rPr>
      </w:r>
      <w:r/>
    </w:p>
    <w:p>
      <w:pPr>
        <w:pStyle w:val="910"/>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910"/>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乙方应根据实际使用量供货</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合同的最终结算金额按实际使用量乘以成交单价进行计算。</w:t>
      </w:r>
      <w:r>
        <w:rPr>
          <w:rFonts w:hint="eastAsia" w:ascii="宋体" w:hAnsi="宋体" w:eastAsia="宋体" w:cs="Courier New"/>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w:t>
      </w:r>
      <w:r>
        <w:rPr>
          <w:rFonts w:hint="eastAsia" w:ascii="宋体" w:hAnsi="宋体" w:eastAsia="宋体" w:cs="Courier New"/>
          <w:color w:val="000000"/>
          <w:sz w:val="24"/>
          <w:szCs w:val="24"/>
        </w:rPr>
        <w:t xml:space="preserve">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百分之五</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cs="Courier New"/>
          <w:color w:val="000000"/>
          <w:sz w:val="24"/>
          <w:szCs w:val="24"/>
          <w:highlight w:val="none"/>
          <w:u w:val="single"/>
        </w:rPr>
        <w:t xml:space="preserve">万分之五</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百分之五</w:t>
      </w:r>
      <w:r>
        <w:rPr>
          <w:rFonts w:ascii="宋体" w:hAnsi="宋体" w:eastAsia="宋体" w:cs="宋体"/>
          <w:sz w:val="24"/>
          <w:szCs w:val="24"/>
        </w:rPr>
        <w:t xml:space="preserve">。</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应按逾期交货总额每日</w:t>
      </w:r>
      <w:r>
        <w:rPr>
          <w:rFonts w:hint="eastAsia" w:ascii="宋体" w:hAnsi="宋体" w:eastAsia="宋体" w:cs="Courier New"/>
          <w:color w:val="000000"/>
          <w:sz w:val="24"/>
          <w:szCs w:val="24"/>
          <w:u w:val="single"/>
          <w:lang w:val="en-US" w:eastAsia="zh-CN"/>
        </w:rPr>
        <w:t xml:space="preserve">  </w:t>
      </w:r>
      <w:r>
        <w:rPr>
          <w:rFonts w:hint="eastAsia" w:ascii="宋体" w:hAnsi="宋体" w:cs="Courier New"/>
          <w:color w:val="000000"/>
          <w:sz w:val="24"/>
          <w:szCs w:val="24"/>
          <w:highlight w:val="none"/>
          <w:u w:val="single"/>
        </w:rPr>
        <w:t xml:space="preserve">万分之五</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向甲方支付违约金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由甲方从待付货款中扣除。逾期超过约定日期10个工作日不能交货的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甲方可解除本合同。乙方因逾期交货或因其他违约行为导致甲方解除合同的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百分之五</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t xml:space="preserve">。 </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rPr>
          <w:rFonts w:hint="eastAsia" w:ascii="宋体" w:hAnsi="宋体" w:eastAsia="宋体" w:cs="Courier New"/>
          <w:color w:val="000000"/>
          <w:sz w:val="24"/>
          <w:szCs w:val="24"/>
        </w:rPr>
      </w:r>
      <w:r/>
    </w:p>
    <w:p>
      <w:pPr>
        <w:pStyle w:val="910"/>
        <w:keepLines w:val="0"/>
        <w:keepNext w:val="0"/>
        <w:pageBreakBefore w:val="0"/>
        <w:spacing w:before="120" w:after="120" w:line="264" w:lineRule="auto"/>
        <w:widowControl w:val="off"/>
        <w:rPr>
          <w:rFonts w:hint="eastAsia" w:hAnsi="宋体" w:eastAsia="宋体" w:cs="Courier New"/>
          <w:sz w:val="24"/>
          <w:szCs w:val="24"/>
        </w:rPr>
      </w:pPr>
      <w:r/>
      <w:bookmarkEnd w:id="184"/>
      <w:r/>
      <w:bookmarkEnd w:id="185"/>
      <w:r/>
      <w:bookmarkEnd w:id="186"/>
      <w:r/>
      <w:bookmarkStart w:id="193" w:name="_Hlt16619369"/>
      <w:r/>
      <w:bookmarkEnd w:id="193"/>
      <w:r>
        <w:rPr>
          <w:rFonts w:hint="eastAsia" w:hAnsi="宋体" w:eastAsia="宋体" w:cs="Courier New"/>
          <w:sz w:val="24"/>
          <w:szCs w:val="24"/>
        </w:rPr>
        <w:t xml:space="preserve">  </w:t>
      </w:r>
      <w:r>
        <w:rPr>
          <w:rFonts w:hint="eastAsia" w:hAnsi="宋体" w:eastAsia="宋体" w:cs="Courier New"/>
          <w:sz w:val="24"/>
          <w:szCs w:val="24"/>
        </w:rPr>
      </w:r>
      <w:r/>
    </w:p>
    <w:p>
      <w:pPr>
        <w:pStyle w:val="910"/>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1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rPr>
      </w:r>
      <w:r/>
    </w:p>
    <w:p>
      <w:pPr>
        <w:pStyle w:val="91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10"/>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1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0"/>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rPr>
          <w:rFonts w:hint="eastAsia" w:hAnsi="宋体" w:eastAsia="宋体" w:cs="Courier New"/>
          <w:sz w:val="24"/>
          <w:szCs w:val="24"/>
        </w:rPr>
      </w:r>
      <w:r/>
    </w:p>
    <w:p>
      <w:pPr>
        <w:pStyle w:val="869"/>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69"/>
        <w:jc w:val="both"/>
        <w:keepLines w:val="0"/>
        <w:keepNext w:val="0"/>
        <w:pageBreakBefore w:val="0"/>
        <w:spacing w:before="145" w:after="145" w:line="264" w:lineRule="auto"/>
        <w:widowControl w:val="off"/>
        <w:rPr>
          <w:rFonts w:hint="eastAsia" w:ascii="Arial Unicode MS" w:hAnsi="Arial Unicode MS" w:eastAsia="Arial Unicode MS" w:cs="Arial Unicode MS"/>
          <w:b w:val="0"/>
          <w:bCs/>
          <w:sz w:val="32"/>
          <w:szCs w:val="32"/>
          <w:highlight w:val="none"/>
        </w:rPr>
        <w:outlineLvl w:val="9"/>
      </w:pPr>
      <w:r>
        <w:rPr>
          <w:rFonts w:hint="eastAsia" w:ascii="Arial Unicode MS" w:hAnsi="Arial Unicode MS" w:eastAsia="Arial Unicode MS" w:cs="Arial Unicode MS"/>
          <w:b w:val="0"/>
          <w:bCs/>
          <w:sz w:val="32"/>
          <w:szCs w:val="32"/>
          <w:highlight w:val="none"/>
        </w:rPr>
      </w:r>
      <w:r/>
    </w:p>
    <w:p>
      <w:pPr>
        <w:pStyle w:val="869"/>
        <w:jc w:val="center"/>
        <w:keepLines w:val="0"/>
        <w:keepNext w:val="0"/>
        <w:pageBreakBefore w:val="0"/>
        <w:spacing w:before="145" w:after="145" w:line="264" w:lineRule="auto"/>
        <w:widowControl w:val="off"/>
        <w:rPr>
          <w:rFonts w:hint="eastAsia" w:ascii="Arial Unicode MS" w:hAnsi="Arial Unicode MS" w:eastAsia="Arial Unicode MS" w:cs="Arial Unicode MS"/>
          <w:b w:val="0"/>
          <w:bCs/>
          <w:sz w:val="32"/>
          <w:szCs w:val="32"/>
          <w:highlight w:val="none"/>
        </w:rPr>
        <w:outlineLvl w:val="1"/>
      </w:pPr>
      <w:r>
        <w:rPr>
          <w:rFonts w:hint="eastAsia" w:ascii="Arial Unicode MS" w:hAnsi="Arial Unicode MS" w:eastAsia="Arial Unicode MS" w:cs="Arial Unicode MS"/>
          <w:b w:val="0"/>
          <w:bCs/>
          <w:sz w:val="32"/>
          <w:szCs w:val="32"/>
          <w:highlight w:val="none"/>
        </w:rPr>
        <w:t xml:space="preserve">《*******合同》补充协议（合同附件）</w:t>
      </w:r>
      <w:r>
        <w:rPr>
          <w:rFonts w:hint="eastAsia" w:ascii="Arial Unicode MS" w:hAnsi="Arial Unicode MS" w:eastAsia="Arial Unicode MS" w:cs="Arial Unicode MS"/>
          <w:b w:val="0"/>
          <w:bCs/>
          <w:sz w:val="32"/>
          <w:szCs w:val="32"/>
          <w:highlight w:val="none"/>
        </w:rPr>
      </w:r>
      <w:r/>
    </w:p>
    <w:p>
      <w:pPr>
        <w:pStyle w:val="910"/>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869"/>
        <w:jc w:val="center"/>
        <w:spacing w:before="120" w:after="120" w:line="0" w:lineRule="atLeast"/>
        <w:rPr>
          <w:rFonts w:hint="eastAsia" w:ascii="Arial Unicode MS" w:hAnsi="Arial Unicode MS" w:eastAsia="Arial Unicode MS" w:cs="Arial Unicode MS"/>
          <w:color w:val="000000"/>
          <w:sz w:val="36"/>
          <w:szCs w:val="36"/>
        </w:rPr>
        <w:outlineLvl w:val="0"/>
      </w:pPr>
      <w:r>
        <w:rPr>
          <w:rFonts w:ascii="黑体" w:hAnsi="Courier New" w:eastAsia="黑体" w:cs="Courier New"/>
          <w:bCs/>
          <w:color w:val="000000"/>
          <w:sz w:val="44"/>
          <w:szCs w:val="21"/>
        </w:rPr>
        <w:br w:type="page" w:clear="all"/>
      </w:r>
      <w:r>
        <w:rPr>
          <w:rFonts w:hint="eastAsia" w:ascii="Arial Unicode MS" w:hAnsi="Arial Unicode MS" w:eastAsia="Arial Unicode MS" w:cs="Arial Unicode MS"/>
          <w:color w:val="000000"/>
          <w:sz w:val="36"/>
          <w:szCs w:val="36"/>
        </w:rPr>
        <w:t xml:space="preserve">第</w:t>
      </w:r>
      <w:bookmarkEnd w:id="188"/>
      <w:r>
        <w:rPr>
          <w:rFonts w:hint="eastAsia" w:ascii="Arial Unicode MS" w:hAnsi="Arial Unicode MS" w:eastAsia="Arial Unicode MS" w:cs="Arial Unicode MS"/>
          <w:color w:val="000000"/>
          <w:sz w:val="36"/>
          <w:szCs w:val="36"/>
        </w:rPr>
        <w:t xml:space="preserve">四章</w:t>
      </w:r>
      <w:r>
        <w:rPr>
          <w:rFonts w:hint="eastAsia" w:ascii="Arial Unicode MS" w:hAnsi="Arial Unicode MS" w:eastAsia="Arial Unicode MS" w:cs="Arial Unicode MS"/>
          <w:color w:val="000000"/>
          <w:sz w:val="36"/>
          <w:szCs w:val="36"/>
          <w:lang w:val="en-US" w:eastAsia="zh-CN"/>
        </w:rPr>
        <w:t xml:space="preserve">  </w:t>
      </w:r>
      <w:r>
        <w:rPr>
          <w:rFonts w:hint="eastAsia" w:ascii="Arial Unicode MS" w:hAnsi="Arial Unicode MS" w:eastAsia="Arial Unicode MS" w:cs="Arial Unicode MS"/>
          <w:color w:val="000000"/>
          <w:sz w:val="36"/>
          <w:szCs w:val="36"/>
        </w:rPr>
        <w:t xml:space="preserve">采购需求</w:t>
      </w:r>
      <w:bookmarkEnd w:id="189"/>
      <w:r/>
      <w:bookmarkEnd w:id="190"/>
      <w:r/>
      <w:bookmarkEnd w:id="191"/>
      <w:r>
        <w:rPr>
          <w:rFonts w:hint="eastAsia" w:ascii="Arial Unicode MS" w:hAnsi="Arial Unicode MS" w:eastAsia="Arial Unicode MS" w:cs="Arial Unicode MS"/>
          <w:color w:val="000000"/>
          <w:sz w:val="36"/>
          <w:szCs w:val="36"/>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94" w:name="_Toc49090575"/>
      <w:r/>
      <w:bookmarkStart w:id="195" w:name="_Toc26554093"/>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（一）项目背景</w:t>
      </w:r>
      <w:r>
        <w:rPr>
          <w:rFonts w:hint="eastAsia" w:ascii="宋体" w:hAnsi="宋体" w:eastAsia="宋体" w:cs="宋体"/>
          <w:bCs/>
          <w:sz w:val="24"/>
          <w:szCs w:val="24"/>
          <w:lang w:eastAsia="zh-CN"/>
        </w:rPr>
      </w:r>
      <w:r/>
    </w:p>
    <w:p>
      <w:pPr>
        <w:pStyle w:val="869"/>
        <w:ind w:firstLine="480"/>
        <w:spacing w:line="288" w:lineRule="auto"/>
        <w:rPr>
          <w:rFonts w:hint="eastAsia" w:ascii="宋体" w:hAnsi="宋体" w:eastAsia="宋体" w:cs="Times New Roman"/>
          <w:bCs w:val="0"/>
          <w:color w:val="000000"/>
          <w:sz w:val="24"/>
          <w:szCs w:val="24"/>
        </w:rPr>
      </w:pPr>
      <w:r>
        <w:rPr>
          <w:rFonts w:hint="eastAsia" w:ascii="宋体" w:hAnsi="宋体" w:eastAsia="宋体" w:cs="Times New Roman"/>
          <w:bCs w:val="0"/>
          <w:color w:val="000000"/>
          <w:sz w:val="24"/>
          <w:szCs w:val="24"/>
        </w:rPr>
        <w:t xml:space="preserve">为进一步加强国家教育考试全过程记录和管理，严密防范和严肃查处考试招生舞弊行为，切实维护考试招生的公平、公正、安全和秩序，按照《教育部 财政部关于大力推进国家教育考试标准化考点建</w:t>
      </w:r>
      <w:r>
        <w:rPr>
          <w:rFonts w:hint="eastAsia" w:ascii="宋体" w:hAnsi="宋体" w:eastAsia="宋体" w:cs="Times New Roman"/>
          <w:bCs w:val="0"/>
          <w:color w:val="000000"/>
          <w:sz w:val="24"/>
          <w:szCs w:val="24"/>
        </w:rPr>
        <w:t xml:space="preserve">设工作的通知》（教学〔2011〕1号）和《省教育厅 省财政厅关于做好江苏省国家教育考试标准化考点升级建设工作的通知》（苏教考〔2017〕18号）中“统一规划、统一标准、统筹协调、分步实施、高效务实”等原则和工作要求，现需要招标相关专业企业做好全省标准化考点的高清升级建设工作，并扩容建设部分标准化考点；开发集成现有管理子系统平台，提升标准化考点的统一调度指挥能力。开展标准化考点相关设施建设，加强制度建设和队伍建设，构建成全方位、立体化的考试安全防护体系，并与多媒体教学管理、校园安全防护等实现共建、共享、共用。</w:t>
      </w:r>
      <w:r>
        <w:rPr>
          <w:rFonts w:hint="eastAsia" w:ascii="宋体" w:hAnsi="宋体" w:eastAsia="宋体" w:cs="Times New Roman"/>
          <w:bCs w:val="0"/>
          <w:color w:val="000000"/>
          <w:sz w:val="24"/>
          <w:szCs w:val="24"/>
        </w:rPr>
      </w:r>
      <w:r/>
    </w:p>
    <w:p>
      <w:pPr>
        <w:pStyle w:val="869"/>
        <w:ind w:firstLine="480"/>
        <w:spacing w:line="288" w:lineRule="auto"/>
        <w:rPr>
          <w:rFonts w:hint="eastAsia" w:ascii="宋体" w:hAnsi="宋体" w:eastAsia="宋体" w:cs="Times New Roman"/>
          <w:bCs w:val="0"/>
          <w:color w:val="000000"/>
          <w:sz w:val="24"/>
          <w:szCs w:val="24"/>
          <w:lang w:val="en-US" w:eastAsia="zh-CN"/>
        </w:rPr>
      </w:pPr>
      <w:r>
        <w:rPr>
          <w:rFonts w:hint="eastAsia" w:ascii="宋体" w:hAnsi="宋体" w:eastAsia="宋体" w:cs="Times New Roman"/>
          <w:bCs w:val="0"/>
          <w:color w:val="000000"/>
          <w:sz w:val="24"/>
          <w:szCs w:val="24"/>
        </w:rPr>
        <w:t xml:space="preserve">为保障国家教育考试公平公正，标准化考点应当遵循统一标准、统一接入的建设原则，本项目需建设完成南京第二十九高级中学新校区标准化考场，包括网上巡查系统、作弊防控系统、网络时钟系统、网络安全系统等，通过教育考试专网，实现与国家、省、市、区考试指挥中心互联互通。</w:t>
      </w:r>
      <w:r>
        <w:rPr>
          <w:rFonts w:hint="eastAsia" w:ascii="宋体" w:hAnsi="宋体" w:eastAsia="宋体" w:cs="Times New Roman"/>
          <w:bCs w:val="0"/>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（二）项目建设遵循标准</w:t>
      </w:r>
      <w:r>
        <w:rPr>
          <w:rFonts w:hint="eastAsia" w:ascii="宋体" w:hAnsi="宋体" w:eastAsia="宋体" w:cs="宋体"/>
          <w:bCs/>
          <w:sz w:val="24"/>
          <w:szCs w:val="24"/>
          <w:lang w:eastAsia="zh-CN"/>
        </w:rPr>
      </w:r>
      <w:r/>
    </w:p>
    <w:p>
      <w:pPr>
        <w:pStyle w:val="869"/>
        <w:ind w:firstLine="480"/>
        <w:spacing w:line="288" w:lineRule="auto"/>
        <w:rPr>
          <w:rFonts w:hint="eastAsia" w:ascii="宋体" w:hAnsi="宋体" w:eastAsia="宋体" w:cs="Times New Roman"/>
          <w:bCs w:val="0"/>
          <w:color w:val="000000"/>
          <w:sz w:val="24"/>
          <w:szCs w:val="24"/>
          <w:lang w:val="en-US" w:eastAsia="zh-CN"/>
        </w:rPr>
      </w:pPr>
      <w:r>
        <w:rPr>
          <w:rFonts w:hint="eastAsia" w:ascii="宋体" w:hAnsi="宋体" w:eastAsia="宋体" w:cs="Times New Roman"/>
          <w:bCs w:val="0"/>
          <w:color w:val="000000"/>
          <w:sz w:val="24"/>
          <w:szCs w:val="24"/>
        </w:rPr>
        <w:t xml:space="preserve">招标文件涉及标准中未标年号的一律采用最新的标准；随着标准的修订，以修订后的最新标准为依据。</w:t>
      </w:r>
      <w:r>
        <w:rPr>
          <w:rFonts w:hint="eastAsia" w:ascii="宋体" w:hAnsi="宋体" w:eastAsia="宋体" w:cs="Times New Roman"/>
          <w:bCs w:val="0"/>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rPr>
          <w:rFonts w:hint="eastAsia" w:ascii="宋体" w:hAnsi="宋体" w:eastAsia="宋体" w:cs="宋体"/>
          <w:bCs/>
          <w:sz w:val="24"/>
          <w:szCs w:val="24"/>
          <w:lang w:eastAsia="zh-CN"/>
        </w:rPr>
      </w:r>
      <w:r/>
    </w:p>
    <w:tbl>
      <w:tblPr>
        <w:tblStyle w:val="985"/>
        <w:tblW w:w="5012"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46"/>
        <w:gridCol w:w="1945"/>
        <w:gridCol w:w="723"/>
        <w:gridCol w:w="692"/>
        <w:gridCol w:w="1087"/>
        <w:gridCol w:w="1193"/>
        <w:gridCol w:w="1028"/>
        <w:gridCol w:w="1197"/>
        <w:gridCol w:w="1274"/>
      </w:tblGrid>
      <w:tr>
        <w:trPr>
          <w:trHeight w:val="470"/>
        </w:trPr>
        <w:tc>
          <w:tcPr>
            <w:tcW w:w="33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序号</w:t>
            </w:r>
            <w:r>
              <w:rPr>
                <w:rFonts w:hint="eastAsia" w:ascii="宋体" w:hAnsi="宋体" w:eastAsia="宋体" w:cs="宋体"/>
                <w:bCs/>
                <w:sz w:val="24"/>
                <w:szCs w:val="24"/>
              </w:rPr>
            </w:r>
            <w:r/>
          </w:p>
        </w:tc>
        <w:tc>
          <w:tcPr>
            <w:tcW w:w="99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分项</w:t>
            </w:r>
            <w:r>
              <w:rPr>
                <w:rFonts w:hint="eastAsia" w:ascii="宋体" w:hAnsi="宋体" w:eastAsia="宋体" w:cs="宋体"/>
                <w:bCs/>
                <w:sz w:val="24"/>
                <w:szCs w:val="24"/>
              </w:rPr>
              <w:t xml:space="preserve">名称</w:t>
            </w:r>
            <w:r>
              <w:rPr>
                <w:rFonts w:hint="eastAsia" w:ascii="宋体" w:hAnsi="宋体" w:eastAsia="宋体" w:cs="宋体"/>
                <w:bCs/>
                <w:sz w:val="24"/>
                <w:szCs w:val="24"/>
              </w:rPr>
            </w:r>
            <w:r/>
          </w:p>
        </w:tc>
        <w:tc>
          <w:tcPr>
            <w:tcW w:w="3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数量</w:t>
            </w:r>
            <w:r>
              <w:rPr>
                <w:rFonts w:hint="eastAsia" w:ascii="宋体" w:hAnsi="宋体" w:eastAsia="宋体" w:cs="宋体"/>
                <w:bCs/>
                <w:sz w:val="24"/>
                <w:szCs w:val="24"/>
              </w:rPr>
            </w:r>
            <w:r/>
          </w:p>
        </w:tc>
        <w:tc>
          <w:tcPr>
            <w:tcW w:w="3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单位</w:t>
            </w:r>
            <w:r>
              <w:rPr>
                <w:rFonts w:hint="eastAsia" w:ascii="宋体" w:hAnsi="宋体" w:eastAsia="宋体" w:cs="宋体"/>
                <w:bCs/>
                <w:sz w:val="24"/>
                <w:szCs w:val="24"/>
                <w:lang w:val="en-US" w:eastAsia="zh-CN" w:bidi="ar-SA"/>
              </w:rPr>
            </w:r>
            <w:r/>
          </w:p>
        </w:tc>
        <w:tc>
          <w:tcPr>
            <w:tcW w:w="5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单价上限</w:t>
            </w:r>
            <w:r>
              <w:rPr>
                <w:rFonts w:hint="eastAsia" w:ascii="宋体" w:hAnsi="宋体" w:eastAsia="宋体" w:cs="宋体"/>
                <w:bCs/>
                <w:sz w:val="24"/>
                <w:szCs w:val="24"/>
                <w:lang w:eastAsia="zh-CN"/>
              </w:rPr>
            </w:r>
            <w:r/>
          </w:p>
          <w:p>
            <w:pPr>
              <w:pStyle w:val="869"/>
              <w:jc w:val="center"/>
              <w:spacing w:line="264"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元</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eastAsia="zh-CN"/>
              </w:rPr>
            </w:r>
            <w:r/>
          </w:p>
        </w:tc>
        <w:tc>
          <w:tcPr>
            <w:tcW w:w="60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产品类型</w:t>
            </w:r>
            <w:r>
              <w:rPr>
                <w:rFonts w:hint="eastAsia" w:ascii="宋体" w:hAnsi="宋体" w:eastAsia="宋体" w:cs="宋体"/>
                <w:bCs/>
                <w:sz w:val="24"/>
                <w:szCs w:val="24"/>
                <w:lang w:val="en-US" w:eastAsia="zh-CN" w:bidi="ar-SA"/>
              </w:rPr>
            </w:r>
            <w:r/>
          </w:p>
        </w:tc>
        <w:tc>
          <w:tcPr>
            <w:tcW w:w="52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所属</w:t>
            </w:r>
            <w:r>
              <w:rPr>
                <w:rFonts w:hint="eastAsia" w:ascii="宋体" w:hAnsi="宋体" w:eastAsia="宋体" w:cs="宋体"/>
                <w:bCs/>
                <w:sz w:val="24"/>
                <w:szCs w:val="24"/>
                <w:lang w:eastAsia="zh-CN"/>
              </w:rPr>
              <w:t xml:space="preserve">行业</w:t>
            </w:r>
            <w:r>
              <w:rPr>
                <w:rFonts w:hint="eastAsia" w:ascii="宋体" w:hAnsi="宋体" w:eastAsia="宋体" w:cs="宋体"/>
                <w:bCs/>
                <w:sz w:val="24"/>
                <w:szCs w:val="24"/>
                <w:lang w:val="en-US" w:eastAsia="zh-CN" w:bidi="ar-SA"/>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属性</w:t>
            </w:r>
            <w:r>
              <w:rPr>
                <w:rFonts w:hint="eastAsia" w:ascii="宋体" w:hAnsi="宋体" w:eastAsia="宋体" w:cs="宋体"/>
                <w:bCs/>
                <w:sz w:val="24"/>
                <w:szCs w:val="24"/>
                <w:lang w:eastAsia="zh-CN"/>
              </w:rPr>
            </w:r>
            <w:r/>
          </w:p>
        </w:tc>
        <w:tc>
          <w:tcPr>
            <w:tcW w:w="650"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eastAsia="zh-CN"/>
              </w:rPr>
              <w:t xml:space="preserve">政府强制采购节能产品</w:t>
            </w:r>
            <w:r>
              <w:rPr>
                <w:rFonts w:hint="eastAsia" w:ascii="宋体" w:hAnsi="宋体" w:eastAsia="宋体" w:cs="Times New Roman"/>
                <w:bCs/>
                <w:color w:val="000000"/>
                <w:sz w:val="24"/>
                <w:szCs w:val="24"/>
                <w:lang w:val="en-US" w:eastAsia="zh-CN" w:bidi="ar-SA"/>
              </w:rPr>
            </w:r>
            <w:r/>
          </w:p>
        </w:tc>
      </w:tr>
      <w:tr>
        <w:trPr>
          <w:trHeight w:val="414"/>
        </w:trPr>
        <w:tc>
          <w:tcPr>
            <w:tcW w:w="33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99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网上巡查管理软件</w:t>
            </w:r>
            <w:r>
              <w:rPr>
                <w:rFonts w:hint="eastAsia" w:ascii="宋体" w:hAnsi="宋体" w:eastAsia="宋体" w:cs="宋体"/>
                <w:bCs/>
                <w:sz w:val="24"/>
                <w:szCs w:val="24"/>
                <w:lang w:val="en-US" w:eastAsia="zh-CN" w:bidi="ar-SA"/>
              </w:rPr>
            </w:r>
            <w:r/>
          </w:p>
        </w:tc>
        <w:tc>
          <w:tcPr>
            <w:tcW w:w="3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bidi="ar-SA"/>
              </w:rPr>
            </w:r>
            <w:r/>
          </w:p>
        </w:tc>
        <w:tc>
          <w:tcPr>
            <w:tcW w:w="3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55"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13000 </w:t>
            </w:r>
            <w:r>
              <w:rPr>
                <w:rFonts w:ascii="宋体" w:hAnsi="宋体" w:eastAsia="宋体" w:cs="宋体"/>
                <w:bCs/>
                <w:sz w:val="24"/>
                <w:szCs w:val="24"/>
                <w:lang w:val="en-US" w:eastAsia="zh-CN" w:bidi="ar-SA"/>
              </w:rPr>
            </w:r>
            <w:r/>
          </w:p>
        </w:tc>
        <w:tc>
          <w:tcPr>
            <w:tcW w:w="60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bidi="ar-SA"/>
              </w:rPr>
            </w:r>
            <w:r/>
          </w:p>
        </w:tc>
        <w:tc>
          <w:tcPr>
            <w:tcW w:w="52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r>
            <w:r/>
          </w:p>
        </w:tc>
      </w:tr>
      <w:tr>
        <w:trPr>
          <w:trHeight w:val="414"/>
        </w:trPr>
        <w:tc>
          <w:tcPr>
            <w:tcW w:w="33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r>
            <w:r/>
          </w:p>
        </w:tc>
        <w:tc>
          <w:tcPr>
            <w:tcW w:w="99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SIP转发服务器</w:t>
            </w:r>
            <w:r>
              <w:rPr>
                <w:rFonts w:hint="eastAsia" w:ascii="宋体" w:hAnsi="宋体" w:eastAsia="宋体" w:cs="宋体"/>
                <w:bCs/>
                <w:sz w:val="24"/>
                <w:szCs w:val="24"/>
                <w:lang w:val="en-US" w:eastAsia="zh-CN" w:bidi="ar-SA"/>
              </w:rPr>
            </w:r>
            <w:r/>
          </w:p>
        </w:tc>
        <w:tc>
          <w:tcPr>
            <w:tcW w:w="3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bidi="ar-SA"/>
              </w:rPr>
            </w:r>
            <w:r/>
          </w:p>
        </w:tc>
        <w:tc>
          <w:tcPr>
            <w:tcW w:w="3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69000 </w:t>
            </w:r>
            <w:r>
              <w:rPr>
                <w:rFonts w:hint="eastAsia" w:ascii="宋体" w:hAnsi="宋体" w:eastAsia="宋体" w:cs="宋体"/>
                <w:bCs/>
                <w:sz w:val="24"/>
                <w:szCs w:val="24"/>
                <w:lang w:val="en-US" w:eastAsia="zh-CN" w:bidi="ar-SA"/>
              </w:rPr>
            </w:r>
            <w:r/>
          </w:p>
        </w:tc>
        <w:tc>
          <w:tcPr>
            <w:tcW w:w="60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
                <w:bCs w:val="0"/>
                <w:sz w:val="24"/>
                <w:szCs w:val="24"/>
              </w:rPr>
              <w:t xml:space="preserve">核心产品</w:t>
            </w: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bidi="ar-SA"/>
              </w:rPr>
            </w:r>
            <w:r/>
          </w:p>
        </w:tc>
        <w:tc>
          <w:tcPr>
            <w:tcW w:w="52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r>
            <w:r/>
          </w:p>
        </w:tc>
      </w:tr>
      <w:tr>
        <w:trPr>
          <w:trHeight w:val="414"/>
        </w:trPr>
        <w:tc>
          <w:tcPr>
            <w:tcW w:w="33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w:t>
            </w:r>
            <w:r>
              <w:rPr>
                <w:rFonts w:hint="eastAsia" w:ascii="宋体" w:hAnsi="宋体" w:eastAsia="宋体" w:cs="宋体"/>
                <w:bCs/>
                <w:sz w:val="24"/>
                <w:szCs w:val="24"/>
                <w:lang w:val="en-US" w:eastAsia="zh-CN"/>
              </w:rPr>
            </w:r>
            <w:r/>
          </w:p>
        </w:tc>
        <w:tc>
          <w:tcPr>
            <w:tcW w:w="99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标考网络流媒体存储平台（64路）</w:t>
            </w:r>
            <w:r>
              <w:rPr>
                <w:rFonts w:hint="eastAsia" w:ascii="宋体" w:hAnsi="宋体" w:eastAsia="宋体" w:cs="宋体"/>
                <w:bCs/>
                <w:sz w:val="24"/>
                <w:szCs w:val="24"/>
                <w:lang w:val="en-US" w:eastAsia="zh-CN" w:bidi="ar-SA"/>
              </w:rPr>
            </w:r>
            <w:r/>
          </w:p>
        </w:tc>
        <w:tc>
          <w:tcPr>
            <w:tcW w:w="3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en-US" w:eastAsia="zh-CN" w:bidi="ar-SA"/>
              </w:rPr>
            </w:r>
            <w:r/>
          </w:p>
        </w:tc>
        <w:tc>
          <w:tcPr>
            <w:tcW w:w="3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43000 </w:t>
            </w:r>
            <w:r>
              <w:rPr>
                <w:rFonts w:hint="eastAsia" w:ascii="宋体" w:hAnsi="宋体" w:eastAsia="宋体" w:cs="宋体"/>
                <w:bCs/>
                <w:sz w:val="24"/>
                <w:szCs w:val="24"/>
                <w:lang w:val="en-US" w:eastAsia="zh-CN" w:bidi="ar-SA"/>
              </w:rPr>
            </w:r>
            <w:r/>
          </w:p>
        </w:tc>
        <w:tc>
          <w:tcPr>
            <w:tcW w:w="60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r>
            <w:r/>
          </w:p>
        </w:tc>
      </w:tr>
      <w:tr>
        <w:trPr>
          <w:trHeight w:val="414"/>
        </w:trPr>
        <w:tc>
          <w:tcPr>
            <w:tcW w:w="33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rPr>
              <w:t xml:space="preserve">4</w:t>
            </w:r>
            <w:r>
              <w:rPr>
                <w:rFonts w:ascii="宋体" w:hAnsi="宋体" w:eastAsia="宋体" w:cs="宋体"/>
                <w:bCs/>
                <w:sz w:val="24"/>
                <w:szCs w:val="24"/>
                <w:lang w:val="en-US" w:eastAsia="zh-CN"/>
              </w:rPr>
            </w:r>
            <w:r/>
          </w:p>
        </w:tc>
        <w:tc>
          <w:tcPr>
            <w:tcW w:w="99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硬盘</w:t>
            </w:r>
            <w:r>
              <w:rPr>
                <w:rFonts w:hint="eastAsia" w:ascii="宋体" w:hAnsi="宋体" w:eastAsia="宋体" w:cs="宋体"/>
                <w:bCs/>
                <w:sz w:val="24"/>
                <w:szCs w:val="24"/>
                <w:lang w:val="en-US" w:eastAsia="zh-CN" w:bidi="ar-SA"/>
              </w:rPr>
            </w:r>
            <w:r/>
          </w:p>
        </w:tc>
        <w:tc>
          <w:tcPr>
            <w:tcW w:w="3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18</w:t>
            </w:r>
            <w:r>
              <w:rPr>
                <w:rFonts w:hint="eastAsia" w:ascii="宋体" w:hAnsi="宋体" w:eastAsia="宋体" w:cs="宋体"/>
                <w:bCs/>
                <w:sz w:val="24"/>
                <w:szCs w:val="24"/>
                <w:lang w:val="en-US" w:eastAsia="zh-CN" w:bidi="ar-SA"/>
              </w:rPr>
            </w:r>
            <w:r/>
          </w:p>
        </w:tc>
        <w:tc>
          <w:tcPr>
            <w:tcW w:w="3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块</w:t>
            </w:r>
            <w:r>
              <w:rPr>
                <w:rFonts w:hint="eastAsia" w:ascii="宋体" w:hAnsi="宋体" w:eastAsia="宋体" w:cs="宋体"/>
                <w:bCs/>
                <w:sz w:val="24"/>
                <w:szCs w:val="24"/>
                <w:lang w:val="en-US" w:eastAsia="zh-CN" w:bidi="ar-SA"/>
              </w:rPr>
            </w:r>
            <w:r/>
          </w:p>
        </w:tc>
        <w:tc>
          <w:tcPr>
            <w:tcW w:w="5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3000 </w:t>
            </w:r>
            <w:r>
              <w:rPr>
                <w:rFonts w:hint="eastAsia" w:ascii="宋体" w:hAnsi="宋体" w:eastAsia="宋体" w:cs="宋体"/>
                <w:bCs/>
                <w:sz w:val="24"/>
                <w:szCs w:val="24"/>
                <w:lang w:val="en-US" w:eastAsia="zh-CN" w:bidi="ar-SA"/>
              </w:rPr>
            </w:r>
            <w:r/>
          </w:p>
        </w:tc>
        <w:tc>
          <w:tcPr>
            <w:tcW w:w="60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r>
            <w:r/>
          </w:p>
        </w:tc>
      </w:tr>
      <w:tr>
        <w:trPr>
          <w:trHeight w:val="414"/>
        </w:trPr>
        <w:tc>
          <w:tcPr>
            <w:tcW w:w="33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rPr>
              <w:t xml:space="preserve">5</w:t>
            </w:r>
            <w:r>
              <w:rPr>
                <w:rFonts w:ascii="宋体" w:hAnsi="宋体" w:eastAsia="宋体" w:cs="宋体"/>
                <w:bCs/>
                <w:sz w:val="24"/>
                <w:szCs w:val="24"/>
                <w:lang w:val="en-US" w:eastAsia="zh-CN"/>
              </w:rPr>
            </w:r>
            <w:r/>
          </w:p>
        </w:tc>
        <w:tc>
          <w:tcPr>
            <w:tcW w:w="99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音视频解码器</w:t>
            </w:r>
            <w:r>
              <w:rPr>
                <w:rFonts w:hint="eastAsia" w:ascii="宋体" w:hAnsi="宋体" w:eastAsia="宋体" w:cs="宋体"/>
                <w:bCs/>
                <w:sz w:val="24"/>
                <w:szCs w:val="24"/>
                <w:lang w:val="en-US" w:eastAsia="zh-CN" w:bidi="ar-SA"/>
              </w:rPr>
            </w:r>
            <w:r/>
          </w:p>
        </w:tc>
        <w:tc>
          <w:tcPr>
            <w:tcW w:w="3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bidi="ar-SA"/>
              </w:rPr>
            </w:r>
            <w:r/>
          </w:p>
        </w:tc>
        <w:tc>
          <w:tcPr>
            <w:tcW w:w="3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70000 </w:t>
            </w:r>
            <w:r>
              <w:rPr>
                <w:rFonts w:hint="eastAsia" w:ascii="宋体" w:hAnsi="宋体" w:eastAsia="宋体" w:cs="宋体"/>
                <w:bCs/>
                <w:sz w:val="24"/>
                <w:szCs w:val="24"/>
                <w:lang w:val="en-US" w:eastAsia="zh-CN" w:bidi="ar-SA"/>
              </w:rPr>
            </w:r>
            <w:r/>
          </w:p>
        </w:tc>
        <w:tc>
          <w:tcPr>
            <w:tcW w:w="60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bidi="ar-SA"/>
              </w:rPr>
            </w:r>
            <w:r/>
          </w:p>
        </w:tc>
        <w:tc>
          <w:tcPr>
            <w:tcW w:w="52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r>
            <w:r/>
          </w:p>
        </w:tc>
      </w:tr>
      <w:tr>
        <w:trPr>
          <w:trHeight w:val="414"/>
        </w:trPr>
        <w:tc>
          <w:tcPr>
            <w:tcW w:w="33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rPr>
              <w:t xml:space="preserve">6</w:t>
            </w:r>
            <w:r>
              <w:rPr>
                <w:rFonts w:ascii="宋体" w:hAnsi="宋体" w:eastAsia="宋体" w:cs="宋体"/>
                <w:bCs/>
                <w:sz w:val="24"/>
                <w:szCs w:val="24"/>
                <w:lang w:val="en-US" w:eastAsia="zh-CN"/>
              </w:rPr>
            </w:r>
            <w:r/>
          </w:p>
        </w:tc>
        <w:tc>
          <w:tcPr>
            <w:tcW w:w="99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液晶拼接屏</w:t>
            </w:r>
            <w:r>
              <w:rPr>
                <w:rFonts w:hint="eastAsia" w:ascii="宋体" w:hAnsi="宋体" w:eastAsia="宋体" w:cs="宋体"/>
                <w:bCs/>
                <w:sz w:val="24"/>
                <w:szCs w:val="24"/>
                <w:lang w:val="en-US" w:eastAsia="zh-CN" w:bidi="ar-SA"/>
              </w:rPr>
            </w:r>
            <w:r/>
          </w:p>
        </w:tc>
        <w:tc>
          <w:tcPr>
            <w:tcW w:w="3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lang w:val="en-US" w:eastAsia="zh-CN" w:bidi="ar-SA"/>
              </w:rPr>
            </w:r>
            <w:r/>
          </w:p>
        </w:tc>
        <w:tc>
          <w:tcPr>
            <w:tcW w:w="3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8800 </w:t>
            </w:r>
            <w:r>
              <w:rPr>
                <w:rFonts w:hint="eastAsia" w:ascii="宋体" w:hAnsi="宋体" w:eastAsia="宋体" w:cs="宋体"/>
                <w:bCs/>
                <w:sz w:val="24"/>
                <w:szCs w:val="24"/>
                <w:lang w:val="en-US" w:eastAsia="zh-CN" w:bidi="ar-SA"/>
              </w:rPr>
            </w:r>
            <w:r/>
          </w:p>
        </w:tc>
        <w:tc>
          <w:tcPr>
            <w:tcW w:w="60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bidi="ar-SA"/>
              </w:rPr>
            </w:r>
            <w:r/>
          </w:p>
        </w:tc>
        <w:tc>
          <w:tcPr>
            <w:tcW w:w="52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r>
            <w:r/>
          </w:p>
        </w:tc>
      </w:tr>
      <w:tr>
        <w:trPr>
          <w:trHeight w:val="414"/>
        </w:trPr>
        <w:tc>
          <w:tcPr>
            <w:tcW w:w="33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7</w:t>
            </w:r>
            <w:r>
              <w:rPr>
                <w:rFonts w:hint="eastAsia" w:ascii="宋体" w:hAnsi="宋体" w:eastAsia="宋体" w:cs="宋体"/>
                <w:bCs/>
                <w:sz w:val="24"/>
                <w:szCs w:val="24"/>
                <w:lang w:val="en-US" w:eastAsia="zh-CN"/>
              </w:rPr>
            </w:r>
            <w:r/>
          </w:p>
        </w:tc>
        <w:tc>
          <w:tcPr>
            <w:tcW w:w="99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侦测管理平台</w:t>
            </w:r>
            <w:r>
              <w:rPr>
                <w:rFonts w:hint="eastAsia" w:ascii="宋体" w:hAnsi="宋体" w:eastAsia="宋体" w:cs="宋体"/>
                <w:bCs/>
                <w:sz w:val="24"/>
                <w:szCs w:val="24"/>
                <w:lang w:val="en-US" w:eastAsia="zh-CN" w:bidi="ar-SA"/>
              </w:rPr>
            </w:r>
            <w:r/>
          </w:p>
        </w:tc>
        <w:tc>
          <w:tcPr>
            <w:tcW w:w="3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bidi="ar-SA"/>
              </w:rPr>
            </w:r>
            <w:r/>
          </w:p>
        </w:tc>
        <w:tc>
          <w:tcPr>
            <w:tcW w:w="3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35000 </w:t>
            </w:r>
            <w:r>
              <w:rPr>
                <w:rFonts w:hint="eastAsia" w:ascii="宋体" w:hAnsi="宋体" w:eastAsia="宋体" w:cs="宋体"/>
                <w:bCs/>
                <w:sz w:val="24"/>
                <w:szCs w:val="24"/>
                <w:lang w:val="en-US" w:eastAsia="zh-CN" w:bidi="ar-SA"/>
              </w:rPr>
            </w:r>
            <w:r/>
          </w:p>
        </w:tc>
        <w:tc>
          <w:tcPr>
            <w:tcW w:w="60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bidi="ar-SA"/>
              </w:rPr>
            </w:r>
            <w:r/>
          </w:p>
        </w:tc>
        <w:tc>
          <w:tcPr>
            <w:tcW w:w="52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r>
            <w:r/>
          </w:p>
        </w:tc>
      </w:tr>
      <w:tr>
        <w:trPr>
          <w:trHeight w:val="414"/>
        </w:trPr>
        <w:tc>
          <w:tcPr>
            <w:tcW w:w="33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8</w:t>
            </w:r>
            <w:r>
              <w:rPr>
                <w:rFonts w:hint="eastAsia" w:ascii="宋体" w:hAnsi="宋体" w:eastAsia="宋体" w:cs="宋体"/>
                <w:bCs/>
                <w:sz w:val="24"/>
                <w:szCs w:val="24"/>
                <w:lang w:val="en-US" w:eastAsia="zh-CN"/>
              </w:rPr>
            </w:r>
            <w:r/>
          </w:p>
        </w:tc>
        <w:tc>
          <w:tcPr>
            <w:tcW w:w="99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作弊防控管理平台</w:t>
            </w:r>
            <w:r>
              <w:rPr>
                <w:rFonts w:hint="eastAsia" w:ascii="宋体" w:hAnsi="宋体" w:eastAsia="宋体" w:cs="宋体"/>
                <w:bCs/>
                <w:sz w:val="24"/>
                <w:szCs w:val="24"/>
                <w:lang w:val="en-US" w:eastAsia="zh-CN" w:bidi="ar-SA"/>
              </w:rPr>
            </w:r>
            <w:r/>
          </w:p>
        </w:tc>
        <w:tc>
          <w:tcPr>
            <w:tcW w:w="3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bidi="ar-SA"/>
              </w:rPr>
            </w:r>
            <w:r/>
          </w:p>
        </w:tc>
        <w:tc>
          <w:tcPr>
            <w:tcW w:w="3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21000 </w:t>
            </w:r>
            <w:r>
              <w:rPr>
                <w:rFonts w:hint="eastAsia" w:ascii="宋体" w:hAnsi="宋体" w:eastAsia="宋体" w:cs="宋体"/>
                <w:bCs/>
                <w:sz w:val="24"/>
                <w:szCs w:val="24"/>
                <w:lang w:val="en-US" w:eastAsia="zh-CN" w:bidi="ar-SA"/>
              </w:rPr>
            </w:r>
            <w:r/>
          </w:p>
        </w:tc>
        <w:tc>
          <w:tcPr>
            <w:tcW w:w="60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bidi="ar-SA"/>
              </w:rPr>
            </w:r>
            <w:r/>
          </w:p>
        </w:tc>
        <w:tc>
          <w:tcPr>
            <w:tcW w:w="52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r>
            <w:r/>
          </w:p>
        </w:tc>
      </w:tr>
      <w:tr>
        <w:trPr>
          <w:trHeight w:val="414"/>
        </w:trPr>
        <w:tc>
          <w:tcPr>
            <w:tcW w:w="33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9</w:t>
            </w:r>
            <w:r>
              <w:rPr>
                <w:rFonts w:hint="eastAsia" w:ascii="宋体" w:hAnsi="宋体" w:eastAsia="宋体" w:cs="宋体"/>
                <w:bCs/>
                <w:sz w:val="24"/>
                <w:szCs w:val="24"/>
                <w:lang w:val="en-US" w:eastAsia="zh-CN"/>
              </w:rPr>
            </w:r>
            <w:r/>
          </w:p>
        </w:tc>
        <w:tc>
          <w:tcPr>
            <w:tcW w:w="99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作弊防控管理软件</w:t>
            </w:r>
            <w:r>
              <w:rPr>
                <w:rFonts w:hint="eastAsia" w:ascii="宋体" w:hAnsi="宋体" w:eastAsia="宋体" w:cs="宋体"/>
                <w:bCs/>
                <w:sz w:val="24"/>
                <w:szCs w:val="24"/>
                <w:lang w:val="en-US" w:eastAsia="zh-CN" w:bidi="ar-SA"/>
              </w:rPr>
            </w:r>
            <w:r/>
          </w:p>
        </w:tc>
        <w:tc>
          <w:tcPr>
            <w:tcW w:w="3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bidi="ar-SA"/>
              </w:rPr>
            </w:r>
            <w:r/>
          </w:p>
        </w:tc>
        <w:tc>
          <w:tcPr>
            <w:tcW w:w="3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15000 </w:t>
            </w:r>
            <w:r>
              <w:rPr>
                <w:rFonts w:hint="eastAsia" w:ascii="宋体" w:hAnsi="宋体" w:eastAsia="宋体" w:cs="宋体"/>
                <w:bCs/>
                <w:sz w:val="24"/>
                <w:szCs w:val="24"/>
                <w:lang w:val="en-US" w:eastAsia="zh-CN" w:bidi="ar-SA"/>
              </w:rPr>
            </w:r>
            <w:r/>
          </w:p>
        </w:tc>
        <w:tc>
          <w:tcPr>
            <w:tcW w:w="60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bidi="ar-SA"/>
              </w:rPr>
            </w:r>
            <w:r/>
          </w:p>
        </w:tc>
        <w:tc>
          <w:tcPr>
            <w:tcW w:w="52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r>
            <w:r/>
          </w:p>
        </w:tc>
      </w:tr>
      <w:tr>
        <w:trPr>
          <w:trHeight w:val="414"/>
        </w:trPr>
        <w:tc>
          <w:tcPr>
            <w:tcW w:w="33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10</w:t>
            </w:r>
            <w:r>
              <w:rPr>
                <w:rFonts w:hint="eastAsia" w:ascii="宋体" w:hAnsi="宋体" w:eastAsia="宋体" w:cs="宋体"/>
                <w:bCs/>
                <w:sz w:val="24"/>
                <w:szCs w:val="24"/>
                <w:lang w:val="en-US" w:eastAsia="zh-CN"/>
              </w:rPr>
            </w:r>
            <w:r/>
          </w:p>
        </w:tc>
        <w:tc>
          <w:tcPr>
            <w:tcW w:w="99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管理服务器</w:t>
            </w:r>
            <w:r>
              <w:rPr>
                <w:rFonts w:hint="eastAsia" w:ascii="宋体" w:hAnsi="宋体" w:eastAsia="宋体" w:cs="宋体"/>
                <w:bCs/>
                <w:sz w:val="24"/>
                <w:szCs w:val="24"/>
                <w:lang w:val="en-US" w:eastAsia="zh-CN" w:bidi="ar-SA"/>
              </w:rPr>
            </w:r>
            <w:r/>
          </w:p>
        </w:tc>
        <w:tc>
          <w:tcPr>
            <w:tcW w:w="3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bidi="ar-SA"/>
              </w:rPr>
            </w:r>
            <w:r/>
          </w:p>
        </w:tc>
        <w:tc>
          <w:tcPr>
            <w:tcW w:w="3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30000 </w:t>
            </w:r>
            <w:r>
              <w:rPr>
                <w:rFonts w:hint="eastAsia" w:ascii="宋体" w:hAnsi="宋体" w:eastAsia="宋体" w:cs="宋体"/>
                <w:bCs/>
                <w:sz w:val="24"/>
                <w:szCs w:val="24"/>
                <w:lang w:val="en-US" w:eastAsia="zh-CN" w:bidi="ar-SA"/>
              </w:rPr>
            </w:r>
            <w:r/>
          </w:p>
        </w:tc>
        <w:tc>
          <w:tcPr>
            <w:tcW w:w="60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bidi="ar-SA"/>
              </w:rPr>
            </w:r>
            <w:r/>
          </w:p>
        </w:tc>
        <w:tc>
          <w:tcPr>
            <w:tcW w:w="52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r>
            <w:r/>
          </w:p>
        </w:tc>
      </w:tr>
      <w:tr>
        <w:trPr>
          <w:trHeight w:val="414"/>
        </w:trPr>
        <w:tc>
          <w:tcPr>
            <w:tcW w:w="33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11</w:t>
            </w:r>
            <w:r>
              <w:rPr>
                <w:rFonts w:hint="eastAsia" w:ascii="宋体" w:hAnsi="宋体" w:eastAsia="宋体" w:cs="宋体"/>
                <w:bCs/>
                <w:sz w:val="24"/>
                <w:szCs w:val="24"/>
                <w:lang w:val="en-US" w:eastAsia="zh-CN"/>
              </w:rPr>
            </w:r>
            <w:r/>
          </w:p>
        </w:tc>
        <w:tc>
          <w:tcPr>
            <w:tcW w:w="99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微模块机柜</w:t>
            </w:r>
            <w:r>
              <w:rPr>
                <w:rFonts w:hint="eastAsia" w:ascii="宋体" w:hAnsi="宋体" w:eastAsia="宋体" w:cs="宋体"/>
                <w:bCs/>
                <w:sz w:val="24"/>
                <w:szCs w:val="24"/>
                <w:lang w:val="en-US" w:eastAsia="zh-CN" w:bidi="ar-SA"/>
              </w:rPr>
            </w:r>
            <w:r/>
          </w:p>
        </w:tc>
        <w:tc>
          <w:tcPr>
            <w:tcW w:w="3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bidi="ar-SA"/>
              </w:rPr>
            </w:r>
            <w:r/>
          </w:p>
        </w:tc>
        <w:tc>
          <w:tcPr>
            <w:tcW w:w="3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20000 </w:t>
            </w:r>
            <w:r>
              <w:rPr>
                <w:rFonts w:hint="eastAsia" w:ascii="宋体" w:hAnsi="宋体" w:eastAsia="宋体" w:cs="宋体"/>
                <w:bCs/>
                <w:sz w:val="24"/>
                <w:szCs w:val="24"/>
                <w:lang w:val="en-US" w:eastAsia="zh-CN" w:bidi="ar-SA"/>
              </w:rPr>
            </w:r>
            <w:r/>
          </w:p>
        </w:tc>
        <w:tc>
          <w:tcPr>
            <w:tcW w:w="60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bidi="ar-SA"/>
              </w:rPr>
            </w:r>
            <w:r/>
          </w:p>
        </w:tc>
        <w:tc>
          <w:tcPr>
            <w:tcW w:w="52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r>
            <w:r/>
          </w:p>
        </w:tc>
      </w:tr>
      <w:tr>
        <w:trPr>
          <w:trHeight w:val="414"/>
        </w:trPr>
        <w:tc>
          <w:tcPr>
            <w:tcW w:w="33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12</w:t>
            </w:r>
            <w:r>
              <w:rPr>
                <w:rFonts w:hint="eastAsia" w:ascii="宋体" w:hAnsi="宋体" w:eastAsia="宋体" w:cs="宋体"/>
                <w:bCs/>
                <w:sz w:val="24"/>
                <w:szCs w:val="24"/>
                <w:lang w:val="en-US" w:eastAsia="zh-CN"/>
              </w:rPr>
            </w:r>
            <w:r/>
          </w:p>
        </w:tc>
        <w:tc>
          <w:tcPr>
            <w:tcW w:w="99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监控操作台</w:t>
            </w:r>
            <w:r>
              <w:rPr>
                <w:rFonts w:hint="eastAsia" w:ascii="宋体" w:hAnsi="宋体" w:eastAsia="宋体" w:cs="宋体"/>
                <w:bCs/>
                <w:sz w:val="24"/>
                <w:szCs w:val="24"/>
                <w:lang w:val="en-US" w:eastAsia="zh-CN" w:bidi="ar-SA"/>
              </w:rPr>
            </w:r>
            <w:r/>
          </w:p>
        </w:tc>
        <w:tc>
          <w:tcPr>
            <w:tcW w:w="3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bidi="ar-SA"/>
              </w:rPr>
            </w:r>
            <w:r/>
          </w:p>
        </w:tc>
        <w:tc>
          <w:tcPr>
            <w:tcW w:w="3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6000 </w:t>
            </w:r>
            <w:r>
              <w:rPr>
                <w:rFonts w:hint="eastAsia" w:ascii="宋体" w:hAnsi="宋体" w:eastAsia="宋体" w:cs="宋体"/>
                <w:bCs/>
                <w:sz w:val="24"/>
                <w:szCs w:val="24"/>
                <w:lang w:val="en-US" w:eastAsia="zh-CN" w:bidi="ar-SA"/>
              </w:rPr>
            </w:r>
            <w:r/>
          </w:p>
        </w:tc>
        <w:tc>
          <w:tcPr>
            <w:tcW w:w="60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bidi="ar-SA"/>
              </w:rPr>
            </w:r>
            <w:r/>
          </w:p>
        </w:tc>
        <w:tc>
          <w:tcPr>
            <w:tcW w:w="52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r>
            <w:r/>
          </w:p>
        </w:tc>
      </w:tr>
      <w:tr>
        <w:trPr>
          <w:trHeight w:val="414"/>
        </w:trPr>
        <w:tc>
          <w:tcPr>
            <w:tcW w:w="33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13</w:t>
            </w:r>
            <w:r>
              <w:rPr>
                <w:rFonts w:hint="eastAsia" w:ascii="宋体" w:hAnsi="宋体" w:eastAsia="宋体" w:cs="宋体"/>
                <w:bCs/>
                <w:sz w:val="24"/>
                <w:szCs w:val="24"/>
                <w:lang w:val="en-US" w:eastAsia="zh-CN"/>
              </w:rPr>
            </w:r>
            <w:r/>
          </w:p>
        </w:tc>
        <w:tc>
          <w:tcPr>
            <w:tcW w:w="99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网络时钟系统平台</w:t>
            </w:r>
            <w:r>
              <w:rPr>
                <w:rFonts w:hint="eastAsia" w:ascii="宋体" w:hAnsi="宋体" w:eastAsia="宋体" w:cs="宋体"/>
                <w:bCs/>
                <w:sz w:val="24"/>
                <w:szCs w:val="24"/>
                <w:lang w:val="en-US" w:eastAsia="zh-CN" w:bidi="ar-SA"/>
              </w:rPr>
            </w:r>
            <w:r/>
          </w:p>
        </w:tc>
        <w:tc>
          <w:tcPr>
            <w:tcW w:w="3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bidi="ar-SA"/>
              </w:rPr>
            </w:r>
            <w:r/>
          </w:p>
        </w:tc>
        <w:tc>
          <w:tcPr>
            <w:tcW w:w="3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套</w:t>
            </w:r>
            <w:r>
              <w:rPr>
                <w:rFonts w:hint="eastAsia" w:ascii="宋体" w:hAnsi="宋体" w:eastAsia="宋体" w:cs="宋体"/>
                <w:bCs/>
                <w:sz w:val="24"/>
                <w:szCs w:val="24"/>
                <w:lang w:val="en-US" w:eastAsia="zh-CN" w:bidi="ar-SA"/>
              </w:rPr>
            </w:r>
            <w:r/>
          </w:p>
        </w:tc>
        <w:tc>
          <w:tcPr>
            <w:tcW w:w="5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8000 </w:t>
            </w:r>
            <w:r>
              <w:rPr>
                <w:rFonts w:hint="eastAsia" w:ascii="宋体" w:hAnsi="宋体" w:eastAsia="宋体" w:cs="宋体"/>
                <w:bCs/>
                <w:sz w:val="24"/>
                <w:szCs w:val="24"/>
                <w:lang w:val="en-US" w:eastAsia="zh-CN" w:bidi="ar-SA"/>
              </w:rPr>
            </w:r>
            <w:r/>
          </w:p>
        </w:tc>
        <w:tc>
          <w:tcPr>
            <w:tcW w:w="60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bidi="ar-SA"/>
              </w:rPr>
            </w:r>
            <w:r/>
          </w:p>
        </w:tc>
        <w:tc>
          <w:tcPr>
            <w:tcW w:w="52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r>
            <w:r/>
          </w:p>
        </w:tc>
      </w:tr>
      <w:tr>
        <w:trPr>
          <w:trHeight w:val="414"/>
        </w:trPr>
        <w:tc>
          <w:tcPr>
            <w:tcW w:w="33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14</w:t>
            </w:r>
            <w:r>
              <w:rPr>
                <w:rFonts w:hint="eastAsia" w:ascii="宋体" w:hAnsi="宋体" w:eastAsia="宋体" w:cs="宋体"/>
                <w:bCs/>
                <w:sz w:val="24"/>
                <w:szCs w:val="24"/>
                <w:lang w:val="en-US" w:eastAsia="zh-CN"/>
              </w:rPr>
            </w:r>
            <w:r/>
          </w:p>
        </w:tc>
        <w:tc>
          <w:tcPr>
            <w:tcW w:w="99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网络时钟终端（考务室、保密室、广播室、监控室）</w:t>
            </w:r>
            <w:r>
              <w:rPr>
                <w:rFonts w:hint="eastAsia" w:ascii="宋体" w:hAnsi="宋体" w:eastAsia="宋体" w:cs="宋体"/>
                <w:bCs/>
                <w:sz w:val="24"/>
                <w:szCs w:val="24"/>
                <w:lang w:val="en-US" w:eastAsia="zh-CN" w:bidi="ar-SA"/>
              </w:rPr>
            </w:r>
            <w:r/>
          </w:p>
        </w:tc>
        <w:tc>
          <w:tcPr>
            <w:tcW w:w="3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val="en-US" w:eastAsia="zh-CN" w:bidi="ar-SA"/>
              </w:rPr>
            </w:r>
            <w:r/>
          </w:p>
        </w:tc>
        <w:tc>
          <w:tcPr>
            <w:tcW w:w="3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760 </w:t>
            </w:r>
            <w:r>
              <w:rPr>
                <w:rFonts w:hint="eastAsia" w:ascii="宋体" w:hAnsi="宋体" w:eastAsia="宋体" w:cs="宋体"/>
                <w:bCs/>
                <w:sz w:val="24"/>
                <w:szCs w:val="24"/>
                <w:lang w:val="en-US" w:eastAsia="zh-CN" w:bidi="ar-SA"/>
              </w:rPr>
            </w:r>
            <w:r/>
          </w:p>
        </w:tc>
        <w:tc>
          <w:tcPr>
            <w:tcW w:w="60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bidi="ar-SA"/>
              </w:rPr>
            </w:r>
            <w:r/>
          </w:p>
        </w:tc>
        <w:tc>
          <w:tcPr>
            <w:tcW w:w="52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r>
            <w:r/>
          </w:p>
        </w:tc>
      </w:tr>
      <w:tr>
        <w:trPr>
          <w:trHeight w:val="414"/>
        </w:trPr>
        <w:tc>
          <w:tcPr>
            <w:tcW w:w="33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15</w:t>
            </w:r>
            <w:r>
              <w:rPr>
                <w:rFonts w:hint="eastAsia" w:ascii="宋体" w:hAnsi="宋体" w:eastAsia="宋体" w:cs="宋体"/>
                <w:bCs/>
                <w:sz w:val="24"/>
                <w:szCs w:val="24"/>
                <w:lang w:val="en-US" w:eastAsia="zh-CN"/>
              </w:rPr>
            </w:r>
            <w:r/>
          </w:p>
        </w:tc>
        <w:tc>
          <w:tcPr>
            <w:tcW w:w="99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高清网络半球摄像机（考务室、保密室、广播室、监控室）</w:t>
            </w:r>
            <w:r>
              <w:rPr>
                <w:rFonts w:hint="eastAsia" w:ascii="宋体" w:hAnsi="宋体" w:eastAsia="宋体" w:cs="宋体"/>
                <w:bCs/>
                <w:sz w:val="24"/>
                <w:szCs w:val="24"/>
                <w:lang w:val="en-US" w:eastAsia="zh-CN" w:bidi="ar-SA"/>
              </w:rPr>
            </w:r>
            <w:r/>
          </w:p>
        </w:tc>
        <w:tc>
          <w:tcPr>
            <w:tcW w:w="3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lang w:val="en-US" w:eastAsia="zh-CN" w:bidi="ar-SA"/>
              </w:rPr>
            </w:r>
            <w:r/>
          </w:p>
        </w:tc>
        <w:tc>
          <w:tcPr>
            <w:tcW w:w="3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1650 </w:t>
            </w:r>
            <w:r>
              <w:rPr>
                <w:rFonts w:hint="eastAsia" w:ascii="宋体" w:hAnsi="宋体" w:eastAsia="宋体" w:cs="宋体"/>
                <w:bCs/>
                <w:sz w:val="24"/>
                <w:szCs w:val="24"/>
                <w:lang w:val="en-US" w:eastAsia="zh-CN" w:bidi="ar-SA"/>
              </w:rPr>
            </w:r>
            <w:r/>
          </w:p>
        </w:tc>
        <w:tc>
          <w:tcPr>
            <w:tcW w:w="60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bidi="ar-SA"/>
              </w:rPr>
            </w:r>
            <w:r/>
          </w:p>
        </w:tc>
        <w:tc>
          <w:tcPr>
            <w:tcW w:w="52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r>
            <w:r/>
          </w:p>
        </w:tc>
      </w:tr>
      <w:tr>
        <w:trPr>
          <w:trHeight w:val="414"/>
        </w:trPr>
        <w:tc>
          <w:tcPr>
            <w:tcW w:w="33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16</w:t>
            </w:r>
            <w:r>
              <w:rPr>
                <w:rFonts w:hint="eastAsia" w:ascii="宋体" w:hAnsi="宋体" w:eastAsia="宋体" w:cs="宋体"/>
                <w:bCs/>
                <w:sz w:val="24"/>
                <w:szCs w:val="24"/>
                <w:lang w:val="en-US" w:eastAsia="zh-CN"/>
              </w:rPr>
            </w:r>
            <w:r/>
          </w:p>
        </w:tc>
        <w:tc>
          <w:tcPr>
            <w:tcW w:w="99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高保真全向拾音器（考务室、保密室、广播室、监控室）</w:t>
            </w:r>
            <w:r>
              <w:rPr>
                <w:rFonts w:hint="eastAsia" w:ascii="宋体" w:hAnsi="宋体" w:eastAsia="宋体" w:cs="宋体"/>
                <w:bCs/>
                <w:sz w:val="24"/>
                <w:szCs w:val="24"/>
                <w:lang w:val="en-US" w:eastAsia="zh-CN" w:bidi="ar-SA"/>
              </w:rPr>
            </w:r>
            <w:r/>
          </w:p>
        </w:tc>
        <w:tc>
          <w:tcPr>
            <w:tcW w:w="3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lang w:val="en-US" w:eastAsia="zh-CN" w:bidi="ar-SA"/>
              </w:rPr>
            </w:r>
            <w:r/>
          </w:p>
        </w:tc>
        <w:tc>
          <w:tcPr>
            <w:tcW w:w="3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只</w:t>
            </w:r>
            <w:r>
              <w:rPr>
                <w:rFonts w:hint="eastAsia" w:ascii="宋体" w:hAnsi="宋体" w:eastAsia="宋体" w:cs="宋体"/>
                <w:bCs/>
                <w:sz w:val="24"/>
                <w:szCs w:val="24"/>
                <w:lang w:val="en-US" w:eastAsia="zh-CN" w:bidi="ar-SA"/>
              </w:rPr>
            </w:r>
            <w:r/>
          </w:p>
        </w:tc>
        <w:tc>
          <w:tcPr>
            <w:tcW w:w="5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260 </w:t>
            </w:r>
            <w:r>
              <w:rPr>
                <w:rFonts w:hint="eastAsia" w:ascii="宋体" w:hAnsi="宋体" w:eastAsia="宋体" w:cs="宋体"/>
                <w:bCs/>
                <w:sz w:val="24"/>
                <w:szCs w:val="24"/>
                <w:lang w:val="en-US" w:eastAsia="zh-CN" w:bidi="ar-SA"/>
              </w:rPr>
            </w:r>
            <w:r/>
          </w:p>
        </w:tc>
        <w:tc>
          <w:tcPr>
            <w:tcW w:w="60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bidi="ar-SA"/>
              </w:rPr>
            </w:r>
            <w:r/>
          </w:p>
        </w:tc>
        <w:tc>
          <w:tcPr>
            <w:tcW w:w="52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r>
            <w:r/>
          </w:p>
        </w:tc>
      </w:tr>
      <w:tr>
        <w:trPr>
          <w:trHeight w:val="414"/>
        </w:trPr>
        <w:tc>
          <w:tcPr>
            <w:tcW w:w="33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17</w:t>
            </w:r>
            <w:r>
              <w:rPr>
                <w:rFonts w:hint="eastAsia" w:ascii="宋体" w:hAnsi="宋体" w:eastAsia="宋体" w:cs="宋体"/>
                <w:bCs/>
                <w:sz w:val="24"/>
                <w:szCs w:val="24"/>
                <w:lang w:val="en-US" w:eastAsia="zh-CN"/>
              </w:rPr>
            </w:r>
            <w:r/>
          </w:p>
        </w:tc>
        <w:tc>
          <w:tcPr>
            <w:tcW w:w="99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值班人员手机智能存储柜</w:t>
            </w:r>
            <w:r>
              <w:rPr>
                <w:rFonts w:hint="eastAsia" w:ascii="宋体" w:hAnsi="宋体" w:eastAsia="宋体" w:cs="宋体"/>
                <w:bCs/>
                <w:sz w:val="24"/>
                <w:szCs w:val="24"/>
                <w:lang w:val="en-US" w:eastAsia="zh-CN" w:bidi="ar-SA"/>
              </w:rPr>
            </w:r>
            <w:r/>
          </w:p>
        </w:tc>
        <w:tc>
          <w:tcPr>
            <w:tcW w:w="3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bidi="ar-SA"/>
              </w:rPr>
            </w:r>
            <w:r/>
          </w:p>
        </w:tc>
        <w:tc>
          <w:tcPr>
            <w:tcW w:w="3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9500 </w:t>
            </w:r>
            <w:r>
              <w:rPr>
                <w:rFonts w:hint="eastAsia" w:ascii="宋体" w:hAnsi="宋体" w:eastAsia="宋体" w:cs="宋体"/>
                <w:bCs/>
                <w:sz w:val="24"/>
                <w:szCs w:val="24"/>
                <w:lang w:val="en-US" w:eastAsia="zh-CN" w:bidi="ar-SA"/>
              </w:rPr>
            </w:r>
            <w:r/>
          </w:p>
        </w:tc>
        <w:tc>
          <w:tcPr>
            <w:tcW w:w="60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bidi="ar-SA"/>
              </w:rPr>
            </w:r>
            <w:r/>
          </w:p>
        </w:tc>
        <w:tc>
          <w:tcPr>
            <w:tcW w:w="52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r>
            <w:r/>
          </w:p>
        </w:tc>
      </w:tr>
      <w:tr>
        <w:trPr>
          <w:trHeight w:val="414"/>
        </w:trPr>
        <w:tc>
          <w:tcPr>
            <w:tcW w:w="33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18</w:t>
            </w:r>
            <w:r>
              <w:rPr>
                <w:rFonts w:hint="eastAsia" w:ascii="宋体" w:hAnsi="宋体" w:eastAsia="宋体" w:cs="宋体"/>
                <w:bCs/>
                <w:sz w:val="24"/>
                <w:szCs w:val="24"/>
                <w:lang w:val="en-US" w:eastAsia="zh-CN"/>
              </w:rPr>
            </w:r>
            <w:r/>
          </w:p>
        </w:tc>
        <w:tc>
          <w:tcPr>
            <w:tcW w:w="99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试卷保管柜</w:t>
            </w:r>
            <w:r>
              <w:rPr>
                <w:rFonts w:hint="eastAsia" w:ascii="宋体" w:hAnsi="宋体" w:eastAsia="宋体" w:cs="宋体"/>
                <w:bCs/>
                <w:sz w:val="24"/>
                <w:szCs w:val="24"/>
                <w:lang w:val="en-US" w:eastAsia="zh-CN" w:bidi="ar-SA"/>
              </w:rPr>
            </w:r>
            <w:r/>
          </w:p>
        </w:tc>
        <w:tc>
          <w:tcPr>
            <w:tcW w:w="3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val="en-US" w:eastAsia="zh-CN" w:bidi="ar-SA"/>
              </w:rPr>
            </w:r>
            <w:r/>
          </w:p>
        </w:tc>
        <w:tc>
          <w:tcPr>
            <w:tcW w:w="3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4000 </w:t>
            </w:r>
            <w:r>
              <w:rPr>
                <w:rFonts w:hint="eastAsia" w:ascii="宋体" w:hAnsi="宋体" w:eastAsia="宋体" w:cs="宋体"/>
                <w:bCs/>
                <w:sz w:val="24"/>
                <w:szCs w:val="24"/>
                <w:lang w:val="en-US" w:eastAsia="zh-CN" w:bidi="ar-SA"/>
              </w:rPr>
            </w:r>
            <w:r/>
          </w:p>
        </w:tc>
        <w:tc>
          <w:tcPr>
            <w:tcW w:w="60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bidi="ar-SA"/>
              </w:rPr>
            </w:r>
            <w:r/>
          </w:p>
        </w:tc>
        <w:tc>
          <w:tcPr>
            <w:tcW w:w="52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r>
            <w:r/>
          </w:p>
        </w:tc>
      </w:tr>
      <w:tr>
        <w:trPr>
          <w:trHeight w:val="414"/>
        </w:trPr>
        <w:tc>
          <w:tcPr>
            <w:tcW w:w="33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19</w:t>
            </w:r>
            <w:r>
              <w:rPr>
                <w:rFonts w:hint="eastAsia" w:ascii="宋体" w:hAnsi="宋体" w:eastAsia="宋体" w:cs="宋体"/>
                <w:bCs/>
                <w:sz w:val="24"/>
                <w:szCs w:val="24"/>
                <w:lang w:val="en-US" w:eastAsia="zh-CN"/>
              </w:rPr>
            </w:r>
            <w:r/>
          </w:p>
        </w:tc>
        <w:tc>
          <w:tcPr>
            <w:tcW w:w="99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防火墙</w:t>
            </w:r>
            <w:r>
              <w:rPr>
                <w:rFonts w:hint="eastAsia" w:ascii="宋体" w:hAnsi="宋体" w:eastAsia="宋体" w:cs="宋体"/>
                <w:bCs/>
                <w:sz w:val="24"/>
                <w:szCs w:val="24"/>
                <w:lang w:val="en-US" w:eastAsia="zh-CN" w:bidi="ar-SA"/>
              </w:rPr>
            </w:r>
            <w:r/>
          </w:p>
        </w:tc>
        <w:tc>
          <w:tcPr>
            <w:tcW w:w="3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bidi="ar-SA"/>
              </w:rPr>
            </w:r>
            <w:r/>
          </w:p>
        </w:tc>
        <w:tc>
          <w:tcPr>
            <w:tcW w:w="3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15000</w:t>
            </w:r>
            <w:r>
              <w:rPr>
                <w:rFonts w:hint="eastAsia" w:ascii="宋体" w:hAnsi="宋体" w:eastAsia="宋体" w:cs="宋体"/>
                <w:bCs/>
                <w:sz w:val="24"/>
                <w:szCs w:val="24"/>
                <w:lang w:val="en-US" w:eastAsia="zh-CN" w:bidi="ar-SA"/>
              </w:rPr>
            </w:r>
            <w:r/>
          </w:p>
        </w:tc>
        <w:tc>
          <w:tcPr>
            <w:tcW w:w="60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bidi="ar-SA"/>
              </w:rPr>
            </w:r>
            <w:r/>
          </w:p>
        </w:tc>
        <w:tc>
          <w:tcPr>
            <w:tcW w:w="52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r>
            <w:r/>
          </w:p>
        </w:tc>
      </w:tr>
      <w:tr>
        <w:trPr>
          <w:trHeight w:val="414"/>
        </w:trPr>
        <w:tc>
          <w:tcPr>
            <w:tcW w:w="33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20</w:t>
            </w:r>
            <w:r>
              <w:rPr>
                <w:rFonts w:hint="eastAsia" w:ascii="宋体" w:hAnsi="宋体" w:eastAsia="宋体" w:cs="宋体"/>
                <w:bCs/>
                <w:sz w:val="24"/>
                <w:szCs w:val="24"/>
                <w:lang w:val="en-US" w:eastAsia="zh-CN"/>
              </w:rPr>
            </w:r>
            <w:r/>
          </w:p>
        </w:tc>
        <w:tc>
          <w:tcPr>
            <w:tcW w:w="99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核心交换机</w:t>
            </w:r>
            <w:r>
              <w:rPr>
                <w:rFonts w:hint="eastAsia" w:ascii="宋体" w:hAnsi="宋体" w:eastAsia="宋体" w:cs="宋体"/>
                <w:bCs/>
                <w:sz w:val="24"/>
                <w:szCs w:val="24"/>
                <w:lang w:val="en-US" w:eastAsia="zh-CN" w:bidi="ar-SA"/>
              </w:rPr>
            </w:r>
            <w:r/>
          </w:p>
        </w:tc>
        <w:tc>
          <w:tcPr>
            <w:tcW w:w="3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bidi="ar-SA"/>
              </w:rPr>
            </w:r>
            <w:r/>
          </w:p>
        </w:tc>
        <w:tc>
          <w:tcPr>
            <w:tcW w:w="3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8185</w:t>
            </w:r>
            <w:r>
              <w:rPr>
                <w:rFonts w:hint="eastAsia" w:ascii="宋体" w:hAnsi="宋体" w:eastAsia="宋体" w:cs="宋体"/>
                <w:bCs/>
                <w:sz w:val="24"/>
                <w:szCs w:val="24"/>
                <w:lang w:val="en-US" w:eastAsia="zh-CN" w:bidi="ar-SA"/>
              </w:rPr>
            </w:r>
            <w:r/>
          </w:p>
        </w:tc>
        <w:tc>
          <w:tcPr>
            <w:tcW w:w="60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bidi="ar-SA"/>
              </w:rPr>
            </w:r>
            <w:r/>
          </w:p>
        </w:tc>
        <w:tc>
          <w:tcPr>
            <w:tcW w:w="52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r>
            <w:r/>
          </w:p>
        </w:tc>
      </w:tr>
      <w:tr>
        <w:trPr>
          <w:trHeight w:val="414"/>
        </w:trPr>
        <w:tc>
          <w:tcPr>
            <w:tcW w:w="33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21</w:t>
            </w:r>
            <w:r>
              <w:rPr>
                <w:rFonts w:hint="eastAsia" w:ascii="宋体" w:hAnsi="宋体" w:eastAsia="宋体" w:cs="宋体"/>
                <w:bCs/>
                <w:sz w:val="24"/>
                <w:szCs w:val="24"/>
                <w:lang w:val="en-US" w:eastAsia="zh-CN"/>
              </w:rPr>
            </w:r>
            <w:r/>
          </w:p>
        </w:tc>
        <w:tc>
          <w:tcPr>
            <w:tcW w:w="99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48口汇聚交换机</w:t>
            </w:r>
            <w:r>
              <w:rPr>
                <w:rFonts w:hint="eastAsia" w:ascii="宋体" w:hAnsi="宋体" w:eastAsia="宋体" w:cs="宋体"/>
                <w:bCs/>
                <w:sz w:val="24"/>
                <w:szCs w:val="24"/>
                <w:lang w:val="en-US" w:eastAsia="zh-CN" w:bidi="ar-SA"/>
              </w:rPr>
            </w:r>
            <w:r/>
          </w:p>
        </w:tc>
        <w:tc>
          <w:tcPr>
            <w:tcW w:w="3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en-US" w:eastAsia="zh-CN" w:bidi="ar-SA"/>
              </w:rPr>
            </w:r>
            <w:r/>
          </w:p>
        </w:tc>
        <w:tc>
          <w:tcPr>
            <w:tcW w:w="3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6400</w:t>
            </w:r>
            <w:r>
              <w:rPr>
                <w:rFonts w:hint="eastAsia" w:ascii="宋体" w:hAnsi="宋体" w:eastAsia="宋体" w:cs="宋体"/>
                <w:bCs/>
                <w:sz w:val="24"/>
                <w:szCs w:val="24"/>
                <w:lang w:val="en-US" w:eastAsia="zh-CN" w:bidi="ar-SA"/>
              </w:rPr>
            </w:r>
            <w:r/>
          </w:p>
        </w:tc>
        <w:tc>
          <w:tcPr>
            <w:tcW w:w="60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bidi="ar-SA"/>
              </w:rPr>
            </w:r>
            <w:r/>
          </w:p>
        </w:tc>
        <w:tc>
          <w:tcPr>
            <w:tcW w:w="52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r>
            <w:r/>
          </w:p>
        </w:tc>
      </w:tr>
      <w:tr>
        <w:trPr>
          <w:trHeight w:val="414"/>
        </w:trPr>
        <w:tc>
          <w:tcPr>
            <w:tcW w:w="33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22</w:t>
            </w:r>
            <w:r>
              <w:rPr>
                <w:rFonts w:hint="eastAsia" w:ascii="宋体" w:hAnsi="宋体" w:eastAsia="宋体" w:cs="宋体"/>
                <w:bCs/>
                <w:sz w:val="24"/>
                <w:szCs w:val="24"/>
                <w:lang w:val="en-US" w:eastAsia="zh-CN"/>
              </w:rPr>
            </w:r>
            <w:r/>
          </w:p>
        </w:tc>
        <w:tc>
          <w:tcPr>
            <w:tcW w:w="99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24口POE接入交换机</w:t>
            </w:r>
            <w:r>
              <w:rPr>
                <w:rFonts w:hint="eastAsia" w:ascii="宋体" w:hAnsi="宋体" w:eastAsia="宋体" w:cs="宋体"/>
                <w:bCs/>
                <w:sz w:val="24"/>
                <w:szCs w:val="24"/>
                <w:lang w:val="en-US" w:eastAsia="zh-CN" w:bidi="ar-SA"/>
              </w:rPr>
            </w:r>
            <w:r/>
          </w:p>
        </w:tc>
        <w:tc>
          <w:tcPr>
            <w:tcW w:w="3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lang w:val="en-US" w:eastAsia="zh-CN" w:bidi="ar-SA"/>
              </w:rPr>
            </w:r>
            <w:r/>
          </w:p>
        </w:tc>
        <w:tc>
          <w:tcPr>
            <w:tcW w:w="3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4700</w:t>
            </w:r>
            <w:r>
              <w:rPr>
                <w:rFonts w:hint="eastAsia" w:ascii="宋体" w:hAnsi="宋体" w:eastAsia="宋体" w:cs="宋体"/>
                <w:bCs/>
                <w:sz w:val="24"/>
                <w:szCs w:val="24"/>
                <w:lang w:val="en-US" w:eastAsia="zh-CN" w:bidi="ar-SA"/>
              </w:rPr>
            </w:r>
            <w:r/>
          </w:p>
        </w:tc>
        <w:tc>
          <w:tcPr>
            <w:tcW w:w="60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bidi="ar-SA"/>
              </w:rPr>
            </w:r>
            <w:r/>
          </w:p>
        </w:tc>
        <w:tc>
          <w:tcPr>
            <w:tcW w:w="52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r>
            <w:r/>
          </w:p>
        </w:tc>
      </w:tr>
      <w:tr>
        <w:trPr>
          <w:trHeight w:val="414"/>
        </w:trPr>
        <w:tc>
          <w:tcPr>
            <w:tcW w:w="33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23</w:t>
            </w:r>
            <w:r>
              <w:rPr>
                <w:rFonts w:hint="eastAsia" w:ascii="宋体" w:hAnsi="宋体" w:eastAsia="宋体" w:cs="宋体"/>
                <w:bCs/>
                <w:sz w:val="24"/>
                <w:szCs w:val="24"/>
                <w:lang w:val="en-US" w:eastAsia="zh-CN"/>
              </w:rPr>
            </w:r>
            <w:r/>
          </w:p>
        </w:tc>
        <w:tc>
          <w:tcPr>
            <w:tcW w:w="99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8口网络交换机</w:t>
            </w:r>
            <w:r>
              <w:rPr>
                <w:rFonts w:hint="eastAsia" w:ascii="宋体" w:hAnsi="宋体" w:eastAsia="宋体" w:cs="宋体"/>
                <w:bCs/>
                <w:sz w:val="24"/>
                <w:szCs w:val="24"/>
                <w:lang w:val="en-US" w:eastAsia="zh-CN" w:bidi="ar-SA"/>
              </w:rPr>
            </w:r>
            <w:r/>
          </w:p>
        </w:tc>
        <w:tc>
          <w:tcPr>
            <w:tcW w:w="3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71</w:t>
            </w:r>
            <w:r>
              <w:rPr>
                <w:rFonts w:hint="eastAsia" w:ascii="宋体" w:hAnsi="宋体" w:eastAsia="宋体" w:cs="宋体"/>
                <w:bCs/>
                <w:sz w:val="24"/>
                <w:szCs w:val="24"/>
                <w:lang w:val="en-US" w:eastAsia="zh-CN" w:bidi="ar-SA"/>
              </w:rPr>
            </w:r>
            <w:r/>
          </w:p>
        </w:tc>
        <w:tc>
          <w:tcPr>
            <w:tcW w:w="3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380</w:t>
            </w:r>
            <w:r>
              <w:rPr>
                <w:rFonts w:hint="eastAsia" w:ascii="宋体" w:hAnsi="宋体" w:eastAsia="宋体" w:cs="宋体"/>
                <w:bCs/>
                <w:sz w:val="24"/>
                <w:szCs w:val="24"/>
                <w:lang w:val="en-US" w:eastAsia="zh-CN" w:bidi="ar-SA"/>
              </w:rPr>
            </w:r>
            <w:r/>
          </w:p>
        </w:tc>
        <w:tc>
          <w:tcPr>
            <w:tcW w:w="60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bidi="ar-SA"/>
              </w:rPr>
            </w:r>
            <w:r/>
          </w:p>
        </w:tc>
        <w:tc>
          <w:tcPr>
            <w:tcW w:w="52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r>
            <w:r/>
          </w:p>
        </w:tc>
      </w:tr>
      <w:tr>
        <w:trPr>
          <w:trHeight w:val="414"/>
        </w:trPr>
        <w:tc>
          <w:tcPr>
            <w:tcW w:w="33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24</w:t>
            </w:r>
            <w:r>
              <w:rPr>
                <w:rFonts w:hint="eastAsia" w:ascii="宋体" w:hAnsi="宋体" w:eastAsia="宋体" w:cs="宋体"/>
                <w:bCs/>
                <w:sz w:val="24"/>
                <w:szCs w:val="24"/>
                <w:lang w:val="en-US" w:eastAsia="zh-CN"/>
              </w:rPr>
            </w:r>
            <w:r/>
          </w:p>
        </w:tc>
        <w:tc>
          <w:tcPr>
            <w:tcW w:w="99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千兆光模块</w:t>
            </w:r>
            <w:r>
              <w:rPr>
                <w:rFonts w:hint="eastAsia" w:ascii="宋体" w:hAnsi="宋体" w:eastAsia="宋体" w:cs="宋体"/>
                <w:bCs/>
                <w:sz w:val="24"/>
                <w:szCs w:val="24"/>
                <w:lang w:val="en-US" w:eastAsia="zh-CN" w:bidi="ar-SA"/>
              </w:rPr>
            </w:r>
            <w:r/>
          </w:p>
        </w:tc>
        <w:tc>
          <w:tcPr>
            <w:tcW w:w="3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26</w:t>
            </w:r>
            <w:r>
              <w:rPr>
                <w:rFonts w:hint="eastAsia" w:ascii="宋体" w:hAnsi="宋体" w:eastAsia="宋体" w:cs="宋体"/>
                <w:bCs/>
                <w:sz w:val="24"/>
                <w:szCs w:val="24"/>
                <w:lang w:val="en-US" w:eastAsia="zh-CN" w:bidi="ar-SA"/>
              </w:rPr>
            </w:r>
            <w:r/>
          </w:p>
        </w:tc>
        <w:tc>
          <w:tcPr>
            <w:tcW w:w="3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个</w:t>
            </w:r>
            <w:r>
              <w:rPr>
                <w:rFonts w:hint="eastAsia" w:ascii="宋体" w:hAnsi="宋体" w:eastAsia="宋体" w:cs="宋体"/>
                <w:bCs/>
                <w:sz w:val="24"/>
                <w:szCs w:val="24"/>
                <w:lang w:val="en-US" w:eastAsia="zh-CN" w:bidi="ar-SA"/>
              </w:rPr>
            </w:r>
            <w:r/>
          </w:p>
        </w:tc>
        <w:tc>
          <w:tcPr>
            <w:tcW w:w="5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650</w:t>
            </w:r>
            <w:r>
              <w:rPr>
                <w:rFonts w:hint="eastAsia" w:ascii="宋体" w:hAnsi="宋体" w:eastAsia="宋体" w:cs="宋体"/>
                <w:bCs/>
                <w:sz w:val="24"/>
                <w:szCs w:val="24"/>
                <w:lang w:val="en-US" w:eastAsia="zh-CN" w:bidi="ar-SA"/>
              </w:rPr>
            </w:r>
            <w:r/>
          </w:p>
        </w:tc>
        <w:tc>
          <w:tcPr>
            <w:tcW w:w="60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bidi="ar-SA"/>
              </w:rPr>
            </w:r>
            <w:r/>
          </w:p>
        </w:tc>
        <w:tc>
          <w:tcPr>
            <w:tcW w:w="52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r>
            <w:r/>
          </w:p>
        </w:tc>
      </w:tr>
      <w:tr>
        <w:trPr>
          <w:trHeight w:val="414"/>
        </w:trPr>
        <w:tc>
          <w:tcPr>
            <w:tcW w:w="33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w:t>
            </w:r>
            <w:r>
              <w:rPr>
                <w:rFonts w:hint="eastAsia" w:ascii="宋体" w:hAnsi="宋体" w:eastAsia="宋体" w:cs="宋体"/>
                <w:bCs/>
                <w:sz w:val="24"/>
                <w:szCs w:val="24"/>
                <w:lang w:val="en-US" w:eastAsia="zh-CN"/>
              </w:rPr>
            </w:r>
            <w:r/>
          </w:p>
        </w:tc>
        <w:tc>
          <w:tcPr>
            <w:tcW w:w="99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监控指挥中心系统集成</w:t>
            </w:r>
            <w:r>
              <w:rPr>
                <w:rFonts w:hint="eastAsia" w:ascii="宋体" w:hAnsi="宋体" w:eastAsia="宋体" w:cs="宋体"/>
                <w:bCs/>
                <w:sz w:val="24"/>
                <w:szCs w:val="24"/>
                <w:lang w:val="en-US" w:eastAsia="zh-CN" w:bidi="ar-SA"/>
              </w:rPr>
            </w:r>
            <w:r/>
          </w:p>
        </w:tc>
        <w:tc>
          <w:tcPr>
            <w:tcW w:w="3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bidi="ar-SA"/>
              </w:rPr>
            </w:r>
            <w:r/>
          </w:p>
        </w:tc>
        <w:tc>
          <w:tcPr>
            <w:tcW w:w="3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项</w:t>
            </w:r>
            <w:r>
              <w:rPr>
                <w:rFonts w:hint="eastAsia" w:ascii="宋体" w:hAnsi="宋体" w:eastAsia="宋体" w:cs="宋体"/>
                <w:bCs/>
                <w:sz w:val="24"/>
                <w:szCs w:val="24"/>
                <w:lang w:val="en-US" w:eastAsia="zh-CN" w:bidi="ar-SA"/>
              </w:rPr>
            </w:r>
            <w:r/>
          </w:p>
        </w:tc>
        <w:tc>
          <w:tcPr>
            <w:tcW w:w="5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34800 </w:t>
            </w:r>
            <w:r>
              <w:rPr>
                <w:rFonts w:hint="eastAsia" w:ascii="宋体" w:hAnsi="宋体" w:eastAsia="宋体" w:cs="宋体"/>
                <w:bCs/>
                <w:sz w:val="24"/>
                <w:szCs w:val="24"/>
                <w:lang w:val="en-US" w:eastAsia="zh-CN" w:bidi="ar-SA"/>
              </w:rPr>
            </w:r>
            <w:r/>
          </w:p>
        </w:tc>
        <w:tc>
          <w:tcPr>
            <w:tcW w:w="60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bidi="ar-SA"/>
              </w:rPr>
            </w:r>
            <w:r/>
          </w:p>
        </w:tc>
        <w:tc>
          <w:tcPr>
            <w:tcW w:w="52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软件和信息技术服务业</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服务</w:t>
            </w:r>
            <w:r>
              <w:rPr>
                <w:rFonts w:hint="eastAsia" w:ascii="宋体" w:hAnsi="宋体" w:eastAsia="宋体" w:cs="宋体"/>
                <w:bCs/>
                <w:sz w:val="24"/>
                <w:szCs w:val="24"/>
                <w:lang w:val="en-US" w:eastAsia="zh-CN"/>
              </w:rPr>
            </w:r>
            <w:r/>
          </w:p>
        </w:tc>
        <w:tc>
          <w:tcPr>
            <w:tcW w:w="65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r>
            <w:r/>
          </w:p>
        </w:tc>
      </w:tr>
      <w:tr>
        <w:trPr>
          <w:trHeight w:val="414"/>
        </w:trPr>
        <w:tc>
          <w:tcPr>
            <w:tcW w:w="33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w:t>
            </w:r>
            <w:r>
              <w:rPr>
                <w:rFonts w:hint="eastAsia" w:ascii="宋体" w:hAnsi="宋体" w:eastAsia="宋体" w:cs="宋体"/>
                <w:bCs/>
                <w:sz w:val="24"/>
                <w:szCs w:val="24"/>
                <w:lang w:val="en-US" w:eastAsia="zh-CN"/>
              </w:rPr>
            </w:r>
            <w:r/>
          </w:p>
        </w:tc>
        <w:tc>
          <w:tcPr>
            <w:tcW w:w="99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运营商专线（5年）</w:t>
            </w:r>
            <w:r>
              <w:rPr>
                <w:rFonts w:hint="eastAsia" w:ascii="宋体" w:hAnsi="宋体" w:eastAsia="宋体" w:cs="宋体"/>
                <w:bCs/>
                <w:sz w:val="24"/>
                <w:szCs w:val="24"/>
                <w:lang w:val="en-US" w:eastAsia="zh-CN" w:bidi="ar-SA"/>
              </w:rPr>
            </w:r>
            <w:r/>
          </w:p>
        </w:tc>
        <w:tc>
          <w:tcPr>
            <w:tcW w:w="3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bidi="ar-SA"/>
              </w:rPr>
            </w:r>
            <w:r/>
          </w:p>
        </w:tc>
        <w:tc>
          <w:tcPr>
            <w:tcW w:w="3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项</w:t>
            </w:r>
            <w:r>
              <w:rPr>
                <w:rFonts w:hint="eastAsia" w:ascii="宋体" w:hAnsi="宋体" w:eastAsia="宋体" w:cs="宋体"/>
                <w:bCs/>
                <w:sz w:val="24"/>
                <w:szCs w:val="24"/>
                <w:lang w:val="en-US" w:eastAsia="zh-CN" w:bidi="ar-SA"/>
              </w:rPr>
            </w:r>
            <w:r/>
          </w:p>
        </w:tc>
        <w:tc>
          <w:tcPr>
            <w:tcW w:w="5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5000 </w:t>
            </w:r>
            <w:r>
              <w:rPr>
                <w:rFonts w:hint="eastAsia" w:ascii="宋体" w:hAnsi="宋体" w:eastAsia="宋体" w:cs="宋体"/>
                <w:bCs/>
                <w:sz w:val="24"/>
                <w:szCs w:val="24"/>
                <w:lang w:val="en-US" w:eastAsia="zh-CN" w:bidi="ar-SA"/>
              </w:rPr>
            </w:r>
            <w:r/>
          </w:p>
        </w:tc>
        <w:tc>
          <w:tcPr>
            <w:tcW w:w="60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bidi="ar-SA"/>
              </w:rPr>
            </w:r>
            <w:r/>
          </w:p>
        </w:tc>
        <w:tc>
          <w:tcPr>
            <w:tcW w:w="52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软件和信息技术服务业</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服务</w:t>
            </w:r>
            <w:r>
              <w:rPr>
                <w:rFonts w:hint="eastAsia" w:ascii="宋体" w:hAnsi="宋体" w:eastAsia="宋体" w:cs="宋体"/>
                <w:bCs/>
                <w:sz w:val="24"/>
                <w:szCs w:val="24"/>
                <w:lang w:val="en-US" w:eastAsia="zh-CN"/>
              </w:rPr>
            </w:r>
            <w:r/>
          </w:p>
        </w:tc>
        <w:tc>
          <w:tcPr>
            <w:tcW w:w="65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r>
            <w:r/>
          </w:p>
        </w:tc>
      </w:tr>
      <w:tr>
        <w:trPr>
          <w:trHeight w:val="414"/>
        </w:trPr>
        <w:tc>
          <w:tcPr>
            <w:tcW w:w="33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27</w:t>
            </w:r>
            <w:r>
              <w:rPr>
                <w:rFonts w:hint="eastAsia" w:ascii="宋体" w:hAnsi="宋体" w:eastAsia="宋体" w:cs="宋体"/>
                <w:bCs/>
                <w:sz w:val="24"/>
                <w:szCs w:val="24"/>
                <w:lang w:val="en-US" w:eastAsia="zh-CN"/>
              </w:rPr>
            </w:r>
            <w:r/>
          </w:p>
        </w:tc>
        <w:tc>
          <w:tcPr>
            <w:tcW w:w="99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维护服务（5年）</w:t>
            </w:r>
            <w:r>
              <w:rPr>
                <w:rFonts w:hint="eastAsia" w:ascii="宋体" w:hAnsi="宋体" w:eastAsia="宋体" w:cs="宋体"/>
                <w:bCs/>
                <w:sz w:val="24"/>
                <w:szCs w:val="24"/>
                <w:lang w:val="en-US" w:eastAsia="zh-CN" w:bidi="ar-SA"/>
              </w:rPr>
            </w:r>
            <w:r/>
          </w:p>
        </w:tc>
        <w:tc>
          <w:tcPr>
            <w:tcW w:w="3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bidi="ar-SA"/>
              </w:rPr>
            </w:r>
            <w:r/>
          </w:p>
        </w:tc>
        <w:tc>
          <w:tcPr>
            <w:tcW w:w="3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项</w:t>
            </w:r>
            <w:r>
              <w:rPr>
                <w:rFonts w:hint="eastAsia" w:ascii="宋体" w:hAnsi="宋体" w:eastAsia="宋体" w:cs="宋体"/>
                <w:bCs/>
                <w:sz w:val="24"/>
                <w:szCs w:val="24"/>
                <w:lang w:val="en-US" w:eastAsia="zh-CN" w:bidi="ar-SA"/>
              </w:rPr>
            </w:r>
            <w:r/>
          </w:p>
        </w:tc>
        <w:tc>
          <w:tcPr>
            <w:tcW w:w="5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15000 </w:t>
            </w:r>
            <w:r>
              <w:rPr>
                <w:rFonts w:hint="eastAsia" w:ascii="宋体" w:hAnsi="宋体" w:eastAsia="宋体" w:cs="宋体"/>
                <w:bCs/>
                <w:sz w:val="24"/>
                <w:szCs w:val="24"/>
                <w:lang w:val="en-US" w:eastAsia="zh-CN" w:bidi="ar-SA"/>
              </w:rPr>
            </w:r>
            <w:r/>
          </w:p>
        </w:tc>
        <w:tc>
          <w:tcPr>
            <w:tcW w:w="60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bidi="ar-SA"/>
              </w:rPr>
            </w:r>
            <w:r/>
          </w:p>
        </w:tc>
        <w:tc>
          <w:tcPr>
            <w:tcW w:w="52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软件和信息技术服务业</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服务</w:t>
            </w:r>
            <w:r>
              <w:rPr>
                <w:rFonts w:hint="eastAsia" w:ascii="宋体" w:hAnsi="宋体" w:eastAsia="宋体" w:cs="宋体"/>
                <w:bCs/>
                <w:sz w:val="24"/>
                <w:szCs w:val="24"/>
                <w:lang w:val="en-US" w:eastAsia="zh-CN"/>
              </w:rPr>
            </w:r>
            <w:r/>
          </w:p>
        </w:tc>
        <w:tc>
          <w:tcPr>
            <w:tcW w:w="65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r>
            <w:r/>
          </w:p>
        </w:tc>
      </w:tr>
      <w:tr>
        <w:trPr>
          <w:trHeight w:val="414"/>
        </w:trPr>
        <w:tc>
          <w:tcPr>
            <w:tcW w:w="33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28</w:t>
            </w:r>
            <w:r>
              <w:rPr>
                <w:rFonts w:hint="eastAsia" w:ascii="宋体" w:hAnsi="宋体" w:eastAsia="宋体" w:cs="宋体"/>
                <w:bCs/>
                <w:sz w:val="24"/>
                <w:szCs w:val="24"/>
                <w:lang w:val="en-US" w:eastAsia="zh-CN"/>
              </w:rPr>
            </w:r>
            <w:r/>
          </w:p>
        </w:tc>
        <w:tc>
          <w:tcPr>
            <w:tcW w:w="99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高清筒型网络摄像机</w:t>
            </w:r>
            <w:r>
              <w:rPr>
                <w:rFonts w:hint="eastAsia" w:ascii="宋体" w:hAnsi="宋体" w:eastAsia="宋体" w:cs="宋体"/>
                <w:bCs/>
                <w:sz w:val="24"/>
                <w:szCs w:val="24"/>
                <w:lang w:val="en-US" w:eastAsia="zh-CN" w:bidi="ar-SA"/>
              </w:rPr>
            </w:r>
            <w:r/>
          </w:p>
        </w:tc>
        <w:tc>
          <w:tcPr>
            <w:tcW w:w="3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75</w:t>
            </w:r>
            <w:r>
              <w:rPr>
                <w:rFonts w:hint="eastAsia" w:ascii="宋体" w:hAnsi="宋体" w:eastAsia="宋体" w:cs="宋体"/>
                <w:bCs/>
                <w:sz w:val="24"/>
                <w:szCs w:val="24"/>
                <w:lang w:val="en-US" w:eastAsia="zh-CN" w:bidi="ar-SA"/>
              </w:rPr>
            </w:r>
            <w:r/>
          </w:p>
        </w:tc>
        <w:tc>
          <w:tcPr>
            <w:tcW w:w="3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1650 </w:t>
            </w:r>
            <w:r>
              <w:rPr>
                <w:rFonts w:hint="eastAsia" w:ascii="宋体" w:hAnsi="宋体" w:eastAsia="宋体" w:cs="宋体"/>
                <w:bCs/>
                <w:sz w:val="24"/>
                <w:szCs w:val="24"/>
                <w:lang w:val="en-US" w:eastAsia="zh-CN" w:bidi="ar-SA"/>
              </w:rPr>
            </w:r>
            <w:r/>
          </w:p>
        </w:tc>
        <w:tc>
          <w:tcPr>
            <w:tcW w:w="60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bidi="ar-SA"/>
              </w:rPr>
            </w:r>
            <w:r/>
          </w:p>
        </w:tc>
        <w:tc>
          <w:tcPr>
            <w:tcW w:w="52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r>
            <w:r/>
          </w:p>
        </w:tc>
      </w:tr>
      <w:tr>
        <w:trPr>
          <w:trHeight w:val="414"/>
        </w:trPr>
        <w:tc>
          <w:tcPr>
            <w:tcW w:w="33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29</w:t>
            </w:r>
            <w:r>
              <w:rPr>
                <w:rFonts w:hint="eastAsia" w:ascii="宋体" w:hAnsi="宋体" w:eastAsia="宋体" w:cs="宋体"/>
                <w:bCs/>
                <w:sz w:val="24"/>
                <w:szCs w:val="24"/>
                <w:lang w:val="en-US" w:eastAsia="zh-CN"/>
              </w:rPr>
            </w:r>
            <w:r/>
          </w:p>
        </w:tc>
        <w:tc>
          <w:tcPr>
            <w:tcW w:w="99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高保真防水全向拾音器</w:t>
            </w:r>
            <w:r>
              <w:rPr>
                <w:rFonts w:hint="eastAsia" w:ascii="宋体" w:hAnsi="宋体" w:eastAsia="宋体" w:cs="宋体"/>
                <w:bCs/>
                <w:sz w:val="24"/>
                <w:szCs w:val="24"/>
                <w:lang w:val="en-US" w:eastAsia="zh-CN" w:bidi="ar-SA"/>
              </w:rPr>
            </w:r>
            <w:r/>
          </w:p>
        </w:tc>
        <w:tc>
          <w:tcPr>
            <w:tcW w:w="3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75</w:t>
            </w:r>
            <w:r>
              <w:rPr>
                <w:rFonts w:hint="eastAsia" w:ascii="宋体" w:hAnsi="宋体" w:eastAsia="宋体" w:cs="宋体"/>
                <w:bCs/>
                <w:sz w:val="24"/>
                <w:szCs w:val="24"/>
                <w:lang w:val="en-US" w:eastAsia="zh-CN" w:bidi="ar-SA"/>
              </w:rPr>
            </w:r>
            <w:r/>
          </w:p>
        </w:tc>
        <w:tc>
          <w:tcPr>
            <w:tcW w:w="3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只</w:t>
            </w:r>
            <w:r>
              <w:rPr>
                <w:rFonts w:hint="eastAsia" w:ascii="宋体" w:hAnsi="宋体" w:eastAsia="宋体" w:cs="宋体"/>
                <w:bCs/>
                <w:sz w:val="24"/>
                <w:szCs w:val="24"/>
                <w:lang w:val="en-US" w:eastAsia="zh-CN" w:bidi="ar-SA"/>
              </w:rPr>
            </w:r>
            <w:r/>
          </w:p>
        </w:tc>
        <w:tc>
          <w:tcPr>
            <w:tcW w:w="5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430</w:t>
            </w:r>
            <w:r>
              <w:rPr>
                <w:rFonts w:hint="eastAsia" w:ascii="宋体" w:hAnsi="宋体" w:eastAsia="宋体" w:cs="宋体"/>
                <w:bCs/>
                <w:sz w:val="24"/>
                <w:szCs w:val="24"/>
                <w:lang w:val="en-US" w:eastAsia="zh-CN" w:bidi="ar-SA"/>
              </w:rPr>
            </w:r>
            <w:r/>
          </w:p>
        </w:tc>
        <w:tc>
          <w:tcPr>
            <w:tcW w:w="60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bidi="ar-SA"/>
              </w:rPr>
            </w:r>
            <w:r/>
          </w:p>
        </w:tc>
        <w:tc>
          <w:tcPr>
            <w:tcW w:w="52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r>
            <w:r/>
          </w:p>
        </w:tc>
      </w:tr>
      <w:tr>
        <w:trPr>
          <w:trHeight w:val="414"/>
        </w:trPr>
        <w:tc>
          <w:tcPr>
            <w:tcW w:w="33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30</w:t>
            </w:r>
            <w:r>
              <w:rPr>
                <w:rFonts w:hint="eastAsia" w:ascii="宋体" w:hAnsi="宋体" w:eastAsia="宋体" w:cs="宋体"/>
                <w:bCs/>
                <w:sz w:val="24"/>
                <w:szCs w:val="24"/>
                <w:lang w:val="en-US" w:eastAsia="zh-CN"/>
              </w:rPr>
            </w:r>
            <w:r/>
          </w:p>
        </w:tc>
        <w:tc>
          <w:tcPr>
            <w:tcW w:w="99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高清网络半球摄像机</w:t>
            </w:r>
            <w:r>
              <w:rPr>
                <w:rFonts w:hint="eastAsia" w:ascii="宋体" w:hAnsi="宋体" w:eastAsia="宋体" w:cs="宋体"/>
                <w:bCs/>
                <w:sz w:val="24"/>
                <w:szCs w:val="24"/>
                <w:lang w:val="en-US" w:eastAsia="zh-CN" w:bidi="ar-SA"/>
              </w:rPr>
            </w:r>
            <w:r/>
          </w:p>
        </w:tc>
        <w:tc>
          <w:tcPr>
            <w:tcW w:w="3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82</w:t>
            </w:r>
            <w:r>
              <w:rPr>
                <w:rFonts w:hint="eastAsia" w:ascii="宋体" w:hAnsi="宋体" w:eastAsia="宋体" w:cs="宋体"/>
                <w:bCs/>
                <w:sz w:val="24"/>
                <w:szCs w:val="24"/>
                <w:lang w:val="en-US" w:eastAsia="zh-CN" w:bidi="ar-SA"/>
              </w:rPr>
            </w:r>
            <w:r/>
          </w:p>
        </w:tc>
        <w:tc>
          <w:tcPr>
            <w:tcW w:w="3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1650 </w:t>
            </w:r>
            <w:r>
              <w:rPr>
                <w:rFonts w:hint="eastAsia" w:ascii="宋体" w:hAnsi="宋体" w:eastAsia="宋体" w:cs="宋体"/>
                <w:bCs/>
                <w:sz w:val="24"/>
                <w:szCs w:val="24"/>
                <w:lang w:val="en-US" w:eastAsia="zh-CN" w:bidi="ar-SA"/>
              </w:rPr>
            </w:r>
            <w:r/>
          </w:p>
        </w:tc>
        <w:tc>
          <w:tcPr>
            <w:tcW w:w="60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主要产品　</w:t>
            </w:r>
            <w:r>
              <w:rPr>
                <w:rFonts w:hint="eastAsia" w:ascii="宋体" w:hAnsi="宋体" w:eastAsia="宋体" w:cs="宋体"/>
                <w:bCs/>
                <w:sz w:val="24"/>
                <w:szCs w:val="24"/>
                <w:lang w:val="en-US" w:eastAsia="zh-CN" w:bidi="ar-SA"/>
              </w:rPr>
            </w:r>
            <w:r/>
          </w:p>
        </w:tc>
        <w:tc>
          <w:tcPr>
            <w:tcW w:w="52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r>
            <w:r/>
          </w:p>
        </w:tc>
      </w:tr>
      <w:tr>
        <w:trPr>
          <w:trHeight w:val="414"/>
        </w:trPr>
        <w:tc>
          <w:tcPr>
            <w:tcW w:w="33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31</w:t>
            </w:r>
            <w:r>
              <w:rPr>
                <w:rFonts w:hint="eastAsia" w:ascii="宋体" w:hAnsi="宋体" w:eastAsia="宋体" w:cs="宋体"/>
                <w:bCs/>
                <w:sz w:val="24"/>
                <w:szCs w:val="24"/>
                <w:lang w:val="en-US" w:eastAsia="zh-CN"/>
              </w:rPr>
            </w:r>
            <w:r/>
          </w:p>
        </w:tc>
        <w:tc>
          <w:tcPr>
            <w:tcW w:w="99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高保真全向拾音器</w:t>
            </w:r>
            <w:r>
              <w:rPr>
                <w:rFonts w:hint="eastAsia" w:ascii="宋体" w:hAnsi="宋体" w:eastAsia="宋体" w:cs="宋体"/>
                <w:bCs/>
                <w:sz w:val="24"/>
                <w:szCs w:val="24"/>
                <w:lang w:val="en-US" w:eastAsia="zh-CN" w:bidi="ar-SA"/>
              </w:rPr>
            </w:r>
            <w:r/>
          </w:p>
        </w:tc>
        <w:tc>
          <w:tcPr>
            <w:tcW w:w="3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82</w:t>
            </w:r>
            <w:r>
              <w:rPr>
                <w:rFonts w:hint="eastAsia" w:ascii="宋体" w:hAnsi="宋体" w:eastAsia="宋体" w:cs="宋体"/>
                <w:bCs/>
                <w:sz w:val="24"/>
                <w:szCs w:val="24"/>
                <w:lang w:val="en-US" w:eastAsia="zh-CN" w:bidi="ar-SA"/>
              </w:rPr>
            </w:r>
            <w:r/>
          </w:p>
        </w:tc>
        <w:tc>
          <w:tcPr>
            <w:tcW w:w="3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只</w:t>
            </w:r>
            <w:r>
              <w:rPr>
                <w:rFonts w:hint="eastAsia" w:ascii="宋体" w:hAnsi="宋体" w:eastAsia="宋体" w:cs="宋体"/>
                <w:bCs/>
                <w:sz w:val="24"/>
                <w:szCs w:val="24"/>
                <w:lang w:val="en-US" w:eastAsia="zh-CN" w:bidi="ar-SA"/>
              </w:rPr>
            </w:r>
            <w:r/>
          </w:p>
        </w:tc>
        <w:tc>
          <w:tcPr>
            <w:tcW w:w="5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260 </w:t>
            </w:r>
            <w:r>
              <w:rPr>
                <w:rFonts w:hint="eastAsia" w:ascii="宋体" w:hAnsi="宋体" w:eastAsia="宋体" w:cs="宋体"/>
                <w:bCs/>
                <w:sz w:val="24"/>
                <w:szCs w:val="24"/>
                <w:lang w:val="en-US" w:eastAsia="zh-CN" w:bidi="ar-SA"/>
              </w:rPr>
            </w:r>
            <w:r/>
          </w:p>
        </w:tc>
        <w:tc>
          <w:tcPr>
            <w:tcW w:w="60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bidi="ar-SA"/>
              </w:rPr>
            </w:r>
            <w:r/>
          </w:p>
        </w:tc>
        <w:tc>
          <w:tcPr>
            <w:tcW w:w="52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r>
            <w:r/>
          </w:p>
        </w:tc>
      </w:tr>
      <w:tr>
        <w:trPr>
          <w:trHeight w:val="414"/>
        </w:trPr>
        <w:tc>
          <w:tcPr>
            <w:tcW w:w="33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32</w:t>
            </w:r>
            <w:r>
              <w:rPr>
                <w:rFonts w:hint="eastAsia" w:ascii="宋体" w:hAnsi="宋体" w:eastAsia="宋体" w:cs="宋体"/>
                <w:bCs/>
                <w:sz w:val="24"/>
                <w:szCs w:val="24"/>
                <w:lang w:val="en-US" w:eastAsia="zh-CN"/>
              </w:rPr>
            </w:r>
            <w:r/>
          </w:p>
        </w:tc>
        <w:tc>
          <w:tcPr>
            <w:tcW w:w="99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网络时钟终端</w:t>
            </w:r>
            <w:r>
              <w:rPr>
                <w:rFonts w:hint="eastAsia" w:ascii="宋体" w:hAnsi="宋体" w:eastAsia="宋体" w:cs="宋体"/>
                <w:bCs/>
                <w:sz w:val="24"/>
                <w:szCs w:val="24"/>
                <w:lang w:val="en-US" w:eastAsia="zh-CN" w:bidi="ar-SA"/>
              </w:rPr>
            </w:r>
            <w:r/>
          </w:p>
        </w:tc>
        <w:tc>
          <w:tcPr>
            <w:tcW w:w="3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71</w:t>
            </w:r>
            <w:r>
              <w:rPr>
                <w:rFonts w:hint="eastAsia" w:ascii="宋体" w:hAnsi="宋体" w:eastAsia="宋体" w:cs="宋体"/>
                <w:bCs/>
                <w:sz w:val="24"/>
                <w:szCs w:val="24"/>
                <w:lang w:val="en-US" w:eastAsia="zh-CN" w:bidi="ar-SA"/>
              </w:rPr>
            </w:r>
            <w:r/>
          </w:p>
        </w:tc>
        <w:tc>
          <w:tcPr>
            <w:tcW w:w="3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760</w:t>
            </w:r>
            <w:r>
              <w:rPr>
                <w:rFonts w:hint="eastAsia" w:ascii="宋体" w:hAnsi="宋体" w:eastAsia="宋体" w:cs="宋体"/>
                <w:bCs/>
                <w:sz w:val="24"/>
                <w:szCs w:val="24"/>
                <w:lang w:val="en-US" w:eastAsia="zh-CN" w:bidi="ar-SA"/>
              </w:rPr>
            </w:r>
            <w:r/>
          </w:p>
        </w:tc>
        <w:tc>
          <w:tcPr>
            <w:tcW w:w="60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bidi="ar-SA"/>
              </w:rPr>
            </w:r>
            <w:r/>
          </w:p>
        </w:tc>
        <w:tc>
          <w:tcPr>
            <w:tcW w:w="52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r>
            <w:r/>
          </w:p>
        </w:tc>
      </w:tr>
      <w:tr>
        <w:trPr>
          <w:trHeight w:val="414"/>
        </w:trPr>
        <w:tc>
          <w:tcPr>
            <w:tcW w:w="33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33</w:t>
            </w:r>
            <w:r>
              <w:rPr>
                <w:rFonts w:hint="eastAsia" w:ascii="宋体" w:hAnsi="宋体" w:eastAsia="宋体" w:cs="宋体"/>
                <w:bCs/>
                <w:sz w:val="24"/>
                <w:szCs w:val="24"/>
                <w:lang w:val="en-US" w:eastAsia="zh-CN"/>
              </w:rPr>
            </w:r>
            <w:r/>
          </w:p>
        </w:tc>
        <w:tc>
          <w:tcPr>
            <w:tcW w:w="99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高科技屏蔽终端</w:t>
            </w:r>
            <w:r>
              <w:rPr>
                <w:rFonts w:hint="eastAsia" w:ascii="宋体" w:hAnsi="宋体" w:eastAsia="宋体" w:cs="宋体"/>
                <w:bCs/>
                <w:sz w:val="24"/>
                <w:szCs w:val="24"/>
                <w:lang w:val="en-US" w:eastAsia="zh-CN" w:bidi="ar-SA"/>
              </w:rPr>
            </w:r>
            <w:r/>
          </w:p>
        </w:tc>
        <w:tc>
          <w:tcPr>
            <w:tcW w:w="3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71</w:t>
            </w:r>
            <w:r>
              <w:rPr>
                <w:rFonts w:hint="eastAsia" w:ascii="宋体" w:hAnsi="宋体" w:eastAsia="宋体" w:cs="宋体"/>
                <w:bCs/>
                <w:sz w:val="24"/>
                <w:szCs w:val="24"/>
                <w:lang w:val="en-US" w:eastAsia="zh-CN" w:bidi="ar-SA"/>
              </w:rPr>
            </w:r>
            <w:r/>
          </w:p>
        </w:tc>
        <w:tc>
          <w:tcPr>
            <w:tcW w:w="3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5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7500</w:t>
            </w:r>
            <w:r>
              <w:rPr>
                <w:rFonts w:hint="eastAsia" w:ascii="宋体" w:hAnsi="宋体" w:eastAsia="宋体" w:cs="宋体"/>
                <w:bCs/>
                <w:sz w:val="24"/>
                <w:szCs w:val="24"/>
                <w:lang w:val="en-US" w:eastAsia="zh-CN" w:bidi="ar-SA"/>
              </w:rPr>
            </w:r>
            <w:r/>
          </w:p>
        </w:tc>
        <w:tc>
          <w:tcPr>
            <w:tcW w:w="60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bidi="ar-SA"/>
              </w:rPr>
            </w:r>
            <w:r/>
          </w:p>
        </w:tc>
        <w:tc>
          <w:tcPr>
            <w:tcW w:w="52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r>
            <w:r/>
          </w:p>
        </w:tc>
      </w:tr>
      <w:tr>
        <w:trPr>
          <w:trHeight w:val="414"/>
        </w:trPr>
        <w:tc>
          <w:tcPr>
            <w:tcW w:w="33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34</w:t>
            </w:r>
            <w:r>
              <w:rPr>
                <w:rFonts w:hint="eastAsia" w:ascii="宋体" w:hAnsi="宋体" w:eastAsia="宋体" w:cs="宋体"/>
                <w:bCs/>
                <w:sz w:val="24"/>
                <w:szCs w:val="24"/>
                <w:lang w:val="en-US" w:eastAsia="zh-CN"/>
              </w:rPr>
            </w:r>
            <w:r/>
          </w:p>
        </w:tc>
        <w:tc>
          <w:tcPr>
            <w:tcW w:w="99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金属探测仪</w:t>
            </w:r>
            <w:r>
              <w:rPr>
                <w:rFonts w:hint="eastAsia" w:ascii="宋体" w:hAnsi="宋体" w:eastAsia="宋体" w:cs="宋体"/>
                <w:bCs/>
                <w:sz w:val="24"/>
                <w:szCs w:val="24"/>
                <w:lang w:val="en-US" w:eastAsia="zh-CN" w:bidi="ar-SA"/>
              </w:rPr>
            </w:r>
            <w:r/>
          </w:p>
        </w:tc>
        <w:tc>
          <w:tcPr>
            <w:tcW w:w="3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82</w:t>
            </w:r>
            <w:r>
              <w:rPr>
                <w:rFonts w:hint="eastAsia" w:ascii="宋体" w:hAnsi="宋体" w:eastAsia="宋体" w:cs="宋体"/>
                <w:bCs/>
                <w:sz w:val="24"/>
                <w:szCs w:val="24"/>
                <w:lang w:val="en-US" w:eastAsia="zh-CN" w:bidi="ar-SA"/>
              </w:rPr>
            </w:r>
            <w:r/>
          </w:p>
        </w:tc>
        <w:tc>
          <w:tcPr>
            <w:tcW w:w="3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把</w:t>
            </w:r>
            <w:r>
              <w:rPr>
                <w:rFonts w:hint="eastAsia" w:ascii="宋体" w:hAnsi="宋体" w:eastAsia="宋体" w:cs="宋体"/>
                <w:bCs/>
                <w:sz w:val="24"/>
                <w:szCs w:val="24"/>
                <w:lang w:val="en-US" w:eastAsia="zh-CN" w:bidi="ar-SA"/>
              </w:rPr>
            </w:r>
            <w:r/>
          </w:p>
        </w:tc>
        <w:tc>
          <w:tcPr>
            <w:tcW w:w="5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220</w:t>
            </w:r>
            <w:r>
              <w:rPr>
                <w:rFonts w:hint="eastAsia" w:ascii="宋体" w:hAnsi="宋体" w:eastAsia="宋体" w:cs="宋体"/>
                <w:bCs/>
                <w:sz w:val="24"/>
                <w:szCs w:val="24"/>
                <w:lang w:val="en-US" w:eastAsia="zh-CN" w:bidi="ar-SA"/>
              </w:rPr>
            </w:r>
            <w:r/>
          </w:p>
        </w:tc>
        <w:tc>
          <w:tcPr>
            <w:tcW w:w="60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bidi="ar-SA"/>
              </w:rPr>
            </w:r>
            <w:r/>
          </w:p>
        </w:tc>
        <w:tc>
          <w:tcPr>
            <w:tcW w:w="52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r>
            <w:r/>
          </w:p>
        </w:tc>
      </w:tr>
      <w:tr>
        <w:trPr>
          <w:trHeight w:val="414"/>
        </w:trPr>
        <w:tc>
          <w:tcPr>
            <w:tcW w:w="33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35</w:t>
            </w:r>
            <w:r>
              <w:rPr>
                <w:rFonts w:hint="eastAsia" w:ascii="宋体" w:hAnsi="宋体" w:eastAsia="宋体" w:cs="宋体"/>
                <w:bCs/>
                <w:sz w:val="24"/>
                <w:szCs w:val="24"/>
                <w:lang w:val="en-US" w:eastAsia="zh-CN"/>
              </w:rPr>
            </w:r>
            <w:r/>
          </w:p>
        </w:tc>
        <w:tc>
          <w:tcPr>
            <w:tcW w:w="99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六类网线</w:t>
            </w:r>
            <w:r>
              <w:rPr>
                <w:rFonts w:hint="eastAsia" w:ascii="宋体" w:hAnsi="宋体" w:eastAsia="宋体" w:cs="宋体"/>
                <w:bCs/>
                <w:sz w:val="24"/>
                <w:szCs w:val="24"/>
                <w:lang w:val="en-US" w:eastAsia="zh-CN" w:bidi="ar-SA"/>
              </w:rPr>
            </w:r>
            <w:r/>
          </w:p>
        </w:tc>
        <w:tc>
          <w:tcPr>
            <w:tcW w:w="3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45</w:t>
            </w:r>
            <w:r>
              <w:rPr>
                <w:rFonts w:hint="eastAsia" w:ascii="宋体" w:hAnsi="宋体" w:eastAsia="宋体" w:cs="宋体"/>
                <w:bCs/>
                <w:sz w:val="24"/>
                <w:szCs w:val="24"/>
                <w:lang w:val="en-US" w:eastAsia="zh-CN" w:bidi="ar-SA"/>
              </w:rPr>
            </w:r>
            <w:r/>
          </w:p>
        </w:tc>
        <w:tc>
          <w:tcPr>
            <w:tcW w:w="3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箱</w:t>
            </w:r>
            <w:r>
              <w:rPr>
                <w:rFonts w:hint="eastAsia" w:ascii="宋体" w:hAnsi="宋体" w:eastAsia="宋体" w:cs="宋体"/>
                <w:bCs/>
                <w:sz w:val="24"/>
                <w:szCs w:val="24"/>
                <w:lang w:val="en-US" w:eastAsia="zh-CN" w:bidi="ar-SA"/>
              </w:rPr>
            </w:r>
            <w:r/>
          </w:p>
        </w:tc>
        <w:tc>
          <w:tcPr>
            <w:tcW w:w="5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1150 </w:t>
            </w:r>
            <w:r>
              <w:rPr>
                <w:rFonts w:hint="eastAsia" w:ascii="宋体" w:hAnsi="宋体" w:eastAsia="宋体" w:cs="宋体"/>
                <w:bCs/>
                <w:sz w:val="24"/>
                <w:szCs w:val="24"/>
                <w:lang w:val="en-US" w:eastAsia="zh-CN" w:bidi="ar-SA"/>
              </w:rPr>
            </w:r>
            <w:r/>
          </w:p>
        </w:tc>
        <w:tc>
          <w:tcPr>
            <w:tcW w:w="60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bidi="ar-SA"/>
              </w:rPr>
            </w:r>
            <w:r/>
          </w:p>
        </w:tc>
        <w:tc>
          <w:tcPr>
            <w:tcW w:w="52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r>
            <w:r/>
          </w:p>
        </w:tc>
      </w:tr>
      <w:tr>
        <w:trPr>
          <w:trHeight w:val="414"/>
        </w:trPr>
        <w:tc>
          <w:tcPr>
            <w:tcW w:w="33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36</w:t>
            </w:r>
            <w:r>
              <w:rPr>
                <w:rFonts w:hint="eastAsia" w:ascii="宋体" w:hAnsi="宋体" w:eastAsia="宋体" w:cs="宋体"/>
                <w:bCs/>
                <w:sz w:val="24"/>
                <w:szCs w:val="24"/>
                <w:lang w:val="en-US" w:eastAsia="zh-CN"/>
              </w:rPr>
            </w:r>
            <w:r/>
          </w:p>
        </w:tc>
        <w:tc>
          <w:tcPr>
            <w:tcW w:w="99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音频线</w:t>
            </w:r>
            <w:r>
              <w:rPr>
                <w:rFonts w:hint="eastAsia" w:ascii="宋体" w:hAnsi="宋体" w:eastAsia="宋体" w:cs="宋体"/>
                <w:bCs/>
                <w:sz w:val="24"/>
                <w:szCs w:val="24"/>
                <w:lang w:val="en-US" w:eastAsia="zh-CN" w:bidi="ar-SA"/>
              </w:rPr>
            </w:r>
            <w:r/>
          </w:p>
        </w:tc>
        <w:tc>
          <w:tcPr>
            <w:tcW w:w="3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926</w:t>
            </w:r>
            <w:r>
              <w:rPr>
                <w:rFonts w:hint="eastAsia" w:ascii="宋体" w:hAnsi="宋体" w:eastAsia="宋体" w:cs="宋体"/>
                <w:bCs/>
                <w:sz w:val="24"/>
                <w:szCs w:val="24"/>
                <w:lang w:val="en-US" w:eastAsia="zh-CN" w:bidi="ar-SA"/>
              </w:rPr>
            </w:r>
            <w:r/>
          </w:p>
        </w:tc>
        <w:tc>
          <w:tcPr>
            <w:tcW w:w="3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米</w:t>
            </w:r>
            <w:r>
              <w:rPr>
                <w:rFonts w:hint="eastAsia" w:ascii="宋体" w:hAnsi="宋体" w:eastAsia="宋体" w:cs="宋体"/>
                <w:bCs/>
                <w:sz w:val="24"/>
                <w:szCs w:val="24"/>
                <w:lang w:val="en-US" w:eastAsia="zh-CN" w:bidi="ar-SA"/>
              </w:rPr>
            </w:r>
            <w:r/>
          </w:p>
        </w:tc>
        <w:tc>
          <w:tcPr>
            <w:tcW w:w="5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lang w:val="en-US" w:eastAsia="zh-CN" w:bidi="ar-SA"/>
              </w:rPr>
            </w:r>
            <w:r/>
          </w:p>
        </w:tc>
        <w:tc>
          <w:tcPr>
            <w:tcW w:w="60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bidi="ar-SA"/>
              </w:rPr>
            </w:r>
            <w:r/>
          </w:p>
        </w:tc>
        <w:tc>
          <w:tcPr>
            <w:tcW w:w="52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r>
            <w:r/>
          </w:p>
        </w:tc>
      </w:tr>
      <w:tr>
        <w:trPr>
          <w:trHeight w:val="414"/>
        </w:trPr>
        <w:tc>
          <w:tcPr>
            <w:tcW w:w="33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37</w:t>
            </w:r>
            <w:r>
              <w:rPr>
                <w:rFonts w:hint="eastAsia" w:ascii="宋体" w:hAnsi="宋体" w:eastAsia="宋体" w:cs="宋体"/>
                <w:bCs/>
                <w:sz w:val="24"/>
                <w:szCs w:val="24"/>
                <w:lang w:val="en-US" w:eastAsia="zh-CN"/>
              </w:rPr>
            </w:r>
            <w:r/>
          </w:p>
        </w:tc>
        <w:tc>
          <w:tcPr>
            <w:tcW w:w="99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电源线</w:t>
            </w:r>
            <w:r>
              <w:rPr>
                <w:rFonts w:hint="eastAsia" w:ascii="宋体" w:hAnsi="宋体" w:eastAsia="宋体" w:cs="宋体"/>
                <w:bCs/>
                <w:sz w:val="24"/>
                <w:szCs w:val="24"/>
                <w:lang w:val="en-US" w:eastAsia="zh-CN" w:bidi="ar-SA"/>
              </w:rPr>
            </w:r>
            <w:r/>
          </w:p>
        </w:tc>
        <w:tc>
          <w:tcPr>
            <w:tcW w:w="3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1500</w:t>
            </w:r>
            <w:r>
              <w:rPr>
                <w:rFonts w:hint="eastAsia" w:ascii="宋体" w:hAnsi="宋体" w:eastAsia="宋体" w:cs="宋体"/>
                <w:bCs/>
                <w:sz w:val="24"/>
                <w:szCs w:val="24"/>
                <w:lang w:val="en-US" w:eastAsia="zh-CN" w:bidi="ar-SA"/>
              </w:rPr>
            </w:r>
            <w:r/>
          </w:p>
        </w:tc>
        <w:tc>
          <w:tcPr>
            <w:tcW w:w="3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米</w:t>
            </w:r>
            <w:r>
              <w:rPr>
                <w:rFonts w:hint="eastAsia" w:ascii="宋体" w:hAnsi="宋体" w:eastAsia="宋体" w:cs="宋体"/>
                <w:bCs/>
                <w:sz w:val="24"/>
                <w:szCs w:val="24"/>
                <w:lang w:val="en-US" w:eastAsia="zh-CN" w:bidi="ar-SA"/>
              </w:rPr>
            </w:r>
            <w:r/>
          </w:p>
        </w:tc>
        <w:tc>
          <w:tcPr>
            <w:tcW w:w="5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15</w:t>
            </w:r>
            <w:r>
              <w:rPr>
                <w:rFonts w:hint="eastAsia" w:ascii="宋体" w:hAnsi="宋体" w:eastAsia="宋体" w:cs="宋体"/>
                <w:bCs/>
                <w:sz w:val="24"/>
                <w:szCs w:val="24"/>
                <w:lang w:val="en-US" w:eastAsia="zh-CN" w:bidi="ar-SA"/>
              </w:rPr>
            </w:r>
            <w:r/>
          </w:p>
        </w:tc>
        <w:tc>
          <w:tcPr>
            <w:tcW w:w="60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bidi="ar-SA"/>
              </w:rPr>
            </w:r>
            <w:r/>
          </w:p>
        </w:tc>
        <w:tc>
          <w:tcPr>
            <w:tcW w:w="52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r>
            <w:r/>
          </w:p>
        </w:tc>
      </w:tr>
      <w:tr>
        <w:trPr>
          <w:trHeight w:val="414"/>
        </w:trPr>
        <w:tc>
          <w:tcPr>
            <w:tcW w:w="33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38</w:t>
            </w:r>
            <w:r>
              <w:rPr>
                <w:rFonts w:hint="eastAsia" w:ascii="宋体" w:hAnsi="宋体" w:eastAsia="宋体" w:cs="宋体"/>
                <w:bCs/>
                <w:sz w:val="24"/>
                <w:szCs w:val="24"/>
                <w:lang w:val="en-US" w:eastAsia="zh-CN"/>
              </w:rPr>
            </w:r>
            <w:r/>
          </w:p>
        </w:tc>
        <w:tc>
          <w:tcPr>
            <w:tcW w:w="99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6类光纤</w:t>
            </w:r>
            <w:r>
              <w:rPr>
                <w:rFonts w:hint="eastAsia" w:ascii="宋体" w:hAnsi="宋体" w:eastAsia="宋体" w:cs="宋体"/>
                <w:bCs/>
                <w:sz w:val="24"/>
                <w:szCs w:val="24"/>
                <w:lang w:val="en-US" w:eastAsia="zh-CN" w:bidi="ar-SA"/>
              </w:rPr>
            </w:r>
            <w:r/>
          </w:p>
        </w:tc>
        <w:tc>
          <w:tcPr>
            <w:tcW w:w="3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1260</w:t>
            </w:r>
            <w:r>
              <w:rPr>
                <w:rFonts w:hint="eastAsia" w:ascii="宋体" w:hAnsi="宋体" w:eastAsia="宋体" w:cs="宋体"/>
                <w:bCs/>
                <w:sz w:val="24"/>
                <w:szCs w:val="24"/>
                <w:lang w:val="en-US" w:eastAsia="zh-CN" w:bidi="ar-SA"/>
              </w:rPr>
            </w:r>
            <w:r/>
          </w:p>
        </w:tc>
        <w:tc>
          <w:tcPr>
            <w:tcW w:w="3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米</w:t>
            </w:r>
            <w:r>
              <w:rPr>
                <w:rFonts w:hint="eastAsia" w:ascii="宋体" w:hAnsi="宋体" w:eastAsia="宋体" w:cs="宋体"/>
                <w:bCs/>
                <w:sz w:val="24"/>
                <w:szCs w:val="24"/>
                <w:lang w:val="en-US" w:eastAsia="zh-CN" w:bidi="ar-SA"/>
              </w:rPr>
            </w:r>
            <w:r/>
          </w:p>
        </w:tc>
        <w:tc>
          <w:tcPr>
            <w:tcW w:w="5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 </w:t>
            </w:r>
            <w:r>
              <w:rPr>
                <w:rFonts w:hint="eastAsia" w:ascii="宋体" w:hAnsi="宋体" w:eastAsia="宋体" w:cs="宋体"/>
                <w:bCs/>
                <w:sz w:val="24"/>
                <w:szCs w:val="24"/>
                <w:lang w:val="en-US" w:eastAsia="zh-CN" w:bidi="ar-SA"/>
              </w:rPr>
            </w:r>
            <w:r/>
          </w:p>
        </w:tc>
        <w:tc>
          <w:tcPr>
            <w:tcW w:w="60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52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r>
            <w:r/>
          </w:p>
        </w:tc>
      </w:tr>
      <w:tr>
        <w:trPr>
          <w:trHeight w:val="414"/>
        </w:trPr>
        <w:tc>
          <w:tcPr>
            <w:tcW w:w="33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39</w:t>
            </w:r>
            <w:r>
              <w:rPr>
                <w:rFonts w:hint="eastAsia" w:ascii="宋体" w:hAnsi="宋体" w:eastAsia="宋体" w:cs="宋体"/>
                <w:bCs/>
                <w:sz w:val="24"/>
                <w:szCs w:val="24"/>
                <w:lang w:val="en-US" w:eastAsia="zh-CN"/>
              </w:rPr>
            </w:r>
            <w:r/>
          </w:p>
        </w:tc>
        <w:tc>
          <w:tcPr>
            <w:tcW w:w="99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系统辅材</w:t>
            </w:r>
            <w:r>
              <w:rPr>
                <w:rFonts w:hint="eastAsia" w:ascii="宋体" w:hAnsi="宋体" w:eastAsia="宋体" w:cs="宋体"/>
                <w:bCs/>
                <w:sz w:val="24"/>
                <w:szCs w:val="24"/>
                <w:lang w:val="en-US" w:eastAsia="zh-CN" w:bidi="ar-SA"/>
              </w:rPr>
            </w:r>
            <w:r/>
          </w:p>
        </w:tc>
        <w:tc>
          <w:tcPr>
            <w:tcW w:w="3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bidi="ar-SA"/>
              </w:rPr>
            </w:r>
            <w:r/>
          </w:p>
        </w:tc>
        <w:tc>
          <w:tcPr>
            <w:tcW w:w="3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批</w:t>
            </w:r>
            <w:r>
              <w:rPr>
                <w:rFonts w:hint="eastAsia" w:ascii="宋体" w:hAnsi="宋体" w:eastAsia="宋体" w:cs="宋体"/>
                <w:bCs/>
                <w:sz w:val="24"/>
                <w:szCs w:val="24"/>
                <w:lang w:val="en-US" w:eastAsia="zh-CN" w:bidi="ar-SA"/>
              </w:rPr>
            </w:r>
            <w:r/>
          </w:p>
        </w:tc>
        <w:tc>
          <w:tcPr>
            <w:tcW w:w="5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32099 </w:t>
            </w:r>
            <w:r>
              <w:rPr>
                <w:rFonts w:hint="eastAsia" w:ascii="宋体" w:hAnsi="宋体" w:eastAsia="宋体" w:cs="宋体"/>
                <w:bCs/>
                <w:sz w:val="24"/>
                <w:szCs w:val="24"/>
                <w:lang w:val="en-US" w:eastAsia="zh-CN" w:bidi="ar-SA"/>
              </w:rPr>
            </w:r>
            <w:r/>
          </w:p>
        </w:tc>
        <w:tc>
          <w:tcPr>
            <w:tcW w:w="60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bidi="ar-SA"/>
              </w:rPr>
            </w:r>
            <w:r/>
          </w:p>
        </w:tc>
        <w:tc>
          <w:tcPr>
            <w:tcW w:w="52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r>
            <w:r/>
          </w:p>
        </w:tc>
      </w:tr>
      <w:tr>
        <w:trPr>
          <w:trHeight w:val="414"/>
        </w:trPr>
        <w:tc>
          <w:tcPr>
            <w:tcW w:w="33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40</w:t>
            </w:r>
            <w:r>
              <w:rPr>
                <w:rFonts w:hint="eastAsia" w:ascii="宋体" w:hAnsi="宋体" w:eastAsia="宋体" w:cs="宋体"/>
                <w:bCs/>
                <w:sz w:val="24"/>
                <w:szCs w:val="24"/>
                <w:lang w:val="en-US" w:eastAsia="zh-CN"/>
              </w:rPr>
            </w:r>
            <w:r/>
          </w:p>
        </w:tc>
        <w:tc>
          <w:tcPr>
            <w:tcW w:w="99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标准化考点系统集成</w:t>
            </w:r>
            <w:r>
              <w:rPr>
                <w:rFonts w:hint="eastAsia" w:ascii="宋体" w:hAnsi="宋体" w:eastAsia="宋体" w:cs="宋体"/>
                <w:bCs/>
                <w:sz w:val="24"/>
                <w:szCs w:val="24"/>
                <w:lang w:val="en-US" w:eastAsia="zh-CN" w:bidi="ar-SA"/>
              </w:rPr>
            </w:r>
            <w:r/>
          </w:p>
        </w:tc>
        <w:tc>
          <w:tcPr>
            <w:tcW w:w="3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bidi="ar-SA"/>
              </w:rPr>
            </w:r>
            <w:r/>
          </w:p>
        </w:tc>
        <w:tc>
          <w:tcPr>
            <w:tcW w:w="3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项</w:t>
            </w:r>
            <w:r>
              <w:rPr>
                <w:rFonts w:hint="eastAsia" w:ascii="宋体" w:hAnsi="宋体" w:eastAsia="宋体" w:cs="宋体"/>
                <w:bCs/>
                <w:sz w:val="24"/>
                <w:szCs w:val="24"/>
                <w:lang w:val="en-US" w:eastAsia="zh-CN" w:bidi="ar-SA"/>
              </w:rPr>
            </w:r>
            <w:r/>
          </w:p>
        </w:tc>
        <w:tc>
          <w:tcPr>
            <w:tcW w:w="5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200000.00 </w:t>
            </w:r>
            <w:r>
              <w:rPr>
                <w:rFonts w:hint="eastAsia" w:ascii="宋体" w:hAnsi="宋体" w:eastAsia="宋体" w:cs="宋体"/>
                <w:bCs/>
                <w:sz w:val="24"/>
                <w:szCs w:val="24"/>
                <w:lang w:val="en-US" w:eastAsia="zh-CN" w:bidi="ar-SA"/>
              </w:rPr>
            </w:r>
            <w:r/>
          </w:p>
        </w:tc>
        <w:tc>
          <w:tcPr>
            <w:tcW w:w="60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bidi="ar-SA"/>
              </w:rPr>
            </w:r>
            <w:r/>
          </w:p>
        </w:tc>
        <w:tc>
          <w:tcPr>
            <w:tcW w:w="52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软件和信息技术服务业</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服务</w:t>
            </w:r>
            <w:r>
              <w:rPr>
                <w:rFonts w:hint="eastAsia" w:ascii="宋体" w:hAnsi="宋体" w:eastAsia="宋体" w:cs="宋体"/>
                <w:bCs/>
                <w:sz w:val="24"/>
                <w:szCs w:val="24"/>
                <w:lang w:val="en-US" w:eastAsia="zh-CN"/>
              </w:rPr>
            </w:r>
            <w:r/>
          </w:p>
        </w:tc>
        <w:tc>
          <w:tcPr>
            <w:tcW w:w="65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r>
            <w:r/>
          </w:p>
        </w:tc>
      </w:tr>
    </w:tbl>
    <w:p>
      <w:pPr>
        <w:pStyle w:val="869"/>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tbl>
      <w:tblPr>
        <w:tblW w:w="9804"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4"/>
        <w:gridCol w:w="7790"/>
      </w:tblGrid>
      <w:tr>
        <w:trPr/>
        <w:tc>
          <w:tcPr>
            <w:tcW w:w="66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序号</w:t>
            </w:r>
            <w:r>
              <w:rPr>
                <w:rFonts w:hint="eastAsia" w:ascii="宋体" w:hAnsi="宋体" w:eastAsia="宋体" w:cs="宋体"/>
                <w:b/>
                <w:bCs w:val="0"/>
                <w:sz w:val="24"/>
                <w:szCs w:val="24"/>
              </w:rPr>
            </w:r>
            <w:r/>
          </w:p>
        </w:tc>
        <w:tc>
          <w:tcPr>
            <w:tcW w:w="135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
                <w:bCs w:val="0"/>
                <w:sz w:val="24"/>
                <w:szCs w:val="24"/>
                <w:lang w:eastAsia="zh-CN"/>
              </w:rPr>
            </w:pPr>
            <w:r>
              <w:rPr>
                <w:rFonts w:hint="eastAsia" w:ascii="宋体" w:hAnsi="宋体" w:eastAsia="宋体" w:cs="宋体"/>
                <w:b/>
                <w:bCs w:val="0"/>
                <w:sz w:val="24"/>
                <w:szCs w:val="24"/>
              </w:rPr>
              <w:t xml:space="preserve">产品</w:t>
            </w:r>
            <w:r>
              <w:rPr>
                <w:rFonts w:hint="eastAsia" w:ascii="宋体" w:hAnsi="宋体" w:eastAsia="宋体" w:cs="宋体"/>
                <w:b/>
                <w:bCs w:val="0"/>
                <w:sz w:val="24"/>
                <w:szCs w:val="24"/>
                <w:lang w:eastAsia="zh-CN"/>
              </w:rPr>
              <w:t xml:space="preserve">名称</w:t>
            </w:r>
            <w:r>
              <w:rPr>
                <w:rFonts w:hint="eastAsia" w:ascii="宋体" w:hAnsi="宋体" w:eastAsia="宋体" w:cs="宋体"/>
                <w:b/>
                <w:bCs w:val="0"/>
                <w:sz w:val="24"/>
                <w:szCs w:val="24"/>
                <w:lang w:eastAsia="zh-CN"/>
              </w:rPr>
            </w:r>
            <w:r/>
          </w:p>
        </w:tc>
        <w:tc>
          <w:tcPr>
            <w:tcW w:w="779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功</w:t>
            </w:r>
            <w:r>
              <w:rPr>
                <w:rFonts w:hint="eastAsia" w:ascii="宋体" w:hAnsi="宋体" w:eastAsia="宋体" w:cs="宋体"/>
                <w:b/>
                <w:bCs w:val="0"/>
                <w:sz w:val="24"/>
                <w:szCs w:val="24"/>
              </w:rPr>
              <w:t xml:space="preserve">能、性能、配置要求</w:t>
            </w:r>
            <w:r>
              <w:rPr>
                <w:rFonts w:hint="eastAsia" w:ascii="宋体" w:hAnsi="宋体" w:eastAsia="宋体" w:cs="宋体"/>
                <w:b/>
                <w:bCs w:val="0"/>
                <w:sz w:val="24"/>
                <w:szCs w:val="24"/>
                <w:lang w:val="en-US" w:eastAsia="zh-CN"/>
              </w:rPr>
              <w:t xml:space="preserve">不低于以下要求</w:t>
            </w:r>
            <w:r>
              <w:rPr>
                <w:rFonts w:hint="eastAsia" w:ascii="宋体" w:hAnsi="宋体" w:eastAsia="宋体" w:cs="宋体"/>
                <w:b/>
                <w:bCs w:val="0"/>
                <w:sz w:val="24"/>
                <w:szCs w:val="24"/>
              </w:rPr>
            </w:r>
            <w:r/>
          </w:p>
        </w:tc>
      </w:tr>
      <w:tr>
        <w:trPr>
          <w:trHeight w:val="840"/>
        </w:trPr>
        <w:tc>
          <w:tcPr>
            <w:tcW w:w="66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网上巡查管理软件</w:t>
            </w:r>
            <w:r>
              <w:rPr>
                <w:rFonts w:hint="eastAsia" w:ascii="宋体" w:hAnsi="宋体" w:eastAsia="宋体" w:cs="宋体"/>
                <w:bCs/>
                <w:sz w:val="24"/>
                <w:szCs w:val="24"/>
                <w:lang w:val="en-US" w:eastAsia="zh-CN" w:bidi="ar-SA"/>
              </w:rPr>
            </w:r>
            <w:r/>
          </w:p>
        </w:tc>
        <w:tc>
          <w:tcPr>
            <w:tcW w:w="7790" w:type="dxa"/>
            <w:vAlign w:val="center"/>
            <w:textDirection w:val="lrTb"/>
            <w:noWrap w:val="false"/>
          </w:tcPr>
          <w:p>
            <w:pPr>
              <w:pStyle w:val="869"/>
              <w:jc w:val="left"/>
              <w:keepLines w:val="0"/>
              <w:keepNext w:val="0"/>
              <w:pageBreakBefore w:val="0"/>
              <w:spacing w:line="264"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1.符合《国家教育考试网上巡查系统视频标准技术规范（2017版）》相关技术规范；</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2.状态展示：实时码流信息、实时通道信息、实时录像状态、实时音频状态、系统时间、资源占用显示等；</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3.常规列表：非考试期间查看所有监控点列表信息，考试期间自动切换到对应考试列表；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4.定制列表：支持手动自定义列表，可更改已添加通道的OSD标签；</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5.静态列表：可根据历史记录，快速调取巡查列表；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6.搜索功能：对其展开的节点列表可以进行模糊搜索、精准定位；</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7.视频预览功能：支持本地多窗口实时预览，支持本地录像抓图；</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8.智能传输：根据前端与后端网络情况，智能选择最佳网络路径进行拉流传输；</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9.本级中心可根据网络带宽条件，可主动选择调取主辅码流的音视频图像；</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10.根据网络使用环境及解码性能，可自动切换为相应码率的音视频图像；</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11.场景预案：支持按分屏模式进行设置场景预案、保存预案，调用预案；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12.超时锁屏：支持超时屏幕自动锁屏，以增加账号安全性和隐私性。</w:t>
            </w:r>
            <w:r>
              <w:rPr>
                <w:rFonts w:ascii="宋体" w:hAnsi="宋体" w:eastAsia="宋体" w:cs="宋体"/>
                <w:bCs/>
                <w:sz w:val="24"/>
                <w:szCs w:val="24"/>
                <w:lang w:val="en-US" w:eastAsia="zh-CN" w:bidi="ar-SA"/>
              </w:rPr>
            </w:r>
            <w:r/>
          </w:p>
        </w:tc>
      </w:tr>
      <w:tr>
        <w:trPr>
          <w:trHeight w:val="985"/>
        </w:trPr>
        <w:tc>
          <w:tcPr>
            <w:tcW w:w="66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SIP转发服务器</w:t>
            </w:r>
            <w:r>
              <w:rPr>
                <w:rFonts w:hint="eastAsia" w:ascii="宋体" w:hAnsi="宋体" w:eastAsia="宋体" w:cs="宋体"/>
                <w:bCs/>
                <w:sz w:val="24"/>
                <w:szCs w:val="24"/>
                <w:lang w:val="en-US" w:eastAsia="zh-CN" w:bidi="ar-SA"/>
              </w:rPr>
            </w:r>
            <w:r/>
          </w:p>
        </w:tc>
        <w:tc>
          <w:tcPr>
            <w:tcW w:w="7790" w:type="dxa"/>
            <w:vAlign w:val="center"/>
            <w:textDirection w:val="lrTb"/>
            <w:noWrap w:val="false"/>
          </w:tcPr>
          <w:p>
            <w:pPr>
              <w:pStyle w:val="869"/>
              <w:jc w:val="left"/>
              <w:keepLines w:val="0"/>
              <w:keepNext w:val="0"/>
              <w:pageBreakBefore w:val="0"/>
              <w:spacing w:line="264"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1.符合《国家教育考试网上巡查系统视频标准技术规范（2017版）》相关技术规范；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2.支持标准SIP2.0；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3.系统支持关键服务程序模块化，包括中心管理、SIP路由、音视频转发/转码/控制；可根据部署需要进行模块多种方案集成部署；（该条参数签订合同时提供第三方检测报告）</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4.支持多转发分布式部署协同工作，满足大路数高清视频流的转发需求，转发吞吐量在600Mbps以上（千兆网络条件下）；</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5.支持根据网络情况和使用需求，动态调整视频分辨率；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6.支持系统基本参数设置，如是否跨级管理、上级SIP参数、本级SIP参数、转发参数、端口等设置；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7.支持核心数据库的备份；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8.采用基于B/S架构的管理模式；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9.设备支持Linux(开源操作系统)系统，支持国产嵌入式CPU，不低于8核；（该条参数签订合同时提供第三方检测报告证明）</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10.支持SIP向上级的主动注册与多级注册管理；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11.支持IPV4/IPV6、UDP、TCP、SIP、SSH、RTSP、NTP、RTP、RTCP 等网络协议；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12.支持媒体流分发，支持点播、组播、广播；</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13.配有多块网卡，根据实际应用环境，可以采用单线路接入或多线路接入方式，来适应不同的网络环境；支持网络链路聚合功能，将多网口设置在同一IP地址，实现数据链路冗余，当其中一条链路失效，不影响数据传输；（该条参数签订合同时提供第三方检测报告）</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14.支持网络拥塞控制等功能；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15.支持视频多路复用、视频路由控制；</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16.支持视频传输优先级控制；</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17.支持音/视频数据压缩及封装；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18.支持图形化机构拓扑呈现、设备拓扑呈现；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lang w:val="en-US" w:eastAsia="zh-CN"/>
              </w:rPr>
              <w:t xml:space="preserve">19</w:t>
            </w:r>
            <w:r>
              <w:rPr>
                <w:rFonts w:hint="eastAsia" w:ascii="宋体" w:hAnsi="宋体" w:eastAsia="宋体" w:cs="宋体"/>
                <w:bCs/>
                <w:sz w:val="24"/>
                <w:szCs w:val="24"/>
                <w:highlight w:val="none"/>
                <w:lang w:val="en-US" w:eastAsia="zh-CN"/>
              </w:rPr>
              <w:t xml:space="preserve">.设备</w:t>
            </w:r>
            <w:r>
              <w:rPr>
                <w:rFonts w:hint="eastAsia" w:ascii="宋体" w:hAnsi="宋体" w:eastAsia="宋体" w:cs="宋体"/>
                <w:bCs/>
                <w:sz w:val="24"/>
                <w:szCs w:val="24"/>
                <w:lang w:val="en-US" w:eastAsia="zh-CN"/>
              </w:rPr>
              <w:t xml:space="preserve">作为学校级平台时，支持查看已下发考试计划(如：计划名称、计划来源、计划状态、考点数、逻辑考场数、已绑定物理考场数、场次及考试科目等信息)；（该条参数签订合同时提供第三方检测报告）</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20.支持查看上级实时拉流列表，并支持一键上墙上级拉流列表；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lang w:val="en-US" w:eastAsia="zh-CN"/>
              </w:rPr>
              <w:t xml:space="preserve">21.</w:t>
            </w:r>
            <w:r>
              <w:rPr>
                <w:rFonts w:hint="eastAsia" w:ascii="宋体" w:hAnsi="宋体" w:eastAsia="宋体" w:cs="宋体"/>
                <w:bCs/>
                <w:sz w:val="24"/>
                <w:szCs w:val="24"/>
                <w:highlight w:val="none"/>
                <w:lang w:val="en-US" w:eastAsia="zh-CN"/>
              </w:rPr>
              <w:t xml:space="preserve">支持指令</w:t>
            </w:r>
            <w:r>
              <w:rPr>
                <w:rFonts w:hint="eastAsia" w:ascii="宋体" w:hAnsi="宋体" w:eastAsia="宋体" w:cs="宋体"/>
                <w:bCs/>
                <w:sz w:val="24"/>
                <w:szCs w:val="24"/>
                <w:lang w:val="en-US" w:eastAsia="zh-CN"/>
              </w:rPr>
              <w:t xml:space="preserve">下发，可选择视频锁定、录像计划、OSD设置；支持查看IPC状态、场次、OSD、逻辑考场编号、物理考场位置； （该条参数签订合同时提供第三方检测报告）</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22.支持外接USB设备，支持≥2个 RJ-45 千兆以太网口。 </w:t>
            </w:r>
            <w:r>
              <w:rPr>
                <w:rFonts w:ascii="宋体" w:hAnsi="宋体" w:eastAsia="宋体" w:cs="宋体"/>
                <w:bCs/>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3</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标考网络流媒体存储平台（64路）</w:t>
            </w:r>
            <w:r>
              <w:rPr>
                <w:rFonts w:hint="eastAsia" w:ascii="宋体" w:hAnsi="宋体" w:eastAsia="宋体" w:cs="宋体"/>
                <w:bCs/>
                <w:sz w:val="24"/>
                <w:szCs w:val="24"/>
                <w:lang w:val="en-US" w:eastAsia="zh-CN" w:bidi="ar-SA"/>
              </w:rPr>
            </w:r>
            <w:r/>
          </w:p>
        </w:tc>
        <w:tc>
          <w:tcPr>
            <w:tcW w:w="779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★1.符合JY/T-KS-JS-2017-1国家教育考试网上巡查系统视频标准技术规范(2017版)；</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2.嵌入式设备，支持Linux操作系统，采用国产化主控芯片；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3.可自适应接入H.265、H.264、MPEG4视频编码格式，MPEG Layer Ⅱ、G711和AAC音频编码格式，Program Stream(系统流)和Transition Stream(传输流)封装格式的网络视频，并对接入的网络视频进行存储、解码和转发；</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4.支持不低于8个SATA接口(可热插拔),单盘容量最大支持8TB,支持Raid0、Raid1、Raid5、Raid6、Raid10、JBOD等多种数据模式；支持独立的eSATA扩展，支持录像和备份；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5.硬盘检测：支持对硬盘进行S.M.A.R.T检测、坏道检测、可查看 S.M.A.T信息；</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6.支持不低于8路报警输入，不低于8路报警输出；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7.可对主码流、子码流分别或同时录像，支持双码流录像。支持三码流，编码配置三码流可选，预览支持三码流切换，录像控制支持三码流控制；（该条参数签订合同时提供第三方检测报告）</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8.具备不少于2个RJ4510/100/1000Mbps自适应以太网口；支持负载均衡和四网分离，支持容错模式，可将2个网络接口绑定为1个IP地址，当其中1个网络接口损坏时仍能正常工作；</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9.支持TCP/IP信息、端口设置，支持PPPoe、DDNS、UPnP、Email、SNMP、组播、802.1x、GB/T28181协议，具有报警中心、主动注册服务功能；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10.支持应急维护功能，在设备假死、宕机状态下，可通过故障诊 断修复工具远程重启设备、恢复出厂设置和升级程序；</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11.切片回放：支持单路录像切片功能；可将24h内的录像等分成 4/8/16片同时回放，可进行多画面同时回放；</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lang w:val="en-US" w:eastAsia="zh-CN"/>
              </w:rPr>
              <w:t xml:space="preserve">12.支持双系统应用，当主系统出现故障时，可通过备用系统恢复出厂设置并正常启动；（该条参数签订合同时提供第三方检测报告）</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13.支持将设备日志上传到日志服务器，可配置日志服务器IP地址和端口。</w:t>
            </w:r>
            <w:r>
              <w:rPr>
                <w:rFonts w:hint="eastAsia" w:ascii="宋体" w:hAnsi="宋体" w:eastAsia="宋体" w:cs="宋体"/>
                <w:bCs/>
                <w:sz w:val="24"/>
                <w:szCs w:val="24"/>
                <w:lang w:val="en-US" w:eastAsia="zh-CN" w:bidi="ar-SA"/>
              </w:rPr>
            </w:r>
            <w:r/>
          </w:p>
        </w:tc>
      </w:tr>
      <w:tr>
        <w:trPr>
          <w:trHeight w:val="90"/>
        </w:trPr>
        <w:tc>
          <w:tcPr>
            <w:tcW w:w="66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4</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硬盘</w:t>
            </w:r>
            <w:r>
              <w:rPr>
                <w:rFonts w:hint="eastAsia" w:ascii="宋体" w:hAnsi="宋体" w:eastAsia="宋体" w:cs="宋体"/>
                <w:bCs/>
                <w:sz w:val="24"/>
                <w:szCs w:val="24"/>
                <w:lang w:val="en-US" w:eastAsia="zh-CN" w:bidi="ar-SA"/>
              </w:rPr>
            </w:r>
            <w:r/>
          </w:p>
        </w:tc>
        <w:tc>
          <w:tcPr>
            <w:tcW w:w="779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支持7*24小时工作、≥6T容量。</w:t>
            </w:r>
            <w:r>
              <w:rPr>
                <w:rFonts w:hint="eastAsia" w:ascii="宋体" w:hAnsi="宋体" w:eastAsia="宋体" w:cs="宋体"/>
                <w:bCs/>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rPr>
              <w:t xml:space="preserve">5</w:t>
            </w:r>
            <w:r>
              <w:rPr>
                <w:rFonts w:ascii="宋体" w:hAnsi="宋体" w:eastAsia="宋体" w:cs="宋体"/>
                <w:bCs/>
                <w:sz w:val="24"/>
                <w:szCs w:val="24"/>
                <w:lang w:val="en-US" w:eastAsia="zh-CN" w:bidi="ar-SA"/>
              </w:rPr>
            </w:r>
            <w:r/>
          </w:p>
        </w:tc>
        <w:tc>
          <w:tcPr>
            <w:tcW w:w="1354"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音视频解码器</w:t>
            </w:r>
            <w:r>
              <w:rPr>
                <w:rFonts w:hint="eastAsia" w:ascii="宋体" w:hAnsi="宋体" w:eastAsia="宋体" w:cs="宋体"/>
                <w:bCs/>
                <w:sz w:val="24"/>
                <w:szCs w:val="24"/>
                <w:lang w:val="en-US" w:eastAsia="zh-CN" w:bidi="ar-SA"/>
              </w:rPr>
            </w:r>
            <w:r/>
          </w:p>
        </w:tc>
        <w:tc>
          <w:tcPr>
            <w:tcW w:w="779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1.符合《国家教育考试网上巡查系统视频标准技术规范（2017版）》相关技术规范；</w:t>
            </w:r>
            <w:r>
              <w:rPr>
                <w:rFonts w:hint="eastAsia" w:ascii="宋体" w:hAnsi="宋体" w:eastAsia="宋体" w:cs="宋体"/>
                <w:bCs/>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2.支持1/4/9/16多分屏画面显示；</w:t>
            </w:r>
            <w:r>
              <w:rPr>
                <w:rFonts w:hint="eastAsia" w:ascii="宋体" w:hAnsi="宋体" w:eastAsia="宋体" w:cs="宋体"/>
                <w:bCs/>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3.支持MPEG4、H.264、MJPEG、H.265、MPEG2视频解码；</w:t>
            </w:r>
            <w:r>
              <w:rPr>
                <w:rFonts w:hint="eastAsia" w:ascii="宋体" w:hAnsi="宋体" w:eastAsia="宋体" w:cs="宋体"/>
                <w:bCs/>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4.支持PCM、G.722、G.711A、G.726、G.729、G.711U、MPEG2-L2、AAC 音频格式解码；</w:t>
            </w:r>
            <w:r>
              <w:rPr>
                <w:rFonts w:hint="eastAsia" w:ascii="宋体" w:hAnsi="宋体" w:eastAsia="宋体" w:cs="宋体"/>
                <w:bCs/>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5.单个输出口最大支持36路1920X1080@30fps的视频同时解码显示；</w:t>
            </w:r>
            <w:r>
              <w:rPr>
                <w:rFonts w:hint="eastAsia" w:ascii="宋体" w:hAnsi="宋体" w:eastAsia="宋体" w:cs="宋体"/>
                <w:bCs/>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6.支持把图片通过网络保存到设备上，并作为电视墙背景显示输出；</w:t>
            </w:r>
            <w:r>
              <w:rPr>
                <w:rFonts w:hint="eastAsia" w:ascii="宋体" w:hAnsi="宋体" w:eastAsia="宋体" w:cs="宋体"/>
                <w:bCs/>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7.每个输出口同时支持1/4/6/8/9/16/分割显示；</w:t>
            </w:r>
            <w:r>
              <w:rPr>
                <w:rFonts w:hint="eastAsia" w:ascii="宋体" w:hAnsi="宋体" w:eastAsia="宋体" w:cs="宋体"/>
                <w:bCs/>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8.可通过网络，将存储设备的音视频数据解码显示，支持回放的开启、暂停、停止；</w:t>
            </w:r>
            <w:r>
              <w:rPr>
                <w:rFonts w:hint="eastAsia" w:ascii="宋体" w:hAnsi="宋体" w:eastAsia="宋体" w:cs="宋体"/>
                <w:bCs/>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9.支持将电视墙布局保存为预案，支持预案轮巡功能，轮巡间隔可以任意设置，支持预案的定时切换；</w:t>
            </w:r>
            <w:r>
              <w:rPr>
                <w:rFonts w:hint="eastAsia" w:ascii="宋体" w:hAnsi="宋体" w:eastAsia="宋体" w:cs="宋体"/>
                <w:bCs/>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10.支持(40~2000)ms的解码缓存能力；</w:t>
            </w:r>
            <w:r>
              <w:rPr>
                <w:rFonts w:hint="eastAsia" w:ascii="宋体" w:hAnsi="宋体" w:eastAsia="宋体" w:cs="宋体"/>
                <w:bCs/>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11.支持设置设备在指定时间自动重启维护；</w:t>
            </w:r>
            <w:r>
              <w:rPr>
                <w:rFonts w:hint="eastAsia" w:ascii="宋体" w:hAnsi="宋体" w:eastAsia="宋体" w:cs="宋体"/>
                <w:bCs/>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12.支持当访问远程设备出现异常情况时，自动提示；</w:t>
            </w:r>
            <w:r>
              <w:rPr>
                <w:rFonts w:hint="eastAsia" w:ascii="宋体" w:hAnsi="宋体" w:eastAsia="宋体" w:cs="宋体"/>
                <w:bCs/>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13.支持1024 X 768，1280 X 720,1280 X 1024, 1920 X 1080, 3840 X 2160等分辨率设置；</w:t>
            </w:r>
            <w:r>
              <w:rPr>
                <w:rFonts w:hint="eastAsia" w:ascii="宋体" w:hAnsi="宋体" w:eastAsia="宋体" w:cs="宋体"/>
                <w:bCs/>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14.支持对预览画面进行局部放大，录像和抓图；</w:t>
            </w:r>
            <w:r>
              <w:rPr>
                <w:rFonts w:hint="eastAsia" w:ascii="宋体" w:hAnsi="宋体" w:eastAsia="宋体" w:cs="宋体"/>
                <w:bCs/>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15.支持超出解码能力时自动提示报警；</w:t>
            </w:r>
            <w:r>
              <w:rPr>
                <w:rFonts w:hint="eastAsia" w:ascii="宋体" w:hAnsi="宋体" w:eastAsia="宋体" w:cs="宋体"/>
                <w:bCs/>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16.开窗图层功能检查：每个输出口最大支持36路开窗;任意一路信号显示画面可任意漫游、缩放，并在单屏或拼接屏的任意位置上叠加显示，图层最大可达38层(底图+36层开窗+字符)。（该条参数签订合同时提供第三方检测报告）；</w:t>
            </w:r>
            <w:r>
              <w:rPr>
                <w:rFonts w:hint="eastAsia" w:ascii="宋体" w:hAnsi="宋体" w:eastAsia="宋体" w:cs="宋体"/>
                <w:bCs/>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17.支持搜索显示当前在线前端设备，并可添加到设备列表；</w:t>
            </w:r>
            <w:r>
              <w:rPr>
                <w:rFonts w:hint="eastAsia" w:ascii="宋体" w:hAnsi="宋体" w:eastAsia="宋体" w:cs="宋体"/>
                <w:bCs/>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18.具有智能模式，可对前端智能设备的码流进行解码显示；</w:t>
            </w:r>
            <w:r>
              <w:rPr>
                <w:rFonts w:hint="eastAsia" w:ascii="宋体" w:hAnsi="宋体" w:eastAsia="宋体" w:cs="宋体"/>
                <w:bCs/>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19.支持对信号源视频图像进行预监；</w:t>
            </w:r>
            <w:r>
              <w:rPr>
                <w:rFonts w:hint="eastAsia" w:ascii="宋体" w:hAnsi="宋体" w:eastAsia="宋体" w:cs="宋体"/>
                <w:bCs/>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20.系统兼容性检查：设备控制可兼容鸿蒙、麒麟操作系统。（该条参数签订合同时提供第三方检测报告）；</w:t>
            </w:r>
            <w:r>
              <w:rPr>
                <w:rFonts w:hint="eastAsia" w:ascii="宋体" w:hAnsi="宋体" w:eastAsia="宋体" w:cs="宋体"/>
                <w:bCs/>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21.支持HDMI接口，USB接口，RS485接口，RS232接口，RJ45接口；</w:t>
            </w:r>
            <w:r>
              <w:rPr>
                <w:rFonts w:hint="eastAsia" w:ascii="宋体" w:hAnsi="宋体" w:eastAsia="宋体" w:cs="宋体"/>
                <w:bCs/>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22.支持TCP/IP、SIP、RTP、RTCP 等网络协议。</w:t>
            </w:r>
            <w:r>
              <w:rPr>
                <w:rFonts w:hint="eastAsia" w:ascii="宋体" w:hAnsi="宋体" w:eastAsia="宋体" w:cs="宋体"/>
                <w:bCs/>
                <w:sz w:val="24"/>
                <w:szCs w:val="24"/>
                <w:lang w:val="en-US" w:eastAsia="zh-CN" w:bidi="ar-SA"/>
              </w:rPr>
            </w:r>
            <w:r/>
          </w:p>
        </w:tc>
      </w:tr>
      <w:tr>
        <w:trPr>
          <w:trHeight w:val="90"/>
        </w:trPr>
        <w:tc>
          <w:tcPr>
            <w:tcW w:w="66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6</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液晶拼接屏</w:t>
            </w:r>
            <w:r>
              <w:rPr>
                <w:rFonts w:hint="eastAsia" w:ascii="宋体" w:hAnsi="宋体" w:eastAsia="宋体" w:cs="宋体"/>
                <w:bCs/>
                <w:sz w:val="24"/>
                <w:szCs w:val="24"/>
                <w:lang w:val="en-US" w:eastAsia="zh-CN" w:bidi="ar-SA"/>
              </w:rPr>
            </w:r>
            <w:r/>
          </w:p>
        </w:tc>
        <w:tc>
          <w:tcPr>
            <w:tcW w:w="779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55寸高清拼接,1920*1080分辨率。</w:t>
            </w:r>
            <w:r>
              <w:rPr>
                <w:rFonts w:hint="eastAsia" w:ascii="宋体" w:hAnsi="宋体" w:eastAsia="宋体" w:cs="宋体"/>
                <w:bCs/>
                <w:sz w:val="24"/>
                <w:szCs w:val="24"/>
                <w:lang w:val="en-US" w:eastAsia="zh-CN" w:bidi="ar-SA"/>
              </w:rPr>
            </w:r>
            <w:r/>
          </w:p>
        </w:tc>
      </w:tr>
      <w:tr>
        <w:trPr>
          <w:trHeight w:val="90"/>
        </w:trPr>
        <w:tc>
          <w:tcPr>
            <w:tcW w:w="66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7</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侦测管理平台</w:t>
            </w:r>
            <w:r>
              <w:rPr>
                <w:rFonts w:hint="eastAsia" w:ascii="宋体" w:hAnsi="宋体" w:eastAsia="宋体" w:cs="宋体"/>
                <w:bCs/>
                <w:sz w:val="24"/>
                <w:szCs w:val="24"/>
                <w:lang w:val="en-US" w:eastAsia="zh-CN" w:bidi="ar-SA"/>
              </w:rPr>
            </w:r>
            <w:r/>
          </w:p>
        </w:tc>
        <w:tc>
          <w:tcPr>
            <w:tcW w:w="779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1.扩展升级:支持频段扩展，应对将来新型无线电作弊信号；</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2.工作模式:支持无人值守式侦测引导阻断工作模式，可完成无线电信号实时侦测、可疑信号自动采集还原和自动引导阻断。支持自动保存捕获信号文件和还原内容生成；</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3.双通道:采用双通道技术，侦测扫描/引导阻断和作弊信号还原并行工作,互不影响；</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4.语音信号还原能力:支持对语音类作弊信号的内容还原，包含广播电台、对讲机信号和语音作弊信号等；</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5.数传信号还原能力:支持对数传类作弊信号的内容还原，包含采用FSK、LoRa等调制方式的数传作弊信号；</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6.实时监听:在持续开展频谱扫描和侦测引导阻断的同时能对语音作弊信号进行实时监听；</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7.背景学习:系统自动进行无线电频谱背景采集分析，并可存储多个无线电频谱背景模板供作弊信号分析使用；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8.黑白名单:可手动设置黑白名单，也可接收考点级管理平台下发的黑白名单库。在黑名单频点/频段上作弊信号出现时优先发射阻断信号。在白名单频点/频段上不主动发射阻断信号，不干扰其正常通信；</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9.考试计划:可设置考试计划，在考试计划时间开始时系统自动进入工作状态，考试计划时间结束时系统自动停止工作，提供考前、考中及考后自动工作模式，实现无人值守式管理。也可支持手动操作；</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10.故障检测:支持运行过程中故障自动检测并实时反馈至平台；</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11.数据上报:支持与考点级管理平台连接，支持对可疑作弊信号频点信息的平台上传及管理；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12.安全加密:作弊信号答案文件存储经过加密处理；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13.数据接口:RJ-45接口，支持与考点级管理平台及高科技屏蔽终端组网。</w:t>
            </w:r>
            <w:r>
              <w:rPr>
                <w:rFonts w:hint="eastAsia" w:ascii="宋体" w:hAnsi="宋体" w:eastAsia="宋体" w:cs="宋体"/>
                <w:bCs/>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8</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作弊防控管理平台</w:t>
            </w:r>
            <w:r>
              <w:rPr>
                <w:rFonts w:hint="eastAsia" w:ascii="宋体" w:hAnsi="宋体" w:eastAsia="宋体" w:cs="宋体"/>
                <w:bCs/>
                <w:sz w:val="24"/>
                <w:szCs w:val="24"/>
                <w:lang w:val="en-US" w:eastAsia="zh-CN" w:bidi="ar-SA"/>
              </w:rPr>
            </w:r>
            <w:r/>
          </w:p>
        </w:tc>
        <w:tc>
          <w:tcPr>
            <w:tcW w:w="779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1.作弊信号查看：可对考点作弊信号信息进行查看和回放；</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2.作弊信号展示：可统计本次考试作弊信号频点分布情况并进行展示；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3.设备状态查看：可对系统设备的运行状态、开关状态、网络情况等信息进行查看；</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4.日志管理：可记录和管理关键日志，提供日志查询、浏览等管理功能；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5.黑白名单：在专业作弊信号频段内，可任意设置黑白名单频点/频段。在黑名单频点/频段上作弊信号出现时优先发射阻断信号。在白名单频点/频段上不主动发射阻断信号，不干扰其正常通信；</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6.黑白名单同步：各级管理平台之间和黑白名单能够进行同步；</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7.考试计划：可设置考试计划，在考试计划时间开始时系统自动进入工作状态，考试计划时间结束时系统自动停止工作，提供考前、考中及考后自动工作模式，实现无人值守式管理；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8.考试计划同步：考试计划能够集中管理，各级管理平台之间考试计划能够进行同步；</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9.系统自检：可检测当前所辖设备的工作状态并输出自检结果信息；</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10.设备升级：可通过平台对侦测服务器、高科技屏蔽终端和作弊防控管理平台相关软件进行集中升级；</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11.安全加密：作弊信号答案文件存储和传输时均经过加密处理，文件脱离本系统后采用通用播放工具无法正确播放，保证涉密数据安全；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12.集中控制：支持对系统设备进行集中调试、查看和管理；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13.远程控制：支持侦测服务器和高科技屏蔽终端进行远程控制。支持集中、分组、单台等多种方式对高科技屏蔽终端进行远程控制；</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14.输出报告：支持考试后自动生成系统工作报告；</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15.系统备份：支持对系统关键信息进行备份；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16.与上级对接：可根据上级管理平台（如省级管理平台）的要求，开发数据接口，自动下载考试计划、黑白名单等，并上传作弊信号信息结果；</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17.数据接口：RJ-45接口，支持与侦测服务器及高科技屏蔽终端组网。</w:t>
            </w:r>
            <w:r>
              <w:rPr>
                <w:rFonts w:hint="eastAsia" w:ascii="宋体" w:hAnsi="宋体" w:eastAsia="宋体" w:cs="宋体"/>
                <w:bCs/>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9</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作弊防控管理软件</w:t>
            </w:r>
            <w:r>
              <w:rPr>
                <w:rFonts w:hint="eastAsia" w:ascii="宋体" w:hAnsi="宋体" w:eastAsia="宋体" w:cs="宋体"/>
                <w:bCs/>
                <w:sz w:val="24"/>
                <w:szCs w:val="24"/>
                <w:lang w:val="en-US" w:eastAsia="zh-CN" w:bidi="ar-SA"/>
              </w:rPr>
            </w:r>
            <w:r/>
          </w:p>
        </w:tc>
        <w:tc>
          <w:tcPr>
            <w:tcW w:w="779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1.设备状态查看：可对系统设备的运行状态、开关状态、网络情况等信息进行查看；</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2.日志查询：可记录和管理关键日志，提供日志查询、浏览等管理功能；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3.考试计划：可设置考试计划，在考试计划时间开始时系统自动进入工作状态，考试计划时间结束时系统自动停止工作，提供考前、考中及考后自动工作模式，实现无人值守式管理；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4.系统自检：可检测当前所辖设备的工作状态并输出自检结果信息；</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5.设备升级：可通过软件对高科技屏蔽终端进行集中升级；</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6.集中控制：支持对系统设备进行集中调试、查看和管理；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7.远程控制：支持对高科技屏蔽终端进行远程开关工作模块等操作。支持集中、分组、单台等多种方式对高科技屏蔽终端进行远程控制。</w:t>
            </w:r>
            <w:r>
              <w:rPr>
                <w:rFonts w:hint="eastAsia" w:ascii="宋体" w:hAnsi="宋体" w:eastAsia="宋体" w:cs="宋体"/>
                <w:bCs/>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10</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管理服务器</w:t>
            </w:r>
            <w:r>
              <w:rPr>
                <w:rFonts w:hint="eastAsia" w:ascii="宋体" w:hAnsi="宋体" w:eastAsia="宋体" w:cs="宋体"/>
                <w:bCs/>
                <w:sz w:val="24"/>
                <w:szCs w:val="24"/>
                <w:lang w:val="en-US" w:eastAsia="zh-CN" w:bidi="ar-SA"/>
              </w:rPr>
            </w:r>
            <w:r/>
          </w:p>
        </w:tc>
        <w:tc>
          <w:tcPr>
            <w:tcW w:w="779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1.CPU≥配置2颗性能相当于IntelXeon Gold 5220及以上、每颗不少于8核，主频不低于2GHz；</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2.配置≥16GB DDR4内存，最大可扩展640GB DDR4-2666内存；</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3.配置≥1 块 4TB SATA 3.5" 7.2k硬盘；</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4.电源：≥500W服务器专用高效电源含导轨。</w:t>
            </w:r>
            <w:r>
              <w:rPr>
                <w:rFonts w:hint="eastAsia" w:ascii="宋体" w:hAnsi="宋体" w:eastAsia="宋体" w:cs="宋体"/>
                <w:bCs/>
                <w:sz w:val="24"/>
                <w:szCs w:val="24"/>
                <w:lang w:val="en-US" w:eastAsia="zh-CN" w:bidi="ar-SA"/>
              </w:rPr>
            </w:r>
            <w:r/>
          </w:p>
        </w:tc>
      </w:tr>
      <w:tr>
        <w:trPr>
          <w:trHeight w:val="90"/>
        </w:trPr>
        <w:tc>
          <w:tcPr>
            <w:tcW w:w="66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11</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微模块机柜</w:t>
            </w:r>
            <w:r>
              <w:rPr>
                <w:rFonts w:hint="eastAsia" w:ascii="宋体" w:hAnsi="宋体" w:eastAsia="宋体" w:cs="宋体"/>
                <w:bCs/>
                <w:sz w:val="24"/>
                <w:szCs w:val="24"/>
                <w:lang w:val="en-US" w:eastAsia="zh-CN"/>
              </w:rPr>
            </w:r>
            <w:r/>
          </w:p>
        </w:tc>
        <w:tc>
          <w:tcPr>
            <w:tcW w:w="779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M型机架：800mm(W)*1200mm(D)*2000mm(H)-42U-无滚轮、含典配附件及2pcs前挡风侧板、六角网孔；</w:t>
            </w:r>
            <w:r>
              <w:rPr>
                <w:rFonts w:hint="eastAsia" w:ascii="宋体" w:hAnsi="宋体" w:eastAsia="宋体" w:cs="宋体"/>
                <w:bCs/>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设备底座：1U-承载100Kg-用于1200mm深机柜及1100mm深服务器机柜，基本型-PDU2000-32-1PH-20/4-B11-输出接口20*GB 10A+4*GB 16A-国标插座-7.3KVA-竖装全高-右安装；</w:t>
            </w:r>
            <w:r>
              <w:rPr>
                <w:rFonts w:hint="eastAsia" w:ascii="宋体" w:hAnsi="宋体" w:eastAsia="宋体" w:cs="宋体"/>
                <w:bCs/>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机柜侧门板：用于1200mm深,2000mm高机柜-M机柜专用；</w:t>
            </w:r>
            <w:r>
              <w:rPr>
                <w:rFonts w:hint="eastAsia" w:ascii="宋体" w:hAnsi="宋体" w:eastAsia="宋体" w:cs="宋体"/>
                <w:bCs/>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控制天窗：用于800mm宽机柜1200mm宽密封通道-M机柜专用；</w:t>
            </w:r>
            <w:r>
              <w:rPr>
                <w:rFonts w:hint="eastAsia" w:ascii="宋体" w:hAnsi="宋体" w:eastAsia="宋体" w:cs="宋体"/>
                <w:bCs/>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其他密封机柜所需相关材料；</w:t>
            </w:r>
            <w:r>
              <w:rPr>
                <w:rFonts w:hint="eastAsia" w:ascii="宋体" w:hAnsi="宋体" w:eastAsia="宋体" w:cs="宋体"/>
                <w:bCs/>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以上机柜需无缝接入学校原有模块化机柜，签订合同时提供无缝对接承诺函加盖公章。</w:t>
            </w:r>
            <w:r>
              <w:rPr>
                <w:rFonts w:hint="eastAsia" w:ascii="宋体" w:hAnsi="宋体" w:eastAsia="宋体" w:cs="宋体"/>
                <w:bCs/>
                <w:sz w:val="24"/>
                <w:szCs w:val="24"/>
                <w:lang w:val="en-US" w:eastAsia="zh-CN"/>
              </w:rPr>
            </w:r>
            <w:r/>
          </w:p>
        </w:tc>
      </w:tr>
      <w:tr>
        <w:trPr>
          <w:trHeight w:val="90"/>
        </w:trPr>
        <w:tc>
          <w:tcPr>
            <w:tcW w:w="66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12</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监控操作台</w:t>
            </w:r>
            <w:r>
              <w:rPr>
                <w:rFonts w:hint="eastAsia" w:ascii="宋体" w:hAnsi="宋体" w:eastAsia="宋体" w:cs="宋体"/>
                <w:bCs/>
                <w:sz w:val="24"/>
                <w:szCs w:val="24"/>
                <w:lang w:val="en-US" w:eastAsia="zh-CN" w:bidi="ar-SA"/>
              </w:rPr>
            </w:r>
            <w:r/>
          </w:p>
        </w:tc>
        <w:tc>
          <w:tcPr>
            <w:tcW w:w="779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四联操作控制台，含椅子，全钢架结构,摆放显示器方便管理人员操作。　</w:t>
            </w:r>
            <w:r>
              <w:rPr>
                <w:rFonts w:hint="eastAsia" w:ascii="宋体" w:hAnsi="宋体" w:eastAsia="宋体" w:cs="宋体"/>
                <w:bCs/>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13</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网络时钟系统平台</w:t>
            </w:r>
            <w:r>
              <w:rPr>
                <w:rFonts w:hint="eastAsia" w:ascii="宋体" w:hAnsi="宋体" w:eastAsia="宋体" w:cs="宋体"/>
                <w:bCs/>
                <w:sz w:val="24"/>
                <w:szCs w:val="24"/>
                <w:lang w:val="en-US" w:eastAsia="zh-CN" w:bidi="ar-SA"/>
              </w:rPr>
            </w:r>
            <w:r/>
          </w:p>
        </w:tc>
        <w:tc>
          <w:tcPr>
            <w:tcW w:w="779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1.时间同步：所有考场内的时钟应同步到标准的UTC时间，并且能进行实时同步，同步周期不超过5s；</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2.网络管理：应支持网络管理功能，包括设备巡查、时间检测、故障主动上报功能；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设备巡查：应能够在线管理接入系统的设备，具体功能包括查看每级机构下设备的数量，并会将各设备的运行情况通过TCP/IP协议传输到网络集中监控平台实时监控，以确保稳定可靠运行，实现与服务器的时间同步；</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4.时间监测：应能够在线实时查看同步时钟的显示时间，并能进一步查看和统计同步时钟是否离线、是否异常的情况；</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5.故障主动上报：当出现同步时钟离线、时间不同步的故障时，系统应会将故障主动上报给管理平台；</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6.分级管理：应支持通过部署核心设备来组成不同级别的规模。</w:t>
            </w:r>
            <w:r>
              <w:rPr>
                <w:rFonts w:hint="eastAsia" w:ascii="宋体" w:hAnsi="宋体" w:eastAsia="宋体" w:cs="宋体"/>
                <w:bCs/>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14</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网络时钟终端（考务室、保密室、广播室、监控室）</w:t>
            </w:r>
            <w:r>
              <w:rPr>
                <w:rFonts w:hint="eastAsia" w:ascii="宋体" w:hAnsi="宋体" w:eastAsia="宋体" w:cs="宋体"/>
                <w:bCs/>
                <w:sz w:val="24"/>
                <w:szCs w:val="24"/>
                <w:lang w:val="en-US" w:eastAsia="zh-CN" w:bidi="ar-SA"/>
              </w:rPr>
            </w:r>
            <w:r/>
          </w:p>
        </w:tc>
        <w:tc>
          <w:tcPr>
            <w:tcW w:w="779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1.开机自检:开机自动进行全部数码管检测；</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2.离线计时:网络断开的情况下，时钟也能依靠内部计时进行正常工作；</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3.守时方式:后备电源，支持断电记忆；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4.驱动电流:恒流源驱动；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5.内置电池:内置RTC电池、能够保证在外接电源停止供电后，内置电池至少能保持内部时钟运行；</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6.通讯接口:1个RJ45 10M/100M自适应以太网口；</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7.校时支持方式:NTP校时；</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8.时分秒:可显示时、分、秒；</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9.外框尺寸:486*160*30mm,根据安装现场调整尺寸，钣金本色；</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10.产品寿命:平均使用寿命≥5W小时；</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11.面板:深茶色透明亚克力；</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12.供电方式:DC12V±10%；</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13.功耗:平均功耗5W，最大功耗10W。</w:t>
            </w:r>
            <w:r>
              <w:rPr>
                <w:rFonts w:hint="eastAsia" w:ascii="宋体" w:hAnsi="宋体" w:eastAsia="宋体" w:cs="宋体"/>
                <w:bCs/>
                <w:sz w:val="24"/>
                <w:szCs w:val="24"/>
                <w:lang w:val="en-US" w:eastAsia="zh-CN" w:bidi="ar-SA"/>
              </w:rPr>
            </w:r>
            <w:r/>
          </w:p>
        </w:tc>
      </w:tr>
      <w:tr>
        <w:trPr>
          <w:trHeight w:val="90"/>
        </w:trPr>
        <w:tc>
          <w:tcPr>
            <w:tcW w:w="66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15</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高清网络半球摄像机（考务室、保密室、广播室、监控室）</w:t>
            </w:r>
            <w:r>
              <w:rPr>
                <w:rFonts w:hint="eastAsia" w:ascii="宋体" w:hAnsi="宋体" w:eastAsia="宋体" w:cs="宋体"/>
                <w:bCs/>
                <w:sz w:val="24"/>
                <w:szCs w:val="24"/>
                <w:lang w:val="en-US" w:eastAsia="zh-CN" w:bidi="ar-SA"/>
              </w:rPr>
            </w:r>
            <w:r/>
          </w:p>
        </w:tc>
        <w:tc>
          <w:tcPr>
            <w:tcW w:w="779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1.符合《国家教育考试网上巡查系统视频标准技术规范（2017版）》相关技术规范；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2.采用高性能两百万像素1/3英寸或以上CMOS图像传感器，低照度效果好，图像清晰度高；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3.可输出200万（1920×1080）@25fps；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4.支持H.265编码，压缩比高，超低码流；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5.最大红外监控距离30米；</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6.支持走廊模式，宽动态，3D降噪，强光抑制，背光补偿，数字水印，适用不同监控环境；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7.支持ROI，SMART H.264/H.265，灵活编码，适用不同带宽和存储环境；</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8.支持多类报警：无SD卡、SD卡空间不足、SD卡出错、网络断开、IP冲突、移动检测、视频遮挡、非法访问、安全异常、外部报警等；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9.支持插拔SD卡；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10.支持DC12V/POE供电方式，支持DC12V电源返送；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11.支持IP66防护等级；</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12.支持通过回访功能中按智能分析行为检索；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13.设备具有抗静电、磁场、浪涌、电脉冲干扰能力，应能在额定电压±25%范围内正常工作。</w:t>
            </w:r>
            <w:r>
              <w:rPr>
                <w:rFonts w:hint="eastAsia" w:ascii="宋体" w:hAnsi="宋体" w:eastAsia="宋体" w:cs="宋体"/>
                <w:bCs/>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16</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高保真全向拾音器（考务室、保密室、广播室、监控室）</w:t>
            </w:r>
            <w:r>
              <w:rPr>
                <w:rFonts w:hint="eastAsia" w:ascii="宋体" w:hAnsi="宋体" w:eastAsia="宋体" w:cs="宋体"/>
                <w:bCs/>
                <w:sz w:val="24"/>
                <w:szCs w:val="24"/>
                <w:lang w:val="en-US" w:eastAsia="zh-CN" w:bidi="ar-SA"/>
              </w:rPr>
            </w:r>
            <w:r/>
          </w:p>
        </w:tc>
        <w:tc>
          <w:tcPr>
            <w:tcW w:w="779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1.拾音范围：≥0-120㎡，专用电位器，有效距离可手动调节；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2.频率响应：20～20KHz；</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3.指向性：采用高灵敏度全指向性驻极体电容咪头，咪头经过防潮技术处理，寿命更长；（该条参数签订合同时提供第三方检测报告）</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4.信噪比：≥82dB（1 米 40dB 音源）45dB（10 米 40dB 音源）1 KHz at 1Pa；</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5.动态范围：≥110dB (1kHz at Max dB SPL)；</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6.最大承受音压：≥130dB SPL (1 KHz,THD 1%)；</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7.输出信号幅度：2.5Vpp/-35dB；</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信号处理电路：信号处理电路ALC自动电平控制，AGC自动增益控制，ATDA动态噪声电平检测，自适应带通滤波；自适应动态降噪处理单元，内置高速DSP数字信号处理器，提高性噪比及能减低因相位移动而形成的失真，DSP数字降噪，有效调节信号强度，防止语音信号失真及衰减；内置自动识别噪声模块，最大限度降低环境噪音。自动抑制高强度声音，可靠保护后端音频监控/监听设备；回声消除技术有效减少空旷房间的严重回音；</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9.结构设计：防潮防尘网设计；</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10.连接方式：三条引线(电源、音频、公共地)；</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11.传输距离：≥1000米；</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12.输出阻抗：600欧姆非平衡；</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13.在声级为40dB(A)的噪声环境下，拾音器距发音人8米处接收到的话音清晰，易于分辨;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14.保护电路：30KV Air contact ESD雷击保护、电源极性反接保护、ESD静电防护；（该条参数签订合同时提供第三方检测报告证明）</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▲15.可靠性指标：MTNF≧200000小时，MTTR≤1分钟；声场检测：具备微型主机，内置声场检测软件，自动校对声场参数，智能降噪。（该条参数签订合同时提供第三方检测报告）</w:t>
            </w:r>
            <w:r>
              <w:rPr>
                <w:rFonts w:hint="eastAsia" w:ascii="宋体" w:hAnsi="宋体" w:eastAsia="宋体" w:cs="宋体"/>
                <w:bCs/>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17</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值班人员手机智能存储柜</w:t>
            </w:r>
            <w:r>
              <w:rPr>
                <w:rFonts w:hint="eastAsia" w:ascii="宋体" w:hAnsi="宋体" w:eastAsia="宋体" w:cs="宋体"/>
                <w:bCs/>
                <w:sz w:val="24"/>
                <w:szCs w:val="24"/>
                <w:lang w:val="en-US" w:eastAsia="zh-CN" w:bidi="ar-SA"/>
              </w:rPr>
            </w:r>
            <w:r/>
          </w:p>
        </w:tc>
        <w:tc>
          <w:tcPr>
            <w:tcW w:w="779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1.柜体柜门均采用防锈镀锌板材制作，板材裸板厚度0.8mm,喷绘后约1.0mm表面烤漆工艺；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2.用户存取记录有人脸照片信息，完全解决是谁存取物品的问题，便于各种异常处理。可查询最近不少于250000条人脸存取箱门的照片信息，也可以输入箱门号，快速查询对应存取物品的人脸照片；</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3.操作界面显示箱门状态，每个箱门用不同颜色显示使用状态，显示使用箱和未使用箱的数量；</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4.产品柜门数量≥105门；（该条参数签订合同时提供第三方检测报告）</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5.识别率≥99.9%；</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6.系统可以集成组合成人脸加指纹加掌纹加身份证验证，人脸或指纹或掌纹，人脸加密码等开锁认证；</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7.灵活选择操作模式，用户可在后台自行设置，流动人员模式和固定人员模式；</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8.支持触屏；</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9.设备人脸用户人像特征值信息数量10万份及以上；</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10.静电放电抗扰度试验 应符合 GB/T 17626.2-2018 的要求；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11.辐射骚扰场强试验（30MHz~1GHz）应符合 GB/T 9254.1-2021 B 级的要求；（该条参数签订合同时提供第三方检测报告）</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12.可通过客户端或本地重启按钮对样机进行重启；</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13.具有以图搜图功能，可通过平台上传一张图片与抓拍库中图片进行对比并输出相似图片，单张比对结果可输出≥1000张相似图片，以图搜图准确率≥99.9%；</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▲15.可对传输的数据进行加密，客户端软件需加载专用的证书后才可访问样机中的数据；（该条参数签订合同时提供第三方检测报告）</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16.当设备面板被打开时可触发报警；</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17.设备识别到人脸后将只保存人脸图像特征值，不保存人脸图像；</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18.防误智能锁配2.8寸触摸屏智能钥匙可开启柜体上所有智能锁具，钥匙可保存1000条以上开锁记录，钥匙带有巡检功能；（该条参数签订合同时提供第三方检测报告）</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▲19.人脸识别柜可与安检门数据互相联动，可记录检测时是否已存储手机等相关物品，数据互通上传至安检可视化管理平台；（该条参数签订合同时提供第三方检测报告）</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20.可实现一键报警功能，如发现紧急情况可以一键报警；</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21.带防雨遮阳棚，固定地脚，使用环境：室内，室外均可，具备防水功能。人脸识别通过IP68防尘防水测试。（该条参数签订合同时提供第三方检测报告）</w:t>
            </w:r>
            <w:r>
              <w:rPr>
                <w:rFonts w:hint="eastAsia" w:ascii="宋体" w:hAnsi="宋体" w:eastAsia="宋体" w:cs="宋体"/>
                <w:bCs/>
                <w:sz w:val="24"/>
                <w:szCs w:val="24"/>
                <w:lang w:val="en-US" w:eastAsia="zh-CN" w:bidi="ar-SA"/>
              </w:rPr>
            </w:r>
            <w:r/>
          </w:p>
        </w:tc>
      </w:tr>
      <w:tr>
        <w:trPr>
          <w:trHeight w:val="90"/>
        </w:trPr>
        <w:tc>
          <w:tcPr>
            <w:tcW w:w="66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18</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试卷保管柜</w:t>
            </w:r>
            <w:r>
              <w:rPr>
                <w:rFonts w:hint="eastAsia" w:ascii="宋体" w:hAnsi="宋体" w:eastAsia="宋体" w:cs="宋体"/>
                <w:bCs/>
                <w:sz w:val="24"/>
                <w:szCs w:val="24"/>
                <w:lang w:val="en-US" w:eastAsia="zh-CN" w:bidi="ar-SA"/>
              </w:rPr>
            </w:r>
            <w:r/>
          </w:p>
        </w:tc>
        <w:tc>
          <w:tcPr>
            <w:tcW w:w="779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板材材质：冷轧钢板，双层双开，长宽高规格850mm*390mm*1800mm，灰白色烤漆。</w:t>
            </w:r>
            <w:r>
              <w:rPr>
                <w:rFonts w:hint="eastAsia" w:ascii="宋体" w:hAnsi="宋体" w:eastAsia="宋体" w:cs="宋体"/>
                <w:bCs/>
                <w:sz w:val="24"/>
                <w:szCs w:val="24"/>
                <w:lang w:val="en-US" w:eastAsia="zh-CN" w:bidi="ar-SA"/>
              </w:rPr>
            </w:r>
            <w:r/>
          </w:p>
        </w:tc>
      </w:tr>
      <w:tr>
        <w:trPr>
          <w:trHeight w:val="126"/>
        </w:trPr>
        <w:tc>
          <w:tcPr>
            <w:tcW w:w="66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19</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防火墙</w:t>
            </w:r>
            <w:r>
              <w:rPr>
                <w:rFonts w:hint="eastAsia" w:ascii="宋体" w:hAnsi="宋体" w:eastAsia="宋体" w:cs="宋体"/>
                <w:bCs/>
                <w:sz w:val="24"/>
                <w:szCs w:val="24"/>
                <w:lang w:val="en-US" w:eastAsia="zh-CN" w:bidi="ar-SA"/>
              </w:rPr>
            </w:r>
            <w:r/>
          </w:p>
        </w:tc>
        <w:tc>
          <w:tcPr>
            <w:tcW w:w="779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1.端口类型≥8个10/100/1000Base-T电口，≥2个1000Base-X SFP端口，≥2个1000Base-X SFP+端口，≥1个外置USB接口；</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2.支持丰富的攻击防范功能，包括针对常见DDoS攻击的检测防御；</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3.支持SCF虚拟化技术，支持双机状态热备，高可靠网络设计；</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4.支持AAA服务认证，包括Portal认证、域认证、RADIUS认证和PAP验证等；</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5.支持安全区域管理。可基于接口、VLAN划分安全区域；</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6.支持应用层状态包过滤（ASPF）功能；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7.支持NAT、VPN、流量监控统计与管理功能，支持静态路由、策略路由，以及RIP、OSPF等动态路由协议；</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8.支持P2P流量控制功能，支持本地+云端方式的URL分类过滤；</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9.支持HTTP/FTP/SMTP/POP3协议，支持攻击特征库的手动和自动升级；</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10.支持基于IPv6的状态防火墙及攻击防范，支持IPv4/IPv6双协议栈，支持IPv6各种过渡技术及IPv6 ACL、Radius等安全技术；</w:t>
            </w:r>
            <w:r>
              <w:rPr>
                <w:rFonts w:hint="eastAsia" w:ascii="宋体" w:hAnsi="宋体" w:eastAsia="宋体" w:cs="宋体"/>
                <w:bCs/>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11.支持集成链路负载均衡，支持 DLP/IPS/AV/SSL VPN等功能。</w:t>
            </w:r>
            <w:r>
              <w:rPr>
                <w:rFonts w:hint="eastAsia" w:ascii="宋体" w:hAnsi="宋体" w:eastAsia="宋体" w:cs="宋体"/>
                <w:bCs/>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20</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核心交换机</w:t>
            </w:r>
            <w:r>
              <w:rPr>
                <w:rFonts w:hint="eastAsia" w:ascii="宋体" w:hAnsi="宋体" w:eastAsia="宋体" w:cs="宋体"/>
                <w:bCs/>
                <w:sz w:val="24"/>
                <w:szCs w:val="24"/>
                <w:lang w:val="en-US" w:eastAsia="zh-CN" w:bidi="ar-SA"/>
              </w:rPr>
            </w:r>
            <w:r/>
          </w:p>
        </w:tc>
        <w:tc>
          <w:tcPr>
            <w:tcW w:w="779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1.交换容量≥598Gbps/5.98Tbps，包转发率≥148Mpps/222Mpps；</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2.端口类型≥8个10/100/1000Base-T电口，≥24个SFP光口，≥4个SFP+光口；</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3.支持堆叠，持集群或堆叠多虚一技术，实现单一界面管理多台设备，堆叠台数≥9台；</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4.支持端口防雷：6KV；</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5.环境温度：-5℃～45℃；</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6.支持静态MAC配置；</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7.支持MAC地址绑定、支持MAC地址学习；</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8.支持组播VLAN、MLD Snooping；</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9.支持Guest VLAN、MAC VLAN、端口的VLAN；</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10.支持端口自环检测，可防止数据环路引起广播风暴；</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11.支持端口镜像、流镜像，支持端口聚合；</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12.支持IEEE 802.3ad，支持动态链路聚合LACP；</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13.支持Jumbo Frame数据传输；</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14.支持端口限速、流的重定向功能，防止恶意侵占网络带宽，提供多种精细化管理手段；</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15.支持ARP Detection功能，支持ARP限速；</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16.支持SNMP v1/v2/v3、TELNET、SSH2.0等多种管理方式，支持管理系统、WEB网管；</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17.支持包过滤功能，支持SP/WRR/SP+WRR队列调度、双向ACL；</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18.支持防私接DHCP Snooping，支持DHCP Relay，避免上网终端从非法DHCP服务器分配IP地址，保障网络安全。</w:t>
            </w:r>
            <w:r>
              <w:rPr>
                <w:rFonts w:hint="eastAsia" w:ascii="宋体" w:hAnsi="宋体" w:eastAsia="宋体" w:cs="宋体"/>
                <w:bCs/>
                <w:sz w:val="24"/>
                <w:szCs w:val="24"/>
                <w:lang w:val="en-US" w:eastAsia="zh-CN" w:bidi="ar-SA"/>
              </w:rPr>
            </w:r>
            <w:r/>
          </w:p>
        </w:tc>
      </w:tr>
      <w:tr>
        <w:trPr>
          <w:trHeight w:val="456"/>
        </w:trPr>
        <w:tc>
          <w:tcPr>
            <w:tcW w:w="66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21</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48口汇聚交换机</w:t>
            </w:r>
            <w:r>
              <w:rPr>
                <w:rFonts w:hint="eastAsia" w:ascii="宋体" w:hAnsi="宋体" w:eastAsia="宋体" w:cs="宋体"/>
                <w:bCs/>
                <w:sz w:val="24"/>
                <w:szCs w:val="24"/>
                <w:lang w:val="en-US" w:eastAsia="zh-CN" w:bidi="ar-SA"/>
              </w:rPr>
            </w:r>
            <w:r/>
          </w:p>
        </w:tc>
        <w:tc>
          <w:tcPr>
            <w:tcW w:w="779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1.交换容量≥396Gbps，包转发率≥144Mpps；</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2.支持48个1000Base-T和4个1000Base-X接口；（该条参数签订合同时提供第三方检测报告）</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3.支持组播VLAN ，可实现同一组数据在不同用户VLAN间的复制和转发；</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4.支持端口自环检测，可防止数据环路引起广播风暴；</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5.支持端口限速以及流限速功能，防止恶意侵占网络带宽，提供多种精细化管理手段；</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6.支持SNMPV2/3、TELNET、SSH等多种管理方式；</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7.支持防私接DHCP Snooping，避免上网终端从非法DHCP服务器分配IP地址，保障网络安全；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8.支持802.1X和MAC认证，支持客户端软件版本检测、Guest VLAN等功能；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9.可console管理，支持命令行调试；</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10.支持sflow流量统计分析功能；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11.支持广播风暴抑制；</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12.支持生成树协议；（该条参数签订合同时提供第三方检测报告）</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13.具有用户访问控制和基于IPv6的访问控制功能。（该条参数签订合同时提供第三方检测报告）</w:t>
            </w:r>
            <w:r>
              <w:rPr>
                <w:rFonts w:hint="eastAsia" w:ascii="宋体" w:hAnsi="宋体" w:eastAsia="宋体" w:cs="宋体"/>
                <w:bCs/>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22</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24口POE接入交换机</w:t>
            </w:r>
            <w:r>
              <w:rPr>
                <w:rFonts w:hint="eastAsia" w:ascii="宋体" w:hAnsi="宋体" w:eastAsia="宋体" w:cs="宋体"/>
                <w:bCs/>
                <w:sz w:val="24"/>
                <w:szCs w:val="24"/>
                <w:lang w:val="en-US" w:eastAsia="zh-CN" w:bidi="ar-SA"/>
              </w:rPr>
            </w:r>
            <w:r/>
          </w:p>
        </w:tc>
        <w:tc>
          <w:tcPr>
            <w:tcW w:w="779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1.交换容量≥336Gbps，包转发率≥126Mpps；</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2.端口类型≥24个10/100/1000Base-T电口，≥4个1000Base-X SFP光口；</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3.支持PoE供电，PoE整机功耗≥370W；</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4.支持MAC地址学习数目限制；</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5.支持组播VLAN；</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6.支持端口自环检测；</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7.支持端口限速以及流限速功能；</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8.支持SNMPV1/2/3、TELNET、SSH等多种管理方式；</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9.持防私接DHCP Snooping；</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10.支持802.1X和MAC认证，支持客户端软件版本检测、Guest VLAN等功能。</w:t>
            </w:r>
            <w:r>
              <w:rPr>
                <w:rFonts w:hint="eastAsia" w:ascii="宋体" w:hAnsi="宋体" w:eastAsia="宋体" w:cs="宋体"/>
                <w:bCs/>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23</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8口网络交换机</w:t>
            </w:r>
            <w:r>
              <w:rPr>
                <w:rFonts w:hint="eastAsia" w:ascii="宋体" w:hAnsi="宋体" w:eastAsia="宋体" w:cs="宋体"/>
                <w:bCs/>
                <w:sz w:val="24"/>
                <w:szCs w:val="24"/>
                <w:lang w:val="en-US" w:eastAsia="zh-CN" w:bidi="ar-SA"/>
              </w:rPr>
            </w:r>
            <w:r/>
          </w:p>
        </w:tc>
        <w:tc>
          <w:tcPr>
            <w:tcW w:w="779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1.交换容量≥16Gbps，包转发率≥12.1Mpps；</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2.端口类型≥8个10/100/1000Base-T电口；</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3.MAC地址容量≥4K，包缓存≥1.5Mbit；</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4.采用12V DC电源供电，电源更易适配。</w:t>
            </w:r>
            <w:r>
              <w:rPr>
                <w:rFonts w:hint="eastAsia" w:ascii="宋体" w:hAnsi="宋体" w:eastAsia="宋体" w:cs="宋体"/>
                <w:bCs/>
                <w:sz w:val="24"/>
                <w:szCs w:val="24"/>
                <w:lang w:val="en-US" w:eastAsia="zh-CN" w:bidi="ar-SA"/>
              </w:rPr>
            </w:r>
            <w:r/>
          </w:p>
        </w:tc>
      </w:tr>
      <w:tr>
        <w:trPr>
          <w:trHeight w:val="90"/>
        </w:trPr>
        <w:tc>
          <w:tcPr>
            <w:tcW w:w="66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24</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千兆光模块</w:t>
            </w:r>
            <w:r>
              <w:rPr>
                <w:rFonts w:hint="eastAsia" w:ascii="宋体" w:hAnsi="宋体" w:eastAsia="宋体" w:cs="宋体"/>
                <w:bCs/>
                <w:sz w:val="24"/>
                <w:szCs w:val="24"/>
                <w:lang w:val="en-US" w:eastAsia="zh-CN" w:bidi="ar-SA"/>
              </w:rPr>
            </w:r>
            <w:r/>
          </w:p>
        </w:tc>
        <w:tc>
          <w:tcPr>
            <w:tcW w:w="779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光模块-SFP-GE-单模模块-(1310nm,10km,LC)。</w:t>
            </w:r>
            <w:r>
              <w:rPr>
                <w:rFonts w:hint="eastAsia" w:ascii="宋体" w:hAnsi="宋体" w:eastAsia="宋体" w:cs="宋体"/>
                <w:bCs/>
                <w:sz w:val="24"/>
                <w:szCs w:val="24"/>
                <w:lang w:val="en-US" w:eastAsia="zh-CN" w:bidi="ar-SA"/>
              </w:rPr>
            </w:r>
            <w:r/>
          </w:p>
        </w:tc>
      </w:tr>
      <w:tr>
        <w:trPr>
          <w:trHeight w:val="90"/>
        </w:trPr>
        <w:tc>
          <w:tcPr>
            <w:tcW w:w="66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25</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监控指挥中心系统集成</w:t>
            </w:r>
            <w:r>
              <w:rPr>
                <w:rFonts w:hint="eastAsia" w:ascii="宋体" w:hAnsi="宋体" w:eastAsia="宋体" w:cs="宋体"/>
                <w:bCs/>
                <w:sz w:val="24"/>
                <w:szCs w:val="24"/>
                <w:lang w:val="en-US" w:eastAsia="zh-CN" w:bidi="ar-SA"/>
              </w:rPr>
            </w:r>
            <w:r/>
          </w:p>
        </w:tc>
        <w:tc>
          <w:tcPr>
            <w:tcW w:w="779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监控指挥中心综合布线、安装调试及系统集成。</w:t>
            </w:r>
            <w:r>
              <w:rPr>
                <w:rFonts w:hint="eastAsia" w:ascii="宋体" w:hAnsi="宋体" w:eastAsia="宋体" w:cs="宋体"/>
                <w:bCs/>
                <w:sz w:val="24"/>
                <w:szCs w:val="24"/>
                <w:lang w:val="en-US" w:eastAsia="zh-CN" w:bidi="ar-SA"/>
              </w:rPr>
            </w:r>
            <w:r/>
          </w:p>
        </w:tc>
      </w:tr>
      <w:tr>
        <w:trPr>
          <w:trHeight w:val="90"/>
        </w:trPr>
        <w:tc>
          <w:tcPr>
            <w:tcW w:w="66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26</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运营商专线（5年）</w:t>
            </w:r>
            <w:r>
              <w:rPr>
                <w:rFonts w:hint="eastAsia" w:ascii="宋体" w:hAnsi="宋体" w:eastAsia="宋体" w:cs="宋体"/>
                <w:bCs/>
                <w:sz w:val="24"/>
                <w:szCs w:val="24"/>
                <w:lang w:val="en-US" w:eastAsia="zh-CN" w:bidi="ar-SA"/>
              </w:rPr>
            </w:r>
            <w:r/>
          </w:p>
        </w:tc>
        <w:tc>
          <w:tcPr>
            <w:tcW w:w="779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千兆出口链路专线至南京市鼓楼区教育考试院专网，确保互联互通。</w:t>
            </w:r>
            <w:r>
              <w:rPr>
                <w:rFonts w:hint="eastAsia" w:ascii="宋体" w:hAnsi="宋体" w:eastAsia="宋体" w:cs="宋体"/>
                <w:bCs/>
                <w:sz w:val="24"/>
                <w:szCs w:val="24"/>
                <w:lang w:val="en-US" w:eastAsia="zh-CN" w:bidi="ar-SA"/>
              </w:rPr>
            </w:r>
            <w:r/>
          </w:p>
        </w:tc>
      </w:tr>
      <w:tr>
        <w:trPr>
          <w:trHeight w:val="90"/>
        </w:trPr>
        <w:tc>
          <w:tcPr>
            <w:tcW w:w="66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27</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维护服务（5年）</w:t>
            </w:r>
            <w:r>
              <w:rPr>
                <w:rFonts w:hint="eastAsia" w:ascii="宋体" w:hAnsi="宋体" w:eastAsia="宋体" w:cs="宋体"/>
                <w:bCs/>
                <w:sz w:val="24"/>
                <w:szCs w:val="24"/>
                <w:lang w:val="en-US" w:eastAsia="zh-CN" w:bidi="ar-SA"/>
              </w:rPr>
            </w:r>
            <w:r/>
          </w:p>
        </w:tc>
        <w:tc>
          <w:tcPr>
            <w:tcW w:w="779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1.对标准化考点所有设备需每半年进行一次巡检，确保设备运转正常；</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2.需保证项目所有设备、软件的维护。</w:t>
            </w:r>
            <w:r>
              <w:rPr>
                <w:rFonts w:hint="eastAsia" w:ascii="宋体" w:hAnsi="宋体" w:eastAsia="宋体" w:cs="宋体"/>
                <w:bCs/>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28</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高清筒型网络摄像机</w:t>
            </w:r>
            <w:r>
              <w:rPr>
                <w:rFonts w:hint="eastAsia" w:ascii="宋体" w:hAnsi="宋体" w:eastAsia="宋体" w:cs="宋体"/>
                <w:bCs/>
                <w:sz w:val="24"/>
                <w:szCs w:val="24"/>
                <w:lang w:val="en-US" w:eastAsia="zh-CN" w:bidi="ar-SA"/>
              </w:rPr>
            </w:r>
            <w:r/>
          </w:p>
        </w:tc>
        <w:tc>
          <w:tcPr>
            <w:tcW w:w="779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1.符合《国家教育考试网上巡查系统视频标准技术规范（2017版）》相关技术规范；</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2.采用超低照度200万(1920×1080) 像素，图像清晰度高；</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3.可输出200万（1920*1080），达到高分辨率实时或高帧率图像输出；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4.采用1/2.7英寸 CMOS图像传感器；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5.最低照度: 0. 01Lux(彩色模式);0.001Lux(黑白模式);0Lux（红外灯开启）；</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6.支持MPEG-4 和H.264视频编码、支持MPEG  Layer II、G711和AAC音频编码标准；</w:t>
            </w:r>
            <w:r>
              <w:rPr>
                <w:rFonts w:hint="eastAsia" w:ascii="宋体" w:hAnsi="宋体" w:eastAsia="宋体" w:cs="宋体"/>
                <w:bCs/>
                <w:sz w:val="24"/>
                <w:szCs w:val="24"/>
                <w:lang w:val="en-US" w:eastAsia="zh-CN"/>
              </w:rPr>
              <w:br w:type="textWrapping" w:clear="all"/>
            </w:r>
            <w:r>
              <w:rPr>
                <w:rFonts w:hint="eastAsia" w:ascii="宋体" w:hAnsi="宋体" w:eastAsia="宋体" w:cs="宋体"/>
                <w:bCs/>
                <w:color w:val="000000"/>
                <w:sz w:val="24"/>
                <w:szCs w:val="24"/>
                <w:highlight w:val="none"/>
                <w:lang w:val="en-US" w:eastAsia="zh-CN"/>
              </w:rPr>
              <w:t xml:space="preserve">7.支持在DC（12±25%）V的供电条件下正常工作，支持POE供电；</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8.具有可设定的点对点、点对多点传输能力；</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9.具有视频移动侦测能力，可根据设置策略实现相应的编码、传输、存储或视频报警；</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10.支持设备认证功能、加密传输能力及数字水印加密，防数据被篡改；</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11.支持宽动态，3D降噪、强光抑制、背光补偿，适用不同监控环境；</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12.支持1路复合视频输出；</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13.支持micro SD卡存储、报警等接口；</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highlight w:val="none"/>
                <w:lang w:val="en-US" w:eastAsia="zh-CN"/>
              </w:rPr>
              <w:t xml:space="preserve">14.支持PS系统流和TS传输流的封装；</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15.支持标准SIP2.0，支持SIP地址解析、信令转发；</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16.当调整焦距使监视画面不清晰时，可通过客户端软件给出报警提示并上传FTP、发送邮件及联动录像、自动聚焦。</w:t>
            </w:r>
            <w:r>
              <w:rPr>
                <w:rFonts w:hint="eastAsia" w:ascii="宋体" w:hAnsi="宋体" w:eastAsia="宋体" w:cs="宋体"/>
                <w:bCs/>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29</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高保真防水全向拾音器</w:t>
            </w:r>
            <w:r>
              <w:rPr>
                <w:rFonts w:hint="eastAsia" w:ascii="宋体" w:hAnsi="宋体" w:eastAsia="宋体" w:cs="宋体"/>
                <w:bCs/>
                <w:sz w:val="24"/>
                <w:szCs w:val="24"/>
                <w:lang w:val="en-US" w:eastAsia="zh-CN" w:bidi="ar-SA"/>
              </w:rPr>
            </w:r>
            <w:r/>
          </w:p>
        </w:tc>
        <w:tc>
          <w:tcPr>
            <w:tcW w:w="779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1.拾音范围：≥0-110㎡，专用电位器，有效距离可手动调节；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2.频率响应：20～20KHz；</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3.指向性：高灵敏度全指向性电容咪头，咪头经过防潮技术处理，寿命更长；</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4.信噪比：≥82dB（1 米 40dB 音源）45dB（10 米 40dB 音源）1 KHz at 1Pa；</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5.动态范围：≥110dB (1kHz at Max dB SPL)；</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6.最大承受音压：≥130dB SPL (1 KHz,THD 1%)；</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7.输出信号幅度：2.5Vpp/-35dB；</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信号处理电路：信号处理电路ALC自动电平控制，AGC自动增益控制，ATDA动态噪声电平检测，自适应带通滤波；自适应动态降噪处理单元，内置高速DSP数字信号处理器，提高性噪比及能减低因相位移动而形成的失真，DSP数字降噪，有效调节信号强度，防止语音信号失真及衰减；</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9.结构设计：防潮防尘网设计；</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10.连接方式：三条引线(电源、音频、公共地)；</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11.传输距离：≥1000米；</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12.输出阻抗：600欧姆非平衡；</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13.保护电路：30KV Air contact ESD雷击保护、电源极性反接保护、ESD静电防护；</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14.产品通过电源极性反接保护检验、静电放电抗扰度试验、射频电磁场辐射抗扰度试验；</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15.电源电压：稳压电源DC 9V－20V。</w:t>
            </w:r>
            <w:r>
              <w:rPr>
                <w:rFonts w:hint="eastAsia" w:ascii="宋体" w:hAnsi="宋体" w:eastAsia="宋体" w:cs="宋体"/>
                <w:bCs/>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30</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高清网络半球摄像机</w:t>
            </w:r>
            <w:r>
              <w:rPr>
                <w:rFonts w:hint="eastAsia" w:ascii="宋体" w:hAnsi="宋体" w:eastAsia="宋体" w:cs="宋体"/>
                <w:bCs/>
                <w:sz w:val="24"/>
                <w:szCs w:val="24"/>
                <w:lang w:val="en-US" w:eastAsia="zh-CN" w:bidi="ar-SA"/>
              </w:rPr>
            </w:r>
            <w:r/>
          </w:p>
        </w:tc>
        <w:tc>
          <w:tcPr>
            <w:tcW w:w="779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1.符合《国家教育考试网上巡查系统视频标准技术规范（2017版）》相关技术规范；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2.采用高性能两百万像素1/3英寸或以上CMOS图像传感器，低照度效果好，图像清晰度高；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3.可输出200万（1920×1080）@25fps；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4.支持H.265编码，压缩比高，超低码流；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5.最大红外监控距离30米；</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6.支持走廊模式，宽动态，3D降噪，强光抑制，背光补偿，数字水印，适用不同监控环境；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7.支持ROI，SMART H.264/H.265，灵活编码，适用不同带宽和存储环境；</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8.支持多类报警：无SD卡、SD卡空间不足、SD卡出错、网络断开、IP冲突、移动检测、视频遮挡、非法访问、安全异常、外部报警等；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9.支持插拔SD卡； </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10.支</w:t>
            </w:r>
            <w:r>
              <w:rPr>
                <w:rFonts w:hint="eastAsia" w:ascii="宋体" w:hAnsi="宋体" w:eastAsia="宋体" w:cs="宋体"/>
                <w:bCs/>
                <w:sz w:val="24"/>
                <w:szCs w:val="24"/>
                <w:highlight w:val="none"/>
                <w:lang w:val="en-US" w:eastAsia="zh-CN"/>
              </w:rPr>
              <w:t xml:space="preserve">持DC12V/POE供电方式，支持DC12V电源返送； </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11.支持IP66防护等级；</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12.设备具有抗静电、磁场、浪涌、电脉冲干扰能力，应能在额定电压±25%范围内正常工作。</w:t>
            </w:r>
            <w:r>
              <w:rPr>
                <w:rFonts w:hint="eastAsia" w:ascii="宋体" w:hAnsi="宋体" w:eastAsia="宋体" w:cs="宋体"/>
                <w:bCs/>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31</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高保真全向拾音器</w:t>
            </w:r>
            <w:r>
              <w:rPr>
                <w:rFonts w:hint="eastAsia" w:ascii="宋体" w:hAnsi="宋体" w:eastAsia="宋体" w:cs="宋体"/>
                <w:bCs/>
                <w:sz w:val="24"/>
                <w:szCs w:val="24"/>
                <w:lang w:val="en-US" w:eastAsia="zh-CN" w:bidi="ar-SA"/>
              </w:rPr>
            </w:r>
            <w:r/>
          </w:p>
        </w:tc>
        <w:tc>
          <w:tcPr>
            <w:tcW w:w="779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1.拾音范围：≥0-120㎡，专用电位器，有效距离可手动调节；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2.频率响应：20～20KHz；</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3.指向性：采用高灵敏度全指向性驻极体电容咪头，咪头经过防潮技术处理，寿命更长；</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4.信噪比：≥82dB（1 米 40dB 音源）45dB（10 米 40dB 音源）1 KHz at 1Pa；（该条参数需提供第三方检测报告证明）</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5.动态范围：≥110dB (1kHz at Max dB SPL)；</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6.最大承受音压：≥130dB SPL (1 KHz,THD 1%)；</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7.输出信号幅度：2.5Vpp/-35dB；</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信号处理电路：信号处理电路ALC自动电平控制，AGC自动增益控制，ATDA动态噪声电平检测，自适应带通滤波；自适应动态降噪处理单元，内置高速DSP数字信号处理器，提高性噪比及能减低因相位移动而形成的失真，DSP数字降噪，有效调节信号强度，防止语音信号失真及衰减；内置自动识别噪声模块，最大限度降低环境噪音。自动抑制高强度声音，可靠保护后端音频监控/监听设备；回声消除技术有效减少空旷房间的严重回音；（该条参数签订合同时提供第三方检测报告）</w:t>
            </w:r>
            <w:r>
              <w:rPr>
                <w:rFonts w:hint="eastAsia" w:ascii="宋体" w:hAnsi="宋体" w:eastAsia="宋体" w:cs="宋体"/>
                <w:bCs/>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9.结构设计：防潮防尘网设计；</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10.连接方式：三条引线(电源、音频、公共地)；</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11.传输距离：≥1000米；</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12.输出阻抗：600欧姆非平衡；</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▲13.在声级为40dB(A)的噪声环境下，拾音器距发音人8米处接收到的话音清晰，易于分辨；总谐波失真小于0.08%，等效噪声级小于30dB；（该条参数签订合同时提供第三方检测报告）</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14.产品通过电源极性反接保护检验、静电放电抗扰度试验、射频电磁场辐射抗扰度试验；（该条参数签订合同时提供第三方检测报告）</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15.可靠性指标：MTNF≧200000小时，MTTR≤1分钟；声场检测：具备微型主机，内置声场检测软件，自动校对声场参数，智能降噪。</w:t>
            </w:r>
            <w:r>
              <w:rPr>
                <w:rFonts w:hint="eastAsia" w:ascii="宋体" w:hAnsi="宋体" w:eastAsia="宋体" w:cs="宋体"/>
                <w:bCs/>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32</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网络时钟终端</w:t>
            </w:r>
            <w:r>
              <w:rPr>
                <w:rFonts w:hint="eastAsia" w:ascii="宋体" w:hAnsi="宋体" w:eastAsia="宋体" w:cs="宋体"/>
                <w:bCs/>
                <w:sz w:val="24"/>
                <w:szCs w:val="24"/>
                <w:lang w:val="en-US" w:eastAsia="zh-CN" w:bidi="ar-SA"/>
              </w:rPr>
            </w:r>
            <w:r/>
          </w:p>
        </w:tc>
        <w:tc>
          <w:tcPr>
            <w:tcW w:w="779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1.开机自检:开机自动进行全部数码管检测；</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2.离线计时:网络断开的情况下，时钟也能依靠内部计时进行正常工作；</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3.守时方式:后备电源，支持断电记忆；</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4.驱动电流:恒流源驱动；</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5.内置电池:内置RTC电池、能够保证在外接电源停止供电后，内置电池至少能保持内部时钟运行；</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6.通讯接口:1个RJ45 10M/100M自适应以太网口；</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7.校时支持方式:NTP校时；</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8.时分秒:可显示时、分、秒；</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9.外框尺寸:486*160*30mm,根据安装现场调整尺寸，钣金本色；</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10.产品寿命:平均使用寿命≥5W小时；</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11.面板:深茶色透明亚克力；</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12.供电方式:DC12V±10%。</w:t>
            </w:r>
            <w:r>
              <w:rPr>
                <w:rFonts w:hint="eastAsia" w:ascii="宋体" w:hAnsi="宋体" w:eastAsia="宋体" w:cs="宋体"/>
                <w:bCs/>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33</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高科技屏蔽终端</w:t>
            </w:r>
            <w:r>
              <w:rPr>
                <w:rFonts w:hint="eastAsia" w:ascii="宋体" w:hAnsi="宋体" w:eastAsia="宋体" w:cs="宋体"/>
                <w:bCs/>
                <w:sz w:val="24"/>
                <w:szCs w:val="24"/>
                <w:lang w:val="en-US" w:eastAsia="zh-CN" w:bidi="ar-SA"/>
              </w:rPr>
            </w:r>
            <w:r/>
          </w:p>
        </w:tc>
        <w:tc>
          <w:tcPr>
            <w:tcW w:w="779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1.可靠性安全性要求：内置定向天线阵列设计，具有网络接口；</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2.标准考场空间内(6m×9m)，信号强度≤-50dBm 时，室内通透环境下，视周边基站远近，可有效屏蔽频率范围内全频段信号；支持手机固定频段进行全时阻断，包含电信、移动、联通、广电四大运营商的全部2G、3G、4G、5G手机信号；</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发射功率：2500MHz以下工作频段的检测结果≤33dBm的限值，2500MHz以上工作频段的检测结果≤35dBm的限值。频率容限：不同工作频段中的检测结果不超过≤20×10⁻⁶的限值。（该条参数签订合同时提供第三方检测报告）</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4.屏蔽通道独立控制：阻断子模块各屏蔽通道可独立控制，可以有选择的打开及关闭任意屏蔽通道；</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★5.符合GB 3096-2008《声环境质量标准》中0类环境要求；</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6.采用嵌入式架构，支持国产操作系统或LINUX实时开源操作系统，使用国产嵌入式CPU，具有抗病毒和抗攻击能力；（该条参数签订合同时提供第三方检测报告）</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7.采用CCC认证的开关电源供电；（该条参数签订合同时提供第三方检测报告）</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★8.设备须经国家无线电发射型号核准（签订合同时提供设备无线电发射设备型号核准证复印件加盖厂家公章）。</w:t>
            </w:r>
            <w:r>
              <w:rPr>
                <w:rFonts w:hint="eastAsia" w:ascii="宋体" w:hAnsi="宋体" w:eastAsia="宋体" w:cs="宋体"/>
                <w:bCs/>
                <w:sz w:val="24"/>
                <w:szCs w:val="24"/>
                <w:lang w:val="en-US" w:eastAsia="zh-CN" w:bidi="ar-SA"/>
              </w:rPr>
            </w:r>
            <w:r/>
          </w:p>
        </w:tc>
      </w:tr>
      <w:tr>
        <w:trPr>
          <w:trHeight w:val="976"/>
        </w:trPr>
        <w:tc>
          <w:tcPr>
            <w:tcW w:w="66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34</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金属探测仪</w:t>
            </w:r>
            <w:r>
              <w:rPr>
                <w:rFonts w:hint="eastAsia" w:ascii="宋体" w:hAnsi="宋体" w:eastAsia="宋体" w:cs="宋体"/>
                <w:bCs/>
                <w:sz w:val="24"/>
                <w:szCs w:val="24"/>
                <w:lang w:val="en-US" w:eastAsia="zh-CN" w:bidi="ar-SA"/>
              </w:rPr>
            </w:r>
            <w:r/>
          </w:p>
        </w:tc>
        <w:tc>
          <w:tcPr>
            <w:tcW w:w="779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★1.符合GB 12899-2018手持式金属探测器通用技术规范；</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2.手持金属探测器表面应光滑洁净，不应出现龟裂起泡、涂层脱落、尖角锐棱、飞边毛刺、明显划痕等现象；</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3.探测器的外壳防护等级应符合GB/T 4208-2017中的相关技术要求，外壳防护等级：≥IP55；（该条参数签订合同时提供第三方检测报告）</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4.探测器应能对达到或超过限定量的金属进行报警，不应出现漏报警；可探测直径1mm钢球等其他金属物品；灵敏度可调；应能探测到开机或关机状态的手机、对讲机等电子产品；</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5.采用常见型号的电池供电，供电电压≤15V；</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6.具有欠压指示功能，且至少能连续正常稳定工作≥48小时而无需更换电池或重新充电；（该条参数签订合同时提供第三方检测报告）</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▲7.探测器发出的辐射磁场，其辐射磁感应强度在其表面任一点都应≤5.1μT；（该条参数签订合同时提供第三方检测报告）</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8.使用探测器进行扫描时，发现可疑物品会出现连续不间断报警；探测器离开报警测试物规定的距离后，报警指示应立即停止；</w:t>
            </w:r>
            <w:r>
              <w:rPr>
                <w:rFonts w:hint="eastAsia" w:ascii="宋体" w:hAnsi="宋体" w:eastAsia="宋体" w:cs="宋体"/>
                <w:bCs/>
                <w:sz w:val="24"/>
                <w:szCs w:val="24"/>
                <w:lang w:val="en-US" w:eastAsia="zh-CN"/>
              </w:rPr>
              <w:br w:type="textWrapping" w:clear="all"/>
            </w:r>
            <w:r>
              <w:rPr>
                <w:rFonts w:hint="eastAsia" w:ascii="宋体" w:hAnsi="宋体" w:eastAsia="宋体" w:cs="宋体"/>
                <w:bCs/>
                <w:sz w:val="24"/>
                <w:szCs w:val="24"/>
                <w:lang w:val="en-US" w:eastAsia="zh-CN"/>
              </w:rPr>
              <w:t xml:space="preserve">▲9.距离探测器0.9m处的最大报警声强应≥110dB(A),报警声音大小可调，报警声应与提示其他信息的声音有区别，且具有声音、振动等报警提示方式。（该条参数签订合同时提供第三方检测报告）</w:t>
            </w:r>
            <w:r>
              <w:rPr>
                <w:rFonts w:hint="eastAsia" w:ascii="宋体" w:hAnsi="宋体" w:eastAsia="宋体" w:cs="宋体"/>
                <w:bCs/>
                <w:sz w:val="24"/>
                <w:szCs w:val="24"/>
                <w:lang w:val="en-US" w:eastAsia="zh-CN" w:bidi="ar-SA"/>
              </w:rPr>
            </w:r>
            <w:r/>
          </w:p>
        </w:tc>
      </w:tr>
      <w:tr>
        <w:trPr>
          <w:trHeight w:val="90"/>
        </w:trPr>
        <w:tc>
          <w:tcPr>
            <w:tcW w:w="66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35</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六类网线</w:t>
            </w:r>
            <w:r>
              <w:rPr>
                <w:rFonts w:hint="eastAsia" w:ascii="宋体" w:hAnsi="宋体" w:eastAsia="宋体" w:cs="宋体"/>
                <w:bCs/>
                <w:sz w:val="24"/>
                <w:szCs w:val="24"/>
                <w:lang w:val="en-US" w:eastAsia="zh-CN" w:bidi="ar-SA"/>
              </w:rPr>
            </w:r>
            <w:r/>
          </w:p>
        </w:tc>
        <w:tc>
          <w:tcPr>
            <w:tcW w:w="779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六类四对非屏蔽线缆。</w:t>
            </w:r>
            <w:r>
              <w:rPr>
                <w:rFonts w:hint="eastAsia" w:ascii="宋体" w:hAnsi="宋体" w:eastAsia="宋体" w:cs="宋体"/>
                <w:bCs/>
                <w:sz w:val="24"/>
                <w:szCs w:val="24"/>
                <w:lang w:val="en-US" w:eastAsia="zh-CN" w:bidi="ar-SA"/>
              </w:rPr>
            </w:r>
            <w:r/>
          </w:p>
        </w:tc>
      </w:tr>
      <w:tr>
        <w:trPr>
          <w:trHeight w:val="186"/>
        </w:trPr>
        <w:tc>
          <w:tcPr>
            <w:tcW w:w="66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36</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音频线</w:t>
            </w:r>
            <w:r>
              <w:rPr>
                <w:rFonts w:hint="eastAsia" w:ascii="宋体" w:hAnsi="宋体" w:eastAsia="宋体" w:cs="宋体"/>
                <w:bCs/>
                <w:sz w:val="24"/>
                <w:szCs w:val="24"/>
                <w:lang w:val="en-US" w:eastAsia="zh-CN" w:bidi="ar-SA"/>
              </w:rPr>
            </w:r>
            <w:r/>
          </w:p>
        </w:tc>
        <w:tc>
          <w:tcPr>
            <w:tcW w:w="779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RVVP 3*1.0。</w:t>
            </w:r>
            <w:r>
              <w:rPr>
                <w:rFonts w:hint="eastAsia" w:ascii="宋体" w:hAnsi="宋体" w:eastAsia="宋体" w:cs="宋体"/>
                <w:bCs/>
                <w:sz w:val="24"/>
                <w:szCs w:val="24"/>
                <w:lang w:val="en-US" w:eastAsia="zh-CN" w:bidi="ar-SA"/>
              </w:rPr>
            </w:r>
            <w:r/>
          </w:p>
        </w:tc>
      </w:tr>
      <w:tr>
        <w:trPr>
          <w:trHeight w:val="90"/>
        </w:trPr>
        <w:tc>
          <w:tcPr>
            <w:tcW w:w="66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37</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电源线</w:t>
            </w:r>
            <w:r>
              <w:rPr>
                <w:rFonts w:hint="eastAsia" w:ascii="宋体" w:hAnsi="宋体" w:eastAsia="宋体" w:cs="宋体"/>
                <w:bCs/>
                <w:sz w:val="24"/>
                <w:szCs w:val="24"/>
                <w:lang w:val="en-US" w:eastAsia="zh-CN" w:bidi="ar-SA"/>
              </w:rPr>
            </w:r>
            <w:r/>
          </w:p>
        </w:tc>
        <w:tc>
          <w:tcPr>
            <w:tcW w:w="779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RVV 3*2.5。</w:t>
            </w:r>
            <w:r>
              <w:rPr>
                <w:rFonts w:hint="eastAsia" w:ascii="宋体" w:hAnsi="宋体" w:eastAsia="宋体" w:cs="宋体"/>
                <w:bCs/>
                <w:sz w:val="24"/>
                <w:szCs w:val="24"/>
                <w:lang w:val="en-US" w:eastAsia="zh-CN" w:bidi="ar-SA"/>
              </w:rPr>
            </w:r>
            <w:r/>
          </w:p>
        </w:tc>
      </w:tr>
      <w:tr>
        <w:trPr>
          <w:trHeight w:val="90"/>
        </w:trPr>
        <w:tc>
          <w:tcPr>
            <w:tcW w:w="66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38</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6类光纤</w:t>
            </w:r>
            <w:r>
              <w:rPr>
                <w:rFonts w:hint="eastAsia" w:ascii="宋体" w:hAnsi="宋体" w:eastAsia="宋体" w:cs="宋体"/>
                <w:bCs/>
                <w:sz w:val="24"/>
                <w:szCs w:val="24"/>
                <w:lang w:val="en-US" w:eastAsia="zh-CN" w:bidi="ar-SA"/>
              </w:rPr>
            </w:r>
            <w:r/>
          </w:p>
        </w:tc>
        <w:tc>
          <w:tcPr>
            <w:tcW w:w="779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6芯室内铠装光纤。</w:t>
            </w:r>
            <w:r>
              <w:rPr>
                <w:rFonts w:hint="eastAsia" w:ascii="宋体" w:hAnsi="宋体" w:eastAsia="宋体" w:cs="宋体"/>
                <w:bCs/>
                <w:sz w:val="24"/>
                <w:szCs w:val="24"/>
                <w:lang w:val="en-US" w:eastAsia="zh-CN" w:bidi="ar-SA"/>
              </w:rPr>
            </w:r>
            <w:r/>
          </w:p>
        </w:tc>
      </w:tr>
      <w:tr>
        <w:trPr>
          <w:trHeight w:val="90"/>
        </w:trPr>
        <w:tc>
          <w:tcPr>
            <w:tcW w:w="66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39</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系统辅材</w:t>
            </w:r>
            <w:r>
              <w:rPr>
                <w:rFonts w:hint="eastAsia" w:ascii="宋体" w:hAnsi="宋体" w:eastAsia="宋体" w:cs="宋体"/>
                <w:bCs/>
                <w:sz w:val="24"/>
                <w:szCs w:val="24"/>
                <w:lang w:val="en-US" w:eastAsia="zh-CN" w:bidi="ar-SA"/>
              </w:rPr>
            </w:r>
            <w:r/>
          </w:p>
        </w:tc>
        <w:tc>
          <w:tcPr>
            <w:tcW w:w="779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电源线、音频线、水晶头、网络面板、强电面板、模块、跳线、熔纤、PVC线管、金属软管、线槽、防水扎带、地插、标签等所有项目相关辅材。</w:t>
            </w:r>
            <w:r>
              <w:rPr>
                <w:rFonts w:hint="eastAsia" w:ascii="宋体" w:hAnsi="宋体" w:eastAsia="宋体" w:cs="宋体"/>
                <w:bCs/>
                <w:sz w:val="24"/>
                <w:szCs w:val="24"/>
                <w:lang w:val="en-US" w:eastAsia="zh-CN" w:bidi="ar-SA"/>
              </w:rPr>
            </w:r>
            <w:r/>
          </w:p>
        </w:tc>
      </w:tr>
      <w:tr>
        <w:trPr>
          <w:trHeight w:val="90"/>
        </w:trPr>
        <w:tc>
          <w:tcPr>
            <w:tcW w:w="66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40</w:t>
            </w:r>
            <w:r>
              <w:rPr>
                <w:rFonts w:hint="eastAsia" w:ascii="宋体" w:hAnsi="宋体" w:eastAsia="宋体" w:cs="宋体"/>
                <w:bCs/>
                <w:sz w:val="24"/>
                <w:szCs w:val="24"/>
                <w:lang w:val="en-US" w:eastAsia="zh-CN" w:bidi="ar-SA"/>
              </w:rPr>
            </w:r>
            <w:r/>
          </w:p>
        </w:tc>
        <w:tc>
          <w:tcPr>
            <w:tcW w:w="1354"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标准化考点系统集成</w:t>
            </w:r>
            <w:r>
              <w:rPr>
                <w:rFonts w:hint="eastAsia" w:ascii="宋体" w:hAnsi="宋体" w:eastAsia="宋体" w:cs="宋体"/>
                <w:bCs/>
                <w:sz w:val="24"/>
                <w:szCs w:val="24"/>
                <w:lang w:val="en-US" w:eastAsia="zh-CN" w:bidi="ar-SA"/>
              </w:rPr>
            </w:r>
            <w:r/>
          </w:p>
        </w:tc>
        <w:tc>
          <w:tcPr>
            <w:tcW w:w="779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标准化考点使用六类网线、电源线、带屏蔽音频线，各楼栋光纤、地下管道等综合布线、安装调试及系统集成（5年质保）</w:t>
            </w:r>
            <w:r>
              <w:rPr>
                <w:rFonts w:hint="eastAsia" w:ascii="宋体" w:hAnsi="宋体" w:eastAsia="宋体" w:cs="宋体"/>
                <w:bCs/>
                <w:sz w:val="24"/>
                <w:szCs w:val="24"/>
                <w:lang w:val="en-US" w:eastAsia="zh-CN" w:bidi="ar-SA"/>
              </w:rPr>
            </w:r>
            <w:r/>
          </w:p>
        </w:tc>
      </w:tr>
    </w:tbl>
    <w:p>
      <w:pPr>
        <w:pStyle w:val="869"/>
        <w:ind w:firstLine="480"/>
        <w:keepLines w:val="0"/>
        <w:keepNext w:val="0"/>
        <w:pageBreakBefore w:val="0"/>
        <w:spacing w:line="264" w:lineRule="auto"/>
        <w:widowControl w:val="off"/>
        <w:rPr>
          <w:rFonts w:hint="eastAsia" w:ascii="宋体" w:hAnsi="宋体" w:eastAsia="宋体" w:cs="Times New Roman"/>
          <w:b w:val="0"/>
          <w:bCs w:val="0"/>
          <w:i w:val="0"/>
          <w:iCs w:val="0"/>
          <w:color w:val="000000"/>
          <w:sz w:val="24"/>
          <w:u w:val="none"/>
          <w:lang w:val="en-US" w:eastAsia="zh-CN"/>
        </w:rPr>
        <w:outlineLvl w:val="9"/>
      </w:pPr>
      <w:r>
        <w:rPr>
          <w:rFonts w:hint="eastAsia" w:ascii="宋体" w:hAnsi="宋体" w:eastAsia="宋体" w:cs="Times New Roman"/>
          <w:b w:val="0"/>
          <w:bCs w:val="0"/>
          <w:i w:val="0"/>
          <w:iCs w:val="0"/>
          <w:color w:val="000000"/>
          <w:sz w:val="24"/>
          <w:u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t xml:space="preserve">报价要求</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（2）供应商的任何错漏、优惠、竞争性报价不得作为减轻责任、减少服务、增加收费、降低服务质量的理由。</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（4）针对异常低价审查时，投标人需提供项目具体成本测算等与报价合理性相关的书面说明及相关证明材料（提供包括但不限于核心产品及主要产品前期以不高于本次投标报价履约合同及对应发票）</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2.实施要求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t xml:space="preserve">测试要求</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签订合同后3日内，根据采购人要求提供所投网上巡查管理软件（产品清单1）、SIP转发服务器（产品清单2）、标考网络流媒体存储平台（64路）（产品清单3）、音视频解码器（产品清单5）、高清网络半球摄像机（产品清单15）进行功能性审查和互联互通的测试（对接至南京市鼓楼区教育招生考试中心网上巡查系统区级平台），并承担相关功能性审查和互联互通测试费用。如功能性审查和互联互通测试结果与投标响应文件所述有所偏差，</w:t>
      </w:r>
      <w:bookmarkStart w:id="196" w:name="OLE_LINK43"/>
      <w:r/>
      <w:bookmarkStart w:id="197" w:name="OLE_LINK54"/>
      <w:r/>
      <w:bookmarkStart w:id="198" w:name="OLE_LINK128"/>
      <w:r>
        <w:rPr>
          <w:rFonts w:hint="eastAsia" w:ascii="宋体" w:hAnsi="宋体" w:eastAsia="宋体" w:cs="宋体"/>
          <w:color w:val="000000"/>
          <w:sz w:val="24"/>
          <w:szCs w:val="24"/>
          <w:lang w:val="en-US" w:eastAsia="zh-CN"/>
        </w:rPr>
        <w:t xml:space="preserve">采购人有权对不满足要求的供应商视为虚假应标，按废标处理，</w:t>
      </w:r>
      <w:r>
        <w:rPr>
          <w:rFonts w:hint="eastAsia" w:ascii="宋体" w:hAnsi="宋体" w:eastAsia="宋体" w:cs="宋体"/>
          <w:color w:val="000000"/>
          <w:sz w:val="24"/>
          <w:szCs w:val="24"/>
          <w:lang w:val="zh-CN" w:eastAsia="zh-CN"/>
        </w:rPr>
        <w:t xml:space="preserve">供应商应承担所有责任</w:t>
      </w:r>
      <w:r>
        <w:rPr>
          <w:rFonts w:hint="eastAsia" w:ascii="宋体" w:hAnsi="宋体" w:eastAsia="宋体" w:cs="宋体"/>
          <w:color w:val="000000"/>
          <w:sz w:val="24"/>
          <w:szCs w:val="24"/>
          <w:lang w:val="en-US" w:eastAsia="zh-CN"/>
        </w:rPr>
        <w:t xml:space="preserve">。</w:t>
      </w:r>
      <w:bookmarkEnd w:id="196"/>
      <w:r/>
      <w:bookmarkEnd w:id="197"/>
      <w:r/>
      <w:bookmarkEnd w:id="198"/>
      <w:r>
        <w:rPr>
          <w:rFonts w:hint="eastAsia" w:ascii="宋体" w:hAnsi="宋体" w:eastAsia="宋体" w:cs="宋体"/>
          <w:color w:val="000000"/>
          <w:sz w:val="24"/>
          <w:szCs w:val="24"/>
          <w:lang w:val="en-US" w:eastAsia="zh-CN"/>
        </w:rPr>
        <w:t xml:space="preserve">如有疑问请与采购人联系。  </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（2）质保（维保）及售后要求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①本项目</w:t>
      </w:r>
      <w:r>
        <w:rPr>
          <w:rFonts w:hint="eastAsia" w:ascii="宋体" w:hAnsi="宋体" w:eastAsia="宋体" w:cs="宋体"/>
          <w:color w:val="000000"/>
          <w:sz w:val="24"/>
          <w:szCs w:val="24"/>
          <w:lang w:val="en-US" w:eastAsia="zh-CN"/>
        </w:rPr>
        <w:t xml:space="preserve">整体</w:t>
      </w:r>
      <w:r>
        <w:rPr>
          <w:rFonts w:hint="eastAsia" w:ascii="宋体" w:hAnsi="宋体" w:eastAsia="宋体" w:cs="宋体"/>
          <w:color w:val="000000"/>
          <w:sz w:val="24"/>
          <w:szCs w:val="24"/>
        </w:rPr>
        <w:t xml:space="preserve">质保期</w:t>
      </w:r>
      <w:r>
        <w:rPr>
          <w:rFonts w:hint="eastAsia" w:ascii="宋体" w:hAnsi="宋体" w:eastAsia="宋体" w:cs="宋体"/>
          <w:color w:val="000000"/>
          <w:sz w:val="24"/>
          <w:szCs w:val="24"/>
          <w:lang w:val="en-US" w:eastAsia="zh-CN"/>
        </w:rPr>
        <w:t xml:space="preserve">五</w:t>
      </w:r>
      <w:r>
        <w:rPr>
          <w:rFonts w:hint="eastAsia" w:ascii="宋体" w:hAnsi="宋体" w:eastAsia="宋体" w:cs="宋体"/>
          <w:color w:val="000000"/>
          <w:sz w:val="24"/>
          <w:szCs w:val="24"/>
        </w:rPr>
        <w:t xml:space="preserve">年，费用包在投标总价中（自验收报告签字确认日起，开始进入质保期）；</w:t>
      </w:r>
      <w:r>
        <w:rPr>
          <w:rFonts w:ascii="宋体" w:hAnsi="宋体" w:eastAsia="宋体" w:cs="宋体"/>
          <w:color w:val="000000"/>
          <w:sz w:val="24"/>
          <w:szCs w:val="24"/>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②本项目所投产品使用软件授权终身使用及升级，费用包含在投标总价中；</w:t>
      </w:r>
      <w:r>
        <w:rPr>
          <w:rFonts w:ascii="宋体" w:hAnsi="宋体" w:eastAsia="宋体" w:cs="宋体"/>
          <w:color w:val="000000"/>
          <w:sz w:val="24"/>
          <w:szCs w:val="24"/>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③供应商接到报修请求，2小时内响应，8小时内维修人员到达现场，质保期内故障报修24小时内无法及时修复的须提供备机；</w:t>
      </w:r>
      <w:r>
        <w:rPr>
          <w:rFonts w:ascii="宋体" w:hAnsi="宋体" w:eastAsia="宋体" w:cs="宋体"/>
          <w:color w:val="000000"/>
          <w:sz w:val="24"/>
          <w:szCs w:val="24"/>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④供应商在质保期内每学期结束前为学校进行整体维护一次，费用包含在投标总价中；</w:t>
      </w:r>
      <w:r>
        <w:rPr>
          <w:rFonts w:ascii="宋体" w:hAnsi="宋体" w:eastAsia="宋体" w:cs="宋体"/>
          <w:color w:val="000000"/>
          <w:sz w:val="24"/>
          <w:szCs w:val="24"/>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⑤质保期后，供应商提供终生服务，保证零配件的供给。</w:t>
      </w:r>
      <w:r>
        <w:rPr>
          <w:rFonts w:ascii="宋体" w:hAnsi="宋体" w:eastAsia="宋体" w:cs="宋体"/>
          <w:color w:val="000000"/>
          <w:sz w:val="24"/>
          <w:szCs w:val="24"/>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（2）验收要求</w:t>
      </w:r>
      <w:r>
        <w:rPr>
          <w:rFonts w:ascii="宋体" w:hAnsi="宋体" w:eastAsia="宋体" w:cs="宋体"/>
          <w:color w:val="000000"/>
          <w:sz w:val="24"/>
          <w:szCs w:val="24"/>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①所供货物必须是全新的，原装正品行货，完全符合国家规定的质量标准，因产品质量或安装不当导致验收不合格，应及时处理直至验收合格，期间产生的一切费用由供应商承担；若二次验收不合格，采购人有权退货。采购人在此期间保留对供应商的索赔权利。</w:t>
      </w:r>
      <w:r>
        <w:rPr>
          <w:rFonts w:ascii="宋体" w:hAnsi="宋体" w:eastAsia="宋体" w:cs="宋体"/>
          <w:color w:val="000000"/>
          <w:sz w:val="24"/>
          <w:szCs w:val="24"/>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②供应商完成竣工文档整理方可申请验收，供应商应按相关政府职能部门要求的标准编制竣工验收资料，确保通过相关政府职能部门验收，并将竣工验收资料送城建档案馆存档。</w:t>
      </w:r>
      <w:r>
        <w:rPr>
          <w:rFonts w:ascii="宋体" w:hAnsi="宋体" w:eastAsia="宋体" w:cs="宋体"/>
          <w:color w:val="000000"/>
          <w:sz w:val="24"/>
          <w:szCs w:val="24"/>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③验收的相关数据及中标产品信息，供应商应及时填入网络管理平台。</w:t>
      </w:r>
      <w:r>
        <w:rPr>
          <w:rFonts w:ascii="宋体" w:hAnsi="宋体" w:eastAsia="宋体" w:cs="宋体"/>
          <w:color w:val="000000"/>
          <w:sz w:val="24"/>
          <w:szCs w:val="24"/>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④验收合格后，中标数据将在网络管理平台生成的设备二维识别码，供应商负责打印二维码不干胶标贴并将其贴在产品的指定位置；完成设备识别码粘贴是验收的重要环节，未完成验收不予通过。</w:t>
      </w:r>
      <w:r>
        <w:rPr>
          <w:rFonts w:ascii="宋体" w:hAnsi="宋体" w:eastAsia="宋体" w:cs="宋体"/>
          <w:color w:val="000000"/>
          <w:sz w:val="24"/>
          <w:szCs w:val="24"/>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（3）培训要求：</w:t>
      </w:r>
      <w:r>
        <w:rPr>
          <w:rFonts w:ascii="宋体" w:hAnsi="宋体" w:eastAsia="宋体" w:cs="宋体"/>
          <w:color w:val="000000"/>
          <w:sz w:val="24"/>
          <w:szCs w:val="24"/>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①供应商对使用单位采购设备的使用和维护提供培训，培训的内容包括设备和软件的安装、使用以及软硬件基本维护知识。</w:t>
      </w:r>
      <w:r>
        <w:rPr>
          <w:rFonts w:ascii="宋体" w:hAnsi="宋体" w:eastAsia="宋体" w:cs="宋体"/>
          <w:color w:val="000000"/>
          <w:sz w:val="24"/>
          <w:szCs w:val="24"/>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②供应商签订合同时制定全面培训计划，要求分为使用培训、教学应用培训，方案中需提供具体培训安排、内容、讲义、考核计划等。</w:t>
      </w:r>
      <w:r>
        <w:rPr>
          <w:rFonts w:ascii="宋体" w:hAnsi="宋体" w:eastAsia="宋体" w:cs="宋体"/>
          <w:color w:val="000000"/>
          <w:sz w:val="24"/>
          <w:szCs w:val="24"/>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③供应商须提供培训讲义，培训学校管理人员不少于2人。</w:t>
      </w:r>
      <w:r>
        <w:rPr>
          <w:rFonts w:ascii="宋体" w:hAnsi="宋体" w:eastAsia="宋体" w:cs="宋体"/>
          <w:color w:val="000000"/>
          <w:sz w:val="24"/>
          <w:szCs w:val="24"/>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（4）平台监管要求：</w:t>
      </w:r>
      <w:r>
        <w:rPr>
          <w:rFonts w:ascii="宋体" w:hAnsi="宋体" w:eastAsia="宋体" w:cs="宋体"/>
          <w:color w:val="000000"/>
          <w:sz w:val="24"/>
          <w:szCs w:val="24"/>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①供应商须接受“南京市教育装备项目管理平台”的信息化过程管理，在“南京市教育装备云服务平台”中公开投标文件、合同与合同清单，接受南京市教育、财政、审计等行政部门的网络在线监督。</w:t>
      </w:r>
      <w:r>
        <w:rPr>
          <w:rFonts w:ascii="宋体" w:hAnsi="宋体" w:eastAsia="宋体" w:cs="宋体"/>
          <w:color w:val="000000"/>
          <w:sz w:val="24"/>
          <w:szCs w:val="24"/>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②供应商须在履约过程中，严格按照“南京市教育装备项目管理平台”的技术与管理规范，在规定的时间节点，提供相应的合同履约资料，包括照片。</w:t>
      </w:r>
      <w:r>
        <w:rPr>
          <w:rFonts w:ascii="宋体" w:hAnsi="宋体" w:eastAsia="宋体" w:cs="宋体"/>
          <w:color w:val="000000"/>
          <w:sz w:val="24"/>
          <w:szCs w:val="24"/>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③供应商在合同履约过程中，必须通过“南京市教育装备项目管理平台”申请验收，验收不合格即记录在平台中，整改后验收仍不合格的，采购人有权依据法律追究合同责任方的责任。</w:t>
      </w:r>
      <w:r>
        <w:rPr>
          <w:rFonts w:ascii="宋体" w:hAnsi="宋体" w:eastAsia="宋体" w:cs="宋体"/>
          <w:color w:val="000000"/>
          <w:sz w:val="24"/>
          <w:szCs w:val="24"/>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④供应商须对所有进入固定资产的设备，按南京市的统一要求，通过“南京市教育装备项目管理平台”（南京市教育装备项目管理平台网址</w:t>
      </w:r>
      <w:r>
        <w:rPr>
          <w:rFonts w:hint="eastAsia" w:ascii="宋体" w:hAnsi="宋体" w:eastAsia="宋体" w:cs="宋体"/>
          <w:color w:val="000000"/>
          <w:sz w:val="24"/>
          <w:szCs w:val="24"/>
          <w:lang w:val="en-US" w:eastAsia="zh-CN"/>
        </w:rPr>
        <w:t xml:space="preserve">h</w:t>
      </w:r>
      <w:r>
        <w:rPr>
          <w:rFonts w:hint="eastAsia" w:ascii="宋体" w:hAnsi="宋体" w:eastAsia="宋体" w:cs="宋体"/>
          <w:color w:val="000000"/>
          <w:sz w:val="24"/>
          <w:szCs w:val="24"/>
        </w:rPr>
        <w:t xml:space="preserve">ttp://nj.cneefix.com）制作二维码标签，并张贴到设备上。</w:t>
      </w:r>
      <w:r>
        <w:rPr>
          <w:rFonts w:ascii="宋体" w:hAnsi="宋体" w:eastAsia="宋体" w:cs="宋体"/>
          <w:color w:val="000000"/>
          <w:sz w:val="24"/>
          <w:szCs w:val="24"/>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⑤供应商须通过“南京市教育装备项目管理平台”提供售后维护维保服务。</w:t>
      </w:r>
      <w:r>
        <w:rPr>
          <w:rFonts w:ascii="宋体" w:hAnsi="宋体" w:eastAsia="宋体" w:cs="宋体"/>
          <w:color w:val="000000"/>
          <w:sz w:val="24"/>
          <w:szCs w:val="24"/>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（5）安全要求：</w:t>
      </w:r>
      <w:r>
        <w:rPr>
          <w:rFonts w:ascii="宋体" w:hAnsi="宋体" w:eastAsia="宋体" w:cs="宋体"/>
          <w:color w:val="000000"/>
          <w:sz w:val="24"/>
          <w:szCs w:val="24"/>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供应商须按照《中华人民共和国劳动法》规范用工，并加强人员安全教育，加强实施现场安全保护，杜绝安全事故发生。如实施过程中发生安全事故，供应商须承担一切责任，采购人及使用学校免责，如对学校的场地、设备造成损坏或对人员造成伤害，须承担一切责任，并进行相应赔偿。</w:t>
      </w:r>
      <w:r>
        <w:rPr>
          <w:rFonts w:ascii="宋体" w:hAnsi="宋体" w:eastAsia="宋体" w:cs="宋体"/>
          <w:color w:val="000000"/>
          <w:sz w:val="24"/>
          <w:szCs w:val="24"/>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（6）人员要求</w:t>
      </w:r>
      <w:r>
        <w:rPr>
          <w:rFonts w:ascii="宋体" w:hAnsi="宋体" w:eastAsia="宋体" w:cs="宋体"/>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本项目实施团队人员不少于</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人（含项目负责人1名</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技术负责人1名</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t xml:space="preserve">付款条件</w:t>
      </w:r>
      <w:r>
        <w:rPr>
          <w:rFonts w:ascii="宋体" w:hAnsi="宋体" w:eastAsia="宋体" w:cs="宋体"/>
          <w:color w:val="000000"/>
          <w:sz w:val="24"/>
          <w:szCs w:val="24"/>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以第三章合同文本</w:t>
      </w:r>
      <w:r>
        <w:rPr>
          <w:rFonts w:hint="eastAsia" w:ascii="宋体" w:hAnsi="宋体" w:eastAsia="宋体" w:cs="宋体"/>
          <w:color w:val="000000"/>
          <w:sz w:val="24"/>
          <w:szCs w:val="24"/>
        </w:rPr>
        <w:t xml:space="preserve">内容</w:t>
      </w:r>
      <w:r>
        <w:rPr>
          <w:rFonts w:ascii="宋体" w:hAnsi="宋体" w:eastAsia="宋体" w:cs="宋体"/>
          <w:color w:val="000000"/>
          <w:sz w:val="24"/>
          <w:szCs w:val="24"/>
        </w:rPr>
        <w:t xml:space="preserve">为准。</w:t>
      </w:r>
      <w:r>
        <w:rPr>
          <w:rFonts w:ascii="宋体" w:hAnsi="宋体" w:eastAsia="宋体" w:cs="宋体"/>
          <w:color w:val="000000"/>
          <w:sz w:val="24"/>
          <w:szCs w:val="24"/>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rPr>
        <w:t xml:space="preserve">交付时间及地点</w:t>
      </w:r>
      <w:r>
        <w:rPr>
          <w:rFonts w:ascii="宋体" w:hAnsi="宋体" w:eastAsia="宋体" w:cs="宋体"/>
          <w:color w:val="000000"/>
          <w:sz w:val="24"/>
          <w:szCs w:val="24"/>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（1）交付时间：合同签订后</w:t>
      </w:r>
      <w:r>
        <w:rPr>
          <w:rFonts w:hint="eastAsia" w:ascii="宋体" w:hAnsi="宋体" w:eastAsia="宋体" w:cs="宋体"/>
          <w:bCs/>
          <w:color w:val="000000"/>
          <w:sz w:val="24"/>
          <w:szCs w:val="24"/>
          <w:highlight w:val="none"/>
          <w:lang w:val="en-US" w:eastAsia="zh-CN"/>
        </w:rPr>
        <w:t xml:space="preserve">60</w:t>
      </w:r>
      <w:r>
        <w:rPr>
          <w:rFonts w:ascii="宋体" w:hAnsi="宋体" w:eastAsia="宋体" w:cs="宋体"/>
          <w:color w:val="000000"/>
          <w:sz w:val="24"/>
          <w:szCs w:val="24"/>
        </w:rPr>
        <w:t xml:space="preserve">天内交付并完成安装调试及验收等相关工作</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color w:val="000000"/>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hint="eastAsia"/>
          <w:color w:val="000000"/>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bookmarkStart w:id="199" w:name="OLE_LINK1"/>
      <w:r>
        <w:rPr>
          <w:rFonts w:hint="eastAsia" w:ascii="宋体" w:hAnsi="宋体" w:eastAsia="宋体" w:cs="宋体"/>
          <w:bCs/>
          <w:color w:val="000000"/>
          <w:sz w:val="24"/>
          <w:szCs w:val="24"/>
          <w:highlight w:val="none"/>
          <w:lang w:val="en-US" w:eastAsia="zh-CN"/>
        </w:rPr>
        <w:t xml:space="preserve">6.其他要求</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bookmarkEnd w:id="199"/>
      <w:r>
        <w:rPr>
          <w:rFonts w:hint="eastAsia" w:ascii="宋体" w:hAnsi="宋体" w:eastAsia="宋体" w:cs="宋体"/>
          <w:bCs w:val="0"/>
          <w:color w:val="000000"/>
          <w:sz w:val="24"/>
          <w:szCs w:val="24"/>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948"/>
        <w:rPr>
          <w:rFonts w:hint="eastAsia"/>
          <w:lang w:eastAsia="zh-CN"/>
        </w:rPr>
      </w:pPr>
      <w:r>
        <w:rPr>
          <w:rFonts w:hint="eastAsia"/>
          <w:lang w:eastAsia="zh-CN"/>
        </w:rPr>
      </w:r>
      <w:r/>
    </w:p>
    <w:p>
      <w:pPr>
        <w:pStyle w:val="869"/>
        <w:ind w:right="840"/>
        <w:jc w:val="center"/>
        <w:spacing w:before="0" w:after="0" w:line="240" w:lineRule="auto"/>
        <w:rPr>
          <w:rFonts w:hint="eastAsia" w:ascii="Arial Unicode MS" w:hAnsi="Arial Unicode MS" w:eastAsia="Arial Unicode MS" w:cs="Arial Unicode MS"/>
          <w:color w:val="000000"/>
          <w:sz w:val="36"/>
          <w:szCs w:val="36"/>
        </w:rPr>
        <w:outlineLvl w:val="0"/>
      </w:pPr>
      <w:r/>
      <w:bookmarkStart w:id="200" w:name="_Toc120614281"/>
      <w:r>
        <w:rPr>
          <w:rFonts w:hint="eastAsia" w:ascii="Arial Unicode MS" w:hAnsi="Arial Unicode MS" w:eastAsia="Arial Unicode MS" w:cs="Arial Unicode MS"/>
          <w:color w:val="000000"/>
          <w:sz w:val="36"/>
          <w:szCs w:val="36"/>
        </w:rPr>
      </w:r>
      <w:r/>
    </w:p>
    <w:p>
      <w:pPr>
        <w:pStyle w:val="869"/>
        <w:ind w:right="840"/>
        <w:jc w:val="center"/>
        <w:spacing w:before="0" w:after="0" w:line="240" w:lineRule="auto"/>
        <w:rPr>
          <w:rFonts w:hint="eastAsia" w:ascii="Arial Unicode MS" w:hAnsi="Arial Unicode MS" w:eastAsia="Arial Unicode MS" w:cs="Arial Unicode MS"/>
          <w:color w:val="000000"/>
          <w:sz w:val="36"/>
          <w:szCs w:val="36"/>
        </w:rPr>
        <w:outlineLvl w:val="0"/>
      </w:pPr>
      <w:r>
        <w:rPr>
          <w:rFonts w:hint="eastAsia" w:ascii="Arial Unicode MS" w:hAnsi="Arial Unicode MS" w:eastAsia="Arial Unicode MS" w:cs="Arial Unicode MS"/>
          <w:color w:val="000000"/>
          <w:sz w:val="36"/>
          <w:szCs w:val="36"/>
        </w:rPr>
      </w:r>
      <w:r/>
    </w:p>
    <w:p>
      <w:pPr>
        <w:pStyle w:val="869"/>
        <w:ind w:right="840"/>
        <w:jc w:val="center"/>
        <w:spacing w:before="0" w:after="0" w:line="240" w:lineRule="auto"/>
        <w:rPr>
          <w:rFonts w:hint="eastAsia" w:ascii="Arial Unicode MS" w:hAnsi="Arial Unicode MS" w:eastAsia="Arial Unicode MS" w:cs="Arial Unicode MS"/>
          <w:color w:val="000000"/>
          <w:sz w:val="36"/>
          <w:szCs w:val="36"/>
        </w:rPr>
        <w:outlineLvl w:val="0"/>
      </w:pPr>
      <w:r>
        <w:rPr>
          <w:rFonts w:hint="eastAsia" w:ascii="Arial Unicode MS" w:hAnsi="Arial Unicode MS" w:eastAsia="Arial Unicode MS" w:cs="Arial Unicode MS"/>
          <w:color w:val="000000"/>
          <w:sz w:val="36"/>
          <w:szCs w:val="36"/>
        </w:rPr>
      </w:r>
      <w:r/>
    </w:p>
    <w:p>
      <w:pPr>
        <w:pStyle w:val="869"/>
        <w:ind w:right="840"/>
        <w:jc w:val="center"/>
        <w:spacing w:before="0" w:after="0" w:line="240" w:lineRule="auto"/>
        <w:rPr>
          <w:rFonts w:hint="eastAsia" w:ascii="Arial Unicode MS" w:hAnsi="Arial Unicode MS" w:eastAsia="Arial Unicode MS" w:cs="Arial Unicode MS"/>
          <w:color w:val="000000"/>
          <w:sz w:val="36"/>
          <w:szCs w:val="36"/>
        </w:rPr>
        <w:outlineLvl w:val="0"/>
      </w:pPr>
      <w:r>
        <w:rPr>
          <w:rFonts w:hint="eastAsia" w:ascii="Arial Unicode MS" w:hAnsi="Arial Unicode MS" w:eastAsia="Arial Unicode MS" w:cs="Arial Unicode MS"/>
          <w:color w:val="000000"/>
          <w:sz w:val="36"/>
          <w:szCs w:val="36"/>
        </w:rPr>
      </w:r>
      <w:r/>
    </w:p>
    <w:p>
      <w:pPr>
        <w:pStyle w:val="869"/>
        <w:ind w:right="840"/>
        <w:jc w:val="center"/>
        <w:spacing w:before="0" w:after="0" w:line="240" w:lineRule="auto"/>
        <w:rPr>
          <w:rFonts w:hint="eastAsia" w:ascii="Arial Unicode MS" w:hAnsi="Arial Unicode MS" w:eastAsia="Arial Unicode MS" w:cs="Arial Unicode MS"/>
          <w:color w:val="000000"/>
          <w:sz w:val="36"/>
          <w:szCs w:val="36"/>
        </w:rPr>
        <w:outlineLvl w:val="0"/>
      </w:pPr>
      <w:r>
        <w:rPr>
          <w:rFonts w:hint="eastAsia" w:ascii="Arial Unicode MS" w:hAnsi="Arial Unicode MS" w:eastAsia="Arial Unicode MS" w:cs="Arial Unicode MS"/>
          <w:color w:val="000000"/>
          <w:sz w:val="36"/>
          <w:szCs w:val="36"/>
        </w:rPr>
      </w:r>
      <w:r/>
    </w:p>
    <w:p>
      <w:pPr>
        <w:ind w:right="840"/>
        <w:jc w:val="center"/>
        <w:spacing w:before="0" w:after="0" w:line="240" w:lineRule="auto"/>
        <w:rPr>
          <w:rFonts w:hint="eastAsia" w:ascii="Arial Unicode MS" w:hAnsi="Arial Unicode MS" w:eastAsia="Arial Unicode MS" w:cs="Arial Unicode MS"/>
          <w:color w:val="000000"/>
          <w:sz w:val="36"/>
          <w:szCs w:val="36"/>
        </w:rPr>
        <w:outlineLvl w:val="0"/>
      </w:pPr>
      <w:r>
        <w:rPr>
          <w:rFonts w:hint="eastAsia" w:ascii="Arial Unicode MS" w:hAnsi="Arial Unicode MS" w:eastAsia="Arial Unicode MS" w:cs="Arial Unicode MS"/>
          <w:color w:val="000000"/>
          <w:sz w:val="36"/>
          <w:szCs w:val="36"/>
        </w:rPr>
      </w:r>
      <w:r>
        <w:rPr>
          <w:rFonts w:hint="eastAsia" w:ascii="Arial Unicode MS" w:hAnsi="Arial Unicode MS" w:eastAsia="Arial Unicode MS" w:cs="Arial Unicode MS"/>
          <w:color w:val="000000"/>
          <w:sz w:val="36"/>
          <w:szCs w:val="36"/>
        </w:rPr>
      </w:r>
      <w:r/>
    </w:p>
    <w:p>
      <w:pPr>
        <w:ind w:right="840"/>
        <w:jc w:val="center"/>
        <w:spacing w:before="0" w:after="0" w:line="240" w:lineRule="auto"/>
        <w:rPr>
          <w:rFonts w:hint="eastAsia" w:ascii="Arial Unicode MS" w:hAnsi="Arial Unicode MS" w:eastAsia="Arial Unicode MS" w:cs="Arial Unicode MS"/>
          <w:color w:val="000000"/>
          <w:sz w:val="36"/>
          <w:szCs w:val="36"/>
        </w:rPr>
        <w:outlineLvl w:val="0"/>
      </w:pPr>
      <w:r>
        <w:rPr>
          <w:rFonts w:hint="eastAsia" w:ascii="Arial Unicode MS" w:hAnsi="Arial Unicode MS" w:eastAsia="Arial Unicode MS" w:cs="Arial Unicode MS"/>
          <w:color w:val="000000"/>
          <w:sz w:val="36"/>
          <w:szCs w:val="36"/>
        </w:rPr>
      </w:r>
      <w:r>
        <w:rPr>
          <w:rFonts w:hint="eastAsia" w:ascii="Arial Unicode MS" w:hAnsi="Arial Unicode MS" w:eastAsia="Arial Unicode MS" w:cs="Arial Unicode MS"/>
          <w:color w:val="000000"/>
          <w:sz w:val="36"/>
          <w:szCs w:val="36"/>
        </w:rPr>
      </w:r>
      <w:r/>
    </w:p>
    <w:p>
      <w:pPr>
        <w:ind w:right="840"/>
        <w:jc w:val="center"/>
        <w:spacing w:before="0" w:after="0" w:line="240" w:lineRule="auto"/>
        <w:rPr>
          <w:rFonts w:hint="eastAsia" w:ascii="Arial Unicode MS" w:hAnsi="Arial Unicode MS" w:eastAsia="Arial Unicode MS" w:cs="Arial Unicode MS"/>
          <w:color w:val="000000"/>
          <w:sz w:val="36"/>
          <w:szCs w:val="36"/>
        </w:rPr>
        <w:outlineLvl w:val="0"/>
      </w:pPr>
      <w:r>
        <w:rPr>
          <w:rFonts w:hint="eastAsia" w:ascii="Arial Unicode MS" w:hAnsi="Arial Unicode MS" w:eastAsia="Arial Unicode MS" w:cs="Arial Unicode MS"/>
          <w:color w:val="000000"/>
          <w:sz w:val="36"/>
          <w:szCs w:val="36"/>
        </w:rPr>
      </w:r>
      <w:r>
        <w:rPr>
          <w:rFonts w:hint="eastAsia" w:ascii="Arial Unicode MS" w:hAnsi="Arial Unicode MS" w:eastAsia="Arial Unicode MS" w:cs="Arial Unicode MS"/>
          <w:color w:val="000000"/>
          <w:sz w:val="36"/>
          <w:szCs w:val="36"/>
        </w:rPr>
      </w:r>
      <w:r/>
    </w:p>
    <w:p>
      <w:pPr>
        <w:ind w:right="840"/>
        <w:jc w:val="center"/>
        <w:spacing w:before="0" w:after="0" w:line="240" w:lineRule="auto"/>
        <w:rPr>
          <w:rFonts w:hint="eastAsia" w:ascii="Arial Unicode MS" w:hAnsi="Arial Unicode MS" w:eastAsia="Arial Unicode MS" w:cs="Arial Unicode MS"/>
          <w:color w:val="000000"/>
          <w:sz w:val="36"/>
          <w:szCs w:val="36"/>
        </w:rPr>
        <w:outlineLvl w:val="0"/>
      </w:pPr>
      <w:r>
        <w:rPr>
          <w:rFonts w:hint="eastAsia" w:ascii="Arial Unicode MS" w:hAnsi="Arial Unicode MS" w:eastAsia="Arial Unicode MS" w:cs="Arial Unicode MS"/>
          <w:color w:val="000000"/>
          <w:sz w:val="36"/>
          <w:szCs w:val="36"/>
        </w:rPr>
      </w:r>
      <w:r>
        <w:rPr>
          <w:rFonts w:hint="eastAsia" w:ascii="Arial Unicode MS" w:hAnsi="Arial Unicode MS" w:eastAsia="Arial Unicode MS" w:cs="Arial Unicode MS"/>
          <w:color w:val="000000"/>
          <w:sz w:val="36"/>
          <w:szCs w:val="36"/>
        </w:rPr>
      </w:r>
      <w:r/>
    </w:p>
    <w:p>
      <w:pPr>
        <w:ind w:right="840"/>
        <w:jc w:val="center"/>
        <w:spacing w:before="0" w:after="0" w:line="240" w:lineRule="auto"/>
        <w:rPr>
          <w:rFonts w:hint="eastAsia" w:ascii="Arial Unicode MS" w:hAnsi="Arial Unicode MS" w:eastAsia="Arial Unicode MS" w:cs="Arial Unicode MS"/>
          <w:color w:val="000000"/>
          <w:sz w:val="36"/>
          <w:szCs w:val="36"/>
        </w:rPr>
        <w:outlineLvl w:val="0"/>
      </w:pPr>
      <w:r>
        <w:rPr>
          <w:rFonts w:hint="eastAsia" w:ascii="Arial Unicode MS" w:hAnsi="Arial Unicode MS" w:eastAsia="Arial Unicode MS" w:cs="Arial Unicode MS"/>
          <w:color w:val="000000"/>
          <w:sz w:val="36"/>
          <w:szCs w:val="36"/>
        </w:rPr>
      </w:r>
      <w:r>
        <w:rPr>
          <w:rFonts w:hint="eastAsia" w:ascii="Arial Unicode MS" w:hAnsi="Arial Unicode MS" w:eastAsia="Arial Unicode MS" w:cs="Arial Unicode MS"/>
          <w:color w:val="000000"/>
          <w:sz w:val="36"/>
          <w:szCs w:val="36"/>
        </w:rPr>
      </w:r>
      <w:r/>
    </w:p>
    <w:p>
      <w:pPr>
        <w:ind w:right="840"/>
        <w:jc w:val="center"/>
        <w:spacing w:before="0" w:after="0" w:line="240" w:lineRule="auto"/>
        <w:rPr>
          <w:rFonts w:hint="eastAsia" w:ascii="Arial Unicode MS" w:hAnsi="Arial Unicode MS" w:eastAsia="Arial Unicode MS" w:cs="Arial Unicode MS"/>
          <w:color w:val="000000"/>
          <w:sz w:val="36"/>
          <w:szCs w:val="36"/>
        </w:rPr>
        <w:outlineLvl w:val="0"/>
      </w:pPr>
      <w:r>
        <w:rPr>
          <w:rFonts w:hint="eastAsia" w:ascii="Arial Unicode MS" w:hAnsi="Arial Unicode MS" w:eastAsia="Arial Unicode MS" w:cs="Arial Unicode MS"/>
          <w:color w:val="000000"/>
          <w:sz w:val="36"/>
          <w:szCs w:val="36"/>
        </w:rPr>
      </w:r>
      <w:r>
        <w:rPr>
          <w:rFonts w:hint="eastAsia" w:ascii="Arial Unicode MS" w:hAnsi="Arial Unicode MS" w:eastAsia="Arial Unicode MS" w:cs="Arial Unicode MS"/>
          <w:color w:val="000000"/>
          <w:sz w:val="36"/>
          <w:szCs w:val="36"/>
        </w:rPr>
      </w:r>
      <w:r/>
    </w:p>
    <w:p>
      <w:pPr>
        <w:ind w:right="840"/>
        <w:jc w:val="center"/>
        <w:spacing w:before="0" w:after="0" w:line="240" w:lineRule="auto"/>
        <w:rPr>
          <w:rFonts w:hint="eastAsia" w:ascii="Arial Unicode MS" w:hAnsi="Arial Unicode MS" w:eastAsia="Arial Unicode MS" w:cs="Arial Unicode MS"/>
          <w:color w:val="000000"/>
          <w:sz w:val="36"/>
          <w:szCs w:val="36"/>
        </w:rPr>
        <w:outlineLvl w:val="0"/>
      </w:pPr>
      <w:r>
        <w:rPr>
          <w:rFonts w:hint="eastAsia" w:ascii="Arial Unicode MS" w:hAnsi="Arial Unicode MS" w:eastAsia="Arial Unicode MS" w:cs="Arial Unicode MS"/>
          <w:color w:val="000000"/>
          <w:sz w:val="36"/>
          <w:szCs w:val="36"/>
        </w:rPr>
      </w:r>
      <w:r>
        <w:rPr>
          <w:rFonts w:hint="eastAsia" w:ascii="Arial Unicode MS" w:hAnsi="Arial Unicode MS" w:eastAsia="Arial Unicode MS" w:cs="Arial Unicode MS"/>
          <w:color w:val="000000"/>
          <w:sz w:val="36"/>
          <w:szCs w:val="36"/>
        </w:rPr>
      </w:r>
      <w:r/>
    </w:p>
    <w:p>
      <w:pPr>
        <w:ind w:right="840"/>
        <w:jc w:val="center"/>
        <w:spacing w:before="0" w:after="0" w:line="240" w:lineRule="auto"/>
        <w:rPr>
          <w:rFonts w:hint="eastAsia" w:ascii="Arial Unicode MS" w:hAnsi="Arial Unicode MS" w:eastAsia="Arial Unicode MS" w:cs="Arial Unicode MS"/>
          <w:color w:val="000000"/>
          <w:sz w:val="36"/>
          <w:szCs w:val="36"/>
        </w:rPr>
        <w:outlineLvl w:val="0"/>
      </w:pPr>
      <w:r>
        <w:rPr>
          <w:rFonts w:hint="eastAsia" w:ascii="Arial Unicode MS" w:hAnsi="Arial Unicode MS" w:eastAsia="Arial Unicode MS" w:cs="Arial Unicode MS"/>
          <w:color w:val="000000"/>
          <w:sz w:val="36"/>
          <w:szCs w:val="36"/>
        </w:rPr>
      </w:r>
      <w:r>
        <w:rPr>
          <w:rFonts w:hint="eastAsia" w:ascii="Arial Unicode MS" w:hAnsi="Arial Unicode MS" w:eastAsia="Arial Unicode MS" w:cs="Arial Unicode MS"/>
          <w:color w:val="000000"/>
          <w:sz w:val="36"/>
          <w:szCs w:val="36"/>
        </w:rPr>
      </w:r>
      <w:r/>
    </w:p>
    <w:p>
      <w:pPr>
        <w:ind w:right="840"/>
        <w:jc w:val="center"/>
        <w:spacing w:before="0" w:after="0" w:line="240" w:lineRule="auto"/>
        <w:rPr>
          <w:rFonts w:hint="eastAsia" w:ascii="Arial Unicode MS" w:hAnsi="Arial Unicode MS" w:eastAsia="Arial Unicode MS" w:cs="Arial Unicode MS"/>
          <w:color w:val="000000"/>
          <w:sz w:val="36"/>
          <w:szCs w:val="36"/>
        </w:rPr>
        <w:outlineLvl w:val="0"/>
      </w:pPr>
      <w:r>
        <w:rPr>
          <w:rFonts w:hint="eastAsia" w:ascii="Arial Unicode MS" w:hAnsi="Arial Unicode MS" w:eastAsia="Arial Unicode MS" w:cs="Arial Unicode MS"/>
          <w:color w:val="000000"/>
          <w:sz w:val="36"/>
          <w:szCs w:val="36"/>
        </w:rPr>
      </w:r>
      <w:r>
        <w:rPr>
          <w:rFonts w:hint="eastAsia" w:ascii="Arial Unicode MS" w:hAnsi="Arial Unicode MS" w:eastAsia="Arial Unicode MS" w:cs="Arial Unicode MS"/>
          <w:color w:val="000000"/>
          <w:sz w:val="36"/>
          <w:szCs w:val="36"/>
        </w:rPr>
      </w:r>
      <w:r/>
    </w:p>
    <w:p>
      <w:pPr>
        <w:ind w:right="840"/>
        <w:jc w:val="center"/>
        <w:spacing w:before="0" w:after="0" w:line="240" w:lineRule="auto"/>
        <w:rPr>
          <w:rFonts w:hint="eastAsia" w:ascii="Arial Unicode MS" w:hAnsi="Arial Unicode MS" w:eastAsia="Arial Unicode MS" w:cs="Arial Unicode MS"/>
          <w:color w:val="000000"/>
          <w:sz w:val="36"/>
          <w:szCs w:val="36"/>
        </w:rPr>
        <w:outlineLvl w:val="0"/>
      </w:pPr>
      <w:r>
        <w:rPr>
          <w:rFonts w:hint="eastAsia" w:ascii="Arial Unicode MS" w:hAnsi="Arial Unicode MS" w:eastAsia="Arial Unicode MS" w:cs="Arial Unicode MS"/>
          <w:color w:val="000000"/>
          <w:sz w:val="36"/>
          <w:szCs w:val="36"/>
        </w:rPr>
      </w:r>
      <w:r>
        <w:rPr>
          <w:rFonts w:hint="eastAsia" w:ascii="Arial Unicode MS" w:hAnsi="Arial Unicode MS" w:eastAsia="Arial Unicode MS" w:cs="Arial Unicode MS"/>
          <w:color w:val="000000"/>
          <w:sz w:val="36"/>
          <w:szCs w:val="36"/>
        </w:rPr>
      </w:r>
      <w:r/>
    </w:p>
    <w:p>
      <w:pPr>
        <w:ind w:right="840"/>
        <w:jc w:val="center"/>
        <w:spacing w:before="0" w:after="0" w:line="240" w:lineRule="auto"/>
        <w:rPr>
          <w:rFonts w:hint="eastAsia" w:ascii="Arial Unicode MS" w:hAnsi="Arial Unicode MS" w:eastAsia="Arial Unicode MS" w:cs="Arial Unicode MS"/>
          <w:color w:val="000000"/>
          <w:sz w:val="36"/>
          <w:szCs w:val="36"/>
        </w:rPr>
        <w:outlineLvl w:val="0"/>
      </w:pPr>
      <w:r>
        <w:rPr>
          <w:rFonts w:hint="eastAsia" w:ascii="Arial Unicode MS" w:hAnsi="Arial Unicode MS" w:eastAsia="Arial Unicode MS" w:cs="Arial Unicode MS"/>
          <w:color w:val="000000"/>
          <w:sz w:val="36"/>
          <w:szCs w:val="36"/>
        </w:rPr>
      </w:r>
      <w:r>
        <w:rPr>
          <w:rFonts w:hint="eastAsia" w:ascii="Arial Unicode MS" w:hAnsi="Arial Unicode MS" w:eastAsia="Arial Unicode MS" w:cs="Arial Unicode MS"/>
          <w:color w:val="000000"/>
          <w:sz w:val="36"/>
          <w:szCs w:val="36"/>
        </w:rPr>
      </w:r>
      <w:r/>
    </w:p>
    <w:p>
      <w:pPr>
        <w:ind w:right="840"/>
        <w:jc w:val="center"/>
        <w:spacing w:before="0" w:after="0" w:line="240" w:lineRule="auto"/>
        <w:rPr>
          <w:rFonts w:hint="eastAsia" w:ascii="Arial Unicode MS" w:hAnsi="Arial Unicode MS" w:eastAsia="Arial Unicode MS" w:cs="Arial Unicode MS"/>
          <w:color w:val="000000"/>
          <w:sz w:val="36"/>
          <w:szCs w:val="36"/>
        </w:rPr>
        <w:outlineLvl w:val="0"/>
      </w:pPr>
      <w:r>
        <w:rPr>
          <w:rFonts w:hint="eastAsia" w:ascii="Arial Unicode MS" w:hAnsi="Arial Unicode MS" w:eastAsia="Arial Unicode MS" w:cs="Arial Unicode MS"/>
          <w:color w:val="000000"/>
          <w:sz w:val="36"/>
          <w:szCs w:val="36"/>
        </w:rPr>
      </w:r>
      <w:r>
        <w:rPr>
          <w:rFonts w:hint="eastAsia" w:ascii="Arial Unicode MS" w:hAnsi="Arial Unicode MS" w:eastAsia="Arial Unicode MS" w:cs="Arial Unicode MS"/>
          <w:color w:val="000000"/>
          <w:sz w:val="36"/>
          <w:szCs w:val="36"/>
        </w:rPr>
      </w:r>
      <w:r/>
    </w:p>
    <w:p>
      <w:pPr>
        <w:ind w:right="840"/>
        <w:jc w:val="center"/>
        <w:spacing w:before="0" w:after="0" w:line="240" w:lineRule="auto"/>
        <w:rPr>
          <w:rFonts w:hint="eastAsia" w:ascii="Arial Unicode MS" w:hAnsi="Arial Unicode MS" w:eastAsia="Arial Unicode MS" w:cs="Arial Unicode MS"/>
          <w:color w:val="000000"/>
          <w:sz w:val="36"/>
          <w:szCs w:val="36"/>
        </w:rPr>
        <w:outlineLvl w:val="0"/>
      </w:pPr>
      <w:r>
        <w:rPr>
          <w:rFonts w:hint="eastAsia" w:ascii="Arial Unicode MS" w:hAnsi="Arial Unicode MS" w:eastAsia="Arial Unicode MS" w:cs="Arial Unicode MS"/>
          <w:color w:val="000000"/>
          <w:sz w:val="36"/>
          <w:szCs w:val="36"/>
        </w:rPr>
      </w:r>
      <w:r>
        <w:rPr>
          <w:rFonts w:hint="eastAsia" w:ascii="Arial Unicode MS" w:hAnsi="Arial Unicode MS" w:eastAsia="Arial Unicode MS" w:cs="Arial Unicode MS"/>
          <w:color w:val="000000"/>
          <w:sz w:val="36"/>
          <w:szCs w:val="36"/>
        </w:rPr>
      </w:r>
      <w:r/>
    </w:p>
    <w:p>
      <w:pPr>
        <w:ind w:right="840"/>
        <w:jc w:val="center"/>
        <w:spacing w:before="0" w:after="0" w:line="240" w:lineRule="auto"/>
        <w:rPr>
          <w:rFonts w:hint="eastAsia" w:ascii="Arial Unicode MS" w:hAnsi="Arial Unicode MS" w:eastAsia="Arial Unicode MS" w:cs="Arial Unicode MS"/>
          <w:color w:val="000000"/>
          <w:sz w:val="36"/>
          <w:szCs w:val="36"/>
        </w:rPr>
        <w:outlineLvl w:val="0"/>
      </w:pPr>
      <w:r>
        <w:rPr>
          <w:rFonts w:hint="eastAsia" w:ascii="Arial Unicode MS" w:hAnsi="Arial Unicode MS" w:eastAsia="Arial Unicode MS" w:cs="Arial Unicode MS"/>
          <w:color w:val="000000"/>
          <w:sz w:val="36"/>
          <w:szCs w:val="36"/>
        </w:rPr>
      </w:r>
      <w:r>
        <w:rPr>
          <w:rFonts w:hint="eastAsia" w:ascii="Arial Unicode MS" w:hAnsi="Arial Unicode MS" w:eastAsia="Arial Unicode MS" w:cs="Arial Unicode MS"/>
          <w:color w:val="000000"/>
          <w:sz w:val="36"/>
          <w:szCs w:val="36"/>
        </w:rPr>
      </w:r>
      <w:r/>
    </w:p>
    <w:p>
      <w:pPr>
        <w:ind w:right="840"/>
        <w:jc w:val="center"/>
        <w:spacing w:before="0" w:after="0" w:line="240" w:lineRule="auto"/>
        <w:rPr>
          <w:rFonts w:hint="eastAsia" w:ascii="Arial Unicode MS" w:hAnsi="Arial Unicode MS" w:eastAsia="Arial Unicode MS" w:cs="Arial Unicode MS"/>
          <w:color w:val="000000"/>
          <w:sz w:val="36"/>
          <w:szCs w:val="36"/>
        </w:rPr>
        <w:outlineLvl w:val="0"/>
      </w:pPr>
      <w:r>
        <w:rPr>
          <w:rFonts w:hint="eastAsia" w:ascii="Arial Unicode MS" w:hAnsi="Arial Unicode MS" w:eastAsia="Arial Unicode MS" w:cs="Arial Unicode MS"/>
          <w:color w:val="000000"/>
          <w:sz w:val="36"/>
          <w:szCs w:val="36"/>
        </w:rPr>
      </w:r>
      <w:r>
        <w:rPr>
          <w:rFonts w:hint="eastAsia" w:ascii="Arial Unicode MS" w:hAnsi="Arial Unicode MS" w:eastAsia="Arial Unicode MS" w:cs="Arial Unicode MS"/>
          <w:color w:val="000000"/>
          <w:sz w:val="36"/>
          <w:szCs w:val="36"/>
        </w:rPr>
      </w:r>
      <w:r/>
    </w:p>
    <w:p>
      <w:pPr>
        <w:pStyle w:val="869"/>
        <w:ind w:right="840"/>
        <w:jc w:val="center"/>
        <w:spacing w:before="0" w:after="0" w:line="240" w:lineRule="auto"/>
        <w:rPr>
          <w:rFonts w:hint="eastAsia" w:ascii="Arial Unicode MS" w:hAnsi="Arial Unicode MS" w:eastAsia="Arial Unicode MS" w:cs="Arial Unicode MS"/>
          <w:color w:val="000000"/>
          <w:sz w:val="36"/>
          <w:szCs w:val="36"/>
        </w:rPr>
        <w:outlineLvl w:val="0"/>
      </w:pPr>
      <w:r>
        <w:rPr>
          <w:rFonts w:hint="eastAsia" w:ascii="Arial Unicode MS" w:hAnsi="Arial Unicode MS" w:eastAsia="Arial Unicode MS" w:cs="Arial Unicode MS"/>
          <w:color w:val="000000"/>
          <w:sz w:val="36"/>
          <w:szCs w:val="36"/>
        </w:rPr>
        <w:t xml:space="preserve">第五章  评标方法与评标标准</w:t>
      </w:r>
      <w:r>
        <w:rPr>
          <w:rFonts w:hint="eastAsia" w:ascii="Arial Unicode MS" w:hAnsi="Arial Unicode MS" w:eastAsia="Arial Unicode MS" w:cs="Arial Unicode MS"/>
          <w:color w:val="000000"/>
          <w:sz w:val="36"/>
          <w:szCs w:val="36"/>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评标结果按评审后得分由高到低顺序排列。得分相同的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技术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lang w:eastAsia="zh-CN"/>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lang w:eastAsia="zh-CN"/>
        </w:rPr>
        <w:t xml:space="preserve">，按照评审得分</w:t>
      </w:r>
      <w:r>
        <w:rPr>
          <w:rFonts w:hint="eastAsia" w:ascii="宋体" w:hAnsi="宋体" w:eastAsia="宋体" w:cs="宋体"/>
          <w:color w:val="000000"/>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lang w:eastAsia="zh-CN"/>
        </w:rPr>
        <w:t xml:space="preserve">中标候选人。</w:t>
      </w:r>
      <w:r>
        <w:rPr>
          <w:rFonts w:hint="eastAsia" w:ascii="宋体" w:hAnsi="宋体" w:eastAsia="宋体" w:cs="宋体"/>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sz w:val="24"/>
          <w:szCs w:val="24"/>
          <w:lang w:val="en-US" w:eastAsia="zh-CN"/>
        </w:rPr>
        <w:t xml:space="preserve">获得中标人推荐资格</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69"/>
        <w:ind w:firstLine="48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rPr>
          <w:rFonts w:hint="eastAsia" w:ascii="黑体" w:hAnsi="黑体" w:eastAsia="黑体" w:cs="黑体"/>
          <w:color w:val="000000"/>
          <w:sz w:val="24"/>
          <w:szCs w:val="24"/>
          <w:lang w:val="en-US" w:eastAsia="zh-CN"/>
        </w:rPr>
      </w:r>
      <w:r/>
    </w:p>
    <w:p>
      <w:pPr>
        <w:pStyle w:val="869"/>
        <w:ind w:firstLine="420"/>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1.本</w:t>
      </w:r>
      <w:r>
        <w:rPr>
          <w:rFonts w:hint="eastAsia" w:ascii="宋体" w:hAnsi="宋体" w:eastAsia="宋体" w:cs="Times New Roman"/>
          <w:color w:val="000000"/>
          <w:sz w:val="24"/>
          <w:szCs w:val="24"/>
          <w:lang w:val="en-US" w:eastAsia="zh-CN"/>
        </w:rPr>
        <w:t xml:space="preserve">项目如</w:t>
      </w:r>
      <w:r>
        <w:rPr>
          <w:rFonts w:hint="eastAsia" w:ascii="宋体" w:hAnsi="宋体" w:eastAsia="宋体" w:cs="Times New Roman"/>
          <w:color w:val="000000"/>
          <w:sz w:val="24"/>
          <w:szCs w:val="24"/>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lang w:val="zh-CN" w:eastAsia="zh-CN"/>
        </w:rPr>
      </w:r>
      <w:r/>
    </w:p>
    <w:p>
      <w:pPr>
        <w:pStyle w:val="869"/>
        <w:ind w:firstLine="420"/>
        <w:rPr>
          <w:rFonts w:hint="eastAsia" w:ascii="宋体" w:hAnsi="宋体" w:eastAsia="宋体" w:cs="Times New Roman"/>
          <w:i w:val="0"/>
          <w:iCs w:val="0"/>
          <w:caps w:val="0"/>
          <w:color w:val="000000"/>
          <w:spacing w:val="0"/>
          <w:sz w:val="24"/>
          <w:szCs w:val="24"/>
          <w:shd w:val="clear" w:color="auto" w:fill="auto"/>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i w:val="0"/>
          <w:iCs w:val="0"/>
          <w:caps w:val="0"/>
          <w:color w:val="000000"/>
          <w:spacing w:val="0"/>
          <w:sz w:val="24"/>
          <w:szCs w:val="24"/>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shd w:val="clear" w:color="auto" w:fill="auto"/>
        </w:rPr>
      </w:r>
      <w:r/>
    </w:p>
    <w:p>
      <w:pPr>
        <w:pStyle w:val="869"/>
        <w:ind w:firstLine="420"/>
        <w:rPr>
          <w:rFonts w:hint="eastAsia" w:ascii="宋体" w:hAnsi="宋体" w:eastAsia="宋体" w:cs="Times New Roman"/>
          <w:b/>
          <w:bCs/>
          <w:color w:val="000000"/>
          <w:sz w:val="24"/>
          <w:szCs w:val="24"/>
          <w:lang w:val="en-US" w:eastAsia="zh-CN"/>
        </w:rPr>
      </w:pPr>
      <w:r>
        <w:rPr>
          <w:rFonts w:hint="eastAsia" w:ascii="宋体" w:hAnsi="宋体" w:eastAsia="宋体" w:cs="Times New Roman"/>
          <w:i w:val="0"/>
          <w:iCs w:val="0"/>
          <w:caps w:val="0"/>
          <w:color w:val="000000"/>
          <w:spacing w:val="0"/>
          <w:sz w:val="24"/>
          <w:szCs w:val="24"/>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shd w:val="clear" w:color="auto" w:fill="auto"/>
        </w:rPr>
        <w:t xml:space="preserve">以上时，</w:t>
      </w:r>
      <w:r>
        <w:rPr>
          <w:rFonts w:hint="eastAsia" w:ascii="宋体" w:hAnsi="宋体" w:eastAsia="宋体" w:cs="Times New Roman"/>
          <w:b/>
          <w:bCs/>
          <w:i w:val="0"/>
          <w:iCs w:val="0"/>
          <w:caps w:val="0"/>
          <w:color w:val="000000"/>
          <w:spacing w:val="0"/>
          <w:sz w:val="24"/>
          <w:szCs w:val="24"/>
          <w:shd w:val="clear" w:color="auto" w:fill="auto"/>
        </w:rPr>
        <w:t xml:space="preserve">且供应商在投标（响应）文件中对此作出承诺的</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color w:val="000000"/>
          <w:sz w:val="24"/>
          <w:szCs w:val="24"/>
          <w:lang w:val="en-US" w:eastAsia="zh-CN"/>
        </w:rPr>
        <w:t xml:space="preserve">按照采购文件要求在《投标分项报价表》中作出承诺</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i w:val="0"/>
          <w:iCs w:val="0"/>
          <w:caps w:val="0"/>
          <w:color w:val="000000"/>
          <w:spacing w:val="0"/>
          <w:sz w:val="24"/>
          <w:szCs w:val="24"/>
          <w:shd w:val="clear" w:color="auto" w:fill="auto"/>
        </w:rPr>
        <w:t xml:space="preserve">，</w:t>
      </w:r>
      <w:r>
        <w:rPr>
          <w:rFonts w:hint="eastAsia" w:ascii="宋体" w:hAnsi="宋体" w:eastAsia="宋体" w:cs="Times New Roman"/>
          <w:i w:val="0"/>
          <w:iCs w:val="0"/>
          <w:caps w:val="0"/>
          <w:color w:val="000000"/>
          <w:spacing w:val="0"/>
          <w:sz w:val="24"/>
          <w:szCs w:val="24"/>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color w:val="000000"/>
          <w:sz w:val="24"/>
          <w:szCs w:val="24"/>
          <w:lang w:val="en-US" w:eastAsia="zh-CN"/>
        </w:rPr>
      </w:r>
      <w:r/>
    </w:p>
    <w:p>
      <w:pPr>
        <w:pStyle w:val="869"/>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    3.供应商需按照采购文件要求提供《关于符合本国产品标准的声明函》，如不提供将不享受本国产品价格评审优惠。</w:t>
      </w:r>
      <w:r>
        <w:rPr>
          <w:rFonts w:hint="eastAsia" w:ascii="宋体" w:hAnsi="宋体" w:eastAsia="宋体" w:cs="Times New Roman"/>
          <w:color w:val="000000"/>
          <w:sz w:val="24"/>
          <w:szCs w:val="24"/>
        </w:rPr>
        <w:t xml:space="preserve">供应商需在《声明函》</w:t>
      </w:r>
      <w:r>
        <w:rPr>
          <w:rFonts w:hint="eastAsia" w:ascii="宋体" w:hAnsi="宋体" w:eastAsia="宋体" w:cs="Times New Roman"/>
          <w:color w:val="000000"/>
          <w:sz w:val="24"/>
          <w:szCs w:val="24"/>
          <w:lang w:val="en-US" w:eastAsia="zh-CN"/>
        </w:rPr>
        <w:t xml:space="preserve">中逐项</w:t>
      </w:r>
      <w:r>
        <w:rPr>
          <w:rFonts w:hint="eastAsia" w:ascii="宋体" w:hAnsi="宋体" w:eastAsia="宋体" w:cs="Times New Roman"/>
          <w:color w:val="000000"/>
          <w:sz w:val="24"/>
          <w:szCs w:val="24"/>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rPr>
      </w:r>
      <w:r/>
    </w:p>
    <w:p>
      <w:pPr>
        <w:pStyle w:val="869"/>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000000"/>
          <w:sz w:val="24"/>
          <w:szCs w:val="24"/>
          <w:lang w:val="en-US" w:eastAsia="zh-CN"/>
        </w:rPr>
        <w:t xml:space="preserve">4.</w:t>
      </w:r>
      <w:r>
        <w:rPr>
          <w:rFonts w:hint="eastAsia" w:ascii="宋体" w:hAnsi="宋体" w:eastAsia="宋体" w:cs="Times New Roman"/>
          <w:b/>
          <w:bCs/>
          <w:color w:val="000000"/>
          <w:sz w:val="24"/>
          <w:szCs w:val="24"/>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ff"/>
          <w:sz w:val="24"/>
          <w:szCs w:val="24"/>
          <w:highlight w:val="none"/>
          <w:u w:val="none"/>
          <w:lang w:val="en-US" w:eastAsia="zh-CN"/>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en-US"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本项目全部货物制造商为小微企业</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w:t>
      </w:r>
      <w:r>
        <w:rPr>
          <w:rFonts w:hint="eastAsia" w:ascii="宋体" w:hAnsi="宋体" w:eastAsia="宋体" w:cs="宋体"/>
          <w:color w:val="000000"/>
          <w:sz w:val="24"/>
          <w:szCs w:val="24"/>
        </w:rPr>
        <w:t xml:space="preserve">予</w:t>
      </w:r>
      <w:r>
        <w:rPr>
          <w:rFonts w:hint="eastAsia" w:ascii="宋体" w:hAnsi="宋体"/>
          <w:color w:val="000000"/>
          <w:sz w:val="24"/>
          <w:szCs w:val="24"/>
        </w:rPr>
        <w:t xml:space="preserve">10%</w:t>
      </w:r>
      <w:r>
        <w:rPr>
          <w:rFonts w:hint="eastAsia" w:ascii="宋体" w:hAnsi="宋体" w:eastAsia="宋体" w:cs="宋体"/>
          <w:color w:val="000000"/>
          <w:sz w:val="24"/>
          <w:szCs w:val="24"/>
        </w:rPr>
        <w:t xml:space="preserve">的</w:t>
      </w:r>
      <w:r>
        <w:rPr>
          <w:rFonts w:hint="eastAsia" w:ascii="宋体" w:hAnsi="宋体" w:eastAsia="宋体" w:cs="宋体"/>
          <w:sz w:val="24"/>
          <w:szCs w:val="24"/>
        </w:rPr>
        <w:t xml:space="preserve">扣除，用扣除后的价格参与评审。</w:t>
      </w:r>
      <w:r>
        <w:rPr>
          <w:rFonts w:hint="eastAsia" w:ascii="宋体" w:hAnsi="宋体" w:eastAsia="宋体" w:cs="Times New Roman"/>
          <w:sz w:val="24"/>
          <w:szCs w:val="24"/>
          <w:highlight w:val="yellow"/>
          <w:lang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sz w:val="24"/>
          <w:szCs w:val="24"/>
          <w:lang w:eastAsia="zh-CN"/>
        </w:rPr>
      </w:pPr>
      <w:r>
        <w:rPr>
          <w:rFonts w:hint="eastAsia" w:ascii="黑体" w:hAnsi="黑体" w:eastAsia="黑体" w:cs="黑体"/>
          <w:b w:val="0"/>
          <w:bCs w:val="0"/>
          <w:color w:val="000000"/>
          <w:sz w:val="24"/>
          <w:szCs w:val="24"/>
          <w:highlight w:val="none"/>
          <w:lang w:val="en-US" w:eastAsia="zh-CN"/>
        </w:rPr>
        <w:t xml:space="preserve">五</w:t>
      </w:r>
      <w:r>
        <w:rPr>
          <w:rFonts w:hint="eastAsia" w:ascii="黑体" w:hAnsi="黑体" w:eastAsia="黑体" w:cs="黑体"/>
          <w:b w:val="0"/>
          <w:bCs w:val="0"/>
          <w:color w:val="000000"/>
          <w:sz w:val="24"/>
          <w:szCs w:val="24"/>
          <w:highlight w:val="none"/>
          <w:lang w:eastAsia="zh-CN"/>
        </w:rPr>
        <w:t xml:space="preserve">、评标标准</w:t>
      </w:r>
      <w:r>
        <w:rPr>
          <w:rFonts w:hint="eastAsia"/>
          <w:sz w:val="24"/>
          <w:szCs w:val="24"/>
          <w:lang w:eastAsia="zh-CN"/>
        </w:rPr>
      </w:r>
      <w:r/>
    </w:p>
    <w:tbl>
      <w:tblPr>
        <w:tblStyle w:val="985"/>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2"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1.</w:t>
            </w:r>
            <w:r>
              <w:rPr>
                <w:rFonts w:hint="eastAsia" w:ascii="宋体" w:hAnsi="宋体" w:eastAsia="宋体" w:cs="宋体"/>
                <w:b/>
                <w:bCs/>
                <w:spacing w:val="-3"/>
                <w:szCs w:val="21"/>
              </w:rPr>
              <w:t xml:space="preserve">价</w:t>
            </w:r>
            <w:r>
              <w:rPr>
                <w:rFonts w:hint="eastAsia" w:ascii="宋体" w:hAnsi="宋体" w:eastAsia="宋体" w:cs="宋体"/>
                <w:b/>
                <w:bCs/>
                <w:spacing w:val="-2"/>
                <w:szCs w:val="21"/>
              </w:rPr>
              <w:t xml:space="preserve">格</w:t>
            </w:r>
            <w:r>
              <w:rPr>
                <w:rFonts w:hint="eastAsia" w:ascii="宋体" w:hAnsi="宋体" w:eastAsia="宋体" w:cs="宋体"/>
                <w:szCs w:val="21"/>
              </w:rPr>
            </w:r>
            <w:r/>
          </w:p>
        </w:tc>
      </w:tr>
      <w:tr>
        <w:trPr>
          <w:trHeight w:val="1030"/>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6"/>
                <w:szCs w:val="21"/>
              </w:rPr>
              <w:t xml:space="preserve">1</w:t>
            </w:r>
            <w:r>
              <w:rPr>
                <w:rFonts w:hint="eastAsia" w:ascii="宋体" w:hAnsi="宋体" w:eastAsia="宋体" w:cs="宋体"/>
                <w:spacing w:val="-5"/>
                <w:szCs w:val="21"/>
              </w:rPr>
              <w:t xml:space="preserve">.1</w:t>
            </w:r>
            <w:r>
              <w:rPr>
                <w:rFonts w:hint="eastAsia" w:ascii="宋体" w:hAnsi="宋体" w:eastAsia="宋体" w:cs="宋体"/>
                <w:szCs w:val="21"/>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2"/>
                <w:szCs w:val="21"/>
              </w:rPr>
              <w:t xml:space="preserve">价格分</w:t>
            </w:r>
            <w:r>
              <w:rPr>
                <w:rFonts w:hint="eastAsia" w:ascii="宋体" w:hAnsi="宋体" w:eastAsia="宋体" w:cs="宋体"/>
                <w:szCs w:val="21"/>
              </w:rPr>
            </w:r>
            <w:r/>
          </w:p>
        </w:tc>
        <w:tc>
          <w:tcPr>
            <w:tcW w:w="633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pacing w:val="1"/>
                <w:szCs w:val="21"/>
              </w:rPr>
              <w:t xml:space="preserve">采用低价优先</w:t>
            </w:r>
            <w:r>
              <w:rPr>
                <w:rFonts w:hint="eastAsia" w:ascii="宋体" w:hAnsi="宋体" w:eastAsia="宋体" w:cs="宋体"/>
                <w:szCs w:val="21"/>
              </w:rPr>
              <w:t xml:space="preserve">法计算</w:t>
            </w:r>
            <w:r>
              <w:rPr>
                <w:rFonts w:hint="eastAsia" w:ascii="宋体" w:hAnsi="宋体" w:eastAsia="宋体" w:cs="宋体"/>
                <w:szCs w:val="21"/>
                <w:lang w:eastAsia="zh-CN"/>
              </w:rPr>
              <w:t xml:space="preserve">，</w:t>
            </w:r>
            <w:r>
              <w:rPr>
                <w:rFonts w:hint="eastAsia" w:ascii="宋体" w:hAnsi="宋体" w:eastAsia="宋体" w:cs="宋体"/>
                <w:szCs w:val="21"/>
              </w:rPr>
              <w:t xml:space="preserve">即满足招标文件要求且投标价格最低的投标</w:t>
            </w:r>
            <w:r>
              <w:rPr>
                <w:rFonts w:hint="eastAsia" w:ascii="宋体" w:hAnsi="宋体" w:eastAsia="宋体" w:cs="宋体"/>
                <w:spacing w:val="1"/>
                <w:szCs w:val="21"/>
              </w:rPr>
              <w:t xml:space="preserve">报价为评标基准</w:t>
            </w:r>
            <w:r>
              <w:rPr>
                <w:rFonts w:hint="eastAsia" w:ascii="宋体" w:hAnsi="宋体" w:eastAsia="宋体" w:cs="宋体"/>
                <w:szCs w:val="21"/>
              </w:rPr>
              <w:t xml:space="preserve">价</w:t>
            </w:r>
            <w:r>
              <w:rPr>
                <w:rFonts w:hint="eastAsia" w:ascii="宋体" w:hAnsi="宋体" w:eastAsia="宋体" w:cs="宋体"/>
                <w:szCs w:val="21"/>
                <w:lang w:eastAsia="zh-CN"/>
              </w:rPr>
              <w:t xml:space="preserve">，</w:t>
            </w:r>
            <w:r>
              <w:rPr>
                <w:rFonts w:hint="eastAsia" w:ascii="宋体" w:hAnsi="宋体" w:eastAsia="宋体" w:cs="宋体"/>
                <w:szCs w:val="21"/>
              </w:rPr>
              <w:t xml:space="preserve">其价格分为满分。其他投标人的价格分统一按</w:t>
            </w:r>
            <w:r>
              <w:rPr>
                <w:rFonts w:hint="eastAsia" w:ascii="宋体" w:hAnsi="宋体" w:eastAsia="宋体" w:cs="宋体"/>
                <w:spacing w:val="-1"/>
                <w:szCs w:val="21"/>
              </w:rPr>
              <w:t xml:space="preserve">照下列公</w:t>
            </w:r>
            <w:r>
              <w:rPr>
                <w:rFonts w:hint="eastAsia" w:ascii="宋体" w:hAnsi="宋体" w:eastAsia="宋体" w:cs="宋体"/>
                <w:szCs w:val="21"/>
              </w:rPr>
              <w:t xml:space="preserve">式计算：投标报价得分=(评标基准价/投标报价)×</w:t>
            </w:r>
            <w:r>
              <w:rPr>
                <w:rFonts w:hint="eastAsia" w:ascii="宋体" w:hAnsi="宋体" w:eastAsia="宋体" w:cs="宋体"/>
                <w:szCs w:val="21"/>
                <w:lang w:val="en-US" w:eastAsia="zh-CN"/>
              </w:rPr>
              <w:t xml:space="preserve">价格分值（小数点保留两位）</w:t>
            </w:r>
            <w:r>
              <w:rPr>
                <w:rFonts w:hint="eastAsia" w:ascii="宋体" w:hAnsi="宋体" w:eastAsia="宋体" w:cs="宋体"/>
                <w:szCs w:val="21"/>
                <w:lang w:val="en-US" w:eastAsia="zh-CN"/>
              </w:rPr>
            </w:r>
            <w:r/>
          </w:p>
        </w:tc>
        <w:tc>
          <w:tcPr>
            <w:tcW w:w="64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30</w:t>
            </w:r>
            <w:r>
              <w:rPr>
                <w:rFonts w:hint="eastAsia" w:ascii="宋体" w:hAnsi="宋体" w:eastAsia="宋体" w:cs="宋体"/>
                <w:szCs w:val="21"/>
                <w:highlight w:val="none"/>
                <w:lang w:val="en-US" w:eastAsia="zh-CN"/>
              </w:rPr>
            </w:r>
            <w:r/>
          </w:p>
        </w:tc>
        <w:tc>
          <w:tcPr>
            <w:tcW w:w="90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价格分</w:t>
            </w:r>
            <w:r>
              <w:rPr>
                <w:rFonts w:hint="eastAsia" w:ascii="宋体" w:hAnsi="宋体" w:eastAsia="宋体" w:cs="宋体"/>
                <w:szCs w:val="21"/>
                <w:highlight w:val="none"/>
                <w:lang w:val="en-US" w:eastAsia="zh-CN"/>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3"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2.技术</w:t>
            </w:r>
            <w:r>
              <w:rPr>
                <w:rFonts w:hint="eastAsia" w:ascii="宋体" w:hAnsi="宋体" w:eastAsia="宋体" w:cs="宋体"/>
                <w:szCs w:val="21"/>
              </w:rPr>
            </w:r>
            <w:r/>
          </w:p>
        </w:tc>
      </w:tr>
      <w:tr>
        <w:trPr>
          <w:trHeight w:val="90"/>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rPr>
              <w:t xml:space="preserve">2.1</w:t>
            </w:r>
            <w:r>
              <w:rPr>
                <w:rFonts w:hint="eastAsia" w:ascii="宋体" w:hAnsi="宋体" w:eastAsia="宋体" w:cs="宋体"/>
                <w:spacing w:val="-2"/>
                <w:szCs w:val="21"/>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spacing w:val="-2"/>
                <w:szCs w:val="21"/>
                <w:lang w:eastAsia="zh-CN"/>
              </w:rPr>
            </w:pPr>
            <w:r>
              <w:rPr>
                <w:rFonts w:hint="eastAsia" w:ascii="宋体" w:hAnsi="宋体" w:eastAsia="宋体" w:cs="宋体"/>
                <w:spacing w:val="-2"/>
                <w:szCs w:val="21"/>
                <w:lang w:val="en-US" w:eastAsia="zh-CN"/>
              </w:rPr>
              <w:t xml:space="preserve">产品技术参数</w:t>
            </w:r>
            <w:r>
              <w:rPr>
                <w:rFonts w:hint="eastAsia" w:ascii="宋体" w:hAnsi="宋体" w:eastAsia="宋体" w:cs="宋体"/>
                <w:spacing w:val="-2"/>
                <w:szCs w:val="21"/>
                <w:lang w:eastAsia="zh-CN"/>
              </w:rPr>
            </w:r>
            <w:r/>
          </w:p>
        </w:tc>
        <w:tc>
          <w:tcPr>
            <w:tcW w:w="6330"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spacing w:val="1"/>
                <w:szCs w:val="21"/>
              </w:rPr>
            </w:pPr>
            <w:r>
              <w:rPr>
                <w:rFonts w:hint="eastAsia" w:ascii="宋体" w:hAnsi="宋体" w:eastAsia="宋体" w:cs="宋体"/>
                <w:szCs w:val="21"/>
                <w:lang w:val="en-US" w:eastAsia="zh-CN"/>
              </w:rPr>
              <w:t xml:space="preserve">产品技术参数全部满足招标要求的得满分，打★指标为必须满足项，如有负偏离将作为无效投标，打▲指标为重要指标，</w:t>
            </w:r>
            <w:r>
              <w:rPr>
                <w:rFonts w:hint="eastAsia" w:ascii="宋体" w:hAnsi="宋体" w:eastAsia="宋体" w:cs="宋体"/>
                <w:sz w:val="21"/>
                <w:szCs w:val="21"/>
                <w:lang w:val="en-US" w:eastAsia="zh-CN"/>
              </w:rPr>
              <w:t xml:space="preserve">有1项负偏离扣1分，其余指标（325项）有1项负偏离扣0.04分。</w:t>
            </w:r>
            <w:r>
              <w:rPr>
                <w:rFonts w:hint="eastAsia" w:ascii="宋体" w:hAnsi="宋体" w:eastAsia="宋体" w:cs="宋体"/>
                <w:spacing w:val="1"/>
                <w:szCs w:val="21"/>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zCs w:val="21"/>
                <w:lang w:val="en-US" w:eastAsia="zh-CN"/>
              </w:rPr>
            </w:pPr>
            <w:r>
              <w:rPr>
                <w:rFonts w:hint="eastAsia" w:ascii="宋体" w:hAnsi="宋体" w:eastAsia="宋体" w:cs="宋体"/>
                <w:szCs w:val="21"/>
                <w:lang w:val="en-US" w:eastAsia="zh-CN"/>
              </w:rPr>
              <w:t xml:space="preserve">23</w:t>
            </w:r>
            <w:r>
              <w:rPr>
                <w:rFonts w:ascii="宋体" w:hAnsi="宋体" w:eastAsia="宋体" w:cs="宋体"/>
                <w:szCs w:val="21"/>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pacing w:val="-6"/>
                <w:szCs w:val="21"/>
                <w:lang w:eastAsia="zh-CN"/>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Cs w:val="21"/>
                <w:lang w:eastAsia="zh-CN"/>
              </w:rPr>
            </w:r>
            <w:r/>
          </w:p>
        </w:tc>
      </w:tr>
      <w:tr>
        <w:trPr>
          <w:trHeight w:val="90"/>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2.2</w:t>
            </w:r>
            <w:r>
              <w:rPr>
                <w:rFonts w:ascii="宋体" w:hAnsi="宋体" w:eastAsia="宋体" w:cs="宋体"/>
                <w:spacing w:val="-2"/>
                <w:szCs w:val="21"/>
                <w:lang w:val="en-US" w:eastAsia="zh-CN"/>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spacing w:val="-2"/>
                <w:sz w:val="21"/>
                <w:szCs w:val="21"/>
                <w:lang w:val="en-US" w:eastAsia="zh-CN" w:bidi="ar-SA"/>
              </w:rPr>
            </w:pPr>
            <w:r>
              <w:rPr>
                <w:rFonts w:hint="eastAsia" w:ascii="宋体" w:hAnsi="宋体" w:eastAsia="宋体" w:cs="宋体"/>
                <w:spacing w:val="-2"/>
                <w:szCs w:val="21"/>
                <w:lang w:val="en-US" w:eastAsia="zh-CN"/>
              </w:rPr>
              <w:t xml:space="preserve">检测报告</w:t>
            </w:r>
            <w:r>
              <w:rPr>
                <w:rFonts w:hint="eastAsia" w:ascii="宋体" w:hAnsi="宋体" w:eastAsia="宋体" w:cs="宋体"/>
                <w:spacing w:val="-2"/>
                <w:sz w:val="21"/>
                <w:szCs w:val="21"/>
                <w:lang w:val="en-US" w:eastAsia="zh-CN" w:bidi="ar-SA"/>
              </w:rPr>
            </w:r>
            <w:r/>
          </w:p>
        </w:tc>
        <w:tc>
          <w:tcPr>
            <w:tcW w:w="6330" w:type="dxa"/>
            <w:vAlign w:val="center"/>
            <w:textDirection w:val="lrTb"/>
            <w:noWrap w:val="false"/>
          </w:tcPr>
          <w:p>
            <w:pPr>
              <w:pStyle w:val="989"/>
              <w:rPr>
                <w:rFonts w:hint="eastAsia" w:ascii="宋体" w:hAnsi="宋体" w:eastAsia="宋体" w:cs="宋体"/>
                <w:color w:val="000000"/>
                <w:sz w:val="21"/>
                <w:szCs w:val="21"/>
                <w:lang w:val="en-US" w:bidi="ar-SA"/>
              </w:rPr>
            </w:pPr>
            <w:r>
              <w:rPr>
                <w:rFonts w:hint="eastAsia" w:ascii="宋体" w:hAnsi="宋体" w:eastAsia="宋体" w:cs="宋体"/>
                <w:color w:val="000000"/>
                <w:sz w:val="21"/>
                <w:szCs w:val="21"/>
                <w:lang w:val="en-US" w:bidi="ar-SA"/>
              </w:rPr>
              <w:t xml:space="preserve">投标人提供</w:t>
            </w:r>
            <w:r>
              <w:rPr>
                <w:rFonts w:hint="eastAsia" w:ascii="宋体" w:hAnsi="宋体" w:eastAsia="宋体" w:cs="宋体"/>
                <w:color w:val="000000"/>
                <w:sz w:val="21"/>
                <w:szCs w:val="21"/>
                <w:lang w:val="en-US" w:bidi="ar-SA"/>
              </w:rPr>
              <w:t xml:space="preserve">以下</w:t>
            </w:r>
            <w:r>
              <w:rPr>
                <w:rFonts w:hint="eastAsia" w:ascii="宋体" w:hAnsi="宋体" w:eastAsia="宋体" w:cs="宋体"/>
                <w:color w:val="000000"/>
                <w:sz w:val="21"/>
                <w:szCs w:val="21"/>
                <w:lang w:val="en-US" w:bidi="ar-SA"/>
              </w:rPr>
              <w:t xml:space="preserve">产品</w:t>
            </w:r>
            <w:r>
              <w:rPr>
                <w:rFonts w:hint="eastAsia" w:ascii="宋体" w:hAnsi="宋体" w:eastAsia="宋体" w:cs="宋体"/>
                <w:color w:val="000000"/>
                <w:sz w:val="21"/>
                <w:szCs w:val="21"/>
                <w:lang w:val="en-US" w:bidi="ar-SA"/>
              </w:rPr>
              <w:t xml:space="preserve">第三方</w:t>
            </w:r>
            <w:r>
              <w:rPr>
                <w:rFonts w:hint="eastAsia" w:ascii="宋体" w:hAnsi="宋体" w:eastAsia="宋体" w:cs="宋体"/>
                <w:color w:val="000000"/>
                <w:sz w:val="21"/>
                <w:szCs w:val="21"/>
                <w:lang w:val="en-US" w:bidi="ar-SA"/>
              </w:rPr>
              <w:t xml:space="preserve">的</w:t>
            </w:r>
            <w:r>
              <w:rPr>
                <w:rFonts w:hint="eastAsia" w:ascii="宋体" w:hAnsi="宋体" w:eastAsia="宋体" w:cs="宋体"/>
                <w:color w:val="000000"/>
                <w:sz w:val="21"/>
                <w:szCs w:val="21"/>
                <w:lang w:val="en-US" w:bidi="ar-SA"/>
              </w:rPr>
              <w:t xml:space="preserve">检测报告，检测内容：</w:t>
            </w:r>
            <w:r>
              <w:rPr>
                <w:rFonts w:hint="eastAsia" w:ascii="宋体" w:hAnsi="宋体" w:eastAsia="宋体" w:cs="宋体"/>
                <w:color w:val="000000"/>
                <w:sz w:val="21"/>
                <w:szCs w:val="21"/>
                <w:lang w:val="en-US" w:bidi="ar-SA"/>
              </w:rPr>
            </w:r>
            <w:r/>
          </w:p>
          <w:p>
            <w:pPr>
              <w:pStyle w:val="989"/>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lang w:val="en-US" w:bidi="ar-SA"/>
              </w:rPr>
              <w:t xml:space="preserve">、所</w:t>
            </w:r>
            <w:r>
              <w:rPr>
                <w:rFonts w:hint="eastAsia" w:ascii="宋体" w:hAnsi="宋体" w:eastAsia="宋体" w:cs="宋体"/>
                <w:color w:val="000000"/>
                <w:sz w:val="21"/>
                <w:szCs w:val="21"/>
                <w:lang w:val="en-US" w:eastAsia="zh-CN" w:bidi="ar-SA"/>
              </w:rPr>
              <w:t xml:space="preserve">投“SIP转发服务器”（产品清单2）：</w:t>
            </w:r>
            <w:r>
              <w:rPr>
                <w:rFonts w:ascii="宋体" w:hAnsi="宋体" w:eastAsia="宋体" w:cs="宋体"/>
                <w:color w:val="000000"/>
                <w:sz w:val="21"/>
                <w:szCs w:val="21"/>
                <w:lang w:val="en-US" w:eastAsia="zh-CN" w:bidi="ar-SA"/>
              </w:rPr>
            </w:r>
            <w:r/>
          </w:p>
          <w:p>
            <w:pPr>
              <w:pStyle w:val="989"/>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设备作为学校级平台时，支持新增巡检任务，可设置巡检任务名称，关联考试计划，选择主要场所和次要场所；巡检指标支持选择连接状态监测、OSD设置监测、设备性能监测(可设置CPU占用率、内存占用率的阈值)、硬盘监测、视频质量监测；执行时间可选择立即执行或按设置的时间自动执行；</w:t>
            </w:r>
            <w:r>
              <w:rPr>
                <w:rFonts w:hint="eastAsia" w:ascii="宋体" w:hAnsi="宋体" w:eastAsia="宋体" w:cs="宋体"/>
                <w:color w:val="000000"/>
                <w:sz w:val="21"/>
                <w:szCs w:val="21"/>
                <w:lang w:val="en-US" w:eastAsia="zh-CN" w:bidi="ar-SA"/>
              </w:rPr>
            </w:r>
            <w:r/>
          </w:p>
          <w:p>
            <w:pPr>
              <w:pStyle w:val="989"/>
              <w:rPr>
                <w:rFonts w:ascii="宋体" w:hAnsi="宋体" w:eastAsia="宋体" w:cs="宋体"/>
                <w:color w:val="000000"/>
                <w:sz w:val="21"/>
                <w:szCs w:val="21"/>
                <w:lang w:val="en-US" w:bidi="ar-SA"/>
              </w:rPr>
            </w:pPr>
            <w:r>
              <w:rPr>
                <w:rFonts w:hint="eastAsia" w:ascii="宋体" w:hAnsi="宋体" w:eastAsia="宋体" w:cs="宋体"/>
                <w:color w:val="000000"/>
                <w:sz w:val="21"/>
                <w:szCs w:val="21"/>
                <w:lang w:val="en-US" w:eastAsia="zh-CN" w:bidi="ar-SA"/>
              </w:rPr>
              <w:t xml:space="preserve">2、所投“标考网络流媒体存储平台（64路）”（产品清单3）</w:t>
            </w:r>
            <w:r>
              <w:rPr>
                <w:rFonts w:hint="eastAsia" w:ascii="宋体" w:hAnsi="宋体" w:eastAsia="宋体" w:cs="宋体"/>
                <w:color w:val="000000"/>
                <w:sz w:val="21"/>
                <w:szCs w:val="21"/>
                <w:lang w:val="en-US" w:bidi="ar-SA"/>
              </w:rPr>
              <w:t xml:space="preserve">：</w:t>
            </w:r>
            <w:r>
              <w:rPr>
                <w:rFonts w:ascii="宋体" w:hAnsi="宋体" w:eastAsia="宋体" w:cs="宋体"/>
                <w:color w:val="000000"/>
                <w:sz w:val="21"/>
                <w:szCs w:val="21"/>
                <w:lang w:val="en-US" w:bidi="ar-SA"/>
              </w:rPr>
            </w:r>
            <w:r/>
          </w:p>
          <w:p>
            <w:pPr>
              <w:pStyle w:val="989"/>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添加网络摄像机时，可自动将网络摄像机的编码格式切换为H.265,将网络摄像机的码流降低为默认码流的50%以下；</w:t>
            </w:r>
            <w:r>
              <w:rPr>
                <w:rFonts w:hint="eastAsia" w:ascii="宋体" w:hAnsi="宋体" w:eastAsia="宋体" w:cs="宋体"/>
                <w:color w:val="000000"/>
                <w:sz w:val="21"/>
                <w:szCs w:val="21"/>
                <w:lang w:val="en-US" w:eastAsia="zh-CN" w:bidi="ar-SA"/>
              </w:rPr>
            </w:r>
            <w:r/>
          </w:p>
          <w:p>
            <w:pPr>
              <w:pStyle w:val="989"/>
              <w:numPr>
                <w:ilvl w:val="0"/>
                <w:numId w:val="0"/>
              </w:numPr>
              <w:rPr>
                <w:rFonts w:hint="eastAsia" w:ascii="宋体" w:hAnsi="宋体" w:eastAsia="宋体" w:cs="宋体"/>
                <w:color w:val="000000"/>
                <w:sz w:val="21"/>
                <w:szCs w:val="21"/>
                <w:lang w:val="en-US" w:bidi="ar-SA"/>
              </w:rPr>
            </w:pPr>
            <w:r>
              <w:rPr>
                <w:rFonts w:hint="eastAsia"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lang w:val="en-US" w:bidi="ar-SA"/>
              </w:rPr>
              <w:t xml:space="preserve">所投“</w:t>
            </w:r>
            <w:r>
              <w:rPr>
                <w:rFonts w:hint="eastAsia" w:ascii="宋体" w:hAnsi="宋体" w:eastAsia="宋体" w:cs="宋体"/>
                <w:color w:val="000000"/>
                <w:sz w:val="21"/>
                <w:szCs w:val="21"/>
                <w:lang w:val="en-US" w:eastAsia="zh-CN" w:bidi="ar-SA"/>
              </w:rPr>
              <w:t xml:space="preserve">高科技屏蔽终端</w:t>
            </w:r>
            <w:r>
              <w:rPr>
                <w:rFonts w:hint="eastAsia" w:ascii="宋体" w:hAnsi="宋体" w:eastAsia="宋体" w:cs="宋体"/>
                <w:color w:val="000000"/>
                <w:sz w:val="21"/>
                <w:szCs w:val="21"/>
                <w:lang w:val="en-US" w:bidi="ar-SA"/>
              </w:rPr>
              <w:t xml:space="preserve">”（</w:t>
            </w:r>
            <w:r>
              <w:rPr>
                <w:rFonts w:hint="eastAsia" w:ascii="宋体" w:hAnsi="宋体" w:eastAsia="宋体" w:cs="宋体"/>
                <w:color w:val="000000"/>
                <w:sz w:val="21"/>
                <w:szCs w:val="21"/>
                <w:lang w:val="en-US" w:eastAsia="zh-CN" w:bidi="ar-SA"/>
              </w:rPr>
              <w:t xml:space="preserve">产品</w:t>
            </w:r>
            <w:r>
              <w:rPr>
                <w:rFonts w:hint="eastAsia" w:ascii="宋体" w:hAnsi="宋体" w:eastAsia="宋体" w:cs="宋体"/>
                <w:color w:val="000000"/>
                <w:sz w:val="21"/>
                <w:szCs w:val="21"/>
                <w:lang w:val="en-US" w:bidi="ar-SA"/>
              </w:rPr>
              <w:t xml:space="preserve">清单</w:t>
            </w:r>
            <w:r>
              <w:rPr>
                <w:rFonts w:hint="eastAsia" w:ascii="宋体" w:hAnsi="宋体" w:eastAsia="宋体" w:cs="宋体"/>
                <w:color w:val="000000"/>
                <w:sz w:val="21"/>
                <w:szCs w:val="21"/>
                <w:lang w:val="en-US" w:eastAsia="zh-CN" w:bidi="ar-SA"/>
              </w:rPr>
              <w:t xml:space="preserve">33</w:t>
            </w:r>
            <w:r>
              <w:rPr>
                <w:rFonts w:hint="eastAsia" w:ascii="宋体" w:hAnsi="宋体" w:eastAsia="宋体" w:cs="宋体"/>
                <w:color w:val="000000"/>
                <w:sz w:val="21"/>
                <w:szCs w:val="21"/>
                <w:lang w:val="en-US" w:bidi="ar-SA"/>
              </w:rPr>
              <w:t xml:space="preserve">）：</w:t>
            </w:r>
            <w:r>
              <w:rPr>
                <w:rFonts w:hint="eastAsia" w:ascii="宋体" w:hAnsi="宋体" w:eastAsia="宋体" w:cs="宋体"/>
                <w:color w:val="000000"/>
                <w:sz w:val="21"/>
                <w:szCs w:val="21"/>
                <w:lang w:val="en-US" w:bidi="ar-SA"/>
              </w:rPr>
            </w:r>
            <w:r/>
          </w:p>
          <w:p>
            <w:pPr>
              <w:pStyle w:val="989"/>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占用带宽：1GHz以下频段不超过许可范围2MHz，1GHz以上频段不超过许可范围5MHz；</w:t>
            </w:r>
            <w:r>
              <w:rPr>
                <w:rFonts w:hint="eastAsia" w:ascii="宋体" w:hAnsi="宋体" w:eastAsia="宋体" w:cs="宋体"/>
                <w:color w:val="000000"/>
                <w:sz w:val="21"/>
                <w:szCs w:val="21"/>
                <w:lang w:val="en-US" w:eastAsia="zh-CN" w:bidi="ar-SA"/>
              </w:rPr>
            </w:r>
            <w:r/>
          </w:p>
          <w:p>
            <w:pPr>
              <w:pStyle w:val="989"/>
              <w:numPr>
                <w:ilvl w:val="0"/>
                <w:numId w:val="0"/>
              </w:numP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w:t>
            </w:r>
            <w:r>
              <w:rPr>
                <w:rFonts w:hint="eastAsia" w:ascii="宋体" w:hAnsi="宋体" w:eastAsia="宋体" w:cs="宋体"/>
                <w:color w:val="000000"/>
                <w:sz w:val="21"/>
                <w:szCs w:val="21"/>
                <w:lang w:val="en-US" w:bidi="ar-SA"/>
              </w:rPr>
              <w:t xml:space="preserve">所投“</w:t>
            </w:r>
            <w:r>
              <w:rPr>
                <w:rFonts w:hint="eastAsia" w:ascii="宋体" w:hAnsi="宋体" w:eastAsia="宋体" w:cs="宋体"/>
                <w:color w:val="000000"/>
                <w:sz w:val="21"/>
                <w:szCs w:val="21"/>
                <w:lang w:val="en-US" w:eastAsia="zh-CN" w:bidi="ar-SA"/>
              </w:rPr>
              <w:t xml:space="preserve">高科技屏蔽终端</w:t>
            </w:r>
            <w:r>
              <w:rPr>
                <w:rFonts w:hint="eastAsia" w:ascii="宋体" w:hAnsi="宋体" w:eastAsia="宋体" w:cs="宋体"/>
                <w:color w:val="000000"/>
                <w:sz w:val="21"/>
                <w:szCs w:val="21"/>
                <w:lang w:val="en-US" w:bidi="ar-SA"/>
              </w:rPr>
              <w:t xml:space="preserve">”（</w:t>
            </w:r>
            <w:r>
              <w:rPr>
                <w:rFonts w:hint="eastAsia" w:ascii="宋体" w:hAnsi="宋体" w:eastAsia="宋体" w:cs="宋体"/>
                <w:color w:val="000000"/>
                <w:sz w:val="21"/>
                <w:szCs w:val="21"/>
                <w:lang w:val="en-US" w:eastAsia="zh-CN" w:bidi="ar-SA"/>
              </w:rPr>
              <w:t xml:space="preserve">产品</w:t>
            </w:r>
            <w:r>
              <w:rPr>
                <w:rFonts w:hint="eastAsia" w:ascii="宋体" w:hAnsi="宋体" w:eastAsia="宋体" w:cs="宋体"/>
                <w:color w:val="000000"/>
                <w:sz w:val="21"/>
                <w:szCs w:val="21"/>
                <w:lang w:val="en-US" w:bidi="ar-SA"/>
              </w:rPr>
              <w:t xml:space="preserve">清单</w:t>
            </w:r>
            <w:r>
              <w:rPr>
                <w:rFonts w:hint="eastAsia" w:ascii="宋体" w:hAnsi="宋体" w:eastAsia="宋体" w:cs="宋体"/>
                <w:color w:val="000000"/>
                <w:sz w:val="21"/>
                <w:szCs w:val="21"/>
                <w:lang w:val="en-US" w:eastAsia="zh-CN" w:bidi="ar-SA"/>
              </w:rPr>
              <w:t xml:space="preserve">33</w:t>
            </w:r>
            <w:r>
              <w:rPr>
                <w:rFonts w:hint="eastAsia" w:ascii="宋体" w:hAnsi="宋体" w:eastAsia="宋体" w:cs="宋体"/>
                <w:color w:val="000000"/>
                <w:sz w:val="21"/>
                <w:szCs w:val="21"/>
                <w:lang w:val="en-US" w:bidi="ar-SA"/>
              </w:rPr>
              <w:t xml:space="preserve">）：</w:t>
            </w:r>
            <w:r>
              <w:rPr>
                <w:rFonts w:hint="eastAsia" w:ascii="宋体" w:hAnsi="宋体" w:eastAsia="宋体" w:cs="宋体"/>
                <w:color w:val="000000"/>
                <w:sz w:val="21"/>
                <w:szCs w:val="21"/>
                <w:lang w:val="en-US" w:eastAsia="zh-CN" w:bidi="ar-SA"/>
              </w:rPr>
            </w:r>
            <w:r/>
          </w:p>
          <w:p>
            <w:pPr>
              <w:pStyle w:val="989"/>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应符合中华人民共和国密码行业标准的加密解密要求，内置符合国密SM1/SM2/SM3/SM4算法的国产密码芯片；</w:t>
            </w:r>
            <w:r>
              <w:rPr>
                <w:rFonts w:hint="eastAsia" w:ascii="宋体" w:hAnsi="宋体" w:eastAsia="宋体" w:cs="宋体"/>
                <w:color w:val="000000"/>
                <w:sz w:val="21"/>
                <w:szCs w:val="21"/>
                <w:lang w:val="en-US" w:eastAsia="zh-CN" w:bidi="ar-SA"/>
              </w:rPr>
            </w:r>
            <w:r/>
          </w:p>
          <w:p>
            <w:pPr>
              <w:pStyle w:val="989"/>
              <w:rPr>
                <w:rFonts w:hint="eastAsia" w:ascii="宋体" w:hAnsi="宋体" w:eastAsia="宋体" w:cs="宋体"/>
                <w:color w:val="000000"/>
                <w:sz w:val="21"/>
                <w:szCs w:val="21"/>
                <w:lang w:val="en-US" w:bidi="ar-SA"/>
              </w:rPr>
            </w:pPr>
            <w:r>
              <w:rPr>
                <w:rFonts w:hint="eastAsia" w:ascii="宋体" w:hAnsi="宋体" w:eastAsia="宋体" w:cs="宋体"/>
                <w:color w:val="000000"/>
                <w:sz w:val="21"/>
                <w:szCs w:val="21"/>
                <w:lang w:val="en-US" w:eastAsia="zh-CN" w:bidi="ar-SA"/>
              </w:rPr>
              <w:t xml:space="preserve">以上</w:t>
            </w:r>
            <w:r>
              <w:rPr>
                <w:rFonts w:hint="eastAsia" w:ascii="宋体" w:hAnsi="宋体" w:eastAsia="宋体" w:cs="宋体"/>
                <w:color w:val="000000"/>
                <w:sz w:val="21"/>
                <w:szCs w:val="21"/>
                <w:lang w:val="en-US" w:bidi="ar-SA"/>
              </w:rPr>
              <w:t xml:space="preserve">每提供1项检测报告得1分，最多得</w:t>
            </w:r>
            <w:r>
              <w:rPr>
                <w:rFonts w:hint="eastAsia" w:eastAsia="宋体"/>
                <w:lang w:val="en-US" w:eastAsia="zh-CN"/>
              </w:rPr>
              <w:t xml:space="preserve">4</w:t>
            </w:r>
            <w:r>
              <w:rPr>
                <w:rFonts w:hint="eastAsia" w:ascii="宋体" w:hAnsi="宋体" w:eastAsia="宋体" w:cs="宋体"/>
                <w:color w:val="000000"/>
                <w:sz w:val="21"/>
                <w:szCs w:val="21"/>
                <w:lang w:val="en-US" w:bidi="ar-SA"/>
              </w:rPr>
              <w:t xml:space="preserve">分。</w:t>
            </w:r>
            <w:r>
              <w:rPr>
                <w:rFonts w:hint="eastAsia" w:ascii="宋体" w:hAnsi="宋体" w:eastAsia="宋体" w:cs="宋体"/>
                <w:color w:val="000000"/>
                <w:sz w:val="21"/>
                <w:szCs w:val="21"/>
                <w:lang w:val="en-US" w:bidi="ar-SA"/>
              </w:rPr>
            </w:r>
            <w:r/>
          </w:p>
          <w:p>
            <w:pPr>
              <w:pStyle w:val="989"/>
              <w:rPr>
                <w:rFonts w:hint="eastAsia" w:ascii="宋体" w:hAnsi="宋体" w:eastAsia="宋体" w:cs="宋体"/>
                <w:sz w:val="22"/>
                <w:szCs w:val="21"/>
                <w:lang w:val="en-US" w:eastAsia="zh-CN" w:bidi="zh-CN"/>
              </w:rPr>
            </w:pPr>
            <w:r>
              <w:rPr>
                <w:rFonts w:hint="eastAsia" w:ascii="宋体" w:hAnsi="宋体" w:eastAsia="宋体" w:cs="宋体"/>
                <w:szCs w:val="21"/>
                <w:highlight w:val="none"/>
                <w:lang w:val="en-US" w:eastAsia="zh-CN"/>
              </w:rP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eastAsia="宋体" w:cs="宋体"/>
                <w:sz w:val="22"/>
                <w:szCs w:val="21"/>
                <w:lang w:val="en-US" w:eastAsia="zh-CN" w:bidi="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4</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6"/>
                <w:sz w:val="21"/>
                <w:szCs w:val="21"/>
                <w:lang w:val="en-US" w:eastAsia="zh-CN" w:bidi="ar-SA"/>
              </w:rPr>
            </w:pPr>
            <w:r>
              <w:rPr>
                <w:rFonts w:hint="eastAsia" w:ascii="宋体" w:hAnsi="宋体" w:eastAsia="宋体" w:cs="宋体"/>
                <w:spacing w:val="-6"/>
                <w:szCs w:val="21"/>
                <w:lang w:val="en-US" w:eastAsia="zh-CN"/>
              </w:rPr>
              <w:t xml:space="preserve">客观分</w:t>
            </w:r>
            <w:r>
              <w:rPr>
                <w:rFonts w:hint="eastAsia" w:ascii="宋体" w:hAnsi="宋体" w:eastAsia="宋体" w:cs="宋体"/>
                <w:spacing w:val="-6"/>
                <w:sz w:val="21"/>
                <w:szCs w:val="21"/>
                <w:lang w:val="en-US" w:eastAsia="zh-CN" w:bidi="ar-SA"/>
              </w:rPr>
            </w:r>
            <w:r/>
          </w:p>
        </w:tc>
      </w:tr>
      <w:tr>
        <w:trPr>
          <w:trHeight w:val="889"/>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Cs w:val="21"/>
                <w:lang w:eastAsia="zh-CN"/>
              </w:rPr>
            </w:pPr>
            <w:r>
              <w:rPr>
                <w:rFonts w:hint="eastAsia" w:ascii="宋体" w:hAnsi="宋体" w:eastAsia="宋体" w:cs="宋体"/>
                <w:spacing w:val="-2"/>
                <w:szCs w:val="21"/>
              </w:rPr>
              <w:t xml:space="preserve">2.</w:t>
            </w:r>
            <w:r>
              <w:rPr>
                <w:rFonts w:hint="eastAsia" w:ascii="宋体" w:hAnsi="宋体" w:eastAsia="宋体" w:cs="宋体"/>
                <w:spacing w:val="-2"/>
                <w:szCs w:val="21"/>
                <w:lang w:val="en-US" w:eastAsia="zh-CN"/>
              </w:rPr>
              <w:t xml:space="preserve">3</w:t>
            </w:r>
            <w:r>
              <w:rPr>
                <w:rFonts w:hint="eastAsia" w:ascii="宋体" w:hAnsi="宋体" w:eastAsia="宋体" w:cs="宋体"/>
                <w:spacing w:val="-2"/>
                <w:szCs w:val="21"/>
                <w:lang w:eastAsia="zh-CN"/>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cs="宋体"/>
                <w:szCs w:val="21"/>
              </w:rPr>
              <w:t xml:space="preserve">应急预案</w:t>
            </w:r>
            <w:r>
              <w:rPr>
                <w:rFonts w:hint="eastAsia" w:ascii="宋体" w:hAnsi="宋体" w:eastAsia="宋体" w:cs="宋体"/>
                <w:color w:val="000000"/>
                <w:spacing w:val="0"/>
                <w:sz w:val="21"/>
                <w:szCs w:val="21"/>
                <w:highlight w:val="none"/>
                <w:lang w:val="en-US" w:eastAsia="zh-CN" w:bidi="ar-SA"/>
              </w:rPr>
            </w:r>
            <w:r/>
          </w:p>
        </w:tc>
        <w:tc>
          <w:tcPr>
            <w:tcW w:w="6330" w:type="dxa"/>
            <w:vAlign w:val="center"/>
            <w:textDirection w:val="lrTb"/>
            <w:noWrap w:val="false"/>
          </w:tcPr>
          <w:p>
            <w:pPr>
              <w:pStyle w:val="989"/>
              <w:rPr>
                <w:rFonts w:hint="eastAsia" w:ascii="宋体" w:hAnsi="宋体" w:eastAsia="宋体" w:cs="宋体"/>
                <w:color w:val="000000"/>
                <w:sz w:val="21"/>
                <w:szCs w:val="21"/>
                <w:lang w:val="en-US" w:eastAsia="zh-CN"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w:t>
            </w:r>
            <w:r>
              <w:rPr>
                <w:rFonts w:hint="eastAsia" w:ascii="宋体" w:hAnsi="宋体" w:eastAsia="宋体" w:cs="宋体"/>
                <w:color w:val="000000"/>
                <w:sz w:val="21"/>
                <w:szCs w:val="21"/>
                <w:lang w:val="en-US" w:eastAsia="zh-CN" w:bidi="ar-SA"/>
              </w:rPr>
              <w:t xml:space="preserve">包含：</w:t>
            </w:r>
            <w:r>
              <w:rPr>
                <w:rFonts w:hint="eastAsia" w:ascii="宋体" w:hAnsi="宋体" w:eastAsia="宋体" w:cs="宋体"/>
                <w:color w:val="000000"/>
                <w:sz w:val="21"/>
                <w:szCs w:val="21"/>
                <w:highlight w:val="none"/>
                <w:lang w:val="en-US" w:eastAsia="zh-CN" w:bidi="ar-SA"/>
              </w:rPr>
              <w:t xml:space="preserve">1.</w:t>
            </w:r>
            <w:r>
              <w:rPr>
                <w:rFonts w:hint="eastAsia" w:ascii="宋体" w:hAnsi="宋体" w:cs="宋体"/>
                <w:szCs w:val="21"/>
              </w:rPr>
              <w:t xml:space="preserve">防火、防雷、防强电场、防强磁场、防静电、防水灾</w:t>
            </w:r>
            <w:r>
              <w:rPr>
                <w:rFonts w:hint="eastAsia" w:ascii="宋体" w:hAnsi="宋体" w:cs="宋体"/>
                <w:szCs w:val="21"/>
                <w:lang w:val="en-US" w:eastAsia="zh-CN"/>
              </w:rPr>
              <w:t xml:space="preserve">方案；2.</w:t>
            </w:r>
            <w:r>
              <w:rPr>
                <w:rFonts w:hint="eastAsia" w:ascii="宋体" w:hAnsi="宋体" w:cs="宋体"/>
                <w:szCs w:val="21"/>
              </w:rPr>
              <w:t xml:space="preserve">紧急供电方案</w:t>
            </w:r>
            <w:r>
              <w:rPr>
                <w:rFonts w:hint="eastAsia" w:ascii="宋体" w:hAnsi="宋体" w:cs="宋体"/>
                <w:szCs w:val="21"/>
                <w:lang w:eastAsia="zh-CN"/>
              </w:rPr>
              <w:t xml:space="preserve">；</w:t>
            </w:r>
            <w:r>
              <w:rPr>
                <w:rFonts w:hint="eastAsia" w:ascii="宋体" w:hAnsi="宋体" w:cs="宋体"/>
                <w:szCs w:val="21"/>
                <w:lang w:val="en-US" w:eastAsia="zh-CN"/>
              </w:rPr>
              <w:t xml:space="preserve">3.</w:t>
            </w:r>
            <w:r>
              <w:rPr>
                <w:rFonts w:hint="eastAsia" w:ascii="宋体" w:hAnsi="宋体" w:cs="宋体"/>
                <w:szCs w:val="21"/>
              </w:rPr>
              <w:t xml:space="preserve">关键设备损坏的应急预案或备件方案</w:t>
            </w:r>
            <w:r>
              <w:rPr>
                <w:rFonts w:hint="eastAsia" w:ascii="宋体" w:hAnsi="宋体" w:eastAsia="宋体"/>
                <w:color w:val="000000"/>
                <w:sz w:val="21"/>
                <w:szCs w:val="21"/>
                <w:lang w:val="en-US"/>
              </w:rPr>
              <w:t xml:space="preserve">。</w:t>
            </w:r>
            <w:r>
              <w:rPr>
                <w:rFonts w:hint="eastAsia" w:ascii="宋体" w:hAnsi="宋体" w:eastAsia="宋体" w:cs="宋体"/>
                <w:color w:val="000000"/>
                <w:sz w:val="21"/>
                <w:szCs w:val="21"/>
                <w:lang w:val="en-US" w:eastAsia="zh-CN" w:bidi="ar-SA"/>
              </w:rPr>
              <w:t xml:space="preserve">以上每项内容逐条阐述。</w:t>
            </w:r>
            <w:r>
              <w:rPr>
                <w:rFonts w:hint="eastAsia" w:ascii="宋体" w:hAnsi="宋体" w:eastAsia="宋体" w:cs="宋体"/>
                <w:color w:val="000000"/>
                <w:sz w:val="21"/>
                <w:szCs w:val="21"/>
                <w:lang w:val="en-US" w:eastAsia="zh-CN" w:bidi="ar-SA"/>
              </w:rPr>
            </w:r>
            <w:r/>
          </w:p>
          <w:p>
            <w:pPr>
              <w:pStyle w:val="869"/>
              <w:rPr>
                <w:color w:val="000000"/>
                <w:lang w:val="en-US"/>
              </w:rPr>
            </w:pPr>
            <w:r>
              <w:rPr>
                <w:color w:val="000000"/>
                <w:lang w:val="en-US"/>
              </w:rPr>
              <w:t xml:space="preserve">方案内容</w:t>
            </w:r>
            <w:r>
              <w:rPr>
                <w:rFonts w:ascii="宋体" w:hAnsi="宋体" w:eastAsia="宋体" w:cs="宋体"/>
                <w:color w:val="000000"/>
                <w:lang w:val="en-US" w:eastAsia="zh-CN"/>
              </w:rPr>
              <w:t xml:space="preserve">完整详细</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869"/>
              <w:rPr>
                <w:rFonts w:hint="eastAsia" w:ascii="宋体" w:hAnsi="宋体" w:eastAsia="宋体" w:cs="宋体"/>
                <w:color w:val="000000"/>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3</w:t>
            </w:r>
            <w:r>
              <w:rPr>
                <w:rFonts w:hint="eastAsia" w:ascii="宋体" w:hAnsi="宋体" w:eastAsia="宋体" w:cs="宋体"/>
                <w:sz w:val="21"/>
                <w:szCs w:val="21"/>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主观分</w:t>
            </w:r>
            <w:r>
              <w:rPr>
                <w:rFonts w:hint="eastAsia" w:ascii="宋体" w:hAnsi="宋体" w:eastAsia="宋体" w:cs="宋体"/>
                <w:sz w:val="21"/>
                <w:szCs w:val="21"/>
                <w:highlight w:val="none"/>
                <w:lang w:val="en-US" w:eastAsia="zh-CN" w:bidi="ar-SA"/>
              </w:rPr>
            </w:r>
            <w:r/>
          </w:p>
        </w:tc>
      </w:tr>
      <w:tr>
        <w:trPr>
          <w:trHeight w:val="889"/>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2.4</w:t>
            </w:r>
            <w:r>
              <w:rPr>
                <w:rFonts w:ascii="宋体" w:hAnsi="宋体" w:eastAsia="宋体" w:cs="宋体"/>
                <w:spacing w:val="-2"/>
                <w:szCs w:val="21"/>
                <w:lang w:val="en-US" w:eastAsia="zh-CN"/>
              </w:rPr>
            </w:r>
            <w:r/>
          </w:p>
        </w:tc>
        <w:tc>
          <w:tcPr>
            <w:tcW w:w="1179" w:type="dxa"/>
            <w:vAlign w:val="center"/>
            <w:textDirection w:val="lrTb"/>
            <w:noWrap w:val="false"/>
          </w:tcPr>
          <w:p>
            <w:pPr>
              <w:pStyle w:val="869"/>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rPr>
              <w:t xml:space="preserve">网络安全预案</w:t>
            </w:r>
            <w:r>
              <w:rPr>
                <w:rFonts w:hint="eastAsia" w:ascii="Times New Roman" w:hAnsi="Times New Roman" w:eastAsia="宋体" w:cs="Times New Roman"/>
                <w:color w:val="000000"/>
                <w:lang w:val="en-US" w:eastAsia="zh-CN"/>
              </w:rPr>
            </w:r>
            <w:r/>
          </w:p>
        </w:tc>
        <w:tc>
          <w:tcPr>
            <w:tcW w:w="6330" w:type="dxa"/>
            <w:vAlign w:val="center"/>
            <w:textDirection w:val="lrTb"/>
            <w:noWrap w:val="false"/>
          </w:tcPr>
          <w:p>
            <w:pPr>
              <w:pStyle w:val="869"/>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rPr>
              <w:t xml:space="preserve">根据本项目采购需求</w:t>
            </w:r>
            <w:r>
              <w:rPr>
                <w:rFonts w:hint="eastAsia" w:ascii="Times New Roman" w:hAnsi="Times New Roman" w:eastAsia="宋体" w:cs="Times New Roman"/>
                <w:color w:val="000000"/>
                <w:lang w:val="en-US" w:eastAsia="zh-CN"/>
              </w:rPr>
              <w:t xml:space="preserve">及相关要求</w:t>
            </w:r>
            <w:r>
              <w:rPr>
                <w:rFonts w:hint="eastAsia" w:ascii="Times New Roman" w:hAnsi="Times New Roman" w:eastAsia="宋体" w:cs="Times New Roman"/>
                <w:color w:val="000000"/>
                <w:lang w:val="en-US"/>
              </w:rPr>
              <w:t xml:space="preserve">编制方案，内容</w:t>
            </w:r>
            <w:r>
              <w:rPr>
                <w:rFonts w:hint="eastAsia" w:ascii="Times New Roman" w:hAnsi="Times New Roman" w:eastAsia="宋体" w:cs="Times New Roman"/>
                <w:color w:val="000000"/>
                <w:lang w:val="en-US" w:eastAsia="zh-CN"/>
              </w:rPr>
              <w:t xml:space="preserve">包含：1.</w:t>
            </w:r>
            <w:r>
              <w:rPr>
                <w:rFonts w:hint="eastAsia" w:ascii="宋体" w:hAnsi="宋体" w:cs="宋体"/>
                <w:szCs w:val="21"/>
              </w:rPr>
              <w:t xml:space="preserve">网络</w:t>
            </w:r>
            <w:r>
              <w:rPr>
                <w:rFonts w:hint="eastAsia" w:ascii="宋体" w:hAnsi="宋体" w:cs="宋体"/>
                <w:szCs w:val="21"/>
                <w:lang w:val="en-US" w:eastAsia="zh-CN"/>
              </w:rPr>
              <w:t xml:space="preserve">安全；2.数据</w:t>
            </w:r>
            <w:r>
              <w:rPr>
                <w:rFonts w:hint="eastAsia" w:ascii="宋体" w:hAnsi="宋体" w:cs="宋体"/>
                <w:szCs w:val="21"/>
              </w:rPr>
              <w:t xml:space="preserve">安全</w:t>
            </w:r>
            <w:r>
              <w:rPr>
                <w:rFonts w:hint="eastAsia" w:ascii="Times New Roman" w:hAnsi="Times New Roman" w:eastAsia="宋体" w:cs="Times New Roman"/>
                <w:color w:val="000000"/>
                <w:lang w:val="en-US"/>
              </w:rPr>
              <w:t xml:space="preserve">。</w:t>
            </w:r>
            <w:r>
              <w:rPr>
                <w:rFonts w:hint="eastAsia" w:ascii="Times New Roman" w:hAnsi="Times New Roman" w:eastAsia="宋体" w:cs="Times New Roman"/>
                <w:color w:val="000000"/>
                <w:lang w:val="en-US" w:eastAsia="zh-CN"/>
              </w:rPr>
              <w:t xml:space="preserve">以上每项内容逐条阐述。</w:t>
            </w:r>
            <w:r>
              <w:rPr>
                <w:rFonts w:hint="eastAsia" w:ascii="Times New Roman" w:hAnsi="Times New Roman" w:eastAsia="宋体" w:cs="Times New Roman"/>
                <w:color w:val="000000"/>
                <w:lang w:val="en-US" w:eastAsia="zh-CN"/>
              </w:rPr>
            </w:r>
            <w:r/>
          </w:p>
          <w:p>
            <w:pPr>
              <w:pStyle w:val="869"/>
              <w:rPr>
                <w:rFonts w:ascii="Times New Roman" w:hAnsi="Times New Roman" w:eastAsia="宋体" w:cs="Times New Roman"/>
                <w:color w:val="000000"/>
                <w:lang w:val="en-US"/>
              </w:rPr>
            </w:pPr>
            <w:r>
              <w:rPr>
                <w:rFonts w:ascii="Times New Roman" w:hAnsi="Times New Roman" w:eastAsia="宋体" w:cs="Times New Roman"/>
                <w:color w:val="000000"/>
                <w:lang w:val="en-US"/>
              </w:rPr>
              <w:t xml:space="preserve">方案内容</w:t>
            </w:r>
            <w:r>
              <w:rPr>
                <w:rFonts w:ascii="Times New Roman" w:hAnsi="Times New Roman" w:eastAsia="宋体" w:cs="Times New Roman"/>
                <w:color w:val="000000"/>
                <w:lang w:val="en-US" w:eastAsia="zh-CN"/>
              </w:rPr>
              <w:t xml:space="preserve">完整详细</w:t>
            </w:r>
            <w:r>
              <w:rPr>
                <w:rFonts w:hint="eastAsia" w:ascii="Times New Roman" w:hAnsi="Times New Roman" w:eastAsia="宋体" w:cs="Times New Roman"/>
                <w:color w:val="000000"/>
                <w:lang w:val="en-US"/>
              </w:rPr>
              <w:t xml:space="preserve">，且</w:t>
            </w:r>
            <w:r>
              <w:rPr>
                <w:rFonts w:ascii="Times New Roman" w:hAnsi="Times New Roman" w:eastAsia="宋体" w:cs="Times New Roman"/>
                <w:color w:val="000000"/>
                <w:lang w:val="en-US"/>
              </w:rPr>
              <w:t xml:space="preserve">专门针对本项目，</w:t>
            </w:r>
            <w:r>
              <w:rPr>
                <w:rFonts w:hint="eastAsia" w:ascii="Times New Roman" w:hAnsi="Times New Roman" w:eastAsia="宋体" w:cs="Times New Roman"/>
                <w:color w:val="000000"/>
                <w:lang w:val="en-US" w:eastAsia="zh-CN"/>
              </w:rPr>
              <w:t xml:space="preserve">契合</w:t>
            </w:r>
            <w:r>
              <w:rPr>
                <w:rFonts w:ascii="Times New Roman" w:hAnsi="Times New Roman" w:eastAsia="宋体" w:cs="Times New Roman"/>
                <w:color w:val="000000"/>
                <w:lang w:val="en-US"/>
              </w:rPr>
              <w:t xml:space="preserve">采购需求视为符合；方案内容属于通用类，非专门针对本项目，部分</w:t>
            </w:r>
            <w:r>
              <w:rPr>
                <w:rFonts w:hint="eastAsia" w:ascii="Times New Roman" w:hAnsi="Times New Roman" w:eastAsia="宋体" w:cs="Times New Roman"/>
                <w:color w:val="000000"/>
                <w:lang w:val="en-US" w:eastAsia="zh-CN"/>
              </w:rPr>
              <w:t xml:space="preserve">契合采购需求</w:t>
            </w:r>
            <w:r>
              <w:rPr>
                <w:rFonts w:ascii="Times New Roman" w:hAnsi="Times New Roman" w:eastAsia="宋体" w:cs="Times New Roman"/>
                <w:color w:val="000000"/>
                <w:lang w:val="en-US"/>
              </w:rPr>
              <w:t xml:space="preserve">视为部分符合；方案内容非专门针对本项目</w:t>
            </w:r>
            <w:r>
              <w:rPr>
                <w:rFonts w:hint="eastAsia" w:ascii="Times New Roman" w:hAnsi="Times New Roman" w:eastAsia="宋体" w:cs="Times New Roman"/>
                <w:color w:val="000000"/>
                <w:lang w:val="en-US" w:eastAsia="zh-CN"/>
              </w:rPr>
              <w:t xml:space="preserve">，脱离</w:t>
            </w:r>
            <w:r>
              <w:rPr>
                <w:rFonts w:ascii="Times New Roman" w:hAnsi="Times New Roman" w:eastAsia="宋体" w:cs="Times New Roman"/>
                <w:color w:val="000000"/>
                <w:lang w:val="en-US"/>
              </w:rPr>
              <w:t xml:space="preserve">采购需求视为不符合。</w:t>
            </w:r>
            <w:r>
              <w:rPr>
                <w:rFonts w:ascii="Times New Roman" w:hAnsi="Times New Roman" w:eastAsia="宋体" w:cs="Times New Roman"/>
                <w:color w:val="000000"/>
                <w:lang w:val="en-US"/>
              </w:rPr>
            </w:r>
            <w:r/>
          </w:p>
          <w:p>
            <w:pPr>
              <w:pStyle w:val="869"/>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rPr>
              <w:t xml:space="preserve">上述每项内容</w:t>
            </w:r>
            <w:r>
              <w:rPr>
                <w:rFonts w:ascii="Times New Roman" w:hAnsi="Times New Roman" w:eastAsia="宋体" w:cs="Times New Roman"/>
                <w:color w:val="000000"/>
                <w:lang w:val="en-US"/>
              </w:rPr>
              <w:t xml:space="preserve">符合得</w:t>
            </w:r>
            <w:r>
              <w:rPr>
                <w:rFonts w:hint="eastAsia" w:ascii="Times New Roman" w:hAnsi="Times New Roman" w:eastAsia="宋体" w:cs="Times New Roman"/>
                <w:color w:val="000000"/>
                <w:lang w:val="en-US" w:eastAsia="zh-CN"/>
              </w:rPr>
              <w:t xml:space="preserve">2</w:t>
            </w:r>
            <w:r>
              <w:rPr>
                <w:rFonts w:ascii="Times New Roman" w:hAnsi="Times New Roman" w:eastAsia="宋体" w:cs="Times New Roman"/>
                <w:color w:val="000000"/>
                <w:lang w:val="en-US"/>
              </w:rPr>
              <w:t xml:space="preserve">分；部分符合得</w:t>
            </w:r>
            <w:r>
              <w:rPr>
                <w:rFonts w:hint="eastAsia" w:ascii="Times New Roman" w:hAnsi="Times New Roman" w:eastAsia="宋体" w:cs="Times New Roman"/>
                <w:color w:val="000000"/>
                <w:lang w:val="en-US" w:eastAsia="zh-CN"/>
              </w:rPr>
              <w:t xml:space="preserve">1</w:t>
            </w:r>
            <w:r>
              <w:rPr>
                <w:rFonts w:ascii="Times New Roman" w:hAnsi="Times New Roman" w:eastAsia="宋体" w:cs="Times New Roman"/>
                <w:color w:val="000000"/>
                <w:lang w:val="en-US"/>
              </w:rPr>
              <w:t xml:space="preserve">分；不符合或不提供不得分。</w:t>
            </w:r>
            <w:r>
              <w:rPr>
                <w:rFonts w:hint="eastAsia" w:ascii="Times New Roman" w:hAnsi="Times New Roman" w:eastAsia="宋体" w:cs="Times New Roman"/>
                <w:color w:val="000000"/>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4</w:t>
            </w:r>
            <w:r>
              <w:rPr>
                <w:rFonts w:hint="eastAsia" w:ascii="宋体" w:hAnsi="宋体" w:eastAsia="宋体" w:cs="宋体"/>
                <w:sz w:val="21"/>
                <w:szCs w:val="21"/>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主观分</w:t>
            </w:r>
            <w:r>
              <w:rPr>
                <w:rFonts w:hint="eastAsia" w:ascii="宋体" w:hAnsi="宋体" w:eastAsia="宋体" w:cs="宋体"/>
                <w:sz w:val="21"/>
                <w:szCs w:val="21"/>
                <w:highlight w:val="none"/>
                <w:lang w:val="en-US" w:eastAsia="zh-CN" w:bidi="ar-SA"/>
              </w:rPr>
            </w:r>
            <w:r/>
          </w:p>
        </w:tc>
      </w:tr>
      <w:tr>
        <w:trPr>
          <w:trHeight w:val="472"/>
        </w:trPr>
        <w:tc>
          <w:tcPr>
            <w:gridSpan w:val="5"/>
            <w:tcW w:w="9575" w:type="dxa"/>
            <w:vAlign w:val="center"/>
            <w:textDirection w:val="lrTb"/>
            <w:noWrap w:val="false"/>
          </w:tcPr>
          <w:p>
            <w:pPr>
              <w:pStyle w:val="869"/>
              <w:jc w:val="both"/>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b/>
                <w:bCs/>
                <w:spacing w:val="-3"/>
                <w:szCs w:val="21"/>
                <w:lang w:val="en-US" w:eastAsia="zh-CN"/>
              </w:rPr>
              <w:t xml:space="preserve">3.服务</w:t>
            </w:r>
            <w:r>
              <w:rPr>
                <w:rFonts w:hint="eastAsia" w:ascii="宋体" w:hAnsi="宋体" w:eastAsia="宋体" w:cs="宋体"/>
                <w:szCs w:val="21"/>
                <w:lang w:eastAsia="zh-CN"/>
              </w:rPr>
            </w:r>
            <w:r/>
          </w:p>
        </w:tc>
      </w:tr>
      <w:tr>
        <w:trPr>
          <w:trHeight w:val="468"/>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3.1</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Cs w:val="21"/>
                <w:highlight w:val="none"/>
                <w:lang w:val="en-US" w:eastAsia="zh-CN"/>
              </w:rPr>
              <w:t xml:space="preserve">实施方案</w:t>
            </w:r>
            <w:r>
              <w:rPr>
                <w:rFonts w:hint="eastAsia" w:ascii="宋体" w:hAnsi="宋体" w:eastAsia="宋体" w:cs="宋体"/>
                <w:color w:val="000000"/>
                <w:spacing w:val="0"/>
                <w:sz w:val="21"/>
                <w:szCs w:val="21"/>
                <w:highlight w:val="none"/>
                <w:lang w:val="en-US" w:eastAsia="zh-CN" w:bidi="ar-SA"/>
              </w:rPr>
            </w:r>
            <w:r/>
          </w:p>
        </w:tc>
        <w:tc>
          <w:tcPr>
            <w:tcW w:w="6330" w:type="dxa"/>
            <w:vAlign w:val="center"/>
            <w:textDirection w:val="lrTb"/>
            <w:noWrap w:val="false"/>
          </w:tcPr>
          <w:p>
            <w:pPr>
              <w:pStyle w:val="989"/>
              <w:rPr>
                <w:rFonts w:hint="eastAsia" w:ascii="宋体" w:hAnsi="宋体" w:eastAsia="宋体" w:cs="宋体"/>
                <w:color w:val="000000"/>
                <w:sz w:val="21"/>
                <w:szCs w:val="21"/>
                <w:lang w:val="en-US" w:eastAsia="zh-CN"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w:t>
            </w:r>
            <w:r>
              <w:rPr>
                <w:rFonts w:hint="eastAsia" w:ascii="宋体" w:hAnsi="宋体" w:eastAsia="宋体" w:cs="宋体"/>
                <w:color w:val="000000"/>
                <w:sz w:val="21"/>
                <w:szCs w:val="21"/>
                <w:lang w:val="en-US" w:eastAsia="zh-CN" w:bidi="ar-SA"/>
              </w:rPr>
              <w:t xml:space="preserve">包含：</w:t>
            </w: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olor w:val="000000"/>
                <w:sz w:val="21"/>
                <w:szCs w:val="21"/>
                <w:lang w:val="en-US"/>
              </w:rPr>
              <w:t xml:space="preserve">对项目时间进度安排；2.施工</w:t>
            </w:r>
            <w:r>
              <w:rPr>
                <w:rFonts w:hint="eastAsia" w:ascii="宋体" w:hAnsi="宋体" w:eastAsia="宋体"/>
                <w:color w:val="000000"/>
                <w:sz w:val="21"/>
                <w:szCs w:val="21"/>
                <w:lang w:val="en-US" w:eastAsia="zh-CN"/>
              </w:rPr>
              <w:t xml:space="preserve">布线安装实施方案；3.施工组织方案；4.</w:t>
            </w:r>
            <w:r>
              <w:rPr>
                <w:rFonts w:hint="eastAsia" w:ascii="宋体" w:hAnsi="宋体" w:eastAsia="宋体"/>
                <w:color w:val="000000"/>
                <w:sz w:val="21"/>
                <w:szCs w:val="21"/>
                <w:lang w:val="en-US"/>
              </w:rPr>
              <w:t xml:space="preserve">项目安全措施</w:t>
            </w:r>
            <w:r>
              <w:rPr>
                <w:rFonts w:hint="eastAsia" w:ascii="宋体" w:hAnsi="宋体" w:eastAsia="宋体"/>
                <w:color w:val="000000"/>
                <w:sz w:val="21"/>
                <w:szCs w:val="21"/>
                <w:lang w:val="en-US"/>
              </w:rPr>
              <w:t xml:space="preserve">。</w:t>
            </w:r>
            <w:r>
              <w:rPr>
                <w:rFonts w:hint="eastAsia" w:ascii="宋体" w:hAnsi="宋体" w:eastAsia="宋体" w:cs="宋体"/>
                <w:color w:val="000000"/>
                <w:sz w:val="21"/>
                <w:szCs w:val="21"/>
                <w:lang w:val="en-US" w:eastAsia="zh-CN" w:bidi="ar-SA"/>
              </w:rPr>
              <w:t xml:space="preserve">以上每项内容逐条阐述。</w:t>
            </w:r>
            <w:r>
              <w:rPr>
                <w:rFonts w:hint="eastAsia" w:ascii="宋体" w:hAnsi="宋体" w:eastAsia="宋体" w:cs="宋体"/>
                <w:color w:val="000000"/>
                <w:sz w:val="21"/>
                <w:szCs w:val="21"/>
                <w:lang w:val="en-US" w:eastAsia="zh-CN" w:bidi="ar-SA"/>
              </w:rPr>
            </w:r>
            <w:r/>
          </w:p>
          <w:p>
            <w:pPr>
              <w:pStyle w:val="869"/>
              <w:rPr>
                <w:color w:val="000000"/>
                <w:lang w:val="en-US"/>
              </w:rPr>
            </w:pPr>
            <w:r>
              <w:rPr>
                <w:color w:val="000000"/>
                <w:lang w:val="en-US"/>
              </w:rPr>
              <w:t xml:space="preserve">方案内容</w:t>
            </w:r>
            <w:r>
              <w:rPr>
                <w:rFonts w:ascii="宋体" w:hAnsi="宋体" w:eastAsia="宋体" w:cs="宋体"/>
                <w:color w:val="000000"/>
                <w:lang w:val="en-US" w:eastAsia="zh-CN"/>
              </w:rPr>
              <w:t xml:space="preserve">完整详细</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869"/>
              <w:rPr>
                <w:rFonts w:hint="eastAsia" w:ascii="宋体" w:hAnsi="宋体" w:eastAsia="宋体" w:cs="宋体"/>
                <w:color w:val="000000"/>
                <w:sz w:val="21"/>
                <w:szCs w:val="21"/>
                <w:lang w:val="zh-CN"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2</w:t>
            </w:r>
            <w:r>
              <w:rPr>
                <w:color w:val="000000"/>
                <w:lang w:val="en-US"/>
              </w:rPr>
              <w:t xml:space="preserve">分；部分符合得</w:t>
            </w:r>
            <w:r>
              <w:rPr>
                <w:rFonts w:hint="eastAsia"/>
                <w:color w:val="000000"/>
                <w:lang w:val="en-US" w:eastAsia="zh-CN"/>
              </w:rPr>
              <w:t xml:space="preserve">1</w:t>
            </w:r>
            <w:r>
              <w:rPr>
                <w:color w:val="000000"/>
                <w:lang w:val="en-US"/>
              </w:rPr>
              <w:t xml:space="preserve">分；不符合或不提供不得分。</w:t>
            </w:r>
            <w:r>
              <w:rPr>
                <w:rFonts w:hint="eastAsia" w:ascii="宋体" w:hAnsi="宋体" w:eastAsia="宋体" w:cs="宋体"/>
                <w:color w:val="000000"/>
                <w:sz w:val="21"/>
                <w:szCs w:val="21"/>
                <w:lang w:val="zh-CN" w:eastAsia="zh-CN" w:bidi="ar-SA"/>
              </w:rPr>
            </w:r>
            <w:r/>
          </w:p>
        </w:tc>
        <w:tc>
          <w:tcPr>
            <w:tcW w:w="647" w:type="dxa"/>
            <w:vAlign w:val="center"/>
            <w:textDirection w:val="lrTb"/>
            <w:noWrap w:val="false"/>
          </w:tcPr>
          <w:p>
            <w:pPr>
              <w:pStyle w:val="869"/>
              <w:jc w:val="center"/>
              <w:spacing w:before="68" w:line="264" w:lineRule="auto"/>
              <w:rPr>
                <w:rFonts w:hint="eastAsia" w:ascii="宋体" w:hAnsi="宋体" w:eastAsia="宋体" w:cs="宋体"/>
                <w:sz w:val="21"/>
                <w:szCs w:val="21"/>
                <w:lang w:val="en-US" w:eastAsia="zh-CN" w:bidi="ar-SA"/>
              </w:rPr>
            </w:pPr>
            <w:r>
              <w:rPr>
                <w:rFonts w:hint="eastAsia" w:ascii="宋体" w:hAnsi="宋体" w:eastAsia="宋体" w:cs="宋体"/>
                <w:szCs w:val="21"/>
                <w:highlight w:val="none"/>
                <w:lang w:val="en-US" w:eastAsia="zh-CN"/>
              </w:rPr>
              <w:t xml:space="preserve">8</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rPr>
                <w:rFonts w:hint="eastAsia" w:ascii="宋体" w:hAnsi="宋体" w:eastAsia="宋体" w:cs="宋体"/>
                <w:spacing w:val="-6"/>
                <w:szCs w:val="21"/>
                <w:lang w:val="en-US" w:eastAsia="zh-CN"/>
              </w:rPr>
            </w:r>
            <w:r/>
          </w:p>
        </w:tc>
      </w:tr>
      <w:tr>
        <w:trPr>
          <w:trHeight w:val="133"/>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3.2</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lang w:val="en-US" w:eastAsia="zh-CN"/>
              </w:rPr>
              <w:t xml:space="preserve">售后服务方案</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869"/>
              <w:jc w:val="left"/>
              <w:keepLines w:val="0"/>
              <w:keepNext w:val="0"/>
              <w:pageBreakBefore w:val="0"/>
              <w:spacing w:line="264" w:lineRule="auto"/>
              <w:widowControl/>
              <w:rPr>
                <w:rFonts w:ascii="Times New Roman" w:hAnsi="Times New Roman" w:eastAsia="宋体" w:cs="Times New Roman"/>
                <w:color w:val="000000"/>
                <w:sz w:val="21"/>
                <w:szCs w:val="21"/>
                <w:lang w:val="en-US" w:eastAsia="zh-CN"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w:t>
            </w:r>
            <w:r>
              <w:rPr>
                <w:rFonts w:ascii="宋体" w:hAnsi="宋体" w:eastAsia="宋体" w:cs="宋体"/>
                <w:color w:val="000000"/>
                <w:lang w:val="en-US" w:eastAsia="zh-CN"/>
              </w:rPr>
              <w:t xml:space="preserve">包括</w:t>
            </w:r>
            <w:r>
              <w:rPr>
                <w:rFonts w:hint="eastAsia" w:ascii="Times New Roman" w:hAnsi="Times New Roman" w:eastAsia="宋体" w:cs="Times New Roman"/>
                <w:color w:val="000000"/>
                <w:sz w:val="21"/>
                <w:szCs w:val="21"/>
                <w:lang w:val="en-US" w:eastAsia="zh-CN" w:bidi="ar-SA"/>
              </w:rPr>
              <w:t xml:space="preserve">：1.服务质量保障方案；2.满足本项目软、硬件质量保证期措施；3.资源保障；4.项目管理保障；5.</w:t>
            </w:r>
            <w:r>
              <w:rPr>
                <w:rFonts w:hint="eastAsia" w:ascii="Times New Roman" w:hAnsi="Times New Roman" w:eastAsia="宋体" w:cs="Times New Roman"/>
                <w:color w:val="000000"/>
                <w:sz w:val="21"/>
                <w:szCs w:val="21"/>
                <w:lang w:val="en-US" w:bidi="ar-SA"/>
              </w:rPr>
              <w:t xml:space="preserve">国家教育考试期间保障支撑流程</w:t>
            </w:r>
            <w:r>
              <w:rPr>
                <w:rFonts w:hint="eastAsia" w:ascii="Times New Roman" w:hAnsi="Times New Roman" w:eastAsia="宋体" w:cs="Times New Roman"/>
                <w:color w:val="000000"/>
                <w:sz w:val="21"/>
                <w:szCs w:val="21"/>
                <w:lang w:val="en-US" w:eastAsia="zh-CN" w:bidi="ar-SA"/>
              </w:rPr>
              <w:t xml:space="preserve">；6.日常巡检维护方案；7.培训方案。以上每项内容逐条阐述。</w:t>
            </w:r>
            <w:r>
              <w:rPr>
                <w:rFonts w:ascii="Times New Roman" w:hAnsi="Times New Roman" w:eastAsia="宋体" w:cs="Times New Roman"/>
                <w:color w:val="000000"/>
                <w:sz w:val="21"/>
                <w:szCs w:val="21"/>
                <w:lang w:val="en-US" w:eastAsia="zh-CN" w:bidi="ar-SA"/>
              </w:rPr>
              <w:t xml:space="preserve"> </w:t>
            </w:r>
            <w:r>
              <w:rPr>
                <w:rFonts w:ascii="Times New Roman" w:hAnsi="Times New Roman" w:eastAsia="宋体" w:cs="Times New Roman"/>
                <w:color w:val="000000"/>
                <w:sz w:val="21"/>
                <w:szCs w:val="21"/>
                <w:lang w:val="en-US" w:eastAsia="zh-CN" w:bidi="ar-SA"/>
              </w:rPr>
            </w:r>
            <w:r/>
          </w:p>
          <w:p>
            <w:pPr>
              <w:pStyle w:val="869"/>
              <w:rPr>
                <w:rFonts w:ascii="Times New Roman" w:hAnsi="Times New Roman" w:eastAsia="宋体" w:cs="Times New Roman"/>
                <w:color w:val="000000"/>
                <w:lang w:val="en-US"/>
              </w:rPr>
            </w:pPr>
            <w:r>
              <w:rPr>
                <w:color w:val="000000"/>
                <w:lang w:val="en-US"/>
              </w:rPr>
              <w:t xml:space="preserve">方案内容</w:t>
            </w:r>
            <w:r>
              <w:rPr>
                <w:rFonts w:ascii="宋体" w:hAnsi="宋体" w:eastAsia="宋体" w:cs="宋体"/>
                <w:color w:val="000000"/>
                <w:lang w:val="en-US" w:eastAsia="zh-CN"/>
              </w:rPr>
              <w:t xml:space="preserve">完整详细</w:t>
            </w:r>
            <w:r>
              <w:rPr>
                <w:rFonts w:hint="eastAsia"/>
                <w:color w:val="000000"/>
                <w:sz w:val="21"/>
                <w:szCs w:val="21"/>
                <w:lang w:val="en-US" w:bidi="ar-SA"/>
              </w:rPr>
              <w:t xml:space="preserve">，</w:t>
            </w:r>
            <w:r>
              <w:rPr>
                <w:rFonts w:hint="eastAsia" w:ascii="宋体" w:hAnsi="宋体" w:cs="宋体"/>
                <w:szCs w:val="21"/>
              </w:rPr>
              <w:t xml:space="preserve">且能在高考、成考、自考等国家类教育考试的考前、考中、考后期间提供保障服务，有完善的运行保障方案</w:t>
            </w:r>
            <w:r>
              <w:rPr>
                <w:rFonts w:hint="eastAsia" w:ascii="Times New Roman" w:hAnsi="Times New Roman" w:eastAsia="宋体" w:cs="Times New Roman"/>
                <w:color w:val="000000"/>
                <w:lang w:val="en-US"/>
              </w:rPr>
              <w:t xml:space="preserve">，且</w:t>
            </w:r>
            <w:r>
              <w:rPr>
                <w:rFonts w:ascii="Times New Roman" w:hAnsi="Times New Roman" w:eastAsia="宋体" w:cs="Times New Roman"/>
                <w:color w:val="000000"/>
                <w:lang w:val="en-US"/>
              </w:rPr>
              <w:t xml:space="preserve">专门针对本项目，</w:t>
            </w:r>
            <w:r>
              <w:rPr>
                <w:rFonts w:hint="eastAsia" w:ascii="Times New Roman" w:hAnsi="Times New Roman" w:eastAsia="宋体" w:cs="Times New Roman"/>
                <w:color w:val="000000"/>
                <w:lang w:val="en-US" w:eastAsia="zh-CN"/>
              </w:rPr>
              <w:t xml:space="preserve">契合</w:t>
            </w:r>
            <w:r>
              <w:rPr>
                <w:rFonts w:ascii="Times New Roman" w:hAnsi="Times New Roman" w:eastAsia="宋体" w:cs="Times New Roman"/>
                <w:color w:val="000000"/>
                <w:lang w:val="en-US"/>
              </w:rPr>
              <w:t xml:space="preserve">采购需求视为符合；方案内容属于通用类，非专</w:t>
            </w:r>
            <w:r>
              <w:rPr>
                <w:color w:val="000000"/>
                <w:lang w:val="en-US"/>
              </w:rPr>
              <w:t xml:space="preserve">门针对本项目，部分</w:t>
            </w:r>
            <w:r>
              <w:rPr>
                <w:rFonts w:hint="eastAsia"/>
                <w:color w:val="000000"/>
                <w:lang w:val="en-US" w:eastAsia="zh-CN"/>
              </w:rPr>
              <w:t xml:space="preserve">契合采购需求</w:t>
            </w:r>
            <w:r>
              <w:rPr>
                <w:color w:val="000000"/>
                <w:lang w:val="en-US"/>
              </w:rPr>
              <w:t xml:space="preserve">视为部分符合；方案内容</w:t>
            </w:r>
            <w:r>
              <w:rPr>
                <w:rFonts w:ascii="Times New Roman" w:hAnsi="Times New Roman" w:eastAsia="宋体" w:cs="Times New Roman"/>
                <w:color w:val="000000"/>
                <w:lang w:val="en-US"/>
              </w:rPr>
              <w:t xml:space="preserve">非专门针对本项目</w:t>
            </w:r>
            <w:r>
              <w:rPr>
                <w:rFonts w:hint="eastAsia" w:ascii="Times New Roman" w:hAnsi="Times New Roman" w:eastAsia="宋体" w:cs="Times New Roman"/>
                <w:color w:val="000000"/>
                <w:lang w:val="en-US" w:eastAsia="zh-CN"/>
              </w:rPr>
              <w:t xml:space="preserve">，脱离</w:t>
            </w:r>
            <w:r>
              <w:rPr>
                <w:rFonts w:ascii="Times New Roman" w:hAnsi="Times New Roman" w:eastAsia="宋体" w:cs="Times New Roman"/>
                <w:color w:val="000000"/>
                <w:lang w:val="en-US"/>
              </w:rPr>
              <w:t xml:space="preserve">采购需求视为不符合。</w:t>
            </w:r>
            <w:r>
              <w:rPr>
                <w:rFonts w:ascii="Times New Roman" w:hAnsi="Times New Roman" w:eastAsia="宋体" w:cs="Times New Roman"/>
                <w:color w:val="000000"/>
                <w:lang w:val="en-US"/>
              </w:rPr>
            </w:r>
            <w:r/>
          </w:p>
          <w:p>
            <w:pPr>
              <w:pStyle w:val="869"/>
              <w:rPr>
                <w:rFonts w:hint="eastAsia" w:ascii="Calibri" w:hAnsi="Calibri" w:eastAsia="Calibri" w:cs="宋体"/>
                <w:color w:val="000000"/>
                <w:sz w:val="20"/>
                <w:szCs w:val="21"/>
                <w:lang w:val="en-US" w:eastAsia="zh-CN" w:bidi="ar-SA"/>
              </w:rPr>
            </w:pPr>
            <w:r>
              <w:rPr>
                <w:rFonts w:hint="eastAsia" w:ascii="Times New Roman" w:hAnsi="Times New Roman" w:eastAsia="宋体" w:cs="Times New Roman"/>
                <w:color w:val="000000"/>
                <w:lang w:val="en-US"/>
              </w:rPr>
              <w:t xml:space="preserve">上述每项内容</w:t>
            </w:r>
            <w:r>
              <w:rPr>
                <w:rFonts w:ascii="Times New Roman" w:hAnsi="Times New Roman" w:eastAsia="宋体" w:cs="Times New Roman"/>
                <w:color w:val="000000"/>
                <w:lang w:val="en-US"/>
              </w:rPr>
              <w:t xml:space="preserve">符合得</w:t>
            </w:r>
            <w:r>
              <w:rPr>
                <w:rFonts w:hint="eastAsia" w:ascii="Times New Roman" w:hAnsi="Times New Roman" w:eastAsia="宋体" w:cs="Times New Roman"/>
                <w:color w:val="000000"/>
                <w:lang w:val="en-US" w:eastAsia="zh-CN"/>
              </w:rPr>
              <w:t xml:space="preserve">1</w:t>
            </w:r>
            <w:r>
              <w:rPr>
                <w:rFonts w:ascii="Times New Roman" w:hAnsi="Times New Roman" w:eastAsia="宋体" w:cs="Times New Roman"/>
                <w:color w:val="000000"/>
                <w:lang w:val="en-US"/>
              </w:rPr>
              <w:t xml:space="preserve">分；部分符合得</w:t>
            </w:r>
            <w:r>
              <w:rPr>
                <w:rFonts w:hint="eastAsia" w:ascii="Times New Roman" w:hAnsi="Times New Roman" w:eastAsia="宋体" w:cs="Times New Roman"/>
                <w:color w:val="000000"/>
                <w:lang w:val="en-US" w:eastAsia="zh-CN"/>
              </w:rPr>
              <w:t xml:space="preserve">0.5</w:t>
            </w:r>
            <w:r>
              <w:rPr>
                <w:rFonts w:ascii="Times New Roman" w:hAnsi="Times New Roman" w:eastAsia="宋体" w:cs="Times New Roman"/>
                <w:color w:val="000000"/>
                <w:lang w:val="en-US"/>
              </w:rPr>
              <w:t xml:space="preserve">分；不符合或不提供</w:t>
            </w:r>
            <w:r>
              <w:rPr>
                <w:color w:val="000000"/>
                <w:lang w:val="en-US"/>
              </w:rPr>
              <w:t xml:space="preserve">不得分。</w:t>
            </w:r>
            <w:r>
              <w:rPr>
                <w:rFonts w:hint="eastAsia" w:ascii="Calibri" w:hAnsi="Calibri" w:eastAsia="Calibri" w:cs="宋体"/>
                <w:color w:val="000000"/>
                <w:sz w:val="20"/>
                <w:szCs w:val="21"/>
                <w:lang w:val="en-US" w:eastAsia="zh-CN" w:bidi="ar-SA"/>
              </w:rPr>
            </w:r>
            <w:r/>
          </w:p>
        </w:tc>
        <w:tc>
          <w:tcPr>
            <w:tcW w:w="647" w:type="dxa"/>
            <w:vAlign w:val="center"/>
            <w:textDirection w:val="lrTb"/>
            <w:noWrap w:val="false"/>
          </w:tcPr>
          <w:p>
            <w:pPr>
              <w:pStyle w:val="869"/>
              <w:jc w:val="center"/>
              <w:spacing w:before="68" w:line="264" w:lineRule="auto"/>
              <w:rPr>
                <w:rFonts w:hint="eastAsia" w:ascii="宋体" w:hAnsi="宋体" w:eastAsia="宋体" w:cs="宋体"/>
                <w:color w:val="000000"/>
                <w:sz w:val="21"/>
                <w:szCs w:val="21"/>
                <w:lang w:val="en-US" w:eastAsia="zh-CN" w:bidi="ar-SA"/>
              </w:rPr>
            </w:pPr>
            <w:r>
              <w:rPr>
                <w:rFonts w:hint="eastAsia" w:ascii="宋体" w:hAnsi="宋体" w:eastAsia="宋体" w:cs="宋体"/>
                <w:szCs w:val="21"/>
                <w:highlight w:val="none"/>
                <w:lang w:val="en-US" w:eastAsia="zh-CN"/>
              </w:rPr>
              <w:t xml:space="preserve">7</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rPr>
                <w:rFonts w:hint="eastAsia" w:ascii="宋体" w:hAnsi="宋体" w:eastAsia="宋体" w:cs="宋体"/>
                <w:spacing w:val="-6"/>
                <w:szCs w:val="21"/>
                <w:lang w:val="en-US" w:eastAsia="zh-CN"/>
              </w:rPr>
            </w:r>
            <w:r/>
          </w:p>
        </w:tc>
      </w:tr>
      <w:tr>
        <w:trPr>
          <w:trHeight w:val="455"/>
        </w:trPr>
        <w:tc>
          <w:tcPr>
            <w:gridSpan w:val="5"/>
            <w:tcW w:w="9575" w:type="dxa"/>
            <w:vAlign w:val="center"/>
            <w:textDirection w:val="lrTb"/>
            <w:noWrap w:val="false"/>
          </w:tcPr>
          <w:p>
            <w:pPr>
              <w:pStyle w:val="869"/>
              <w:keepLines w:val="0"/>
              <w:keepNext w:val="0"/>
              <w:pageBreakBefore w:val="0"/>
              <w:spacing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4.业绩</w:t>
            </w:r>
            <w:r>
              <w:rPr>
                <w:rFonts w:hint="eastAsia" w:ascii="宋体" w:hAnsi="宋体" w:eastAsia="宋体" w:cs="宋体"/>
                <w:szCs w:val="21"/>
              </w:rPr>
            </w:r>
            <w:r/>
          </w:p>
        </w:tc>
      </w:tr>
      <w:tr>
        <w:trPr>
          <w:trHeight w:val="1015"/>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lang w:val="en-US" w:eastAsia="zh-CN"/>
              </w:rPr>
              <w:t xml:space="preserve">4</w:t>
            </w:r>
            <w:r>
              <w:rPr>
                <w:rFonts w:hint="eastAsia" w:ascii="宋体" w:hAnsi="宋体" w:eastAsia="宋体" w:cs="宋体"/>
                <w:spacing w:val="-2"/>
                <w:szCs w:val="21"/>
              </w:rPr>
              <w:t xml:space="preserve">.1</w:t>
            </w:r>
            <w:r>
              <w:rPr>
                <w:rFonts w:hint="eastAsia" w:ascii="宋体" w:hAnsi="宋体" w:eastAsia="宋体" w:cs="宋体"/>
                <w:spacing w:val="-2"/>
                <w:szCs w:val="21"/>
              </w:rPr>
            </w:r>
            <w:r/>
          </w:p>
        </w:tc>
        <w:tc>
          <w:tcPr>
            <w:tcW w:w="1179" w:type="dxa"/>
            <w:vAlign w:val="center"/>
            <w:textDirection w:val="lrTb"/>
            <w:noWrap w:val="false"/>
          </w:tcPr>
          <w:p>
            <w:pPr>
              <w:pStyle w:val="869"/>
              <w:spacing w:before="69" w:line="264" w:lineRule="auto"/>
              <w:rPr>
                <w:rFonts w:hint="eastAsia" w:eastAsia="宋体"/>
                <w:color w:val="000000"/>
                <w:szCs w:val="21"/>
                <w:lang w:val="en-US" w:eastAsia="zh-CN"/>
              </w:rPr>
            </w:pPr>
            <w:r>
              <w:rPr>
                <w:rFonts w:hint="eastAsia" w:ascii="宋体" w:hAnsi="宋体" w:eastAsia="宋体" w:cs="宋体"/>
                <w:color w:val="000000"/>
                <w:spacing w:val="-1"/>
                <w:szCs w:val="21"/>
                <w:lang w:eastAsia="zh-CN"/>
              </w:rPr>
              <w:t xml:space="preserve">投标人</w:t>
            </w:r>
            <w:r>
              <w:rPr>
                <w:rFonts w:hint="eastAsia" w:ascii="宋体" w:hAnsi="宋体" w:eastAsia="宋体" w:cs="宋体"/>
                <w:color w:val="000000"/>
                <w:spacing w:val="-1"/>
                <w:szCs w:val="21"/>
              </w:rPr>
              <w:t xml:space="preserve">业绩</w:t>
            </w:r>
            <w:r>
              <w:rPr>
                <w:rFonts w:hint="eastAsia" w:eastAsia="宋体"/>
                <w:color w:val="000000"/>
                <w:szCs w:val="21"/>
                <w:lang w:val="en-US" w:eastAsia="zh-CN"/>
              </w:rPr>
            </w:r>
            <w:r/>
          </w:p>
        </w:tc>
        <w:tc>
          <w:tcPr>
            <w:tcW w:w="6330" w:type="dxa"/>
            <w:vAlign w:val="center"/>
            <w:textDirection w:val="lrTb"/>
            <w:noWrap w:val="false"/>
          </w:tcPr>
          <w:p>
            <w:pPr>
              <w:pStyle w:val="869"/>
              <w:jc w:val="both"/>
              <w:spacing w:line="264" w:lineRule="auto"/>
              <w:widowControl w:val="off"/>
              <w:rPr>
                <w:rFonts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ar-SA"/>
              </w:rPr>
              <w:t xml:space="preserve">投标人提供</w:t>
            </w:r>
            <w:r>
              <w:rPr>
                <w:rFonts w:hint="eastAsia" w:ascii="宋体" w:hAnsi="宋体" w:eastAsia="宋体" w:cs="宋体"/>
                <w:color w:val="000000"/>
                <w:szCs w:val="21"/>
                <w:highlight w:val="none"/>
                <w:lang w:val="en-US" w:eastAsia="zh-CN"/>
              </w:rPr>
              <w:t xml:space="preserve">2023年1月1日</w:t>
            </w:r>
            <w:r>
              <w:rPr>
                <w:rFonts w:hint="eastAsia" w:ascii="宋体" w:hAnsi="宋体" w:eastAsia="宋体" w:cs="宋体"/>
                <w:color w:val="000000"/>
                <w:sz w:val="21"/>
                <w:szCs w:val="21"/>
                <w:lang w:val="en-US" w:eastAsia="zh-CN" w:bidi="ar-SA"/>
              </w:rPr>
              <w:t xml:space="preserve">（含）以来类似项目业绩或产品业绩（</w:t>
            </w:r>
            <w:r>
              <w:rPr>
                <w:rFonts w:hint="eastAsia" w:ascii="宋体" w:hAnsi="宋体" w:eastAsia="宋体" w:cs="宋体"/>
                <w:color w:val="000000"/>
                <w:szCs w:val="21"/>
                <w:highlight w:val="none"/>
                <w:lang w:val="en-US" w:eastAsia="zh-CN"/>
              </w:rPr>
              <w:t xml:space="preserve">至少包含SIP设备、解码器和网络时钟</w:t>
            </w:r>
            <w:r>
              <w:rPr>
                <w:rFonts w:hint="eastAsia" w:ascii="宋体" w:hAnsi="宋体" w:eastAsia="宋体" w:cs="宋体"/>
                <w:color w:val="000000"/>
                <w:sz w:val="21"/>
                <w:szCs w:val="21"/>
                <w:lang w:val="en-US" w:eastAsia="zh-CN" w:bidi="ar-SA"/>
              </w:rPr>
              <w:t xml:space="preserve">），每提供1个得2分，最多得6分。（时间以合同签订时间为准，提供有效合同，合同页须清晰可见相应内容）</w:t>
            </w:r>
            <w:r>
              <w:rPr>
                <w:rFonts w:ascii="宋体" w:hAnsi="宋体" w:eastAsia="宋体" w:cs="宋体"/>
                <w:color w:val="000000"/>
                <w:sz w:val="21"/>
                <w:szCs w:val="21"/>
                <w:lang w:val="en-US" w:eastAsia="zh-CN" w:bidi="zh-CN"/>
              </w:rPr>
            </w:r>
            <w:r/>
          </w:p>
        </w:tc>
        <w:tc>
          <w:tcPr>
            <w:tcW w:w="647" w:type="dxa"/>
            <w:vAlign w:val="center"/>
            <w:textDirection w:val="lrTb"/>
            <w:noWrap w:val="false"/>
          </w:tcPr>
          <w:p>
            <w:pPr>
              <w:pStyle w:val="869"/>
              <w:jc w:val="center"/>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6</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Cs w:val="21"/>
                <w:lang w:eastAsia="zh-CN"/>
              </w:rPr>
            </w:r>
            <w:r/>
          </w:p>
        </w:tc>
      </w:tr>
      <w:tr>
        <w:trPr>
          <w:trHeight w:val="269"/>
        </w:trPr>
        <w:tc>
          <w:tcPr>
            <w:gridSpan w:val="5"/>
            <w:tcW w:w="9575" w:type="dxa"/>
            <w:vAlign w:val="top"/>
            <w:textDirection w:val="lrTb"/>
            <w:noWrap w:val="false"/>
          </w:tcPr>
          <w:p>
            <w:pPr>
              <w:pStyle w:val="869"/>
              <w:keepLines w:val="0"/>
              <w:keepNext w:val="0"/>
              <w:pageBreakBefore w:val="0"/>
              <w:spacing w:before="123"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5.履约能力</w:t>
            </w:r>
            <w:r>
              <w:rPr>
                <w:rFonts w:hint="eastAsia" w:ascii="宋体" w:hAnsi="宋体" w:eastAsia="宋体" w:cs="宋体"/>
                <w:szCs w:val="21"/>
              </w:rPr>
            </w:r>
            <w:r/>
          </w:p>
        </w:tc>
      </w:tr>
      <w:tr>
        <w:trPr>
          <w:trHeight w:val="387"/>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lang w:val="en-US" w:eastAsia="zh-CN"/>
              </w:rPr>
              <w:t xml:space="preserve">5</w:t>
            </w:r>
            <w:r>
              <w:rPr>
                <w:rFonts w:hint="eastAsia" w:ascii="宋体" w:hAnsi="宋体" w:eastAsia="宋体" w:cs="宋体"/>
                <w:color w:val="000000"/>
                <w:spacing w:val="-2"/>
                <w:szCs w:val="21"/>
              </w:rPr>
              <w:t xml:space="preserve">.1</w:t>
            </w:r>
            <w:r>
              <w:rPr>
                <w:rFonts w:hint="eastAsia" w:ascii="宋体" w:hAnsi="宋体" w:eastAsia="宋体" w:cs="宋体"/>
                <w:color w:val="000000"/>
                <w:spacing w:val="-2"/>
                <w:szCs w:val="21"/>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hint="eastAsia" w:ascii="宋体" w:hAnsi="宋体" w:eastAsia="宋体" w:cs="宋体"/>
                <w:color w:val="000000"/>
                <w:spacing w:val="-1"/>
                <w:szCs w:val="21"/>
                <w:lang w:val="en-US" w:eastAsia="zh-CN"/>
              </w:rPr>
            </w:pPr>
            <w:r>
              <w:rPr>
                <w:rFonts w:hint="eastAsia" w:ascii="宋体" w:hAnsi="宋体" w:eastAsia="宋体" w:cs="宋体"/>
                <w:color w:val="000000"/>
                <w:spacing w:val="-1"/>
                <w:szCs w:val="21"/>
                <w:lang w:eastAsia="zh-CN"/>
              </w:rPr>
              <w:t xml:space="preserve">履约能力</w:t>
            </w:r>
            <w:r>
              <w:rPr>
                <w:rFonts w:hint="eastAsia" w:ascii="宋体" w:hAnsi="宋体" w:eastAsia="宋体" w:cs="宋体"/>
                <w:color w:val="000000"/>
                <w:spacing w:val="-1"/>
                <w:szCs w:val="21"/>
                <w:lang w:val="en-US" w:eastAsia="zh-CN"/>
              </w:rPr>
              <w:t xml:space="preserve">1</w:t>
            </w:r>
            <w:r>
              <w:rPr>
                <w:rFonts w:hint="eastAsia" w:ascii="宋体" w:hAnsi="宋体" w:eastAsia="宋体" w:cs="宋体"/>
                <w:color w:val="000000"/>
                <w:spacing w:val="-1"/>
                <w:szCs w:val="21"/>
                <w:lang w:val="en-US" w:eastAsia="zh-CN"/>
              </w:rPr>
            </w:r>
            <w:r/>
          </w:p>
        </w:tc>
        <w:tc>
          <w:tcPr>
            <w:tcW w:w="6330"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投标人拟投入本项目的项目</w:t>
            </w:r>
            <w:r>
              <w:rPr>
                <w:rFonts w:ascii="宋体" w:hAnsi="宋体" w:eastAsia="宋体" w:cs="宋体"/>
                <w:color w:val="000000"/>
                <w:sz w:val="21"/>
                <w:szCs w:val="21"/>
                <w:highlight w:val="none"/>
              </w:rPr>
              <w:t xml:space="preserve">负责人具有高级工程师</w:t>
            </w:r>
            <w:r>
              <w:rPr>
                <w:rFonts w:hint="eastAsia" w:ascii="宋体" w:hAnsi="宋体" w:eastAsia="宋体" w:cs="宋体"/>
                <w:color w:val="000000"/>
                <w:sz w:val="21"/>
                <w:szCs w:val="21"/>
                <w:highlight w:val="none"/>
                <w:lang w:eastAsia="zh-CN"/>
              </w:rPr>
              <w:t xml:space="preserve">（</w:t>
            </w:r>
            <w:r>
              <w:rPr>
                <w:rFonts w:hint="eastAsia"/>
                <w:highlight w:val="none"/>
                <w:lang w:val="en-US" w:eastAsia="zh-CN"/>
              </w:rPr>
              <w:t xml:space="preserve">电子信息工程或数字经济类）</w:t>
            </w:r>
            <w:r>
              <w:rPr>
                <w:rFonts w:ascii="宋体" w:hAnsi="宋体" w:eastAsia="宋体" w:cs="宋体"/>
                <w:color w:val="000000"/>
                <w:sz w:val="21"/>
                <w:szCs w:val="21"/>
                <w:highlight w:val="none"/>
              </w:rPr>
              <w:t xml:space="preserve">、信息系统项目管理师、系统规划与管理师、ITSS-IT服务项目经理</w:t>
            </w:r>
            <w:r>
              <w:rPr>
                <w:rFonts w:hint="eastAsia" w:ascii="宋体" w:hAnsi="宋体" w:eastAsia="宋体" w:cs="宋体"/>
                <w:color w:val="000000"/>
                <w:sz w:val="21"/>
                <w:szCs w:val="21"/>
                <w:highlight w:val="none"/>
                <w:lang w:val="en-US" w:eastAsia="zh-CN"/>
              </w:rPr>
              <w:t xml:space="preserve">证书</w:t>
            </w:r>
            <w:r>
              <w:rPr>
                <w:rFonts w:ascii="宋体" w:hAnsi="宋体" w:eastAsia="宋体" w:cs="宋体"/>
                <w:color w:val="000000"/>
                <w:sz w:val="21"/>
                <w:szCs w:val="21"/>
                <w:highlight w:val="none"/>
              </w:rPr>
              <w:t xml:space="preserve">，每提供一个证书得</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rPr>
              <w:t xml:space="preserve">分，最高得</w:t>
            </w:r>
            <w:r>
              <w:rPr>
                <w:rFonts w:hint="eastAsia" w:ascii="宋体" w:hAnsi="宋体" w:eastAsia="宋体" w:cs="宋体"/>
                <w:color w:val="000000"/>
                <w:sz w:val="21"/>
                <w:szCs w:val="21"/>
                <w:highlight w:val="none"/>
                <w:lang w:val="en-US" w:eastAsia="zh-CN"/>
              </w:rPr>
              <w:t xml:space="preserve">4</w:t>
            </w:r>
            <w:r>
              <w:rPr>
                <w:rFonts w:ascii="宋体" w:hAnsi="宋体" w:eastAsia="宋体" w:cs="宋体"/>
                <w:color w:val="000000"/>
                <w:sz w:val="21"/>
                <w:szCs w:val="21"/>
                <w:highlight w:val="none"/>
              </w:rPr>
              <w:t xml:space="preserve">分</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869"/>
              <w:jc w:val="both"/>
              <w:keepLines w:val="0"/>
              <w:keepNext w:val="0"/>
              <w:pageBreakBefore w:val="0"/>
              <w:spacing w:line="264" w:lineRule="auto"/>
              <w:widowControl w:val="off"/>
              <w:rPr>
                <w:rFonts w:hint="eastAsia"/>
                <w:color w:val="000000"/>
                <w:sz w:val="21"/>
                <w:szCs w:val="21"/>
                <w:lang w:val="en-US" w:eastAsia="zh-CN" w:bidi="ar-SA"/>
              </w:rPr>
            </w:pPr>
            <w:r>
              <w:rPr>
                <w:rFonts w:ascii="宋体" w:hAnsi="宋体" w:eastAsia="宋体" w:cs="宋体"/>
                <w:color w:val="000000"/>
                <w:sz w:val="21"/>
                <w:szCs w:val="21"/>
                <w:lang w:val="zh-CN" w:eastAsia="zh-CN"/>
              </w:rPr>
              <w:t xml:space="preserve">（提供</w:t>
            </w:r>
            <w:r>
              <w:rPr>
                <w:rFonts w:hint="eastAsia" w:ascii="宋体" w:hAnsi="宋体" w:eastAsia="宋体" w:cs="宋体"/>
                <w:color w:val="000000"/>
                <w:sz w:val="21"/>
                <w:szCs w:val="21"/>
                <w:lang w:val="zh-CN" w:eastAsia="zh-CN"/>
              </w:rPr>
              <w:t xml:space="preserve">人员</w:t>
            </w:r>
            <w:r>
              <w:rPr>
                <w:rFonts w:ascii="宋体" w:hAnsi="宋体" w:eastAsia="宋体" w:cs="宋体"/>
                <w:color w:val="000000"/>
                <w:sz w:val="21"/>
                <w:szCs w:val="21"/>
                <w:lang w:val="zh-CN" w:eastAsia="zh-CN"/>
              </w:rPr>
              <w:t xml:space="preserve">证书</w:t>
            </w:r>
            <w:r>
              <w:rPr>
                <w:rFonts w:hint="eastAsia" w:ascii="宋体" w:hAnsi="宋体" w:eastAsia="宋体" w:cs="宋体"/>
                <w:color w:val="000000"/>
                <w:sz w:val="21"/>
                <w:szCs w:val="21"/>
                <w:lang w:val="en-US" w:eastAsia="zh-CN"/>
              </w:rPr>
              <w:t xml:space="preserve">及投标人为其缴纳的2026年1月以来任意一个月的社保证明材料，缺一不可）</w:t>
            </w:r>
            <w:r>
              <w:rPr>
                <w:rFonts w:hint="eastAsia"/>
                <w:color w:val="000000"/>
                <w:sz w:val="21"/>
                <w:szCs w:val="21"/>
                <w:lang w:val="en-US"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Cs w:val="21"/>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color w:val="000000"/>
                <w:szCs w:val="21"/>
              </w:rPr>
            </w:r>
            <w:r/>
          </w:p>
        </w:tc>
      </w:tr>
      <w:tr>
        <w:trPr>
          <w:trHeight w:val="383"/>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lang w:val="en-US" w:eastAsia="zh-CN"/>
              </w:rPr>
              <w:t xml:space="preserve">5</w:t>
            </w:r>
            <w:r>
              <w:rPr>
                <w:rFonts w:hint="eastAsia" w:ascii="宋体" w:hAnsi="宋体" w:eastAsia="宋体" w:cs="宋体"/>
                <w:color w:val="000000"/>
                <w:spacing w:val="-2"/>
                <w:szCs w:val="21"/>
              </w:rPr>
              <w:t xml:space="preserve">.2</w:t>
            </w:r>
            <w:r>
              <w:rPr>
                <w:rFonts w:hint="eastAsia" w:ascii="宋体" w:hAnsi="宋体" w:eastAsia="宋体" w:cs="宋体"/>
                <w:color w:val="000000"/>
                <w:spacing w:val="-2"/>
                <w:szCs w:val="21"/>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hint="eastAsia" w:ascii="宋体" w:hAnsi="宋体" w:eastAsia="宋体" w:cs="宋体"/>
                <w:color w:val="000000"/>
                <w:spacing w:val="-1"/>
                <w:szCs w:val="21"/>
                <w:lang w:val="en-US" w:eastAsia="zh-CN"/>
              </w:rPr>
            </w:pPr>
            <w:r>
              <w:rPr>
                <w:rFonts w:hint="eastAsia" w:ascii="宋体" w:hAnsi="宋体" w:eastAsia="宋体" w:cs="宋体"/>
                <w:color w:val="000000"/>
                <w:spacing w:val="-1"/>
                <w:szCs w:val="21"/>
                <w:lang w:eastAsia="zh-CN"/>
              </w:rPr>
              <w:t xml:space="preserve">履约能力</w:t>
            </w:r>
            <w:r>
              <w:rPr>
                <w:rFonts w:hint="eastAsia" w:ascii="宋体" w:hAnsi="宋体" w:eastAsia="宋体" w:cs="宋体"/>
                <w:color w:val="000000"/>
                <w:spacing w:val="-1"/>
                <w:szCs w:val="21"/>
                <w:lang w:val="en-US" w:eastAsia="zh-CN"/>
              </w:rPr>
              <w:t xml:space="preserve">2</w:t>
            </w:r>
            <w:r>
              <w:rPr>
                <w:rFonts w:hint="eastAsia" w:ascii="宋体" w:hAnsi="宋体" w:eastAsia="宋体" w:cs="宋体"/>
                <w:color w:val="000000"/>
                <w:spacing w:val="-1"/>
                <w:szCs w:val="21"/>
                <w:lang w:val="en-US" w:eastAsia="zh-CN"/>
              </w:rPr>
            </w:r>
            <w:r/>
          </w:p>
        </w:tc>
        <w:tc>
          <w:tcPr>
            <w:tcW w:w="6330"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投标人拟投入本项目的技术负责人具有</w:t>
            </w:r>
            <w:r>
              <w:rPr>
                <w:rFonts w:ascii="宋体" w:hAnsi="宋体" w:eastAsia="宋体" w:cs="宋体"/>
                <w:color w:val="000000"/>
                <w:sz w:val="21"/>
                <w:szCs w:val="21"/>
                <w:highlight w:val="none"/>
              </w:rPr>
              <w:t xml:space="preserve">高级工程师</w:t>
            </w:r>
            <w:r>
              <w:rPr>
                <w:rFonts w:hint="eastAsia" w:ascii="宋体" w:hAnsi="宋体" w:eastAsia="宋体" w:cs="宋体"/>
                <w:color w:val="000000"/>
                <w:sz w:val="21"/>
                <w:szCs w:val="21"/>
                <w:highlight w:val="none"/>
                <w:lang w:eastAsia="zh-CN"/>
              </w:rPr>
              <w:t xml:space="preserve">（</w:t>
            </w:r>
            <w:r>
              <w:rPr>
                <w:rFonts w:hint="eastAsia"/>
                <w:highlight w:val="none"/>
                <w:lang w:val="en-US" w:eastAsia="zh-CN"/>
              </w:rPr>
              <w:t xml:space="preserve">电子信息工程或数字经济类）</w:t>
            </w:r>
            <w:r>
              <w:rPr>
                <w:rFonts w:hint="eastAsia" w:ascii="宋体" w:hAnsi="宋体" w:eastAsia="宋体" w:cs="宋体"/>
                <w:color w:val="000000"/>
                <w:sz w:val="21"/>
                <w:szCs w:val="21"/>
                <w:highlight w:val="none"/>
                <w:lang w:eastAsia="zh-CN"/>
              </w:rPr>
              <w:t xml:space="preserve">、</w:t>
            </w:r>
            <w:r>
              <w:rPr>
                <w:rFonts w:ascii="宋体" w:hAnsi="宋体" w:eastAsia="宋体" w:cs="宋体"/>
                <w:color w:val="000000"/>
                <w:sz w:val="21"/>
                <w:szCs w:val="21"/>
                <w:highlight w:val="none"/>
              </w:rPr>
              <w:t xml:space="preserve">信息系统项目管理师</w:t>
            </w:r>
            <w:r>
              <w:rPr>
                <w:rFonts w:hint="eastAsia" w:ascii="宋体" w:hAnsi="宋体" w:eastAsia="宋体" w:cs="宋体"/>
                <w:color w:val="000000"/>
                <w:sz w:val="21"/>
                <w:szCs w:val="21"/>
                <w:highlight w:val="none"/>
                <w:lang w:val="en-US" w:eastAsia="zh-CN"/>
              </w:rPr>
              <w:t xml:space="preserve">、注册信息安全专业人员CISP、ITSS IT服务工程师，</w:t>
            </w:r>
            <w:r>
              <w:rPr>
                <w:rFonts w:ascii="宋体" w:hAnsi="宋体" w:eastAsia="宋体" w:cs="宋体"/>
                <w:color w:val="000000"/>
                <w:sz w:val="21"/>
                <w:szCs w:val="21"/>
                <w:highlight w:val="none"/>
              </w:rPr>
              <w:t xml:space="preserve">每提供一个证书得1分，最高得</w:t>
            </w:r>
            <w:r>
              <w:rPr>
                <w:rFonts w:hint="eastAsia" w:ascii="宋体" w:hAnsi="宋体" w:eastAsia="宋体" w:cs="宋体"/>
                <w:color w:val="000000"/>
                <w:sz w:val="21"/>
                <w:szCs w:val="21"/>
                <w:highlight w:val="none"/>
                <w:lang w:val="en-US" w:eastAsia="zh-CN"/>
              </w:rPr>
              <w:t xml:space="preserve">4</w:t>
            </w:r>
            <w:r>
              <w:rPr>
                <w:rFonts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lang w:val="en-US" w:eastAsia="zh-CN"/>
              </w:rPr>
            </w:r>
            <w:r/>
          </w:p>
          <w:p>
            <w:pPr>
              <w:pStyle w:val="869"/>
              <w:jc w:val="both"/>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zh-CN" w:eastAsia="zh-CN"/>
              </w:rPr>
              <w:t xml:space="preserve">（提供</w:t>
            </w:r>
            <w:r>
              <w:rPr>
                <w:rFonts w:hint="eastAsia" w:ascii="宋体" w:hAnsi="宋体" w:eastAsia="宋体" w:cs="宋体"/>
                <w:color w:val="000000"/>
                <w:sz w:val="21"/>
                <w:szCs w:val="21"/>
                <w:lang w:val="zh-CN" w:eastAsia="zh-CN"/>
              </w:rPr>
              <w:t xml:space="preserve">人员</w:t>
            </w:r>
            <w:r>
              <w:rPr>
                <w:rFonts w:ascii="宋体" w:hAnsi="宋体" w:eastAsia="宋体" w:cs="宋体"/>
                <w:color w:val="000000"/>
                <w:sz w:val="21"/>
                <w:szCs w:val="21"/>
                <w:lang w:val="zh-CN" w:eastAsia="zh-CN"/>
              </w:rPr>
              <w:t xml:space="preserve">证书</w:t>
            </w:r>
            <w:r>
              <w:rPr>
                <w:rFonts w:hint="eastAsia" w:ascii="宋体" w:hAnsi="宋体" w:eastAsia="宋体" w:cs="宋体"/>
                <w:color w:val="000000"/>
                <w:sz w:val="21"/>
                <w:szCs w:val="21"/>
                <w:lang w:val="en-US" w:eastAsia="zh-CN"/>
              </w:rPr>
              <w:t xml:space="preserve">及投标人为其缴纳的2026年1月以来任意一个月的社保证明材料，缺一不可）</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w:t>
            </w:r>
            <w:r>
              <w:rPr>
                <w:rFonts w:ascii="宋体" w:hAnsi="宋体" w:eastAsia="宋体" w:cs="宋体"/>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Cs w:val="21"/>
              </w:rPr>
            </w:r>
            <w:r/>
          </w:p>
        </w:tc>
      </w:tr>
      <w:tr>
        <w:trPr>
          <w:trHeight w:val="38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5.3</w:t>
            </w:r>
            <w:r>
              <w:rPr>
                <w:rFonts w:ascii="宋体" w:hAnsi="宋体" w:eastAsia="宋体" w:cs="宋体"/>
                <w:color w:val="000000"/>
                <w:spacing w:val="-2"/>
                <w:szCs w:val="21"/>
                <w:lang w:val="en-US" w:eastAsia="zh-CN"/>
              </w:rPr>
            </w:r>
            <w:r/>
          </w:p>
        </w:tc>
        <w:tc>
          <w:tcPr>
            <w:tcW w:w="1179" w:type="dxa"/>
            <w:vAlign w:val="center"/>
            <w:textDirection w:val="lrTb"/>
            <w:noWrap w:val="false"/>
          </w:tcPr>
          <w:p>
            <w:pPr>
              <w:pStyle w:val="869"/>
              <w:jc w:val="both"/>
              <w:keepLines w:val="0"/>
              <w:keepNext w:val="0"/>
              <w:pageBreakBefore w:val="0"/>
              <w:spacing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履约能力3</w:t>
            </w:r>
            <w:r>
              <w:rPr>
                <w:rFonts w:ascii="宋体" w:hAnsi="宋体" w:eastAsia="宋体" w:cs="宋体"/>
                <w:color w:val="000000"/>
                <w:sz w:val="21"/>
                <w:szCs w:val="21"/>
                <w:lang w:val="en-US" w:eastAsia="zh-CN"/>
              </w:rPr>
            </w:r>
            <w:r/>
          </w:p>
        </w:tc>
        <w:tc>
          <w:tcPr>
            <w:tcW w:w="6330" w:type="dxa"/>
            <w:vAlign w:val="center"/>
            <w:textDirection w:val="lrTb"/>
            <w:noWrap w:val="false"/>
          </w:tcPr>
          <w:p>
            <w:pPr>
              <w:pStyle w:val="869"/>
              <w:jc w:val="both"/>
              <w:keepLines w:val="0"/>
              <w:keepNext w:val="0"/>
              <w:pageBreakBefore w:val="0"/>
              <w:spacing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投标人拟投入本项目的项目实施团队能力（不含项目经理和技术负责人）具有系统架构设计师证书、信息系统项目管理师证书、CISAW信息安全保障人员证书（安全运维（专业级））证书、高级IT运维工程师证书、安防系统工程师（高级）证书，每提供1人得1分，最多得5分。</w:t>
            </w:r>
            <w:r>
              <w:rPr>
                <w:rFonts w:ascii="宋体" w:hAnsi="宋体" w:eastAsia="宋体" w:cs="宋体"/>
                <w:color w:val="000000"/>
                <w:sz w:val="21"/>
                <w:szCs w:val="21"/>
                <w:lang w:val="en-US" w:eastAsia="zh-CN"/>
              </w:rPr>
            </w:r>
            <w:r/>
          </w:p>
          <w:p>
            <w:pPr>
              <w:pStyle w:val="869"/>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（多人一证、一人多证不重复计分，提供团队成员证书及投标人为其缴纳的2026年1月以来任意一个月的社保证明材料，缺一不可）</w:t>
            </w:r>
            <w:r>
              <w:rPr>
                <w:rFonts w:hint="eastAsia" w:ascii="宋体" w:hAnsi="宋体" w:eastAsia="宋体" w:cs="宋体"/>
                <w:color w:val="000000"/>
                <w:sz w:val="21"/>
                <w:szCs w:val="21"/>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zCs w:val="21"/>
                <w:lang w:val="en-US" w:eastAsia="zh-CN"/>
              </w:rPr>
            </w:pPr>
            <w:r>
              <w:rPr>
                <w:rFonts w:hint="eastAsia" w:ascii="宋体" w:hAnsi="宋体" w:eastAsia="宋体" w:cs="宋体"/>
                <w:szCs w:val="21"/>
                <w:lang w:val="en-US" w:eastAsia="zh-CN"/>
              </w:rPr>
              <w:t xml:space="preserve">5</w:t>
            </w:r>
            <w:r>
              <w:rPr>
                <w:rFonts w:ascii="宋体" w:hAnsi="宋体" w:eastAsia="宋体" w:cs="宋体"/>
                <w:szCs w:val="21"/>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客观分</w:t>
            </w:r>
            <w:r>
              <w:rPr>
                <w:rFonts w:hint="eastAsia" w:ascii="宋体" w:hAnsi="宋体" w:eastAsia="宋体" w:cs="宋体"/>
                <w:spacing w:val="-6"/>
                <w:szCs w:val="21"/>
                <w:lang w:val="en-US" w:eastAsia="zh-CN"/>
              </w:rPr>
            </w:r>
            <w:r/>
          </w:p>
        </w:tc>
      </w:tr>
      <w:tr>
        <w:trPr>
          <w:trHeight w:val="431"/>
        </w:trPr>
        <w:tc>
          <w:tcPr>
            <w:gridSpan w:val="5"/>
            <w:tcW w:w="9575" w:type="dxa"/>
            <w:vAlign w:val="center"/>
            <w:textDirection w:val="lrTb"/>
            <w:noWrap w:val="false"/>
          </w:tcPr>
          <w:p>
            <w:pPr>
              <w:pStyle w:val="869"/>
              <w:jc w:val="both"/>
              <w:keepLines w:val="0"/>
              <w:keepNext w:val="0"/>
              <w:pageBreakBefore w:val="0"/>
              <w:spacing w:before="68" w:line="264" w:lineRule="auto"/>
              <w:widowControl w:val="off"/>
              <w:rPr>
                <w:rFonts w:hint="eastAsia" w:ascii="宋体" w:hAnsi="宋体" w:eastAsia="宋体" w:cs="宋体"/>
                <w:spacing w:val="-6"/>
                <w:szCs w:val="21"/>
              </w:rPr>
            </w:pPr>
            <w:r>
              <w:rPr>
                <w:rFonts w:hint="eastAsia" w:ascii="宋体" w:hAnsi="宋体" w:eastAsia="宋体" w:cs="宋体"/>
                <w:b/>
                <w:bCs/>
                <w:spacing w:val="-3"/>
                <w:szCs w:val="21"/>
                <w:lang w:val="en-US" w:eastAsia="zh-CN"/>
              </w:rPr>
              <w:t xml:space="preserve">6.节能环保</w:t>
            </w:r>
            <w:r>
              <w:rPr>
                <w:rFonts w:hint="eastAsia" w:ascii="宋体" w:hAnsi="宋体" w:eastAsia="宋体" w:cs="宋体"/>
                <w:spacing w:val="-6"/>
                <w:szCs w:val="21"/>
              </w:rPr>
            </w:r>
            <w:r/>
          </w:p>
        </w:tc>
      </w:tr>
      <w:tr>
        <w:trPr>
          <w:trHeight w:val="676"/>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 w:val="21"/>
                <w:szCs w:val="21"/>
                <w:lang w:val="en-US" w:eastAsia="zh-CN" w:bidi="ar-SA"/>
              </w:rPr>
            </w:pPr>
            <w:r>
              <w:rPr>
                <w:rFonts w:hint="eastAsia" w:ascii="宋体" w:hAnsi="宋体" w:eastAsia="宋体" w:cs="宋体"/>
                <w:spacing w:val="-2"/>
                <w:sz w:val="21"/>
                <w:szCs w:val="21"/>
                <w:lang w:val="en-US" w:eastAsia="zh-CN" w:bidi="ar-SA"/>
              </w:rPr>
              <w:t xml:space="preserve">6.1</w:t>
            </w:r>
            <w:r>
              <w:rPr>
                <w:rFonts w:hint="eastAsia" w:ascii="宋体" w:hAnsi="宋体" w:eastAsia="宋体" w:cs="宋体"/>
                <w:spacing w:val="-2"/>
                <w:sz w:val="21"/>
                <w:szCs w:val="21"/>
                <w:lang w:val="en-US" w:eastAsia="zh-CN" w:bidi="ar-SA"/>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Cs w:val="21"/>
                <w:lang w:val="en-US" w:eastAsia="zh-CN"/>
              </w:rPr>
              <w:t xml:space="preserve">节能环保</w:t>
            </w:r>
            <w:r>
              <w:rPr>
                <w:rFonts w:hint="eastAsia" w:ascii="宋体" w:hAnsi="宋体" w:eastAsia="宋体" w:cs="宋体"/>
                <w:color w:val="000000"/>
                <w:spacing w:val="-1"/>
                <w:sz w:val="21"/>
                <w:szCs w:val="21"/>
                <w:lang w:val="en-US" w:eastAsia="zh-CN" w:bidi="ar-SA"/>
              </w:rPr>
            </w:r>
            <w:r/>
          </w:p>
        </w:tc>
        <w:tc>
          <w:tcPr>
            <w:tcW w:w="6330"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1.投标产品属于财政部、国家发改委公布的</w:t>
            </w:r>
            <w:r>
              <w:rPr>
                <w:rFonts w:ascii="宋体" w:hAnsi="宋体" w:eastAsia="宋体" w:cs="宋体"/>
                <w:szCs w:val="21"/>
              </w:rPr>
              <w:t xml:space="preserve">《节能产品政府采购品目清单》（财库〔2019〕19号）</w:t>
            </w:r>
            <w:r>
              <w:rPr>
                <w:rFonts w:hint="eastAsia" w:ascii="宋体" w:hAnsi="宋体" w:eastAsia="宋体" w:cs="宋体"/>
                <w:szCs w:val="21"/>
                <w:lang w:val="en-US" w:eastAsia="zh-CN"/>
              </w:rPr>
              <w:t xml:space="preserve">范</w:t>
            </w:r>
            <w:r>
              <w:rPr>
                <w:rFonts w:hint="eastAsia" w:ascii="宋体" w:hAnsi="宋体" w:eastAsia="宋体" w:cs="宋体"/>
                <w:szCs w:val="21"/>
                <w:lang w:val="en-US" w:eastAsia="zh-CN"/>
              </w:rPr>
              <w:t xml:space="preserve">围内</w:t>
            </w:r>
            <w:r>
              <w:rPr>
                <w:rFonts w:hint="eastAsia" w:ascii="宋体" w:hAnsi="宋体" w:eastAsia="宋体" w:cs="宋体"/>
                <w:sz w:val="21"/>
                <w:szCs w:val="21"/>
                <w:lang w:val="en-US" w:eastAsia="zh-CN"/>
              </w:rPr>
              <w:t xml:space="preserve">（政府强制采购产品除外）</w:t>
            </w:r>
            <w:r>
              <w:rPr>
                <w:rFonts w:hint="eastAsia" w:ascii="宋体" w:hAnsi="宋体" w:eastAsia="宋体" w:cs="宋体"/>
                <w:szCs w:val="21"/>
                <w:lang w:val="en-US" w:eastAsia="zh-CN"/>
              </w:rPr>
              <w:t xml:space="preserve">的，投标人提供国家确定的认证机构出具的、处于有效期之内的该节能产品认证证书的，有1个得0.5分，最多得1分。</w:t>
            </w:r>
            <w:r>
              <w:rPr>
                <w:rFonts w:hint="eastAsia" w:ascii="宋体" w:hAnsi="宋体" w:eastAsia="宋体" w:cs="宋体"/>
                <w:szCs w:val="21"/>
                <w:lang w:val="en-US" w:eastAsia="zh-CN"/>
              </w:rPr>
            </w:r>
            <w:r/>
          </w:p>
          <w:p>
            <w:pPr>
              <w:pStyle w:val="869"/>
              <w:jc w:val="both"/>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2.投标产品属于财政部、生态环境部公布的《环境</w:t>
            </w:r>
            <w:r>
              <w:rPr>
                <w:rFonts w:ascii="宋体" w:hAnsi="宋体" w:eastAsia="宋体" w:cs="宋体"/>
                <w:szCs w:val="21"/>
                <w:lang w:val="en-US" w:eastAsia="zh-CN"/>
              </w:rPr>
              <w:t xml:space="preserve">标志产品品目清单</w:t>
            </w:r>
            <w:r>
              <w:rPr>
                <w:rFonts w:hint="eastAsia" w:ascii="宋体" w:hAnsi="宋体" w:eastAsia="宋体" w:cs="宋体"/>
                <w:szCs w:val="21"/>
                <w:lang w:val="en-US" w:eastAsia="zh-CN"/>
              </w:rPr>
              <w:t xml:space="preserve">》</w:t>
            </w:r>
            <w:r>
              <w:rPr>
                <w:rFonts w:ascii="宋体" w:hAnsi="宋体" w:eastAsia="宋体" w:cs="宋体"/>
                <w:szCs w:val="21"/>
              </w:rPr>
              <w:t xml:space="preserve">（财库〔2019〕1</w:t>
            </w:r>
            <w:r>
              <w:rPr>
                <w:rFonts w:hint="eastAsia" w:ascii="宋体" w:hAnsi="宋体" w:eastAsia="宋体" w:cs="宋体"/>
                <w:szCs w:val="21"/>
                <w:lang w:val="en-US" w:eastAsia="zh-CN"/>
              </w:rPr>
              <w:t xml:space="preserve">8</w:t>
            </w:r>
            <w:r>
              <w:rPr>
                <w:rFonts w:ascii="宋体" w:hAnsi="宋体" w:eastAsia="宋体" w:cs="宋体"/>
                <w:szCs w:val="21"/>
              </w:rPr>
              <w:t xml:space="preserve">号）</w:t>
            </w:r>
            <w:r>
              <w:rPr>
                <w:rFonts w:hint="eastAsia" w:ascii="宋体" w:hAnsi="宋体" w:eastAsia="宋体" w:cs="宋体"/>
                <w:szCs w:val="21"/>
                <w:lang w:val="en-US" w:eastAsia="zh-CN"/>
              </w:rPr>
              <w:t xml:space="preserve">范围内的，投标人提供国家确定的认证机构出具的、处于有效期内的该环境标志产品认证证书的，有1个得0.5分，最多得1分。</w:t>
            </w:r>
            <w:r>
              <w:rPr>
                <w:rFonts w:hint="eastAsia" w:ascii="宋体" w:hAnsi="宋体" w:eastAsia="宋体" w:cs="宋体"/>
                <w:sz w:val="21"/>
                <w:szCs w:val="21"/>
                <w:lang w:val="en-US" w:eastAsia="zh-CN" w:bidi="ar-SA"/>
              </w:rPr>
            </w:r>
            <w:r/>
          </w:p>
        </w:tc>
        <w:tc>
          <w:tcPr>
            <w:tcW w:w="647" w:type="dxa"/>
            <w:vAlign w:val="center"/>
            <w:textDirection w:val="lrTb"/>
            <w:noWrap w:val="false"/>
          </w:tcPr>
          <w:p>
            <w:pPr>
              <w:pStyle w:val="869"/>
              <w:jc w:val="center"/>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2</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6"/>
                <w:sz w:val="21"/>
                <w:szCs w:val="21"/>
                <w:lang w:val="en-US" w:eastAsia="zh-CN" w:bidi="ar-SA"/>
              </w:rPr>
            </w:pPr>
            <w:r>
              <w:rPr>
                <w:rFonts w:hint="eastAsia" w:ascii="宋体" w:hAnsi="宋体" w:eastAsia="宋体" w:cs="宋体"/>
                <w:spacing w:val="-6"/>
                <w:szCs w:val="21"/>
                <w:lang w:eastAsia="zh-CN"/>
              </w:rPr>
              <w:t xml:space="preserve">客观分</w:t>
            </w:r>
            <w:r>
              <w:rPr>
                <w:rFonts w:hint="eastAsia" w:ascii="宋体" w:hAnsi="宋体" w:eastAsia="宋体" w:cs="宋体"/>
                <w:spacing w:val="-6"/>
                <w:sz w:val="21"/>
                <w:szCs w:val="21"/>
                <w:lang w:val="en-US" w:eastAsia="zh-CN" w:bidi="ar-SA"/>
              </w:rPr>
            </w:r>
            <w:r/>
          </w:p>
        </w:tc>
      </w:tr>
      <w:tr>
        <w:trPr>
          <w:trHeight w:val="464"/>
        </w:trPr>
        <w:tc>
          <w:tcPr>
            <w:tcW w:w="51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ff0000"/>
                <w:szCs w:val="21"/>
              </w:rPr>
            </w:pPr>
            <w:r>
              <w:rPr>
                <w:rFonts w:hint="eastAsia" w:ascii="宋体" w:hAnsi="宋体" w:eastAsia="宋体" w:cs="宋体"/>
                <w:spacing w:val="-3"/>
                <w:szCs w:val="21"/>
              </w:rPr>
              <w:t xml:space="preserve">合</w:t>
            </w:r>
            <w:r>
              <w:rPr>
                <w:rFonts w:hint="eastAsia" w:ascii="宋体" w:hAnsi="宋体" w:eastAsia="宋体" w:cs="宋体"/>
                <w:spacing w:val="-2"/>
                <w:szCs w:val="21"/>
              </w:rPr>
              <w:t xml:space="preserve">计</w:t>
            </w:r>
            <w:r>
              <w:rPr>
                <w:rFonts w:hint="eastAsia" w:ascii="宋体" w:hAnsi="宋体" w:eastAsia="宋体" w:cs="宋体"/>
                <w:color w:val="ff0000"/>
                <w:szCs w:val="21"/>
              </w:rPr>
            </w:r>
            <w:r/>
          </w:p>
        </w:tc>
        <w:tc>
          <w:tcPr>
            <w:gridSpan w:val="2"/>
            <w:tcW w:w="7509" w:type="dxa"/>
            <w:vAlign w:val="center"/>
            <w:textDirection w:val="lrTb"/>
            <w:noWrap w:val="false"/>
          </w:tcPr>
          <w:p>
            <w:pPr>
              <w:pStyle w:val="869"/>
              <w:ind w:left="172"/>
              <w:jc w:val="center"/>
              <w:keepLines w:val="0"/>
              <w:keepNext w:val="0"/>
              <w:pageBreakBefore w:val="0"/>
              <w:spacing w:before="123" w:line="264" w:lineRule="auto"/>
              <w:widowControl w:val="off"/>
              <w:rPr>
                <w:rFonts w:hint="eastAsia" w:ascii="宋体" w:hAnsi="宋体" w:eastAsia="宋体" w:cs="宋体"/>
                <w:color w:val="ff0000"/>
                <w:spacing w:val="-2"/>
                <w:szCs w:val="21"/>
              </w:rPr>
            </w:pPr>
            <w:r>
              <w:rPr>
                <w:rFonts w:hint="eastAsia" w:ascii="宋体" w:hAnsi="宋体" w:eastAsia="宋体" w:cs="宋体"/>
                <w:color w:val="ff0000"/>
                <w:spacing w:val="-2"/>
                <w:szCs w:val="21"/>
              </w:rPr>
            </w:r>
            <w:r/>
          </w:p>
        </w:tc>
        <w:tc>
          <w:tcPr>
            <w:gridSpan w:val="2"/>
            <w:tcW w:w="154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color w:val="000000"/>
                <w:spacing w:val="-11"/>
                <w:szCs w:val="21"/>
              </w:rPr>
              <w:t xml:space="preserve">100分</w:t>
            </w:r>
            <w:r>
              <w:rPr>
                <w:rFonts w:hint="eastAsia" w:ascii="宋体" w:hAnsi="宋体" w:eastAsia="宋体" w:cs="宋体"/>
                <w:color w:val="000000"/>
                <w:szCs w:val="21"/>
              </w:rPr>
            </w:r>
            <w:r/>
          </w:p>
        </w:tc>
      </w:tr>
    </w:tbl>
    <w:p>
      <w:pPr>
        <w:pStyle w:val="869"/>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869"/>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lang w:val="en-US" w:eastAsia="zh-CN"/>
        </w:rPr>
      </w:pPr>
      <w:r>
        <w:rPr>
          <w:rFonts w:hint="eastAsia"/>
          <w:lang w:val="en-US" w:eastAsia="zh-CN"/>
        </w:rPr>
      </w:r>
      <w:r/>
    </w:p>
    <w:p>
      <w:pPr>
        <w:pStyle w:val="869"/>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lang w:val="en-US" w:eastAsia="zh-CN"/>
        </w:rPr>
      </w:pPr>
      <w:r>
        <w:rPr>
          <w:rFonts w:hint="eastAsia"/>
          <w:lang w:val="en-US" w:eastAsia="zh-CN"/>
        </w:rPr>
      </w:r>
      <w:r/>
    </w:p>
    <w:p>
      <w:pPr>
        <w:pStyle w:val="86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rPr>
          <w:rFonts w:hint="eastAsia"/>
          <w:lang w:val="en-US" w:eastAsia="zh-CN"/>
        </w:rPr>
      </w:pPr>
      <w:r>
        <w:rPr>
          <w:rFonts w:hint="eastAsia"/>
          <w:lang w:val="en-US" w:eastAsia="zh-CN"/>
        </w:rPr>
      </w:r>
      <w:r/>
    </w:p>
    <w:p>
      <w:pPr>
        <w:pStyle w:val="881"/>
        <w:rPr>
          <w:rFonts w:hint="eastAsia"/>
          <w:lang w:val="en-US" w:eastAsia="zh-CN"/>
        </w:rPr>
      </w:pPr>
      <w:r>
        <w:rPr>
          <w:rFonts w:hint="eastAsia"/>
          <w:lang w:val="en-US" w:eastAsia="zh-CN"/>
        </w:rPr>
      </w:r>
      <w:r>
        <w:rPr>
          <w:rFonts w:hint="eastAsia"/>
          <w:lang w:val="en-US" w:eastAsia="zh-CN"/>
        </w:rPr>
      </w:r>
      <w:r/>
    </w:p>
    <w:p>
      <w:pPr>
        <w:pStyle w:val="881"/>
        <w:rPr>
          <w:rFonts w:hint="eastAsia"/>
          <w:lang w:val="en-US" w:eastAsia="zh-CN"/>
        </w:rPr>
      </w:pPr>
      <w:r>
        <w:rPr>
          <w:rFonts w:hint="eastAsia"/>
          <w:lang w:val="en-US" w:eastAsia="zh-CN"/>
        </w:rPr>
      </w:r>
      <w:r>
        <w:rPr>
          <w:rFonts w:hint="eastAsia"/>
          <w:lang w:val="en-US" w:eastAsia="zh-CN"/>
        </w:rPr>
      </w:r>
      <w:r/>
    </w:p>
    <w:p>
      <w:pPr>
        <w:pStyle w:val="881"/>
        <w:rPr>
          <w:rFonts w:hint="eastAsia"/>
          <w:lang w:val="en-US" w:eastAsia="zh-CN"/>
        </w:rPr>
      </w:pPr>
      <w:r>
        <w:rPr>
          <w:rFonts w:hint="eastAsia"/>
          <w:lang w:val="en-US" w:eastAsia="zh-CN"/>
        </w:rPr>
      </w:r>
      <w:r>
        <w:rPr>
          <w:rFonts w:hint="eastAsia"/>
          <w:lang w:val="en-US" w:eastAsia="zh-CN"/>
        </w:rPr>
      </w:r>
      <w:r/>
    </w:p>
    <w:p>
      <w:pPr>
        <w:pStyle w:val="881"/>
        <w:rPr>
          <w:rFonts w:hint="eastAsia"/>
          <w:lang w:val="en-US" w:eastAsia="zh-CN"/>
        </w:rPr>
      </w:pPr>
      <w:r>
        <w:rPr>
          <w:rFonts w:hint="eastAsia"/>
          <w:lang w:val="en-US" w:eastAsia="zh-CN"/>
        </w:rPr>
      </w:r>
      <w:r>
        <w:rPr>
          <w:rFonts w:hint="eastAsia"/>
          <w:lang w:val="en-US" w:eastAsia="zh-CN"/>
        </w:rPr>
      </w:r>
      <w:r/>
    </w:p>
    <w:p>
      <w:pPr>
        <w:pStyle w:val="881"/>
        <w:rPr>
          <w:rFonts w:hint="eastAsia"/>
          <w:lang w:val="en-US" w:eastAsia="zh-CN"/>
        </w:rPr>
      </w:pPr>
      <w:r>
        <w:rPr>
          <w:rFonts w:hint="eastAsia"/>
          <w:lang w:val="en-US" w:eastAsia="zh-CN"/>
        </w:rPr>
      </w:r>
      <w:r>
        <w:rPr>
          <w:rFonts w:hint="eastAsia"/>
          <w:lang w:val="en-US" w:eastAsia="zh-CN"/>
        </w:rPr>
      </w:r>
      <w:r/>
    </w:p>
    <w:p>
      <w:pPr>
        <w:pStyle w:val="881"/>
        <w:rPr>
          <w:rFonts w:hint="eastAsia"/>
          <w:lang w:val="en-US" w:eastAsia="zh-CN"/>
        </w:rPr>
      </w:pPr>
      <w:r>
        <w:rPr>
          <w:rFonts w:hint="eastAsia"/>
          <w:lang w:val="en-US" w:eastAsia="zh-CN"/>
        </w:rPr>
      </w:r>
      <w:r>
        <w:rPr>
          <w:rFonts w:hint="eastAsia"/>
          <w:lang w:val="en-US" w:eastAsia="zh-CN"/>
        </w:rPr>
      </w:r>
      <w:r/>
    </w:p>
    <w:p>
      <w:pPr>
        <w:pStyle w:val="881"/>
        <w:rPr>
          <w:rFonts w:hint="eastAsia"/>
          <w:lang w:val="en-US" w:eastAsia="zh-CN"/>
        </w:rPr>
      </w:pPr>
      <w:r>
        <w:rPr>
          <w:rFonts w:hint="eastAsia"/>
          <w:lang w:val="en-US" w:eastAsia="zh-CN"/>
        </w:rPr>
      </w:r>
      <w:r>
        <w:rPr>
          <w:rFonts w:hint="eastAsia"/>
          <w:lang w:val="en-US" w:eastAsia="zh-CN"/>
        </w:rPr>
      </w:r>
      <w:r/>
    </w:p>
    <w:p>
      <w:pPr>
        <w:pStyle w:val="881"/>
        <w:rPr>
          <w:rFonts w:hint="eastAsia"/>
          <w:lang w:val="en-US" w:eastAsia="zh-CN"/>
        </w:rPr>
      </w:pPr>
      <w:r>
        <w:rPr>
          <w:rFonts w:hint="eastAsia"/>
          <w:lang w:val="en-US" w:eastAsia="zh-CN"/>
        </w:rPr>
      </w:r>
      <w:r>
        <w:rPr>
          <w:rFonts w:hint="eastAsia"/>
          <w:lang w:val="en-US" w:eastAsia="zh-CN"/>
        </w:rPr>
      </w:r>
      <w:r/>
    </w:p>
    <w:p>
      <w:pPr>
        <w:pStyle w:val="881"/>
        <w:rPr>
          <w:rFonts w:hint="eastAsia"/>
          <w:lang w:val="en-US" w:eastAsia="zh-CN"/>
        </w:rPr>
      </w:pPr>
      <w:r>
        <w:rPr>
          <w:rFonts w:hint="eastAsia"/>
          <w:lang w:val="en-US" w:eastAsia="zh-CN"/>
        </w:rPr>
      </w:r>
      <w:r>
        <w:rPr>
          <w:rFonts w:hint="eastAsia"/>
          <w:lang w:val="en-US" w:eastAsia="zh-CN"/>
        </w:rPr>
      </w:r>
      <w:r/>
    </w:p>
    <w:p>
      <w:pPr>
        <w:pStyle w:val="881"/>
        <w:rPr>
          <w:rFonts w:hint="eastAsia"/>
          <w:lang w:val="en-US" w:eastAsia="zh-CN"/>
        </w:rPr>
      </w:pPr>
      <w:r>
        <w:rPr>
          <w:rFonts w:hint="eastAsia"/>
          <w:lang w:val="en-US" w:eastAsia="zh-CN"/>
        </w:rPr>
      </w:r>
      <w:r/>
    </w:p>
    <w:p>
      <w:pPr>
        <w:pStyle w:val="869"/>
        <w:spacing w:line="480" w:lineRule="exact"/>
        <w:rPr>
          <w:rFonts w:hint="eastAsia" w:ascii="Arial Unicode MS" w:hAnsi="Arial Unicode MS" w:eastAsia="Arial Unicode MS" w:cs="Arial Unicode MS"/>
          <w:color w:val="000000"/>
          <w:sz w:val="36"/>
          <w:szCs w:val="36"/>
        </w:rPr>
      </w:pPr>
      <w:r>
        <w:rPr>
          <w:rFonts w:hint="eastAsia" w:ascii="Arial Unicode MS" w:hAnsi="Arial Unicode MS" w:eastAsia="Arial Unicode MS" w:cs="Arial Unicode MS"/>
          <w:color w:val="000000"/>
          <w:sz w:val="36"/>
          <w:szCs w:val="36"/>
        </w:rPr>
      </w:r>
      <w:r/>
    </w:p>
    <w:p>
      <w:pPr>
        <w:pStyle w:val="869"/>
        <w:ind w:right="840"/>
        <w:jc w:val="center"/>
        <w:spacing w:before="0" w:after="0" w:line="240" w:lineRule="auto"/>
        <w:rPr>
          <w:rFonts w:hint="eastAsia" w:ascii="Arial Unicode MS" w:hAnsi="Arial Unicode MS" w:eastAsia="Arial Unicode MS" w:cs="Arial Unicode MS"/>
          <w:color w:val="000000"/>
          <w:sz w:val="36"/>
          <w:szCs w:val="36"/>
        </w:rPr>
        <w:outlineLvl w:val="0"/>
      </w:pPr>
      <w:r>
        <w:rPr>
          <w:rFonts w:hint="eastAsia" w:ascii="Arial Unicode MS" w:hAnsi="Arial Unicode MS" w:eastAsia="Arial Unicode MS" w:cs="Arial Unicode MS"/>
          <w:color w:val="000000"/>
          <w:sz w:val="36"/>
          <w:szCs w:val="36"/>
        </w:rPr>
        <w:t xml:space="preserve">第六章  投标</w:t>
      </w:r>
      <w:bookmarkEnd w:id="194"/>
      <w:r/>
      <w:bookmarkEnd w:id="195"/>
      <w:r/>
      <w:bookmarkEnd w:id="200"/>
      <w:r>
        <w:rPr>
          <w:rFonts w:hint="eastAsia" w:ascii="Arial Unicode MS" w:hAnsi="Arial Unicode MS" w:eastAsia="Arial Unicode MS" w:cs="Arial Unicode MS"/>
          <w:color w:val="000000"/>
          <w:sz w:val="36"/>
          <w:szCs w:val="36"/>
        </w:rPr>
        <w:t xml:space="preserve">文件格式 </w:t>
      </w:r>
      <w:r>
        <w:rPr>
          <w:rFonts w:hint="eastAsia" w:ascii="Arial Unicode MS" w:hAnsi="Arial Unicode MS" w:eastAsia="Arial Unicode MS" w:cs="Arial Unicode MS"/>
          <w:color w:val="000000"/>
          <w:sz w:val="36"/>
          <w:szCs w:val="36"/>
        </w:rPr>
      </w:r>
      <w:r/>
    </w:p>
    <w:p>
      <w:pPr>
        <w:pStyle w:val="869"/>
        <w:jc w:val="center"/>
        <w:rPr>
          <w:rFonts w:hint="eastAsia" w:ascii="宋体" w:hAnsi="宋体"/>
          <w:b/>
          <w:color w:val="000000"/>
          <w:sz w:val="72"/>
          <w:szCs w:val="21"/>
        </w:rPr>
      </w:pPr>
      <w:r/>
      <w:bookmarkStart w:id="201" w:name="_Hlt26955039"/>
      <w:r/>
      <w:bookmarkEnd w:id="201"/>
      <w:r/>
      <w:bookmarkStart w:id="202" w:name="_Hlt26671244"/>
      <w:r/>
      <w:bookmarkEnd w:id="202"/>
      <w:r/>
      <w:bookmarkStart w:id="203" w:name="_Toc26554094"/>
      <w:r/>
      <w:bookmarkStart w:id="204" w:name="_Toc120614282"/>
      <w:r/>
      <w:bookmarkStart w:id="205" w:name="_Toc49090576"/>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869"/>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9"/>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9"/>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9"/>
        <w:spacing w:line="440" w:lineRule="exact"/>
        <w:rPr>
          <w:rFonts w:ascii="宋体" w:hAnsi="宋体"/>
          <w:color w:val="000000"/>
          <w:szCs w:val="21"/>
        </w:rPr>
      </w:pPr>
      <w:r>
        <w:rPr>
          <w:rFonts w:ascii="宋体" w:hAnsi="宋体"/>
          <w:color w:val="000000"/>
          <w:szCs w:val="21"/>
        </w:rPr>
      </w:r>
      <w:r/>
    </w:p>
    <w:p>
      <w:pPr>
        <w:pStyle w:val="869"/>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87"/>
      <w:r/>
      <w:bookmarkEnd w:id="192"/>
      <w:r/>
      <w:bookmarkEnd w:id="203"/>
      <w:r/>
      <w:bookmarkEnd w:id="204"/>
      <w:r/>
      <w:bookmarkEnd w:id="205"/>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206" w:name="_Toc120614284"/>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六、核心产品品牌一览表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十二、联合体协议（如有）</w:t>
      </w:r>
      <w:r>
        <w:rPr>
          <w:rFonts w:hint="eastAsia" w:ascii="宋体" w:hAnsi="宋体" w:eastAsia="宋体" w:cs="宋体"/>
          <w:b w:val="0"/>
          <w:bCs w:val="0"/>
          <w:i w:val="0"/>
          <w:sz w:val="28"/>
          <w:szCs w:val="28"/>
          <w:u w:val="none"/>
          <w:lang w:val="en-US" w:eastAsia="zh-CN"/>
        </w:rPr>
      </w:r>
      <w:r/>
    </w:p>
    <w:p>
      <w:pPr>
        <w:pStyle w:val="869"/>
        <w:ind w:firstLine="560"/>
        <w:spacing w:line="600" w:lineRule="exact"/>
        <w:rPr>
          <w:rFonts w:hint="eastAsia" w:ascii="宋体" w:hAnsi="宋体" w:eastAsia="宋体" w:cs="宋体"/>
          <w:sz w:val="28"/>
          <w:szCs w:val="28"/>
          <w:lang w:val="en-US" w:eastAsia="zh-CN"/>
        </w:rPr>
      </w:pPr>
      <w:r>
        <w:rPr>
          <w:rFonts w:hint="eastAsia" w:ascii="宋体" w:hAnsi="宋体" w:eastAsia="宋体" w:cs="宋体"/>
          <w:b w:val="0"/>
          <w:bCs w:val="0"/>
          <w:i w:val="0"/>
          <w:sz w:val="28"/>
          <w:szCs w:val="28"/>
          <w:u w:val="none"/>
          <w:lang w:val="en-US" w:eastAsia="zh-CN"/>
        </w:rPr>
        <w:t xml:space="preserve">十三、关于符合本国产品标准的声明函（如有）</w:t>
      </w:r>
      <w:r>
        <w:rPr>
          <w:rFonts w:hint="eastAsia" w:ascii="宋体" w:hAnsi="宋体" w:eastAsia="宋体" w:cs="宋体"/>
          <w:sz w:val="28"/>
          <w:szCs w:val="28"/>
          <w:lang w:val="en-US" w:eastAsia="zh-CN"/>
        </w:rPr>
      </w:r>
      <w:r/>
    </w:p>
    <w:p>
      <w:pPr>
        <w:pStyle w:val="869"/>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pStyle w:val="869"/>
        <w:ind w:firstLine="480"/>
        <w:spacing w:line="440" w:lineRule="exact"/>
        <w:rPr>
          <w:rFonts w:ascii="宋体" w:hAnsi="宋体"/>
          <w:sz w:val="24"/>
        </w:rPr>
      </w:pPr>
      <w:r>
        <w:rPr>
          <w:rFonts w:ascii="宋体" w:hAnsi="宋体"/>
          <w:sz w:val="24"/>
        </w:rPr>
      </w:r>
      <w:r/>
    </w:p>
    <w:p>
      <w:pPr>
        <w:pStyle w:val="869"/>
        <w:ind w:firstLine="480"/>
        <w:spacing w:line="440" w:lineRule="exact"/>
        <w:rPr>
          <w:rFonts w:ascii="宋体" w:hAnsi="宋体"/>
          <w:sz w:val="24"/>
        </w:rPr>
      </w:pPr>
      <w:r>
        <w:rPr>
          <w:rFonts w:ascii="宋体" w:hAnsi="宋体"/>
          <w:sz w:val="24"/>
        </w:rPr>
      </w:r>
      <w:r/>
    </w:p>
    <w:p>
      <w:pPr>
        <w:pStyle w:val="869"/>
        <w:ind w:firstLine="480"/>
        <w:spacing w:line="440" w:lineRule="exact"/>
        <w:rPr>
          <w:rFonts w:ascii="宋体" w:hAnsi="宋体"/>
          <w:sz w:val="24"/>
        </w:rPr>
      </w:pPr>
      <w:r>
        <w:rPr>
          <w:rFonts w:ascii="宋体" w:hAnsi="宋体"/>
          <w:sz w:val="24"/>
        </w:rPr>
      </w:r>
      <w:r/>
    </w:p>
    <w:p>
      <w:pPr>
        <w:pStyle w:val="986"/>
        <w:rPr>
          <w:rFonts w:ascii="宋体" w:hAnsi="宋体"/>
          <w:sz w:val="24"/>
        </w:rPr>
      </w:pPr>
      <w:r>
        <w:rPr>
          <w:rFonts w:ascii="宋体" w:hAnsi="宋体"/>
          <w:sz w:val="24"/>
        </w:rPr>
      </w:r>
      <w:r/>
    </w:p>
    <w:p>
      <w:pPr>
        <w:pStyle w:val="986"/>
        <w:rPr>
          <w:rFonts w:ascii="宋体" w:hAnsi="宋体"/>
          <w:sz w:val="24"/>
        </w:rPr>
      </w:pPr>
      <w:r>
        <w:rPr>
          <w:rFonts w:ascii="宋体" w:hAnsi="宋体"/>
          <w:sz w:val="24"/>
        </w:rPr>
      </w:r>
      <w:r/>
    </w:p>
    <w:p>
      <w:pPr>
        <w:pStyle w:val="986"/>
        <w:rPr>
          <w:rFonts w:ascii="宋体" w:hAnsi="宋体"/>
          <w:sz w:val="24"/>
        </w:rPr>
      </w:pPr>
      <w:r>
        <w:rPr>
          <w:rFonts w:ascii="宋体" w:hAnsi="宋体"/>
          <w:sz w:val="24"/>
        </w:rPr>
      </w:r>
      <w:r/>
    </w:p>
    <w:p>
      <w:pPr>
        <w:pStyle w:val="986"/>
        <w:rPr>
          <w:rFonts w:ascii="宋体" w:hAnsi="宋体"/>
          <w:sz w:val="24"/>
        </w:rPr>
      </w:pPr>
      <w:r>
        <w:rPr>
          <w:rFonts w:ascii="宋体" w:hAnsi="宋体"/>
          <w:sz w:val="24"/>
        </w:rPr>
      </w:r>
      <w:r/>
    </w:p>
    <w:p>
      <w:pPr>
        <w:pStyle w:val="869"/>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i/>
          <w:sz w:val="32"/>
          <w:szCs w:val="32"/>
          <w:u w:val="single"/>
          <w:lang w:val="en-US" w:eastAsia="zh-CN"/>
        </w:rPr>
      </w:r>
      <w:r>
        <w:rPr>
          <w:rFonts w:hint="eastAsia" w:ascii="黑体" w:hAnsi="黑体" w:eastAsia="黑体" w:cs="Times New Roman"/>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rPr>
          <w:rFonts w:hint="eastAsia" w:ascii="黑体" w:hAnsi="黑体" w:eastAsia="黑体" w:cs="Times New Roman"/>
          <w:bCs/>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rPr>
          <w:rFonts w:hint="eastAsia" w:ascii="黑体" w:hAnsi="黑体" w:eastAsia="黑体" w:cs="Times New Roman"/>
          <w:bCs/>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rPr>
          <w:rFonts w:hint="eastAsia" w:ascii="黑体" w:hAnsi="黑体" w:eastAsia="黑体" w:cs="Times New Roman"/>
          <w:bCs/>
          <w:i/>
          <w:sz w:val="32"/>
          <w:szCs w:val="32"/>
          <w:u w:val="single"/>
          <w:lang w:val="en-US" w:eastAsia="zh-CN"/>
        </w:rPr>
      </w:r>
      <w:r/>
    </w:p>
    <w:p>
      <w:pPr>
        <w:pStyle w:val="869"/>
        <w:rPr>
          <w:rFonts w:hint="eastAsia" w:ascii="黑体" w:hAnsi="黑体" w:eastAsia="黑体" w:cs="Times New Roman"/>
          <w:bCs/>
          <w:i/>
          <w:sz w:val="32"/>
          <w:szCs w:val="32"/>
          <w:u w:val="single"/>
          <w:lang w:val="en-US" w:eastAsia="zh-CN"/>
        </w:rPr>
      </w:pPr>
      <w:r>
        <w:rPr>
          <w:rFonts w:hint="eastAsia" w:ascii="黑体" w:hAnsi="黑体" w:eastAsia="黑体" w:cs="Times New Roman"/>
          <w:i/>
          <w:sz w:val="32"/>
          <w:szCs w:val="32"/>
          <w:u w:val="single"/>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869"/>
        <w:jc w:val="center"/>
        <w:spacing w:line="360" w:lineRule="auto"/>
        <w:rPr>
          <w:rFonts w:hint="eastAsia" w:ascii="Arial Unicode MS" w:hAnsi="Arial Unicode MS" w:eastAsia="Arial Unicode MS" w:cs="Arial Unicode MS"/>
          <w:color w:val="000000"/>
          <w:sz w:val="32"/>
          <w:szCs w:val="32"/>
          <w:lang w:val="en-US"/>
        </w:rPr>
        <w:outlineLvl w:val="2"/>
      </w:pPr>
      <w:r>
        <w:rPr>
          <w:rFonts w:hint="eastAsia" w:ascii="Arial Unicode MS" w:hAnsi="Arial Unicode MS" w:eastAsia="Arial Unicode MS" w:cs="Arial Unicode MS"/>
          <w:color w:val="000000"/>
          <w:sz w:val="32"/>
          <w:szCs w:val="32"/>
          <w:lang w:val="en-US"/>
        </w:rPr>
        <w:t xml:space="preserve">供应商信用承诺函</w:t>
      </w:r>
      <w:r>
        <w:rPr>
          <w:rFonts w:hint="eastAsia" w:ascii="Arial Unicode MS" w:hAnsi="Arial Unicode MS" w:eastAsia="Arial Unicode MS" w:cs="Arial Unicode MS"/>
          <w:color w:val="000000"/>
          <w:sz w:val="32"/>
          <w:szCs w:val="32"/>
          <w:lang w:val="en-US"/>
        </w:rPr>
      </w:r>
      <w:r/>
    </w:p>
    <w:p>
      <w:pPr>
        <w:pStyle w:val="869"/>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869"/>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将在中标结果公示后七个工作日内向采购人提供下列材料核验：</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69"/>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rPr>
          <w:rFonts w:hint="eastAsia"/>
          <w:color w:val="000000"/>
          <w:sz w:val="24"/>
          <w:szCs w:val="24"/>
        </w:rPr>
      </w:r>
      <w:r/>
    </w:p>
    <w:p>
      <w:pPr>
        <w:pStyle w:val="869"/>
        <w:ind w:firstLine="492"/>
        <w:spacing w:line="460" w:lineRule="exact"/>
        <w:rPr>
          <w:color w:val="000000"/>
          <w:sz w:val="24"/>
          <w:szCs w:val="24"/>
        </w:rPr>
      </w:pPr>
      <w:r>
        <w:rPr>
          <w:color w:val="000000"/>
          <w:sz w:val="24"/>
          <w:szCs w:val="24"/>
        </w:rPr>
      </w:r>
      <w:r/>
    </w:p>
    <w:p>
      <w:pPr>
        <w:pStyle w:val="987"/>
        <w:rPr>
          <w:color w:val="000000"/>
          <w:sz w:val="24"/>
          <w:szCs w:val="24"/>
        </w:rPr>
      </w:pPr>
      <w:r>
        <w:rPr>
          <w:color w:val="000000"/>
          <w:sz w:val="24"/>
          <w:szCs w:val="24"/>
        </w:rPr>
      </w:r>
      <w:r/>
    </w:p>
    <w:p>
      <w:pPr>
        <w:pStyle w:val="869"/>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9"/>
        <w:rPr>
          <w:sz w:val="24"/>
          <w:szCs w:val="24"/>
        </w:rPr>
      </w:pPr>
      <w:r>
        <w:rPr>
          <w:sz w:val="24"/>
          <w:szCs w:val="24"/>
        </w:rPr>
      </w:r>
      <w:r/>
    </w:p>
    <w:p>
      <w:pPr>
        <w:pStyle w:val="869"/>
        <w:spacing w:line="440" w:lineRule="exact"/>
        <w:rPr>
          <w:rFonts w:hint="eastAsia" w:ascii="宋体" w:hAnsi="宋体"/>
          <w:sz w:val="24"/>
          <w:szCs w:val="24"/>
          <w:lang w:eastAsia="zh-CN"/>
        </w:rPr>
      </w:pPr>
      <w:r>
        <w:rPr>
          <w:rFonts w:hint="eastAsia" w:ascii="宋体" w:hAnsi="宋体"/>
          <w:sz w:val="24"/>
          <w:szCs w:val="24"/>
          <w:lang w:eastAsia="zh-CN"/>
        </w:rPr>
      </w:r>
      <w:r/>
    </w:p>
    <w:p>
      <w:pPr>
        <w:pStyle w:val="869"/>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57"/>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88"/>
        <w:rPr>
          <w:rFonts w:hint="eastAsia"/>
        </w:rPr>
      </w:pPr>
      <w:r>
        <w:rPr>
          <w:rFonts w:hint="eastAsia"/>
        </w:rPr>
      </w:r>
      <w:r/>
    </w:p>
    <w:p>
      <w:pPr>
        <w:pStyle w:val="869"/>
        <w:rPr>
          <w:rFonts w:hint="eastAsia"/>
        </w:rPr>
      </w:pPr>
      <w:r>
        <w:rPr>
          <w:rFonts w:hint="eastAsia"/>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69"/>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69"/>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869"/>
        <w:jc w:val="center"/>
        <w:spacing w:line="420" w:lineRule="exact"/>
        <w:rPr>
          <w:rFonts w:hint="eastAsia" w:ascii="Arial Unicode MS" w:hAnsi="Arial Unicode MS" w:eastAsia="Arial Unicode MS" w:cs="Arial Unicode MS"/>
          <w:color w:val="000000"/>
          <w:sz w:val="32"/>
          <w:szCs w:val="32"/>
          <w:lang w:val="en-US"/>
        </w:rPr>
        <w:outlineLvl w:val="2"/>
      </w:pPr>
      <w:r>
        <w:rPr>
          <w:rFonts w:hint="eastAsia" w:ascii="Arial Unicode MS" w:hAnsi="Arial Unicode MS" w:eastAsia="Arial Unicode MS" w:cs="Arial Unicode MS"/>
          <w:color w:val="000000"/>
          <w:sz w:val="32"/>
          <w:szCs w:val="32"/>
          <w:lang w:val="en-US"/>
        </w:rPr>
        <w:t xml:space="preserve">法人授权书</w:t>
      </w:r>
      <w:r>
        <w:rPr>
          <w:rFonts w:hint="eastAsia" w:ascii="Arial Unicode MS" w:hAnsi="Arial Unicode MS" w:eastAsia="Arial Unicode MS" w:cs="Arial Unicode MS"/>
          <w:color w:val="000000"/>
          <w:sz w:val="32"/>
          <w:szCs w:val="32"/>
          <w:lang w:val="en-US"/>
        </w:rPr>
      </w:r>
      <w:r/>
    </w:p>
    <w:p>
      <w:pPr>
        <w:pStyle w:val="957"/>
        <w:ind w:firstLine="480"/>
        <w:spacing w:line="420" w:lineRule="exact"/>
        <w:tabs>
          <w:tab w:val="left" w:pos="360" w:leader="none"/>
        </w:tabs>
        <w:rPr>
          <w:rFonts w:hint="eastAsia"/>
          <w:sz w:val="24"/>
          <w:szCs w:val="24"/>
        </w:rPr>
      </w:pPr>
      <w:r>
        <w:rPr>
          <w:rFonts w:hint="eastAsia"/>
          <w:sz w:val="24"/>
          <w:szCs w:val="24"/>
        </w:rPr>
      </w:r>
      <w:r/>
    </w:p>
    <w:p>
      <w:pPr>
        <w:pStyle w:val="957"/>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rPr>
          <w:rFonts w:hint="eastAsia"/>
          <w:sz w:val="24"/>
          <w:szCs w:val="24"/>
        </w:rPr>
      </w:r>
      <w:r/>
    </w:p>
    <w:p>
      <w:pPr>
        <w:pStyle w:val="957"/>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w:t>
      </w:r>
      <w:r>
        <w:rPr>
          <w:rFonts w:hint="eastAsia"/>
          <w:sz w:val="24"/>
          <w:szCs w:val="24"/>
          <w:lang w:eastAsia="zh-CN"/>
        </w:rPr>
        <w:t xml:space="preserve">，</w:t>
      </w:r>
      <w:r>
        <w:rPr>
          <w:rFonts w:hint="eastAsia"/>
          <w:sz w:val="24"/>
          <w:szCs w:val="24"/>
        </w:rPr>
        <w:t xml:space="preserve">特此声明。</w:t>
      </w:r>
      <w:r>
        <w:rPr>
          <w:rFonts w:hint="eastAsia"/>
          <w:sz w:val="24"/>
          <w:szCs w:val="24"/>
        </w:rPr>
      </w:r>
      <w:r/>
    </w:p>
    <w:p>
      <w:pPr>
        <w:pStyle w:val="957"/>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57"/>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57"/>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57"/>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57"/>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7" w:name="_Hlt26955070"/>
      <w:r/>
      <w:bookmarkEnd w:id="207"/>
      <w:r/>
      <w:bookmarkStart w:id="208" w:name="_格式3__银行出具的资信证明"/>
      <w:r/>
      <w:bookmarkEnd w:id="208"/>
      <w:r/>
      <w:bookmarkStart w:id="209" w:name="_Hlt26671380"/>
      <w:r/>
      <w:bookmarkEnd w:id="209"/>
      <w:r>
        <w:rPr>
          <w:rFonts w:hint="eastAsia"/>
          <w:sz w:val="24"/>
          <w:szCs w:val="24"/>
        </w:rPr>
      </w:r>
      <w:r/>
    </w:p>
    <w:p>
      <w:pPr>
        <w:pStyle w:val="889"/>
        <w:rPr>
          <w:rFonts w:hint="eastAsia"/>
          <w:i/>
          <w:sz w:val="24"/>
          <w:szCs w:val="24"/>
          <w:u w:val="single"/>
        </w:rPr>
      </w:pPr>
      <w:r>
        <w:rPr>
          <w:rFonts w:hint="eastAsia"/>
          <w:i/>
          <w:sz w:val="24"/>
          <w:szCs w:val="24"/>
          <w:u w:val="single"/>
        </w:rPr>
      </w:r>
      <w:r/>
    </w:p>
    <w:p>
      <w:pPr>
        <w:pStyle w:val="889"/>
        <w:ind w:firstLine="0"/>
        <w:rPr>
          <w:rFonts w:hint="eastAsia"/>
        </w:rPr>
      </w:pPr>
      <w:r>
        <w:rPr>
          <w:rFonts w:hint="eastAsia"/>
        </w:rPr>
      </w:r>
      <w:r/>
    </w:p>
    <w:p>
      <w:pPr>
        <w:pStyle w:val="869"/>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sz w:val="24"/>
          <w:szCs w:val="24"/>
        </w:rPr>
      </w:pPr>
      <w:r>
        <w:rPr>
          <w:rFonts w:hint="eastAsia" w:ascii="宋体" w:hAnsi="宋体"/>
          <w:bCs/>
          <w:sz w:val="24"/>
        </w:rPr>
      </w:r>
      <w:r>
        <w:rPr>
          <w:rFonts w:hint="eastAsia" w:ascii="宋体" w:hAnsi="宋体"/>
          <w:bCs/>
          <w:sz w:val="24"/>
        </w:rPr>
      </w:r>
      <w:r/>
    </w:p>
    <w:p>
      <w:pPr>
        <w:spacing w:line="4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spacing w:line="4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69"/>
        <w:spacing w:line="460" w:lineRule="exact"/>
        <w:rPr>
          <w:rFonts w:hint="eastAsia" w:ascii="宋体" w:hAnsi="宋体"/>
          <w:sz w:val="24"/>
          <w:szCs w:val="24"/>
        </w:rPr>
      </w:pPr>
      <w:r>
        <w:rPr>
          <w:rFonts w:hint="eastAsia" w:ascii="宋体" w:hAnsi="宋体"/>
          <w:bCs/>
          <w:sz w:val="24"/>
        </w:rPr>
      </w:r>
      <w:r/>
    </w:p>
    <w:p>
      <w:pPr>
        <w:pStyle w:val="986"/>
        <w:rPr>
          <w:rFonts w:hint="eastAsia" w:ascii="宋体" w:hAnsi="宋体"/>
          <w:bCs/>
          <w:sz w:val="24"/>
        </w:rPr>
      </w:pPr>
      <w:r>
        <w:rPr>
          <w:rFonts w:hint="eastAsia" w:ascii="宋体" w:hAnsi="宋体"/>
          <w:bCs/>
          <w:sz w:val="24"/>
        </w:rPr>
      </w:r>
      <w:r/>
    </w:p>
    <w:p>
      <w:pPr>
        <w:pStyle w:val="869"/>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869"/>
        <w:jc w:val="center"/>
        <w:spacing w:line="360" w:lineRule="auto"/>
        <w:rPr>
          <w:rFonts w:hint="eastAsia" w:ascii="Arial Unicode MS" w:hAnsi="Arial Unicode MS" w:eastAsia="Arial Unicode MS" w:cs="Arial Unicode MS"/>
          <w:color w:val="000000"/>
          <w:sz w:val="32"/>
          <w:szCs w:val="32"/>
          <w:lang w:val="en-US"/>
        </w:rPr>
        <w:outlineLvl w:val="2"/>
      </w:pPr>
      <w:r>
        <w:rPr>
          <w:rFonts w:hint="eastAsia" w:ascii="Arial Unicode MS" w:hAnsi="Arial Unicode MS" w:eastAsia="Arial Unicode MS" w:cs="Arial Unicode MS"/>
          <w:color w:val="000000"/>
          <w:sz w:val="32"/>
          <w:szCs w:val="32"/>
          <w:lang w:val="en-US" w:eastAsia="zh-CN"/>
        </w:rPr>
        <w:t xml:space="preserve">投标函</w:t>
      </w:r>
      <w:r>
        <w:rPr>
          <w:rFonts w:hint="eastAsia" w:ascii="Arial Unicode MS" w:hAnsi="Arial Unicode MS" w:eastAsia="Arial Unicode MS" w:cs="Arial Unicode MS"/>
          <w:color w:val="000000"/>
          <w:sz w:val="32"/>
          <w:szCs w:val="32"/>
          <w:lang w:val="en-US"/>
        </w:rPr>
      </w:r>
      <w:r/>
    </w:p>
    <w:p>
      <w:pPr>
        <w:pStyle w:val="959"/>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959"/>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59"/>
        <w:spacing w:before="0" w:after="0" w:line="420" w:lineRule="exact"/>
        <w:rPr>
          <w:rFonts w:hint="eastAsia" w:ascii="宋体" w:hAnsi="宋体"/>
          <w:szCs w:val="21"/>
        </w:rPr>
      </w:pPr>
      <w:r>
        <w:rPr>
          <w:rFonts w:hint="eastAsia" w:ascii="宋体" w:hAnsi="宋体"/>
          <w:szCs w:val="21"/>
        </w:rPr>
        <w:t xml:space="preserve">1.按招标文件规定的各项要求</w:t>
      </w:r>
      <w:r>
        <w:rPr>
          <w:rFonts w:hint="eastAsia" w:ascii="宋体" w:hAnsi="宋体"/>
          <w:szCs w:val="21"/>
          <w:lang w:eastAsia="zh-CN"/>
        </w:rPr>
        <w:t xml:space="preserve">，</w:t>
      </w:r>
      <w:r>
        <w:rPr>
          <w:rFonts w:hint="eastAsia" w:ascii="宋体" w:hAnsi="宋体"/>
          <w:szCs w:val="21"/>
        </w:rPr>
        <w:t xml:space="preserve">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rPr>
          <w:rFonts w:hint="eastAsia" w:ascii="宋体" w:hAnsi="宋体"/>
          <w:szCs w:val="21"/>
        </w:rPr>
      </w:r>
      <w:r/>
    </w:p>
    <w:p>
      <w:pPr>
        <w:pStyle w:val="959"/>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59"/>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lang w:eastAsia="zh-CN"/>
        </w:rPr>
        <w:t xml:space="preserve">，</w:t>
      </w:r>
      <w:r>
        <w:rPr>
          <w:rFonts w:hint="eastAsia" w:ascii="宋体" w:hAnsi="宋体"/>
          <w:szCs w:val="21"/>
        </w:rPr>
        <w:t xml:space="preserve">我们知道必须放弃提出含糊不清或误解问题的权利。</w:t>
      </w:r>
      <w:r>
        <w:rPr>
          <w:rFonts w:hint="eastAsia" w:ascii="宋体" w:hAnsi="宋体"/>
          <w:szCs w:val="21"/>
        </w:rPr>
      </w:r>
      <w:r/>
    </w:p>
    <w:p>
      <w:pPr>
        <w:pStyle w:val="959"/>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w:t>
      </w:r>
      <w:r>
        <w:rPr>
          <w:rFonts w:hint="eastAsia" w:ascii="宋体" w:hAnsi="宋体"/>
          <w:szCs w:val="21"/>
          <w:lang w:eastAsia="zh-CN"/>
        </w:rPr>
        <w:t xml:space="preserve">，</w:t>
      </w:r>
      <w:r>
        <w:rPr>
          <w:rFonts w:hint="eastAsia" w:ascii="宋体" w:hAnsi="宋体"/>
          <w:szCs w:val="21"/>
        </w:rPr>
        <w:t xml:space="preserve">并在规定的投标有效期期满之前均具有约束力。</w:t>
      </w:r>
      <w:r>
        <w:rPr>
          <w:rFonts w:hint="eastAsia" w:ascii="宋体" w:hAnsi="宋体"/>
          <w:szCs w:val="21"/>
        </w:rPr>
      </w:r>
      <w:r/>
    </w:p>
    <w:p>
      <w:pPr>
        <w:pStyle w:val="959"/>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w:t>
      </w:r>
      <w:r>
        <w:rPr>
          <w:rFonts w:hint="eastAsia" w:ascii="宋体" w:hAnsi="宋体"/>
          <w:szCs w:val="21"/>
          <w:lang w:eastAsia="zh-CN"/>
        </w:rPr>
        <w:t xml:space="preserve">，</w:t>
      </w:r>
      <w:r>
        <w:rPr>
          <w:rFonts w:hint="eastAsia" w:ascii="宋体" w:hAnsi="宋体"/>
          <w:szCs w:val="21"/>
        </w:rPr>
        <w:t xml:space="preserve">并保证我方已提供和将要提供的文件是真实的、准确的。</w:t>
      </w:r>
      <w:r>
        <w:rPr>
          <w:rFonts w:hint="eastAsia" w:ascii="宋体" w:hAnsi="宋体"/>
          <w:szCs w:val="21"/>
        </w:rPr>
      </w:r>
      <w:r/>
    </w:p>
    <w:p>
      <w:pPr>
        <w:pStyle w:val="959"/>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w:t>
      </w:r>
      <w:r>
        <w:rPr>
          <w:rFonts w:hint="eastAsia" w:ascii="宋体" w:hAnsi="宋体"/>
          <w:szCs w:val="21"/>
          <w:lang w:eastAsia="zh-CN"/>
        </w:rPr>
        <w:t xml:space="preserve">，</w:t>
      </w:r>
      <w:r>
        <w:rPr>
          <w:rFonts w:hint="eastAsia" w:ascii="宋体" w:hAnsi="宋体"/>
          <w:szCs w:val="21"/>
        </w:rPr>
        <w:t xml:space="preserve">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w:t>
      </w:r>
      <w:r>
        <w:rPr>
          <w:rFonts w:hint="eastAsia" w:ascii="宋体" w:hAnsi="宋体"/>
          <w:szCs w:val="21"/>
          <w:lang w:eastAsia="zh-CN"/>
        </w:rPr>
        <w:t xml:space="preserve">，</w:t>
      </w:r>
      <w:r>
        <w:rPr>
          <w:rFonts w:hint="eastAsia" w:ascii="宋体" w:hAnsi="宋体"/>
          <w:szCs w:val="21"/>
        </w:rPr>
        <w:t xml:space="preserve">交付买方验收、使用。</w:t>
      </w:r>
      <w:r>
        <w:rPr>
          <w:rFonts w:hint="eastAsia" w:ascii="宋体" w:hAnsi="宋体"/>
          <w:szCs w:val="21"/>
        </w:rPr>
      </w:r>
      <w:r/>
    </w:p>
    <w:p>
      <w:pPr>
        <w:pStyle w:val="869"/>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881"/>
        <w:rPr>
          <w:rFonts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eastAsia="宋体"/>
          <w:lang w:val="en-US" w:eastAsia="zh-CN"/>
        </w:rPr>
      </w:r>
      <w:r/>
    </w:p>
    <w:p>
      <w:pPr>
        <w:pStyle w:val="959"/>
        <w:spacing w:before="0" w:after="0" w:line="420" w:lineRule="exact"/>
        <w:rPr>
          <w:rFonts w:hint="eastAsia" w:ascii="宋体" w:hAnsi="宋体"/>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959"/>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59"/>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59"/>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59"/>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59"/>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59"/>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69"/>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59"/>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69"/>
        <w:ind w:firstLine="240"/>
        <w:jc w:val="center"/>
        <w:spacing w:line="560" w:lineRule="exact"/>
        <w:rPr>
          <w:rFonts w:hint="eastAsia" w:ascii="宋体" w:hAnsi="宋体"/>
          <w:bCs/>
          <w:sz w:val="24"/>
        </w:rPr>
      </w:pPr>
      <w:r>
        <w:rPr>
          <w:rFonts w:hint="eastAsia" w:ascii="宋体" w:hAnsi="宋体"/>
          <w:bCs/>
          <w:sz w:val="24"/>
        </w:rPr>
      </w:r>
      <w:r/>
    </w:p>
    <w:p>
      <w:pPr>
        <w:pStyle w:val="869"/>
        <w:ind w:firstLine="240"/>
        <w:jc w:val="center"/>
        <w:spacing w:line="560" w:lineRule="exact"/>
        <w:rPr>
          <w:rFonts w:hint="eastAsia" w:ascii="宋体" w:hAnsi="宋体"/>
          <w:bCs/>
          <w:sz w:val="24"/>
        </w:rPr>
      </w:pPr>
      <w:r>
        <w:rPr>
          <w:rFonts w:hint="eastAsia" w:ascii="宋体" w:hAnsi="宋体"/>
          <w:bCs/>
          <w:sz w:val="24"/>
        </w:rPr>
      </w:r>
      <w:r/>
    </w:p>
    <w:p>
      <w:pPr>
        <w:pStyle w:val="869"/>
        <w:ind w:firstLine="240"/>
        <w:jc w:val="center"/>
        <w:spacing w:line="560" w:lineRule="exact"/>
        <w:rPr>
          <w:rFonts w:hint="eastAsia" w:ascii="宋体" w:hAnsi="宋体"/>
          <w:bCs/>
          <w:sz w:val="24"/>
        </w:rPr>
      </w:pPr>
      <w:r>
        <w:rPr>
          <w:rFonts w:hint="eastAsia" w:ascii="宋体" w:hAnsi="宋体"/>
          <w:bCs/>
          <w:sz w:val="24"/>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869"/>
        <w:jc w:val="center"/>
        <w:spacing w:line="360" w:lineRule="auto"/>
        <w:rPr>
          <w:rFonts w:hint="eastAsia" w:ascii="Arial Unicode MS" w:hAnsi="Arial Unicode MS" w:eastAsia="Arial Unicode MS" w:cs="Arial Unicode MS"/>
          <w:color w:val="000000"/>
          <w:sz w:val="32"/>
          <w:szCs w:val="32"/>
          <w:lang w:val="en-US" w:eastAsia="zh-CN"/>
        </w:rPr>
        <w:outlineLvl w:val="2"/>
      </w:pPr>
      <w:r>
        <w:rPr>
          <w:rFonts w:hint="eastAsia" w:ascii="Arial Unicode MS" w:hAnsi="Arial Unicode MS" w:eastAsia="Arial Unicode MS" w:cs="Arial Unicode MS"/>
          <w:color w:val="000000"/>
          <w:sz w:val="32"/>
          <w:szCs w:val="32"/>
          <w:lang w:val="en-US" w:eastAsia="zh-CN"/>
        </w:rPr>
        <w:t xml:space="preserve">开标一览表</w:t>
      </w:r>
      <w:r>
        <w:rPr>
          <w:rFonts w:hint="eastAsia" w:ascii="Arial Unicode MS" w:hAnsi="Arial Unicode MS" w:eastAsia="Arial Unicode MS" w:cs="Arial Unicode MS"/>
          <w:color w:val="000000"/>
          <w:sz w:val="32"/>
          <w:szCs w:val="32"/>
          <w:lang w:val="en-US" w:eastAsia="zh-CN"/>
        </w:rPr>
      </w:r>
      <w:r/>
    </w:p>
    <w:p>
      <w:pPr>
        <w:pStyle w:val="869"/>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69"/>
        <w:ind w:firstLine="0"/>
        <w:rPr>
          <w:sz w:val="24"/>
          <w:szCs w:val="24"/>
        </w:rPr>
      </w:pPr>
      <w:r>
        <w:rPr>
          <w:rFonts w:hint="eastAsia" w:ascii="宋体" w:hAnsi="宋体"/>
          <w:sz w:val="24"/>
          <w:szCs w:val="24"/>
        </w:rPr>
        <w:t xml:space="preserve">项目名称：</w:t>
      </w:r>
      <w:r>
        <w:rPr>
          <w:sz w:val="24"/>
          <w:szCs w:val="24"/>
        </w:rPr>
      </w:r>
      <w:r/>
    </w:p>
    <w:p>
      <w:pPr>
        <w:pStyle w:val="869"/>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69"/>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20"/>
        </w:trPr>
        <w:tc>
          <w:tcPr>
            <w:tcW w:w="9450" w:type="dxa"/>
            <w:vAlign w:val="center"/>
            <w:textDirection w:val="lrTb"/>
            <w:noWrap w:val="false"/>
          </w:tcPr>
          <w:p>
            <w:pPr>
              <w:pStyle w:val="959"/>
              <w:ind w:firstLine="0"/>
              <w:spacing w:before="0" w:after="0" w:line="500" w:lineRule="exact"/>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9"/>
        <w:rPr>
          <w:rFonts w:ascii="宋体" w:hAnsi="宋体"/>
          <w:sz w:val="24"/>
          <w:szCs w:val="24"/>
        </w:rPr>
      </w:pPr>
      <w:r>
        <w:rPr>
          <w:rFonts w:ascii="宋体" w:hAnsi="宋体"/>
          <w:sz w:val="24"/>
          <w:szCs w:val="24"/>
        </w:rPr>
      </w:r>
      <w:r/>
    </w:p>
    <w:p>
      <w:pPr>
        <w:pStyle w:val="869"/>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69"/>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9"/>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9"/>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t xml:space="preserve">六、核心产品品牌一览表</w:t>
      </w:r>
      <w:r>
        <w:rPr>
          <w:rFonts w:hint="eastAsia" w:ascii="黑体" w:hAnsi="黑体" w:eastAsia="黑体" w:cs="Times New Roman"/>
          <w:i w:val="0"/>
          <w:sz w:val="32"/>
          <w:szCs w:val="32"/>
          <w:u w:val="none"/>
          <w:lang w:val="en-US" w:eastAsia="zh-CN"/>
        </w:rPr>
      </w:r>
      <w:r/>
    </w:p>
    <w:p>
      <w:pPr>
        <w:pStyle w:val="869"/>
        <w:jc w:val="center"/>
        <w:spacing w:line="360" w:lineRule="auto"/>
        <w:widowControl w:val="off"/>
        <w:rPr>
          <w:rFonts w:hint="eastAsia" w:ascii="Arial Unicode MS" w:hAnsi="Arial Unicode MS" w:eastAsia="Arial Unicode MS" w:cs="Arial Unicode MS"/>
          <w:color w:val="000000"/>
          <w:sz w:val="32"/>
          <w:szCs w:val="32"/>
          <w:lang w:val="en-US"/>
        </w:rPr>
        <w:outlineLvl w:val="2"/>
      </w:pPr>
      <w:r>
        <w:rPr>
          <w:rFonts w:hint="eastAsia" w:ascii="Arial Unicode MS" w:hAnsi="Arial Unicode MS" w:eastAsia="Arial Unicode MS" w:cs="Arial Unicode MS"/>
          <w:color w:val="000000"/>
          <w:sz w:val="32"/>
          <w:szCs w:val="32"/>
          <w:lang w:val="en-US"/>
        </w:rPr>
        <w:t xml:space="preserve">核心产品</w:t>
      </w:r>
      <w:r>
        <w:rPr>
          <w:rFonts w:hint="eastAsia" w:ascii="Arial Unicode MS" w:hAnsi="Arial Unicode MS" w:eastAsia="Arial Unicode MS" w:cs="Arial Unicode MS"/>
          <w:color w:val="000000"/>
          <w:sz w:val="32"/>
          <w:szCs w:val="32"/>
          <w:lang w:val="en-US" w:eastAsia="zh-CN"/>
        </w:rPr>
        <w:t xml:space="preserve">品牌</w:t>
      </w:r>
      <w:r>
        <w:rPr>
          <w:rFonts w:hint="eastAsia" w:ascii="Arial Unicode MS" w:hAnsi="Arial Unicode MS" w:eastAsia="Arial Unicode MS" w:cs="Arial Unicode MS"/>
          <w:color w:val="000000"/>
          <w:sz w:val="32"/>
          <w:szCs w:val="32"/>
          <w:lang w:val="en-US"/>
        </w:rPr>
        <w:t xml:space="preserve">一览表</w:t>
      </w:r>
      <w:r>
        <w:rPr>
          <w:rFonts w:hint="eastAsia" w:ascii="Arial Unicode MS" w:hAnsi="Arial Unicode MS" w:eastAsia="Arial Unicode MS" w:cs="Arial Unicode MS"/>
          <w:color w:val="000000"/>
          <w:sz w:val="32"/>
          <w:szCs w:val="32"/>
          <w:lang w:val="en-US"/>
        </w:rPr>
      </w:r>
      <w:r/>
    </w:p>
    <w:tbl>
      <w:tblPr>
        <w:tblpPr w:horzAnchor="margin" w:tblpXSpec="center" w:vertAnchor="text" w:tblpY="133" w:leftFromText="180" w:topFromText="0" w:rightFromText="180" w:bottomFromText="0"/>
        <w:tblW w:w="9763" w:type="dxa"/>
        <w:jc w:val="center"/>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W w:w="1251" w:type="dxa"/>
            <w:vAlign w:val="center"/>
            <w:textDirection w:val="lrTb"/>
            <w:noWrap w:val="false"/>
          </w:tcPr>
          <w:p>
            <w:pPr>
              <w:pStyle w:val="869"/>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序号</w:t>
            </w:r>
            <w:r>
              <w:rPr>
                <w:rFonts w:hint="eastAsia" w:ascii="宋体" w:hAnsi="宋体" w:eastAsia="宋体" w:cs="Times New Roman"/>
                <w:sz w:val="24"/>
                <w:szCs w:val="24"/>
                <w:lang w:val="en-US" w:eastAsia="zh-CN"/>
              </w:rPr>
            </w:r>
            <w:r/>
          </w:p>
        </w:tc>
        <w:tc>
          <w:tcPr>
            <w:tcW w:w="3753" w:type="dxa"/>
            <w:vAlign w:val="center"/>
            <w:textDirection w:val="lrTb"/>
            <w:noWrap w:val="false"/>
          </w:tcPr>
          <w:p>
            <w:pPr>
              <w:pStyle w:val="869"/>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产品名称</w:t>
            </w:r>
            <w:r>
              <w:rPr>
                <w:rFonts w:hint="eastAsia" w:ascii="宋体" w:hAnsi="宋体" w:eastAsia="宋体" w:cs="Times New Roman"/>
                <w:sz w:val="24"/>
                <w:szCs w:val="24"/>
                <w:lang w:val="en-US" w:eastAsia="zh-CN"/>
              </w:rPr>
            </w:r>
            <w:r/>
          </w:p>
        </w:tc>
        <w:tc>
          <w:tcPr>
            <w:tcW w:w="2158" w:type="dxa"/>
            <w:vAlign w:val="center"/>
            <w:textDirection w:val="lrTb"/>
            <w:noWrap w:val="false"/>
          </w:tcPr>
          <w:p>
            <w:pPr>
              <w:pStyle w:val="869"/>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产品品牌</w:t>
            </w:r>
            <w:r>
              <w:rPr>
                <w:rFonts w:hint="eastAsia" w:ascii="宋体" w:hAnsi="宋体" w:eastAsia="宋体" w:cs="Times New Roman"/>
                <w:sz w:val="24"/>
                <w:szCs w:val="24"/>
                <w:lang w:val="en-US" w:eastAsia="zh-CN"/>
              </w:rPr>
            </w:r>
            <w:r/>
          </w:p>
        </w:tc>
        <w:tc>
          <w:tcPr>
            <w:tcW w:w="2601" w:type="dxa"/>
            <w:vAlign w:val="center"/>
            <w:textDirection w:val="lrTb"/>
            <w:noWrap w:val="false"/>
          </w:tcPr>
          <w:p>
            <w:pPr>
              <w:pStyle w:val="869"/>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规格或型号</w:t>
            </w:r>
            <w:r>
              <w:rPr>
                <w:rFonts w:hint="eastAsia" w:ascii="宋体" w:hAnsi="宋体" w:eastAsia="宋体" w:cs="Times New Roman"/>
                <w:sz w:val="24"/>
                <w:szCs w:val="24"/>
                <w:lang w:val="en-US" w:eastAsia="zh-CN"/>
              </w:rPr>
            </w:r>
            <w:r/>
          </w:p>
        </w:tc>
      </w:tr>
      <w:tr>
        <w:trPr>
          <w:trHeight w:val="963"/>
        </w:trPr>
        <w:tc>
          <w:tcPr>
            <w:tcW w:w="1251" w:type="dxa"/>
            <w:vAlign w:val="center"/>
            <w:textDirection w:val="lrTb"/>
            <w:noWrap w:val="false"/>
          </w:tcPr>
          <w:p>
            <w:pPr>
              <w:pStyle w:val="869"/>
              <w:jc w:val="center"/>
              <w:spacing w:line="0" w:lineRule="atLeast"/>
              <w:rPr>
                <w:rFonts w:hint="eastAsia" w:ascii="宋体" w:hAnsi="宋体" w:eastAsia="宋体" w:cs="Times New Roman"/>
                <w:sz w:val="24"/>
                <w:szCs w:val="24"/>
                <w:lang w:val="zh-CN" w:eastAsia="zh-CN"/>
              </w:rPr>
              <w:framePr w:vAnchor="page" w:hAnchor="page" w:xAlign="center" w:y="133"/>
            </w:pPr>
            <w:r>
              <w:rPr>
                <w:rFonts w:ascii="宋体" w:hAnsi="宋体" w:eastAsia="宋体" w:cs="宋体"/>
                <w:sz w:val="21"/>
                <w:szCs w:val="21"/>
                <w:lang w:val="zh-CN" w:eastAsia="zh-CN"/>
              </w:rPr>
              <w:t xml:space="preserve">1</w:t>
            </w:r>
            <w:r>
              <w:rPr>
                <w:rFonts w:hint="eastAsia" w:ascii="宋体" w:hAnsi="宋体" w:eastAsia="宋体" w:cs="Times New Roman"/>
                <w:sz w:val="24"/>
                <w:szCs w:val="24"/>
                <w:lang w:val="zh-CN" w:eastAsia="zh-CN"/>
              </w:rPr>
            </w:r>
            <w:r/>
          </w:p>
        </w:tc>
        <w:tc>
          <w:tcPr>
            <w:tcW w:w="3753" w:type="dxa"/>
            <w:vAlign w:val="center"/>
            <w:textDirection w:val="lrTb"/>
            <w:noWrap w:val="false"/>
          </w:tcPr>
          <w:p>
            <w:pPr>
              <w:pStyle w:val="869"/>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158" w:type="dxa"/>
            <w:vAlign w:val="top"/>
            <w:textDirection w:val="lrTb"/>
            <w:noWrap w:val="false"/>
          </w:tcPr>
          <w:p>
            <w:pPr>
              <w:pStyle w:val="869"/>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601" w:type="dxa"/>
            <w:vAlign w:val="top"/>
            <w:textDirection w:val="lrTb"/>
            <w:noWrap w:val="false"/>
          </w:tcPr>
          <w:p>
            <w:pPr>
              <w:pStyle w:val="869"/>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r>
    </w:tbl>
    <w:p>
      <w:pPr>
        <w:pStyle w:val="869"/>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869"/>
        <w:ind w:firstLine="480"/>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lang w:val="zh-CN" w:eastAsia="zh-CN"/>
        </w:rPr>
        <w:t xml:space="preserve">名称：（</w:t>
      </w:r>
      <w:r>
        <w:rPr>
          <w:rFonts w:hint="eastAsia" w:ascii="宋体" w:hAnsi="宋体" w:eastAsia="宋体" w:cs="Times New Roman"/>
          <w:sz w:val="24"/>
          <w:szCs w:val="24"/>
          <w:lang w:eastAsia="zh-CN"/>
        </w:rPr>
        <w:t xml:space="preserve">加盖电子</w:t>
      </w:r>
      <w:r>
        <w:rPr>
          <w:rFonts w:hint="eastAsia" w:ascii="宋体" w:hAnsi="宋体" w:eastAsia="宋体" w:cs="Times New Roman"/>
          <w:sz w:val="24"/>
          <w:szCs w:val="24"/>
          <w:lang w:val="en-US" w:eastAsia="zh-CN"/>
        </w:rPr>
        <w:t xml:space="preserve">公</w:t>
      </w:r>
      <w:r>
        <w:rPr>
          <w:rFonts w:hint="eastAsia" w:ascii="宋体" w:hAnsi="宋体" w:eastAsia="宋体" w:cs="Times New Roman"/>
          <w:sz w:val="24"/>
          <w:szCs w:val="24"/>
          <w:lang w:eastAsia="zh-CN"/>
        </w:rPr>
        <w:t xml:space="preserve">章</w:t>
      </w:r>
      <w:r>
        <w:rPr>
          <w:rFonts w:hint="eastAsia" w:ascii="宋体" w:hAnsi="宋体" w:eastAsia="宋体" w:cs="Times New Roman"/>
          <w:sz w:val="24"/>
          <w:szCs w:val="24"/>
          <w:lang w:val="zh-CN" w:eastAsia="zh-CN"/>
        </w:rPr>
        <w:t xml:space="preserve">）</w:t>
      </w:r>
      <w:r>
        <w:rPr>
          <w:rFonts w:hint="eastAsia" w:ascii="宋体" w:hAnsi="宋体" w:eastAsia="宋体" w:cs="Times New Roman"/>
          <w:sz w:val="24"/>
          <w:szCs w:val="24"/>
          <w:lang w:val="zh-CN" w:eastAsia="zh-CN"/>
        </w:rPr>
      </w:r>
      <w:r/>
    </w:p>
    <w:p>
      <w:pPr>
        <w:pStyle w:val="869"/>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9"/>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lang w:eastAsia="zh-CN"/>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rPr>
          <w:rFonts w:hint="eastAsia" w:ascii="宋体" w:hAnsi="宋体" w:eastAsia="宋体" w:cs="Times New Roman"/>
          <w:b/>
          <w:bCs/>
          <w:sz w:val="24"/>
          <w:szCs w:val="24"/>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七、投标分项报价表</w:t>
      </w:r>
      <w:r>
        <w:rPr>
          <w:rFonts w:hint="eastAsia" w:ascii="黑体" w:hAnsi="黑体" w:eastAsia="黑体" w:cs="Times New Roman"/>
          <w:i w:val="0"/>
          <w:sz w:val="32"/>
          <w:szCs w:val="32"/>
          <w:u w:val="none"/>
          <w:lang w:val="en-US" w:eastAsia="zh-CN"/>
        </w:rPr>
      </w:r>
      <w:r/>
    </w:p>
    <w:p>
      <w:pPr>
        <w:pStyle w:val="869"/>
        <w:ind w:firstLine="0"/>
        <w:jc w:val="center"/>
        <w:rPr>
          <w:rFonts w:hint="eastAsia" w:ascii="Arial Unicode MS" w:hAnsi="Arial Unicode MS" w:eastAsia="Arial Unicode MS" w:cs="Arial Unicode MS"/>
          <w:color w:val="000000"/>
          <w:sz w:val="32"/>
          <w:szCs w:val="32"/>
          <w:lang w:val="en-US" w:eastAsia="zh-CN"/>
        </w:rPr>
      </w:pPr>
      <w:r>
        <w:rPr>
          <w:rFonts w:hint="eastAsia" w:ascii="Arial Unicode MS" w:hAnsi="Arial Unicode MS" w:eastAsia="Arial Unicode MS" w:cs="Arial Unicode MS"/>
          <w:color w:val="000000"/>
          <w:sz w:val="32"/>
          <w:szCs w:val="32"/>
          <w:lang w:val="en-US" w:eastAsia="zh-CN"/>
        </w:rPr>
        <w:t xml:space="preserve">投标分项报价表</w:t>
      </w:r>
      <w:r>
        <w:rPr>
          <w:rFonts w:hint="eastAsia" w:ascii="Arial Unicode MS" w:hAnsi="Arial Unicode MS" w:eastAsia="Arial Unicode MS" w:cs="Arial Unicode MS"/>
          <w:color w:val="000000"/>
          <w:sz w:val="32"/>
          <w:szCs w:val="32"/>
          <w:lang w:val="en-US" w:eastAsia="zh-CN"/>
        </w:rPr>
      </w:r>
      <w:r/>
    </w:p>
    <w:p>
      <w:pPr>
        <w:pStyle w:val="869"/>
        <w:ind w:firstLine="0"/>
        <w:rPr>
          <w:sz w:val="24"/>
          <w:szCs w:val="24"/>
        </w:rPr>
      </w:pPr>
      <w:r>
        <w:rPr>
          <w:rFonts w:hint="eastAsia" w:ascii="宋体" w:hAnsi="宋体"/>
          <w:sz w:val="24"/>
          <w:szCs w:val="24"/>
        </w:rPr>
        <w:t xml:space="preserve">项目名称：</w:t>
      </w:r>
      <w:r>
        <w:rPr>
          <w:sz w:val="24"/>
          <w:szCs w:val="24"/>
        </w:rPr>
      </w:r>
      <w:r/>
    </w:p>
    <w:p>
      <w:pPr>
        <w:pStyle w:val="869"/>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869"/>
              <w:jc w:val="center"/>
              <w:spacing w:line="360" w:lineRule="auto"/>
              <w:rPr>
                <w:rFonts w:hint="eastAsia" w:ascii="宋体" w:hAnsi="宋体"/>
                <w:sz w:val="24"/>
                <w:szCs w:val="24"/>
              </w:rPr>
              <w:outlineLvl w:val="2"/>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79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47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83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82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rPr>
                <w:rFonts w:hint="eastAsia" w:ascii="宋体" w:hAnsi="宋体" w:eastAsia="宋体"/>
                <w:sz w:val="24"/>
                <w:szCs w:val="24"/>
                <w:lang w:val="en-US" w:eastAsia="zh-CN" w:bidi="ar-SA"/>
              </w:rPr>
            </w:r>
            <w:r/>
          </w:p>
        </w:tc>
        <w:tc>
          <w:tcPr>
            <w:tcW w:w="96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rPr>
                <w:rFonts w:hint="eastAsia" w:ascii="宋体" w:hAnsi="宋体" w:eastAsia="宋体"/>
                <w:sz w:val="24"/>
                <w:szCs w:val="24"/>
                <w:lang w:val="en-US" w:eastAsia="zh-CN" w:bidi="ar-SA"/>
              </w:rPr>
            </w:r>
            <w:r/>
          </w:p>
        </w:tc>
        <w:tc>
          <w:tcPr>
            <w:tcW w:w="1210" w:type="dxa"/>
            <w:vAlign w:val="center"/>
            <w:textDirection w:val="lrTb"/>
            <w:noWrap w:val="false"/>
          </w:tcPr>
          <w:p>
            <w:pPr>
              <w:pStyle w:val="869"/>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8</w:t>
            </w:r>
            <w:r>
              <w:rPr>
                <w:rFonts w:ascii="宋体" w:hAnsi="宋体" w:eastAsia="宋体"/>
                <w:sz w:val="24"/>
                <w:szCs w:val="24"/>
                <w:lang w:val="en-US" w:eastAsia="zh-CN"/>
              </w:rPr>
            </w:r>
            <w:r/>
          </w:p>
        </w:tc>
      </w:tr>
      <w:tr>
        <w:trPr>
          <w:cantSplit/>
          <w:trHeight w:val="603"/>
        </w:trPr>
        <w:tc>
          <w:tcPr>
            <w:tcW w:w="581" w:type="dxa"/>
            <w:vAlign w:val="center"/>
            <w:vMerge w:val="continue"/>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lang w:eastAsia="zh-CN"/>
              </w:rPr>
            </w:pPr>
            <w:r>
              <w:rPr>
                <w:rFonts w:hint="eastAsia" w:ascii="宋体" w:hAnsi="宋体"/>
                <w:sz w:val="24"/>
                <w:szCs w:val="24"/>
              </w:rPr>
              <w:t xml:space="preserve">品牌</w:t>
            </w:r>
            <w:r>
              <w:rPr>
                <w:rFonts w:hint="eastAsia" w:ascii="宋体" w:hAnsi="宋体"/>
                <w:sz w:val="24"/>
                <w:szCs w:val="24"/>
                <w:lang w:eastAsia="zh-CN"/>
              </w:rPr>
            </w:r>
            <w:r/>
          </w:p>
        </w:tc>
        <w:tc>
          <w:tcPr>
            <w:tcW w:w="1790" w:type="dxa"/>
            <w:vAlign w:val="center"/>
            <w:textDirection w:val="lrTb"/>
            <w:noWrap w:val="false"/>
          </w:tcPr>
          <w:p>
            <w:pPr>
              <w:pStyle w:val="869"/>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rPr>
                <w:rFonts w:hint="eastAsia" w:ascii="宋体" w:hAnsi="宋体" w:eastAsia="宋体"/>
                <w:sz w:val="24"/>
                <w:szCs w:val="24"/>
                <w:lang w:val="en-US" w:eastAsia="zh-CN"/>
              </w:rPr>
            </w:r>
            <w:r/>
          </w:p>
        </w:tc>
        <w:tc>
          <w:tcPr>
            <w:tcW w:w="1470" w:type="dxa"/>
            <w:vAlign w:val="center"/>
            <w:textDirection w:val="lrTb"/>
            <w:noWrap w:val="false"/>
          </w:tcPr>
          <w:p>
            <w:pPr>
              <w:pStyle w:val="869"/>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rPr>
                <w:rFonts w:hint="eastAsia" w:ascii="宋体" w:hAnsi="宋体" w:eastAsia="宋体"/>
                <w:sz w:val="24"/>
                <w:szCs w:val="24"/>
                <w:lang w:eastAsia="zh-CN"/>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ascii="宋体" w:hAnsi="宋体" w:eastAsia="宋体"/>
                <w:sz w:val="24"/>
                <w:szCs w:val="24"/>
                <w:lang w:val="en-US" w:eastAsia="zh-CN"/>
              </w:rPr>
            </w:r>
            <w:r/>
          </w:p>
        </w:tc>
        <w:tc>
          <w:tcPr>
            <w:tcW w:w="1210" w:type="dxa"/>
            <w:vAlign w:val="center"/>
            <w:textDirection w:val="lrTb"/>
            <w:noWrap w:val="false"/>
          </w:tcPr>
          <w:p>
            <w:pPr>
              <w:pStyle w:val="869"/>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290" w:type="dxa"/>
            <w:vAlign w:val="center"/>
            <w:textDirection w:val="lrTb"/>
            <w:noWrap w:val="false"/>
          </w:tcPr>
          <w:p>
            <w:pPr>
              <w:pStyle w:val="869"/>
              <w:jc w:val="both"/>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lang w:eastAsia="zh-CN"/>
              </w:rPr>
              <w:t xml:space="preserve">：</w:t>
            </w:r>
            <w:r>
              <w:rPr>
                <w:rFonts w:hint="eastAsia" w:ascii="宋体" w:hAnsi="宋体"/>
                <w:sz w:val="24"/>
                <w:szCs w:val="24"/>
              </w:rPr>
            </w:r>
            <w:r/>
          </w:p>
        </w:tc>
      </w:tr>
      <w:tr>
        <w:trPr>
          <w:cantSplit/>
          <w:trHeight w:val="654"/>
        </w:trPr>
        <w:tc>
          <w:tcPr>
            <w:gridSpan w:val="9"/>
            <w:tcW w:w="9871" w:type="dxa"/>
            <w:vAlign w:val="center"/>
            <w:textDirection w:val="lrTb"/>
            <w:noWrap w:val="false"/>
          </w:tcPr>
          <w:p>
            <w:pPr>
              <w:pStyle w:val="869"/>
              <w:jc w:val="both"/>
              <w:spacing w:line="0" w:lineRule="atLeast"/>
              <w:rPr>
                <w:rFonts w:hint="eastAsia" w:ascii="宋体" w:hAnsi="宋体"/>
                <w:sz w:val="24"/>
                <w:szCs w:val="24"/>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rPr>
                <w:rFonts w:hint="eastAsia" w:ascii="宋体" w:hAnsi="宋体"/>
                <w:sz w:val="24"/>
                <w:szCs w:val="24"/>
              </w:rPr>
            </w:r>
            <w:r/>
          </w:p>
        </w:tc>
      </w:tr>
    </w:tbl>
    <w:p>
      <w:pPr>
        <w:pStyle w:val="869"/>
        <w:ind w:firstLine="0"/>
        <w:rPr>
          <w:rFonts w:hint="eastAsia" w:ascii="宋体" w:hAnsi="宋体"/>
          <w:sz w:val="24"/>
          <w:szCs w:val="24"/>
        </w:rPr>
      </w:pP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r>
      <w:r/>
    </w:p>
    <w:p>
      <w:pPr>
        <w:pStyle w:val="93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b w:val="0"/>
          <w:bCs w:val="0"/>
          <w:color w:val="000000"/>
          <w:sz w:val="24"/>
          <w:szCs w:val="24"/>
          <w:lang w:val="en-US" w:eastAsia="zh-CN"/>
        </w:rPr>
      </w:r>
      <w:r/>
    </w:p>
    <w:p>
      <w:pPr>
        <w:pStyle w:val="93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869"/>
        <w:ind w:firstLine="482"/>
        <w:spacing w:line="480" w:lineRule="exact"/>
        <w:rPr>
          <w:rFonts w:ascii="宋体" w:hAnsi="宋体"/>
          <w:sz w:val="24"/>
          <w:szCs w:val="24"/>
          <w:highlight w:val="none"/>
          <w:lang w:eastAsia="zh-CN"/>
        </w:rPr>
      </w:pP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rPr>
          <w:rFonts w:ascii="宋体" w:hAnsi="宋体"/>
          <w:sz w:val="24"/>
          <w:szCs w:val="24"/>
          <w:highlight w:val="none"/>
          <w:lang w:eastAsia="zh-CN"/>
        </w:rPr>
      </w:r>
      <w:r/>
    </w:p>
    <w:p>
      <w:pPr>
        <w:rPr>
          <w:rFonts w:ascii="宋体" w:hAnsi="宋体"/>
          <w:sz w:val="24"/>
          <w:szCs w:val="24"/>
          <w:highlight w:val="none"/>
          <w:lang w:eastAsia="zh-CN"/>
        </w:rPr>
      </w:pPr>
      <w:r>
        <w:rPr>
          <w:rFonts w:ascii="宋体" w:hAnsi="宋体"/>
          <w:sz w:val="24"/>
          <w:szCs w:val="24"/>
          <w:highlight w:val="none"/>
          <w:lang w:eastAsia="zh-CN"/>
        </w:rPr>
      </w:r>
      <w:r>
        <w:rPr>
          <w:rFonts w:ascii="宋体" w:hAnsi="宋体"/>
          <w:sz w:val="24"/>
          <w:szCs w:val="24"/>
          <w:highlight w:val="none"/>
          <w:lang w:eastAsia="zh-CN"/>
        </w:rPr>
      </w:r>
      <w:r/>
    </w:p>
    <w:p>
      <w:pPr>
        <w:rPr>
          <w:rFonts w:ascii="宋体" w:hAnsi="宋体"/>
          <w:sz w:val="24"/>
          <w:szCs w:val="24"/>
          <w:highlight w:val="none"/>
          <w:lang w:eastAsia="zh-CN"/>
        </w:rPr>
      </w:pPr>
      <w:r>
        <w:rPr>
          <w:rFonts w:ascii="宋体" w:hAnsi="宋体"/>
          <w:sz w:val="24"/>
          <w:szCs w:val="24"/>
          <w:highlight w:val="none"/>
          <w:lang w:eastAsia="zh-CN"/>
        </w:rPr>
      </w:r>
      <w:r>
        <w:rPr>
          <w:rFonts w:ascii="宋体" w:hAnsi="宋体"/>
          <w:sz w:val="24"/>
          <w:szCs w:val="24"/>
          <w:highlight w:val="none"/>
          <w:lang w:eastAsia="zh-CN"/>
        </w:rPr>
      </w:r>
      <w:r/>
    </w:p>
    <w:p>
      <w:pPr>
        <w:rPr>
          <w:rFonts w:ascii="宋体" w:hAnsi="宋体"/>
          <w:sz w:val="24"/>
          <w:szCs w:val="24"/>
          <w:highlight w:val="none"/>
          <w:lang w:eastAsia="zh-CN"/>
        </w:rPr>
      </w:pPr>
      <w:r>
        <w:rPr>
          <w:rFonts w:ascii="宋体" w:hAnsi="宋体"/>
          <w:sz w:val="24"/>
          <w:szCs w:val="24"/>
          <w:highlight w:val="none"/>
          <w:lang w:eastAsia="zh-CN"/>
        </w:rPr>
      </w:r>
      <w:r>
        <w:rPr>
          <w:rFonts w:ascii="宋体" w:hAnsi="宋体"/>
          <w:sz w:val="24"/>
          <w:szCs w:val="24"/>
          <w:highlight w:val="none"/>
          <w:lang w:eastAsia="zh-CN"/>
        </w:rPr>
      </w:r>
      <w:r/>
    </w:p>
    <w:p>
      <w:pPr>
        <w:rPr>
          <w:rFonts w:ascii="宋体" w:hAnsi="宋体"/>
          <w:sz w:val="24"/>
          <w:szCs w:val="24"/>
          <w:highlight w:val="none"/>
          <w:lang w:eastAsia="zh-CN"/>
        </w:rPr>
      </w:pPr>
      <w:r>
        <w:rPr>
          <w:rFonts w:ascii="宋体" w:hAnsi="宋体"/>
          <w:sz w:val="24"/>
          <w:szCs w:val="24"/>
          <w:highlight w:val="none"/>
          <w:lang w:eastAsia="zh-CN"/>
        </w:rPr>
      </w:r>
      <w:r>
        <w:rPr>
          <w:rFonts w:ascii="宋体" w:hAnsi="宋体"/>
          <w:sz w:val="24"/>
          <w:szCs w:val="24"/>
          <w:highlight w:val="none"/>
          <w:lang w:eastAsia="zh-CN"/>
        </w:rPr>
      </w:r>
      <w:r/>
    </w:p>
    <w:p>
      <w:pPr>
        <w:pStyle w:val="869"/>
        <w:rPr>
          <w:rFonts w:ascii="宋体" w:hAnsi="宋体"/>
          <w:sz w:val="24"/>
          <w:szCs w:val="24"/>
          <w:highlight w:val="none"/>
          <w:lang w:eastAsia="zh-CN"/>
        </w:rPr>
      </w:pPr>
      <w:r>
        <w:rPr>
          <w:rFonts w:ascii="宋体" w:hAnsi="宋体"/>
          <w:sz w:val="24"/>
          <w:szCs w:val="24"/>
          <w:highlight w:val="none"/>
          <w:lang w:eastAsia="zh-CN"/>
        </w:rPr>
      </w:r>
      <w:r/>
    </w:p>
    <w:p>
      <w:pPr>
        <w:pStyle w:val="869"/>
        <w:rPr>
          <w:rFonts w:ascii="宋体" w:hAnsi="宋体"/>
          <w:sz w:val="24"/>
          <w:szCs w:val="24"/>
          <w:highlight w:val="none"/>
          <w:lang w:eastAsia="zh-CN"/>
        </w:rPr>
      </w:pPr>
      <w:r>
        <w:rPr>
          <w:rFonts w:ascii="宋体" w:hAnsi="宋体"/>
          <w:sz w:val="24"/>
          <w:szCs w:val="24"/>
          <w:highlight w:val="none"/>
          <w:lang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八、技术要求响应及偏离表</w:t>
      </w:r>
      <w:r>
        <w:rPr>
          <w:rFonts w:hint="eastAsia" w:ascii="黑体" w:hAnsi="黑体" w:eastAsia="黑体" w:cs="Times New Roman"/>
          <w:i w:val="0"/>
          <w:sz w:val="32"/>
          <w:szCs w:val="32"/>
          <w:u w:val="none"/>
          <w:lang w:val="en-US" w:eastAsia="zh-CN"/>
        </w:rPr>
      </w:r>
      <w:r/>
    </w:p>
    <w:p>
      <w:pPr>
        <w:pStyle w:val="869"/>
        <w:jc w:val="center"/>
        <w:rPr>
          <w:rFonts w:hint="eastAsia" w:ascii="Arial Unicode MS" w:hAnsi="Arial Unicode MS" w:eastAsia="Arial Unicode MS" w:cs="Arial Unicode MS"/>
          <w:b w:val="0"/>
          <w:bCs w:val="0"/>
          <w:sz w:val="32"/>
          <w:szCs w:val="32"/>
          <w:lang w:val="en-US" w:eastAsia="zh-CN"/>
        </w:rPr>
        <w:outlineLvl w:val="2"/>
      </w:pPr>
      <w:r>
        <w:rPr>
          <w:rFonts w:hint="eastAsia" w:ascii="Arial Unicode MS" w:hAnsi="Arial Unicode MS" w:eastAsia="Arial Unicode MS" w:cs="Arial Unicode MS"/>
          <w:b w:val="0"/>
          <w:bCs w:val="0"/>
          <w:sz w:val="32"/>
          <w:szCs w:val="32"/>
          <w:lang w:val="en-US" w:eastAsia="zh-CN"/>
        </w:rPr>
        <w:t xml:space="preserve">技术要求响应及偏离表</w:t>
      </w:r>
      <w:r>
        <w:rPr>
          <w:rFonts w:hint="eastAsia" w:ascii="Arial Unicode MS" w:hAnsi="Arial Unicode MS" w:eastAsia="Arial Unicode MS" w:cs="Arial Unicode MS"/>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869"/>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869"/>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69"/>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34"/>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34"/>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技术要求中实质性要求及其他要求明确需要提供证明材料的，签订合同时中标供应商应按招标文件要求和投标文件响应内容提供相应证明材料供采购人核验（如：白皮书、彩页、手册、网站截图、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rPr>
          <w:rFonts w:hint="eastAsia" w:ascii="黑体" w:hAnsi="黑体" w:eastAsia="黑体" w:cs="Times New Roman"/>
          <w:i w:val="0"/>
          <w:sz w:val="32"/>
          <w:szCs w:val="32"/>
          <w:u w:val="none"/>
          <w:lang w:val="en-US" w:eastAsia="zh-CN"/>
        </w:rPr>
      </w:r>
      <w:r/>
    </w:p>
    <w:p>
      <w:pPr>
        <w:pStyle w:val="869"/>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rPr>
          <w:rFonts w:hint="eastAsia"/>
          <w:lang w:val="en-US" w:eastAsia="zh-CN"/>
        </w:rPr>
      </w:pPr>
      <w:r>
        <w:rPr>
          <w:rFonts w:hint="eastAsia"/>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九、商务要求响应及偏离表</w:t>
      </w:r>
      <w:r>
        <w:rPr>
          <w:rFonts w:hint="eastAsia" w:ascii="黑体" w:hAnsi="黑体" w:eastAsia="黑体" w:cs="Times New Roman"/>
          <w:i w:val="0"/>
          <w:sz w:val="32"/>
          <w:szCs w:val="32"/>
          <w:u w:val="none"/>
          <w:lang w:val="en-US" w:eastAsia="zh-CN"/>
        </w:rPr>
      </w:r>
      <w:r/>
    </w:p>
    <w:p>
      <w:pPr>
        <w:pStyle w:val="869"/>
        <w:jc w:val="center"/>
        <w:rPr>
          <w:rFonts w:hint="eastAsia" w:ascii="Arial Unicode MS" w:hAnsi="Arial Unicode MS" w:eastAsia="Arial Unicode MS" w:cs="Arial Unicode MS"/>
          <w:b w:val="0"/>
          <w:bCs w:val="0"/>
          <w:sz w:val="32"/>
          <w:szCs w:val="32"/>
          <w:lang w:val="en-US" w:eastAsia="zh-CN"/>
        </w:rPr>
        <w:outlineLvl w:val="2"/>
      </w:pPr>
      <w:r>
        <w:rPr>
          <w:rFonts w:hint="eastAsia" w:ascii="Arial Unicode MS" w:hAnsi="Arial Unicode MS" w:eastAsia="Arial Unicode MS" w:cs="Arial Unicode MS"/>
          <w:b w:val="0"/>
          <w:bCs w:val="0"/>
          <w:sz w:val="32"/>
          <w:szCs w:val="32"/>
          <w:lang w:val="en-US" w:eastAsia="zh-CN"/>
        </w:rPr>
        <w:t xml:space="preserve">商务要求响应及偏离表</w:t>
      </w:r>
      <w:r>
        <w:rPr>
          <w:rFonts w:hint="eastAsia" w:ascii="Arial Unicode MS" w:hAnsi="Arial Unicode MS" w:eastAsia="Arial Unicode MS" w:cs="Arial Unicode MS"/>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52" w:type="dxa"/>
            <w:vAlign w:val="center"/>
            <w:textDirection w:val="lrTb"/>
            <w:noWrap w:val="false"/>
          </w:tcPr>
          <w:p>
            <w:pPr>
              <w:pStyle w:val="869"/>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869"/>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69"/>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69"/>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4"/>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w:t>
      </w:r>
      <w:r>
        <w:rPr>
          <w:rFonts w:hint="eastAsia" w:ascii="宋体" w:hAnsi="宋体" w:eastAsia="宋体" w:cs="宋体"/>
          <w:color w:val="000000"/>
          <w:lang w:val="en-US" w:eastAsia="zh-CN"/>
        </w:rPr>
        <w:t xml:space="preserve">招标文件</w:t>
      </w:r>
      <w:r>
        <w:rPr>
          <w:rFonts w:hint="eastAsia" w:ascii="宋体" w:hAnsi="宋体" w:eastAsia="宋体" w:cs="宋体"/>
          <w:color w:val="000000"/>
          <w:lang w:val="en-US" w:eastAsia="zh-CN"/>
        </w:rPr>
        <w:t xml:space="preserve">商务要求中的实质性要求（斜体下划线内容或打“★”内容）做出明确响应，否则视为无效投标。</w:t>
      </w:r>
      <w:r>
        <w:rPr>
          <w:rFonts w:ascii="宋体" w:hAnsi="宋体" w:eastAsia="宋体" w:cs="宋体"/>
          <w:color w:val="000000"/>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69"/>
        <w:spacing w:line="480" w:lineRule="auto"/>
        <w:rPr>
          <w:rFonts w:hint="eastAsia" w:ascii="宋体" w:hAnsi="宋体"/>
          <w:color w:val="000000"/>
          <w:sz w:val="24"/>
          <w:szCs w:val="21"/>
        </w:rPr>
      </w:pPr>
      <w:r>
        <w:rPr>
          <w:rFonts w:hint="eastAsia" w:ascii="宋体" w:hAnsi="宋体"/>
          <w:color w:val="000000"/>
          <w:sz w:val="24"/>
          <w:szCs w:val="21"/>
        </w:rPr>
      </w:r>
      <w:r/>
    </w:p>
    <w:p>
      <w:pPr>
        <w:pStyle w:val="869"/>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869"/>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69"/>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948"/>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69"/>
        <w:rPr>
          <w:rFonts w:hint="eastAsia"/>
          <w:lang w:val="en-US" w:eastAsia="zh-CN"/>
        </w:rPr>
      </w:pPr>
      <w:r>
        <w:rPr>
          <w:rFonts w:hint="eastAsia"/>
          <w:lang w:val="en-US" w:eastAsia="zh-CN"/>
        </w:rPr>
      </w:r>
      <w:r/>
    </w:p>
    <w:p>
      <w:pPr>
        <w:pStyle w:val="869"/>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十、中小企业声明函</w:t>
      </w:r>
      <w:r>
        <w:rPr>
          <w:rFonts w:hint="eastAsia" w:ascii="黑体" w:hAnsi="黑体" w:eastAsia="黑体" w:cs="Times New Roman"/>
          <w:i w:val="0"/>
          <w:iCs w:val="0"/>
          <w:sz w:val="32"/>
          <w:szCs w:val="32"/>
          <w:u w:val="none"/>
          <w:lang w:val="en-US" w:eastAsia="zh-CN"/>
        </w:rPr>
      </w:r>
      <w:r/>
    </w:p>
    <w:p>
      <w:pPr>
        <w:pStyle w:val="869"/>
        <w:jc w:val="center"/>
        <w:keepLines w:val="0"/>
        <w:keepNext w:val="0"/>
        <w:pageBreakBefore w:val="0"/>
        <w:spacing w:line="360" w:lineRule="auto"/>
        <w:widowControl w:val="off"/>
        <w:rPr>
          <w:rFonts w:hint="eastAsia" w:ascii="Arial Unicode MS" w:hAnsi="Arial Unicode MS" w:eastAsia="Arial Unicode MS" w:cs="Arial Unicode MS"/>
          <w:color w:val="000000"/>
          <w:sz w:val="32"/>
          <w:szCs w:val="32"/>
          <w:lang w:val="en-US" w:eastAsia="zh-CN"/>
        </w:rPr>
        <w:outlineLvl w:val="2"/>
      </w:pPr>
      <w:r>
        <w:rPr>
          <w:rFonts w:hint="eastAsia" w:ascii="Arial Unicode MS" w:hAnsi="Arial Unicode MS" w:eastAsia="Arial Unicode MS" w:cs="Arial Unicode MS"/>
          <w:color w:val="000000"/>
          <w:sz w:val="32"/>
          <w:szCs w:val="32"/>
          <w:lang w:val="en-US" w:eastAsia="zh-CN"/>
        </w:rPr>
        <w:t xml:space="preserve">中小企业声明函（货物）</w:t>
      </w:r>
      <w:r>
        <w:rPr>
          <w:rFonts w:hint="eastAsia" w:ascii="Arial Unicode MS" w:hAnsi="Arial Unicode MS" w:eastAsia="Arial Unicode MS" w:cs="Arial Unicode MS"/>
          <w:color w:val="000000"/>
          <w:sz w:val="32"/>
          <w:szCs w:val="32"/>
          <w:lang w:val="en-US" w:eastAsia="zh-CN"/>
        </w:rPr>
      </w:r>
      <w:r/>
    </w:p>
    <w:p>
      <w:pPr>
        <w:pStyle w:val="869"/>
        <w:ind w:firstLine="360"/>
        <w:keepLines w:val="0"/>
        <w:keepNext w:val="0"/>
        <w:pageBreakBefore w:val="0"/>
        <w:spacing w:line="336"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相关企业（含联合体中的小微企业、签订分包意向协议的小微企业）的具体情况如下：</w:t>
      </w:r>
      <w:r>
        <w:rPr>
          <w:rFonts w:hint="eastAsia" w:ascii="宋体" w:hAnsi="宋体"/>
          <w:sz w:val="24"/>
          <w:szCs w:val="24"/>
        </w:rPr>
      </w:r>
      <w:r/>
    </w:p>
    <w:p>
      <w:pPr>
        <w:pStyle w:val="869"/>
        <w:ind w:firstLine="360"/>
        <w:keepLines w:val="0"/>
        <w:keepNext w:val="0"/>
        <w:pageBreakBefore w:val="0"/>
        <w:spacing w:line="336"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中明确的所属行业</w:t>
      </w:r>
      <w:r>
        <w:rPr>
          <w:rFonts w:hint="eastAsia" w:ascii="宋体" w:hAnsi="宋体"/>
          <w:sz w:val="24"/>
          <w:szCs w:val="24"/>
          <w:u w:val="none"/>
          <w:lang w:eastAsia="zh-CN"/>
        </w:rPr>
        <w:t xml:space="preserve">）</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69"/>
        <w:ind w:firstLine="360"/>
        <w:keepLines w:val="0"/>
        <w:keepNext w:val="0"/>
        <w:pageBreakBefore w:val="0"/>
        <w:spacing w:line="336"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w:t>
      </w:r>
      <w:r>
        <w:rPr>
          <w:rFonts w:hint="eastAsia" w:ascii="宋体" w:hAnsi="宋体"/>
          <w:sz w:val="24"/>
          <w:szCs w:val="24"/>
          <w:u w:val="none"/>
          <w:lang w:eastAsia="zh-CN"/>
        </w:rPr>
        <w:t xml:space="preserve">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69"/>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69"/>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rPr>
          <w:rFonts w:hint="eastAsia" w:ascii="宋体" w:hAnsi="宋体"/>
          <w:sz w:val="24"/>
          <w:szCs w:val="24"/>
        </w:rPr>
      </w:r>
      <w:r/>
    </w:p>
    <w:p>
      <w:pPr>
        <w:pStyle w:val="869"/>
        <w:ind w:firstLine="360"/>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948"/>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lang w:eastAsia="zh-CN"/>
        </w:rPr>
      </w:r>
      <w:r/>
    </w:p>
    <w:p>
      <w:pPr>
        <w:pStyle w:val="869"/>
        <w:keepLines w:val="0"/>
        <w:keepNext w:val="0"/>
        <w:pageBreakBefore w:val="0"/>
        <w:spacing w:line="336" w:lineRule="auto"/>
        <w:widowControl w:val="off"/>
        <w:rPr>
          <w:rFonts w:hint="eastAsia"/>
          <w:lang w:eastAsia="zh-CN"/>
        </w:rPr>
      </w:pPr>
      <w:r>
        <w:rPr>
          <w:rFonts w:hint="eastAsia"/>
          <w:lang w:eastAsia="zh-CN"/>
        </w:rPr>
      </w:r>
      <w:r/>
    </w:p>
    <w:p>
      <w:pPr>
        <w:pStyle w:val="869"/>
        <w:ind w:right="180" w:firstLine="360"/>
        <w:jc w:val="center"/>
        <w:keepLines w:val="0"/>
        <w:keepNext w:val="0"/>
        <w:pageBreakBefore w:val="0"/>
        <w:spacing w:line="336" w:lineRule="auto"/>
        <w:widowControl w:val="off"/>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000"/>
        <w:keepLines w:val="0"/>
        <w:keepNext w:val="0"/>
        <w:pageBreakBefore w:val="0"/>
        <w:spacing w:line="336"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9"/>
        <w:ind w:firstLine="480"/>
        <w:keepLines w:val="0"/>
        <w:keepNext w:val="0"/>
        <w:pageBreakBefore w:val="0"/>
        <w:spacing w:line="336"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pStyle w:val="869"/>
        <w:ind w:firstLine="480"/>
        <w:spacing w:line="336"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清单中列示的所有货物，投标人须在声明函中逐项列示并明确制造商的企业类型，如有缺失将按“不提供声明函”处理。此声明函将随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sz w:val="24"/>
          <w:szCs w:val="24"/>
          <w:lang w:eastAsia="zh-CN"/>
        </w:rPr>
        <w:t xml:space="preserve">）</w:t>
      </w:r>
      <w:r>
        <w:rPr>
          <w:rFonts w:hint="eastAsia" w:ascii="宋体" w:hAnsi="宋体" w:eastAsia="宋体" w:cs="Times New Roman"/>
          <w:sz w:val="24"/>
          <w:szCs w:val="24"/>
          <w:lang w:eastAsia="zh-CN"/>
        </w:rPr>
        <w:t xml:space="preserve">，不对其中涉及的服务的承接商、工程的承建商作出要求。</w:t>
      </w:r>
      <w:r>
        <w:rPr>
          <w:rFonts w:hint="eastAsia" w:ascii="宋体" w:hAnsi="宋体" w:eastAsia="宋体" w:cs="Times New Roman"/>
          <w:sz w:val="24"/>
          <w:szCs w:val="24"/>
          <w:lang w:eastAsia="zh-CN"/>
        </w:rPr>
      </w:r>
      <w:r/>
    </w:p>
    <w:p>
      <w:pPr>
        <w:pStyle w:val="869"/>
        <w:ind w:firstLine="0"/>
        <w:jc w:val="left"/>
        <w:spacing w:line="360" w:lineRule="auto"/>
        <w:rPr>
          <w:rFonts w:hint="eastAsia" w:ascii="黑体" w:hAnsi="黑体" w:eastAsia="黑体"/>
          <w:b w:val="0"/>
          <w:sz w:val="32"/>
          <w:szCs w:val="32"/>
        </w:rPr>
      </w:pPr>
      <w:r>
        <w:rPr>
          <w:rFonts w:hint="eastAsia" w:ascii="黑体" w:hAnsi="黑体" w:eastAsia="黑体" w:cs="Times New Roman"/>
          <w:i w:val="0"/>
          <w:iCs w:val="0"/>
          <w:sz w:val="32"/>
          <w:szCs w:val="32"/>
          <w:u w:val="none"/>
          <w:lang w:val="en-US" w:eastAsia="zh-CN"/>
        </w:rPr>
        <w:t xml:space="preserve">十一、残疾人福利性单位声明函</w:t>
      </w:r>
      <w:r>
        <w:rPr>
          <w:rFonts w:hint="eastAsia" w:ascii="黑体" w:hAnsi="黑体" w:eastAsia="黑体"/>
          <w:b w:val="0"/>
          <w:sz w:val="32"/>
          <w:szCs w:val="32"/>
        </w:rPr>
      </w:r>
      <w:r/>
    </w:p>
    <w:p>
      <w:pPr>
        <w:pStyle w:val="869"/>
        <w:jc w:val="center"/>
        <w:spacing w:line="360" w:lineRule="auto"/>
        <w:rPr>
          <w:rFonts w:hint="eastAsia" w:ascii="Arial Unicode MS" w:hAnsi="Arial Unicode MS" w:eastAsia="Arial Unicode MS" w:cs="Arial Unicode MS"/>
          <w:color w:val="000000"/>
          <w:sz w:val="32"/>
          <w:szCs w:val="32"/>
          <w:lang w:val="en-US" w:eastAsia="zh-CN"/>
        </w:rPr>
        <w:outlineLvl w:val="9"/>
      </w:pPr>
      <w:r>
        <w:rPr>
          <w:rFonts w:hint="eastAsia" w:ascii="Arial Unicode MS" w:hAnsi="Arial Unicode MS" w:eastAsia="Arial Unicode MS" w:cs="Arial Unicode MS"/>
          <w:color w:val="000000"/>
          <w:sz w:val="32"/>
          <w:szCs w:val="32"/>
          <w:lang w:val="en-US" w:eastAsia="zh-CN"/>
        </w:rPr>
        <w:t xml:space="preserve">残疾人福利性单位声明函</w:t>
      </w:r>
      <w:r>
        <w:rPr>
          <w:rFonts w:hint="eastAsia" w:ascii="Arial Unicode MS" w:hAnsi="Arial Unicode MS" w:eastAsia="Arial Unicode MS" w:cs="Arial Unicode MS"/>
          <w:color w:val="000000"/>
          <w:sz w:val="32"/>
          <w:szCs w:val="32"/>
          <w:lang w:val="en-US" w:eastAsia="zh-CN"/>
        </w:rPr>
      </w:r>
      <w:r/>
    </w:p>
    <w:p>
      <w:pPr>
        <w:pStyle w:val="869"/>
        <w:ind w:firstLine="480"/>
        <w:spacing w:line="360" w:lineRule="auto"/>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w:t>
      </w:r>
      <w:r>
        <w:rPr>
          <w:rFonts w:hint="eastAsia" w:ascii="宋体" w:hAnsi="宋体"/>
          <w:sz w:val="24"/>
          <w:szCs w:val="21"/>
          <w:lang w:eastAsia="zh-CN"/>
        </w:rPr>
        <w:t xml:space="preserve">，</w:t>
      </w:r>
      <w:r>
        <w:rPr>
          <w:rFonts w:hint="eastAsia" w:ascii="宋体" w:hAnsi="宋体"/>
          <w:sz w:val="24"/>
          <w:szCs w:val="21"/>
        </w:rPr>
        <w:t xml:space="preserve">或者提供其他残疾人福利性单位制造的货物（不包括使用非残疾人福利性单位注册商标的货物）。</w:t>
      </w:r>
      <w:r>
        <w:rPr>
          <w:rFonts w:hint="eastAsia" w:ascii="宋体" w:hAnsi="宋体"/>
          <w:sz w:val="24"/>
          <w:szCs w:val="21"/>
        </w:rPr>
      </w:r>
      <w:r/>
    </w:p>
    <w:p>
      <w:pPr>
        <w:pStyle w:val="869"/>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rPr>
          <w:rFonts w:hint="eastAsia" w:ascii="宋体" w:hAnsi="宋体"/>
          <w:sz w:val="24"/>
        </w:rPr>
      </w:r>
      <w:r/>
    </w:p>
    <w:p>
      <w:pPr>
        <w:pStyle w:val="948"/>
        <w:rPr>
          <w:rFonts w:hint="eastAsia" w:ascii="宋体" w:hAnsi="宋体"/>
          <w:sz w:val="24"/>
          <w:szCs w:val="24"/>
          <w:lang w:eastAsia="zh-CN"/>
        </w:rPr>
      </w:pPr>
      <w:r>
        <w:rPr>
          <w:rFonts w:hint="eastAsia" w:ascii="宋体" w:hAnsi="宋体"/>
          <w:sz w:val="24"/>
          <w:szCs w:val="24"/>
          <w:lang w:eastAsia="zh-CN"/>
        </w:rPr>
      </w:r>
      <w:r/>
    </w:p>
    <w:p>
      <w:pPr>
        <w:pStyle w:val="869"/>
        <w:rPr>
          <w:rFonts w:hint="eastAsia"/>
          <w:lang w:eastAsia="zh-CN"/>
        </w:rPr>
      </w:pPr>
      <w:r>
        <w:rPr>
          <w:rFonts w:hint="eastAsia"/>
          <w:lang w:eastAsia="zh-CN"/>
        </w:rPr>
      </w:r>
      <w:r/>
    </w:p>
    <w:p>
      <w:pPr>
        <w:pStyle w:val="869"/>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9"/>
        <w:ind w:firstLine="480"/>
        <w:spacing w:line="588" w:lineRule="exact"/>
        <w:rPr>
          <w:rFonts w:hint="eastAsia" w:ascii="宋体" w:hAnsi="宋体"/>
          <w:sz w:val="24"/>
        </w:rPr>
      </w:pPr>
      <w:r>
        <w:rPr>
          <w:rFonts w:hint="eastAsia" w:ascii="宋体" w:hAnsi="宋体"/>
          <w:sz w:val="24"/>
        </w:rPr>
      </w:r>
      <w:r/>
    </w:p>
    <w:p>
      <w:pPr>
        <w:pStyle w:val="869"/>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9"/>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w:t>
      </w:r>
      <w:r>
        <w:rPr>
          <w:rFonts w:hint="eastAsia" w:ascii="宋体" w:hAnsi="宋体"/>
          <w:sz w:val="24"/>
          <w:lang w:val="en-US" w:eastAsia="zh-CN"/>
        </w:rPr>
        <w:t xml:space="preserve">作</w:t>
      </w:r>
      <w:r>
        <w:rPr>
          <w:rFonts w:hint="eastAsia" w:ascii="宋体" w:hAnsi="宋体"/>
          <w:sz w:val="24"/>
        </w:rPr>
        <w:t xml:space="preserve">相应扣除。</w:t>
      </w:r>
      <w:r>
        <w:rPr>
          <w:rFonts w:hint="eastAsia" w:ascii="宋体" w:hAnsi="宋体"/>
          <w:sz w:val="24"/>
        </w:rPr>
      </w:r>
      <w:r/>
    </w:p>
    <w:p>
      <w:pPr>
        <w:pStyle w:val="869"/>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此声明函将随中标结果同时公告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rPr>
          <w:rFonts w:ascii="宋体" w:hAnsi="宋体"/>
          <w:sz w:val="24"/>
        </w:rPr>
      </w:r>
      <w:r/>
    </w:p>
    <w:p>
      <w:pPr>
        <w:pStyle w:val="869"/>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86"/>
      </w:pPr>
      <w:r/>
      <w:r/>
    </w:p>
    <w:p>
      <w:pPr>
        <w:pStyle w:val="869"/>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bCs/>
          <w:sz w:val="32"/>
          <w:szCs w:val="32"/>
        </w:rPr>
      </w:pPr>
      <w:r>
        <w:rPr>
          <w:rFonts w:hint="eastAsia" w:ascii="黑体" w:hAnsi="黑体" w:eastAsia="黑体"/>
          <w:b/>
          <w:sz w:val="32"/>
          <w:szCs w:val="32"/>
        </w:rPr>
      </w:r>
      <w:r>
        <w:rPr>
          <w:rFonts w:hint="eastAsia" w:ascii="黑体" w:hAnsi="黑体" w:eastAsia="黑体"/>
          <w:b/>
          <w:sz w:val="32"/>
          <w:szCs w:val="32"/>
        </w:rPr>
      </w:r>
      <w:r/>
    </w:p>
    <w:p>
      <w:pPr>
        <w:pStyle w:val="869"/>
        <w:jc w:val="center"/>
        <w:spacing w:line="560" w:lineRule="exact"/>
        <w:rPr>
          <w:rFonts w:hint="eastAsia" w:ascii="黑体" w:hAnsi="黑体" w:eastAsia="黑体"/>
          <w:b/>
          <w:bCs/>
          <w:sz w:val="32"/>
          <w:szCs w:val="32"/>
        </w:rPr>
      </w:pPr>
      <w:r>
        <w:rPr>
          <w:rFonts w:hint="eastAsia" w:ascii="黑体" w:hAnsi="黑体" w:eastAsia="黑体"/>
          <w:b/>
          <w:sz w:val="32"/>
          <w:szCs w:val="32"/>
        </w:rPr>
      </w:r>
      <w:r/>
    </w:p>
    <w:p>
      <w:pPr>
        <w:pStyle w:val="869"/>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十二、联合体协议</w:t>
      </w:r>
      <w:r>
        <w:rPr>
          <w:rFonts w:hint="eastAsia" w:ascii="黑体" w:hAnsi="黑体" w:eastAsia="黑体" w:cs="Times New Roman"/>
          <w:i w:val="0"/>
          <w:iCs w:val="0"/>
          <w:sz w:val="32"/>
          <w:szCs w:val="32"/>
          <w:u w:val="none"/>
          <w:lang w:val="en-US" w:eastAsia="zh-CN"/>
        </w:rPr>
      </w:r>
      <w:r/>
    </w:p>
    <w:p>
      <w:pPr>
        <w:pStyle w:val="869"/>
        <w:jc w:val="center"/>
        <w:spacing w:line="360" w:lineRule="auto"/>
        <w:rPr>
          <w:rFonts w:hint="eastAsia" w:ascii="Arial Unicode MS" w:hAnsi="Arial Unicode MS" w:eastAsia="Arial Unicode MS" w:cs="Arial Unicode MS"/>
          <w:color w:val="000000"/>
          <w:sz w:val="32"/>
          <w:szCs w:val="32"/>
          <w:lang w:val="en-US" w:eastAsia="zh-CN"/>
        </w:rPr>
        <w:outlineLvl w:val="9"/>
      </w:pPr>
      <w:r>
        <w:rPr>
          <w:rFonts w:hint="eastAsia" w:ascii="Arial Unicode MS" w:hAnsi="Arial Unicode MS" w:eastAsia="Arial Unicode MS" w:cs="Arial Unicode MS"/>
          <w:color w:val="000000"/>
          <w:sz w:val="32"/>
          <w:szCs w:val="32"/>
          <w:lang w:val="en-US" w:eastAsia="zh-CN"/>
        </w:rPr>
        <w:t xml:space="preserve">联合体协议</w:t>
      </w:r>
      <w:r>
        <w:rPr>
          <w:rFonts w:hint="eastAsia" w:ascii="Arial Unicode MS" w:hAnsi="Arial Unicode MS" w:eastAsia="Arial Unicode MS" w:cs="Arial Unicode MS"/>
          <w:color w:val="000000"/>
          <w:sz w:val="32"/>
          <w:szCs w:val="32"/>
          <w:lang w:val="en-US" w:eastAsia="zh-CN"/>
        </w:rPr>
      </w:r>
      <w:r/>
    </w:p>
    <w:p>
      <w:pPr>
        <w:pStyle w:val="869"/>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69"/>
        <w:ind w:firstLine="645"/>
        <w:spacing w:line="360" w:lineRule="auto"/>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w:t>
      </w:r>
      <w:r>
        <w:rPr>
          <w:rFonts w:hint="eastAsia" w:ascii="宋体" w:hAnsi="宋体"/>
          <w:sz w:val="24"/>
          <w:u w:val="single"/>
          <w:lang w:eastAsia="zh-CN"/>
        </w:rPr>
        <w:t xml:space="preserve">，</w:t>
      </w:r>
      <w:r>
        <w:rPr>
          <w:rFonts w:hint="eastAsia" w:ascii="宋体" w:hAnsi="宋体"/>
          <w:sz w:val="24"/>
          <w:u w:val="single"/>
        </w:rPr>
        <w:t xml:space="preserve">（供应商2） </w:t>
      </w:r>
      <w:r>
        <w:rPr>
          <w:rFonts w:hint="eastAsia" w:ascii="宋体" w:hAnsi="宋体"/>
          <w:sz w:val="24"/>
          <w:u w:val="single"/>
          <w:lang w:eastAsia="zh-CN"/>
        </w:rPr>
        <w:t xml:space="preserve">，</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869"/>
        <w:ind w:firstLine="645"/>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869"/>
        <w:ind w:firstLine="645"/>
        <w:spacing w:line="360" w:lineRule="auto"/>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lang w:eastAsia="zh-CN"/>
        </w:rPr>
        <w:t xml:space="preserve">，</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69"/>
        <w:ind w:firstLine="645"/>
        <w:spacing w:line="560" w:lineRule="exact"/>
        <w:rPr>
          <w:rFonts w:hint="eastAsia" w:ascii="宋体" w:hAnsi="宋体"/>
          <w:sz w:val="24"/>
        </w:rPr>
      </w:pPr>
      <w:r>
        <w:rPr>
          <w:rFonts w:hint="eastAsia" w:ascii="宋体" w:hAnsi="宋体"/>
          <w:sz w:val="24"/>
        </w:rPr>
      </w:r>
      <w:r/>
    </w:p>
    <w:p>
      <w:pPr>
        <w:pStyle w:val="869"/>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69"/>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69"/>
        <w:ind w:firstLine="528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869"/>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eastAsia="zh-CN"/>
        </w:rPr>
      </w:r>
      <w:r/>
    </w:p>
    <w:p>
      <w:pPr>
        <w:pStyle w:val="869"/>
        <w:ind w:firstLine="480"/>
        <w:spacing w:line="480" w:lineRule="exact"/>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rPr>
          <w:rFonts w:hint="eastAsia" w:ascii="宋体" w:hAnsi="宋体" w:eastAsia="宋体" w:cs="Times New Roman"/>
          <w:sz w:val="24"/>
        </w:rPr>
      </w:r>
      <w:r/>
    </w:p>
    <w:p>
      <w:pPr>
        <w:pStyle w:val="869"/>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869"/>
        <w:ind w:firstLine="480"/>
        <w:spacing w:line="480" w:lineRule="exact"/>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869"/>
        <w:ind w:firstLine="480"/>
        <w:spacing w:line="48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869"/>
        <w:numPr>
          <w:ilvl w:val="0"/>
          <w:numId w:val="0"/>
        </w:numPr>
        <w:jc w:val="left"/>
        <w:spacing w:line="360" w:lineRule="auto"/>
        <w:rPr>
          <w:rFonts w:hint="eastAsia" w:ascii="宋体" w:hAnsi="宋体" w:eastAsia="宋体" w:cs="Times New Roman"/>
          <w:sz w:val="24"/>
          <w:lang w:val="en-US" w:eastAsia="zh-CN"/>
        </w:rPr>
      </w:pPr>
      <w:r>
        <w:rPr>
          <w:rFonts w:hint="eastAsia" w:ascii="宋体" w:hAnsi="宋体" w:eastAsia="宋体" w:cs="Times New Roman"/>
          <w:sz w:val="24"/>
        </w:rPr>
        <w:br w:type="page" w:clear="all"/>
      </w:r>
      <w:r>
        <w:rPr>
          <w:rFonts w:hint="eastAsia" w:ascii="黑体" w:hAnsi="黑体" w:eastAsia="黑体" w:cs="Times New Roman"/>
          <w:i w:val="0"/>
          <w:iCs w:val="0"/>
          <w:sz w:val="32"/>
          <w:szCs w:val="32"/>
          <w:u w:val="none"/>
          <w:lang w:val="en-US" w:eastAsia="zh-CN"/>
        </w:rPr>
        <w:t xml:space="preserve">十三、关于符合本国产品标准的声明函</w:t>
      </w:r>
      <w:r>
        <w:rPr>
          <w:rFonts w:hint="eastAsia" w:ascii="宋体" w:hAnsi="宋体" w:eastAsia="宋体" w:cs="Times New Roman"/>
          <w:sz w:val="24"/>
          <w:lang w:val="en-US" w:eastAsia="zh-CN"/>
        </w:rPr>
      </w:r>
      <w:r/>
    </w:p>
    <w:p>
      <w:pPr>
        <w:pStyle w:val="869"/>
        <w:jc w:val="center"/>
        <w:spacing w:line="360" w:lineRule="auto"/>
        <w:rPr>
          <w:rFonts w:hint="eastAsia" w:ascii="Arial Unicode MS" w:hAnsi="Arial Unicode MS" w:eastAsia="Arial Unicode MS" w:cs="Arial Unicode MS"/>
          <w:color w:val="000000"/>
          <w:sz w:val="32"/>
          <w:szCs w:val="32"/>
        </w:rPr>
      </w:pPr>
      <w:r>
        <w:rPr>
          <w:rFonts w:hint="eastAsia" w:ascii="Arial Unicode MS" w:hAnsi="Arial Unicode MS" w:eastAsia="Arial Unicode MS" w:cs="Arial Unicode MS"/>
          <w:color w:val="000000"/>
          <w:sz w:val="32"/>
          <w:szCs w:val="32"/>
        </w:rPr>
        <w:t xml:space="preserve">关于符合本国产品标准的声明函（采购包号：**）</w:t>
      </w:r>
      <w:r>
        <w:rPr>
          <w:rFonts w:hint="eastAsia" w:ascii="Arial Unicode MS" w:hAnsi="Arial Unicode MS" w:eastAsia="Arial Unicode MS" w:cs="Arial Unicode MS"/>
          <w:color w:val="000000"/>
          <w:sz w:val="32"/>
          <w:szCs w:val="32"/>
        </w:rPr>
      </w:r>
      <w:r/>
    </w:p>
    <w:p>
      <w:pPr>
        <w:pStyle w:val="934"/>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34"/>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944"/>
          <w:rFonts w:hint="eastAsia"/>
          <w:i w:val="0"/>
          <w:u w:val="single"/>
          <w:shd w:val="clear" w:color="auto" w:fill="ffffff"/>
        </w:rPr>
        <w:t xml:space="preserve">（产品名称1）</w:t>
      </w:r>
      <w:r>
        <w:rPr>
          <w:rStyle w:val="944"/>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944"/>
          <w:rFonts w:hint="eastAsia"/>
          <w:i w:val="0"/>
          <w:u w:val="single"/>
          <w:shd w:val="clear" w:color="auto" w:fill="ffffff"/>
        </w:rPr>
        <w:t xml:space="preserve">（厂名）</w:t>
      </w:r>
      <w:r>
        <w:rPr>
          <w:rStyle w:val="944"/>
          <w:rFonts w:hint="eastAsia"/>
          <w:i w:val="0"/>
          <w:shd w:val="clear" w:color="auto" w:fill="ffffff"/>
          <w:vertAlign w:val="superscript"/>
        </w:rPr>
        <w:t xml:space="preserve">2</w:t>
      </w:r>
      <w:r>
        <w:rPr>
          <w:rFonts w:hint="eastAsia"/>
          <w:shd w:val="clear" w:color="auto" w:fill="ffffff"/>
        </w:rPr>
        <w:t xml:space="preserve">，厂址为</w:t>
      </w:r>
      <w:r>
        <w:rPr>
          <w:rStyle w:val="944"/>
          <w:rFonts w:hint="eastAsia"/>
          <w:i w:val="0"/>
          <w:u w:val="single"/>
          <w:shd w:val="clear" w:color="auto" w:fill="ffffff"/>
        </w:rPr>
        <w:t xml:space="preserve">（生产厂址）</w:t>
      </w:r>
      <w:r>
        <w:rPr>
          <w:rFonts w:hint="eastAsia"/>
          <w:shd w:val="clear" w:color="auto" w:fill="ffffff"/>
        </w:rPr>
        <w:t xml:space="preserve">。</w:t>
      </w:r>
      <w:r>
        <w:rPr>
          <w:rStyle w:val="944"/>
          <w:rFonts w:hint="eastAsia"/>
          <w:i/>
          <w:strike w:val="0"/>
          <w:u w:val="single"/>
          <w:shd w:val="clear" w:color="auto" w:fill="ffffff"/>
        </w:rPr>
        <w:t xml:space="preserve">（产品名称1）</w:t>
      </w:r>
      <w:r>
        <w:rPr>
          <w:rFonts w:hint="eastAsia"/>
          <w:strike w:val="0"/>
          <w:shd w:val="clear" w:color="auto" w:fill="ffffff"/>
        </w:rPr>
        <w:t xml:space="preserve">的中国境内生产的组件成本占比≥</w:t>
      </w:r>
      <w:r>
        <w:rPr>
          <w:rStyle w:val="944"/>
          <w:rFonts w:hint="eastAsia"/>
          <w:i/>
          <w:strike w:val="0"/>
          <w:u w:val="single"/>
          <w:shd w:val="clear" w:color="auto" w:fill="ffffff"/>
        </w:rPr>
        <w:t xml:space="preserve">（规定比例）</w:t>
      </w:r>
      <w:r>
        <w:rPr>
          <w:rStyle w:val="944"/>
          <w:rFonts w:hint="eastAsia"/>
          <w:i w:val="0"/>
          <w:shd w:val="clear" w:color="auto" w:fill="ffffff"/>
          <w:vertAlign w:val="superscript"/>
        </w:rPr>
        <w:t xml:space="preserve">3</w:t>
      </w:r>
      <w:r>
        <w:rPr>
          <w:rFonts w:hint="eastAsia"/>
          <w:strike w:val="0"/>
          <w:shd w:val="clear" w:color="auto" w:fill="ffffff"/>
        </w:rPr>
        <w:t xml:space="preserve">。</w:t>
      </w:r>
      <w:r>
        <w:rPr>
          <w:rStyle w:val="944"/>
          <w:rFonts w:hint="eastAsia"/>
          <w:i/>
          <w:strike w:val="0"/>
          <w:u w:val="single"/>
          <w:shd w:val="clear" w:color="auto" w:fill="ffffff"/>
        </w:rPr>
        <w:t xml:space="preserve">（产品名称1）</w:t>
      </w:r>
      <w:r>
        <w:rPr>
          <w:rFonts w:hint="eastAsia"/>
          <w:strike w:val="0"/>
          <w:shd w:val="clear" w:color="auto" w:fill="ffffff"/>
        </w:rPr>
        <w:t xml:space="preserve">的</w:t>
      </w:r>
      <w:r>
        <w:rPr>
          <w:rStyle w:val="944"/>
          <w:rFonts w:hint="eastAsia"/>
          <w:i/>
          <w:strike w:val="0"/>
          <w:u w:val="single"/>
          <w:shd w:val="clear" w:color="auto" w:fill="ffffff"/>
        </w:rPr>
        <w:t xml:space="preserve">（关键组件）</w:t>
      </w:r>
      <w:r>
        <w:rPr>
          <w:rStyle w:val="944"/>
          <w:rFonts w:hint="eastAsia"/>
          <w:i w:val="0"/>
          <w:shd w:val="clear" w:color="auto" w:fill="ffffff"/>
          <w:vertAlign w:val="superscript"/>
        </w:rPr>
        <w:t xml:space="preserve">4</w:t>
      </w:r>
      <w:r>
        <w:rPr>
          <w:rFonts w:hint="eastAsia"/>
          <w:strike w:val="0"/>
          <w:shd w:val="clear" w:color="auto" w:fill="ffffff"/>
        </w:rPr>
        <w:t xml:space="preserve">在中国境内生产。</w:t>
      </w:r>
      <w:r>
        <w:rPr>
          <w:rStyle w:val="944"/>
          <w:rFonts w:hint="eastAsia"/>
          <w:i/>
          <w:strike w:val="0"/>
          <w:u w:val="single"/>
          <w:shd w:val="clear" w:color="auto" w:fill="ffffff"/>
        </w:rPr>
        <w:t xml:space="preserve">（产品名称1）</w:t>
      </w:r>
      <w:r>
        <w:rPr>
          <w:rFonts w:hint="eastAsia"/>
          <w:strike w:val="0"/>
          <w:shd w:val="clear" w:color="auto" w:fill="ffffff"/>
        </w:rPr>
        <w:t xml:space="preserve">的</w:t>
      </w:r>
      <w:r>
        <w:rPr>
          <w:rStyle w:val="944"/>
          <w:rFonts w:hint="eastAsia"/>
          <w:i/>
          <w:strike w:val="0"/>
          <w:u w:val="single"/>
          <w:shd w:val="clear" w:color="auto" w:fill="ffffff"/>
        </w:rPr>
        <w:t xml:space="preserve">（关键工序）</w:t>
      </w:r>
      <w:r>
        <w:rPr>
          <w:rStyle w:val="944"/>
          <w:rFonts w:hint="eastAsia"/>
          <w:i w:val="0"/>
          <w:shd w:val="clear" w:color="auto" w:fill="ffffff"/>
          <w:vertAlign w:val="superscript"/>
        </w:rPr>
        <w:t xml:space="preserve">5</w:t>
      </w:r>
      <w:r>
        <w:rPr>
          <w:rFonts w:hint="eastAsia"/>
          <w:strike w:val="0"/>
          <w:shd w:val="clear" w:color="auto" w:fill="ffffff"/>
        </w:rPr>
        <w:t xml:space="preserve">在中国境内完成。</w:t>
      </w:r>
      <w:r>
        <w:rPr>
          <w:rFonts w:hint="eastAsia"/>
        </w:rPr>
      </w:r>
      <w:r/>
    </w:p>
    <w:p>
      <w:pPr>
        <w:pStyle w:val="934"/>
        <w:ind w:firstLine="420"/>
        <w:spacing w:before="24" w:beforeAutospacing="0" w:after="24" w:afterAutospacing="0" w:line="360" w:lineRule="auto"/>
        <w:shd w:val="clear" w:color="auto" w:fill="ffffff"/>
        <w:rPr>
          <w:rFonts w:hint="eastAsia"/>
          <w:strike w:val="0"/>
        </w:rPr>
      </w:pPr>
      <w:r>
        <w:rPr>
          <w:rFonts w:hint="eastAsia"/>
          <w:shd w:val="clear" w:color="auto" w:fill="ffffff"/>
        </w:rPr>
        <w:t xml:space="preserve">2.</w:t>
      </w:r>
      <w:r>
        <w:rPr>
          <w:rStyle w:val="944"/>
          <w:rFonts w:hint="eastAsia"/>
          <w:i w:val="0"/>
          <w:u w:val="single"/>
          <w:shd w:val="clear" w:color="auto" w:fill="ffffff"/>
        </w:rPr>
        <w:t xml:space="preserve">（产品名称2）</w:t>
      </w:r>
      <w:r>
        <w:rPr>
          <w:rFonts w:hint="eastAsia"/>
          <w:shd w:val="clear" w:color="auto" w:fill="ffffff"/>
        </w:rPr>
        <w:t xml:space="preserve">，生产厂为</w:t>
      </w:r>
      <w:r>
        <w:rPr>
          <w:rStyle w:val="944"/>
          <w:rFonts w:hint="eastAsia"/>
          <w:i w:val="0"/>
          <w:u w:val="single"/>
          <w:shd w:val="clear" w:color="auto" w:fill="ffffff"/>
        </w:rPr>
        <w:t xml:space="preserve">（厂名）</w:t>
      </w:r>
      <w:r>
        <w:rPr>
          <w:rFonts w:hint="eastAsia"/>
          <w:shd w:val="clear" w:color="auto" w:fill="ffffff"/>
        </w:rPr>
        <w:t xml:space="preserve">，厂址为</w:t>
      </w:r>
      <w:r>
        <w:rPr>
          <w:rStyle w:val="944"/>
          <w:rFonts w:hint="eastAsia"/>
          <w:i w:val="0"/>
          <w:u w:val="single"/>
          <w:shd w:val="clear" w:color="auto" w:fill="ffffff"/>
        </w:rPr>
        <w:t xml:space="preserve">（生产厂址）</w:t>
      </w:r>
      <w:r>
        <w:rPr>
          <w:rFonts w:hint="eastAsia"/>
          <w:shd w:val="clear" w:color="auto" w:fill="ffffff"/>
        </w:rPr>
        <w:t xml:space="preserve">。</w:t>
      </w:r>
      <w:r>
        <w:rPr>
          <w:rStyle w:val="944"/>
          <w:rFonts w:hint="eastAsia"/>
          <w:i/>
          <w:strike w:val="0"/>
          <w:u w:val="single"/>
          <w:shd w:val="clear" w:color="auto" w:fill="ffffff"/>
        </w:rPr>
        <w:t xml:space="preserve">（产品名称2）</w:t>
      </w:r>
      <w:r>
        <w:rPr>
          <w:rFonts w:hint="eastAsia"/>
          <w:strike w:val="0"/>
          <w:shd w:val="clear" w:color="auto" w:fill="ffffff"/>
        </w:rPr>
        <w:t xml:space="preserve">的中国境内生产的组件成本占比≥</w:t>
      </w:r>
      <w:r>
        <w:rPr>
          <w:rStyle w:val="944"/>
          <w:rFonts w:hint="eastAsia"/>
          <w:i/>
          <w:strike w:val="0"/>
          <w:u w:val="single"/>
          <w:shd w:val="clear" w:color="auto" w:fill="ffffff"/>
        </w:rPr>
        <w:t xml:space="preserve">（规定比例）</w:t>
      </w:r>
      <w:r>
        <w:rPr>
          <w:rFonts w:hint="eastAsia"/>
          <w:strike w:val="0"/>
          <w:shd w:val="clear" w:color="auto" w:fill="ffffff"/>
        </w:rPr>
        <w:t xml:space="preserve">。</w:t>
      </w:r>
      <w:r>
        <w:rPr>
          <w:rStyle w:val="944"/>
          <w:rFonts w:hint="eastAsia"/>
          <w:i/>
          <w:strike w:val="0"/>
          <w:u w:val="single"/>
          <w:shd w:val="clear" w:color="auto" w:fill="ffffff"/>
        </w:rPr>
        <w:t xml:space="preserve">（产品名称2）</w:t>
      </w:r>
      <w:r>
        <w:rPr>
          <w:rFonts w:hint="eastAsia"/>
          <w:strike w:val="0"/>
          <w:shd w:val="clear" w:color="auto" w:fill="ffffff"/>
        </w:rPr>
        <w:t xml:space="preserve">的</w:t>
      </w:r>
      <w:r>
        <w:rPr>
          <w:rStyle w:val="944"/>
          <w:rFonts w:hint="eastAsia"/>
          <w:i/>
          <w:strike w:val="0"/>
          <w:u w:val="single"/>
          <w:shd w:val="clear" w:color="auto" w:fill="ffffff"/>
        </w:rPr>
        <w:t xml:space="preserve">（关键组件）</w:t>
      </w:r>
      <w:r>
        <w:rPr>
          <w:rFonts w:hint="eastAsia"/>
          <w:strike w:val="0"/>
          <w:shd w:val="clear" w:color="auto" w:fill="ffffff"/>
        </w:rPr>
        <w:t xml:space="preserve">在中国境内生产。</w:t>
      </w:r>
      <w:r>
        <w:rPr>
          <w:rStyle w:val="944"/>
          <w:rFonts w:hint="eastAsia"/>
          <w:i/>
          <w:strike w:val="0"/>
          <w:u w:val="single"/>
          <w:shd w:val="clear" w:color="auto" w:fill="ffffff"/>
        </w:rPr>
        <w:t xml:space="preserve">（产品名称2）</w:t>
      </w:r>
      <w:r>
        <w:rPr>
          <w:rFonts w:hint="eastAsia"/>
          <w:strike w:val="0"/>
          <w:shd w:val="clear" w:color="auto" w:fill="ffffff"/>
        </w:rPr>
        <w:t xml:space="preserve">的</w:t>
      </w:r>
      <w:r>
        <w:rPr>
          <w:rStyle w:val="944"/>
          <w:rFonts w:hint="eastAsia"/>
          <w:i/>
          <w:strike w:val="0"/>
          <w:u w:val="single"/>
          <w:shd w:val="clear" w:color="auto" w:fill="ffffff"/>
        </w:rPr>
        <w:t xml:space="preserve">（关键工序）</w:t>
      </w:r>
      <w:r>
        <w:rPr>
          <w:rFonts w:hint="eastAsia"/>
          <w:strike w:val="0"/>
          <w:shd w:val="clear" w:color="auto" w:fill="ffffff"/>
        </w:rPr>
        <w:t xml:space="preserve">在中国境内完成。</w:t>
      </w:r>
      <w:r>
        <w:rPr>
          <w:rFonts w:hint="eastAsia"/>
          <w:strike w:val="0"/>
        </w:rPr>
      </w:r>
      <w:r/>
    </w:p>
    <w:p>
      <w:pPr>
        <w:pStyle w:val="934"/>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rPr>
          <w:rFonts w:hint="eastAsia"/>
          <w:shd w:val="clear" w:color="auto" w:fill="ffffff"/>
        </w:rPr>
      </w:r>
      <w:r/>
    </w:p>
    <w:p>
      <w:pPr>
        <w:pStyle w:val="934"/>
        <w:ind w:firstLine="420"/>
        <w:spacing w:before="24" w:beforeAutospacing="0" w:after="24" w:afterAutospacing="0" w:line="360" w:lineRule="auto"/>
        <w:shd w:val="clear" w:color="auto" w:fill="ffffff"/>
        <w:rPr>
          <w:rFonts w:hint="eastAsia"/>
        </w:rPr>
      </w:pPr>
      <w:r/>
      <w:bookmarkStart w:id="210" w:name="OLE_LINK6"/>
      <w:r>
        <w:rPr>
          <w:rFonts w:hint="eastAsia"/>
          <w:shd w:val="clear" w:color="auto" w:fill="ffffff"/>
        </w:rPr>
        <w:t xml:space="preserve">本公司（单位）</w:t>
      </w:r>
      <w:bookmarkEnd w:id="210"/>
      <w:r>
        <w:rPr>
          <w:rFonts w:hint="eastAsia"/>
          <w:shd w:val="clear" w:color="auto" w:fill="ffffff"/>
        </w:rPr>
        <w:t xml:space="preserve">对上述声明内容的真实性负责。如有虚假，愿承担相应法律责任。</w:t>
      </w:r>
      <w:r>
        <w:rPr>
          <w:rFonts w:hint="eastAsia"/>
        </w:rPr>
      </w:r>
      <w:r/>
    </w:p>
    <w:p>
      <w:pPr>
        <w:pStyle w:val="934"/>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rPr>
          <w:rFonts w:hint="eastAsia"/>
        </w:rPr>
      </w:r>
      <w:r/>
    </w:p>
    <w:p>
      <w:pPr>
        <w:pStyle w:val="934"/>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rPr>
          <w:rFonts w:hint="eastAsia"/>
          <w:sz w:val="28"/>
          <w:szCs w:val="28"/>
        </w:rPr>
      </w:r>
      <w:r/>
    </w:p>
    <w:p>
      <w:pPr>
        <w:pStyle w:val="934"/>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934"/>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rPr>
          <w:rFonts w:hint="eastAsia"/>
          <w:sz w:val="21"/>
          <w:szCs w:val="21"/>
        </w:rPr>
      </w:r>
      <w:r/>
    </w:p>
    <w:p>
      <w:pPr>
        <w:pStyle w:val="934"/>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rPr>
          <w:rFonts w:hint="eastAsia"/>
          <w:sz w:val="21"/>
          <w:szCs w:val="21"/>
        </w:rPr>
      </w:r>
      <w:r/>
    </w:p>
    <w:p>
      <w:pPr>
        <w:pStyle w:val="934"/>
        <w:ind w:firstLine="420"/>
        <w:spacing w:before="24" w:beforeAutospacing="0" w:after="24" w:afterAutospacing="0" w:line="360" w:lineRule="auto"/>
        <w:shd w:val="clear" w:color="auto" w:fill="ffffff"/>
        <w:rPr>
          <w:rFonts w:hint="eastAsia"/>
          <w:b w:val="0"/>
          <w:bCs w:val="0"/>
          <w:sz w:val="21"/>
          <w:szCs w:val="21"/>
        </w:rPr>
      </w:pPr>
      <w:r>
        <w:rPr>
          <w:rFonts w:hint="eastAsia"/>
          <w:b w:val="0"/>
          <w:bCs w:val="0"/>
          <w:sz w:val="21"/>
          <w:szCs w:val="21"/>
          <w:shd w:val="clear" w:color="auto" w:fill="ffffff"/>
        </w:rPr>
        <w:t xml:space="preserve">3.该产品的中国境内生产的组件成本占比相关要求实施前，“规定比例”栏可不填。</w:t>
      </w:r>
      <w:r>
        <w:rPr>
          <w:rFonts w:hint="eastAsia"/>
          <w:b w:val="0"/>
          <w:bCs w:val="0"/>
          <w:sz w:val="21"/>
          <w:szCs w:val="21"/>
        </w:rPr>
      </w:r>
      <w:r/>
    </w:p>
    <w:p>
      <w:pPr>
        <w:pStyle w:val="934"/>
        <w:ind w:firstLine="420"/>
        <w:spacing w:before="24" w:beforeAutospacing="0" w:after="24" w:afterAutospacing="0" w:line="360" w:lineRule="auto"/>
        <w:shd w:val="clear" w:color="auto" w:fill="ffffff"/>
        <w:rPr>
          <w:rFonts w:hint="eastAsia"/>
          <w:b w:val="0"/>
          <w:bCs w:val="0"/>
          <w:sz w:val="21"/>
          <w:szCs w:val="21"/>
          <w:shd w:val="clear" w:color="auto" w:fill="ffffff"/>
        </w:rPr>
      </w:pPr>
      <w:r>
        <w:rPr>
          <w:rFonts w:hint="eastAsia"/>
          <w:b w:val="0"/>
          <w:bCs w:val="0"/>
          <w:sz w:val="21"/>
          <w:szCs w:val="21"/>
          <w:shd w:val="clear" w:color="auto" w:fill="ffffff"/>
        </w:rPr>
        <w:t xml:space="preserve">4.该产品的关键组件要求实施前，“关键组件”栏可不填。</w:t>
      </w:r>
      <w:r>
        <w:rPr>
          <w:rFonts w:hint="eastAsia"/>
          <w:b w:val="0"/>
          <w:bCs w:val="0"/>
          <w:sz w:val="21"/>
          <w:szCs w:val="21"/>
          <w:shd w:val="clear" w:color="auto" w:fill="ffffff"/>
        </w:rPr>
      </w:r>
      <w:r/>
    </w:p>
    <w:p>
      <w:pPr>
        <w:pStyle w:val="93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b w:val="0"/>
          <w:bCs w:val="0"/>
          <w:sz w:val="21"/>
          <w:szCs w:val="21"/>
          <w:shd w:val="clear" w:color="auto" w:fill="ffffff"/>
        </w:rPr>
        <w:t xml:space="preserve">5.该产品的关键工序要求实施前，“关键工序”栏可不填。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869"/>
        <w:jc w:val="center"/>
        <w:rPr>
          <w:rFonts w:hint="eastAsia" w:ascii="Arial Unicode MS" w:hAnsi="Arial Unicode MS" w:eastAsia="Arial Unicode MS" w:cs="Arial Unicode MS"/>
          <w:b w:val="0"/>
          <w:bCs w:val="0"/>
          <w:sz w:val="32"/>
          <w:szCs w:val="32"/>
        </w:rPr>
      </w:pPr>
      <w:r>
        <w:br w:type="page" w:clear="all"/>
      </w:r>
      <w:bookmarkEnd w:id="206"/>
      <w:r>
        <w:rPr>
          <w:rFonts w:hint="eastAsia" w:ascii="Arial Unicode MS" w:hAnsi="Arial Unicode MS" w:eastAsia="Arial Unicode MS" w:cs="Arial Unicode MS"/>
          <w:b w:val="0"/>
          <w:bCs w:val="0"/>
          <w:sz w:val="32"/>
          <w:szCs w:val="32"/>
        </w:rPr>
        <w:t xml:space="preserve">质疑函</w:t>
      </w:r>
      <w:r>
        <w:rPr>
          <w:rFonts w:hint="eastAsia" w:ascii="Arial Unicode MS" w:hAnsi="Arial Unicode MS" w:eastAsia="Arial Unicode MS" w:cs="Arial Unicode MS"/>
          <w:b w:val="0"/>
          <w:bCs w:val="0"/>
          <w:sz w:val="32"/>
          <w:szCs w:val="32"/>
          <w:lang w:val="en-US" w:eastAsia="zh-CN"/>
        </w:rPr>
        <w:t xml:space="preserve">范本</w:t>
      </w:r>
      <w:r>
        <w:rPr>
          <w:rFonts w:hint="eastAsia" w:ascii="Arial Unicode MS" w:hAnsi="Arial Unicode MS" w:eastAsia="Arial Unicode MS" w:cs="Arial Unicode MS"/>
          <w:b w:val="0"/>
          <w:bCs w:val="0"/>
          <w:sz w:val="32"/>
          <w:szCs w:val="32"/>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9"/>
        <w:rPr>
          <w:rFonts w:hint="eastAsia" w:ascii="宋体" w:hAnsi="宋体"/>
          <w:sz w:val="24"/>
          <w:szCs w:val="24"/>
        </w:rPr>
      </w:pPr>
      <w:r>
        <w:rPr>
          <w:rFonts w:hint="eastAsia" w:ascii="宋体" w:hAnsi="宋体"/>
          <w:sz w:val="24"/>
          <w:szCs w:val="24"/>
        </w:rPr>
      </w:r>
      <w:r/>
    </w:p>
    <w:p>
      <w:pPr>
        <w:pStyle w:val="869"/>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69"/>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69"/>
        <w:spacing w:line="480" w:lineRule="exact"/>
        <w:rPr>
          <w:rFonts w:hint="eastAsia" w:ascii="宋体" w:hAnsi="宋体"/>
          <w:b w:val="0"/>
          <w:bCs/>
          <w:sz w:val="24"/>
          <w:szCs w:val="24"/>
        </w:rPr>
      </w:pPr>
      <w:r>
        <w:rPr>
          <w:rFonts w:hint="eastAsia" w:ascii="宋体" w:hAnsi="宋体"/>
          <w:b w:val="0"/>
          <w:bCs/>
          <w:sz w:val="24"/>
          <w:szCs w:val="24"/>
        </w:rPr>
      </w:r>
      <w:r/>
    </w:p>
    <w:p>
      <w:pPr>
        <w:pStyle w:val="869"/>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69"/>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869"/>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2"/>
        <w:rFonts w:ascii="宋体" w:hAnsi="宋体"/>
      </w:rPr>
      <w:framePr w:wrap="around" w:vAnchor="text" w:hAnchor="margin" w:xAlign="center" w:y="1"/>
    </w:pPr>
    <w:r>
      <w:rPr>
        <w:rFonts w:ascii="宋体" w:hAnsi="宋体"/>
      </w:rPr>
      <w:fldChar w:fldCharType="begin"/>
    </w:r>
    <w:r>
      <w:rPr>
        <w:rStyle w:val="942"/>
        <w:rFonts w:ascii="宋体" w:hAnsi="宋体"/>
      </w:rPr>
      <w:instrText xml:space="preserve">PAGE  </w:instrText>
    </w:r>
    <w:r>
      <w:rPr>
        <w:rFonts w:ascii="宋体" w:hAnsi="宋体"/>
      </w:rPr>
      <w:fldChar w:fldCharType="separate"/>
    </w:r>
    <w:r>
      <w:rPr>
        <w:rStyle w:val="942"/>
        <w:rFonts w:ascii="宋体" w:hAnsi="宋体"/>
      </w:rPr>
      <w:t xml:space="preserve">４２</w:t>
    </w:r>
    <w:r>
      <w:rPr>
        <w:rFonts w:ascii="宋体" w:hAnsi="宋体"/>
      </w:rPr>
      <w:fldChar w:fldCharType="end"/>
    </w:r>
    <w:r>
      <w:rPr>
        <w:rStyle w:val="942"/>
        <w:rFonts w:ascii="宋体" w:hAnsi="宋体"/>
      </w:rPr>
    </w:r>
    <w:r/>
  </w:p>
  <w:p>
    <w:pPr>
      <w:pStyle w:val="91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2"/>
      </w:rPr>
      <w:framePr w:wrap="around" w:vAnchor="text" w:hAnchor="margin" w:xAlign="center" w:y="1"/>
    </w:pPr>
    <w:r>
      <w:fldChar w:fldCharType="begin"/>
    </w:r>
    <w:r>
      <w:rPr>
        <w:rStyle w:val="942"/>
      </w:rPr>
      <w:instrText xml:space="preserve">PAGE  </w:instrText>
    </w:r>
    <w:r>
      <w:fldChar w:fldCharType="separate"/>
    </w:r>
    <w:r>
      <w:rPr>
        <w:rStyle w:val="942"/>
      </w:rPr>
      <w:t xml:space="preserve">1</w:t>
    </w:r>
    <w:r>
      <w:fldChar w:fldCharType="end"/>
    </w:r>
    <w:r>
      <w:rPr>
        <w:rStyle w:val="942"/>
      </w:rPr>
    </w:r>
    <w:r/>
  </w:p>
  <w:p>
    <w:pPr>
      <w:pStyle w:val="91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1"/>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8"/>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81"/>
    <w:link w:val="869"/>
    <w:qFormat/>
    <w:pPr>
      <w:jc w:val="both"/>
      <w:widowControl w:val="off"/>
    </w:pPr>
    <w:rPr>
      <w:sz w:val="21"/>
      <w:szCs w:val="22"/>
      <w:lang w:val="en-US" w:eastAsia="zh-CN" w:bidi="ar-SA"/>
    </w:rPr>
  </w:style>
  <w:style w:type="paragraph" w:styleId="870">
    <w:name w:val="标题 1"/>
    <w:basedOn w:val="869"/>
    <w:next w:val="869"/>
    <w:link w:val="886"/>
    <w:qFormat/>
    <w:pPr>
      <w:jc w:val="center"/>
      <w:keepNext/>
      <w:outlineLvl w:val="0"/>
    </w:pPr>
    <w:rPr>
      <w:rFonts w:ascii="楷体_GB2312" w:hAnsi="Times New Roman" w:eastAsia="楷体_GB2312" w:cs="Times New Roman"/>
      <w:sz w:val="28"/>
      <w:szCs w:val="28"/>
    </w:rPr>
  </w:style>
  <w:style w:type="paragraph" w:styleId="871">
    <w:name w:val="标题 2"/>
    <w:basedOn w:val="869"/>
    <w:next w:val="869"/>
    <w:link w:val="887"/>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9"/>
    <w:link w:val="888"/>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89"/>
    <w:link w:val="891"/>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9"/>
    <w:link w:val="892"/>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9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9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6"/>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881">
    <w:name w:val="正文首行缩进 2"/>
    <w:basedOn w:val="882"/>
    <w:next w:val="869"/>
    <w:link w:val="885"/>
    <w:pPr>
      <w:ind w:left="0" w:firstLine="420"/>
      <w:spacing w:after="0" w:line="360" w:lineRule="auto"/>
    </w:pPr>
    <w:rPr>
      <w:rFonts w:ascii="宋体" w:hAnsi="宋体" w:eastAsia="宋体" w:cs="Times New Roman"/>
      <w:szCs w:val="20"/>
    </w:rPr>
  </w:style>
  <w:style w:type="paragraph" w:styleId="882">
    <w:name w:val="正文文本缩进"/>
    <w:basedOn w:val="869"/>
    <w:next w:val="884"/>
    <w:link w:val="883"/>
    <w:unhideWhenUsed/>
    <w:pPr>
      <w:ind w:left="420"/>
      <w:spacing w:after="120"/>
    </w:pPr>
  </w:style>
  <w:style w:type="character" w:styleId="883">
    <w:name w:val="正文文本缩进 Char"/>
    <w:basedOn w:val="879"/>
    <w:next w:val="883"/>
    <w:link w:val="882"/>
    <w:uiPriority w:val="99"/>
    <w:semiHidden/>
  </w:style>
  <w:style w:type="paragraph" w:styleId="884">
    <w:name w:val="寄信人地址"/>
    <w:basedOn w:val="869"/>
    <w:next w:val="884"/>
    <w:link w:val="869"/>
    <w:qFormat/>
    <w:rPr>
      <w:rFonts w:ascii="Arial" w:hAnsi="Arial" w:eastAsia="宋体" w:cs="宋体"/>
    </w:rPr>
  </w:style>
  <w:style w:type="character" w:styleId="885">
    <w:name w:val="正文首行缩进 2 Char"/>
    <w:next w:val="885"/>
    <w:link w:val="881"/>
    <w:rPr>
      <w:rFonts w:ascii="宋体" w:hAnsi="宋体" w:eastAsia="宋体" w:cs="Times New Roman"/>
      <w:szCs w:val="20"/>
    </w:rPr>
  </w:style>
  <w:style w:type="character" w:styleId="886">
    <w:name w:val="标题 1 Char"/>
    <w:next w:val="886"/>
    <w:link w:val="870"/>
    <w:rPr>
      <w:rFonts w:ascii="楷体_GB2312" w:hAnsi="Times New Roman" w:eastAsia="楷体_GB2312" w:cs="Times New Roman"/>
      <w:sz w:val="28"/>
      <w:szCs w:val="28"/>
    </w:rPr>
  </w:style>
  <w:style w:type="character" w:styleId="887">
    <w:name w:val="标题 2 Char"/>
    <w:next w:val="887"/>
    <w:link w:val="871"/>
    <w:rPr>
      <w:rFonts w:ascii="Arial" w:hAnsi="Arial" w:eastAsia="幼圆" w:cs="Arial"/>
      <w:b/>
      <w:bCs/>
      <w:sz w:val="44"/>
      <w:szCs w:val="44"/>
    </w:rPr>
  </w:style>
  <w:style w:type="character" w:styleId="888">
    <w:name w:val="标题 3 Char"/>
    <w:next w:val="888"/>
    <w:link w:val="872"/>
    <w:rPr>
      <w:rFonts w:ascii="Times New Roman" w:hAnsi="Times New Roman" w:eastAsia="宋体" w:cs="Times New Roman"/>
      <w:b/>
      <w:bCs/>
      <w:sz w:val="32"/>
      <w:szCs w:val="32"/>
    </w:rPr>
  </w:style>
  <w:style w:type="paragraph" w:styleId="889">
    <w:name w:val="正文缩进"/>
    <w:basedOn w:val="869"/>
    <w:next w:val="889"/>
    <w:link w:val="890"/>
    <w:pPr>
      <w:ind w:firstLine="420"/>
    </w:pPr>
    <w:rPr>
      <w:szCs w:val="21"/>
    </w:rPr>
  </w:style>
  <w:style w:type="character" w:styleId="890">
    <w:name w:val="正文缩进 Char"/>
    <w:next w:val="890"/>
    <w:link w:val="889"/>
    <w:rPr>
      <w:szCs w:val="21"/>
    </w:rPr>
  </w:style>
  <w:style w:type="character" w:styleId="891">
    <w:name w:val="标题 4 Char"/>
    <w:next w:val="891"/>
    <w:link w:val="873"/>
    <w:rPr>
      <w:rFonts w:ascii="Arial" w:hAnsi="Arial" w:eastAsia="黑体" w:cs="Arial"/>
      <w:b/>
      <w:bCs/>
      <w:sz w:val="28"/>
      <w:szCs w:val="28"/>
    </w:rPr>
  </w:style>
  <w:style w:type="character" w:styleId="892">
    <w:name w:val="标题 5 Char"/>
    <w:next w:val="892"/>
    <w:link w:val="874"/>
    <w:rPr>
      <w:rFonts w:ascii="宋体" w:hAnsi="Times New Roman" w:eastAsia="宋体" w:cs="Times New Roman"/>
      <w:color w:val="000000"/>
      <w:sz w:val="28"/>
      <w:szCs w:val="28"/>
    </w:rPr>
  </w:style>
  <w:style w:type="character" w:styleId="893">
    <w:name w:val="标题 6 Char"/>
    <w:next w:val="893"/>
    <w:link w:val="875"/>
    <w:rPr>
      <w:rFonts w:ascii="Arial" w:hAnsi="Arial" w:eastAsia="黑体" w:cs="Times New Roman"/>
      <w:b/>
      <w:bCs/>
      <w:sz w:val="24"/>
      <w:szCs w:val="24"/>
    </w:rPr>
  </w:style>
  <w:style w:type="character" w:styleId="894">
    <w:name w:val="标题 7 Char"/>
    <w:next w:val="894"/>
    <w:link w:val="876"/>
    <w:rPr>
      <w:rFonts w:ascii="Times New Roman" w:hAnsi="Times New Roman" w:eastAsia="宋体" w:cs="Times New Roman"/>
      <w:b/>
      <w:bCs/>
      <w:sz w:val="24"/>
      <w:szCs w:val="24"/>
    </w:rPr>
  </w:style>
  <w:style w:type="character" w:styleId="895">
    <w:name w:val="标题 8 Char"/>
    <w:next w:val="895"/>
    <w:link w:val="877"/>
    <w:rPr>
      <w:rFonts w:ascii="Arial" w:hAnsi="Arial" w:eastAsia="黑体" w:cs="Times New Roman"/>
      <w:sz w:val="24"/>
      <w:szCs w:val="24"/>
    </w:rPr>
  </w:style>
  <w:style w:type="character" w:styleId="896">
    <w:name w:val="标题 9 Char"/>
    <w:next w:val="896"/>
    <w:link w:val="878"/>
    <w:rPr>
      <w:rFonts w:ascii="Arial" w:hAnsi="Arial" w:eastAsia="黑体" w:cs="Times New Roman"/>
      <w:szCs w:val="21"/>
    </w:rPr>
  </w:style>
  <w:style w:type="paragraph" w:styleId="897">
    <w:name w:val="列表 3"/>
    <w:basedOn w:val="869"/>
    <w:next w:val="897"/>
    <w:link w:val="869"/>
    <w:pPr>
      <w:ind w:left="100" w:hanging="200"/>
    </w:pPr>
    <w:rPr>
      <w:rFonts w:ascii="Times New Roman" w:hAnsi="Times New Roman" w:eastAsia="宋体" w:cs="Times New Roman"/>
      <w:szCs w:val="21"/>
    </w:rPr>
  </w:style>
  <w:style w:type="paragraph" w:styleId="898">
    <w:name w:val="目录 7"/>
    <w:basedOn w:val="869"/>
    <w:next w:val="869"/>
    <w:link w:val="869"/>
    <w:semiHidden/>
    <w:pPr>
      <w:ind w:left="1260"/>
      <w:jc w:val="left"/>
    </w:pPr>
    <w:rPr>
      <w:rFonts w:ascii="Times New Roman" w:hAnsi="Times New Roman" w:eastAsia="宋体" w:cs="Times New Roman"/>
      <w:szCs w:val="21"/>
    </w:rPr>
  </w:style>
  <w:style w:type="paragraph" w:styleId="899">
    <w:name w:val="文档结构图"/>
    <w:basedOn w:val="869"/>
    <w:next w:val="899"/>
    <w:link w:val="900"/>
    <w:semiHidden/>
    <w:pPr>
      <w:shd w:val="clear" w:color="auto" w:fill="000080"/>
    </w:pPr>
    <w:rPr>
      <w:rFonts w:ascii="Times New Roman" w:hAnsi="Times New Roman" w:eastAsia="宋体" w:cs="Times New Roman"/>
      <w:szCs w:val="21"/>
    </w:rPr>
  </w:style>
  <w:style w:type="character" w:styleId="900">
    <w:name w:val="文档结构图 Char"/>
    <w:next w:val="900"/>
    <w:link w:val="899"/>
    <w:semiHidden/>
    <w:rPr>
      <w:rFonts w:ascii="Times New Roman" w:hAnsi="Times New Roman" w:eastAsia="宋体" w:cs="Times New Roman"/>
      <w:szCs w:val="21"/>
      <w:shd w:val="clear" w:color="auto" w:fill="000080"/>
    </w:rPr>
  </w:style>
  <w:style w:type="paragraph" w:styleId="901">
    <w:name w:val="批注文字"/>
    <w:basedOn w:val="869"/>
    <w:next w:val="901"/>
    <w:link w:val="902"/>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02">
    <w:name w:val="批注文字 字符"/>
    <w:basedOn w:val="879"/>
    <w:next w:val="902"/>
    <w:link w:val="901"/>
    <w:rPr>
      <w:rFonts w:ascii="Calibri" w:hAnsi="Calibri" w:eastAsia="宋体" w:cs="Times New Roman"/>
      <w:sz w:val="21"/>
      <w:szCs w:val="24"/>
    </w:rPr>
  </w:style>
  <w:style w:type="paragraph" w:styleId="903">
    <w:name w:val="正文文本 3"/>
    <w:basedOn w:val="869"/>
    <w:next w:val="903"/>
    <w:link w:val="904"/>
    <w:rPr>
      <w:rFonts w:ascii="仿宋_GB2312" w:hAnsi="Arial" w:eastAsia="仿宋_GB2312" w:cs="Times New Roman"/>
      <w:sz w:val="32"/>
      <w:szCs w:val="32"/>
    </w:rPr>
  </w:style>
  <w:style w:type="character" w:styleId="904">
    <w:name w:val="正文文本 3 Char"/>
    <w:next w:val="904"/>
    <w:link w:val="903"/>
    <w:rPr>
      <w:rFonts w:ascii="仿宋_GB2312" w:hAnsi="Arial" w:eastAsia="仿宋_GB2312" w:cs="Times New Roman"/>
      <w:sz w:val="32"/>
      <w:szCs w:val="32"/>
    </w:rPr>
  </w:style>
  <w:style w:type="paragraph" w:styleId="905">
    <w:name w:val="正文文本"/>
    <w:basedOn w:val="869"/>
    <w:next w:val="905"/>
    <w:link w:val="906"/>
    <w:rPr>
      <w:rFonts w:ascii="楷体_GB2312" w:hAnsi="Arial" w:eastAsia="楷体_GB2312" w:cs="Times New Roman"/>
      <w:sz w:val="28"/>
      <w:szCs w:val="28"/>
    </w:rPr>
  </w:style>
  <w:style w:type="character" w:styleId="906">
    <w:name w:val="正文文本 Char"/>
    <w:next w:val="906"/>
    <w:link w:val="905"/>
    <w:rPr>
      <w:rFonts w:ascii="楷体_GB2312" w:hAnsi="Arial" w:eastAsia="楷体_GB2312" w:cs="Times New Roman"/>
      <w:sz w:val="28"/>
      <w:szCs w:val="28"/>
    </w:rPr>
  </w:style>
  <w:style w:type="paragraph" w:styleId="907">
    <w:name w:val="列表 2"/>
    <w:basedOn w:val="869"/>
    <w:next w:val="907"/>
    <w:link w:val="869"/>
    <w:pPr>
      <w:ind w:left="100" w:hanging="200"/>
    </w:pPr>
    <w:rPr>
      <w:rFonts w:ascii="Times New Roman" w:hAnsi="Times New Roman" w:eastAsia="宋体" w:cs="Times New Roman"/>
      <w:szCs w:val="21"/>
    </w:rPr>
  </w:style>
  <w:style w:type="paragraph" w:styleId="908">
    <w:name w:val="目录 5"/>
    <w:basedOn w:val="869"/>
    <w:next w:val="869"/>
    <w:link w:val="869"/>
    <w:semiHidden/>
    <w:pPr>
      <w:ind w:left="840"/>
      <w:jc w:val="left"/>
    </w:pPr>
    <w:rPr>
      <w:rFonts w:ascii="Times New Roman" w:hAnsi="Times New Roman" w:eastAsia="宋体" w:cs="Times New Roman"/>
      <w:szCs w:val="21"/>
    </w:rPr>
  </w:style>
  <w:style w:type="paragraph" w:styleId="909">
    <w:name w:val="目录 3"/>
    <w:basedOn w:val="869"/>
    <w:next w:val="869"/>
    <w:link w:val="869"/>
    <w:semiHidden/>
    <w:pPr>
      <w:ind w:left="420"/>
      <w:jc w:val="left"/>
    </w:pPr>
    <w:rPr>
      <w:rFonts w:ascii="Times New Roman" w:hAnsi="Times New Roman" w:eastAsia="宋体" w:cs="Times New Roman"/>
      <w:i/>
      <w:iCs/>
      <w:szCs w:val="24"/>
    </w:rPr>
  </w:style>
  <w:style w:type="paragraph" w:styleId="910">
    <w:name w:val="纯文本"/>
    <w:basedOn w:val="869"/>
    <w:next w:val="910"/>
    <w:link w:val="911"/>
    <w:rPr>
      <w:rFonts w:ascii="宋体" w:hAnsi="Courier New" w:eastAsia="宋体" w:cs="Courier New"/>
      <w:szCs w:val="21"/>
    </w:rPr>
  </w:style>
  <w:style w:type="character" w:styleId="911">
    <w:name w:val="纯文本 Char"/>
    <w:next w:val="911"/>
    <w:link w:val="910"/>
    <w:rPr>
      <w:rFonts w:ascii="宋体" w:hAnsi="Courier New" w:eastAsia="宋体" w:cs="Courier New"/>
      <w:szCs w:val="21"/>
    </w:rPr>
  </w:style>
  <w:style w:type="paragraph" w:styleId="912">
    <w:name w:val="目录 8"/>
    <w:basedOn w:val="869"/>
    <w:next w:val="869"/>
    <w:link w:val="869"/>
    <w:semiHidden/>
    <w:pPr>
      <w:ind w:left="1470"/>
      <w:jc w:val="left"/>
    </w:pPr>
    <w:rPr>
      <w:rFonts w:ascii="Times New Roman" w:hAnsi="Times New Roman" w:eastAsia="宋体" w:cs="Times New Roman"/>
      <w:szCs w:val="21"/>
    </w:rPr>
  </w:style>
  <w:style w:type="paragraph" w:styleId="913">
    <w:name w:val="日期"/>
    <w:basedOn w:val="869"/>
    <w:next w:val="869"/>
    <w:link w:val="914"/>
    <w:rPr>
      <w:rFonts w:ascii="Times New Roman" w:hAnsi="Times New Roman" w:eastAsia="宋体" w:cs="Times New Roman"/>
      <w:sz w:val="24"/>
      <w:szCs w:val="24"/>
    </w:rPr>
  </w:style>
  <w:style w:type="character" w:styleId="914">
    <w:name w:val="日期 Char"/>
    <w:next w:val="914"/>
    <w:link w:val="913"/>
    <w:rPr>
      <w:rFonts w:ascii="Times New Roman" w:hAnsi="Times New Roman" w:eastAsia="宋体" w:cs="Times New Roman"/>
      <w:sz w:val="24"/>
      <w:szCs w:val="24"/>
    </w:rPr>
  </w:style>
  <w:style w:type="paragraph" w:styleId="915">
    <w:name w:val="正文文本缩进 2"/>
    <w:basedOn w:val="869"/>
    <w:next w:val="915"/>
    <w:link w:val="916"/>
    <w:pPr>
      <w:ind w:left="630" w:firstLine="645"/>
    </w:pPr>
    <w:rPr>
      <w:rFonts w:ascii="Arial" w:hAnsi="Arial" w:eastAsia="仿宋_GB2312" w:cs="Arial"/>
      <w:sz w:val="32"/>
      <w:szCs w:val="32"/>
    </w:rPr>
  </w:style>
  <w:style w:type="character" w:styleId="916">
    <w:name w:val="正文文本缩进 2 Char"/>
    <w:next w:val="916"/>
    <w:link w:val="915"/>
    <w:rPr>
      <w:rFonts w:ascii="Arial" w:hAnsi="Arial" w:eastAsia="仿宋_GB2312" w:cs="Arial"/>
      <w:sz w:val="32"/>
      <w:szCs w:val="32"/>
    </w:rPr>
  </w:style>
  <w:style w:type="paragraph" w:styleId="917">
    <w:name w:val="批注框文本"/>
    <w:basedOn w:val="869"/>
    <w:next w:val="917"/>
    <w:link w:val="918"/>
    <w:semiHidden/>
    <w:rPr>
      <w:rFonts w:ascii="Times New Roman" w:hAnsi="Times New Roman" w:eastAsia="宋体" w:cs="Times New Roman"/>
      <w:sz w:val="18"/>
      <w:szCs w:val="18"/>
    </w:rPr>
  </w:style>
  <w:style w:type="character" w:styleId="918">
    <w:name w:val="批注框文本 Char"/>
    <w:next w:val="918"/>
    <w:link w:val="917"/>
    <w:semiHidden/>
    <w:rPr>
      <w:rFonts w:ascii="Times New Roman" w:hAnsi="Times New Roman" w:eastAsia="宋体" w:cs="Times New Roman"/>
      <w:sz w:val="18"/>
      <w:szCs w:val="18"/>
    </w:rPr>
  </w:style>
  <w:style w:type="paragraph" w:styleId="919">
    <w:name w:val="页脚"/>
    <w:basedOn w:val="869"/>
    <w:next w:val="919"/>
    <w:link w:val="920"/>
    <w:pPr>
      <w:jc w:val="left"/>
      <w:tabs>
        <w:tab w:val="center" w:pos="4153" w:leader="none"/>
        <w:tab w:val="right" w:pos="8306" w:leader="none"/>
      </w:tabs>
    </w:pPr>
    <w:rPr>
      <w:rFonts w:ascii="Times New Roman" w:hAnsi="Times New Roman" w:eastAsia="宋体" w:cs="Times New Roman"/>
      <w:sz w:val="18"/>
      <w:szCs w:val="18"/>
    </w:rPr>
  </w:style>
  <w:style w:type="character" w:styleId="920">
    <w:name w:val="页脚 Char"/>
    <w:next w:val="920"/>
    <w:link w:val="919"/>
    <w:rPr>
      <w:rFonts w:ascii="Times New Roman" w:hAnsi="Times New Roman" w:eastAsia="宋体" w:cs="Times New Roman"/>
      <w:sz w:val="18"/>
      <w:szCs w:val="18"/>
    </w:rPr>
  </w:style>
  <w:style w:type="paragraph" w:styleId="921">
    <w:name w:val="页眉"/>
    <w:basedOn w:val="869"/>
    <w:next w:val="921"/>
    <w:link w:val="92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2">
    <w:name w:val="页眉 Char"/>
    <w:next w:val="922"/>
    <w:link w:val="921"/>
    <w:rPr>
      <w:rFonts w:ascii="Times New Roman" w:hAnsi="Times New Roman" w:eastAsia="宋体" w:cs="Times New Roman"/>
      <w:sz w:val="18"/>
      <w:szCs w:val="18"/>
    </w:rPr>
  </w:style>
  <w:style w:type="paragraph" w:styleId="923">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4">
    <w:name w:val="目录 4"/>
    <w:basedOn w:val="869"/>
    <w:next w:val="869"/>
    <w:link w:val="869"/>
    <w:semiHidden/>
    <w:pPr>
      <w:ind w:left="630"/>
      <w:jc w:val="left"/>
    </w:pPr>
    <w:rPr>
      <w:rFonts w:ascii="Times New Roman" w:hAnsi="Times New Roman" w:eastAsia="宋体" w:cs="Times New Roman"/>
      <w:szCs w:val="21"/>
    </w:rPr>
  </w:style>
  <w:style w:type="paragraph" w:styleId="925">
    <w:name w:val="列表"/>
    <w:basedOn w:val="869"/>
    <w:next w:val="925"/>
    <w:link w:val="869"/>
    <w:pPr>
      <w:ind w:left="200" w:hanging="200"/>
    </w:pPr>
    <w:rPr>
      <w:rFonts w:ascii="Times New Roman" w:hAnsi="Times New Roman" w:eastAsia="宋体" w:cs="Times New Roman"/>
      <w:szCs w:val="21"/>
    </w:rPr>
  </w:style>
  <w:style w:type="paragraph" w:styleId="926">
    <w:name w:val="目录 6"/>
    <w:basedOn w:val="869"/>
    <w:next w:val="869"/>
    <w:link w:val="869"/>
    <w:semiHidden/>
    <w:pPr>
      <w:ind w:left="1050"/>
      <w:jc w:val="left"/>
    </w:pPr>
    <w:rPr>
      <w:rFonts w:ascii="Times New Roman" w:hAnsi="Times New Roman" w:eastAsia="宋体" w:cs="Times New Roman"/>
      <w:szCs w:val="21"/>
    </w:rPr>
  </w:style>
  <w:style w:type="paragraph" w:styleId="927">
    <w:name w:val="正文文本缩进 3"/>
    <w:basedOn w:val="869"/>
    <w:next w:val="927"/>
    <w:link w:val="928"/>
    <w:pPr>
      <w:ind w:left="645" w:firstLine="645"/>
    </w:pPr>
    <w:rPr>
      <w:rFonts w:ascii="Arial" w:hAnsi="Arial" w:eastAsia="仿宋_GB2312" w:cs="Arial"/>
      <w:color w:val="ffff00"/>
      <w:sz w:val="32"/>
      <w:szCs w:val="32"/>
    </w:rPr>
  </w:style>
  <w:style w:type="character" w:styleId="928">
    <w:name w:val="正文文本缩进 3 Char"/>
    <w:next w:val="928"/>
    <w:link w:val="927"/>
    <w:rPr>
      <w:rFonts w:ascii="Arial" w:hAnsi="Arial" w:eastAsia="仿宋_GB2312" w:cs="Arial"/>
      <w:color w:val="ffff00"/>
      <w:sz w:val="32"/>
      <w:szCs w:val="32"/>
    </w:rPr>
  </w:style>
  <w:style w:type="paragraph" w:styleId="929">
    <w:name w:val="图表目录"/>
    <w:basedOn w:val="869"/>
    <w:next w:val="869"/>
    <w:link w:val="869"/>
    <w:semiHidden/>
    <w:pPr>
      <w:ind w:left="840" w:hanging="420"/>
    </w:pPr>
    <w:rPr>
      <w:rFonts w:ascii="Times New Roman" w:hAnsi="Times New Roman" w:eastAsia="宋体" w:cs="Times New Roman"/>
      <w:szCs w:val="21"/>
    </w:rPr>
  </w:style>
  <w:style w:type="paragraph" w:styleId="930">
    <w:name w:val="目录 2"/>
    <w:basedOn w:val="869"/>
    <w:next w:val="869"/>
    <w:link w:val="869"/>
    <w:semiHidden/>
    <w:pPr>
      <w:ind w:left="210"/>
      <w:jc w:val="left"/>
    </w:pPr>
    <w:rPr>
      <w:rFonts w:ascii="Times New Roman" w:hAnsi="Times New Roman" w:eastAsia="宋体" w:cs="Times New Roman"/>
      <w:smallCaps/>
      <w:szCs w:val="24"/>
    </w:rPr>
  </w:style>
  <w:style w:type="paragraph" w:styleId="931">
    <w:name w:val="目录 9"/>
    <w:basedOn w:val="869"/>
    <w:next w:val="869"/>
    <w:link w:val="869"/>
    <w:semiHidden/>
    <w:pPr>
      <w:ind w:left="1680"/>
      <w:jc w:val="left"/>
    </w:pPr>
    <w:rPr>
      <w:rFonts w:ascii="Times New Roman" w:hAnsi="Times New Roman" w:eastAsia="宋体" w:cs="Times New Roman"/>
      <w:szCs w:val="21"/>
    </w:rPr>
  </w:style>
  <w:style w:type="paragraph" w:styleId="932">
    <w:name w:val="正文文本 2"/>
    <w:basedOn w:val="869"/>
    <w:next w:val="932"/>
    <w:link w:val="933"/>
    <w:pPr>
      <w:jc w:val="center"/>
      <w:widowControl/>
    </w:pPr>
    <w:rPr>
      <w:rFonts w:ascii="楷体_GB2312" w:hAnsi="Times New Roman" w:eastAsia="楷体_GB2312" w:cs="Times New Roman"/>
      <w:sz w:val="28"/>
      <w:szCs w:val="28"/>
    </w:rPr>
  </w:style>
  <w:style w:type="character" w:styleId="933">
    <w:name w:val="正文文本 2 Char"/>
    <w:next w:val="933"/>
    <w:link w:val="932"/>
    <w:rPr>
      <w:rFonts w:ascii="楷体_GB2312" w:hAnsi="Times New Roman" w:eastAsia="楷体_GB2312" w:cs="Times New Roman"/>
      <w:sz w:val="28"/>
      <w:szCs w:val="28"/>
    </w:rPr>
  </w:style>
  <w:style w:type="paragraph" w:styleId="934">
    <w:name w:val="普通(网站)"/>
    <w:basedOn w:val="869"/>
    <w:next w:val="934"/>
    <w:link w:val="869"/>
    <w:uiPriority w:val="99"/>
    <w:pPr>
      <w:jc w:val="left"/>
      <w:spacing w:before="100" w:beforeAutospacing="1" w:after="100" w:afterAutospacing="1"/>
      <w:widowControl/>
    </w:pPr>
    <w:rPr>
      <w:rFonts w:ascii="宋体" w:hAnsi="宋体" w:eastAsia="宋体" w:cs="宋体"/>
      <w:sz w:val="24"/>
      <w:szCs w:val="24"/>
    </w:rPr>
  </w:style>
  <w:style w:type="paragraph" w:styleId="935">
    <w:name w:val="索引 1"/>
    <w:basedOn w:val="869"/>
    <w:next w:val="869"/>
    <w:link w:val="869"/>
    <w:semiHidden/>
    <w:pPr>
      <w:spacing w:line="240" w:lineRule="atLeast"/>
    </w:pPr>
    <w:rPr>
      <w:rFonts w:ascii="Times New Roman" w:hAnsi="Times New Roman" w:eastAsia="宋体" w:cs="Times New Roman"/>
      <w:b/>
      <w:bCs/>
      <w:szCs w:val="21"/>
    </w:rPr>
  </w:style>
  <w:style w:type="paragraph" w:styleId="936">
    <w:name w:val="批注主题"/>
    <w:basedOn w:val="901"/>
    <w:next w:val="901"/>
    <w:link w:val="937"/>
    <w:semiHidden/>
    <w:rPr>
      <w:rFonts w:ascii="Times New Roman" w:hAnsi="Times New Roman" w:eastAsia="宋体" w:cs="Times New Roman"/>
      <w:b/>
      <w:bCs/>
      <w:szCs w:val="21"/>
    </w:rPr>
  </w:style>
  <w:style w:type="character" w:styleId="937">
    <w:name w:val="批注主题 Char"/>
    <w:next w:val="937"/>
    <w:link w:val="936"/>
    <w:semiHidden/>
    <w:rPr>
      <w:rFonts w:ascii="Times New Roman" w:hAnsi="Times New Roman" w:eastAsia="宋体" w:cs="Times New Roman"/>
      <w:b/>
      <w:bCs/>
      <w:szCs w:val="21"/>
    </w:rPr>
  </w:style>
  <w:style w:type="paragraph" w:styleId="938">
    <w:name w:val="正文首行缩进"/>
    <w:basedOn w:val="869"/>
    <w:next w:val="938"/>
    <w:link w:val="939"/>
    <w:pPr>
      <w:ind w:firstLine="200"/>
      <w:spacing w:line="360" w:lineRule="auto"/>
    </w:pPr>
    <w:rPr>
      <w:rFonts w:ascii="仿宋_GB2312" w:hAnsi="Times New Roman" w:eastAsia="仿宋_GB2312" w:cs="Times New Roman"/>
      <w:sz w:val="30"/>
      <w:szCs w:val="30"/>
    </w:rPr>
  </w:style>
  <w:style w:type="character" w:styleId="939">
    <w:name w:val="正文首行缩进 Char"/>
    <w:next w:val="939"/>
    <w:link w:val="938"/>
    <w:rPr>
      <w:rFonts w:ascii="仿宋_GB2312" w:hAnsi="Times New Roman" w:eastAsia="仿宋_GB2312" w:cs="Times New Roman"/>
      <w:sz w:val="30"/>
      <w:szCs w:val="30"/>
    </w:rPr>
  </w:style>
  <w:style w:type="table" w:styleId="940">
    <w:name w:val="网格型"/>
    <w:basedOn w:val="880"/>
    <w:next w:val="940"/>
    <w:link w:val="869"/>
    <w:pPr>
      <w:jc w:val="both"/>
      <w:widowControl w:val="off"/>
    </w:pPr>
    <w:rPr>
      <w:rFonts w:ascii="Times New Roman" w:hAnsi="Times New Roman" w:eastAsia="宋体" w:cs="Times New Roman"/>
      <w:sz w:val="20"/>
      <w:szCs w:val="20"/>
    </w:rPr>
    <w:tblPr/>
  </w:style>
  <w:style w:type="character" w:styleId="941">
    <w:name w:val="要点"/>
    <w:next w:val="941"/>
    <w:link w:val="869"/>
    <w:qFormat/>
    <w:rPr>
      <w:b/>
      <w:bCs/>
    </w:rPr>
  </w:style>
  <w:style w:type="character" w:styleId="942">
    <w:name w:val="页码"/>
    <w:next w:val="942"/>
    <w:link w:val="869"/>
  </w:style>
  <w:style w:type="character" w:styleId="943">
    <w:name w:val="已访问的超链接"/>
    <w:next w:val="943"/>
    <w:link w:val="869"/>
    <w:rPr>
      <w:color w:val="800080"/>
      <w:u w:val="single"/>
    </w:rPr>
  </w:style>
  <w:style w:type="character" w:styleId="944">
    <w:name w:val="强调"/>
    <w:next w:val="944"/>
    <w:link w:val="869"/>
    <w:qFormat/>
    <w:rPr>
      <w:i/>
    </w:rPr>
  </w:style>
  <w:style w:type="character" w:styleId="945">
    <w:name w:val="超链接"/>
    <w:next w:val="945"/>
    <w:link w:val="869"/>
    <w:rPr>
      <w:color w:val="0000ff"/>
      <w:u w:val="single"/>
    </w:rPr>
  </w:style>
  <w:style w:type="character" w:styleId="946">
    <w:name w:val="批注引用"/>
    <w:next w:val="946"/>
    <w:link w:val="869"/>
    <w:semiHidden/>
    <w:rPr>
      <w:sz w:val="21"/>
      <w:szCs w:val="21"/>
    </w:rPr>
  </w:style>
  <w:style w:type="character" w:styleId="947">
    <w:name w:val="批注文字 Char"/>
    <w:basedOn w:val="879"/>
    <w:next w:val="947"/>
    <w:link w:val="901"/>
    <w:uiPriority w:val="99"/>
    <w:semiHidden/>
  </w:style>
  <w:style w:type="paragraph" w:styleId="948">
    <w:name w:val="索引 41"/>
    <w:basedOn w:val="869"/>
    <w:next w:val="869"/>
    <w:link w:val="869"/>
    <w:semiHidden/>
    <w:qFormat/>
    <w:pPr>
      <w:ind w:left="1260"/>
    </w:pPr>
    <w:rPr>
      <w:rFonts w:ascii="Calibri" w:hAnsi="Calibri" w:eastAsia="Calibri" w:cs="宋体"/>
      <w:sz w:val="20"/>
      <w:lang w:val="zh-CN"/>
    </w:rPr>
  </w:style>
  <w:style w:type="character" w:styleId="949">
    <w:name w:val="font5 Char"/>
    <w:next w:val="949"/>
    <w:link w:val="869"/>
    <w:rPr>
      <w:rFonts w:ascii="宋体" w:hAnsi="宋体" w:eastAsia="宋体"/>
      <w:sz w:val="28"/>
      <w:szCs w:val="28"/>
      <w:lang w:val="en-US" w:eastAsia="zh-CN" w:bidi="ar-SA"/>
    </w:rPr>
  </w:style>
  <w:style w:type="character" w:styleId="950">
    <w:name w:val="二级目录 Char"/>
    <w:next w:val="950"/>
    <w:link w:val="951"/>
    <w:rPr>
      <w:b/>
      <w:sz w:val="30"/>
      <w:szCs w:val="28"/>
    </w:rPr>
  </w:style>
  <w:style w:type="paragraph" w:styleId="951">
    <w:name w:val="二级目录"/>
    <w:next w:val="869"/>
    <w:link w:val="950"/>
    <w:pPr>
      <w:numPr>
        <w:ilvl w:val="0"/>
        <w:numId w:val="2"/>
      </w:numPr>
      <w:tabs>
        <w:tab w:val="left" w:pos="907" w:leader="none"/>
        <w:tab w:val="left" w:pos="1145" w:leader="none"/>
      </w:tabs>
      <w:outlineLvl w:val="1"/>
    </w:pPr>
    <w:rPr>
      <w:b/>
      <w:sz w:val="30"/>
      <w:szCs w:val="28"/>
      <w:lang w:val="en-US" w:eastAsia="zh-CN" w:bidi="ar-SA"/>
    </w:rPr>
  </w:style>
  <w:style w:type="character" w:styleId="952">
    <w:name w:val="列出段落 Char,Bullet List Char,numbered Char,FooterText Char,List Paragraph1 Char,Paragraphe de liste1 Char"/>
    <w:next w:val="952"/>
    <w:link w:val="953"/>
    <w:rPr>
      <w:rFonts w:ascii="Calibri" w:hAnsi="Calibri"/>
      <w:sz w:val="24"/>
      <w:szCs w:val="24"/>
      <w:lang w:eastAsia="en-US" w:bidi="en-US"/>
    </w:rPr>
  </w:style>
  <w:style w:type="paragraph" w:styleId="953">
    <w:name w:val="列出段落1"/>
    <w:basedOn w:val="869"/>
    <w:next w:val="953"/>
    <w:link w:val="952"/>
    <w:qFormat/>
    <w:pPr>
      <w:contextualSpacing/>
      <w:ind w:left="720"/>
      <w:jc w:val="left"/>
      <w:widowControl/>
    </w:pPr>
    <w:rPr>
      <w:rFonts w:ascii="Calibri" w:hAnsi="Calibri"/>
      <w:sz w:val="24"/>
      <w:szCs w:val="24"/>
      <w:lang w:eastAsia="en-US" w:bidi="en-US"/>
    </w:rPr>
  </w:style>
  <w:style w:type="paragraph" w:styleId="954">
    <w:name w:val="Body Text(ch)"/>
    <w:basedOn w:val="869"/>
    <w:next w:val="905"/>
    <w:link w:val="869"/>
    <w:pPr>
      <w:spacing w:after="120"/>
    </w:pPr>
    <w:rPr>
      <w:rFonts w:ascii="宋体" w:hAnsi="Arial" w:eastAsia="宋体" w:cs="Times New Roman"/>
      <w:bCs/>
      <w:iCs/>
      <w:szCs w:val="24"/>
    </w:rPr>
  </w:style>
  <w:style w:type="paragraph" w:styleId="955">
    <w:name w:val="xl27"/>
    <w:basedOn w:val="869"/>
    <w:next w:val="955"/>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6">
    <w:name w:val="xl26"/>
    <w:basedOn w:val="869"/>
    <w:next w:val="956"/>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7">
    <w:name w:val="Char"/>
    <w:basedOn w:val="869"/>
    <w:next w:val="957"/>
    <w:link w:val="869"/>
    <w:pPr>
      <w:ind w:firstLine="200"/>
      <w:tabs>
        <w:tab w:val="left" w:pos="360" w:leader="none"/>
      </w:tabs>
    </w:pPr>
    <w:rPr>
      <w:rFonts w:ascii="Times New Roman" w:hAnsi="Times New Roman" w:eastAsia="宋体" w:cs="Times New Roman"/>
      <w:sz w:val="28"/>
      <w:szCs w:val="30"/>
    </w:rPr>
  </w:style>
  <w:style w:type="paragraph" w:styleId="958">
    <w:name w:val=" Char"/>
    <w:basedOn w:val="899"/>
    <w:next w:val="958"/>
    <w:link w:val="869"/>
    <w:rPr>
      <w:rFonts w:ascii="Tahoma" w:hAnsi="Tahoma"/>
      <w:sz w:val="24"/>
      <w:szCs w:val="24"/>
    </w:rPr>
  </w:style>
  <w:style w:type="paragraph" w:styleId="959">
    <w:name w:val="普通正文"/>
    <w:basedOn w:val="869"/>
    <w:next w:val="959"/>
    <w:link w:val="869"/>
    <w:pPr>
      <w:ind w:firstLine="480"/>
      <w:jc w:val="left"/>
      <w:spacing w:before="120" w:after="120" w:line="360" w:lineRule="auto"/>
    </w:pPr>
    <w:rPr>
      <w:rFonts w:ascii="Arial" w:hAnsi="Arial" w:eastAsia="宋体" w:cs="Times New Roman"/>
      <w:sz w:val="24"/>
      <w:szCs w:val="24"/>
    </w:rPr>
  </w:style>
  <w:style w:type="paragraph" w:styleId="960">
    <w:name w:val="table_lines"/>
    <w:basedOn w:val="869"/>
    <w:next w:val="960"/>
    <w:link w:val="869"/>
    <w:pPr>
      <w:jc w:val="left"/>
      <w:widowControl/>
    </w:pPr>
    <w:rPr>
      <w:rFonts w:ascii="Times New Roman" w:hAnsi="Times New Roman" w:eastAsia="宋体" w:cs="Times New Roman"/>
      <w:sz w:val="20"/>
      <w:szCs w:val="20"/>
      <w:lang w:val="de-DE" w:eastAsia="de-DE"/>
    </w:rPr>
  </w:style>
  <w:style w:type="paragraph" w:styleId="961">
    <w:name w:val="附录1"/>
    <w:next w:val="961"/>
    <w:link w:val="8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2">
    <w:name w:val="font7"/>
    <w:basedOn w:val="869"/>
    <w:next w:val="962"/>
    <w:link w:val="869"/>
    <w:pPr>
      <w:jc w:val="left"/>
      <w:spacing w:before="100" w:beforeAutospacing="1" w:after="100" w:afterAutospacing="1"/>
      <w:widowControl/>
    </w:pPr>
    <w:rPr>
      <w:rFonts w:hint="eastAsia" w:ascii="宋体" w:hAnsi="宋体" w:eastAsia="宋体" w:cs="Times New Roman"/>
      <w:sz w:val="18"/>
      <w:szCs w:val="18"/>
    </w:rPr>
  </w:style>
  <w:style w:type="paragraph" w:styleId="963">
    <w:name w:val=" Char Char Char Char"/>
    <w:basedOn w:val="899"/>
    <w:next w:val="963"/>
    <w:link w:val="869"/>
    <w:pPr>
      <w:spacing w:line="360" w:lineRule="auto"/>
    </w:pPr>
    <w:rPr>
      <w:rFonts w:ascii="Tahoma" w:hAnsi="Tahoma"/>
      <w:sz w:val="24"/>
      <w:szCs w:val="24"/>
    </w:rPr>
  </w:style>
  <w:style w:type="paragraph" w:styleId="964">
    <w:name w:val="列出段落"/>
    <w:basedOn w:val="869"/>
    <w:next w:val="964"/>
    <w:link w:val="869"/>
    <w:qFormat/>
    <w:pPr>
      <w:contextualSpacing/>
      <w:ind w:left="720"/>
      <w:jc w:val="left"/>
      <w:widowControl/>
    </w:pPr>
    <w:rPr>
      <w:rFonts w:ascii="Calibri" w:hAnsi="Calibri" w:eastAsia="宋体" w:cs="Times New Roman"/>
      <w:sz w:val="24"/>
      <w:szCs w:val="24"/>
      <w:lang w:eastAsia="en-US" w:bidi="en-US"/>
    </w:rPr>
  </w:style>
  <w:style w:type="paragraph" w:styleId="965">
    <w:name w:val="4"/>
    <w:basedOn w:val="869"/>
    <w:next w:val="927"/>
    <w:link w:val="869"/>
    <w:pPr>
      <w:ind w:firstLine="420"/>
      <w:spacing w:line="360" w:lineRule="auto"/>
    </w:pPr>
    <w:rPr>
      <w:rFonts w:ascii="Times New Roman" w:hAnsi="Times New Roman" w:eastAsia="宋体" w:cs="Times New Roman"/>
      <w:color w:val="ff0000"/>
      <w:sz w:val="24"/>
      <w:szCs w:val="24"/>
    </w:rPr>
  </w:style>
  <w:style w:type="paragraph" w:styleId="966">
    <w:name w:val="普通 (Web)"/>
    <w:basedOn w:val="869"/>
    <w:next w:val="966"/>
    <w:link w:val="869"/>
    <w:pPr>
      <w:jc w:val="left"/>
      <w:spacing w:before="100" w:beforeAutospacing="1" w:after="100" w:afterAutospacing="1"/>
      <w:widowControl/>
    </w:pPr>
    <w:rPr>
      <w:rFonts w:ascii="宋体" w:hAnsi="宋体" w:eastAsia="宋体" w:cs="Times New Roman"/>
      <w:sz w:val="24"/>
      <w:szCs w:val="24"/>
    </w:rPr>
  </w:style>
  <w:style w:type="paragraph" w:styleId="967">
    <w:name w:val=" Char Char Char Char Char Char Char Char Char Char"/>
    <w:basedOn w:val="869"/>
    <w:next w:val="967"/>
    <w:link w:val="869"/>
    <w:pPr>
      <w:spacing w:line="360" w:lineRule="auto"/>
    </w:pPr>
    <w:rPr>
      <w:rFonts w:ascii="Times New Roman" w:hAnsi="Times New Roman" w:eastAsia="宋体" w:cs="Times New Roman"/>
      <w:sz w:val="24"/>
      <w:szCs w:val="20"/>
    </w:rPr>
  </w:style>
  <w:style w:type="paragraph" w:styleId="968">
    <w:name w:val="样式1"/>
    <w:basedOn w:val="869"/>
    <w:next w:val="968"/>
    <w:link w:val="869"/>
    <w:pPr>
      <w:numPr>
        <w:ilvl w:val="0"/>
        <w:numId w:val="3"/>
      </w:numPr>
      <w:tabs>
        <w:tab w:val="left" w:pos="709" w:leader="none"/>
      </w:tabs>
    </w:pPr>
    <w:rPr>
      <w:rFonts w:ascii="宋体" w:hAnsi="宋体" w:eastAsia="宋体" w:cs="Times New Roman"/>
      <w:szCs w:val="21"/>
    </w:rPr>
  </w:style>
  <w:style w:type="paragraph" w:styleId="969">
    <w:name w:val="font6"/>
    <w:basedOn w:val="869"/>
    <w:next w:val="969"/>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70">
    <w:name w:val="xl25"/>
    <w:basedOn w:val="869"/>
    <w:next w:val="970"/>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1">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2">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73">
    <w:name w:val="xl24"/>
    <w:basedOn w:val="869"/>
    <w:next w:val="973"/>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4">
    <w:name w:val="xl29"/>
    <w:basedOn w:val="869"/>
    <w:next w:val="974"/>
    <w:link w:val="86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5">
    <w:name w:val="Char Char Char Char Char Char Char Char"/>
    <w:basedOn w:val="869"/>
    <w:next w:val="975"/>
    <w:link w:val="869"/>
    <w:pPr>
      <w:jc w:val="left"/>
      <w:spacing w:after="160" w:line="240" w:lineRule="exact"/>
      <w:widowControl/>
    </w:pPr>
    <w:rPr>
      <w:rFonts w:ascii="Verdana" w:hAnsi="Verdana" w:eastAsia="宋体" w:cs="Times New Roman"/>
      <w:sz w:val="20"/>
      <w:szCs w:val="20"/>
      <w:lang w:eastAsia="en-US"/>
    </w:rPr>
  </w:style>
  <w:style w:type="paragraph" w:styleId="976">
    <w:name w:val="xl28"/>
    <w:basedOn w:val="869"/>
    <w:next w:val="976"/>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7">
    <w:name w:val=" Char Char Char Char Char Char Char Char"/>
    <w:basedOn w:val="869"/>
    <w:next w:val="977"/>
    <w:link w:val="869"/>
    <w:pPr>
      <w:jc w:val="left"/>
      <w:spacing w:after="160" w:line="240" w:lineRule="exact"/>
      <w:widowControl/>
    </w:pPr>
    <w:rPr>
      <w:rFonts w:ascii="Verdana" w:hAnsi="Verdana" w:eastAsia="宋体" w:cs="Times New Roman"/>
      <w:sz w:val="20"/>
      <w:szCs w:val="20"/>
      <w:lang w:eastAsia="en-US"/>
    </w:rPr>
  </w:style>
  <w:style w:type="paragraph" w:styleId="978">
    <w:name w:val="xl30"/>
    <w:basedOn w:val="869"/>
    <w:next w:val="978"/>
    <w:link w:val="869"/>
    <w:pPr>
      <w:jc w:val="center"/>
      <w:spacing w:before="100" w:beforeAutospacing="1" w:after="100" w:afterAutospacing="1"/>
      <w:widowControl/>
    </w:pPr>
    <w:rPr>
      <w:rFonts w:ascii="宋体" w:hAnsi="宋体" w:eastAsia="宋体" w:cs="Times New Roman"/>
      <w:b/>
      <w:bCs/>
      <w:sz w:val="36"/>
      <w:szCs w:val="36"/>
    </w:rPr>
  </w:style>
  <w:style w:type="paragraph" w:styleId="979">
    <w:name w:val="Char Char Char Char"/>
    <w:basedOn w:val="899"/>
    <w:next w:val="979"/>
    <w:link w:val="869"/>
    <w:pPr>
      <w:spacing w:line="360" w:lineRule="auto"/>
    </w:pPr>
    <w:rPr>
      <w:rFonts w:ascii="Tahoma" w:hAnsi="Tahoma"/>
      <w:sz w:val="24"/>
      <w:szCs w:val="24"/>
    </w:rPr>
  </w:style>
  <w:style w:type="paragraph" w:styleId="980">
    <w:name w:val="table_1stline"/>
    <w:basedOn w:val="869"/>
    <w:next w:val="980"/>
    <w:link w:val="869"/>
    <w:pPr>
      <w:jc w:val="left"/>
      <w:spacing w:before="120"/>
      <w:widowControl/>
    </w:pPr>
    <w:rPr>
      <w:rFonts w:ascii="Times New Roman" w:hAnsi="Times New Roman" w:eastAsia="宋体" w:cs="Times New Roman"/>
      <w:bCs/>
      <w:sz w:val="20"/>
      <w:szCs w:val="20"/>
      <w:lang w:val="de-DE" w:eastAsia="de-DE"/>
    </w:rPr>
  </w:style>
  <w:style w:type="paragraph" w:styleId="981">
    <w:name w:val="font5"/>
    <w:basedOn w:val="869"/>
    <w:next w:val="981"/>
    <w:link w:val="869"/>
    <w:pPr>
      <w:jc w:val="left"/>
      <w:spacing w:before="100" w:beforeAutospacing="1" w:after="100" w:afterAutospacing="1"/>
      <w:widowControl/>
    </w:pPr>
    <w:rPr>
      <w:rFonts w:hint="eastAsia" w:ascii="宋体" w:hAnsi="宋体" w:eastAsia="宋体" w:cs="Times New Roman"/>
      <w:sz w:val="28"/>
      <w:szCs w:val="28"/>
    </w:rPr>
  </w:style>
  <w:style w:type="paragraph" w:styleId="982">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3">
    <w:name w:val="修订"/>
    <w:next w:val="983"/>
    <w:link w:val="869"/>
    <w:uiPriority w:val="99"/>
    <w:semiHidden/>
    <w:rPr>
      <w:rFonts w:ascii="Times New Roman" w:hAnsi="Times New Roman"/>
      <w:sz w:val="21"/>
      <w:szCs w:val="21"/>
      <w:lang w:val="en-US" w:eastAsia="zh-CN" w:bidi="ar-SA"/>
    </w:rPr>
  </w:style>
  <w:style w:type="paragraph" w:styleId="984">
    <w:name w:val="无间隔"/>
    <w:next w:val="984"/>
    <w:link w:val="869"/>
    <w:uiPriority w:val="99"/>
    <w:qFormat/>
    <w:pPr>
      <w:jc w:val="both"/>
      <w:widowControl w:val="off"/>
    </w:pPr>
    <w:rPr>
      <w:rFonts w:ascii="Times New Roman" w:hAnsi="Times New Roman"/>
      <w:sz w:val="21"/>
      <w:szCs w:val="21"/>
      <w:lang w:val="en-US" w:eastAsia="zh-CN" w:bidi="ar-SA"/>
    </w:rPr>
  </w:style>
  <w:style w:type="table" w:styleId="985">
    <w:name w:val="Table Normal"/>
    <w:next w:val="985"/>
    <w:link w:val="869"/>
    <w:qFormat/>
    <w:tblPr/>
  </w:style>
  <w:style w:type="paragraph" w:styleId="986">
    <w:name w:val="正文文本12"/>
    <w:basedOn w:val="869"/>
    <w:next w:val="986"/>
    <w:link w:val="869"/>
    <w:uiPriority w:val="1"/>
    <w:qFormat/>
    <w:pPr>
      <w:ind w:left="120"/>
    </w:pPr>
    <w:rPr>
      <w:rFonts w:ascii="宋体" w:hAnsi="宋体" w:eastAsia="宋体" w:cs="宋体"/>
      <w:sz w:val="21"/>
      <w:szCs w:val="21"/>
      <w:lang w:val="zh-CN" w:eastAsia="zh-CN" w:bidi="zh-CN"/>
    </w:rPr>
  </w:style>
  <w:style w:type="paragraph" w:styleId="987">
    <w:name w:val="正文文本 211"/>
    <w:basedOn w:val="869"/>
    <w:next w:val="987"/>
    <w:link w:val="869"/>
    <w:uiPriority w:val="99"/>
    <w:qFormat/>
    <w:pPr>
      <w:jc w:val="center"/>
    </w:pPr>
    <w:rPr>
      <w:b/>
      <w:bCs/>
      <w:sz w:val="20"/>
      <w:szCs w:val="20"/>
    </w:rPr>
  </w:style>
  <w:style w:type="paragraph" w:styleId="988">
    <w:name w:val="正文文本1"/>
    <w:basedOn w:val="869"/>
    <w:next w:val="869"/>
    <w:link w:val="869"/>
    <w:semiHidden/>
    <w:qFormat/>
    <w:rPr>
      <w:rFonts w:ascii="Arial" w:hAnsi="Arial" w:eastAsia="Arial" w:cs="Arial"/>
      <w:sz w:val="21"/>
      <w:szCs w:val="21"/>
      <w:lang w:val="en-US" w:eastAsia="en-US" w:bidi="ar-SA"/>
    </w:rPr>
  </w:style>
  <w:style w:type="paragraph" w:styleId="989">
    <w:name w:val="Table Paragraph"/>
    <w:basedOn w:val="869"/>
    <w:next w:val="989"/>
    <w:link w:val="869"/>
    <w:uiPriority w:val="1"/>
    <w:qFormat/>
    <w:pPr>
      <w:jc w:val="left"/>
    </w:pPr>
    <w:rPr>
      <w:rFonts w:ascii="宋体" w:hAnsi="宋体" w:eastAsia="宋体" w:cs="宋体"/>
      <w:sz w:val="22"/>
      <w:szCs w:val="22"/>
      <w:lang w:val="zh-CN" w:bidi="zh-CN"/>
    </w:rPr>
  </w:style>
  <w:style w:type="table" w:styleId="990">
    <w:name w:val="网格型1"/>
    <w:basedOn w:val="991"/>
    <w:next w:val="990"/>
    <w:link w:val="869"/>
    <w:qFormat/>
    <w:pPr>
      <w:jc w:val="both"/>
      <w:widowControl w:val="off"/>
    </w:pPr>
    <w:tblPr/>
  </w:style>
  <w:style w:type="table" w:styleId="991">
    <w:name w:val="普通表格1"/>
    <w:next w:val="991"/>
    <w:link w:val="869"/>
    <w:uiPriority w:val="99"/>
    <w:unhideWhenUsed/>
    <w:qFormat/>
    <w:tblPr/>
  </w:style>
  <w:style w:type="paragraph" w:styleId="992">
    <w:name w:val="正文文本缩进1"/>
    <w:basedOn w:val="869"/>
    <w:next w:val="993"/>
    <w:link w:val="869"/>
    <w:unhideWhenUsed/>
    <w:qFormat/>
    <w:pPr>
      <w:ind w:left="420"/>
      <w:spacing w:after="120"/>
    </w:pPr>
  </w:style>
  <w:style w:type="paragraph" w:styleId="993">
    <w:name w:val="正文文本首行缩进 2"/>
    <w:basedOn w:val="992"/>
    <w:next w:val="993"/>
    <w:link w:val="869"/>
    <w:qFormat/>
    <w:pPr>
      <w:ind w:left="0" w:firstLine="420"/>
      <w:spacing w:after="0" w:line="360" w:lineRule="auto"/>
    </w:pPr>
    <w:rPr>
      <w:rFonts w:ascii="宋体" w:hAnsi="宋体"/>
      <w:sz w:val="20"/>
      <w:szCs w:val="20"/>
      <w:lang w:val="en-US" w:eastAsia="en-US"/>
    </w:rPr>
  </w:style>
  <w:style w:type="table" w:styleId="994">
    <w:name w:val="Table Normal_0"/>
    <w:next w:val="994"/>
    <w:link w:val="869"/>
    <w:qFormat/>
    <w:tblPr/>
  </w:style>
  <w:style w:type="paragraph" w:styleId="995">
    <w:name w:val="正文首行缩进 211"/>
    <w:basedOn w:val="996"/>
    <w:next w:val="869"/>
    <w:link w:val="869"/>
    <w:qFormat/>
    <w:pPr>
      <w:ind w:left="0" w:firstLine="420"/>
      <w:spacing w:after="0" w:line="360" w:lineRule="auto"/>
    </w:pPr>
    <w:rPr>
      <w:rFonts w:ascii="宋体" w:hAnsi="宋体" w:eastAsia="宋体" w:cs="Times New Roman"/>
      <w:szCs w:val="20"/>
    </w:rPr>
  </w:style>
  <w:style w:type="paragraph" w:styleId="996">
    <w:name w:val="正文文本缩进11"/>
    <w:basedOn w:val="869"/>
    <w:next w:val="997"/>
    <w:link w:val="869"/>
    <w:unhideWhenUsed/>
    <w:qFormat/>
    <w:pPr>
      <w:ind w:left="420"/>
      <w:spacing w:after="120"/>
    </w:pPr>
  </w:style>
  <w:style w:type="paragraph" w:styleId="997">
    <w:name w:val="寄信人地址1"/>
    <w:basedOn w:val="869"/>
    <w:next w:val="997"/>
    <w:link w:val="869"/>
    <w:qFormat/>
    <w:rPr>
      <w:rFonts w:ascii="Arial" w:hAnsi="Arial" w:eastAsia="宋体" w:cs="宋体"/>
    </w:rPr>
  </w:style>
  <w:style w:type="paragraph" w:styleId="998">
    <w:name w:val="标题 21"/>
    <w:basedOn w:val="869"/>
    <w:next w:val="869"/>
    <w:link w:val="869"/>
    <w:qFormat/>
    <w:pPr>
      <w:jc w:val="center"/>
      <w:keepLines/>
      <w:keepNext/>
      <w:spacing w:before="260" w:after="260" w:line="416" w:lineRule="auto"/>
      <w:outlineLvl w:val="1"/>
    </w:pPr>
    <w:rPr>
      <w:rFonts w:ascii="Arial" w:hAnsi="Arial" w:eastAsia="幼圆"/>
      <w:b/>
      <w:bCs/>
      <w:sz w:val="44"/>
      <w:szCs w:val="44"/>
    </w:rPr>
  </w:style>
  <w:style w:type="character" w:styleId="999" w:default="1">
    <w:name w:val="Default Paragraph Font"/>
    <w:uiPriority w:val="1"/>
    <w:semiHidden/>
    <w:unhideWhenUsed/>
  </w:style>
  <w:style w:type="numbering" w:styleId="1000" w:default="1">
    <w:name w:val="No List"/>
    <w:uiPriority w:val="99"/>
    <w:semiHidden/>
    <w:unhideWhenUsed/>
  </w:style>
  <w:style w:type="table" w:styleId="10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马婷</cp:lastModifiedBy>
  <cp:revision>4</cp:revision>
  <dcterms:created xsi:type="dcterms:W3CDTF">2023-03-16T02:13:00Z</dcterms:created>
  <dcterms:modified xsi:type="dcterms:W3CDTF">2026-06-04T02:39:38Z</dcterms:modified>
</cp:coreProperties>
</file>