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bookmarkStart w:id="0" w:name="_Toc120614210"/>
      <w:r/>
      <w:bookmarkStart w:id="1" w:name="_Toc479757206"/>
      <w:r/>
      <w:bookmarkStart w:id="2" w:name="_Toc513029200"/>
      <w:r/>
      <w:bookmarkStart w:id="3" w:name="_Toc523127445"/>
      <w:r/>
      <w:bookmarkStart w:id="4" w:name="_Toc16938516"/>
      <w:r/>
      <w:bookmarkStart w:id="5" w:name="_Toc20823272"/>
      <w:r/>
      <w:r/>
    </w:p>
    <w:p>
      <w:pPr>
        <w:pStyle w:val="938"/>
        <w:rPr>
          <w:rFonts w:hint="eastAsia"/>
          <w:color w:val="auto"/>
        </w:rPr>
      </w:pPr>
      <w:r>
        <w:rPr>
          <w:rFonts w:hint="eastAsia"/>
          <w:color w:val="auto"/>
        </w:rPr>
      </w:r>
      <w:r/>
    </w:p>
    <w:p>
      <w:pPr>
        <w:pStyle w:val="955"/>
        <w:jc w:val="center"/>
        <w:rPr>
          <w:rFonts w:hint="eastAsia" w:ascii="Arial" w:hAnsi="Arial" w:eastAsia="黑体" w:cs="Times New Roman"/>
          <w:b/>
          <w:bCs/>
          <w:color w:val="auto"/>
          <w:sz w:val="84"/>
          <w:szCs w:val="24"/>
        </w:rPr>
      </w:pPr>
      <w:r>
        <w:rPr>
          <w:rFonts w:hint="eastAsia" w:ascii="Arial" w:hAnsi="Arial" w:eastAsia="黑体" w:cs="Times New Roman"/>
          <w:b/>
          <w:bCs/>
          <w:color w:val="auto"/>
          <w:sz w:val="84"/>
          <w:szCs w:val="24"/>
        </w:rPr>
        <w:t xml:space="preserve">招　标　文　件</w:t>
      </w:r>
      <w:r/>
    </w:p>
    <w:p>
      <w:pPr>
        <w:ind w:firstLine="1506"/>
        <w:rPr>
          <w:rFonts w:hint="default" w:eastAsia="宋体" w:cs="Times New Roman"/>
          <w:b/>
          <w:color w:val="auto"/>
          <w:sz w:val="30"/>
          <w:szCs w:val="30"/>
          <w:u w:val="single"/>
          <w:lang w:val="en-US" w:eastAsia="zh-CN"/>
        </w:rPr>
      </w:pPr>
      <w:r>
        <w:rPr>
          <w:rFonts w:hint="eastAsia" w:eastAsia="宋体" w:cs="Times New Roman"/>
          <w:b/>
          <w:color w:val="auto"/>
          <w:sz w:val="30"/>
          <w:szCs w:val="30"/>
          <w:lang w:eastAsia="zh-CN"/>
        </w:rPr>
        <w:t xml:space="preserve">项目名称：自助式辩证行为治疗数字化干预系统开发服务</w:t>
      </w:r>
      <w:r/>
    </w:p>
    <w:p>
      <w:pPr>
        <w:ind w:firstLine="1506"/>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项目编号：</w:t>
      </w:r>
      <w:r>
        <w:rPr>
          <w:rFonts w:hint="eastAsia" w:cs="Times New Roman"/>
          <w:b/>
          <w:bCs w:val="0"/>
          <w:color w:val="auto"/>
          <w:sz w:val="32"/>
          <w:szCs w:val="32"/>
          <w:u w:val="none"/>
          <w:lang w:eastAsia="zh-CN"/>
        </w:rPr>
        <w:t xml:space="preserve">JSZC-320100-JZCG-G2026-0222</w:t>
      </w:r>
      <w:r>
        <w:rPr>
          <w:rFonts w:hint="eastAsia" w:ascii="Times New Roman" w:hAnsi="Times New Roman" w:eastAsia="宋体" w:cs="Times New Roman"/>
          <w:b/>
          <w:bCs w:val="0"/>
          <w:color w:val="auto"/>
          <w:sz w:val="32"/>
          <w:szCs w:val="32"/>
          <w:u w:val="none"/>
          <w:lang w:eastAsia="zh-CN"/>
        </w:rPr>
        <w:t xml:space="preserve"> </w:t>
      </w:r>
      <w:r>
        <w:rPr>
          <w:rFonts w:hint="eastAsia" w:eastAsia="宋体" w:cs="Times New Roman"/>
          <w:b/>
          <w:color w:val="auto"/>
          <w:sz w:val="30"/>
          <w:szCs w:val="30"/>
          <w:lang w:eastAsia="zh-CN"/>
        </w:rPr>
        <w:t xml:space="preserve">              </w:t>
      </w:r>
      <w:r/>
    </w:p>
    <w:p>
      <w:pPr>
        <w:jc w:val="center"/>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55"/>
        <w:ind w:firstLine="0"/>
        <w:jc w:val="center"/>
        <w:rPr>
          <w:rFonts w:hint="eastAsia"/>
          <w:b/>
          <w:bCs/>
          <w:color w:val="auto"/>
          <w:sz w:val="32"/>
          <w:lang w:eastAsia="zh-CN"/>
        </w:rPr>
      </w:pPr>
      <w:r>
        <w:rPr>
          <w:rFonts w:hint="eastAsia"/>
          <w:b/>
          <w:bCs/>
          <w:color w:val="auto"/>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2026年</w:t>
      </w:r>
      <w:r>
        <w:rPr>
          <w:rFonts w:hint="eastAsia" w:cs="Times New Roman"/>
          <w:b/>
          <w:bCs w:val="0"/>
          <w:color w:val="auto"/>
          <w:sz w:val="32"/>
          <w:szCs w:val="32"/>
          <w:u w:val="none"/>
          <w:lang w:val="en-US" w:eastAsia="zh-CN"/>
        </w:rPr>
        <w:t xml:space="preserve">7</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pStyle w:val="938"/>
        <w:rPr>
          <w:rFonts w:hint="eastAsia"/>
          <w:color w:val="auto"/>
        </w:rPr>
      </w:pPr>
      <w:r>
        <w:rPr>
          <w:rFonts w:hint="eastAsia"/>
          <w:color w:val="auto"/>
        </w:rPr>
      </w:r>
      <w:r/>
    </w:p>
    <w:p>
      <w:pPr>
        <w:jc w:val="center"/>
        <w:spacing w:line="480" w:lineRule="auto"/>
        <w:rPr>
          <w:rFonts w:hint="eastAsia" w:ascii="黑体" w:hAnsi="Arial" w:eastAsia="黑体"/>
          <w:b/>
          <w:color w:val="auto"/>
          <w:sz w:val="44"/>
          <w:szCs w:val="21"/>
        </w:rPr>
        <w:outlineLvl w:val="0"/>
      </w:pPr>
      <w:r>
        <w:rPr>
          <w:rFonts w:hint="eastAsia" w:ascii="黑体" w:hAnsi="Arial" w:eastAsia="黑体" w:cs="Times New Roman"/>
          <w:b/>
          <w:color w:val="auto"/>
          <w:sz w:val="44"/>
          <w:szCs w:val="21"/>
        </w:rPr>
        <w:br w:type="page" w:clear="all"/>
      </w:r>
      <w:r>
        <w:rPr>
          <w:rFonts w:hint="eastAsia" w:ascii="黑体" w:hAnsi="Arial" w:eastAsia="黑体" w:cs="Times New Roman"/>
          <w:b/>
          <w:color w:val="auto"/>
          <w:sz w:val="44"/>
          <w:szCs w:val="21"/>
        </w:rPr>
        <w:t xml:space="preserve">总  目  录</w:t>
      </w:r>
      <w:r/>
    </w:p>
    <w:p>
      <w:pPr>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投标邀请…………………………………… </w:t>
      </w:r>
      <w:r>
        <w:rPr>
          <w:rFonts w:hint="eastAsia" w:ascii="黑体" w:hAnsi="宋体" w:eastAsia="黑体" w:cs="Times New Roman"/>
          <w:color w:val="auto"/>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投标人须知………………………………… </w:t>
      </w:r>
      <w:r>
        <w:rPr>
          <w:rFonts w:hint="eastAsia" w:ascii="黑体" w:hAnsi="宋体" w:eastAsia="黑体" w:cs="Times New Roman"/>
          <w:color w:val="auto"/>
          <w:sz w:val="36"/>
          <w:szCs w:val="21"/>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评标方法与评标标准………………………</w:t>
      </w:r>
      <w:r>
        <w:rPr>
          <w:rFonts w:hint="eastAsia" w:ascii="黑体" w:hAnsi="宋体" w:eastAsia="黑体" w:cs="Times New Roman"/>
          <w:color w:val="auto"/>
          <w:sz w:val="36"/>
          <w:szCs w:val="21"/>
          <w:lang w:val="en-US" w:eastAsia="zh-CN"/>
        </w:rPr>
        <w:t xml:space="preserve">23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投标文件格式………………………………</w:t>
      </w:r>
      <w:r>
        <w:rPr>
          <w:rFonts w:hint="eastAsia" w:ascii="黑体" w:hAnsi="宋体" w:eastAsia="黑体" w:cs="Times New Roman"/>
          <w:color w:val="auto"/>
          <w:sz w:val="36"/>
          <w:szCs w:val="21"/>
          <w:lang w:val="en-US" w:eastAsia="zh-CN"/>
        </w:rPr>
        <w:t xml:space="preserve">26</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center"/>
        <w:rPr>
          <w:rFonts w:hint="eastAsia" w:ascii="方正小标宋简体" w:hAnsi="方正小标宋简体" w:eastAsia="方正小标宋简体" w:cs="方正小标宋简体"/>
          <w:color w:val="auto"/>
          <w:sz w:val="36"/>
          <w:szCs w:val="36"/>
          <w:lang w:val="en-US"/>
        </w:rPr>
        <w:outlineLvl w:val="0"/>
      </w:pPr>
      <w:r>
        <w:rPr>
          <w:rFonts w:hint="eastAsia"/>
          <w:color w:val="auto"/>
        </w:rPr>
        <w:br w:type="page" w:clear="all"/>
      </w:r>
      <w:r>
        <w:rPr>
          <w:rFonts w:hint="eastAsia" w:ascii="方正小标宋简体" w:hAnsi="方正小标宋简体" w:eastAsia="方正小标宋简体" w:cs="方正小标宋简体"/>
          <w:color w:val="auto"/>
          <w:sz w:val="36"/>
          <w:szCs w:val="36"/>
          <w:lang w:val="en-US"/>
        </w:rPr>
        <w:t xml:space="preserve">第一章  </w:t>
      </w:r>
      <w:bookmarkEnd w:id="0"/>
      <w:r>
        <w:rPr>
          <w:rFonts w:hint="eastAsia" w:ascii="方正小标宋简体" w:hAnsi="方正小标宋简体" w:eastAsia="方正小标宋简体" w:cs="方正小标宋简体"/>
          <w:color w:val="auto"/>
          <w:sz w:val="36"/>
          <w:szCs w:val="36"/>
          <w:lang w:val="en-US"/>
        </w:rPr>
        <w:t xml:space="preserve">投标邀请</w:t>
      </w:r>
      <w:r/>
    </w:p>
    <w:p>
      <w:pPr>
        <w:ind w:firstLine="480"/>
        <w:pageBreakBefore w:val="0"/>
        <w:spacing w:line="240" w:lineRule="auto"/>
        <w:widowControl w:val="off"/>
        <w:rPr>
          <w:rFonts w:hint="eastAsia" w:ascii="宋体" w:hAnsi="宋体"/>
          <w:color w:val="auto"/>
          <w:sz w:val="24"/>
          <w:szCs w:val="24"/>
        </w:rPr>
      </w:pPr>
      <w:r/>
      <w:bookmarkStart w:id="6" w:name="_Toc28359002"/>
      <w:r/>
      <w:bookmarkStart w:id="7" w:name="_Toc35393621"/>
      <w:r/>
      <w:bookmarkStart w:id="8" w:name="_Toc35393790"/>
      <w:r/>
      <w:bookmarkStart w:id="9" w:name="_Toc28359079"/>
      <w:r/>
      <w:bookmarkStart w:id="10" w:name="_Toc38985263"/>
      <w:r/>
      <w:bookmarkStart w:id="11" w:name="_Hlk24379207"/>
      <w:r/>
      <w:r/>
    </w:p>
    <w:p>
      <w:pPr>
        <w:ind w:firstLine="48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受南京脑科医院</w:t>
      </w:r>
      <w:r>
        <w:rPr>
          <w:rFonts w:hint="eastAsia" w:ascii="宋体" w:hAnsi="宋体"/>
          <w:color w:val="auto"/>
          <w:sz w:val="24"/>
          <w:szCs w:val="24"/>
          <w:u w:val="none"/>
          <w:lang w:eastAsia="zh-CN"/>
        </w:rPr>
        <w:t xml:space="preserve">（</w:t>
      </w:r>
      <w:r>
        <w:rPr>
          <w:rFonts w:hint="eastAsia" w:ascii="宋体" w:hAnsi="宋体"/>
          <w:color w:val="auto"/>
          <w:sz w:val="24"/>
          <w:szCs w:val="24"/>
          <w:u w:val="none"/>
          <w:lang w:val="en-US" w:eastAsia="zh-CN"/>
        </w:rPr>
        <w:t xml:space="preserve">采购</w:t>
      </w:r>
      <w:r>
        <w:rPr>
          <w:rFonts w:hint="eastAsia" w:ascii="宋体" w:hAnsi="宋体"/>
          <w:color w:val="auto"/>
          <w:sz w:val="24"/>
          <w:szCs w:val="24"/>
          <w:u w:val="none"/>
        </w:rPr>
        <w:t xml:space="preserve">单位</w:t>
      </w:r>
      <w:r>
        <w:rPr>
          <w:rFonts w:hint="eastAsia" w:ascii="宋体" w:hAnsi="宋体"/>
          <w:color w:val="auto"/>
          <w:sz w:val="24"/>
          <w:szCs w:val="24"/>
          <w:u w:val="none"/>
          <w:lang w:eastAsia="zh-CN"/>
        </w:rPr>
        <w:t xml:space="preserve">）</w:t>
      </w:r>
      <w:r>
        <w:rPr>
          <w:rFonts w:hint="eastAsia" w:ascii="宋体" w:hAnsi="宋体"/>
          <w:color w:val="auto"/>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就自助式辩证行为治疗数字化干预系统开发服务进行公开招标采购，欢迎符合条件的供应商投标。</w:t>
      </w:r>
      <w:r/>
    </w:p>
    <w:p>
      <w:pPr>
        <w:pStyle w:val="71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1.项目编号：</w:t>
      </w:r>
      <w:r>
        <w:rPr>
          <w:rFonts w:hint="eastAsia" w:ascii="宋体" w:hAnsi="宋体" w:cs="Times New Roman"/>
          <w:color w:val="auto"/>
          <w:sz w:val="24"/>
          <w:szCs w:val="24"/>
          <w:lang w:eastAsia="zh-CN"/>
        </w:rPr>
        <w:t xml:space="preserve">JSZC-320100-JZCG-G2026-0222</w:t>
      </w:r>
      <w:r/>
    </w:p>
    <w:p>
      <w:pPr>
        <w:ind w:firstLine="48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2.项目名称：自助式辩证行为治疗数字化干预系统开发服务</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3.预算金额：</w:t>
      </w:r>
      <w:r>
        <w:rPr>
          <w:rFonts w:hint="eastAsia" w:ascii="宋体" w:hAnsi="宋体" w:eastAsia="宋体" w:cs="Times New Roman"/>
          <w:color w:val="auto"/>
          <w:sz w:val="24"/>
          <w:szCs w:val="24"/>
          <w:lang w:val="en-US" w:eastAsia="zh-CN"/>
        </w:rPr>
        <w:t xml:space="preserve">63万元</w:t>
      </w:r>
      <w:r/>
    </w:p>
    <w:p>
      <w:pPr>
        <w:ind w:firstLine="480"/>
        <w:pageBreakBefore w:val="0"/>
        <w:spacing w:line="240" w:lineRule="auto"/>
        <w:widowControl w:val="off"/>
        <w:rPr>
          <w:rFonts w:hint="eastAsia" w:ascii="宋体" w:hAnsi="宋体" w:eastAsia="宋体" w:cs="宋体"/>
          <w:color w:val="auto"/>
          <w:sz w:val="24"/>
          <w:szCs w:val="24"/>
          <w:highlight w:val="yellow"/>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w:t>
      </w:r>
      <w:r>
        <w:rPr>
          <w:rFonts w:hint="eastAsia" w:ascii="宋体" w:hAnsi="宋体" w:eastAsia="宋体" w:cs="Times New Roman"/>
          <w:color w:val="auto"/>
          <w:sz w:val="24"/>
          <w:szCs w:val="24"/>
          <w:lang w:val="en-US" w:eastAsia="zh-CN"/>
        </w:rPr>
        <w:t xml:space="preserve">50万元</w:t>
      </w:r>
      <w:r/>
    </w:p>
    <w:p>
      <w:pPr>
        <w:ind w:firstLine="480"/>
        <w:pageBreakBefore w:val="0"/>
        <w:spacing w:line="240" w:lineRule="auto"/>
        <w:widowControl w:val="off"/>
        <w:rPr>
          <w:rFonts w:ascii="宋体" w:hAnsi="宋体"/>
          <w:color w:val="auto"/>
          <w:sz w:val="24"/>
          <w:szCs w:val="24"/>
          <w:u w:val="single"/>
        </w:rPr>
      </w:pPr>
      <w:r>
        <w:rPr>
          <w:rFonts w:hint="eastAsia" w:ascii="宋体" w:hAnsi="宋体"/>
          <w:color w:val="auto"/>
          <w:sz w:val="24"/>
          <w:szCs w:val="24"/>
        </w:rPr>
        <w:t xml:space="preserve">5.采购需求（简介）：在社会心理健康需求持续增长的背景下，情绪管理已成为提升个体心理健康的重要途径。本项目围绕来访者情绪管理与成长核心，需提供开发服务，建设闭环式辩证行为治疗助手。为来访者提供全流程自助服务，通过数据化成长与激励机制提升参与积极性；为治疗师构建专业跟进体系，依托数据实现高效观察与精准干预。项目以轻量化数字工具突破时空限制，优化服务体验与专业支撑效率，形成全流程服务闭环，为心理健康领域提供切实可行的解决方案。</w:t>
      </w:r>
      <w:r>
        <w:rPr>
          <w:rFonts w:hint="eastAsia" w:ascii="宋体" w:hAnsi="宋体" w:cs="宋体"/>
          <w:color w:val="auto"/>
          <w:sz w:val="24"/>
          <w:szCs w:val="24"/>
        </w:rPr>
        <w:t xml:space="preserve">（详细内容见本招标文件第四章） </w:t>
      </w:r>
      <w:r/>
    </w:p>
    <w:p>
      <w:pPr>
        <w:ind w:firstLine="480"/>
        <w:pageBreakBefore w:val="0"/>
        <w:spacing w:line="240" w:lineRule="auto"/>
        <w:widowControl w:val="off"/>
        <w:rPr>
          <w:rFonts w:hint="eastAsia" w:ascii="宋体" w:hAnsi="宋体" w:cs="宋体"/>
          <w:color w:val="auto"/>
          <w:sz w:val="24"/>
          <w:szCs w:val="24"/>
          <w:highlight w:val="yellow"/>
          <w:lang w:eastAsia="zh-CN"/>
        </w:rPr>
      </w:pPr>
      <w:r>
        <w:rPr>
          <w:rFonts w:hint="eastAsia" w:ascii="宋体" w:hAnsi="宋体" w:eastAsia="宋体" w:cs="Times New Roman"/>
          <w:color w:val="auto"/>
          <w:sz w:val="24"/>
          <w:szCs w:val="24"/>
        </w:rPr>
        <w:t xml:space="preserve">6.合同履行期限：</w:t>
      </w:r>
      <w:r>
        <w:rPr>
          <w:rFonts w:hint="eastAsia" w:ascii="宋体" w:hAnsi="宋体"/>
          <w:color w:val="auto"/>
          <w:sz w:val="24"/>
          <w:szCs w:val="24"/>
          <w:lang w:val="en-US" w:eastAsia="zh-CN"/>
        </w:rPr>
        <w:t xml:space="preserve">180天</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ind w:firstLine="480"/>
        <w:pageBreakBefore w:val="0"/>
        <w:spacing w:line="240" w:lineRule="auto"/>
        <w:widowControl/>
        <w:rPr>
          <w:rFonts w:hint="eastAsia" w:ascii="宋体" w:hAnsi="宋体" w:eastAsia="宋体" w:cs="Times New Roman"/>
          <w:color w:val="auto"/>
          <w:sz w:val="24"/>
          <w:szCs w:val="24"/>
          <w:lang w:val="en-US" w:eastAsia="zh-CN"/>
        </w:rPr>
      </w:pPr>
      <w:r>
        <w:rPr>
          <w:rFonts w:hint="eastAsia" w:ascii="宋体" w:hAnsi="宋体" w:eastAsia="宋体" w:cs="宋体"/>
          <w:color w:val="auto"/>
          <w:sz w:val="24"/>
          <w:szCs w:val="24"/>
          <w:highlight w:val="none"/>
          <w:lang w:val="en-US" w:eastAsia="zh-CN"/>
        </w:rPr>
        <w:t xml:space="preserve">8.本项目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进口产品投标。</w:t>
      </w:r>
      <w:r/>
    </w:p>
    <w:p>
      <w:pPr>
        <w:pStyle w:val="71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2" w:name="_Toc35393791"/>
      <w:r/>
      <w:bookmarkStart w:id="13" w:name="_Toc28359080"/>
      <w:r/>
      <w:bookmarkStart w:id="14" w:name="_Toc28359003"/>
      <w:r/>
      <w:bookmarkStart w:id="15" w:name="_Toc38985264"/>
      <w:r/>
      <w:bookmarkStart w:id="16" w:name="_Toc35393622"/>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40" w:lineRule="auto"/>
        <w:widowControl w:val="off"/>
        <w:rPr>
          <w:rFonts w:hint="eastAsia" w:ascii="宋体" w:hAnsi="宋体"/>
          <w:color w:val="auto"/>
          <w:sz w:val="24"/>
          <w:szCs w:val="24"/>
        </w:rPr>
      </w:pPr>
      <w:r/>
      <w:bookmarkStart w:id="17" w:name="_Toc38985265"/>
      <w:r/>
      <w:bookmarkStart w:id="18" w:name="_Toc28359004"/>
      <w:r/>
      <w:bookmarkStart w:id="19" w:name="_Toc35393623"/>
      <w:r/>
      <w:bookmarkStart w:id="20" w:name="_Toc35393792"/>
      <w:r/>
      <w:bookmarkStart w:id="21" w:name="_Toc28359081"/>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40" w:lineRule="auto"/>
        <w:widowControl w:val="off"/>
        <w:rPr>
          <w:rFonts w:hint="eastAsia" w:ascii="宋体" w:hAnsi="宋体"/>
          <w:color w:val="auto"/>
          <w:sz w:val="24"/>
          <w:szCs w:val="24"/>
          <w:highlight w:val="yellow"/>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s="Times New Roman"/>
          <w:color w:val="auto"/>
          <w:sz w:val="24"/>
          <w:szCs w:val="24"/>
          <w:highlight w:val="none"/>
          <w:lang w:val="en-US" w:eastAsia="zh-CN"/>
        </w:rPr>
        <w:t xml:space="preserve">无</w:t>
      </w:r>
      <w:r/>
    </w:p>
    <w:p>
      <w:pPr>
        <w:ind w:left="0" w:right="0" w:firstLine="480"/>
        <w:jc w:val="left"/>
        <w:keepLines w:val="0"/>
        <w:keepNext w:val="0"/>
        <w:spacing w:before="0" w:beforeAutospacing="0" w:after="0" w:afterAutospacing="0"/>
        <w:widowControl w:val="off"/>
        <w:rPr>
          <w:rFonts w:hint="eastAsia"/>
          <w:color w:val="auto"/>
          <w:lang w:val="en-US" w:eastAsia="zh-CN"/>
        </w:rPr>
        <w:suppressLineNumbers w:val="0"/>
      </w:pPr>
      <w:r>
        <w:rPr>
          <w:rFonts w:hint="eastAsia" w:ascii="宋体" w:hAnsi="宋体" w:eastAsia="宋体" w:cs="Times New Roman"/>
          <w:color w:val="auto"/>
          <w:sz w:val="24"/>
          <w:szCs w:val="24"/>
          <w:highlight w:val="none"/>
          <w:lang w:val="en-US" w:eastAsia="zh-CN"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s="Times New Roman"/>
          <w:color w:val="auto"/>
          <w:sz w:val="24"/>
          <w:szCs w:val="24"/>
          <w:highlight w:val="none"/>
          <w:lang w:val="en-US" w:eastAsia="zh-CN"/>
        </w:rPr>
        <w:t xml:space="preserve">无</w:t>
      </w:r>
      <w:r/>
    </w:p>
    <w:p>
      <w:pPr>
        <w:pStyle w:val="71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pageBreakBefore w:val="0"/>
        <w:spacing w:line="240" w:lineRule="auto"/>
        <w:widowControl w:val="off"/>
        <w:rPr>
          <w:rFonts w:ascii="宋体" w:hAnsi="宋体" w:cs="宋体"/>
          <w:color w:val="auto"/>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auto"/>
          <w:sz w:val="24"/>
          <w:szCs w:val="24"/>
        </w:rPr>
        <w:t xml:space="preserve">1.时间：自招标文件公告发布之日起。</w:t>
      </w:r>
      <w:r/>
    </w:p>
    <w:p>
      <w:pPr>
        <w:ind w:firstLine="480"/>
        <w:pageBreakBefore w:val="0"/>
        <w:spacing w:line="240" w:lineRule="auto"/>
        <w:widowControl w:val="off"/>
        <w:rPr>
          <w:rFonts w:ascii="宋体" w:hAnsi="宋体" w:cs="宋体"/>
          <w:color w:val="auto"/>
          <w:sz w:val="24"/>
          <w:szCs w:val="24"/>
          <w:u w:val="single"/>
        </w:rPr>
      </w:pPr>
      <w:r>
        <w:rPr>
          <w:rFonts w:hint="eastAsia" w:ascii="宋体" w:hAnsi="宋体" w:cs="宋体"/>
          <w:color w:val="auto"/>
          <w:sz w:val="24"/>
          <w:szCs w:val="24"/>
        </w:rPr>
        <w:t xml:space="preserve">2.方式：在“江苏政府采购网”免费下载。</w:t>
      </w:r>
      <w:r/>
    </w:p>
    <w:p>
      <w:pPr>
        <w:pStyle w:val="71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pageBreakBefore w:val="0"/>
        <w:spacing w:line="240" w:lineRule="auto"/>
        <w:widowControl w:val="off"/>
        <w:rPr>
          <w:rFonts w:hint="eastAsia" w:ascii="宋体" w:hAnsi="宋体" w:eastAsia="宋体"/>
          <w:bCs/>
          <w:color w:val="auto"/>
          <w:sz w:val="24"/>
          <w:szCs w:val="24"/>
          <w:u w:val="single"/>
          <w:lang w:val="en-US" w:eastAsia="zh-CN"/>
        </w:rPr>
      </w:pPr>
      <w:r/>
      <w:bookmarkStart w:id="27" w:name="_Toc28359007"/>
      <w:r/>
      <w:bookmarkStart w:id="28" w:name="_Toc28359084"/>
      <w:r/>
      <w:bookmarkStart w:id="29" w:name="_Toc38985267"/>
      <w:r/>
      <w:bookmarkStart w:id="30" w:name="_Toc35393794"/>
      <w:r/>
      <w:bookmarkStart w:id="31" w:name="_Toc35393625"/>
      <w:r>
        <w:rPr>
          <w:rFonts w:hint="eastAsia" w:ascii="宋体" w:hAnsi="宋体" w:eastAsia="宋体" w:cs="宋体"/>
          <w:color w:val="auto"/>
          <w:sz w:val="24"/>
          <w:szCs w:val="24"/>
        </w:rPr>
        <w:t xml:space="preserve">1.提交投标文件截止时间、开标时间</w:t>
      </w:r>
      <w:r>
        <w:rPr>
          <w:rFonts w:hint="eastAsia" w:ascii="宋体" w:hAnsi="宋体" w:eastAsia="宋体" w:cs="宋体"/>
          <w:color w:val="auto"/>
          <w:sz w:val="24"/>
          <w:szCs w:val="24"/>
          <w:lang w:eastAsia="zh-CN"/>
        </w:rPr>
        <w:t xml:space="preserve">：</w:t>
      </w:r>
      <w:r>
        <w:rPr>
          <w:rFonts w:hint="eastAsia" w:ascii="Times New Roman" w:hAnsi="Times New Roman" w:eastAsia="宋体" w:cs="Times New Roman"/>
          <w:b/>
          <w:bCs/>
          <w:color w:val="auto"/>
          <w:sz w:val="24"/>
          <w:szCs w:val="24"/>
          <w:u w:val="none"/>
          <w:lang w:val="en-US" w:eastAsia="zh-CN"/>
        </w:rPr>
        <w:t xml:space="preserve">20</w:t>
      </w:r>
      <w:r>
        <w:rPr>
          <w:rFonts w:hint="eastAsia" w:ascii="Times New Roman" w:hAnsi="Times New Roman" w:eastAsia="宋体" w:cs="Times New Roman"/>
          <w:b/>
          <w:bCs/>
          <w:color w:val="auto"/>
          <w:sz w:val="24"/>
          <w:szCs w:val="24"/>
          <w:highlight w:val="none"/>
          <w:u w:val="none"/>
          <w:lang w:val="en-US" w:eastAsia="zh-CN"/>
        </w:rPr>
        <w:t xml:space="preserve">26</w:t>
      </w:r>
      <w:r>
        <w:rPr>
          <w:rFonts w:hint="eastAsia" w:ascii="Times New Roman" w:hAnsi="Times New Roman" w:eastAsia="Times New Roman" w:cs="Times New Roman"/>
          <w:b/>
          <w:bCs/>
          <w:color w:val="auto"/>
          <w:sz w:val="24"/>
          <w:szCs w:val="24"/>
          <w:u w:val="none"/>
        </w:rPr>
        <w:t xml:space="preserve">年</w:t>
      </w:r>
      <w:r>
        <w:rPr>
          <w:rFonts w:hint="eastAsia" w:ascii="Times New Roman" w:hAnsi="Times New Roman" w:eastAsia="宋体" w:cs="Times New Roman"/>
          <w:b/>
          <w:bCs/>
          <w:color w:val="auto"/>
          <w:sz w:val="24"/>
          <w:szCs w:val="24"/>
          <w:highlight w:val="none"/>
          <w:u w:val="none"/>
          <w:lang w:val="en-US" w:eastAsia="zh-CN"/>
        </w:rPr>
        <w:t xml:space="preserve">7</w:t>
      </w:r>
      <w:r>
        <w:rPr>
          <w:rFonts w:hint="eastAsia" w:ascii="Times New Roman" w:hAnsi="Times New Roman" w:eastAsia="Times New Roman" w:cs="Times New Roman"/>
          <w:b/>
          <w:bCs/>
          <w:color w:val="auto"/>
          <w:sz w:val="24"/>
          <w:szCs w:val="24"/>
          <w:u w:val="none"/>
        </w:rPr>
        <w:t xml:space="preserve">月</w:t>
      </w:r>
      <w:r>
        <w:rPr>
          <w:rFonts w:hint="eastAsia" w:cs="Times New Roman"/>
          <w:b/>
          <w:bCs/>
          <w:color w:val="auto"/>
          <w:sz w:val="24"/>
          <w:szCs w:val="24"/>
          <w:highlight w:val="none"/>
          <w:u w:val="none"/>
          <w:lang w:val="en-US" w:eastAsia="zh-CN"/>
        </w:rPr>
        <w:t xml:space="preserve">28</w:t>
      </w:r>
      <w:bookmarkStart w:id="213" w:name="_GoBack"/>
      <w:r/>
      <w:bookmarkEnd w:id="213"/>
      <w:r>
        <w:rPr>
          <w:rFonts w:hint="eastAsia" w:ascii="Times New Roman" w:hAnsi="Times New Roman" w:eastAsia="Times New Roman" w:cs="Times New Roman"/>
          <w:b/>
          <w:bCs/>
          <w:color w:val="auto"/>
          <w:sz w:val="24"/>
          <w:szCs w:val="24"/>
          <w:u w:val="none"/>
        </w:rPr>
        <w:t xml:space="preserve">日14</w:t>
      </w:r>
      <w:r>
        <w:rPr>
          <w:rFonts w:hint="eastAsia" w:ascii="Times New Roman" w:hAnsi="Times New Roman" w:eastAsia="Times New Roman" w:cs="Times New Roman"/>
          <w:b/>
          <w:bCs/>
          <w:color w:val="auto"/>
          <w:sz w:val="24"/>
          <w:szCs w:val="24"/>
          <w:u w:val="none"/>
          <w:lang w:val="en-US" w:eastAsia="zh-CN"/>
        </w:rPr>
        <w:t xml:space="preserve">时00</w:t>
      </w:r>
      <w:r>
        <w:rPr>
          <w:rFonts w:hint="eastAsia" w:ascii="Times New Roman" w:hAnsi="Times New Roman" w:eastAsia="Times New Roman" w:cs="Times New Roman"/>
          <w:b/>
          <w:bCs/>
          <w:color w:val="auto"/>
          <w:sz w:val="24"/>
          <w:szCs w:val="24"/>
          <w:u w:val="none"/>
        </w:rPr>
        <w:t xml:space="preserve">分</w:t>
      </w:r>
      <w:r>
        <w:rPr>
          <w:rFonts w:hint="eastAsia" w:ascii="宋体" w:hAnsi="宋体"/>
          <w:bCs/>
          <w:color w:val="auto"/>
          <w:sz w:val="24"/>
          <w:szCs w:val="24"/>
        </w:rPr>
        <w:t xml:space="preserve">（北京时间）</w:t>
      </w:r>
      <w:r>
        <w:rPr>
          <w:rFonts w:hint="eastAsia" w:ascii="宋体" w:hAnsi="宋体"/>
          <w:bCs/>
          <w:color w:val="auto"/>
          <w:sz w:val="24"/>
          <w:szCs w:val="24"/>
          <w:lang w:val="en-US" w:eastAsia="zh-CN"/>
        </w:rPr>
        <w:t xml:space="preserve">。</w:t>
      </w:r>
      <w:r/>
    </w:p>
    <w:p>
      <w:pPr>
        <w:ind w:firstLine="480"/>
        <w:pageBreakBefore w:val="0"/>
        <w:spacing w:line="240" w:lineRule="auto"/>
        <w:widowControl w:val="off"/>
        <w:rPr>
          <w:rFonts w:hint="eastAsia" w:ascii="宋体" w:hAnsi="宋体"/>
          <w:bCs/>
          <w:color w:val="auto"/>
          <w:sz w:val="24"/>
          <w:szCs w:val="24"/>
          <w:u w:val="single"/>
        </w:rPr>
      </w:pPr>
      <w:r>
        <w:rPr>
          <w:rFonts w:hint="eastAsia" w:ascii="宋体" w:hAnsi="宋体"/>
          <w:color w:val="auto"/>
          <w:sz w:val="24"/>
          <w:szCs w:val="24"/>
        </w:rPr>
        <w:t xml:space="preserve">2.地点</w:t>
      </w:r>
      <w:r>
        <w:rPr>
          <w:rFonts w:hint="eastAsia" w:ascii="宋体" w:hAnsi="宋体"/>
          <w:color w:val="auto"/>
          <w:sz w:val="24"/>
          <w:szCs w:val="24"/>
          <w:lang w:eastAsia="zh-CN"/>
        </w:rPr>
        <w:t xml:space="preserve">：</w:t>
      </w:r>
      <w:r>
        <w:rPr>
          <w:rFonts w:hint="eastAsia" w:ascii="宋体" w:hAnsi="宋体" w:eastAsia="宋体" w:cs="宋体"/>
          <w:color w:val="auto"/>
          <w:sz w:val="24"/>
          <w:szCs w:val="24"/>
          <w:lang w:val="en-US" w:eastAsia="zh-CN"/>
        </w:rPr>
        <w:t xml:space="preserve">江苏省</w:t>
      </w:r>
      <w:r>
        <w:rPr>
          <w:rFonts w:hint="eastAsia" w:ascii="宋体" w:hAnsi="宋体" w:eastAsia="宋体" w:cs="宋体"/>
          <w:color w:val="auto"/>
          <w:sz w:val="24"/>
          <w:szCs w:val="24"/>
        </w:rPr>
        <w:t xml:space="preserve">政府采购交易系统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以下简称“苏采云系统”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网上开标大厅。</w:t>
      </w:r>
      <w:r/>
    </w:p>
    <w:p>
      <w:pPr>
        <w:pStyle w:val="71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40" w:lineRule="auto"/>
        <w:widowControl w:val="off"/>
        <w:rPr>
          <w:rFonts w:hint="eastAsia" w:ascii="宋体" w:hAnsi="宋体" w:cs="宋体"/>
          <w:color w:val="auto"/>
          <w:sz w:val="24"/>
          <w:szCs w:val="24"/>
        </w:rPr>
      </w:pPr>
      <w:r/>
      <w:bookmarkStart w:id="32" w:name="_Toc35393626"/>
      <w:r/>
      <w:bookmarkStart w:id="33" w:name="_Toc38985268"/>
      <w:r/>
      <w:bookmarkStart w:id="34" w:name="_Toc35393795"/>
      <w:r>
        <w:rPr>
          <w:rFonts w:hint="eastAsia" w:ascii="宋体" w:hAnsi="宋体" w:cs="宋体"/>
          <w:color w:val="auto"/>
          <w:sz w:val="24"/>
          <w:szCs w:val="24"/>
        </w:rPr>
        <w:t xml:space="preserve">公告期限为自本公告发布之日起5个工作日。</w:t>
      </w:r>
      <w:r/>
    </w:p>
    <w:p>
      <w:pPr>
        <w:pStyle w:val="71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bookmarkEnd w:id="32"/>
      <w:r/>
      <w:bookmarkEnd w:id="33"/>
      <w:r/>
      <w:bookmarkEnd w:id="34"/>
      <w:r/>
      <w:r/>
    </w:p>
    <w:p>
      <w:pPr>
        <w:ind w:firstLine="480"/>
        <w:pageBreakBefore w:val="0"/>
        <w:spacing w:line="240" w:lineRule="auto"/>
        <w:widowControl w:val="off"/>
        <w:tabs>
          <w:tab w:val="left" w:pos="900" w:leader="none"/>
        </w:tabs>
        <w:rPr>
          <w:rFonts w:hint="eastAsia" w:ascii="宋体" w:hAnsi="宋体"/>
          <w:bCs/>
          <w:color w:val="auto"/>
          <w:sz w:val="24"/>
          <w:szCs w:val="24"/>
        </w:rPr>
      </w:pPr>
      <w:r/>
      <w:bookmarkStart w:id="35" w:name="_Toc35393796"/>
      <w:r/>
      <w:bookmarkStart w:id="36" w:name="_Toc38985269"/>
      <w:r/>
      <w:bookmarkStart w:id="37" w:name="_Toc28359085"/>
      <w:r/>
      <w:bookmarkStart w:id="38" w:name="_Toc35393627"/>
      <w:r/>
      <w:bookmarkStart w:id="39" w:name="_Toc28359008"/>
      <w:r>
        <w:rPr>
          <w:rFonts w:hint="eastAsia" w:ascii="宋体" w:hAnsi="宋体" w:eastAsia="宋体" w:cs="宋体"/>
          <w:color w:val="auto"/>
          <w:sz w:val="24"/>
          <w:szCs w:val="24"/>
        </w:rPr>
        <w:t xml:space="preserve">1.</w:t>
      </w:r>
      <w:r>
        <w:rPr>
          <w:rFonts w:hint="eastAsia" w:ascii="宋体" w:hAnsi="宋体"/>
          <w:bCs/>
          <w:color w:val="auto"/>
          <w:sz w:val="24"/>
          <w:szCs w:val="24"/>
        </w:rPr>
        <w:t xml:space="preserve">本次招标不收取投标保证金。</w:t>
      </w:r>
      <w:r/>
    </w:p>
    <w:p>
      <w:pPr>
        <w:ind w:firstLine="480"/>
        <w:pageBreakBefore w:val="0"/>
        <w:spacing w:line="240" w:lineRule="auto"/>
        <w:widowControl w:val="off"/>
        <w:tabs>
          <w:tab w:val="left" w:pos="900" w:leader="none"/>
        </w:tabs>
        <w:rPr>
          <w:rFonts w:hint="eastAsia" w:ascii="宋体" w:hAnsi="宋体" w:cs="宋体"/>
          <w:color w:val="auto"/>
          <w:sz w:val="24"/>
          <w:szCs w:val="24"/>
          <w:highlight w:val="none"/>
        </w:rPr>
      </w:pPr>
      <w:r>
        <w:rPr>
          <w:rFonts w:hint="eastAsia" w:ascii="宋体" w:hAnsi="宋体"/>
          <w:color w:val="auto"/>
          <w:sz w:val="24"/>
          <w:szCs w:val="24"/>
        </w:rPr>
        <w:t xml:space="preserve">2.</w:t>
      </w:r>
      <w:r>
        <w:rPr>
          <w:rFonts w:hint="eastAsia" w:ascii="宋体" w:hAnsi="宋体" w:eastAsia="宋体" w:cs="宋体"/>
          <w:color w:val="auto"/>
          <w:sz w:val="24"/>
          <w:szCs w:val="24"/>
          <w:lang w:val="en-US" w:eastAsia="zh-CN"/>
        </w:rPr>
        <w:t xml:space="preserve">本项目不组织</w:t>
      </w:r>
      <w:r>
        <w:rPr>
          <w:rFonts w:hint="eastAsia" w:ascii="宋体" w:hAnsi="宋体"/>
          <w:color w:val="auto"/>
          <w:sz w:val="24"/>
          <w:szCs w:val="24"/>
          <w:lang w:eastAsia="zh-CN"/>
        </w:rPr>
        <w:t xml:space="preserve">勘察及答疑</w:t>
      </w:r>
      <w:r>
        <w:rPr>
          <w:rFonts w:hint="eastAsia" w:ascii="宋体" w:hAnsi="宋体" w:eastAsia="宋体" w:cs="宋体"/>
          <w:color w:val="auto"/>
          <w:sz w:val="24"/>
          <w:szCs w:val="24"/>
          <w:lang w:val="en-US" w:eastAsia="zh-CN"/>
        </w:rPr>
        <w:t xml:space="preserve">，供应商如对采购需求有疑问，请咨询采购单位联系人。 </w:t>
      </w:r>
      <w:r/>
    </w:p>
    <w:p>
      <w:pPr>
        <w:ind w:firstLine="480"/>
        <w:pageBreakBefore w:val="0"/>
        <w:spacing w:line="240" w:lineRule="auto"/>
        <w:widowControl w:val="off"/>
        <w:rPr>
          <w:color w:val="auto"/>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制作上传电子投标文件（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.有关本次招标的事项若存在变动或修改，请及时关注“江苏政府采购网”（www.ccgp-jiangsu.gov.cn）更正公告。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auto"/>
          <w:sz w:val="24"/>
          <w:lang w:val="en-US" w:eastAsia="zh-CN"/>
        </w:rPr>
        <w:t xml:space="preserve">招标项目资格审查结果</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ind w:firstLine="480"/>
        <w:spacing w:line="240" w:lineRule="auto"/>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采购人《质疑函》收件人：周老师，收件地址：</w:t>
      </w:r>
      <w:r>
        <w:rPr>
          <w:rFonts w:hint="eastAsia" w:ascii="宋体" w:hAnsi="宋体" w:eastAsia="宋体" w:cs="宋体"/>
          <w:color w:val="auto"/>
          <w:sz w:val="24"/>
          <w:szCs w:val="24"/>
          <w:highlight w:val="none"/>
          <w:u w:val="none"/>
          <w:lang w:val="en-US" w:eastAsia="zh-CN"/>
        </w:rPr>
        <w:t xml:space="preserve">南京市鼓楼区</w:t>
      </w:r>
      <w:r>
        <w:rPr>
          <w:rFonts w:hint="eastAsia" w:ascii="宋体" w:hAnsi="宋体" w:eastAsia="宋体" w:cs="Times New Roman"/>
          <w:color w:val="auto"/>
          <w:sz w:val="24"/>
          <w:szCs w:val="24"/>
          <w:u w:val="none"/>
          <w:lang w:val="en-US" w:eastAsia="zh-CN"/>
        </w:rPr>
        <w:t xml:space="preserve">广州</w:t>
      </w:r>
      <w:r>
        <w:rPr>
          <w:rFonts w:hint="eastAsia" w:ascii="宋体" w:hAnsi="宋体" w:eastAsia="宋体" w:cs="宋体"/>
          <w:color w:val="auto"/>
          <w:sz w:val="24"/>
          <w:szCs w:val="24"/>
          <w:highlight w:val="none"/>
          <w:u w:val="none"/>
          <w:lang w:val="en-US" w:eastAsia="zh-CN"/>
        </w:rPr>
        <w:t xml:space="preserve">路264号脑科医院8号楼4楼采购办，</w:t>
      </w:r>
      <w:r>
        <w:rPr>
          <w:rFonts w:hint="eastAsia" w:ascii="宋体" w:hAnsi="宋体" w:eastAsia="宋体" w:cs="Times New Roman"/>
          <w:b w:val="0"/>
          <w:bCs w:val="0"/>
          <w:color w:val="auto"/>
          <w:sz w:val="24"/>
          <w:lang w:val="en-US" w:eastAsia="zh-CN"/>
        </w:rPr>
        <w:t xml:space="preserve">联系电话：025-82296541。</w:t>
      </w:r>
      <w:r/>
    </w:p>
    <w:p>
      <w:pPr>
        <w:ind w:firstLine="480"/>
        <w:spacing w:line="240" w:lineRule="auto"/>
        <w:widowControl/>
        <w:rPr>
          <w:rFonts w:hint="eastAsia"/>
          <w:color w:val="auto"/>
          <w:lang w:val="en-US" w:eastAsia="zh-CN"/>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p>
    <w:p>
      <w:pPr>
        <w:pStyle w:val="71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1.采购人</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名  称：南京脑科医院          </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地  址：</w:t>
      </w:r>
      <w:r>
        <w:rPr>
          <w:rFonts w:hint="eastAsia" w:ascii="宋体" w:hAnsi="宋体" w:cs="宋体"/>
          <w:color w:val="auto"/>
          <w:sz w:val="24"/>
          <w:szCs w:val="24"/>
        </w:rPr>
        <w:t xml:space="preserve">南京市</w:t>
      </w:r>
      <w:r>
        <w:rPr>
          <w:rFonts w:hint="eastAsia" w:ascii="宋体" w:hAnsi="宋体"/>
          <w:color w:val="auto"/>
          <w:sz w:val="24"/>
          <w:szCs w:val="24"/>
        </w:rPr>
        <w:t xml:space="preserve">鼓楼</w:t>
      </w:r>
      <w:r>
        <w:rPr>
          <w:rFonts w:hint="eastAsia" w:ascii="宋体" w:hAnsi="宋体" w:cs="宋体"/>
          <w:color w:val="auto"/>
          <w:sz w:val="24"/>
          <w:szCs w:val="24"/>
        </w:rPr>
        <w:t xml:space="preserve">区</w:t>
      </w:r>
      <w:r>
        <w:rPr>
          <w:rFonts w:hint="eastAsia" w:ascii="宋体" w:hAnsi="宋体"/>
          <w:color w:val="auto"/>
          <w:sz w:val="24"/>
          <w:szCs w:val="24"/>
        </w:rPr>
        <w:t xml:space="preserve">广州</w:t>
      </w:r>
      <w:r>
        <w:rPr>
          <w:rFonts w:hint="eastAsia" w:ascii="宋体" w:hAnsi="宋体" w:cs="宋体"/>
          <w:color w:val="auto"/>
          <w:sz w:val="24"/>
          <w:szCs w:val="24"/>
        </w:rPr>
        <w:t xml:space="preserve">路</w:t>
      </w:r>
      <w:r>
        <w:rPr>
          <w:rFonts w:hint="eastAsia" w:ascii="宋体" w:hAnsi="宋体"/>
          <w:color w:val="auto"/>
          <w:sz w:val="24"/>
          <w:szCs w:val="24"/>
        </w:rPr>
        <w:t xml:space="preserve">264</w:t>
      </w:r>
      <w:r>
        <w:rPr>
          <w:rFonts w:hint="eastAsia" w:ascii="宋体" w:hAnsi="宋体" w:cs="宋体"/>
          <w:color w:val="auto"/>
          <w:sz w:val="24"/>
          <w:szCs w:val="24"/>
        </w:rPr>
        <w:t xml:space="preserve">号</w:t>
      </w:r>
      <w:r>
        <w:rPr>
          <w:rFonts w:hint="eastAsia" w:ascii="宋体" w:hAnsi="宋体"/>
          <w:color w:val="auto"/>
          <w:sz w:val="24"/>
          <w:szCs w:val="24"/>
        </w:rPr>
        <w:t xml:space="preserve">    </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联系人：周老师 </w:t>
      </w:r>
      <w:r/>
    </w:p>
    <w:p>
      <w:pPr>
        <w:ind w:firstLine="480"/>
        <w:spacing w:line="252" w:lineRule="auto"/>
        <w:rPr>
          <w:rFonts w:hint="eastAsia" w:ascii="宋体" w:hAnsi="宋体" w:eastAsia="宋体" w:cs="Times New Roman"/>
          <w:color w:val="auto"/>
          <w:sz w:val="24"/>
          <w:szCs w:val="24"/>
          <w:u w:val="none"/>
          <w:lang w:val="en-US" w:eastAsia="zh-CN"/>
        </w:rPr>
      </w:pPr>
      <w:r>
        <w:rPr>
          <w:rFonts w:hint="eastAsia" w:ascii="宋体" w:hAnsi="宋体"/>
          <w:color w:val="auto"/>
          <w:sz w:val="24"/>
          <w:szCs w:val="24"/>
        </w:rPr>
        <w:t xml:space="preserve">联系电话：025-82296541</w:t>
      </w:r>
      <w:r>
        <w:rPr>
          <w:rFonts w:hint="eastAsia" w:ascii="宋体" w:hAnsi="宋体" w:eastAsia="宋体" w:cs="Times New Roman"/>
          <w:color w:val="auto"/>
          <w:sz w:val="24"/>
          <w:szCs w:val="24"/>
          <w:u w:val="none"/>
          <w:lang w:val="en-US" w:eastAsia="zh-CN"/>
        </w:rPr>
        <w:t xml:space="preserve"> </w:t>
      </w:r>
      <w:bookmarkStart w:id="40" w:name="_Toc28359086"/>
      <w:r/>
      <w:bookmarkStart w:id="41" w:name="_Toc28359009"/>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2.交易中心</w:t>
      </w:r>
      <w:bookmarkEnd w:id="40"/>
      <w:r/>
      <w:bookmarkEnd w:id="41"/>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eastAsia="宋体" w:cs="Times New Roman"/>
          <w:color w:val="auto"/>
          <w:sz w:val="24"/>
          <w:szCs w:val="24"/>
          <w:u w:val="none"/>
          <w:lang w:val="en-US" w:eastAsia="zh-CN"/>
        </w:rPr>
        <w:t xml:space="preserve">建邺区江东中</w:t>
      </w:r>
      <w:r>
        <w:rPr>
          <w:rFonts w:hint="eastAsia" w:ascii="宋体" w:hAnsi="宋体" w:eastAsia="宋体" w:cs="宋体"/>
          <w:color w:val="auto"/>
          <w:sz w:val="24"/>
          <w:szCs w:val="24"/>
          <w:highlight w:val="none"/>
          <w:u w:val="none"/>
          <w:lang w:val="en-US" w:eastAsia="zh-CN"/>
        </w:rPr>
        <w:t xml:space="preserve">路265号</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孙先生</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color w:val="auto"/>
          <w:u w:val="none"/>
        </w:rPr>
      </w:pPr>
      <w:r>
        <w:rPr>
          <w:rFonts w:hint="eastAsia" w:ascii="宋体" w:hAnsi="宋体" w:eastAsia="宋体" w:cs="Times New Roman"/>
          <w:color w:val="auto"/>
          <w:sz w:val="24"/>
          <w:szCs w:val="24"/>
          <w:u w:val="none"/>
          <w:lang w:val="en-US" w:eastAsia="zh-CN"/>
        </w:rPr>
        <w:t xml:space="preserve">联系电话：025-68505990 </w:t>
      </w:r>
      <w:bookmarkEnd w:id="1"/>
      <w:r/>
      <w:bookmarkEnd w:id="2"/>
      <w:r/>
      <w:bookmarkEnd w:id="3"/>
      <w:r/>
      <w:bookmarkEnd w:id="4"/>
      <w:r/>
      <w:bookmarkEnd w:id="5"/>
      <w:r/>
      <w:r/>
    </w:p>
    <w:p>
      <w:pPr>
        <w:pStyle w:val="938"/>
        <w:ind w:left="0" w:firstLine="0"/>
        <w:jc w:val="center"/>
        <w:tabs>
          <w:tab w:val="left" w:pos="463" w:leader="none"/>
        </w:tabs>
        <w:rPr>
          <w:rFonts w:hint="eastAsia" w:ascii="方正小标宋简体" w:hAnsi="方正小标宋简体" w:eastAsia="方正小标宋简体" w:cs="方正小标宋简体"/>
          <w:color w:val="auto"/>
          <w:sz w:val="36"/>
          <w:szCs w:val="36"/>
          <w:lang w:val="en-US" w:eastAsia="zh-CN" w:bidi="ar-SA"/>
        </w:rPr>
        <w:outlineLvl w:val="0"/>
      </w:pPr>
      <w:r/>
      <w:bookmarkStart w:id="42" w:name="_Hlt16619350"/>
      <w:r/>
      <w:bookmarkStart w:id="43" w:name="_Toc20823346"/>
      <w:r/>
      <w:bookmarkStart w:id="44" w:name="_Toc120614244"/>
      <w:r/>
      <w:bookmarkStart w:id="45" w:name="_Toc16938590"/>
      <w:r/>
      <w:bookmarkStart w:id="46" w:name="_Toc462564139"/>
      <w:r/>
      <w:bookmarkStart w:id="47" w:name="_Toc479757211"/>
      <w:r>
        <w:rPr>
          <w:rFonts w:ascii="黑体" w:eastAsia="黑体"/>
          <w:bCs/>
          <w:color w:val="auto"/>
          <w:sz w:val="44"/>
        </w:rPr>
        <w:br w:type="page" w:clear="all"/>
      </w:r>
      <w:bookmarkStart w:id="48" w:name="_Toc120614211"/>
      <w:r>
        <w:rPr>
          <w:rFonts w:hint="eastAsia" w:ascii="方正小标宋简体" w:hAnsi="方正小标宋简体" w:eastAsia="方正小标宋简体" w:cs="方正小标宋简体"/>
          <w:color w:val="auto"/>
          <w:sz w:val="36"/>
          <w:szCs w:val="36"/>
          <w:lang w:val="en-US" w:eastAsia="zh-CN" w:bidi="ar-SA"/>
        </w:rPr>
        <w:t xml:space="preserve">第二章  </w:t>
      </w:r>
      <w:bookmarkEnd w:id="48"/>
      <w:r/>
      <w:bookmarkStart w:id="49" w:name="_Toc513029202"/>
      <w:r/>
      <w:bookmarkStart w:id="50" w:name="_Toc120614213"/>
      <w:r/>
      <w:bookmarkStart w:id="51" w:name="_Toc16938518"/>
      <w:r/>
      <w:bookmarkStart w:id="52" w:name="_Toc20823274"/>
      <w:r>
        <w:rPr>
          <w:rFonts w:hint="eastAsia" w:ascii="方正小标宋简体" w:hAnsi="方正小标宋简体" w:eastAsia="方正小标宋简体" w:cs="方正小标宋简体"/>
          <w:color w:val="auto"/>
          <w:sz w:val="36"/>
          <w:szCs w:val="36"/>
          <w:lang w:val="en-US" w:eastAsia="zh-CN" w:bidi="ar-SA"/>
        </w:rPr>
        <w:t xml:space="preserve">投标人须知</w:t>
      </w:r>
      <w:bookmarkEnd w:id="49"/>
      <w:r/>
      <w:bookmarkEnd w:id="50"/>
      <w:r/>
      <w:bookmarkEnd w:id="51"/>
      <w:r/>
      <w:bookmarkEnd w:id="52"/>
      <w:r/>
      <w:r/>
    </w:p>
    <w:p>
      <w:pPr>
        <w:pStyle w:val="71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53" w:name="_Toc16938519"/>
      <w:r/>
      <w:bookmarkStart w:id="54" w:name="_Toc120614214"/>
      <w:r/>
      <w:bookmarkStart w:id="55" w:name="_Toc20823275"/>
      <w:r/>
      <w:bookmarkStart w:id="56" w:name="_Toc513029203"/>
      <w:r/>
      <w:bookmarkStart w:id="57" w:name="_Toc513029242"/>
      <w:r/>
      <w:bookmarkStart w:id="58" w:name="_Toc479757207"/>
      <w:r/>
      <w:bookmarkStart w:id="59" w:name="_Toc20823314"/>
      <w:r/>
      <w:bookmarkStart w:id="60" w:name="_Toc120614221"/>
      <w:r/>
      <w:bookmarkStart w:id="61" w:name="_Toc16938558"/>
      <w:r>
        <w:rPr>
          <w:rFonts w:hint="eastAsia" w:ascii="方正黑体_GBK" w:hAnsi="方正黑体_GBK" w:eastAsia="方正黑体_GBK" w:cs="方正黑体_GBK"/>
          <w:b w:val="0"/>
          <w:bCs w:val="0"/>
          <w:color w:val="auto"/>
          <w:sz w:val="30"/>
          <w:szCs w:val="30"/>
        </w:rPr>
        <w:t xml:space="preserve">一、总则</w:t>
      </w:r>
      <w:bookmarkEnd w:id="53"/>
      <w:r/>
      <w:bookmarkEnd w:id="54"/>
      <w:r/>
      <w:bookmarkEnd w:id="55"/>
      <w:r/>
      <w:bookmarkEnd w:id="56"/>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62" w:name="_Hlt16619475"/>
      <w:r/>
      <w:bookmarkEnd w:id="62"/>
      <w:r/>
      <w:bookmarkStart w:id="63" w:name="_Toc458694821"/>
      <w:r/>
      <w:bookmarkStart w:id="64" w:name="_Toc513029204"/>
      <w:r/>
      <w:bookmarkStart w:id="65" w:name="_Toc16938520"/>
      <w:r/>
      <w:bookmarkStart w:id="66" w:name="_Toc20823276"/>
      <w:r>
        <w:rPr>
          <w:rFonts w:hint="eastAsia" w:ascii="方正楷体_GBK" w:hAnsi="方正楷体_GBK" w:eastAsia="方正楷体_GBK" w:cs="方正楷体_GBK"/>
          <w:b/>
          <w:bCs/>
          <w:color w:val="auto"/>
          <w:sz w:val="28"/>
          <w:szCs w:val="28"/>
        </w:rPr>
        <w:t xml:space="preserve">1</w:t>
      </w:r>
      <w:bookmarkEnd w:id="63"/>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招标方式</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本次招标采取公开招标方式，本文件仅适用于招标公告中所述项目。</w:t>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67" w:name="_Toc513029205"/>
      <w:r/>
      <w:bookmarkStart w:id="68" w:name="_Toc20823277"/>
      <w:r/>
      <w:bookmarkStart w:id="69" w:name="_Toc16938521"/>
      <w:r>
        <w:rPr>
          <w:rFonts w:hint="eastAsia" w:ascii="方正楷体_GBK" w:hAnsi="方正楷体_GBK" w:eastAsia="方正楷体_GBK" w:cs="方正楷体_GBK"/>
          <w:b/>
          <w:bCs/>
          <w:color w:val="auto"/>
          <w:sz w:val="28"/>
          <w:szCs w:val="28"/>
        </w:rPr>
        <w:t xml:space="preserve">2</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合格的投标人</w:t>
      </w:r>
      <w:bookmarkEnd w:id="67"/>
      <w:r/>
      <w:bookmarkEnd w:id="68"/>
      <w:r/>
      <w:bookmarkEnd w:id="69"/>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cs="Times New Roman"/>
          <w:color w:val="auto"/>
          <w:sz w:val="24"/>
          <w:lang w:val="en-US" w:eastAsia="zh-CN"/>
        </w:rPr>
        <w:t xml:space="preserve">对</w:t>
      </w:r>
      <w:r>
        <w:rPr>
          <w:rFonts w:hint="eastAsia" w:ascii="宋体" w:hAnsi="宋体" w:eastAsia="宋体" w:cs="Times New Roman"/>
          <w:color w:val="auto"/>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eastAsia="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cs="Times New Roman"/>
          <w:color w:val="auto"/>
          <w:sz w:val="24"/>
          <w:lang w:val="en-US" w:eastAsia="zh-CN"/>
        </w:rPr>
        <w:t xml:space="preserve">规定的</w:t>
      </w:r>
      <w:r>
        <w:rPr>
          <w:rFonts w:hint="eastAsia" w:ascii="宋体" w:hAnsi="宋体" w:eastAsia="宋体" w:cs="Times New Roman"/>
          <w:color w:val="auto"/>
          <w:sz w:val="24"/>
        </w:rPr>
        <w:t xml:space="preserve">实质性要求和条件。</w:t>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70" w:name="_Toc16938522"/>
      <w:r/>
      <w:bookmarkStart w:id="71" w:name="_Toc20823278"/>
      <w:r/>
      <w:bookmarkStart w:id="72" w:name="_Toc513029206"/>
      <w:r>
        <w:rPr>
          <w:rFonts w:hint="eastAsia" w:ascii="方正楷体_GBK" w:hAnsi="方正楷体_GBK" w:eastAsia="方正楷体_GBK" w:cs="方正楷体_GBK"/>
          <w:b/>
          <w:bCs/>
          <w:color w:val="auto"/>
          <w:sz w:val="28"/>
          <w:szCs w:val="28"/>
        </w:rPr>
        <w:t xml:space="preserve">3</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适用法律</w:t>
      </w:r>
      <w:bookmarkEnd w:id="70"/>
      <w:r/>
      <w:bookmarkEnd w:id="71"/>
      <w:r/>
      <w:bookmarkEnd w:id="72"/>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73" w:name="_Toc16938523"/>
      <w:r/>
      <w:bookmarkStart w:id="74" w:name="_Toc462564067"/>
      <w:r/>
      <w:bookmarkStart w:id="75" w:name="_Toc20823279"/>
      <w:r/>
      <w:bookmarkStart w:id="76" w:name="_Toc513029207"/>
      <w:r>
        <w:rPr>
          <w:rFonts w:hint="eastAsia" w:ascii="方正楷体_GBK" w:hAnsi="方正楷体_GBK" w:eastAsia="方正楷体_GBK" w:cs="方正楷体_GBK"/>
          <w:b/>
          <w:bCs/>
          <w:color w:val="auto"/>
          <w:sz w:val="28"/>
          <w:szCs w:val="28"/>
        </w:rPr>
        <w:t xml:space="preserve">4</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投标费用</w:t>
      </w:r>
      <w:bookmarkEnd w:id="73"/>
      <w:r/>
      <w:bookmarkEnd w:id="74"/>
      <w:r/>
      <w:bookmarkEnd w:id="75"/>
      <w:r/>
      <w:bookmarkEnd w:id="7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5</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投标人一旦参加本项目采购活动，即被认为接受了本文件的规定和约束。</w:t>
      </w:r>
      <w:r/>
    </w:p>
    <w:p>
      <w:pPr>
        <w:pStyle w:val="71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77" w:name="_Toc20823281"/>
      <w:r/>
      <w:bookmarkStart w:id="78" w:name="_Toc513029209"/>
      <w:r/>
      <w:bookmarkStart w:id="79" w:name="_Toc120614215"/>
      <w:r/>
      <w:bookmarkStart w:id="80" w:name="_Toc16938525"/>
      <w:r>
        <w:rPr>
          <w:rFonts w:hint="eastAsia" w:ascii="方正黑体_GBK" w:hAnsi="方正黑体_GBK" w:eastAsia="方正黑体_GBK" w:cs="方正黑体_GBK"/>
          <w:b w:val="0"/>
          <w:bCs w:val="0"/>
          <w:color w:val="auto"/>
          <w:sz w:val="30"/>
          <w:szCs w:val="30"/>
        </w:rPr>
        <w:t xml:space="preserve">二、招标文件</w:t>
      </w:r>
      <w:bookmarkEnd w:id="77"/>
      <w:r/>
      <w:bookmarkEnd w:id="78"/>
      <w:r/>
      <w:bookmarkEnd w:id="79"/>
      <w:r/>
      <w:bookmarkEnd w:id="80"/>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81" w:name="_Toc20823282"/>
      <w:r/>
      <w:bookmarkStart w:id="82" w:name="_Toc16938526"/>
      <w:r/>
      <w:bookmarkStart w:id="83" w:name="_Toc513029210"/>
      <w:r>
        <w:rPr>
          <w:rFonts w:hint="eastAsia" w:ascii="方正楷体_GBK" w:hAnsi="方正楷体_GBK" w:eastAsia="方正楷体_GBK" w:cs="方正楷体_GBK"/>
          <w:b/>
          <w:bCs/>
          <w:color w:val="auto"/>
          <w:sz w:val="28"/>
          <w:szCs w:val="28"/>
        </w:rPr>
        <w:t xml:space="preserve">6</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招标文件构成</w:t>
      </w:r>
      <w:bookmarkEnd w:id="81"/>
      <w:r/>
      <w:bookmarkEnd w:id="82"/>
      <w:r/>
      <w:bookmarkEnd w:id="83"/>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84" w:name="_Toc20823283"/>
      <w:r/>
      <w:bookmarkStart w:id="85" w:name="_Toc462564070"/>
      <w:r/>
      <w:bookmarkStart w:id="86" w:name="_Toc513029211"/>
      <w:r/>
      <w:bookmarkStart w:id="87" w:name="_Toc16938527"/>
      <w:r>
        <w:rPr>
          <w:rFonts w:hint="eastAsia" w:ascii="方正楷体_GBK" w:hAnsi="方正楷体_GBK" w:eastAsia="方正楷体_GBK" w:cs="方正楷体_GBK"/>
          <w:b/>
          <w:bCs/>
          <w:color w:val="auto"/>
          <w:sz w:val="28"/>
          <w:szCs w:val="28"/>
        </w:rPr>
        <w:t xml:space="preserve">7</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招标文件的澄清</w:t>
      </w:r>
      <w:bookmarkEnd w:id="84"/>
      <w:r/>
      <w:bookmarkEnd w:id="85"/>
      <w:r/>
      <w:bookmarkEnd w:id="86"/>
      <w:r/>
      <w:bookmarkEnd w:id="8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88" w:name="_Toc16938528"/>
      <w:r/>
      <w:bookmarkStart w:id="89" w:name="_Toc20823284"/>
      <w:r/>
      <w:bookmarkStart w:id="90" w:name="_Toc513029212"/>
      <w:r/>
      <w:bookmarkStart w:id="91" w:name="_Toc462564071"/>
      <w:r>
        <w:rPr>
          <w:rFonts w:hint="eastAsia" w:ascii="方正楷体_GBK" w:hAnsi="方正楷体_GBK" w:eastAsia="方正楷体_GBK" w:cs="方正楷体_GBK"/>
          <w:b/>
          <w:bCs/>
          <w:color w:val="auto"/>
          <w:sz w:val="28"/>
          <w:szCs w:val="28"/>
        </w:rPr>
        <w:t xml:space="preserve">8</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招标文件的修改</w:t>
      </w:r>
      <w:bookmarkEnd w:id="88"/>
      <w:r/>
      <w:bookmarkEnd w:id="89"/>
      <w:r/>
      <w:bookmarkEnd w:id="90"/>
      <w:r/>
      <w:bookmarkEnd w:id="91"/>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92" w:name="_Toc513029213"/>
      <w:r/>
      <w:bookmarkStart w:id="93" w:name="_Toc16938529"/>
      <w:r/>
      <w:bookmarkStart w:id="94" w:name="_Toc120614216"/>
      <w:r/>
      <w:bookmarkStart w:id="95" w:name="_Toc20823285"/>
      <w:r/>
      <w:bookmarkStart w:id="96" w:name="_Toc462564072"/>
      <w:r>
        <w:rPr>
          <w:rFonts w:hint="eastAsia" w:ascii="宋体" w:hAnsi="宋体" w:eastAsia="宋体" w:cs="Times New Roman"/>
          <w:color w:val="auto"/>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交易中心有权按照法定的要求推迟投标截止日期和开标日期，并在原公告媒体发布更正公告。</w:t>
      </w:r>
      <w:r/>
    </w:p>
    <w:p>
      <w:pPr>
        <w:pStyle w:val="71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bookmarkEnd w:id="92"/>
      <w:r/>
      <w:bookmarkEnd w:id="93"/>
      <w:r/>
      <w:bookmarkEnd w:id="94"/>
      <w:r/>
      <w:bookmarkEnd w:id="95"/>
      <w:r/>
      <w:bookmarkEnd w:id="96"/>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97" w:name="_Toc16938530"/>
      <w:r/>
      <w:bookmarkStart w:id="98" w:name="_Toc513029214"/>
      <w:r/>
      <w:bookmarkStart w:id="99" w:name="_Toc20823286"/>
      <w:r/>
      <w:bookmarkStart w:id="100" w:name="_Toc462564073"/>
      <w:r>
        <w:rPr>
          <w:rFonts w:hint="eastAsia" w:ascii="方正楷体_GBK" w:hAnsi="方正楷体_GBK" w:eastAsia="方正楷体_GBK" w:cs="方正楷体_GBK"/>
          <w:b/>
          <w:bCs/>
          <w:color w:val="auto"/>
          <w:sz w:val="28"/>
          <w:szCs w:val="28"/>
        </w:rPr>
        <w:t xml:space="preserve">9</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投标文件的语言及度量衡单位</w:t>
      </w:r>
      <w:bookmarkEnd w:id="97"/>
      <w:r/>
      <w:bookmarkEnd w:id="98"/>
      <w:r/>
      <w:bookmarkEnd w:id="99"/>
      <w:r/>
      <w:bookmarkEnd w:id="10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9.2 除技术性能另有规定外，投标文件所使用的度量衡单位，均须采用国家法定计量单位。</w:t>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01" w:name="_Toc20823287"/>
      <w:r/>
      <w:bookmarkStart w:id="102" w:name="_Toc513029215"/>
      <w:r/>
      <w:bookmarkStart w:id="103" w:name="_Toc462564074"/>
      <w:r/>
      <w:bookmarkStart w:id="104" w:name="_Toc16938531"/>
      <w:r>
        <w:rPr>
          <w:rFonts w:hint="eastAsia" w:ascii="方正楷体_GBK" w:hAnsi="方正楷体_GBK" w:eastAsia="方正楷体_GBK" w:cs="方正楷体_GBK"/>
          <w:b/>
          <w:bCs/>
          <w:color w:val="auto"/>
          <w:sz w:val="28"/>
          <w:szCs w:val="28"/>
        </w:rPr>
        <w:t xml:space="preserve">10</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投标文件构成</w:t>
      </w:r>
      <w:bookmarkEnd w:id="101"/>
      <w:r/>
      <w:bookmarkEnd w:id="102"/>
      <w:r/>
      <w:bookmarkEnd w:id="103"/>
      <w:r/>
      <w:bookmarkEnd w:id="104"/>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10.1 投标人编写的投标文件应包括资格证明文件、符合性证明文件、</w:t>
      </w:r>
      <w:r>
        <w:rPr>
          <w:rFonts w:hint="eastAsia" w:ascii="宋体" w:hAnsi="宋体" w:eastAsia="宋体" w:cs="Times New Roman"/>
          <w:color w:val="auto"/>
          <w:sz w:val="24"/>
          <w:szCs w:val="22"/>
          <w:lang w:val="en-US" w:eastAsia="zh-CN"/>
        </w:rPr>
        <w:t xml:space="preserve">投标分项报价表</w:t>
      </w:r>
      <w:r>
        <w:rPr>
          <w:rFonts w:hint="eastAsia" w:ascii="宋体" w:hAnsi="宋体" w:eastAsia="宋体" w:cs="Times New Roman"/>
          <w:color w:val="auto"/>
          <w:sz w:val="24"/>
          <w:szCs w:val="22"/>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10.2 如标书制作工具中格式和内容与“江苏政府采购网”发布的招标文件不一致，以“江苏政府采购网”发布的招标文件为准。</w:t>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05" w:name="_Hlt26954838"/>
      <w:r/>
      <w:bookmarkEnd w:id="105"/>
      <w:r/>
      <w:bookmarkStart w:id="106" w:name="_Hlt26668975"/>
      <w:r/>
      <w:bookmarkEnd w:id="106"/>
      <w:r/>
      <w:bookmarkStart w:id="107" w:name="_Hlt26670360"/>
      <w:r/>
      <w:bookmarkEnd w:id="107"/>
      <w:r/>
      <w:bookmarkStart w:id="108" w:name="_Toc14577357"/>
      <w:r/>
      <w:bookmarkStart w:id="109" w:name="_Toc513029219"/>
      <w:r/>
      <w:bookmarkStart w:id="110" w:name="_Toc513029216"/>
      <w:r/>
      <w:bookmarkStart w:id="111" w:name="_Toc49090507"/>
      <w:r/>
      <w:bookmarkStart w:id="112" w:name="_Toc14577354"/>
      <w:r/>
      <w:bookmarkStart w:id="113" w:name="_Toc49090509"/>
      <w:r>
        <w:rPr>
          <w:rFonts w:hint="eastAsia" w:ascii="方正楷体_GBK" w:hAnsi="方正楷体_GBK" w:eastAsia="方正楷体_GBK" w:cs="方正楷体_GBK"/>
          <w:b/>
          <w:bCs/>
          <w:color w:val="auto"/>
          <w:sz w:val="28"/>
          <w:szCs w:val="28"/>
        </w:rPr>
        <w:t xml:space="preserve">11</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证明投标人及投标标的符合招标文件规定的文件</w:t>
      </w:r>
      <w:bookmarkEnd w:id="108"/>
      <w:r/>
      <w:bookmarkEnd w:id="109"/>
      <w:r/>
      <w:bookmarkEnd w:id="110"/>
      <w:r/>
      <w:bookmarkEnd w:id="111"/>
      <w:r/>
      <w:bookmarkEnd w:id="112"/>
      <w:r/>
      <w:bookmarkEnd w:id="113"/>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114" w:name="_Toc14577355"/>
      <w:r/>
      <w:bookmarkStart w:id="115" w:name="_Toc49090508"/>
      <w:r>
        <w:rPr>
          <w:rFonts w:hint="eastAsia" w:ascii="宋体" w:hAnsi="宋体" w:eastAsia="宋体" w:cs="Times New Roman"/>
          <w:color w:val="auto"/>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招标文件对证明文件无明确形式要求的，证明文件可以以文字资料、图纸和数据等形式提交。</w:t>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12</w:t>
      </w:r>
      <w:bookmarkEnd w:id="114"/>
      <w:r/>
      <w:bookmarkEnd w:id="115"/>
      <w:r>
        <w:rPr>
          <w:rFonts w:hint="eastAsia" w:ascii="方正楷体_GBK" w:hAnsi="方正楷体_GBK" w:eastAsia="方正楷体_GBK" w:cs="方正楷体_GBK"/>
          <w:b/>
          <w:bCs/>
          <w:color w:val="auto"/>
          <w:sz w:val="28"/>
          <w:szCs w:val="28"/>
          <w:lang w:val="en-US" w:eastAsia="zh-CN"/>
        </w:rPr>
        <w:t xml:space="preserve">.投标分项报价表（如有）</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6" w:name="_Hlt26954840"/>
      <w:r/>
      <w:bookmarkEnd w:id="116"/>
      <w:r>
        <w:rPr>
          <w:rFonts w:hint="eastAsia" w:ascii="宋体" w:hAnsi="宋体" w:eastAsia="宋体" w:cs="Times New Roman"/>
          <w:color w:val="auto"/>
          <w:sz w:val="24"/>
        </w:rPr>
        <w:t xml:space="preserve">标人应按照招标文件规定格式填报</w:t>
      </w:r>
      <w:bookmarkStart w:id="117" w:name="_Hlt26670399"/>
      <w:r/>
      <w:bookmarkEnd w:id="117"/>
      <w:r>
        <w:rPr>
          <w:rFonts w:hint="eastAsia" w:ascii="宋体" w:hAnsi="宋体" w:eastAsia="宋体" w:cs="Times New Roman"/>
          <w:color w:val="auto"/>
          <w:sz w:val="24"/>
          <w:lang w:val="en-US" w:eastAsia="zh-CN"/>
        </w:rPr>
        <w:t xml:space="preserve">投标分项报价表</w:t>
      </w:r>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投标文件中的单价和总价无特殊规定的采用人民币报价，以元为单位标注。招标文件另有规定的按规定执行。</w:t>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18" w:name="_Hlt26670482"/>
      <w:r/>
      <w:bookmarkEnd w:id="118"/>
      <w:r/>
      <w:bookmarkStart w:id="119" w:name="_Hlt26954846"/>
      <w:r/>
      <w:bookmarkEnd w:id="119"/>
      <w:r/>
      <w:bookmarkStart w:id="120" w:name="_Hlt26954842"/>
      <w:r/>
      <w:bookmarkEnd w:id="120"/>
      <w:r/>
      <w:bookmarkStart w:id="121" w:name="_Hlt26954844"/>
      <w:r/>
      <w:bookmarkEnd w:id="121"/>
      <w:r/>
      <w:bookmarkStart w:id="122" w:name="_Hlt26954848"/>
      <w:r/>
      <w:bookmarkEnd w:id="122"/>
      <w:r/>
      <w:bookmarkStart w:id="123" w:name="_Hlt26668983"/>
      <w:r/>
      <w:bookmarkEnd w:id="123"/>
      <w:r/>
      <w:bookmarkStart w:id="124" w:name="_Hlt26670403"/>
      <w:r/>
      <w:bookmarkEnd w:id="124"/>
      <w:r/>
      <w:bookmarkStart w:id="125" w:name="_Hlt26670425"/>
      <w:r/>
      <w:bookmarkEnd w:id="125"/>
      <w:r/>
      <w:bookmarkStart w:id="126" w:name="_Hlt26954731"/>
      <w:r/>
      <w:bookmarkEnd w:id="126"/>
      <w:r/>
      <w:bookmarkStart w:id="127" w:name="_Hlt26670486"/>
      <w:r/>
      <w:bookmarkEnd w:id="127"/>
      <w:r>
        <w:rPr>
          <w:rFonts w:hint="eastAsia" w:ascii="方正楷体_GBK" w:hAnsi="方正楷体_GBK" w:eastAsia="方正楷体_GBK" w:cs="方正楷体_GBK"/>
          <w:b/>
          <w:bCs/>
          <w:color w:val="auto"/>
          <w:sz w:val="28"/>
          <w:szCs w:val="28"/>
        </w:rPr>
        <w:t xml:space="preserve">13</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 投标人需对招标文件中的技术要求与商务要求逐项作出响应</w:t>
      </w:r>
      <w:r>
        <w:rPr>
          <w:rFonts w:hint="eastAsia" w:ascii="宋体" w:hAnsi="宋体" w:cs="Times New Roman"/>
          <w:color w:val="auto"/>
          <w:sz w:val="24"/>
          <w:lang w:val="en-US" w:eastAsia="zh-CN"/>
        </w:rPr>
        <w:t xml:space="preserve">或</w:t>
      </w:r>
      <w:r>
        <w:rPr>
          <w:rFonts w:hint="eastAsia" w:ascii="宋体" w:hAnsi="宋体" w:eastAsia="宋体" w:cs="Times New Roman"/>
          <w:color w:val="auto"/>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13.2 投标人可以在投标文件中提供认为需要的其他技术文件或说明。</w:t>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28" w:name="_Toc49090510"/>
      <w:r/>
      <w:bookmarkStart w:id="129" w:name="_Toc14577359"/>
      <w:r>
        <w:rPr>
          <w:rFonts w:hint="eastAsia" w:ascii="方正楷体_GBK" w:hAnsi="方正楷体_GBK" w:eastAsia="方正楷体_GBK" w:cs="方正楷体_GBK"/>
          <w:b/>
          <w:bCs/>
          <w:color w:val="auto"/>
          <w:sz w:val="28"/>
          <w:szCs w:val="28"/>
        </w:rPr>
        <w:t xml:space="preserve">14</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14.2 对于采用货币报价的项目，开标一览表中的投标总报价应与</w:t>
      </w:r>
      <w:r>
        <w:rPr>
          <w:rFonts w:hint="eastAsia" w:ascii="宋体" w:hAnsi="宋体" w:eastAsia="宋体" w:cs="Times New Roman"/>
          <w:color w:val="auto"/>
          <w:sz w:val="24"/>
          <w:lang w:val="en-US" w:eastAsia="zh-CN"/>
        </w:rPr>
        <w:t xml:space="preserve">投标分项报价表</w:t>
      </w:r>
      <w:r>
        <w:rPr>
          <w:rFonts w:hint="eastAsia" w:ascii="宋体" w:hAnsi="宋体" w:eastAsia="宋体" w:cs="Times New Roman"/>
          <w:color w:val="auto"/>
          <w:sz w:val="24"/>
          <w:lang w:val="zh-CN"/>
        </w:rPr>
        <w:t xml:space="preserve">中的投标总报价一致，如不一致评标时以开标一览表中价格为准。</w:t>
      </w:r>
      <w:bookmarkEnd w:id="128"/>
      <w:r/>
      <w:bookmarkEnd w:id="129"/>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30" w:name="_Hlt26954850"/>
      <w:r/>
      <w:bookmarkEnd w:id="130"/>
      <w:r/>
      <w:bookmarkStart w:id="131" w:name="_Hlt26670489"/>
      <w:r/>
      <w:bookmarkEnd w:id="131"/>
      <w:r/>
      <w:bookmarkStart w:id="132" w:name="_Hlt26954734"/>
      <w:r/>
      <w:bookmarkEnd w:id="132"/>
      <w:r/>
      <w:bookmarkStart w:id="133" w:name="_Toc14577360"/>
      <w:r/>
      <w:bookmarkStart w:id="134" w:name="_Toc49090511"/>
      <w:r>
        <w:rPr>
          <w:rFonts w:hint="eastAsia" w:ascii="方正楷体_GBK" w:hAnsi="方正楷体_GBK" w:eastAsia="方正楷体_GBK" w:cs="方正楷体_GBK"/>
          <w:b/>
          <w:bCs/>
          <w:color w:val="auto"/>
          <w:sz w:val="28"/>
          <w:szCs w:val="28"/>
        </w:rPr>
        <w:t xml:space="preserve">15</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投标有效期</w:t>
      </w:r>
      <w:bookmarkEnd w:id="133"/>
      <w:r/>
      <w:bookmarkEnd w:id="134"/>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15.1 投标有效期为</w:t>
      </w:r>
      <w:r>
        <w:rPr>
          <w:rFonts w:hint="eastAsia" w:ascii="宋体" w:hAnsi="宋体" w:cs="Times New Roman"/>
          <w:color w:val="auto"/>
          <w:sz w:val="24"/>
          <w:lang w:val="zh-CN"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cs="Times New Roman"/>
          <w:color w:val="auto"/>
          <w:sz w:val="24"/>
          <w:lang w:val="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cs="Times New Roman"/>
          <w:color w:val="auto"/>
          <w:sz w:val="24"/>
          <w:lang w:val="zh-CN"/>
        </w:rPr>
        <w:t xml:space="preserve">被</w:t>
      </w:r>
      <w:r>
        <w:rPr>
          <w:rFonts w:hint="eastAsia" w:ascii="宋体" w:hAnsi="宋体" w:eastAsia="宋体" w:cs="Times New Roman"/>
          <w:color w:val="auto"/>
          <w:sz w:val="24"/>
          <w:lang w:val="zh-CN"/>
        </w:rPr>
        <w:t xml:space="preserve">拒绝。</w:t>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16</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lang w:val="en-US" w:eastAsia="zh-CN"/>
        </w:rPr>
        <w:t xml:space="preserve">满</w:t>
      </w:r>
      <w:r>
        <w:rPr>
          <w:rFonts w:hint="eastAsia" w:ascii="宋体" w:hAnsi="宋体" w:eastAsia="宋体" w:cs="Times New Roman"/>
          <w:color w:val="auto"/>
          <w:sz w:val="24"/>
          <w:lang w:val="zh-CN"/>
        </w:rPr>
        <w:t xml:space="preserve">。</w:t>
      </w:r>
      <w:r/>
    </w:p>
    <w:p>
      <w:pPr>
        <w:pStyle w:val="71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35" w:name="_Hlt26954739"/>
      <w:r/>
      <w:bookmarkEnd w:id="135"/>
      <w:r/>
      <w:bookmarkStart w:id="136" w:name="_Hlt26954852"/>
      <w:r/>
      <w:bookmarkEnd w:id="136"/>
      <w:r/>
      <w:bookmarkStart w:id="137" w:name="_Toc513029224"/>
      <w:r/>
      <w:bookmarkStart w:id="138" w:name="_Toc120614217"/>
      <w:r/>
      <w:bookmarkStart w:id="139" w:name="_Toc20823296"/>
      <w:r/>
      <w:bookmarkStart w:id="140" w:name="_Toc16938540"/>
      <w:r/>
      <w:bookmarkStart w:id="141" w:name="_Toc513029237"/>
      <w:r/>
      <w:bookmarkStart w:id="142" w:name="_Toc16938553"/>
      <w:r/>
      <w:bookmarkStart w:id="143" w:name="_Toc20823309"/>
      <w:r>
        <w:rPr>
          <w:rFonts w:hint="eastAsia" w:ascii="方正黑体_GBK" w:hAnsi="方正黑体_GBK" w:eastAsia="方正黑体_GBK" w:cs="方正黑体_GBK"/>
          <w:b w:val="0"/>
          <w:bCs w:val="0"/>
          <w:color w:val="auto"/>
          <w:sz w:val="30"/>
          <w:szCs w:val="30"/>
        </w:rPr>
        <w:t xml:space="preserve">四、投标文件的递交</w:t>
      </w:r>
      <w:bookmarkEnd w:id="137"/>
      <w:r/>
      <w:bookmarkEnd w:id="138"/>
      <w:r/>
      <w:bookmarkEnd w:id="139"/>
      <w:r/>
      <w:bookmarkEnd w:id="140"/>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44" w:name="_Toc20823297"/>
      <w:r/>
      <w:bookmarkStart w:id="145" w:name="_Toc513029225"/>
      <w:r/>
      <w:bookmarkStart w:id="146" w:name="_Toc16938541"/>
      <w:r/>
      <w:bookmarkStart w:id="147" w:name="_Toc462564084"/>
      <w:r>
        <w:rPr>
          <w:rFonts w:hint="eastAsia" w:ascii="方正楷体_GBK" w:hAnsi="方正楷体_GBK" w:eastAsia="方正楷体_GBK" w:cs="方正楷体_GBK"/>
          <w:b/>
          <w:bCs/>
          <w:color w:val="auto"/>
        </w:rPr>
        <w:t xml:space="preserve">17</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w:t>
      </w:r>
      <w:bookmarkEnd w:id="144"/>
      <w:r/>
      <w:bookmarkEnd w:id="145"/>
      <w:r/>
      <w:bookmarkEnd w:id="146"/>
      <w:r/>
      <w:bookmarkEnd w:id="147"/>
      <w:r>
        <w:rPr>
          <w:rFonts w:hint="eastAsia" w:ascii="方正楷体_GBK" w:hAnsi="方正楷体_GBK" w:eastAsia="方正楷体_GBK" w:cs="方正楷体_GBK"/>
          <w:b/>
          <w:bCs/>
          <w:color w:val="auto"/>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8" w:name="_Toc16938542"/>
      <w:r/>
      <w:bookmarkEnd w:id="148"/>
      <w:r/>
      <w:bookmarkStart w:id="149" w:name="_Toc513029226"/>
      <w:r/>
      <w:bookmarkEnd w:id="149"/>
      <w:r/>
      <w:bookmarkStart w:id="150" w:name="_Toc20823298"/>
      <w:r/>
      <w:bookmarkEnd w:id="15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51" w:name="_Toc513029227"/>
      <w:r/>
      <w:bookmarkStart w:id="152" w:name="_Toc16938543"/>
      <w:r/>
      <w:bookmarkStart w:id="153" w:name="_Toc20823299"/>
      <w:r>
        <w:rPr>
          <w:rFonts w:hint="eastAsia" w:ascii="方正楷体_GBK" w:hAnsi="方正楷体_GBK" w:eastAsia="方正楷体_GBK" w:cs="方正楷体_GBK"/>
          <w:b/>
          <w:bCs/>
          <w:color w:val="auto"/>
        </w:rPr>
        <w:t xml:space="preserve">1</w:t>
      </w:r>
      <w:r>
        <w:rPr>
          <w:rFonts w:hint="eastAsia" w:ascii="方正楷体_GBK" w:hAnsi="方正楷体_GBK" w:eastAsia="方正楷体_GBK" w:cs="方正楷体_GBK"/>
          <w:b/>
          <w:bCs/>
          <w:color w:val="auto"/>
          <w:lang w:eastAsia="zh-CN"/>
        </w:rPr>
        <w:t xml:space="preserve">8</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w:t>
      </w:r>
      <w:bookmarkEnd w:id="151"/>
      <w:r/>
      <w:bookmarkEnd w:id="152"/>
      <w:r/>
      <w:bookmarkEnd w:id="153"/>
      <w:r>
        <w:rPr>
          <w:rFonts w:hint="eastAsia" w:ascii="方正楷体_GBK" w:hAnsi="方正楷体_GBK" w:eastAsia="方正楷体_GBK" w:cs="方正楷体_GBK"/>
          <w:b/>
          <w:bCs/>
          <w:color w:val="auto"/>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投标截止时间后上传的任何投标文件将被拒绝。</w:t>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54" w:name="_Toc20823300"/>
      <w:r/>
      <w:bookmarkStart w:id="155" w:name="_Toc16938544"/>
      <w:r/>
      <w:bookmarkStart w:id="156" w:name="_Toc513029228"/>
      <w:r>
        <w:rPr>
          <w:rFonts w:hint="eastAsia" w:ascii="方正楷体_GBK" w:hAnsi="方正楷体_GBK" w:eastAsia="方正楷体_GBK" w:cs="方正楷体_GBK"/>
          <w:b/>
          <w:bCs/>
          <w:color w:val="auto"/>
          <w:lang w:eastAsia="zh-CN"/>
        </w:rPr>
        <w:t xml:space="preserve">1</w:t>
      </w:r>
      <w:r>
        <w:rPr>
          <w:rFonts w:hint="eastAsia" w:ascii="方正楷体_GBK" w:hAnsi="方正楷体_GBK" w:eastAsia="方正楷体_GBK" w:cs="方正楷体_GBK"/>
          <w:b/>
          <w:bCs/>
          <w:color w:val="auto"/>
          <w:lang w:val="en-US" w:eastAsia="zh-CN"/>
        </w:rPr>
        <w:t xml:space="preserve">9.</w:t>
      </w:r>
      <w:r>
        <w:rPr>
          <w:rFonts w:hint="eastAsia" w:ascii="方正楷体_GBK" w:hAnsi="方正楷体_GBK" w:eastAsia="方正楷体_GBK" w:cs="方正楷体_GBK"/>
          <w:b/>
          <w:bCs/>
          <w:color w:val="auto"/>
        </w:rPr>
        <w:t xml:space="preserve">投标文件的撤回和修改</w:t>
      </w:r>
      <w:bookmarkEnd w:id="154"/>
      <w:r/>
      <w:bookmarkEnd w:id="155"/>
      <w:r/>
      <w:bookmarkEnd w:id="156"/>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57" w:name="_Toc20823301"/>
      <w:r/>
      <w:bookmarkStart w:id="158" w:name="_Toc16938545"/>
      <w:r/>
      <w:bookmarkStart w:id="159" w:name="_Toc513029229"/>
      <w:r/>
      <w:bookmarkStart w:id="160" w:name="_Toc120614218"/>
      <w:r/>
      <w:r/>
    </w:p>
    <w:p>
      <w:pPr>
        <w:pStyle w:val="71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bookmarkEnd w:id="157"/>
      <w:r/>
      <w:bookmarkEnd w:id="158"/>
      <w:r/>
      <w:bookmarkEnd w:id="159"/>
      <w:r/>
      <w:bookmarkEnd w:id="160"/>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61" w:name="_Toc20823302"/>
      <w:r/>
      <w:bookmarkStart w:id="162" w:name="_Toc16938546"/>
      <w:r/>
      <w:bookmarkStart w:id="163" w:name="_Toc513029230"/>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0</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开标</w:t>
      </w:r>
      <w:bookmarkEnd w:id="161"/>
      <w:r/>
      <w:bookmarkEnd w:id="162"/>
      <w:r/>
      <w:bookmarkEnd w:id="163"/>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投标人如果对开标过程和开标结果有疑义，应当根据《操作手册》规定提出，苏采云系统中《开标记录表》公布后5分钟内未提出的，视同认可开标结果。</w:t>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64" w:name="_Toc16938547"/>
      <w:r/>
      <w:bookmarkStart w:id="165" w:name="_Toc513029231"/>
      <w:r/>
      <w:bookmarkStart w:id="166" w:name="_Toc20823303"/>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1</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w:t>
      </w:r>
      <w:r>
        <w:rPr>
          <w:rFonts w:hint="eastAsia" w:ascii="宋体" w:hAnsi="宋体" w:eastAsia="宋体" w:cs="Times New Roman"/>
          <w:color w:val="auto"/>
          <w:sz w:val="24"/>
          <w:lang w:val="zh-CN" w:eastAsia="zh-CN"/>
        </w:rPr>
        <w:t xml:space="preserve">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中标候选人</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2</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评标过程的保密与公正</w:t>
      </w:r>
      <w:bookmarkEnd w:id="164"/>
      <w:r/>
      <w:bookmarkEnd w:id="165"/>
      <w:r/>
      <w:bookmarkEnd w:id="166"/>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采用综合评分法的项目，未中标的投标人可于中标结果公告期限届满之日起通过苏采云系统查看本单位的评审得分及排名情况。</w:t>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67" w:name="_Toc20823304"/>
      <w:r/>
      <w:bookmarkStart w:id="168" w:name="_Toc513029232"/>
      <w:r/>
      <w:bookmarkStart w:id="169" w:name="_Toc16938548"/>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3</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投标文件的澄清</w:t>
      </w:r>
      <w:bookmarkEnd w:id="167"/>
      <w:r/>
      <w:bookmarkEnd w:id="168"/>
      <w:r/>
      <w:bookmarkEnd w:id="169"/>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接到评委会澄清、说明和补正要求的，投标人如未按规定作出澄清、说明和补正，其风险由投标人自行承担。</w:t>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lang w:eastAsia="zh-CN"/>
        </w:rPr>
      </w:pPr>
      <w:r/>
      <w:bookmarkStart w:id="170" w:name="_Toc20823305"/>
      <w:r/>
      <w:bookmarkStart w:id="171" w:name="_Toc16938549"/>
      <w:r/>
      <w:bookmarkStart w:id="172" w:name="_Toc513029233"/>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val="en-US" w:eastAsia="zh-CN"/>
        </w:rPr>
        <w:t xml:space="preserve">4.</w:t>
      </w:r>
      <w:r>
        <w:rPr>
          <w:rFonts w:hint="eastAsia" w:ascii="方正楷体_GBK" w:hAnsi="方正楷体_GBK" w:eastAsia="方正楷体_GBK" w:cs="方正楷体_GBK"/>
          <w:b/>
          <w:bCs/>
          <w:color w:val="auto"/>
        </w:rPr>
        <w:t xml:space="preserve">投标文件的</w:t>
      </w:r>
      <w:bookmarkEnd w:id="170"/>
      <w:r/>
      <w:bookmarkEnd w:id="171"/>
      <w:r/>
      <w:bookmarkEnd w:id="172"/>
      <w:r>
        <w:rPr>
          <w:rFonts w:hint="eastAsia" w:ascii="方正楷体_GBK" w:hAnsi="方正楷体_GBK" w:eastAsia="方正楷体_GBK" w:cs="方正楷体_GBK"/>
          <w:b/>
          <w:bCs/>
          <w:color w:val="auto"/>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zh-CN"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zh-CN"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zh-CN" w:eastAsia="zh-CN"/>
        </w:rPr>
        <w:t xml:space="preserve">信</w:t>
      </w:r>
      <w:r>
        <w:rPr>
          <w:rFonts w:hint="eastAsia" w:ascii="宋体" w:hAnsi="宋体" w:eastAsia="宋体" w:cs="Times New Roman"/>
          <w:color w:val="auto"/>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zh-CN"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zh-CN"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zh-CN"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zh-CN"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zh-CN"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zh-CN"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73" w:name="_Toc20823306"/>
      <w:r/>
      <w:bookmarkStart w:id="174" w:name="_Toc513029234"/>
      <w:r/>
      <w:bookmarkStart w:id="175" w:name="_Toc1693855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ind w:firstLine="420"/>
        <w:spacing w:line="240" w:lineRule="auto"/>
        <w:rPr>
          <w:rFonts w:hint="eastAsia" w:ascii="宋体" w:hAnsi="宋体" w:eastAsia="宋体" w:cs="Times New Roman"/>
          <w:color w:val="auto"/>
          <w:sz w:val="24"/>
          <w:szCs w:val="21"/>
          <w:lang w:val="zh-CN"/>
        </w:rPr>
      </w:pPr>
      <w:r>
        <w:rPr>
          <w:rFonts w:hint="eastAsia" w:ascii="宋体" w:hAnsi="宋体" w:eastAsia="宋体" w:cs="Times New Roman"/>
          <w:color w:val="auto"/>
          <w:sz w:val="24"/>
          <w:lang w:val="zh-CN" w:eastAsia="zh-CN"/>
        </w:rPr>
        <w:t xml:space="preserve">24.7 </w:t>
      </w:r>
      <w:r>
        <w:rPr>
          <w:rFonts w:hint="eastAsia" w:ascii="宋体" w:hAnsi="宋体" w:eastAsia="宋体" w:cs="Times New Roman"/>
          <w:color w:val="auto"/>
          <w:sz w:val="24"/>
          <w:szCs w:val="21"/>
          <w:lang w:val="zh-CN"/>
        </w:rPr>
        <w:t xml:space="preserve">异常低价审查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评标过程中出现下列情形之一的，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（1）投标报价低于全部通过符合性审查供应商投标报价平均值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的，即投标报价&lt;全部通过符合性审查供应商投标报价平均值×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（2）投标报价低于通过符合性审查的次低报价供应商投标报价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的，即投标报价&lt;通过符合性审查的次低报价供应商投标报价×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（3）投标报价低于采购项目最高限价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的，即投标报价&lt;采购项目最高限价×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spacing w:line="240" w:lineRule="auto"/>
        <w:rPr>
          <w:rFonts w:hint="eastAsia"/>
          <w:color w:val="auto"/>
          <w:lang w:val="zh-CN"/>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bookmarkEnd w:id="173"/>
      <w:r/>
      <w:bookmarkEnd w:id="174"/>
      <w:r/>
      <w:bookmarkEnd w:id="175"/>
      <w:r>
        <w:rPr>
          <w:rFonts w:hint="eastAsia" w:ascii="方正楷体_GBK" w:hAnsi="方正楷体_GBK" w:eastAsia="方正楷体_GBK" w:cs="方正楷体_GBK"/>
          <w:b/>
          <w:bCs/>
          <w:color w:val="auto"/>
          <w:lang w:eastAsia="zh-CN"/>
        </w:rPr>
        <w:t xml:space="preserve">5</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76" w:name="_Toc513029235"/>
      <w:r/>
      <w:bookmarkStart w:id="177" w:name="_Toc20823307"/>
      <w:r/>
      <w:bookmarkStart w:id="178" w:name="_Toc16938551"/>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eastAsia="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不符合招标文件中实质性要求和条件的</w:t>
      </w:r>
      <w:r>
        <w:rPr>
          <w:rFonts w:hint="eastAsia" w:ascii="宋体" w:hAnsi="宋体" w:eastAsia="宋体" w:cs="Times New Roman"/>
          <w:b w:val="0"/>
          <w:bCs w:val="0"/>
          <w:i w:val="0"/>
          <w:iCs/>
          <w:color w:val="auto"/>
          <w:sz w:val="24"/>
          <w:szCs w:val="22"/>
          <w:u w:val="none"/>
          <w:lang w:val="zh-CN"/>
        </w:rPr>
        <w:t xml:space="preserve">（</w:t>
      </w:r>
      <w:r>
        <w:rPr>
          <w:rFonts w:hint="eastAsia" w:ascii="宋体" w:hAnsi="宋体" w:eastAsia="宋体" w:cs="Times New Roman"/>
          <w:b/>
          <w:bCs/>
          <w:i w:val="0"/>
          <w:iCs/>
          <w:color w:val="auto"/>
          <w:sz w:val="24"/>
          <w:szCs w:val="22"/>
          <w:u w:val="none"/>
          <w:lang w:val="zh-CN"/>
        </w:rPr>
        <w:t xml:space="preserve">本文件中斜体且有下划线部分，或者打“</w:t>
      </w:r>
      <w:r>
        <w:rPr>
          <w:rFonts w:hint="eastAsia" w:ascii="宋体" w:hAnsi="宋体" w:eastAsia="宋体" w:cs="Times New Roman"/>
          <w:b/>
          <w:bCs/>
          <w:i w:val="0"/>
          <w:iCs/>
          <w:color w:val="auto"/>
          <w:sz w:val="24"/>
          <w:szCs w:val="22"/>
          <w:u w:val="none"/>
          <w:lang w:val="en-US" w:eastAsia="zh-CN"/>
        </w:rPr>
        <w:t xml:space="preserve">★</w:t>
      </w:r>
      <w:r>
        <w:rPr>
          <w:rFonts w:hint="eastAsia" w:ascii="宋体" w:hAnsi="宋体" w:eastAsia="宋体" w:cs="Times New Roman"/>
          <w:b/>
          <w:bCs/>
          <w:i w:val="0"/>
          <w:iCs/>
          <w:color w:val="auto"/>
          <w:sz w:val="24"/>
          <w:szCs w:val="22"/>
          <w:u w:val="none"/>
          <w:lang w:val="zh-CN"/>
        </w:rPr>
        <w:t xml:space="preserve">”内容为实质性要求和条件</w:t>
      </w:r>
      <w:r>
        <w:rPr>
          <w:rFonts w:hint="eastAsia" w:ascii="宋体" w:hAnsi="宋体" w:eastAsia="宋体" w:cs="Times New Roman"/>
          <w:b w:val="0"/>
          <w:bCs w:val="0"/>
          <w:i w:val="0"/>
          <w:iCs/>
          <w:color w:val="auto"/>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b w:val="0"/>
          <w:bCs w:val="0"/>
          <w:color w:val="auto"/>
          <w:sz w:val="24"/>
          <w:lang w:val="zh-CN"/>
        </w:rPr>
        <w:t xml:space="preserve">2</w:t>
      </w:r>
      <w:r>
        <w:rPr>
          <w:rFonts w:hint="eastAsia" w:ascii="宋体" w:hAnsi="宋体" w:eastAsia="宋体" w:cs="Times New Roman"/>
          <w:b w:val="0"/>
          <w:bCs w:val="0"/>
          <w:color w:val="auto"/>
          <w:sz w:val="24"/>
          <w:lang w:val="en-US" w:eastAsia="zh-CN"/>
        </w:rPr>
        <w:t xml:space="preserve">5</w:t>
      </w:r>
      <w:r>
        <w:rPr>
          <w:rFonts w:hint="eastAsia" w:ascii="宋体" w:hAnsi="宋体" w:eastAsia="宋体" w:cs="Times New Roman"/>
          <w:b w:val="0"/>
          <w:bCs w:val="0"/>
          <w:color w:val="auto"/>
          <w:sz w:val="24"/>
          <w:lang w:val="zh-CN"/>
        </w:rPr>
        <w:t xml:space="preserve">.1.10</w:t>
      </w:r>
      <w:r>
        <w:rPr>
          <w:rFonts w:hint="eastAsia" w:ascii="宋体" w:hAnsi="宋体" w:eastAsia="宋体" w:cs="Times New Roman"/>
          <w:b w:val="0"/>
          <w:bCs w:val="0"/>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1"/>
        </w:rPr>
        <w:t xml:space="preserve">按照本招标文件规定对投标人进行</w:t>
      </w:r>
      <w:r>
        <w:rPr>
          <w:rFonts w:hint="eastAsia" w:ascii="宋体" w:hAnsi="宋体" w:eastAsia="宋体" w:cs="Times New Roman"/>
          <w:color w:val="auto"/>
          <w:sz w:val="24"/>
          <w:szCs w:val="21"/>
          <w:lang w:eastAsia="zh-CN"/>
        </w:rPr>
        <w:t xml:space="preserve">异常低价</w:t>
      </w:r>
      <w:r>
        <w:rPr>
          <w:rFonts w:hint="eastAsia" w:ascii="宋体" w:hAnsi="宋体" w:eastAsia="宋体" w:cs="Times New Roman"/>
          <w:color w:val="auto"/>
          <w:sz w:val="24"/>
          <w:szCs w:val="21"/>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b w:val="0"/>
          <w:bCs w:val="0"/>
          <w:color w:val="auto"/>
          <w:sz w:val="24"/>
          <w:szCs w:val="21"/>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szCs w:val="21"/>
          <w:lang w:val="zh-CN" w:eastAsia="zh-CN"/>
        </w:rPr>
        <w:t xml:space="preserve">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法律法规及本招标文件规定的</w:t>
      </w:r>
      <w:r>
        <w:rPr>
          <w:rFonts w:hint="eastAsia" w:ascii="宋体" w:hAnsi="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2"/>
        <w:keepLines w:val="0"/>
        <w:keepNext w:val="0"/>
        <w:pageBreakBefore w:val="0"/>
        <w:spacing w:line="240" w:lineRule="auto"/>
        <w:widowControl w:val="off"/>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如出现25.2.1或25.3情形，招标活动失败，评审委员会</w:t>
      </w:r>
      <w:r>
        <w:rPr>
          <w:rFonts w:hint="eastAsia" w:ascii="宋体" w:hAnsi="宋体" w:eastAsia="宋体" w:cs="Times New Roman"/>
          <w:b/>
          <w:bCs/>
          <w:color w:val="auto"/>
          <w:sz w:val="24"/>
          <w:lang w:val="en-US" w:eastAsia="zh-CN"/>
        </w:rPr>
        <w:t xml:space="preserve">应对</w:t>
      </w:r>
      <w:r>
        <w:rPr>
          <w:rFonts w:hint="eastAsia" w:ascii="宋体" w:hAnsi="宋体" w:eastAsia="宋体" w:cs="Times New Roman"/>
          <w:b/>
          <w:bCs/>
          <w:color w:val="auto"/>
          <w:sz w:val="24"/>
          <w:lang w:val="zh-CN" w:eastAsia="zh-CN"/>
        </w:rPr>
        <w:t xml:space="preserve">招标文件是否存在不合理条款</w:t>
      </w:r>
      <w:r>
        <w:rPr>
          <w:rFonts w:hint="eastAsia" w:ascii="宋体" w:hAnsi="宋体" w:eastAsia="宋体" w:cs="Times New Roman"/>
          <w:b/>
          <w:bCs/>
          <w:color w:val="auto"/>
          <w:sz w:val="24"/>
          <w:lang w:val="en-US" w:eastAsia="zh-CN"/>
        </w:rPr>
        <w:t xml:space="preserve">进行论证，并在评审报告中写明</w:t>
      </w:r>
      <w:r>
        <w:rPr>
          <w:rFonts w:hint="eastAsia" w:ascii="宋体" w:hAnsi="宋体" w:eastAsia="宋体" w:cs="Times New Roman"/>
          <w:b/>
          <w:bCs/>
          <w:color w:val="auto"/>
          <w:sz w:val="24"/>
          <w:lang w:val="zh-CN" w:eastAsia="zh-CN"/>
        </w:rPr>
        <w:t xml:space="preserve">论证意见。</w:t>
      </w:r>
      <w:bookmarkEnd w:id="141"/>
      <w:r/>
      <w:bookmarkEnd w:id="142"/>
      <w:r/>
      <w:bookmarkEnd w:id="143"/>
      <w:r/>
      <w:bookmarkEnd w:id="176"/>
      <w:r/>
      <w:bookmarkEnd w:id="177"/>
      <w:r/>
      <w:bookmarkEnd w:id="178"/>
      <w:r/>
      <w:r/>
    </w:p>
    <w:p>
      <w:pPr>
        <w:pStyle w:val="71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79" w:name="_Toc120614219"/>
      <w:r>
        <w:rPr>
          <w:rFonts w:hint="eastAsia" w:ascii="方正黑体_GBK" w:hAnsi="方正黑体_GBK" w:eastAsia="方正黑体_GBK" w:cs="方正黑体_GBK"/>
          <w:b w:val="0"/>
          <w:bCs w:val="0"/>
          <w:color w:val="auto"/>
          <w:sz w:val="30"/>
          <w:szCs w:val="30"/>
        </w:rPr>
        <w:t xml:space="preserve">六、定标</w:t>
      </w:r>
      <w:bookmarkEnd w:id="179"/>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80" w:name="_Toc513029238"/>
      <w:r/>
      <w:bookmarkStart w:id="181" w:name="_Toc16938554"/>
      <w:r/>
      <w:bookmarkStart w:id="182" w:name="_Toc20823310"/>
      <w:r>
        <w:rPr>
          <w:rFonts w:hint="eastAsia" w:ascii="方正楷体_GBK" w:hAnsi="方正楷体_GBK" w:eastAsia="方正楷体_GBK" w:cs="方正楷体_GBK"/>
          <w:b/>
          <w:bCs/>
          <w:color w:val="auto"/>
        </w:rPr>
        <w:t xml:space="preserve">2</w:t>
      </w:r>
      <w:bookmarkEnd w:id="180"/>
      <w:r>
        <w:rPr>
          <w:rFonts w:hint="eastAsia" w:ascii="方正楷体_GBK" w:hAnsi="方正楷体_GBK" w:eastAsia="方正楷体_GBK" w:cs="方正楷体_GBK"/>
          <w:b/>
          <w:bCs/>
          <w:color w:val="auto"/>
          <w:lang w:eastAsia="zh-CN"/>
        </w:rPr>
        <w:t xml:space="preserve">6</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确定</w:t>
      </w:r>
      <w:bookmarkEnd w:id="181"/>
      <w:r/>
      <w:bookmarkEnd w:id="182"/>
      <w:r>
        <w:rPr>
          <w:rFonts w:hint="eastAsia" w:ascii="方正楷体_GBK" w:hAnsi="方正楷体_GBK" w:eastAsia="方正楷体_GBK" w:cs="方正楷体_GBK"/>
          <w:b/>
          <w:bCs/>
          <w:color w:val="auto"/>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zh-CN"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83"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83"/>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val="en-US" w:eastAsia="zh-CN"/>
        </w:rPr>
        <w:t xml:space="preserve">7.</w:t>
      </w:r>
      <w:r>
        <w:rPr>
          <w:rFonts w:hint="eastAsia" w:ascii="方正楷体_GBK" w:hAnsi="方正楷体_GBK" w:eastAsia="方正楷体_GBK" w:cs="方正楷体_GBK"/>
          <w:b/>
          <w:bCs/>
          <w:color w:val="auto"/>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.l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71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84" w:name="_Toc513029236"/>
      <w:r/>
      <w:bookmarkStart w:id="185" w:name="_Toc120614220"/>
      <w:r/>
      <w:bookmarkStart w:id="186" w:name="_Toc20823308"/>
      <w:r/>
      <w:bookmarkStart w:id="187" w:name="_Toc16938552"/>
      <w:r>
        <w:rPr>
          <w:rFonts w:hint="eastAsia" w:ascii="方正黑体_GBK" w:hAnsi="方正黑体_GBK" w:eastAsia="方正黑体_GBK" w:cs="方正黑体_GBK"/>
          <w:b w:val="0"/>
          <w:bCs w:val="0"/>
          <w:color w:val="auto"/>
          <w:sz w:val="30"/>
          <w:szCs w:val="30"/>
        </w:rPr>
        <w:t xml:space="preserve">七、授予合同</w:t>
      </w:r>
      <w:bookmarkEnd w:id="184"/>
      <w:r/>
      <w:bookmarkEnd w:id="185"/>
      <w:r/>
      <w:bookmarkEnd w:id="186"/>
      <w:r/>
      <w:bookmarkEnd w:id="187"/>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lang w:eastAsia="zh-CN"/>
        </w:rPr>
        <w:t xml:space="preserve">2</w:t>
      </w:r>
      <w:r>
        <w:rPr>
          <w:rFonts w:hint="eastAsia" w:ascii="方正楷体_GBK" w:hAnsi="方正楷体_GBK" w:eastAsia="方正楷体_GBK" w:cs="方正楷体_GBK"/>
          <w:b/>
          <w:bCs/>
          <w:color w:val="auto"/>
          <w:lang w:val="en-US" w:eastAsia="zh-CN"/>
        </w:rPr>
        <w:t xml:space="preserve">8.</w:t>
      </w:r>
      <w:r>
        <w:rPr>
          <w:rFonts w:hint="eastAsia" w:ascii="方正楷体_GBK" w:hAnsi="方正楷体_GBK" w:eastAsia="方正楷体_GBK" w:cs="方正楷体_GBK"/>
          <w:b/>
          <w:bCs/>
          <w:color w:val="auto"/>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28.l 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28.2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.4 中标人因自身原因拒绝与采购人签订合同的，不得参加采购人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color w:val="auto"/>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lang w:val="en-US" w:eastAsia="zh-CN"/>
        </w:rPr>
        <w:t xml:space="preserve">29.</w:t>
      </w:r>
      <w:r>
        <w:rPr>
          <w:rFonts w:hint="eastAsia" w:ascii="方正楷体_GBK" w:hAnsi="方正楷体_GBK" w:eastAsia="方正楷体_GBK" w:cs="方正楷体_GBK"/>
          <w:b/>
          <w:bCs/>
          <w:color w:val="auto"/>
          <w:lang w:eastAsia="zh-CN"/>
        </w:rPr>
        <w:t xml:space="preserve">标的物</w:t>
      </w:r>
      <w:r>
        <w:rPr>
          <w:rFonts w:hint="eastAsia" w:ascii="方正楷体_GBK" w:hAnsi="方正楷体_GBK" w:eastAsia="方正楷体_GBK" w:cs="方正楷体_GBK"/>
          <w:b/>
          <w:bCs/>
          <w:color w:val="auto"/>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29</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合同履行中，采购人需追加与合同标的相同的</w:t>
      </w:r>
      <w:r>
        <w:rPr>
          <w:rFonts w:hint="eastAsia" w:ascii="宋体" w:hAnsi="宋体" w:cs="Times New Roman"/>
          <w:color w:val="auto"/>
          <w:sz w:val="24"/>
          <w:lang w:val="zh-CN" w:eastAsia="zh-CN"/>
        </w:rPr>
        <w:t xml:space="preserve">服务</w:t>
      </w:r>
      <w:r>
        <w:rPr>
          <w:rFonts w:hint="eastAsia" w:ascii="宋体" w:hAnsi="宋体" w:eastAsia="宋体" w:cs="Times New Roman"/>
          <w:color w:val="auto"/>
          <w:sz w:val="24"/>
          <w:lang w:val="zh-CN" w:eastAsia="zh-CN"/>
        </w:rPr>
        <w:t xml:space="preserve">（包含与</w:t>
      </w:r>
      <w:r>
        <w:rPr>
          <w:rFonts w:hint="eastAsia" w:ascii="宋体" w:hAnsi="宋体" w:cs="Times New Roman"/>
          <w:color w:val="auto"/>
          <w:sz w:val="24"/>
          <w:lang w:val="zh-CN" w:eastAsia="zh-CN"/>
        </w:rPr>
        <w:t xml:space="preserve">服务</w:t>
      </w:r>
      <w:r>
        <w:rPr>
          <w:rFonts w:hint="eastAsia" w:ascii="宋体" w:hAnsi="宋体" w:eastAsia="宋体" w:cs="Times New Roman"/>
          <w:color w:val="auto"/>
          <w:sz w:val="24"/>
          <w:lang w:val="zh-CN" w:eastAsia="zh-CN"/>
        </w:rPr>
        <w:t xml:space="preserve">相关的</w:t>
      </w:r>
      <w:r>
        <w:rPr>
          <w:rFonts w:hint="eastAsia" w:ascii="宋体" w:hAnsi="宋体" w:cs="Times New Roman"/>
          <w:color w:val="auto"/>
          <w:sz w:val="24"/>
          <w:lang w:val="zh-CN" w:eastAsia="zh-CN"/>
        </w:rPr>
        <w:t xml:space="preserve">货物</w:t>
      </w:r>
      <w:r>
        <w:rPr>
          <w:rFonts w:hint="eastAsia" w:ascii="宋体" w:hAnsi="宋体" w:eastAsia="宋体" w:cs="Times New Roman"/>
          <w:color w:val="auto"/>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eastAsia="zh-CN"/>
        </w:rPr>
        <w:t xml:space="preserve">10%。</w:t>
      </w:r>
      <w:r/>
    </w:p>
    <w:p>
      <w:pPr>
        <w:pStyle w:val="712"/>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3</w:t>
      </w:r>
      <w:r>
        <w:rPr>
          <w:rFonts w:hint="eastAsia" w:ascii="方正楷体_GBK" w:hAnsi="方正楷体_GBK" w:eastAsia="方正楷体_GBK" w:cs="方正楷体_GBK"/>
          <w:b/>
          <w:bCs/>
          <w:color w:val="auto"/>
          <w:lang w:val="en-US" w:eastAsia="zh-CN"/>
        </w:rPr>
        <w:t xml:space="preserve">0.</w:t>
      </w:r>
      <w:r>
        <w:rPr>
          <w:rFonts w:hint="eastAsia" w:ascii="方正楷体_GBK" w:hAnsi="方正楷体_GBK" w:eastAsia="方正楷体_GBK" w:cs="方正楷体_GBK"/>
          <w:b/>
          <w:bCs/>
          <w:color w:val="auto"/>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30.1 </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eastAsia="zh-CN"/>
        </w:rPr>
        <w:t xml:space="preserve">南京市公共资源交易平台网站“小企业融资平台”，</w:t>
      </w:r>
      <w:r>
        <w:rPr>
          <w:rFonts w:hint="eastAsia" w:ascii="宋体" w:hAnsi="宋体" w:eastAsia="宋体" w:cs="Times New Roman"/>
          <w:color w:val="auto"/>
          <w:sz w:val="24"/>
          <w:lang w:val="en-US" w:eastAsia="zh-CN"/>
        </w:rPr>
        <w:t xml:space="preserve">选择相应的金融机构</w:t>
      </w:r>
      <w:r>
        <w:rPr>
          <w:rFonts w:hint="eastAsia" w:ascii="宋体" w:hAnsi="宋体" w:eastAsia="宋体" w:cs="Times New Roman"/>
          <w:color w:val="auto"/>
          <w:sz w:val="24"/>
          <w:lang w:val="zh-CN" w:eastAsia="zh-CN"/>
        </w:rPr>
        <w:t xml:space="preserve">办理融资贷款。</w:t>
      </w:r>
      <w:r/>
    </w:p>
    <w:p>
      <w:pPr>
        <w:ind w:firstLine="420"/>
        <w:pageBreakBefore w:val="0"/>
        <w:spacing w:line="240" w:lineRule="auto"/>
        <w:rPr>
          <w:rFonts w:hint="eastAsia"/>
          <w:color w:val="auto"/>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color w:val="auto"/>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71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color w:val="auto"/>
          <w:sz w:val="24"/>
          <w:szCs w:val="24"/>
          <w:highlight w:val="none"/>
          <w:lang w:val="en-US" w:eastAsia="zh-CN"/>
        </w:rPr>
        <w:t xml:space="preserve">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jc w:val="left"/>
        <w:spacing w:line="240" w:lineRule="auto"/>
        <w:rPr>
          <w:rFonts w:hint="eastAsia" w:ascii="宋体" w:hAnsi="宋体" w:eastAsia="宋体" w:cs="Times New Roman"/>
          <w:b/>
          <w:bCs/>
          <w:color w:val="auto"/>
          <w:sz w:val="24"/>
          <w:lang w:val="zh-CN" w:eastAsia="zh-CN"/>
        </w:rPr>
      </w:pPr>
      <w:r>
        <w:rPr>
          <w:rFonts w:hint="eastAsia" w:ascii="宋体" w:hAnsi="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11"/>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712"/>
        <w:ind w:firstLine="420"/>
        <w:pageBreakBefore w:val="0"/>
        <w:spacing w:before="0" w:after="0" w:line="240" w:lineRule="auto"/>
        <w:rPr>
          <w:rFonts w:hint="eastAsia" w:ascii="方正楷体_GBK" w:hAnsi="方正楷体_GBK" w:eastAsia="方正楷体_GBK" w:cs="方正楷体_GBK"/>
          <w:color w:val="auto"/>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w:t>
      </w:r>
      <w:r>
        <w:rPr>
          <w:rFonts w:hint="eastAsia" w:ascii="宋体" w:hAnsi="宋体" w:eastAsia="宋体" w:cs="Times New Roman"/>
          <w:color w:val="auto"/>
          <w:sz w:val="24"/>
          <w:lang w:val="zh-CN" w:eastAsia="zh-CN"/>
        </w:rPr>
        <w:t xml:space="preserve">本项目</w:t>
      </w:r>
      <w:r>
        <w:rPr>
          <w:rFonts w:hint="eastAsia" w:ascii="宋体" w:hAnsi="宋体" w:eastAsia="宋体" w:cs="Times New Roman"/>
          <w:color w:val="auto"/>
          <w:sz w:val="24"/>
          <w:lang w:val="zh-CN"/>
        </w:rPr>
        <w:t xml:space="preserve">服务由中小企业承接的，</w:t>
      </w:r>
      <w:r>
        <w:rPr>
          <w:rFonts w:hint="eastAsia" w:ascii="宋体" w:hAnsi="宋体" w:eastAsia="宋体" w:cs="Times New Roman"/>
          <w:color w:val="auto"/>
          <w:sz w:val="24"/>
          <w:lang w:val="zh-CN" w:eastAsia="zh-CN"/>
        </w:rPr>
        <w:t xml:space="preserve">投标供应商</w:t>
      </w:r>
      <w:r>
        <w:rPr>
          <w:rFonts w:hint="eastAsia" w:ascii="宋体" w:hAnsi="宋体" w:eastAsia="宋体" w:cs="Times New Roman"/>
          <w:color w:val="auto"/>
          <w:sz w:val="24"/>
          <w:lang w:val="zh-CN"/>
        </w:rPr>
        <w:t xml:space="preserve">享受中小企业扶持政策。</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color w:val="auto"/>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color w:val="auto"/>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color w:val="auto"/>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p>
    <w:p>
      <w:pPr>
        <w:pStyle w:val="712"/>
        <w:ind w:firstLine="420"/>
        <w:pageBreakBefore w:val="0"/>
        <w:spacing w:before="0" w:after="0" w:line="240" w:lineRule="auto"/>
        <w:rPr>
          <w:rFonts w:hint="default" w:ascii="方正楷体_GBK" w:hAnsi="方正楷体_GBK" w:eastAsia="方正楷体_GBK" w:cs="方正楷体_GBK"/>
          <w:color w:val="auto"/>
          <w:sz w:val="28"/>
          <w:lang w:val="en-US" w:eastAsia="zh-CN"/>
        </w:rPr>
      </w:pPr>
      <w:r>
        <w:rPr>
          <w:rFonts w:hint="eastAsia" w:ascii="方正楷体_GBK" w:hAnsi="方正楷体_GBK" w:eastAsia="方正楷体_GBK" w:cs="方正楷体_GBK"/>
          <w:color w:val="auto"/>
          <w:sz w:val="28"/>
          <w:lang w:val="zh-CN" w:eastAsia="zh-CN"/>
        </w:rPr>
        <w:t xml:space="preserve">3</w:t>
      </w:r>
      <w:r>
        <w:rPr>
          <w:rFonts w:hint="eastAsia" w:ascii="方正楷体_GBK" w:hAnsi="方正楷体_GBK" w:eastAsia="方正楷体_GBK" w:cs="方正楷体_GBK"/>
          <w:color w:val="auto"/>
          <w:sz w:val="28"/>
          <w:lang w:val="en-US" w:eastAsia="zh-CN"/>
        </w:rPr>
        <w:t xml:space="preserve">9</w:t>
      </w:r>
      <w:r>
        <w:rPr>
          <w:rFonts w:hint="eastAsia" w:ascii="方正楷体_GBK" w:hAnsi="方正楷体_GBK" w:eastAsia="方正楷体_GBK" w:cs="方正楷体_GBK"/>
          <w:color w:val="auto"/>
          <w:sz w:val="28"/>
          <w:lang w:val="zh-CN" w:eastAsia="zh-CN"/>
        </w:rPr>
        <w:t xml:space="preserve">.</w:t>
      </w:r>
      <w:r>
        <w:rPr>
          <w:rFonts w:hint="eastAsia" w:ascii="方正楷体_GBK" w:hAnsi="方正楷体_GBK" w:eastAsia="方正楷体_GBK" w:cs="方正楷体_GBK"/>
          <w:color w:val="auto"/>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39.2 采购产品</w:t>
      </w:r>
      <w:r>
        <w:rPr>
          <w:rFonts w:hint="eastAsia" w:ascii="宋体" w:hAnsi="宋体" w:eastAsia="宋体" w:cs="Times New Roman"/>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39.3 采购产品</w:t>
      </w:r>
      <w:r>
        <w:rPr>
          <w:rFonts w:hint="eastAsia" w:ascii="宋体" w:hAnsi="宋体" w:eastAsia="宋体" w:cs="Times New Roman"/>
          <w:color w:val="auto"/>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lang w:val="en-US" w:eastAsia="zh-CN"/>
        </w:rPr>
        <w:t xml:space="preserve">第五章评标方法与评标标准</w:t>
      </w:r>
      <w:r>
        <w:rPr>
          <w:rFonts w:hint="eastAsia" w:ascii="宋体" w:hAnsi="宋体" w:eastAsia="宋体" w:cs="Times New Roman"/>
          <w:color w:val="auto"/>
          <w:sz w:val="24"/>
          <w:lang w:val="zh-CN"/>
        </w:rPr>
        <w:t xml:space="preserve">）。</w:t>
      </w:r>
      <w:r/>
    </w:p>
    <w:p>
      <w:pPr>
        <w:pStyle w:val="712"/>
        <w:ind w:firstLine="420"/>
        <w:pageBreakBefore w:val="0"/>
        <w:spacing w:before="0" w:after="0" w:line="240" w:lineRule="auto"/>
        <w:rPr>
          <w:rFonts w:hint="default" w:ascii="方正楷体_GBK" w:hAnsi="方正楷体_GBK" w:eastAsia="方正楷体_GBK" w:cs="方正楷体_GBK"/>
          <w:color w:val="auto"/>
          <w:sz w:val="28"/>
          <w:lang w:val="en-US" w:eastAsia="zh-CN"/>
        </w:rPr>
      </w:pPr>
      <w:r>
        <w:rPr>
          <w:rFonts w:hint="eastAsia" w:ascii="方正楷体_GBK" w:hAnsi="方正楷体_GBK" w:eastAsia="方正楷体_GBK" w:cs="方正楷体_GBK"/>
          <w:color w:val="auto"/>
          <w:sz w:val="28"/>
          <w:lang w:val="en-US" w:eastAsia="zh-CN"/>
        </w:rPr>
        <w:t xml:space="preserve">40</w:t>
      </w:r>
      <w:r>
        <w:rPr>
          <w:rFonts w:hint="eastAsia" w:ascii="方正楷体_GBK" w:hAnsi="方正楷体_GBK" w:eastAsia="方正楷体_GBK" w:cs="方正楷体_GBK"/>
          <w:color w:val="auto"/>
          <w:sz w:val="28"/>
          <w:lang w:val="zh-CN" w:eastAsia="zh-CN"/>
        </w:rPr>
        <w:t xml:space="preserve">.</w:t>
      </w:r>
      <w:r>
        <w:rPr>
          <w:rFonts w:hint="eastAsia" w:ascii="方正楷体_GBK" w:hAnsi="方正楷体_GBK" w:eastAsia="方正楷体_GBK" w:cs="方正楷体_GBK"/>
          <w:color w:val="auto"/>
          <w:sz w:val="28"/>
          <w:lang w:val="en-US" w:eastAsia="zh-CN"/>
        </w:rPr>
        <w:t xml:space="preserve">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40.1 采购产品</w:t>
      </w:r>
      <w:r>
        <w:rPr>
          <w:rFonts w:hint="eastAsia" w:ascii="宋体" w:eastAsia="宋体"/>
          <w:bCs/>
          <w:color w:val="auto"/>
          <w:sz w:val="24"/>
          <w:szCs w:val="24"/>
          <w:lang w:val="en-US" w:eastAsia="zh-CN"/>
        </w:rPr>
        <w:t xml:space="preserve">中</w:t>
      </w:r>
      <w:r>
        <w:rPr>
          <w:rFonts w:hint="eastAsia" w:ascii="宋体"/>
          <w:bCs/>
          <w:color w:val="auto"/>
          <w:sz w:val="24"/>
          <w:szCs w:val="24"/>
        </w:rPr>
        <w:t xml:space="preserve">涉及商品包装、快递包装要求的</w:t>
      </w:r>
      <w:r>
        <w:rPr>
          <w:rFonts w:hint="eastAsia" w:ascii="宋体"/>
          <w:bCs/>
          <w:color w:val="auto"/>
          <w:sz w:val="24"/>
          <w:szCs w:val="24"/>
          <w:lang w:eastAsia="zh-CN"/>
        </w:rPr>
        <w:t xml:space="preserve">，</w:t>
      </w:r>
      <w:r>
        <w:rPr>
          <w:rFonts w:hint="eastAsia" w:ascii="宋体"/>
          <w:bCs/>
          <w:color w:val="auto"/>
          <w:sz w:val="24"/>
          <w:szCs w:val="24"/>
          <w:lang w:val="en-US" w:eastAsia="zh-CN"/>
        </w:rPr>
        <w:t xml:space="preserve">应按照</w:t>
      </w:r>
      <w:r>
        <w:rPr>
          <w:rFonts w:hint="eastAsia" w:ascii="宋体" w:hAnsi="宋体" w:eastAsia="宋体" w:cs="Times New Roman"/>
          <w:b w:val="0"/>
          <w:bCs w:val="0"/>
          <w:color w:val="auto"/>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lang w:val="en-US" w:eastAsia="zh-CN" w:bidi="ar-SA"/>
        </w:rPr>
        <w:t xml:space="preserve">、</w:t>
      </w:r>
      <w:r>
        <w:rPr>
          <w:rFonts w:hint="eastAsia" w:ascii="宋体" w:hAnsi="宋体" w:eastAsia="宋体" w:cs="宋体"/>
          <w:color w:val="auto"/>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bCs/>
          <w:color w:val="auto"/>
          <w:sz w:val="24"/>
          <w:szCs w:val="24"/>
        </w:rPr>
        <w:t xml:space="preserve">商品包装和快递包装</w:t>
      </w:r>
      <w:r>
        <w:rPr>
          <w:rFonts w:hint="eastAsia" w:ascii="宋体"/>
          <w:bCs/>
          <w:color w:val="auto"/>
          <w:sz w:val="24"/>
          <w:szCs w:val="24"/>
          <w:lang w:val="en-US" w:eastAsia="zh-CN"/>
        </w:rPr>
        <w:t xml:space="preserve">有</w:t>
      </w:r>
      <w:r>
        <w:rPr>
          <w:rFonts w:hint="eastAsia" w:ascii="宋体"/>
          <w:bCs/>
          <w:color w:val="auto"/>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auto"/>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进行验收，必要时可以委托依法取得检测、认证资质的机构进行检测、认证。</w:t>
      </w:r>
      <w:r/>
    </w:p>
    <w:p>
      <w:pPr>
        <w:pStyle w:val="712"/>
        <w:ind w:firstLine="420"/>
        <w:pageBreakBefore w:val="0"/>
        <w:spacing w:before="0" w:after="0" w:line="240" w:lineRule="auto"/>
        <w:rPr>
          <w:rFonts w:hint="default" w:ascii="方正楷体_GBK" w:hAnsi="方正楷体_GBK" w:eastAsia="方正楷体_GBK" w:cs="方正楷体_GBK"/>
          <w:color w:val="auto"/>
          <w:sz w:val="28"/>
          <w:lang w:val="en-US" w:eastAsia="zh-CN"/>
        </w:rPr>
      </w:pPr>
      <w:r>
        <w:rPr>
          <w:rFonts w:hint="eastAsia" w:ascii="方正楷体_GBK" w:hAnsi="方正楷体_GBK" w:eastAsia="方正楷体_GBK" w:cs="方正楷体_GBK"/>
          <w:color w:val="auto"/>
          <w:sz w:val="28"/>
          <w:lang w:val="en-US" w:eastAsia="zh-CN"/>
        </w:rPr>
        <w:t xml:space="preserve">41</w:t>
      </w:r>
      <w:r>
        <w:rPr>
          <w:rFonts w:hint="eastAsia" w:ascii="方正楷体_GBK" w:hAnsi="方正楷体_GBK" w:eastAsia="方正楷体_GBK" w:cs="方正楷体_GBK"/>
          <w:color w:val="auto"/>
          <w:sz w:val="28"/>
          <w:lang w:val="zh-CN" w:eastAsia="zh-CN"/>
        </w:rPr>
        <w:t xml:space="preserve">.</w:t>
      </w:r>
      <w:r>
        <w:rPr>
          <w:rFonts w:hint="eastAsia" w:ascii="方正楷体_GBK" w:hAnsi="方正楷体_GBK" w:eastAsia="方正楷体_GBK" w:cs="方正楷体_GBK"/>
          <w:color w:val="auto"/>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41.1 优先采购各级政府部门公开发布的有效期内的创新产品、首台套等《目录》内的创新产品。创新产品自进入《目录》起2年内视同具备相应销售业绩。</w:t>
      </w:r>
      <w:r/>
    </w:p>
    <w:p>
      <w:pPr>
        <w:pStyle w:val="712"/>
        <w:ind w:firstLine="422"/>
        <w:pageBreakBefore w:val="0"/>
        <w:spacing w:before="0" w:after="0" w:line="240" w:lineRule="auto"/>
        <w:rPr>
          <w:rFonts w:hint="default" w:ascii="方正楷体_GBK" w:hAnsi="方正楷体_GBK" w:eastAsia="方正楷体_GBK" w:cs="方正楷体_GBK"/>
          <w:b/>
          <w:bCs/>
          <w:color w:val="auto"/>
          <w:sz w:val="28"/>
          <w:lang w:val="en-US" w:eastAsia="zh-CN"/>
        </w:rPr>
      </w:pPr>
      <w:r>
        <w:rPr>
          <w:rFonts w:hint="eastAsia" w:ascii="方正楷体_GBK" w:hAnsi="方正楷体_GBK" w:eastAsia="方正楷体_GBK" w:cs="方正楷体_GBK"/>
          <w:b/>
          <w:bCs/>
          <w:color w:val="auto"/>
          <w:sz w:val="28"/>
          <w:lang w:val="en-US" w:eastAsia="zh-CN"/>
        </w:rPr>
        <w:t xml:space="preserve">42.</w:t>
      </w:r>
      <w:r>
        <w:rPr>
          <w:rFonts w:hint="eastAsia" w:ascii="方正楷体_GBK" w:hAnsi="方正楷体_GBK" w:eastAsia="方正楷体_GBK" w:cs="方正楷体_GBK"/>
          <w:b/>
          <w:bCs/>
          <w:color w:val="auto"/>
          <w:sz w:val="28"/>
          <w:lang w:val="zh-CN" w:eastAsia="zh-CN"/>
        </w:rPr>
        <w:t xml:space="preserve">网络产品、市场准入类产品采购</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42.1 </w:t>
      </w:r>
      <w:r>
        <w:rPr>
          <w:rFonts w:hint="eastAsia" w:ascii="宋体" w:hAnsi="宋体" w:eastAsia="宋体" w:cs="Times New Roman"/>
          <w:color w:val="auto"/>
          <w:sz w:val="24"/>
          <w:lang w:val="zh-CN" w:eastAsia="zh-CN"/>
        </w:rPr>
        <w:t xml:space="preserve">本</w:t>
      </w:r>
      <w:r>
        <w:rPr>
          <w:rFonts w:hint="eastAsia" w:ascii="宋体" w:hAnsi="宋体" w:eastAsia="宋体" w:cs="Times New Roman"/>
          <w:color w:val="auto"/>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42.2 </w:t>
      </w:r>
      <w:r>
        <w:rPr>
          <w:rFonts w:hint="eastAsia" w:ascii="宋体" w:hAnsi="宋体" w:eastAsia="宋体" w:cs="Times New Roman"/>
          <w:color w:val="auto"/>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11"/>
        <w:ind w:firstLine="422"/>
        <w:spacing w:before="0" w:after="0" w:line="240" w:lineRule="auto"/>
        <w:rPr>
          <w:rFonts w:hint="eastAsia" w:ascii="方正楷体_GBK" w:hAnsi="方正楷体_GBK" w:eastAsia="方正楷体_GBK" w:cs="方正楷体_GBK"/>
          <w:bCs/>
          <w:color w:val="auto"/>
          <w:sz w:val="28"/>
          <w:szCs w:val="28"/>
          <w:lang w:val="zh-CN"/>
        </w:rPr>
      </w:pPr>
      <w:r>
        <w:rPr>
          <w:rFonts w:hint="eastAsia" w:ascii="方正楷体_GBK" w:hAnsi="方正楷体_GBK" w:eastAsia="方正楷体_GBK" w:cs="方正楷体_GBK"/>
          <w:color w:val="auto"/>
          <w:sz w:val="28"/>
          <w:lang w:val="zh-CN" w:eastAsia="zh-CN"/>
        </w:rPr>
        <w:t xml:space="preserve">43.</w:t>
      </w:r>
      <w:r>
        <w:rPr>
          <w:rFonts w:hint="eastAsia" w:ascii="方正楷体_GBK" w:hAnsi="方正楷体_GBK" w:eastAsia="方正楷体_GBK" w:cs="方正楷体_GBK"/>
          <w:bCs/>
          <w:color w:val="auto"/>
          <w:sz w:val="28"/>
          <w:szCs w:val="28"/>
          <w:lang w:val="zh-CN"/>
        </w:rPr>
        <w:t xml:space="preserve">实施本国产品标准及相关政策</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43.</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 xml:space="preserve">43.2</w:t>
      </w:r>
      <w:r>
        <w:rPr>
          <w:rFonts w:hint="eastAsia" w:ascii="宋体" w:hAnsi="宋体" w:eastAsia="宋体" w:cs="Times New Roman"/>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 xml:space="preserve">比例计算公式</w:t>
      </w:r>
      <w:r>
        <w:rPr>
          <w:rFonts w:hint="eastAsia" w:ascii="宋体" w:hAnsi="宋体" w:eastAsia="宋体" w:cs="Times New Roman"/>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43.3本国产品标准的适用范围</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43.4对本国产品的支持政策</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本项目如</w:t>
      </w:r>
      <w:r>
        <w:rPr>
          <w:rFonts w:hint="eastAsia" w:ascii="宋体" w:hAnsi="宋体" w:eastAsia="宋体" w:cs="Times New Roman"/>
          <w:b/>
          <w:bCs/>
          <w:color w:val="auto"/>
          <w:sz w:val="24"/>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lang w:val="en-US" w:eastAsia="zh-CN"/>
        </w:rPr>
        <w:t xml:space="preserve">具体详见第五章。</w:t>
      </w:r>
      <w:r/>
    </w:p>
    <w:p>
      <w:pPr>
        <w:ind w:firstLine="420"/>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 xml:space="preserve">详见</w:t>
      </w:r>
      <w:r>
        <w:rPr>
          <w:rFonts w:hint="eastAsia" w:ascii="宋体" w:hAnsi="宋体" w:eastAsia="宋体" w:cs="宋体"/>
          <w:i w:val="0"/>
          <w:iCs w:val="0"/>
          <w:caps w:val="0"/>
          <w:color w:val="auto"/>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 xml:space="preserve">（2）有关证明文件。</w:t>
      </w:r>
      <w:r>
        <w:rPr>
          <w:rFonts w:hint="eastAsia" w:ascii="宋体" w:hAnsi="宋体" w:eastAsia="宋体" w:cs="Times New Roman"/>
          <w:b/>
          <w:bCs/>
          <w:color w:val="auto"/>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color w:val="auto"/>
        </w:rPr>
      </w:pP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 xml:space="preserve">在</w:t>
      </w:r>
      <w:r>
        <w:rPr>
          <w:rFonts w:hint="eastAsia" w:ascii="宋体" w:hAnsi="宋体" w:eastAsia="宋体" w:cs="Times New Roman"/>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pStyle w:val="712"/>
        <w:ind w:firstLine="422"/>
        <w:pageBreakBefore w:val="0"/>
        <w:spacing w:before="0" w:after="0" w:line="240" w:lineRule="auto"/>
        <w:rPr>
          <w:rFonts w:hint="eastAsia" w:ascii="方正楷体_GBK" w:hAnsi="方正楷体_GBK" w:eastAsia="方正楷体_GBK" w:cs="方正楷体_GBK"/>
          <w:b/>
          <w:bCs/>
          <w:color w:val="auto"/>
          <w:sz w:val="28"/>
          <w:lang w:val="zh-CN" w:eastAsia="zh-CN"/>
        </w:rPr>
      </w:pPr>
      <w:r>
        <w:rPr>
          <w:rFonts w:hint="eastAsia" w:ascii="方正楷体_GBK" w:hAnsi="方正楷体_GBK" w:eastAsia="方正楷体_GBK" w:cs="方正楷体_GBK"/>
          <w:b/>
          <w:bCs/>
          <w:color w:val="auto"/>
          <w:sz w:val="28"/>
          <w:lang w:val="zh-CN" w:eastAsia="zh-CN"/>
        </w:rPr>
        <w:t xml:space="preserve">4</w:t>
      </w:r>
      <w:r>
        <w:rPr>
          <w:rFonts w:hint="eastAsia" w:ascii="方正楷体_GBK" w:hAnsi="方正楷体_GBK" w:eastAsia="方正楷体_GBK" w:cs="方正楷体_GBK"/>
          <w:b/>
          <w:bCs/>
          <w:color w:val="auto"/>
          <w:sz w:val="28"/>
          <w:lang w:val="en-US" w:eastAsia="zh-CN"/>
        </w:rPr>
        <w:t xml:space="preserve">4</w:t>
      </w:r>
      <w:r>
        <w:rPr>
          <w:rFonts w:hint="eastAsia" w:ascii="方正楷体_GBK" w:hAnsi="方正楷体_GBK" w:eastAsia="方正楷体_GBK" w:cs="方正楷体_GBK"/>
          <w:b/>
          <w:bCs/>
          <w:color w:val="auto"/>
          <w:sz w:val="28"/>
          <w:lang w:val="zh-CN" w:eastAsia="zh-CN"/>
        </w:rPr>
        <w:t xml:space="preserve">.数据交易说明</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 数据交易标的包括数据产品、数据服务、数据工具。</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数据工具是指可实现数据服务的软硬件工具，包括但不限于数据存储和管理工具、数据采集工具、数据清洗工具、数据分析工具、数据可视化工具、数据安全工具等。</w:t>
      </w:r>
      <w:r/>
    </w:p>
    <w:p>
      <w:pPr>
        <w:pStyle w:val="938"/>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auto"/>
          <w:sz w:val="36"/>
          <w:szCs w:val="36"/>
          <w:lang w:val="en-US"/>
        </w:rPr>
        <w:outlineLvl w:val="0"/>
      </w:pPr>
      <w:r>
        <w:rPr>
          <w:rFonts w:hint="eastAsia"/>
          <w:color w:val="auto"/>
          <w:lang w:val="zh-CN" w:eastAsia="zh-CN"/>
        </w:rPr>
        <w:br w:type="page" w:clear="all"/>
      </w:r>
      <w:r>
        <w:rPr>
          <w:rFonts w:hint="eastAsia" w:ascii="方正小标宋简体" w:hAnsi="方正小标宋简体" w:eastAsia="方正小标宋简体" w:cs="方正小标宋简体"/>
          <w:color w:val="auto"/>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auto"/>
          <w:sz w:val="36"/>
          <w:szCs w:val="36"/>
          <w:lang w:val="en-US"/>
        </w:rPr>
        <w:t xml:space="preserve">文本</w:t>
      </w:r>
      <w:r/>
    </w:p>
    <w:p>
      <w:pPr>
        <w:jc w:val="center"/>
        <w:keepLines w:val="0"/>
        <w:keepNext w:val="0"/>
        <w:pageBreakBefore w:val="0"/>
        <w:spacing w:before="145" w:after="145" w:line="240" w:lineRule="auto"/>
        <w:widowControl w:val="off"/>
        <w:rPr>
          <w:rFonts w:hint="eastAsia" w:ascii="宋体" w:hAnsi="宋体"/>
          <w:bCs/>
          <w:color w:val="auto"/>
          <w:sz w:val="24"/>
          <w:szCs w:val="21"/>
          <w:lang w:eastAsia="zh-CN"/>
        </w:rPr>
        <w:outlineLvl w:val="9"/>
      </w:pPr>
      <w:r/>
      <w:bookmarkStart w:id="188" w:name="_Toc513029243"/>
      <w:r/>
      <w:bookmarkStart w:id="189" w:name="_Toc20823315"/>
      <w:r/>
      <w:bookmarkStart w:id="190" w:name="_Toc16938559"/>
      <w:r>
        <w:rPr>
          <w:rFonts w:hint="eastAsia" w:ascii="宋体" w:hAnsi="宋体"/>
          <w:bCs/>
          <w:color w:val="auto"/>
          <w:sz w:val="24"/>
          <w:szCs w:val="21"/>
        </w:rPr>
        <w:t xml:space="preserve">以下</w:t>
      </w:r>
      <w:r>
        <w:rPr>
          <w:rFonts w:hint="eastAsia" w:ascii="宋体" w:hAnsi="宋体"/>
          <w:bCs/>
          <w:color w:val="auto"/>
          <w:sz w:val="24"/>
          <w:szCs w:val="21"/>
          <w:lang w:val="en-US" w:eastAsia="zh-CN"/>
        </w:rPr>
        <w:t xml:space="preserve">为本项目的合同</w:t>
      </w:r>
      <w:r>
        <w:rPr>
          <w:rFonts w:hint="eastAsia" w:ascii="宋体" w:hAnsi="宋体"/>
          <w:bCs/>
          <w:color w:val="auto"/>
          <w:sz w:val="24"/>
          <w:szCs w:val="21"/>
        </w:rPr>
        <w:t xml:space="preserve">条款，</w:t>
      </w:r>
      <w:r>
        <w:rPr>
          <w:rFonts w:hint="eastAsia" w:ascii="宋体" w:hAnsi="宋体"/>
          <w:bCs/>
          <w:color w:val="auto"/>
          <w:sz w:val="24"/>
          <w:szCs w:val="21"/>
          <w:lang w:val="en-US" w:eastAsia="zh-CN"/>
        </w:rPr>
        <w:t xml:space="preserve">合同双方不得对招标、投标文件内容作</w:t>
      </w:r>
      <w:r>
        <w:rPr>
          <w:rFonts w:hint="eastAsia" w:ascii="宋体" w:hAnsi="宋体"/>
          <w:bCs/>
          <w:color w:val="auto"/>
          <w:sz w:val="24"/>
          <w:szCs w:val="21"/>
        </w:rPr>
        <w:t xml:space="preserve">实质性修改</w:t>
      </w:r>
      <w:r>
        <w:rPr>
          <w:rFonts w:hint="eastAsia" w:ascii="宋体" w:hAnsi="宋体"/>
          <w:bCs/>
          <w:color w:val="auto"/>
          <w:sz w:val="24"/>
          <w:szCs w:val="21"/>
          <w:lang w:eastAsia="zh-CN"/>
        </w:rPr>
        <w:t xml:space="preserve">。</w:t>
      </w:r>
      <w:r/>
    </w:p>
    <w:p>
      <w:pPr>
        <w:pStyle w:val="938"/>
        <w:ind w:left="0" w:firstLine="0"/>
        <w:keepLines w:val="0"/>
        <w:keepNext w:val="0"/>
        <w:pageBreakBefore w:val="0"/>
        <w:spacing w:line="240" w:lineRule="auto"/>
        <w:widowControl w:val="off"/>
        <w:rPr>
          <w:rFonts w:hint="eastAsia"/>
          <w:color w:val="auto"/>
          <w:lang w:eastAsia="zh-CN"/>
        </w:rPr>
      </w:pPr>
      <w:r>
        <w:rPr>
          <w:rFonts w:hint="eastAsia"/>
          <w:color w:val="auto"/>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auto"/>
          <w:sz w:val="32"/>
          <w:szCs w:val="32"/>
        </w:rPr>
        <w:outlineLvl w:val="9"/>
      </w:pPr>
      <w:r>
        <w:rPr>
          <w:rFonts w:hint="eastAsia" w:ascii="方正小标宋简体" w:hAnsi="方正小标宋简体" w:eastAsia="方正小标宋简体" w:cs="方正小标宋简体"/>
          <w:b w:val="0"/>
          <w:bCs/>
          <w:color w:val="auto"/>
          <w:sz w:val="32"/>
          <w:szCs w:val="32"/>
          <w:lang w:eastAsia="zh-CN"/>
        </w:rPr>
        <w:t xml:space="preserve">南京市</w:t>
      </w:r>
      <w:r>
        <w:rPr>
          <w:rFonts w:hint="eastAsia" w:ascii="方正小标宋简体" w:hAnsi="方正小标宋简体" w:eastAsia="方正小标宋简体" w:cs="方正小标宋简体"/>
          <w:b w:val="0"/>
          <w:bCs/>
          <w:color w:val="auto"/>
          <w:sz w:val="32"/>
          <w:szCs w:val="32"/>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auto"/>
          <w:sz w:val="24"/>
          <w:szCs w:val="24"/>
        </w:rPr>
        <w:outlineLvl w:val="9"/>
      </w:pPr>
      <w:r>
        <w:rPr>
          <w:rFonts w:hint="default" w:ascii="宋体" w:hAnsi="宋体" w:eastAsia="宋体" w:cs="Courier New"/>
          <w:b w:val="0"/>
          <w:color w:val="auto"/>
          <w:sz w:val="24"/>
          <w:szCs w:val="24"/>
        </w:rPr>
        <w:t xml:space="preserve">合同编号</w:t>
      </w:r>
      <w:r>
        <w:rPr>
          <w:rFonts w:hint="default" w:ascii="宋体" w:hAnsi="宋体" w:eastAsia="宋体" w:cs="Courier New"/>
          <w:b w:val="0"/>
          <w:color w:val="auto"/>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auto"/>
          <w:sz w:val="24"/>
          <w:szCs w:val="24"/>
        </w:rPr>
        <w:outlineLvl w:val="9"/>
      </w:pPr>
      <w:r>
        <w:rPr>
          <w:rFonts w:ascii="宋体" w:hAnsi="宋体" w:cs="Courier New"/>
          <w:color w:val="auto"/>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auto"/>
          <w:sz w:val="24"/>
          <w:szCs w:val="24"/>
        </w:rPr>
        <w:outlineLvl w:val="9"/>
      </w:pPr>
      <w:r>
        <w:rPr>
          <w:rFonts w:ascii="宋体" w:hAnsi="宋体" w:eastAsia="宋体" w:cs="Courier New"/>
          <w:color w:val="auto"/>
          <w:sz w:val="24"/>
          <w:szCs w:val="24"/>
        </w:rPr>
        <w:t xml:space="preserve">乙方（卖方）：</w:t>
      </w:r>
      <w:r/>
    </w:p>
    <w:p>
      <w:pPr>
        <w:keepLines w:val="0"/>
        <w:keepNext w:val="0"/>
        <w:pageBreakBefore w:val="0"/>
        <w:spacing w:before="0" w:after="0" w:line="240" w:lineRule="auto"/>
        <w:widowControl w:val="off"/>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lang w:val="en-US" w:eastAsia="zh-CN"/>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lang w:eastAsia="zh-CN"/>
        </w:rPr>
        <w:t xml:space="preserve">南京市公共资源交易中心</w:t>
      </w:r>
      <w:r>
        <w:rPr>
          <w:rFonts w:hint="eastAsia" w:ascii="宋体" w:hAnsi="宋体" w:cs="Courier New"/>
          <w:color w:val="auto"/>
          <w:sz w:val="24"/>
          <w:szCs w:val="24"/>
          <w:u w:val="none"/>
          <w:lang w:val="en-US" w:eastAsia="zh-CN"/>
        </w:rPr>
        <w:t xml:space="preserve">组织的</w:t>
      </w:r>
      <w:r>
        <w:rPr>
          <w:rFonts w:hint="eastAsia" w:hAnsi="宋体" w:eastAsia="宋体" w:cs="Courier New"/>
          <w:color w:val="auto"/>
          <w:sz w:val="24"/>
          <w:szCs w:val="24"/>
        </w:rPr>
        <w:t xml:space="preserve">____________________</w:t>
      </w:r>
      <w:r>
        <w:rPr>
          <w:rFonts w:ascii="宋体" w:hAnsi="宋体" w:cs="Courier New"/>
          <w:color w:val="auto"/>
          <w:sz w:val="24"/>
          <w:szCs w:val="24"/>
        </w:rPr>
        <w:t xml:space="preserve">项目公开招标结果，签署本合同。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一、合同内容</w:t>
      </w:r>
      <w:r/>
    </w:p>
    <w:p>
      <w:pPr>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default" w:ascii="宋体" w:hAnsi="宋体" w:cs="Courier New"/>
          <w:color w:val="auto"/>
          <w:sz w:val="24"/>
          <w:szCs w:val="24"/>
          <w:lang w:val="en-US"/>
        </w:rPr>
        <w:t xml:space="preserve">1</w:t>
      </w:r>
      <w:r>
        <w:rPr>
          <w:rFonts w:ascii="宋体" w:hAnsi="宋体" w:cs="Courier New"/>
          <w:color w:val="auto"/>
          <w:sz w:val="24"/>
          <w:szCs w:val="24"/>
        </w:rPr>
        <w:t xml:space="preserve">.</w:t>
      </w:r>
      <w:r>
        <w:rPr>
          <w:rFonts w:hint="eastAsia" w:ascii="宋体" w:hAnsi="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.7 包装方式：</w:t>
      </w:r>
      <w:r>
        <w:rPr>
          <w:rFonts w:hint="eastAsia" w:ascii="宋体" w:hAnsi="宋体" w:eastAsia="宋体" w:cs="Courier New"/>
          <w:color w:val="auto"/>
          <w:sz w:val="24"/>
          <w:szCs w:val="24"/>
          <w:highlight w:val="none"/>
          <w:lang w:eastAsia="zh-CN"/>
        </w:rPr>
        <w:t xml:space="preserve">按招标文件及投标文件执行。</w:t>
      </w:r>
      <w:r/>
    </w:p>
    <w:p>
      <w:pPr>
        <w:spacing w:line="240" w:lineRule="auto"/>
        <w:rPr>
          <w:color w:val="auto"/>
        </w:rPr>
        <w:outlineLvl w:val="9"/>
      </w:pPr>
      <w:r>
        <w:rPr>
          <w:rFonts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二、合同金额</w:t>
      </w:r>
      <w:r/>
    </w:p>
    <w:p>
      <w:pPr>
        <w:pStyle w:val="733"/>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2.1 </w:t>
      </w:r>
      <w:r>
        <w:rPr>
          <w:rFonts w:hint="eastAsia" w:hAnsi="宋体"/>
          <w:color w:val="auto"/>
          <w:sz w:val="24"/>
          <w:szCs w:val="24"/>
        </w:rPr>
        <w:t xml:space="preserve">本合同金额为：</w:t>
      </w:r>
      <w:r>
        <w:rPr>
          <w:rFonts w:hint="eastAsia" w:hAnsi="宋体"/>
          <w:color w:val="auto"/>
          <w:sz w:val="24"/>
          <w:szCs w:val="24"/>
          <w:lang w:val="en-US" w:eastAsia="zh-CN"/>
        </w:rPr>
        <w:t xml:space="preserve">人民币</w:t>
      </w:r>
      <w:r>
        <w:rPr>
          <w:rFonts w:hint="eastAsia" w:hAnsi="宋体"/>
          <w:color w:val="auto"/>
          <w:sz w:val="24"/>
          <w:szCs w:val="24"/>
        </w:rPr>
        <w:t xml:space="preserve">____________________</w:t>
      </w:r>
      <w:r>
        <w:rPr>
          <w:rFonts w:hint="eastAsia" w:hAnsi="宋体"/>
          <w:color w:val="auto"/>
          <w:sz w:val="24"/>
          <w:szCs w:val="24"/>
          <w:lang w:val="en-US" w:eastAsia="zh-CN"/>
        </w:rPr>
        <w:t xml:space="preserve">元</w:t>
      </w:r>
      <w:r>
        <w:rPr>
          <w:rFonts w:hint="eastAsia" w:hAnsi="宋体"/>
          <w:color w:val="auto"/>
          <w:sz w:val="24"/>
          <w:szCs w:val="24"/>
        </w:rPr>
        <w:t xml:space="preserve">，（</w:t>
      </w:r>
      <w:r>
        <w:rPr>
          <w:rFonts w:hint="eastAsia" w:hAnsi="宋体"/>
          <w:color w:val="auto"/>
          <w:sz w:val="24"/>
          <w:szCs w:val="24"/>
          <w:lang w:val="en-US" w:eastAsia="zh-CN"/>
        </w:rPr>
        <w:t xml:space="preserve">大</w:t>
      </w:r>
      <w:r>
        <w:rPr>
          <w:rFonts w:hint="eastAsia" w:hAnsi="宋体"/>
          <w:color w:val="auto"/>
          <w:sz w:val="24"/>
          <w:szCs w:val="24"/>
        </w:rPr>
        <w:t xml:space="preserve">写</w:t>
      </w:r>
      <w:r>
        <w:rPr>
          <w:rFonts w:hint="eastAsia" w:hAnsi="宋体"/>
          <w:color w:val="auto"/>
          <w:sz w:val="24"/>
          <w:szCs w:val="24"/>
          <w:lang w:eastAsia="zh-CN"/>
        </w:rPr>
        <w:t xml:space="preserve">：</w:t>
      </w:r>
      <w:r>
        <w:rPr>
          <w:rFonts w:hint="eastAsia" w:hAnsi="宋体"/>
          <w:color w:val="auto"/>
          <w:sz w:val="24"/>
          <w:szCs w:val="24"/>
          <w:u w:val="none"/>
        </w:rPr>
        <w:t xml:space="preserve">_____________________</w:t>
      </w:r>
      <w:r>
        <w:rPr>
          <w:rFonts w:hint="eastAsia" w:hAnsi="宋体"/>
          <w:color w:val="auto"/>
          <w:sz w:val="24"/>
          <w:szCs w:val="24"/>
          <w:lang w:eastAsia="zh-CN"/>
        </w:rPr>
        <w:t xml:space="preserve">）</w:t>
      </w:r>
      <w:r>
        <w:rPr>
          <w:rFonts w:hint="eastAsia" w:hAnsi="宋体" w:eastAsia="宋体" w:cs="Courier New"/>
          <w:color w:val="auto"/>
          <w:sz w:val="24"/>
          <w:szCs w:val="24"/>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乙方应按招标文件规定的时间向甲方提供服务（包含与服务相关的货物）的有关技术资料。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以合法方式和途径将其全部披露或本合同终止后5年为止，以两者孰长为准</w:t>
      </w:r>
      <w:r>
        <w:rPr>
          <w:rFonts w:hint="eastAsia" w:ascii="宋体" w:hAnsi="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4.1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八、合同款项支付</w:t>
      </w:r>
      <w:r/>
    </w:p>
    <w:p>
      <w:pPr>
        <w:pStyle w:val="733"/>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outlineLvl w:val="3"/>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合同签订且服务团队人员到位后，甲方支付合同总价款的30%作为预付款。</w:t>
      </w:r>
      <w:r/>
    </w:p>
    <w:p>
      <w:pPr>
        <w:pStyle w:val="733"/>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系统开发完成并验收合格后，甲方支付合同总价款的</w:t>
      </w:r>
      <w:r>
        <w:rPr>
          <w:rFonts w:hint="eastAsia" w:hAnsi="宋体" w:eastAsia="宋体" w:cs="Courier New"/>
          <w:color w:val="auto"/>
          <w:sz w:val="24"/>
          <w:szCs w:val="24"/>
          <w:highlight w:val="none"/>
          <w:lang w:val="en-US" w:eastAsia="zh-CN"/>
        </w:rPr>
        <w:t xml:space="preserve">7</w:t>
      </w:r>
      <w:r>
        <w:rPr>
          <w:rFonts w:hint="eastAsia" w:ascii="宋体" w:hAnsi="宋体" w:eastAsia="宋体" w:cs="Courier New"/>
          <w:color w:val="auto"/>
          <w:sz w:val="24"/>
          <w:szCs w:val="24"/>
          <w:highlight w:val="none"/>
          <w:lang w:val="en-US" w:eastAsia="zh-CN"/>
        </w:rPr>
        <w:t xml:space="preserve">0%。</w:t>
      </w:r>
      <w:r/>
    </w:p>
    <w:p>
      <w:pPr>
        <w:pStyle w:val="733"/>
        <w:spacing w:line="264" w:lineRule="auto"/>
        <w:rPr>
          <w:rFonts w:hint="eastAsia"/>
          <w:color w:val="auto"/>
          <w:lang w:val="en-US" w:eastAsia="zh-CN"/>
        </w:rPr>
      </w:pPr>
      <w:r>
        <w:rPr>
          <w:rFonts w:hint="eastAsia" w:ascii="宋体" w:hAnsi="宋体" w:eastAsia="宋体" w:cs="Courier New"/>
          <w:color w:val="auto"/>
          <w:sz w:val="24"/>
          <w:szCs w:val="24"/>
          <w:lang w:val="en-US" w:eastAsia="zh-CN"/>
        </w:rPr>
        <w:t xml:space="preserve">8.1.3 满足合同约定支付条件的，甲方收到乙方发票后10个工作日内，将资金支付到合同约定的乙方账户。 </w:t>
      </w:r>
      <w:r/>
    </w:p>
    <w:p>
      <w:pPr>
        <w:pStyle w:val="733"/>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lang w:val="en-US" w:eastAsia="zh-CN"/>
        </w:rPr>
        <w:t xml:space="preserve">8.2 </w:t>
      </w:r>
      <w:r>
        <w:rPr>
          <w:rFonts w:hint="eastAsia" w:ascii="宋体" w:hAnsi="宋体" w:eastAsia="宋体" w:cs="Courier New"/>
          <w:color w:val="auto"/>
          <w:sz w:val="24"/>
          <w:szCs w:val="24"/>
        </w:rPr>
        <w:t xml:space="preserve">根据</w:t>
      </w:r>
      <w:r>
        <w:rPr>
          <w:rFonts w:hint="eastAsia" w:ascii="宋体" w:hAnsi="宋体" w:eastAsia="宋体" w:cs="Courier New"/>
          <w:b w:val="0"/>
          <w:bCs w:val="0"/>
          <w:i w:val="0"/>
          <w:iCs w:val="0"/>
          <w:caps w:val="0"/>
          <w:color w:val="auto"/>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shd w:val="clear" w:color="auto" w:fill="auto"/>
          <w:vertAlign w:val="baseline"/>
          <w:lang w:val="en-US" w:eastAsia="zh-CN"/>
        </w:rPr>
        <w:t xml:space="preserve">规定</w:t>
      </w:r>
      <w:r>
        <w:rPr>
          <w:rFonts w:hint="eastAsia" w:ascii="宋体" w:hAnsi="宋体" w:eastAsia="宋体" w:cs="Courier New"/>
          <w:color w:val="auto"/>
          <w:sz w:val="24"/>
          <w:szCs w:val="24"/>
        </w:rPr>
        <w:t xml:space="preserve">，</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rPr>
        <w:t xml:space="preserve">未按合同约定支付款项的，</w:t>
      </w:r>
      <w:r>
        <w:rPr>
          <w:rFonts w:hint="eastAsia" w:ascii="宋体" w:hAnsi="宋体" w:eastAsia="宋体" w:cs="Courier New"/>
          <w:color w:val="auto"/>
          <w:sz w:val="24"/>
          <w:szCs w:val="24"/>
          <w:lang w:val="en-US" w:eastAsia="zh-CN"/>
        </w:rPr>
        <w:t xml:space="preserve">乙方</w:t>
      </w:r>
      <w:r>
        <w:rPr>
          <w:rFonts w:hint="eastAsia" w:ascii="宋体" w:hAnsi="宋体" w:eastAsia="宋体" w:cs="Courier New"/>
          <w:color w:val="auto"/>
          <w:sz w:val="24"/>
          <w:szCs w:val="24"/>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9.1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本合同执行中</w:t>
      </w:r>
      <w:r>
        <w:rPr>
          <w:rFonts w:hint="eastAsia" w:ascii="宋体" w:hAnsi="宋体" w:eastAsia="宋体" w:cs="Courier New"/>
          <w:color w:val="auto"/>
          <w:sz w:val="24"/>
          <w:szCs w:val="24"/>
          <w:lang w:val="en-US" w:eastAsia="zh-CN"/>
        </w:rPr>
        <w:t xml:space="preserve">的</w:t>
      </w:r>
      <w:r>
        <w:rPr>
          <w:rFonts w:hint="eastAsia" w:ascii="宋体" w:hAnsi="宋体" w:eastAsia="宋体" w:cs="Courier New"/>
          <w:color w:val="auto"/>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10.4 如有必要，甲方</w:t>
      </w:r>
      <w:r>
        <w:rPr>
          <w:rFonts w:hint="eastAsia" w:ascii="宋体" w:hAnsi="宋体" w:eastAsia="宋体" w:cs="Courier New"/>
          <w:color w:val="auto"/>
          <w:sz w:val="24"/>
          <w:szCs w:val="24"/>
          <w:lang w:eastAsia="zh-CN"/>
        </w:rPr>
        <w:t xml:space="preserve">可</w:t>
      </w:r>
      <w:r>
        <w:rPr>
          <w:rFonts w:hint="eastAsia" w:ascii="宋体" w:hAnsi="宋体" w:eastAsia="宋体" w:cs="Courier New"/>
          <w:color w:val="auto"/>
          <w:sz w:val="24"/>
          <w:szCs w:val="24"/>
        </w:rPr>
        <w:t xml:space="preserve">邀请参加本项目</w:t>
      </w:r>
      <w:r>
        <w:rPr>
          <w:rFonts w:hint="eastAsia" w:ascii="宋体" w:hAnsi="宋体" w:eastAsia="宋体" w:cs="Courier New"/>
          <w:color w:val="auto"/>
          <w:sz w:val="24"/>
          <w:szCs w:val="24"/>
          <w:lang w:eastAsia="zh-CN"/>
        </w:rPr>
        <w:t xml:space="preserve">投标</w:t>
      </w:r>
      <w:r>
        <w:rPr>
          <w:rFonts w:hint="eastAsia" w:ascii="宋体" w:hAnsi="宋体" w:eastAsia="宋体" w:cs="Courier New"/>
          <w:color w:val="auto"/>
          <w:sz w:val="24"/>
          <w:szCs w:val="24"/>
        </w:rPr>
        <w:t xml:space="preserve">的其他供应商或第三方专业机构及专家参与验收，相关意见将作为验收</w:t>
      </w:r>
      <w:r>
        <w:rPr>
          <w:rFonts w:hint="eastAsia" w:ascii="宋体" w:hAnsi="宋体" w:eastAsia="宋体" w:cs="Courier New"/>
          <w:color w:val="auto"/>
          <w:sz w:val="24"/>
          <w:szCs w:val="24"/>
          <w:lang w:eastAsia="zh-CN"/>
        </w:rPr>
        <w:t xml:space="preserve">结论</w:t>
      </w:r>
      <w:r>
        <w:rPr>
          <w:rFonts w:hint="eastAsia" w:ascii="宋体" w:hAnsi="宋体" w:eastAsia="宋体" w:cs="Courier New"/>
          <w:color w:val="auto"/>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auto"/>
          <w:sz w:val="24"/>
          <w:szCs w:val="24"/>
          <w:lang w:val="en-US" w:eastAsia="zh-CN"/>
        </w:rPr>
        <w:t xml:space="preserve">服务</w:t>
      </w:r>
      <w:r>
        <w:rPr>
          <w:rFonts w:hint="eastAsia" w:ascii="宋体" w:hAnsi="宋体" w:eastAsia="宋体" w:cs="Courier New"/>
          <w:color w:val="auto"/>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auto"/>
          <w:sz w:val="24"/>
          <w:szCs w:val="24"/>
          <w:lang w:eastAsia="zh-CN"/>
        </w:rPr>
        <w:t xml:space="preserve">退</w:t>
      </w:r>
      <w:r>
        <w:rPr>
          <w:rFonts w:hint="eastAsia" w:ascii="宋体" w:hAnsi="宋体" w:eastAsia="宋体" w:cs="Courier New"/>
          <w:color w:val="auto"/>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10.6 验收合格的项目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lang w:val="zh-CN" w:eastAsia="zh-CN"/>
        </w:rPr>
      </w:pPr>
      <w:r>
        <w:rPr>
          <w:rFonts w:hint="eastAsia" w:ascii="宋体" w:hAnsi="宋体" w:eastAsia="宋体" w:cs="Courier New"/>
          <w:color w:val="auto"/>
          <w:sz w:val="24"/>
          <w:szCs w:val="24"/>
          <w:lang w:val="zh-CN" w:eastAsia="zh-CN"/>
        </w:rPr>
        <w:t xml:space="preserve">10.7 网络安全、</w:t>
      </w:r>
      <w:r>
        <w:rPr>
          <w:rFonts w:hint="eastAsia" w:ascii="宋体" w:hAnsi="宋体" w:eastAsia="宋体" w:cs="Courier New"/>
          <w:color w:val="auto"/>
          <w:sz w:val="24"/>
          <w:szCs w:val="24"/>
          <w:lang w:val="en-US" w:eastAsia="zh-CN"/>
        </w:rPr>
        <w:t xml:space="preserve">市场准入</w:t>
      </w:r>
      <w:r>
        <w:rPr>
          <w:rFonts w:hint="eastAsia" w:ascii="宋体" w:hAnsi="宋体" w:eastAsia="宋体" w:cs="Courier New"/>
          <w:color w:val="auto"/>
          <w:sz w:val="24"/>
          <w:szCs w:val="24"/>
          <w:lang w:val="zh-CN" w:eastAsia="zh-CN"/>
        </w:rPr>
        <w:t xml:space="preserve">要求（</w:t>
      </w:r>
      <w:r>
        <w:rPr>
          <w:rFonts w:hint="eastAsia" w:ascii="宋体" w:hAnsi="宋体" w:eastAsia="宋体" w:cs="Courier New"/>
          <w:color w:val="auto"/>
          <w:sz w:val="24"/>
          <w:szCs w:val="24"/>
          <w:lang w:val="en-US" w:eastAsia="zh-CN"/>
        </w:rPr>
        <w:t xml:space="preserve">如有</w:t>
      </w:r>
      <w:r>
        <w:rPr>
          <w:rFonts w:hint="eastAsia" w:ascii="宋体" w:hAnsi="宋体" w:eastAsia="宋体" w:cs="Courier New"/>
          <w:color w:val="auto"/>
          <w:sz w:val="24"/>
          <w:szCs w:val="24"/>
          <w:lang w:val="zh-CN"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pPr>
      <w:r>
        <w:rPr>
          <w:rFonts w:hint="eastAsia" w:ascii="宋体" w:hAnsi="宋体" w:eastAsia="宋体" w:cs="Courier New"/>
          <w:color w:val="auto"/>
          <w:sz w:val="24"/>
          <w:szCs w:val="24"/>
        </w:rPr>
        <w:t xml:space="preserve">11.1 甲方无正当理由拒绝接受乙方提供服务的</w:t>
      </w:r>
      <w:r>
        <w:rPr>
          <w:rFonts w:hint="eastAsia" w:ascii="宋体" w:hAnsi="宋体" w:eastAsia="宋体" w:cs="Courier New"/>
          <w:color w:val="auto"/>
          <w:sz w:val="24"/>
          <w:szCs w:val="24"/>
          <w:lang w:eastAsia="zh-CN"/>
        </w:rPr>
        <w:t xml:space="preserve">，应</w:t>
      </w:r>
      <w:r>
        <w:rPr>
          <w:rFonts w:hint="eastAsia" w:ascii="宋体" w:hAnsi="宋体" w:eastAsia="宋体" w:cs="Courier New"/>
          <w:color w:val="auto"/>
          <w:sz w:val="24"/>
          <w:szCs w:val="24"/>
        </w:rPr>
        <w:t xml:space="preserve">向乙方偿付拒绝接受服务合同总额</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eastAsia" w:ascii="宋体" w:hAnsi="宋体" w:eastAsia="宋体" w:cs="Courier New"/>
          <w:color w:val="auto"/>
          <w:sz w:val="24"/>
          <w:szCs w:val="24"/>
        </w:rPr>
        <w:t xml:space="preserve">11.2 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rPr>
          <w:rFonts w:hint="eastAsia" w:ascii="宋体" w:hAnsi="宋体" w:eastAsia="宋体" w:cs="Courier New"/>
          <w:color w:val="auto"/>
          <w:sz w:val="24"/>
          <w:szCs w:val="24"/>
          <w:lang w:eastAsia="zh-CN"/>
        </w:rPr>
        <w:t xml:space="preserve">，</w:t>
      </w:r>
      <w:r>
        <w:rPr>
          <w:rFonts w:ascii="宋体" w:hAnsi="宋体" w:eastAsia="宋体" w:cs="宋体"/>
          <w:color w:val="auto"/>
          <w:sz w:val="24"/>
          <w:szCs w:val="24"/>
        </w:rPr>
        <w:t xml:space="preserve">但违约金最高不得超过合同总价的</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ascii="宋体" w:hAnsi="宋体" w:eastAsia="宋体" w:cs="宋体"/>
          <w:color w:val="auto"/>
          <w:sz w:val="24"/>
          <w:szCs w:val="24"/>
        </w:rPr>
        <w:t xml:space="preserve">%。</w:t>
      </w:r>
      <w:r/>
    </w:p>
    <w:p>
      <w:pPr>
        <w:keepLines w:val="0"/>
        <w:keepNext w:val="0"/>
        <w:pageBreakBefore w:val="0"/>
        <w:spacing w:before="0" w:after="0" w:line="240" w:lineRule="auto"/>
        <w:widowControl w:val="off"/>
        <w:rPr>
          <w:rFonts w:hint="eastAsia" w:ascii="宋体" w:hAnsi="宋体" w:cs="Courier New"/>
          <w:color w:val="auto"/>
          <w:sz w:val="24"/>
          <w:szCs w:val="24"/>
          <w:lang w:eastAsia="zh-CN"/>
        </w:rPr>
      </w:pPr>
      <w:r>
        <w:rPr>
          <w:rFonts w:hint="eastAsia" w:ascii="宋体" w:hAnsi="宋体" w:eastAsia="宋体" w:cs="Courier New"/>
          <w:color w:val="auto"/>
          <w:sz w:val="24"/>
          <w:szCs w:val="24"/>
        </w:rPr>
        <w:t xml:space="preserve">11.3 乙方逾期提供服务的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应按逾期提供服务合同总额每日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u w:val="none"/>
          <w:lang w:val="en-US" w:eastAsia="zh-CN"/>
        </w:rPr>
        <w:t xml:space="preserve">向</w:t>
      </w:r>
      <w:r>
        <w:rPr>
          <w:rFonts w:hint="eastAsia" w:ascii="宋体" w:hAnsi="宋体" w:eastAsia="宋体" w:cs="Courier New"/>
          <w:color w:val="auto"/>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11.4 乙方所提供服务的标准不符合合同规定及招标文件规定标准的，甲方有权拒绝接受服务，并可单方面解除合同。</w:t>
      </w:r>
      <w:r/>
    </w:p>
    <w:p>
      <w:pPr>
        <w:keepLines w:val="0"/>
        <w:keepNext w:val="0"/>
        <w:pageBreakBefore w:val="0"/>
        <w:spacing w:before="0" w:after="0" w:line="240" w:lineRule="auto"/>
        <w:widowControl w:val="off"/>
        <w:rPr>
          <w:rFonts w:hint="eastAsia"/>
          <w:color w:val="auto"/>
        </w:rPr>
      </w:pPr>
      <w:r>
        <w:rPr>
          <w:rFonts w:hint="eastAsia" w:ascii="宋体" w:hAnsi="宋体" w:eastAsia="宋体" w:cs="Courier New"/>
          <w:color w:val="auto"/>
          <w:sz w:val="24"/>
          <w:szCs w:val="24"/>
          <w:lang w:val="en-US" w:eastAsia="zh-CN"/>
        </w:rPr>
        <w:t xml:space="preserve">1</w:t>
      </w:r>
      <w:r>
        <w:rPr>
          <w:rFonts w:hint="eastAsia" w:ascii="宋体" w:hAnsi="宋体" w:cs="Courier New"/>
          <w:color w:val="auto"/>
          <w:sz w:val="24"/>
          <w:szCs w:val="24"/>
          <w:lang w:val="en-US" w:eastAsia="zh-CN"/>
        </w:rPr>
        <w:t xml:space="preserve">1</w:t>
      </w:r>
      <w:r>
        <w:rPr>
          <w:rFonts w:hint="eastAsia" w:ascii="宋体" w:hAnsi="宋体" w:eastAsia="宋体" w:cs="Courier New"/>
          <w:color w:val="auto"/>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双方在签订、履行合同中所发生的一切争议，应通过友好协商解决。如协商不成</w:t>
      </w:r>
      <w:r>
        <w:rPr>
          <w:rFonts w:hint="eastAsia" w:ascii="宋体" w:hAnsi="宋体" w:eastAsia="宋体" w:cs="Courier New"/>
          <w:color w:val="auto"/>
          <w:sz w:val="24"/>
          <w:szCs w:val="24"/>
          <w:lang w:eastAsia="zh-CN"/>
        </w:rPr>
        <w:t xml:space="preserve">的</w:t>
      </w:r>
      <w:r>
        <w:rPr>
          <w:rFonts w:hint="eastAsia" w:ascii="宋体" w:hAnsi="宋体" w:eastAsia="宋体" w:cs="Courier New"/>
          <w:color w:val="auto"/>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14.1</w:t>
      </w:r>
      <w:r>
        <w:rPr>
          <w:rFonts w:hint="eastAsia" w:ascii="宋体" w:hAnsi="宋体" w:eastAsia="宋体" w:cs="Courier New"/>
          <w:color w:val="auto"/>
          <w:sz w:val="24"/>
          <w:szCs w:val="24"/>
          <w:lang w:val="en-US" w:eastAsia="zh-CN"/>
        </w:rPr>
        <w:t xml:space="preserve"> </w:t>
      </w:r>
      <w:r>
        <w:rPr>
          <w:rFonts w:hint="eastAsia" w:ascii="宋体" w:hAnsi="宋体" w:cs="Courier New"/>
          <w:color w:val="auto"/>
          <w:sz w:val="24"/>
          <w:szCs w:val="24"/>
          <w:lang w:val="en-US" w:eastAsia="zh-CN"/>
        </w:rPr>
        <w:t xml:space="preserve">本</w:t>
      </w:r>
      <w:r>
        <w:rPr>
          <w:rFonts w:hint="eastAsia" w:ascii="宋体" w:hAnsi="宋体" w:eastAsia="宋体" w:cs="Courier New"/>
          <w:color w:val="auto"/>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本合同未尽事宜，遵照《</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14.3 本合同正本一式两份，具有同等法律效力，甲方、乙方各执一份。</w:t>
      </w:r>
      <w:r/>
    </w:p>
    <w:p>
      <w:pPr>
        <w:pStyle w:val="733"/>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bookmarkEnd w:id="188"/>
      <w:r/>
      <w:bookmarkEnd w:id="189"/>
      <w:r/>
      <w:bookmarkEnd w:id="190"/>
      <w:r/>
      <w:r/>
    </w:p>
    <w:p>
      <w:pPr>
        <w:pStyle w:val="733"/>
        <w:ind w:firstLine="24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甲方：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乙方：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w:t>
      </w:r>
      <w:r/>
    </w:p>
    <w:p>
      <w:pPr>
        <w:pStyle w:val="733"/>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地址：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地址： </w:t>
      </w:r>
      <w:r/>
    </w:p>
    <w:p>
      <w:pPr>
        <w:pStyle w:val="733"/>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法定代表人或授权代表：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法定代表人或授权代表：</w:t>
      </w:r>
      <w:r/>
    </w:p>
    <w:p>
      <w:pPr>
        <w:pStyle w:val="733"/>
        <w:ind w:firstLine="24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联系电话：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联系电话：          </w:t>
      </w:r>
      <w:r/>
    </w:p>
    <w:p>
      <w:pPr>
        <w:pStyle w:val="733"/>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r/>
    </w:p>
    <w:p>
      <w:pPr>
        <w:pStyle w:val="733"/>
        <w:ind w:firstLine="528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签订日期：</w:t>
      </w:r>
      <w:r/>
    </w:p>
    <w:p>
      <w:pPr>
        <w:pStyle w:val="733"/>
        <w:ind w:firstLine="480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9"/>
      </w:pPr>
      <w:r>
        <w:rPr>
          <w:rFonts w:hint="eastAsia" w:ascii="宋体" w:hAnsi="宋体" w:eastAsia="宋体" w:cs="Times New Roman"/>
          <w:b/>
          <w:bCs w:val="0"/>
          <w:color w:val="auto"/>
          <w:sz w:val="30"/>
          <w:szCs w:val="21"/>
          <w:highlight w:val="none"/>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1"/>
      </w:pPr>
      <w:r>
        <w:rPr>
          <w:rFonts w:hint="eastAsia" w:ascii="宋体" w:hAnsi="宋体" w:eastAsia="宋体" w:cs="Times New Roman"/>
          <w:b/>
          <w:bCs w:val="0"/>
          <w:color w:val="auto"/>
          <w:sz w:val="30"/>
          <w:szCs w:val="21"/>
          <w:highlight w:val="none"/>
        </w:rPr>
        <w:t xml:space="preserve">《*******合同》补充协议（合同附件）</w:t>
      </w:r>
      <w:r/>
    </w:p>
    <w:p>
      <w:pPr>
        <w:pStyle w:val="733"/>
        <w:ind w:firstLine="840"/>
        <w:jc w:val="left"/>
        <w:keepLines w:val="0"/>
        <w:keepNext w:val="0"/>
        <w:pageBreakBefore w:val="0"/>
        <w:spacing w:before="120" w:after="120" w:line="240" w:lineRule="auto"/>
        <w:widowControl w:val="off"/>
        <w:rPr>
          <w:rFonts w:hint="eastAsia" w:hAnsi="宋体"/>
          <w:color w:val="auto"/>
          <w:sz w:val="24"/>
          <w:szCs w:val="24"/>
          <w:highlight w:val="none"/>
        </w:rPr>
      </w:pPr>
      <w:r>
        <w:rPr>
          <w:rFonts w:hint="eastAsia" w:hAnsi="宋体"/>
          <w:color w:val="auto"/>
          <w:sz w:val="24"/>
          <w:szCs w:val="24"/>
          <w:highlight w:val="none"/>
        </w:rPr>
        <w:t xml:space="preserve">如遇招标文件及合同未约定事项，双方可友好协商签订补充协议。</w:t>
      </w:r>
      <w:r/>
    </w:p>
    <w:p>
      <w:pPr>
        <w:pStyle w:val="733"/>
        <w:ind w:firstLine="840"/>
        <w:jc w:val="left"/>
        <w:keepLines w:val="0"/>
        <w:keepNext w:val="0"/>
        <w:pageBreakBefore w:val="0"/>
        <w:spacing w:before="120" w:after="120" w:line="240" w:lineRule="auto"/>
        <w:widowControl w:val="off"/>
        <w:rPr>
          <w:rFonts w:hint="eastAsia" w:hAnsi="宋体"/>
          <w:color w:val="auto"/>
          <w:sz w:val="24"/>
          <w:szCs w:val="24"/>
          <w:highlight w:val="none"/>
        </w:rPr>
      </w:pPr>
      <w:r>
        <w:rPr>
          <w:rFonts w:hint="eastAsia" w:hAnsi="宋体"/>
          <w:color w:val="auto"/>
          <w:sz w:val="24"/>
          <w:szCs w:val="24"/>
          <w:highlight w:val="none"/>
        </w:rPr>
      </w:r>
      <w:r/>
    </w:p>
    <w:p>
      <w:pPr>
        <w:pStyle w:val="984"/>
        <w:jc w:val="center"/>
        <w:spacing w:before="120" w:after="120" w:line="0" w:lineRule="atLeast"/>
        <w:rPr>
          <w:rFonts w:hint="eastAsia" w:ascii="方正小标宋简体" w:hAnsi="方正小标宋简体" w:eastAsia="方正小标宋简体" w:cs="方正小标宋简体"/>
          <w:color w:val="auto"/>
          <w:sz w:val="36"/>
          <w:szCs w:val="36"/>
          <w:lang w:val="en-US" w:eastAsia="zh-CN" w:bidi="ar-SA"/>
        </w:rPr>
        <w:outlineLvl w:val="0"/>
      </w:pPr>
      <w:r>
        <w:rPr>
          <w:rFonts w:hint="eastAsia" w:hAnsi="宋体"/>
          <w:color w:val="auto"/>
          <w:sz w:val="24"/>
          <w:szCs w:val="24"/>
          <w:highlight w:val="none"/>
        </w:rPr>
        <w:br w:type="page" w:clear="all"/>
      </w:r>
      <w:r>
        <w:rPr>
          <w:rFonts w:hint="eastAsia" w:ascii="方正小标宋简体" w:hAnsi="方正小标宋简体" w:eastAsia="方正小标宋简体" w:cs="方正小标宋简体"/>
          <w:color w:val="auto"/>
          <w:sz w:val="36"/>
          <w:szCs w:val="36"/>
          <w:lang w:val="en-US" w:eastAsia="zh-CN" w:bidi="ar-SA"/>
        </w:rPr>
        <w:t xml:space="preserve">第</w:t>
      </w:r>
      <w:bookmarkEnd w:id="42"/>
      <w:r>
        <w:rPr>
          <w:rFonts w:hint="eastAsia" w:ascii="方正小标宋简体" w:hAnsi="方正小标宋简体" w:eastAsia="方正小标宋简体" w:cs="方正小标宋简体"/>
          <w:color w:val="auto"/>
          <w:sz w:val="36"/>
          <w:szCs w:val="36"/>
          <w:lang w:val="en-US" w:eastAsia="zh-CN" w:bidi="ar-SA"/>
        </w:rPr>
        <w:t xml:space="preserve">四章  采购需求</w:t>
      </w:r>
      <w:bookmarkEnd w:id="43"/>
      <w:r/>
      <w:bookmarkEnd w:id="44"/>
      <w:r/>
      <w:bookmarkEnd w:id="45"/>
      <w:r/>
      <w:r/>
    </w:p>
    <w:p>
      <w:pPr>
        <w:ind w:firstLine="480"/>
        <w:keepLines w:val="0"/>
        <w:keepNext w:val="0"/>
        <w:pageBreakBefore w:val="0"/>
        <w:spacing w:line="264" w:lineRule="auto"/>
        <w:widowControl w:val="off"/>
        <w:rPr>
          <w:rFonts w:hint="eastAsia" w:ascii="黑体" w:hAnsi="黑体" w:eastAsia="黑体" w:cs="黑体"/>
          <w:color w:val="auto"/>
          <w:sz w:val="24"/>
          <w:szCs w:val="24"/>
        </w:rPr>
      </w:pPr>
      <w:r/>
      <w:bookmarkStart w:id="191" w:name="_Toc49090575"/>
      <w:r/>
      <w:bookmarkStart w:id="192" w:name="_Toc26554093"/>
      <w:r>
        <w:rPr>
          <w:rFonts w:hint="eastAsia" w:ascii="黑体" w:hAnsi="黑体" w:eastAsia="黑体" w:cs="黑体"/>
          <w:color w:val="auto"/>
          <w:sz w:val="24"/>
          <w:szCs w:val="24"/>
          <w:lang w:eastAsia="zh-CN"/>
        </w:rPr>
        <w:t xml:space="preserve">一、</w:t>
      </w:r>
      <w:r>
        <w:rPr>
          <w:rFonts w:hint="eastAsia" w:ascii="黑体" w:hAnsi="黑体" w:eastAsia="黑体" w:cs="黑体"/>
          <w:color w:val="auto"/>
          <w:sz w:val="24"/>
          <w:szCs w:val="24"/>
        </w:rPr>
        <w:t xml:space="preserve">项目属性</w:t>
      </w:r>
      <w:r>
        <w:rPr>
          <w:rFonts w:hint="eastAsia" w:ascii="黑体" w:hAnsi="黑体" w:eastAsia="黑体" w:cs="黑体"/>
          <w:color w:val="auto"/>
          <w:sz w:val="24"/>
          <w:szCs w:val="24"/>
          <w:lang w:eastAsia="zh-CN"/>
        </w:rPr>
        <w:t xml:space="preserve">：</w:t>
      </w:r>
      <w:r>
        <w:rPr>
          <w:rFonts w:hint="eastAsia" w:ascii="宋体" w:hAnsi="宋体" w:eastAsia="宋体" w:cs="宋体"/>
          <w:color w:val="auto"/>
          <w:sz w:val="24"/>
          <w:szCs w:val="24"/>
          <w:lang w:eastAsia="zh-CN"/>
        </w:rPr>
        <w:t xml:space="preserve">服务</w:t>
      </w:r>
      <w:r>
        <w:rPr>
          <w:rFonts w:hint="eastAsia" w:ascii="宋体" w:hAnsi="宋体" w:eastAsia="宋体" w:cs="宋体"/>
          <w:color w:val="auto"/>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 xml:space="preserve">二、项目概况</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（一）项目背景</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在社会心理健康需求持续增长的背景下，情绪管理已成为提升个体心理健康的重要途径。本项目围绕来访者情绪管理与成长核心，需提供开发服务，建设闭环式辩证行为治疗助手。为来访者提供全流程自助服务，通过数据化成长与激励机制提升参与积极性；为治疗师构建专业跟进体系，依托数据实现高效观察与精准干预。项目以轻量化数字工具突破时空限制，优化服务体验与专业支撑效率，形成全流程服务闭环，为心理健康领域提供切实可行的解决方案。</w:t>
      </w:r>
      <w:r/>
    </w:p>
    <w:p>
      <w:pPr>
        <w:ind w:firstLine="480"/>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黑体" w:hAnsi="黑体" w:eastAsia="黑体" w:cs="黑体"/>
          <w:color w:val="auto"/>
          <w:sz w:val="24"/>
          <w:szCs w:val="24"/>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遵循国家、行业及地方现行的规范和标准。</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outlineLvl w:val="1"/>
      </w:pPr>
      <w:r>
        <w:rPr>
          <w:rFonts w:hint="eastAsia" w:ascii="黑体" w:hAnsi="黑体" w:eastAsia="黑体" w:cs="黑体"/>
          <w:color w:val="auto"/>
          <w:sz w:val="24"/>
          <w:szCs w:val="24"/>
          <w:lang w:eastAsia="zh-CN"/>
        </w:rPr>
        <w:t xml:space="preserve">三、</w:t>
      </w:r>
      <w:r>
        <w:rPr>
          <w:rFonts w:hint="eastAsia" w:ascii="黑体" w:hAnsi="黑体" w:eastAsia="黑体" w:cs="黑体"/>
          <w:color w:val="auto"/>
          <w:sz w:val="24"/>
          <w:szCs w:val="24"/>
          <w:lang w:val="en-US" w:eastAsia="zh-CN"/>
        </w:rPr>
        <w:t xml:space="preserve">项目</w:t>
      </w:r>
      <w:r>
        <w:rPr>
          <w:rFonts w:hint="eastAsia" w:ascii="黑体" w:hAnsi="黑体" w:eastAsia="黑体" w:cs="黑体"/>
          <w:color w:val="auto"/>
          <w:sz w:val="24"/>
          <w:szCs w:val="24"/>
          <w:lang w:eastAsia="zh-CN"/>
        </w:rPr>
        <w:t xml:space="preserve">清单</w:t>
      </w:r>
      <w:r/>
    </w:p>
    <w:tbl>
      <w:tblPr>
        <w:tblStyle w:val="982"/>
        <w:tblW w:w="500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80"/>
        <w:gridCol w:w="1934"/>
        <w:gridCol w:w="1076"/>
        <w:gridCol w:w="1021"/>
        <w:gridCol w:w="1502"/>
        <w:gridCol w:w="1893"/>
        <w:gridCol w:w="1566"/>
      </w:tblGrid>
      <w:tr>
        <w:trPr>
          <w:trHeight w:val="700"/>
        </w:trPr>
        <w:tc>
          <w:tcPr>
            <w:tcBorders>
              <w:top w:val="single" w:color="000000" w:sz="2" w:space="0"/>
              <w:bottom w:val="single" w:color="000000" w:sz="2" w:space="0"/>
            </w:tcBorders>
            <w:tcW w:w="39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序号</w:t>
            </w:r>
            <w:r/>
          </w:p>
        </w:tc>
        <w:tc>
          <w:tcPr>
            <w:tcBorders>
              <w:top w:val="single" w:color="000000" w:sz="2" w:space="0"/>
              <w:bottom w:val="single" w:color="000000" w:sz="2" w:space="0"/>
            </w:tcBorders>
            <w:tcW w:w="98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分项</w:t>
            </w:r>
            <w:r>
              <w:rPr>
                <w:rFonts w:hint="eastAsia" w:ascii="宋体" w:hAnsi="宋体" w:eastAsia="宋体" w:cs="Times New Roman"/>
                <w:bCs/>
                <w:color w:val="auto"/>
                <w:sz w:val="24"/>
                <w:szCs w:val="24"/>
              </w:rPr>
              <w:t xml:space="preserve">名称</w:t>
            </w:r>
            <w:r/>
          </w:p>
        </w:tc>
        <w:tc>
          <w:tcPr>
            <w:tcBorders>
              <w:top w:val="single" w:color="000000" w:sz="2" w:space="0"/>
              <w:bottom w:val="single" w:color="000000" w:sz="2" w:space="0"/>
            </w:tcBorders>
            <w:tcW w:w="550"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数量</w:t>
            </w:r>
            <w:r/>
          </w:p>
        </w:tc>
        <w:tc>
          <w:tcPr>
            <w:tcBorders>
              <w:top w:val="single" w:color="000000" w:sz="2" w:space="0"/>
              <w:bottom w:val="single" w:color="000000" w:sz="2" w:space="0"/>
            </w:tcBorders>
            <w:tcW w:w="52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单位</w:t>
            </w:r>
            <w:r/>
          </w:p>
        </w:tc>
        <w:tc>
          <w:tcPr>
            <w:tcBorders>
              <w:top w:val="single" w:color="000000" w:sz="2" w:space="0"/>
              <w:bottom w:val="single" w:color="000000" w:sz="2" w:space="0"/>
            </w:tcBorders>
            <w:tcW w:w="76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产品类型</w:t>
            </w:r>
            <w:r/>
          </w:p>
        </w:tc>
        <w:tc>
          <w:tcPr>
            <w:tcBorders>
              <w:top w:val="single" w:color="000000" w:sz="2" w:space="0"/>
              <w:bottom w:val="single" w:color="000000" w:sz="2" w:space="0"/>
            </w:tcBorders>
            <w:tcW w:w="96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所属</w:t>
            </w:r>
            <w:r>
              <w:rPr>
                <w:rFonts w:hint="eastAsia" w:ascii="宋体" w:hAnsi="宋体" w:eastAsia="宋体" w:cs="Times New Roman"/>
                <w:bCs/>
                <w:color w:val="auto"/>
                <w:sz w:val="24"/>
                <w:szCs w:val="24"/>
                <w:lang w:eastAsia="zh-CN"/>
              </w:rPr>
              <w:t xml:space="preserve">行业</w:t>
            </w:r>
            <w:r/>
          </w:p>
        </w:tc>
        <w:tc>
          <w:tcPr>
            <w:tcBorders>
              <w:top w:val="single" w:color="000000" w:sz="2" w:space="0"/>
              <w:bottom w:val="single" w:color="000000" w:sz="2" w:space="0"/>
            </w:tcBorders>
            <w:tcW w:w="80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val="en-US" w:eastAsia="zh-CN"/>
              </w:rPr>
              <w:t xml:space="preserve">属性</w:t>
            </w:r>
            <w:r/>
          </w:p>
        </w:tc>
      </w:tr>
      <w:tr>
        <w:trPr>
          <w:trHeight w:val="1401"/>
        </w:trPr>
        <w:tc>
          <w:tcPr>
            <w:tcBorders>
              <w:top w:val="single" w:color="000000" w:sz="2" w:space="0"/>
              <w:bottom w:val="single" w:color="000000" w:sz="2" w:space="0"/>
            </w:tcBorders>
            <w:tcW w:w="39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rPr>
              <w:t xml:space="preserve">1</w:t>
            </w:r>
            <w:r/>
          </w:p>
        </w:tc>
        <w:tc>
          <w:tcPr>
            <w:tcBorders>
              <w:top w:val="single" w:color="000000" w:sz="2" w:space="0"/>
              <w:bottom w:val="single" w:color="000000" w:sz="2" w:space="0"/>
            </w:tcBorders>
            <w:tcW w:w="989"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自助式辩证行为治疗数字化干预系统开发服务</w:t>
            </w:r>
            <w:r/>
          </w:p>
        </w:tc>
        <w:tc>
          <w:tcPr>
            <w:tcBorders>
              <w:top w:val="single" w:color="000000" w:sz="2" w:space="0"/>
              <w:bottom w:val="single" w:color="000000" w:sz="2" w:space="0"/>
            </w:tcBorders>
            <w:tcW w:w="550"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lang w:val="en-US" w:eastAsia="zh-CN"/>
              </w:rPr>
              <w:t xml:space="preserve">1</w:t>
            </w:r>
            <w:r/>
          </w:p>
        </w:tc>
        <w:tc>
          <w:tcPr>
            <w:tcBorders>
              <w:top w:val="single" w:color="000000" w:sz="2" w:space="0"/>
              <w:bottom w:val="single" w:color="000000" w:sz="2" w:space="0"/>
            </w:tcBorders>
            <w:tcW w:w="52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套</w:t>
            </w:r>
            <w:r/>
          </w:p>
        </w:tc>
        <w:tc>
          <w:tcPr>
            <w:tcBorders>
              <w:top w:val="single" w:color="000000" w:sz="2" w:space="0"/>
              <w:bottom w:val="single" w:color="000000" w:sz="2" w:space="0"/>
            </w:tcBorders>
            <w:tcW w:w="76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主要产品</w:t>
            </w:r>
            <w:r/>
          </w:p>
        </w:tc>
        <w:tc>
          <w:tcPr>
            <w:tcBorders>
              <w:top w:val="single" w:color="000000" w:sz="2" w:space="0"/>
              <w:bottom w:val="single" w:color="000000" w:sz="2" w:space="0"/>
            </w:tcBorders>
            <w:tcW w:w="96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软件和信息技术服务业</w:t>
            </w:r>
            <w:r/>
          </w:p>
        </w:tc>
        <w:tc>
          <w:tcPr>
            <w:tcBorders>
              <w:top w:val="single" w:color="000000" w:sz="2" w:space="0"/>
              <w:bottom w:val="single" w:color="000000" w:sz="2" w:space="0"/>
            </w:tcBorders>
            <w:tcW w:w="80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服务</w:t>
            </w:r>
            <w:r/>
          </w:p>
        </w:tc>
      </w:tr>
    </w:tbl>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（一）技术要求</w:t>
      </w:r>
      <w:r/>
    </w:p>
    <w:tbl>
      <w:tblPr>
        <w:tblStyle w:val="718"/>
        <w:tblW w:w="4931"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968"/>
        <w:gridCol w:w="6869"/>
      </w:tblGrid>
      <w:tr>
        <w:trPr>
          <w:trHeight w:val="416"/>
        </w:trPr>
        <w:tc>
          <w:tcPr>
            <w:tcBorders>
              <w:top w:val="single" w:color="000000" w:sz="4" w:space="0"/>
              <w:left w:val="single" w:color="000000" w:sz="4" w:space="0"/>
              <w:bottom w:val="single" w:color="000000" w:sz="4" w:space="0"/>
              <w:right w:val="single" w:color="000000" w:sz="4" w:space="0"/>
            </w:tcBorders>
            <w:tcW w:w="503" w:type="pct"/>
            <w:vAlign w:val="top"/>
            <w:textDirection w:val="lrTb"/>
            <w:noWrap w:val="false"/>
          </w:tcPr>
          <w:p>
            <w:pP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01" w:type="pct"/>
            <w:vAlign w:val="top"/>
            <w:textDirection w:val="lrTb"/>
            <w:noWrap w:val="false"/>
          </w:tcPr>
          <w:p>
            <w:pP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功能、性能、配置</w:t>
            </w:r>
            <w:r>
              <w:rPr>
                <w:rFonts w:hint="eastAsia" w:ascii="宋体" w:hAnsi="宋体" w:cs="宋体"/>
                <w:bCs/>
                <w:color w:val="auto"/>
                <w:sz w:val="24"/>
                <w:szCs w:val="24"/>
                <w:highlight w:val="none"/>
                <w:lang w:val="en-US" w:eastAsia="zh-CN"/>
              </w:rPr>
              <w:t xml:space="preserve">不低于以下</w:t>
            </w:r>
            <w:r>
              <w:rPr>
                <w:rFonts w:hint="eastAsia" w:ascii="宋体" w:hAnsi="宋体" w:cs="宋体"/>
                <w:bCs/>
                <w:color w:val="auto"/>
                <w:sz w:val="24"/>
                <w:szCs w:val="24"/>
                <w:highlight w:val="none"/>
              </w:rPr>
              <w:t xml:space="preserve">要求</w:t>
            </w:r>
            <w:r/>
          </w:p>
        </w:tc>
      </w:tr>
      <w:tr>
        <w:trPr>
          <w:trHeight w:val="1408"/>
        </w:trPr>
        <w:tc>
          <w:tcPr>
            <w:tcBorders>
              <w:top w:val="single" w:color="000000" w:sz="4" w:space="0"/>
              <w:left w:val="single" w:color="000000" w:sz="4" w:space="0"/>
              <w:right w:val="single" w:color="000000" w:sz="4" w:space="0"/>
            </w:tcBorders>
            <w:tcW w:w="503" w:type="pct"/>
            <w:vAlign w:val="top"/>
            <w:vMerge w:val="restart"/>
            <w:textDirection w:val="lrTb"/>
            <w:noWrap w:val="false"/>
          </w:tcPr>
          <w:p>
            <w:pP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right w:val="single" w:color="000000" w:sz="4" w:space="0"/>
            </w:tcBorders>
            <w:tcW w:w="1001" w:type="pct"/>
            <w:vAlign w:val="top"/>
            <w:vMerge w:val="restart"/>
            <w:textDirection w:val="lrTb"/>
            <w:noWrap w:val="false"/>
          </w:tcPr>
          <w:p>
            <w:pPr>
              <w:spacing w:line="264" w:lineRule="auto"/>
              <w:rPr>
                <w:rFonts w:ascii="宋体" w:hAnsi="宋体" w:cs="宋体"/>
                <w:bCs/>
                <w:color w:val="auto"/>
                <w:sz w:val="24"/>
                <w:szCs w:val="24"/>
                <w:highlight w:val="none"/>
              </w:rPr>
            </w:pPr>
            <w:r>
              <w:rPr>
                <w:rFonts w:hint="eastAsia" w:ascii="宋体" w:hAnsi="宋体" w:cs="黑体"/>
                <w:color w:val="auto"/>
                <w:sz w:val="24"/>
                <w:szCs w:val="24"/>
                <w:highlight w:val="none"/>
              </w:rPr>
              <w:t xml:space="preserve">★</w:t>
            </w:r>
            <w:r>
              <w:rPr>
                <w:rFonts w:hint="eastAsia" w:ascii="宋体" w:hAnsi="宋体" w:cs="宋体"/>
                <w:bCs/>
                <w:color w:val="auto"/>
                <w:sz w:val="24"/>
                <w:szCs w:val="24"/>
                <w:highlight w:val="none"/>
              </w:rPr>
              <w:t xml:space="preserve">实质性要求</w:t>
            </w:r>
            <w:r/>
          </w:p>
        </w:tc>
        <w:tc>
          <w:tcPr>
            <w:tcBorders>
              <w:top w:val="single" w:color="000000" w:sz="4" w:space="0"/>
              <w:left w:val="single" w:color="000000" w:sz="4" w:space="0"/>
              <w:bottom w:val="single" w:color="auto" w:sz="4" w:space="0"/>
              <w:right w:val="single" w:color="000000" w:sz="4" w:space="0"/>
            </w:tcBorders>
            <w:tcW w:w="3494" w:type="pct"/>
            <w:vAlign w:val="top"/>
            <w:textDirection w:val="lrTb"/>
            <w:noWrap w:val="false"/>
          </w:tcPr>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总体技术要求：本项目为辩证行为治疗助手定制化软件研发服务，需严格按照要求完成需求分析、方案设计、定制开发、集成测试、部署上线、验收交付、培训</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免费维保服务。项目建设遵循安全性、稳定性、易用性、可扩展性、合规性五大原则，充分保障来访者隐私与数据安全，满足来访者、治疗师、管理员三类角色全流程使用需求。</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1)安全性原则：系统采用三端权限隔离机制，来访者、治疗师、管理员数据严格区分不可越权访问；数据全程加密存储与传输，账号安全认证；</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2)稳定性原则：系统支持 7×24 小时连续稳定运行，具备高并发承载能力，异常情况自动提示、快速恢复，无崩溃、无数据丢失，保障业务连续可用；</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3)易用性原则：界面简洁直观、操作流程清晰，降低使用者操作门槛，来访者自助流程简单易懂，治疗师与管理员端高效便捷；</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4)可扩展性原则：系统支持功能模块平滑升级、用户数量扩容、部署方式灵活调整，支持后续业务扩展无需重构系统；</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5)合规性原则：提供永久使用授权，无注册用户数限制，无版权纠纷。</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性能要求：系统全端响应速度、并发承载能力、数据准确率、数据同步延迟、系统可用性、异常处理能力均满足招标文件指定指标；核心数据存储准确率 100%，多端数据同步延迟≤5 秒。</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架构要求：采用来访者端、治疗师端、管理端三层独立架构设计；支持分级部署模式，具备请求排队机制、异常重试机制，数据分层存储与权限分级管控。预留AI 对接接口，提供免费的接口对接支持与技术协助</w:t>
            </w:r>
            <w:r>
              <w:rPr>
                <w:rFonts w:hint="eastAsia" w:ascii="宋体" w:hAnsi="宋体" w:eastAsia="宋体" w:cs="宋体"/>
                <w:bCs/>
                <w:color w:val="auto"/>
                <w:sz w:val="24"/>
                <w:szCs w:val="24"/>
                <w:highlight w:val="none"/>
                <w:lang w:eastAsia="zh-CN"/>
              </w:rPr>
              <w:t xml:space="preserve">。</w:t>
            </w:r>
            <w:r/>
          </w:p>
        </w:tc>
      </w:tr>
      <w:tr>
        <w:trPr>
          <w:trHeight w:val="1408"/>
        </w:trPr>
        <w:tc>
          <w:tcPr>
            <w:tcBorders>
              <w:left w:val="single" w:color="000000" w:sz="4" w:space="0"/>
              <w:right w:val="single" w:color="000000" w:sz="4" w:space="0"/>
            </w:tcBorders>
            <w:tcW w:w="503" w:type="pct"/>
            <w:vAlign w:val="top"/>
            <w:vMerge w:val="continue"/>
            <w:textDirection w:val="lrTb"/>
            <w:noWrap w:val="false"/>
          </w:tcPr>
          <w:p>
            <w:pP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left w:val="single" w:color="000000" w:sz="4" w:space="0"/>
              <w:right w:val="single" w:color="000000" w:sz="4" w:space="0"/>
            </w:tcBorders>
            <w:tcW w:w="1001" w:type="pct"/>
            <w:vAlign w:val="top"/>
            <w:vMerge w:val="continue"/>
            <w:textDirection w:val="lrTb"/>
            <w:noWrap w:val="false"/>
          </w:tcPr>
          <w:p>
            <w:pPr>
              <w:spacing w:line="264"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3494" w:type="pct"/>
            <w:vAlign w:val="top"/>
            <w:textDirection w:val="lrTb"/>
            <w:noWrap w:val="false"/>
          </w:tcPr>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运行环境要求</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1.支持物理设备变更；</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2.部署方式：支持分级部署，兼容虚拟服务器与实体服务器，保障高可用性。</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服务与售后要求</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 7×24 小时技术支持，服务方式包括：热线电话、远程网络等，响应时间≤0.5小时；</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2.远程无法解决的故障，24小时内到达现场解决；</w:t>
            </w:r>
            <w:r/>
          </w:p>
          <w:p>
            <w:pPr>
              <w:spacing w:line="264" w:lineRule="auto"/>
              <w:rPr>
                <w:color w:val="auto"/>
              </w:rPr>
            </w:pPr>
            <w:r>
              <w:rPr>
                <w:rFonts w:hint="eastAsia" w:ascii="宋体" w:hAnsi="宋体" w:eastAsia="宋体" w:cs="宋体"/>
                <w:bCs/>
                <w:color w:val="auto"/>
                <w:sz w:val="24"/>
                <w:szCs w:val="24"/>
                <w:highlight w:val="none"/>
              </w:rPr>
              <w:t xml:space="preserve">3.免费维保期60个月，维保期内升级、维护全免费。</w:t>
            </w:r>
            <w:r/>
          </w:p>
        </w:tc>
      </w:tr>
      <w:tr>
        <w:trPr/>
        <w:tc>
          <w:tcPr>
            <w:tcBorders>
              <w:top w:val="single" w:color="000000" w:sz="4" w:space="0"/>
              <w:left w:val="single" w:color="000000" w:sz="4" w:space="0"/>
              <w:bottom w:val="single" w:color="000000" w:sz="4" w:space="0"/>
              <w:right w:val="single" w:color="000000" w:sz="4" w:space="0"/>
            </w:tcBorders>
            <w:tcW w:w="503" w:type="pct"/>
            <w:vAlign w:val="top"/>
            <w:textDirection w:val="lrTb"/>
            <w:noWrap w:val="false"/>
          </w:tcPr>
          <w:p>
            <w:pP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001" w:type="pct"/>
            <w:vAlign w:val="top"/>
            <w:textDirection w:val="lrTb"/>
            <w:noWrap w:val="false"/>
          </w:tcPr>
          <w:p>
            <w:pP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非实质性要求</w:t>
            </w:r>
            <w:r/>
          </w:p>
        </w:tc>
        <w:tc>
          <w:tcPr>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访者端全功能要求</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▲1.首次启动：支持通过轮播分页器展示使用指引，包含厌恶性情绪、旅程与练习、目标、技能与奖励四大内容；</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▲2.注册登录：界面展示服务 logo、服务名称、服务版本号；支持手机号验证码登录、本机一键登录、微信授权登录；登录后可填写姓名、性别、出生日期、教育程度等个人信息；默认解锁一个人物形象，覆盖多年龄段形象与动作；支持开启旅程查看与确认温馨提示，阅读后进入主页；</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辅助功能：主页展示人物形象、姓名、当天日期、厌恶性情绪、旅程纵览、每日练习、行动历史记录、通知提醒；行动模块展示姓名、年龄、性别、ID、打卡次数、连续打卡天数、记录次数、连续记录天数、每日练习、情绪记录；技能模块展示来访者基础信息、已解锁技能百分比；我的模块展示来访者信息，支持修改个人信息并同步至管理端与治疗师端；</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▲4.情绪功能：支持情绪记录，展示人物形象、当天情绪值、历史情绪图表；支持查看情绪历史，展示当前连续天数、历史连续天数、当月日历图（标注连续天数）、10 天默认情绪柱状图、目标达成百分比、已坚持天数；支持操作情绪罐自动添加情绪，连续 7 天可兑换一个人物形象；</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▲5.旅程功能：支持地图式旅程解锁查看，坚持五天解锁新技能；支持设置行动目标，填写探索、目标及行动并保存，可查看过往行动；目标达成后可开启新旅程并选择新旅程；</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▲6.练习与历史查看：支持查看每日练习进度；每日练习分清晨、中午、傍晚三个阶段，可点击开始练习；支持查看过往练习，支持时间搜索，可查询某天某项练习完成情况；</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▲7.智能问答：支持打卡提醒、练习提醒、学习周期总结提醒、情绪提醒；支持来访者对话交互；支持定期生成并推送报告。</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治疗师端全功能要求</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1.登录注册：界面展示服务 logo、服务名称、服务版本号；支持手机号验证码登录、本机一键登录、微信授权登录；</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2.绑定来访者：支持按团体编号、姓名、ID 搜索来访者信息，勾选后可进行观察绑定；</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▲3.查看来访者：展示来访者基础信息；支持按起始 - 结束时间搜索打卡时间；展示来访者 10 天默认情绪柱状图、过往练习单、周期性报告；</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4.我的模块：支持展示与修改治疗师个人信息。</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管理端全功能要求</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▲1.量化指标：看板支持折线图展示本周与上周活跃用户对比（默认 7 天）、趋势图展示 30 天用户留存率、柱状图展示 7 天平均练习单完成情况、饼状图展示 7 天旅程功能使用占比；以数据卡片形式展示每日活跃用户数、每周活跃用户数、次月留存率、平均每日情绪记录次数、平均每周练习单完成次数、功能采纳率；</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▲2.用户管理：导航栏展示服务名称与登录者信息；展示总用户数，支持按用户 ID、用户名、团体编号、状态、创建时间搜索；支持用户新增、编辑、删除、禁用、指派操作。</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性能全指标要求</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1.基础操作响应：来访者端首次启动加载≤3 秒，信息提交与提示确认≤1 秒；治疗师端登录响应≤2 秒，搜索来访者≤1.5 秒，页面切换≤1 秒；管理端登录响应≤2 秒，量化指标看板加载≤3 秒，用户管理页面加载≤2 秒；</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2.模块切换与数据加载：来访者端模块切换≤0.5 秒，情绪记录页面加载≤1 秒，旅程地图解锁加载≤5 秒，每日练习页面加载≤1 秒；治疗师端观察来访者页面加载≤5 秒，周期性报告打开≤5 秒；管理端用户搜索结果加载≤1 秒，用户操作提交响应≤1 秒，图表切换≤5 秒；</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3.交互操作响应：来访者端情绪提交、练习打卡等操作≤0.5 秒；支持同时在线≥1000 人，峰值并发打卡 / 练习≥300 人 / 分钟；治疗师端同时在线≥200 人，并发搜索 / 观察≥50 人 / 分钟；管理端用户指派≤0.8 秒，数据筛选≤3 秒，同时在线≥50 人，并发操作≥20 人 / 分钟；</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4.数据稳定性：核心数据准确率 100%，无丢失、篡改、错乱；来访者信息修改后多端同步延迟≤5 秒；</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5.软件运行稳定性：系统连续无故障运行时间≥99.9%，每月故障次数≤1 次，单次故障修复≤30 分钟；来访者端核心功能可用性≥99.95%，治疗师端与管理端核心功能可用性≥99.9%；</w:t>
            </w:r>
            <w:r/>
          </w:p>
          <w:p>
            <w:pPr>
              <w:spacing w:line="264" w:lineRule="auto"/>
              <w:rPr>
                <w:rFonts w:ascii="宋体" w:hAnsi="宋体"/>
                <w:color w:val="auto"/>
                <w:sz w:val="24"/>
                <w:szCs w:val="24"/>
                <w:highlight w:val="none"/>
              </w:rPr>
            </w:pPr>
            <w:r>
              <w:rPr>
                <w:rFonts w:hint="eastAsia" w:ascii="宋体" w:hAnsi="宋体" w:eastAsia="宋体" w:cs="宋体"/>
                <w:bCs/>
                <w:color w:val="auto"/>
                <w:sz w:val="24"/>
                <w:szCs w:val="24"/>
                <w:highlight w:val="none"/>
              </w:rPr>
              <w:t xml:space="preserve">6.异常处理与容错：高并发场景支持请求排队，超时时间≥5 秒，超时提供重试按钮，重试成功率≥99%；输入非法数据即时提示，无崩溃、无页面卡死。</w:t>
            </w:r>
            <w:r/>
          </w:p>
        </w:tc>
      </w:tr>
    </w:tbl>
    <w:p>
      <w:pPr>
        <w:ind w:firstLine="480"/>
        <w:keepLines w:val="0"/>
        <w:keepNext w:val="0"/>
        <w:pageBreakBefore w:val="0"/>
        <w:spacing w:line="264" w:lineRule="auto"/>
        <w:widowControl w:val="off"/>
        <w:rPr>
          <w:rFonts w:hint="eastAsia" w:ascii="黑体" w:hAnsi="黑体" w:eastAsia="黑体" w:cs="黑体"/>
          <w:color w:val="auto"/>
          <w:sz w:val="24"/>
          <w:szCs w:val="24"/>
          <w:lang w:val="en-US" w:eastAsia="zh-CN"/>
        </w:rPr>
        <w:outlineLvl w:val="9"/>
      </w:pPr>
      <w:r>
        <w:rPr>
          <w:rFonts w:hint="eastAsia" w:ascii="黑体" w:hAnsi="黑体" w:eastAsia="黑体" w:cs="黑体"/>
          <w:color w:val="auto"/>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default" w:ascii="宋体" w:hAnsi="宋体" w:eastAsia="宋体" w:cs="宋体"/>
          <w:bCs/>
          <w:color w:val="auto"/>
          <w:sz w:val="24"/>
          <w:szCs w:val="24"/>
          <w:highlight w:val="none"/>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报价应包含与本次采购项目有关的所有费用。包含但不限于人员、设备、安装</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调试、验收、</w:t>
      </w:r>
      <w:r>
        <w:rPr>
          <w:rFonts w:hint="eastAsia" w:ascii="宋体" w:hAnsi="宋体" w:eastAsia="宋体" w:cs="宋体"/>
          <w:color w:val="auto"/>
          <w:sz w:val="24"/>
          <w:szCs w:val="24"/>
          <w:lang w:eastAsia="zh-CN"/>
        </w:rPr>
        <w:t xml:space="preserve">配套</w:t>
      </w:r>
      <w:r>
        <w:rPr>
          <w:rFonts w:hint="eastAsia" w:ascii="宋体" w:hAnsi="宋体" w:eastAsia="宋体" w:cs="宋体"/>
          <w:color w:val="auto"/>
          <w:sz w:val="24"/>
          <w:szCs w:val="24"/>
        </w:rPr>
        <w:t xml:space="preserve">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供应商报价除包含</w:t>
      </w:r>
      <w:r>
        <w:rPr>
          <w:rFonts w:hint="eastAsia" w:ascii="宋体" w:hAnsi="宋体" w:eastAsia="宋体" w:cs="宋体"/>
          <w:color w:val="auto"/>
          <w:sz w:val="24"/>
          <w:szCs w:val="24"/>
          <w:lang w:eastAsia="zh-CN"/>
        </w:rPr>
        <w:t xml:space="preserve">招标</w:t>
      </w:r>
      <w:r>
        <w:rPr>
          <w:rFonts w:hint="eastAsia" w:ascii="宋体" w:hAnsi="宋体" w:eastAsia="宋体" w:cs="宋体"/>
          <w:color w:val="auto"/>
          <w:sz w:val="24"/>
          <w:szCs w:val="24"/>
        </w:rPr>
        <w:t xml:space="preserve">文件中列明的项目外还应包括保障服务正常运行应当具有的物资和服务，对服务正常运行应当具有的物资和服务理解不一致的以采购单位理解为准。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2.实施要求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（1）中标供应商需提供本地化服务。</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中标供应商应当具有良好的服务理念和完善的售后服务体系，能够按照投标响应内容提供系统集成技术支持服务。签订合同时提供服务承诺函，服务需求应在0.5小时内响应，24小时内到场处理，2个工作日内解决，费用包含在报价中。</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（3）中标供应商根据采购人的业务特点和用户认知程度不同，提出系统而有效的培训方案，保证使用人员正规操作系统的各项功能。</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（4）供应商所提供产品符合国家有关规定，须保证其所使用的开发工具软件具有合法的版权或使用权，本项目采购的产品，如在本项目范围内使用过程中出现版权或使用权纠纷，应由供应商负责。</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供应商须提供实施项目组人员：项目经理1人，负责整个项目的规划、执行和监控，确保项目目标的实现，项目经理须具有三年或以上工作经验，以及良好的沟通协调能力；技术负责人1人，为项目提供技术支持，负责整体项目的软件、质控内容；项目实施团队（除项目经理及技术负责人外）不少于5人，实施期间保证至少两人在现场。</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（6）文档要求：中标供应商须提供项目实施计划、项目实施工作单、系统试运行和自测报告、验收报告、培训记录。</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（7）供应商应遵守采购人有关安全的各项规章制度，如果发生因供应商安全措施不力造成的事故或者其他工作失误，所产生的一切责任由供应商承担。</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（8）维保要求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中标供应商提供项目整体五年维保服务（包含软件升级、软件维护、应急保障服务，服务形式包括且不限于电话咨询、企业微信群支持、邮件互动、上门技术支持、远程支持等），相关费用包含在本次报价中。免费维保服务到期后，年维保费用，不超过合同总金额的5%。</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（9）验收要求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系统主要技术指标不得低于采购文件的要求，并根据实际需求完成应用系统的设计、开发、测试和集成工作，达到功能、性能、使用等方面的要求；文档齐全；系统达到采购人需求和系统设计目标；应用系统运行稳定；供应商应在项目验收时移交技术文档，包括但不限于：需求分析说明书、概要设计说明书、详细设计说明书、总体设计报告、数据字典、测试报告、操作使用说明书、系统维护手册，保证采购人拥有整个系统的永久使用权和修改权。</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（10）系统开发完成后产品所有权归采购人所有，供应商应提供所有技术资料（含所有原代码），并协助采购人完成该系统的软件著作权和医疗器械注册证的申请工作。</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付款条件</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rPr>
          <w:rFonts w:hint="default" w:ascii="宋体" w:hAnsi="宋体" w:eastAsia="宋体" w:cs="宋体"/>
          <w:color w:val="auto"/>
          <w:sz w:val="24"/>
          <w:szCs w:val="24"/>
          <w:lang w:val="en-US" w:eastAsia="zh-CN"/>
        </w:rPr>
        <w:t xml:space="preserve">交付时间及地点</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rPr>
        <w:t xml:space="preserve">（1）交付时间：合同签订后1个月内完成技术方案设计，5个月内完成定制开发，6个月内完成整体交付</w:t>
      </w:r>
      <w:r>
        <w:rPr>
          <w:rFonts w:hint="eastAsia" w:ascii="宋体" w:hAnsi="宋体" w:eastAsia="宋体" w:cs="宋体"/>
          <w:color w:val="auto"/>
          <w:sz w:val="24"/>
          <w:szCs w:val="24"/>
          <w:lang w:eastAsia="zh-CN"/>
        </w:rPr>
        <w:t xml:space="preserve">，</w:t>
      </w:r>
      <w:r>
        <w:rPr>
          <w:rFonts w:hint="default" w:ascii="宋体" w:hAnsi="宋体" w:eastAsia="宋体" w:cs="宋体"/>
          <w:color w:val="auto"/>
          <w:sz w:val="24"/>
          <w:szCs w:val="24"/>
        </w:rPr>
        <w:t xml:space="preserve">提供完整项目文档、源代码、部署包、用户手册等全部交付</w:t>
      </w:r>
      <w:r>
        <w:rPr>
          <w:rFonts w:hint="eastAsia" w:ascii="宋体" w:hAnsi="宋体" w:eastAsia="宋体" w:cs="宋体"/>
          <w:color w:val="auto"/>
          <w:sz w:val="24"/>
          <w:szCs w:val="24"/>
          <w:lang w:val="en-US" w:eastAsia="zh-CN"/>
        </w:rPr>
        <w:t xml:space="preserve">物。</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yellow"/>
          <w:lang w:val="en-US" w:eastAsia="zh-CN"/>
        </w:rPr>
      </w:pPr>
      <w:r>
        <w:rPr>
          <w:rFonts w:hint="default" w:ascii="宋体" w:hAnsi="宋体" w:eastAsia="宋体" w:cs="宋体"/>
          <w:color w:val="auto"/>
          <w:sz w:val="24"/>
          <w:szCs w:val="24"/>
        </w:rPr>
        <w:t xml:space="preserve">（2）交付地点：采购人指定地点</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5.其他要求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auto"/>
          <w:sz w:val="24"/>
          <w:szCs w:val="24"/>
          <w:highlight w:val="none"/>
          <w:lang w:val="en-US" w:eastAsia="zh-CN"/>
        </w:rPr>
        <w:t xml:space="preserve">供应商在签订合同向采购人提供上述相关证明材料原件核验。</w:t>
      </w:r>
      <w:r/>
    </w:p>
    <w:p>
      <w:pPr>
        <w:ind w:firstLine="482"/>
        <w:keepLines w:val="0"/>
        <w:keepNext w:val="0"/>
        <w:pageBreakBefore w:val="0"/>
        <w:spacing w:line="264"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lang w:val="en-US" w:eastAsia="zh-CN"/>
        </w:rPr>
        <w:outlineLvl w:val="0"/>
      </w:pPr>
      <w:r/>
      <w:bookmarkStart w:id="193" w:name="_Toc120614281"/>
      <w:r>
        <w:rPr>
          <w:rFonts w:hint="eastAsia" w:ascii="方正小标宋简体" w:hAnsi="方正小标宋简体" w:eastAsia="方正小标宋简体" w:cs="方正小标宋简体"/>
          <w:color w:val="auto"/>
          <w:sz w:val="36"/>
          <w:szCs w:val="36"/>
          <w:lang w:val="en-US" w:eastAsia="zh-CN"/>
        </w:rPr>
        <w:br w:type="page" w:clear="all"/>
      </w:r>
      <w:r>
        <w:rPr>
          <w:rFonts w:hint="eastAsia" w:ascii="方正小标宋简体" w:hAnsi="方正小标宋简体" w:eastAsia="方正小标宋简体" w:cs="方正小标宋简体"/>
          <w:color w:val="auto"/>
          <w:sz w:val="36"/>
          <w:szCs w:val="36"/>
          <w:lang w:val="en-US" w:eastAsia="zh-CN"/>
        </w:rPr>
        <w:t xml:space="preserve">第五章  评标方法与评标标准</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t xml:space="preserve">一、评标方法</w:t>
      </w:r>
      <w:r/>
    </w:p>
    <w:p>
      <w:pPr>
        <w:ind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auto"/>
          <w:sz w:val="24"/>
          <w:szCs w:val="24"/>
          <w:lang w:eastAsia="zh-CN"/>
        </w:rPr>
        <w:t xml:space="preserve">，按“</w:t>
      </w:r>
      <w:r>
        <w:rPr>
          <w:rFonts w:hint="eastAsia" w:ascii="宋体" w:hAnsi="宋体" w:eastAsia="宋体" w:cs="宋体"/>
          <w:color w:val="auto"/>
          <w:sz w:val="24"/>
          <w:szCs w:val="24"/>
          <w:highlight w:val="none"/>
          <w:lang w:eastAsia="zh-CN"/>
        </w:rPr>
        <w:t xml:space="preserve">评标标准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Times New Roman"/>
          <w:color w:val="auto"/>
          <w:sz w:val="24"/>
          <w:szCs w:val="24"/>
          <w:lang w:val="en-US" w:eastAsia="zh-CN"/>
        </w:rPr>
        <w:t xml:space="preserve">2.技术</w:t>
      </w:r>
      <w:r>
        <w:rPr>
          <w:rFonts w:hint="eastAsia" w:ascii="宋体" w:hAnsi="宋体" w:eastAsia="宋体" w:cs="宋体"/>
          <w:color w:val="auto"/>
          <w:sz w:val="24"/>
          <w:szCs w:val="24"/>
          <w:lang w:eastAsia="zh-CN"/>
        </w:rPr>
        <w:t xml:space="preserve">”得分由高到低顺序排列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rPr>
        <w:t xml:space="preserve">，按照评审得分</w:t>
      </w:r>
      <w:r>
        <w:rPr>
          <w:rFonts w:hint="eastAsia" w:ascii="宋体" w:hAnsi="宋体" w:eastAsia="宋体" w:cs="宋体"/>
          <w:color w:val="auto"/>
          <w:sz w:val="24"/>
          <w:szCs w:val="24"/>
          <w:lang w:val="en-US" w:eastAsia="zh-CN"/>
        </w:rPr>
        <w:t xml:space="preserve">由高到低</w:t>
      </w:r>
      <w:r>
        <w:rPr>
          <w:rFonts w:hint="eastAsia" w:ascii="宋体" w:hAnsi="宋体" w:eastAsia="宋体" w:cs="宋体"/>
          <w:color w:val="auto"/>
          <w:sz w:val="24"/>
          <w:szCs w:val="24"/>
        </w:rPr>
        <w:t xml:space="preserve">选取</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rPr>
        <w:t xml:space="preserve">中标候选人。</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lang w:val="en-US" w:eastAsia="zh-CN"/>
        </w:rPr>
      </w:pPr>
      <w:r>
        <w:rPr>
          <w:rFonts w:hint="eastAsia" w:ascii="黑体" w:hAnsi="黑体" w:eastAsia="黑体" w:cs="黑体"/>
          <w:b w:val="0"/>
          <w:bCs w:val="0"/>
          <w:color w:val="auto"/>
          <w:sz w:val="24"/>
          <w:szCs w:val="24"/>
          <w:lang w:eastAsia="zh-CN"/>
        </w:rPr>
        <w:t xml:space="preserve">二、</w:t>
      </w:r>
      <w:r>
        <w:rPr>
          <w:rFonts w:hint="eastAsia" w:ascii="黑体" w:hAnsi="黑体" w:eastAsia="黑体" w:cs="黑体"/>
          <w:b w:val="0"/>
          <w:bCs w:val="0"/>
          <w:color w:val="auto"/>
          <w:sz w:val="24"/>
          <w:szCs w:val="24"/>
          <w:lang w:val="en-US" w:eastAsia="zh-CN"/>
        </w:rPr>
        <w:t xml:space="preserve">小微企业价格扣除</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yellow"/>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本项目服务全部由小微企业承接</w:t>
      </w:r>
      <w:r>
        <w:rPr>
          <w:rFonts w:hint="eastAsia" w:ascii="宋体" w:hAnsi="宋体" w:eastAsia="宋体" w:cs="宋体"/>
          <w:color w:val="auto"/>
          <w:sz w:val="24"/>
          <w:szCs w:val="24"/>
          <w:lang w:val="zh-CN" w:eastAsia="zh-CN"/>
        </w:rPr>
        <w:t xml:space="preserve">的，</w:t>
      </w:r>
      <w:r>
        <w:rPr>
          <w:rFonts w:hint="eastAsia" w:ascii="宋体" w:hAnsi="宋体" w:eastAsia="宋体" w:cs="宋体"/>
          <w:color w:val="auto"/>
          <w:sz w:val="24"/>
          <w:szCs w:val="24"/>
        </w:rPr>
        <w:t xml:space="preserve">对报价给予</w:t>
      </w:r>
      <w:r>
        <w:rPr>
          <w:rFonts w:hint="eastAsia" w:ascii="宋体" w:hAnsi="宋体"/>
          <w:color w:val="auto"/>
          <w:sz w:val="24"/>
          <w:szCs w:val="24"/>
        </w:rPr>
        <w:t xml:space="preserve">10%</w:t>
      </w:r>
      <w:r>
        <w:rPr>
          <w:rFonts w:hint="eastAsia" w:ascii="宋体" w:hAnsi="宋体" w:eastAsia="宋体" w:cs="宋体"/>
          <w:color w:val="auto"/>
          <w:sz w:val="24"/>
          <w:szCs w:val="24"/>
        </w:rPr>
        <w:t xml:space="preserve">的扣除，用扣除后的价格参与评审。</w:t>
      </w:r>
      <w:r/>
    </w:p>
    <w:p>
      <w:pPr>
        <w:ind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残疾人福利性单位视同小型、微型企业，给予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监狱和戒毒企业视同小型、微型企业，给予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残疾人福利单位、监狱企业属于小型、微型企业的，不重复享受</w:t>
      </w:r>
      <w:r>
        <w:rPr>
          <w:rFonts w:hint="eastAsia" w:ascii="宋体" w:hAnsi="宋体" w:eastAsia="宋体" w:cs="宋体"/>
          <w:color w:val="auto"/>
          <w:sz w:val="24"/>
          <w:szCs w:val="24"/>
          <w:lang w:val="en-US" w:eastAsia="zh-CN"/>
        </w:rPr>
        <w:t xml:space="preserve">价格扣除</w:t>
      </w:r>
      <w:r>
        <w:rPr>
          <w:rFonts w:hint="eastAsia" w:ascii="宋体" w:hAnsi="宋体" w:eastAsia="宋体" w:cs="宋体"/>
          <w:color w:val="auto"/>
          <w:sz w:val="24"/>
          <w:szCs w:val="24"/>
        </w:rPr>
        <w:t xml:space="preserve">。</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val="en-US" w:eastAsia="zh-CN"/>
        </w:rPr>
        <w:t xml:space="preserve">三</w:t>
      </w:r>
      <w:r>
        <w:rPr>
          <w:rFonts w:hint="eastAsia" w:ascii="黑体" w:hAnsi="黑体" w:eastAsia="黑体" w:cs="黑体"/>
          <w:b w:val="0"/>
          <w:bCs w:val="0"/>
          <w:color w:val="auto"/>
          <w:sz w:val="24"/>
          <w:szCs w:val="24"/>
          <w:highlight w:val="none"/>
          <w:lang w:eastAsia="zh-CN"/>
        </w:rPr>
        <w:t xml:space="preserve">、评标标准</w:t>
      </w:r>
      <w:r/>
    </w:p>
    <w:tbl>
      <w:tblPr>
        <w:tblStyle w:val="982"/>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479"/>
          <w:tblHeader/>
        </w:trPr>
        <w:tc>
          <w:tcPr>
            <w:tcBorders>
              <w:top w:val="single" w:color="000000" w:sz="2" w:space="0"/>
              <w:bottom w:val="single" w:color="000000" w:sz="2" w:space="0"/>
            </w:tcBorders>
            <w:tcW w:w="51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序号</w:t>
            </w:r>
            <w:r/>
          </w:p>
        </w:tc>
        <w:tc>
          <w:tcPr>
            <w:tcBorders>
              <w:top w:val="single" w:color="000000" w:sz="2" w:space="0"/>
              <w:bottom w:val="single" w:color="000000" w:sz="2" w:space="0"/>
            </w:tcBorders>
            <w:tcW w:w="117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评审因素</w:t>
            </w:r>
            <w:r/>
          </w:p>
        </w:tc>
        <w:tc>
          <w:tcPr>
            <w:tcBorders>
              <w:top w:val="single" w:color="000000" w:sz="2" w:space="0"/>
              <w:bottom w:val="single" w:color="000000" w:sz="2" w:space="0"/>
            </w:tcBorders>
            <w:tcW w:w="633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分值</w:t>
            </w:r>
            <w:r/>
          </w:p>
        </w:tc>
        <w:tc>
          <w:tcPr>
            <w:tcBorders>
              <w:top w:val="single" w:color="000000" w:sz="2" w:space="0"/>
              <w:bottom w:val="single" w:color="000000" w:sz="2" w:space="0"/>
            </w:tcBorders>
            <w:tcW w:w="90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2" w:line="264" w:lineRule="auto"/>
              <w:widowControl w:val="off"/>
              <w:rPr>
                <w:rFonts w:ascii="宋体" w:hAnsi="宋体" w:eastAsia="宋体" w:cs="宋体"/>
                <w:color w:val="auto"/>
                <w:sz w:val="21"/>
                <w:szCs w:val="21"/>
              </w:rPr>
            </w:pPr>
            <w:r>
              <w:rPr>
                <w:rFonts w:hint="eastAsia" w:ascii="宋体" w:hAnsi="宋体" w:eastAsia="宋体" w:cs="宋体"/>
                <w:b/>
                <w:bCs/>
                <w:color w:val="auto"/>
                <w:spacing w:val="-3"/>
                <w:sz w:val="21"/>
                <w:szCs w:val="21"/>
                <w:lang w:val="en-US" w:eastAsia="zh-CN"/>
              </w:rPr>
              <w:t xml:space="preserve">1.</w:t>
            </w:r>
            <w:r>
              <w:rPr>
                <w:rFonts w:ascii="宋体" w:hAnsi="宋体" w:eastAsia="宋体" w:cs="宋体"/>
                <w:b/>
                <w:bCs/>
                <w:color w:val="auto"/>
                <w:spacing w:val="-3"/>
                <w:sz w:val="21"/>
                <w:szCs w:val="21"/>
              </w:rPr>
              <w:t xml:space="preserve">价</w:t>
            </w:r>
            <w:r>
              <w:rPr>
                <w:rFonts w:ascii="宋体" w:hAnsi="宋体" w:eastAsia="宋体" w:cs="宋体"/>
                <w:b/>
                <w:bCs/>
                <w:color w:val="auto"/>
                <w:spacing w:val="-2"/>
                <w:sz w:val="21"/>
                <w:szCs w:val="21"/>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1"/>
                <w:szCs w:val="21"/>
              </w:rPr>
            </w:pPr>
            <w:r>
              <w:rPr>
                <w:rFonts w:ascii="宋体" w:hAnsi="宋体" w:eastAsia="宋体" w:cs="宋体"/>
                <w:color w:val="auto"/>
                <w:spacing w:val="-6"/>
                <w:sz w:val="21"/>
                <w:szCs w:val="21"/>
              </w:rPr>
              <w:t xml:space="preserve">1</w:t>
            </w:r>
            <w:r>
              <w:rPr>
                <w:rFonts w:ascii="宋体" w:hAnsi="宋体" w:eastAsia="宋体" w:cs="宋体"/>
                <w:color w:val="auto"/>
                <w:spacing w:val="-5"/>
                <w:sz w:val="21"/>
                <w:szCs w:val="21"/>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auto"/>
                <w:sz w:val="21"/>
                <w:szCs w:val="21"/>
              </w:rPr>
            </w:pPr>
            <w:r>
              <w:rPr>
                <w:rFonts w:ascii="宋体" w:hAnsi="宋体" w:eastAsia="宋体" w:cs="宋体"/>
                <w:color w:val="auto"/>
                <w:spacing w:val="-2"/>
                <w:sz w:val="21"/>
                <w:szCs w:val="21"/>
              </w:rPr>
              <w:t xml:space="preserve">价格分</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default"/>
                <w:color w:val="auto"/>
                <w:sz w:val="21"/>
                <w:szCs w:val="21"/>
                <w:lang w:val="en-US" w:eastAsia="zh-CN"/>
              </w:rPr>
            </w:pPr>
            <w:r>
              <w:rPr>
                <w:color w:val="auto"/>
                <w:sz w:val="21"/>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auto"/>
                <w:sz w:val="21"/>
                <w:szCs w:val="21"/>
                <w:lang w:val="en-US" w:eastAsia="zh-CN"/>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3" w:line="264" w:lineRule="auto"/>
              <w:widowControl w:val="off"/>
              <w:rPr>
                <w:rFonts w:ascii="宋体" w:hAnsi="宋体" w:eastAsia="宋体" w:cs="宋体"/>
                <w:color w:val="auto"/>
                <w:sz w:val="21"/>
                <w:szCs w:val="21"/>
              </w:rPr>
            </w:pPr>
            <w:r>
              <w:rPr>
                <w:rFonts w:hint="eastAsia" w:ascii="宋体" w:hAnsi="宋体" w:eastAsia="宋体" w:cs="宋体"/>
                <w:b/>
                <w:bCs/>
                <w:color w:val="auto"/>
                <w:spacing w:val="-3"/>
                <w:sz w:val="21"/>
                <w:szCs w:val="21"/>
                <w:lang w:val="en-US" w:eastAsia="zh-CN"/>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sz w:val="21"/>
                <w:szCs w:val="21"/>
              </w:rPr>
            </w:pPr>
            <w:r>
              <w:rPr>
                <w:rFonts w:ascii="宋体" w:hAnsi="宋体" w:eastAsia="宋体" w:cs="宋体"/>
                <w:color w:val="auto"/>
                <w:spacing w:val="-2"/>
                <w:sz w:val="21"/>
                <w:szCs w:val="21"/>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sz w:val="21"/>
                <w:szCs w:val="21"/>
                <w:lang w:eastAsia="zh-CN"/>
              </w:rPr>
            </w:pPr>
            <w:r>
              <w:rPr>
                <w:rFonts w:hint="eastAsia" w:ascii="Times New Roman" w:hAnsi="Times New Roman" w:eastAsia="宋体" w:cs="Times New Roman"/>
                <w:color w:val="auto"/>
                <w:sz w:val="21"/>
                <w:szCs w:val="21"/>
                <w:lang w:val="en-US" w:eastAsia="zh-CN"/>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color w:val="auto"/>
                <w:sz w:val="21"/>
                <w:szCs w:val="21"/>
              </w:rPr>
            </w:pPr>
            <w:r>
              <w:rPr>
                <w:rFonts w:hint="eastAsia" w:ascii="宋体" w:hAnsi="宋体" w:eastAsia="宋体" w:cs="宋体"/>
                <w:color w:val="auto"/>
                <w:sz w:val="21"/>
                <w:szCs w:val="21"/>
                <w:lang w:val="en-US" w:eastAsia="zh-CN"/>
              </w:rPr>
              <w:t xml:space="preserve">产品</w:t>
            </w:r>
            <w:r>
              <w:rPr>
                <w:rFonts w:hint="default" w:ascii="宋体" w:hAnsi="宋体" w:eastAsia="宋体" w:cs="宋体"/>
                <w:color w:val="auto"/>
                <w:sz w:val="21"/>
                <w:szCs w:val="21"/>
                <w:lang w:val="en-US" w:eastAsia="zh-CN"/>
              </w:rPr>
              <w:t xml:space="preserve">技术参数全部满足招标要求的得满分</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打★指标为必须满足项，如有负偏离将作为无效投标</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打▲指标为重要指标，</w:t>
            </w:r>
            <w:r>
              <w:rPr>
                <w:rFonts w:hint="eastAsia" w:ascii="宋体" w:hAnsi="宋体" w:eastAsia="宋体" w:cs="宋体"/>
                <w:color w:val="auto"/>
                <w:sz w:val="21"/>
                <w:szCs w:val="21"/>
                <w:lang w:val="en-US" w:eastAsia="zh-CN"/>
              </w:rPr>
              <w:t xml:space="preserve">有1项负偏离扣2分，其余指标有1项负偏离扣0.5分。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24</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pacing w:val="-6"/>
                <w:sz w:val="21"/>
                <w:szCs w:val="21"/>
                <w:lang w:eastAsia="zh-CN"/>
              </w:rPr>
              <w:t xml:space="preserve">客</w:t>
            </w:r>
            <w:r>
              <w:rPr>
                <w:rFonts w:ascii="宋体" w:hAnsi="宋体" w:eastAsia="宋体" w:cs="宋体"/>
                <w:color w:val="auto"/>
                <w:spacing w:val="-4"/>
                <w:sz w:val="21"/>
                <w:szCs w:val="21"/>
              </w:rPr>
              <w:t xml:space="preserve">观</w:t>
            </w:r>
            <w:r>
              <w:rPr>
                <w:rFonts w:hint="eastAsia" w:ascii="宋体" w:hAnsi="宋体" w:eastAsia="宋体" w:cs="宋体"/>
                <w:color w:val="auto"/>
                <w:spacing w:val="-4"/>
                <w:sz w:val="21"/>
                <w:szCs w:val="21"/>
                <w:lang w:eastAsia="zh-CN"/>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sz w:val="21"/>
                <w:szCs w:val="21"/>
              </w:rPr>
            </w:pPr>
            <w:r>
              <w:rPr>
                <w:rFonts w:hint="eastAsia" w:ascii="宋体" w:hAnsi="宋体" w:eastAsia="宋体" w:cs="宋体"/>
                <w:color w:val="auto"/>
                <w:spacing w:val="-2"/>
                <w:sz w:val="21"/>
                <w:szCs w:val="21"/>
              </w:rPr>
              <w:t xml:space="preserve">2</w:t>
            </w:r>
            <w:r>
              <w:rPr>
                <w:rFonts w:ascii="宋体" w:hAnsi="宋体" w:eastAsia="宋体" w:cs="宋体"/>
                <w:color w:val="auto"/>
                <w:spacing w:val="-2"/>
                <w:sz w:val="21"/>
                <w:szCs w:val="21"/>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spacing w:val="0"/>
                <w:sz w:val="21"/>
                <w:szCs w:val="21"/>
              </w:rPr>
            </w:pPr>
            <w:r>
              <w:rPr>
                <w:rFonts w:hint="eastAsia" w:ascii="Times New Roman" w:hAnsi="Times New Roman" w:eastAsia="宋体" w:cs="Times New Roman"/>
                <w:color w:val="auto"/>
                <w:sz w:val="21"/>
                <w:szCs w:val="21"/>
                <w:lang w:val="en-US" w:eastAsia="zh-CN"/>
              </w:rPr>
              <w:t xml:space="preserve">项目实施方案</w:t>
            </w:r>
            <w:r/>
          </w:p>
        </w:tc>
        <w:tc>
          <w:tcPr>
            <w:tcBorders>
              <w:top w:val="single" w:color="000000" w:sz="2" w:space="0"/>
              <w:bottom w:val="single" w:color="000000" w:sz="2" w:space="0"/>
            </w:tcBorders>
            <w:tcW w:w="6330" w:type="dxa"/>
            <w:vAlign w:val="center"/>
            <w:textDirection w:val="lrTb"/>
            <w:noWrap w:val="false"/>
          </w:tcPr>
          <w:p>
            <w:pPr>
              <w:rPr>
                <w:color w:val="auto"/>
                <w:sz w:val="21"/>
                <w:szCs w:val="21"/>
                <w:lang w:val="en-US" w:bidi="ar-SA"/>
              </w:rPr>
            </w:pPr>
            <w:r/>
            <w:bookmarkStart w:id="194" w:name="OLE_LINK5"/>
            <w:r>
              <w:rPr>
                <w:rFonts w:hint="eastAsia"/>
                <w:color w:val="auto"/>
                <w:sz w:val="21"/>
                <w:szCs w:val="21"/>
                <w:lang w:val="en-US" w:bidi="ar-SA"/>
              </w:rPr>
              <w:t xml:space="preserve">根据本项目采购需求中“实施要求”</w:t>
            </w:r>
            <w:r>
              <w:rPr>
                <w:rFonts w:hint="eastAsia"/>
                <w:color w:val="auto"/>
                <w:sz w:val="21"/>
                <w:szCs w:val="21"/>
                <w:lang w:val="en-US" w:eastAsia="zh-CN" w:bidi="ar-SA"/>
              </w:rPr>
              <w:t xml:space="preserve">相关内容</w:t>
            </w:r>
            <w:r>
              <w:rPr>
                <w:rFonts w:hint="eastAsia"/>
                <w:color w:val="auto"/>
                <w:sz w:val="21"/>
                <w:szCs w:val="21"/>
                <w:lang w:val="en-US" w:bidi="ar-SA"/>
              </w:rPr>
              <w:t xml:space="preserve">编制方案，内容包含：1.进度计划方案；2.项目管理方案；3.项目风险评估及控制方案。以上每项内容逐项评分：</w:t>
            </w:r>
            <w:r/>
          </w:p>
          <w:p>
            <w:pPr>
              <w:rPr>
                <w:color w:val="auto"/>
                <w:lang w:val="en-US"/>
              </w:rPr>
            </w:pPr>
            <w:r>
              <w:rPr>
                <w:rFonts w:hint="eastAsia"/>
                <w:color w:val="auto"/>
                <w:lang w:val="en-US" w:eastAsia="zh-CN"/>
              </w:rPr>
              <w:t xml:space="preserve">进度计划方案明确</w:t>
            </w:r>
            <w:r>
              <w:rPr>
                <w:rFonts w:hint="eastAsia"/>
                <w:color w:val="auto"/>
                <w:lang w:val="en-US"/>
              </w:rPr>
              <w:t xml:space="preserve">技术方案设计、定制开发、整体交付的进度节点，项目管理方案明确人员分工与交付物管控，风险评估覆盖关键场景且控制措施具体可落地</w:t>
            </w:r>
            <w:r>
              <w:rPr>
                <w:rFonts w:hint="eastAsia"/>
                <w:color w:val="auto"/>
                <w:sz w:val="21"/>
                <w:szCs w:val="21"/>
                <w:lang w:val="en-US" w:bidi="ar-SA"/>
              </w:rPr>
              <w:t xml:space="preserve">，且</w:t>
            </w:r>
            <w:r>
              <w:rPr>
                <w:color w:val="auto"/>
                <w:lang w:val="en-US"/>
              </w:rPr>
              <w:t xml:space="preserve">专门针对本项目，</w:t>
            </w:r>
            <w:r>
              <w:rPr>
                <w:rFonts w:hint="eastAsia"/>
                <w:color w:val="auto"/>
                <w:lang w:val="en-US" w:eastAsia="zh-CN"/>
              </w:rPr>
              <w:t xml:space="preserve">契合</w:t>
            </w:r>
            <w:r>
              <w:rPr>
                <w:color w:val="auto"/>
                <w:lang w:val="en-US"/>
              </w:rPr>
              <w:t xml:space="preserve">采购需求视为符合；方案内容属于通用类，非专门针对本项目，部分</w:t>
            </w:r>
            <w:r>
              <w:rPr>
                <w:rFonts w:hint="eastAsia"/>
                <w:color w:val="auto"/>
                <w:lang w:val="en-US" w:eastAsia="zh-CN"/>
              </w:rPr>
              <w:t xml:space="preserve">契合采购需求</w:t>
            </w:r>
            <w:r>
              <w:rPr>
                <w:color w:val="auto"/>
                <w:lang w:val="en-US"/>
              </w:rPr>
              <w:t xml:space="preserve">视为部分符合；方案内容非专门针对本项目</w:t>
            </w:r>
            <w:r>
              <w:rPr>
                <w:rFonts w:hint="eastAsia"/>
                <w:color w:val="auto"/>
                <w:lang w:val="en-US" w:eastAsia="zh-CN"/>
              </w:rPr>
              <w:t xml:space="preserve">，脱离</w:t>
            </w:r>
            <w:r>
              <w:rPr>
                <w:color w:val="auto"/>
                <w:lang w:val="en-US"/>
              </w:rPr>
              <w:t xml:space="preserve">采购需求视为不符合。</w:t>
            </w:r>
            <w:r/>
          </w:p>
          <w:p>
            <w:pPr>
              <w:rPr>
                <w:rFonts w:hint="default"/>
                <w:color w:val="auto"/>
                <w:sz w:val="21"/>
                <w:szCs w:val="21"/>
                <w:lang w:val="en-US" w:eastAsia="zh-CN"/>
              </w:rPr>
            </w:pPr>
            <w:r>
              <w:rPr>
                <w:rFonts w:hint="eastAsia"/>
                <w:color w:val="auto"/>
                <w:lang w:val="en-US"/>
              </w:rPr>
              <w:t xml:space="preserve">上述每项内容</w:t>
            </w:r>
            <w:r>
              <w:rPr>
                <w:color w:val="auto"/>
                <w:lang w:val="en-US"/>
              </w:rPr>
              <w:t xml:space="preserve">符合得</w:t>
            </w:r>
            <w:r>
              <w:rPr>
                <w:rFonts w:hint="eastAsia"/>
                <w:color w:val="auto"/>
                <w:lang w:val="en-US" w:eastAsia="zh-CN"/>
              </w:rPr>
              <w:t xml:space="preserve">3</w:t>
            </w:r>
            <w:r>
              <w:rPr>
                <w:color w:val="auto"/>
                <w:lang w:val="en-US"/>
              </w:rPr>
              <w:t xml:space="preserve">分；部分符合得</w:t>
            </w:r>
            <w:r>
              <w:rPr>
                <w:rFonts w:hint="eastAsia"/>
                <w:color w:val="auto"/>
                <w:lang w:val="en-US"/>
              </w:rPr>
              <w:t xml:space="preserve">1</w:t>
            </w:r>
            <w:r>
              <w:rPr>
                <w:color w:val="auto"/>
                <w:lang w:val="en-US"/>
              </w:rPr>
              <w:t xml:space="preserve">分；不符合或不提供不得分。</w:t>
            </w:r>
            <w:bookmarkEnd w:id="194"/>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1"/>
                <w:szCs w:val="21"/>
              </w:rPr>
            </w:pPr>
            <w:r>
              <w:rPr>
                <w:rFonts w:hint="eastAsia" w:ascii="宋体" w:hAnsi="宋体" w:eastAsia="宋体" w:cs="宋体"/>
                <w:color w:val="auto"/>
                <w:spacing w:val="-4"/>
                <w:sz w:val="21"/>
                <w:szCs w:val="21"/>
                <w:lang w:eastAsia="zh-CN"/>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1"/>
                <w:szCs w:val="21"/>
                <w:lang w:val="en-US" w:eastAsia="zh-CN"/>
              </w:rPr>
            </w:pPr>
            <w:r>
              <w:rPr>
                <w:rFonts w:hint="eastAsia" w:ascii="宋体" w:hAnsi="宋体" w:eastAsia="宋体" w:cs="宋体"/>
                <w:color w:val="auto"/>
                <w:spacing w:val="-2"/>
                <w:sz w:val="21"/>
                <w:szCs w:val="21"/>
                <w:lang w:val="en-US" w:eastAsia="zh-CN"/>
              </w:rPr>
              <w:t xml:space="preserve">2.3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default" w:ascii="Times New Roman" w:hAnsi="Times New Roman" w:eastAsia="宋体" w:cs="Times New Roman"/>
                <w:color w:val="auto"/>
                <w:spacing w:val="0"/>
                <w:sz w:val="21"/>
                <w:szCs w:val="21"/>
                <w:lang w:val="en-US" w:eastAsia="zh-CN" w:bidi="ar-SA"/>
              </w:rPr>
            </w:pPr>
            <w:r>
              <w:rPr>
                <w:rFonts w:hint="eastAsia" w:ascii="Times New Roman" w:hAnsi="Times New Roman" w:eastAsia="宋体" w:cs="Times New Roman"/>
                <w:color w:val="auto"/>
                <w:sz w:val="21"/>
                <w:szCs w:val="21"/>
                <w:lang w:val="en-US" w:eastAsia="zh-CN"/>
              </w:rPr>
              <w:t xml:space="preserve">系统研发方案</w:t>
            </w:r>
            <w:r/>
          </w:p>
        </w:tc>
        <w:tc>
          <w:tcPr>
            <w:tcBorders>
              <w:top w:val="single" w:color="000000" w:sz="2" w:space="0"/>
              <w:bottom w:val="single" w:color="000000" w:sz="2" w:space="0"/>
            </w:tcBorders>
            <w:tcW w:w="6330" w:type="dxa"/>
            <w:vAlign w:val="center"/>
            <w:textDirection w:val="lrTb"/>
            <w:noWrap w:val="false"/>
          </w:tcPr>
          <w:p>
            <w:pPr>
              <w:rPr>
                <w:color w:val="auto"/>
                <w:sz w:val="21"/>
                <w:szCs w:val="21"/>
                <w:lang w:val="en-US" w:bidi="ar-SA"/>
              </w:rPr>
            </w:pPr>
            <w:r>
              <w:rPr>
                <w:rFonts w:hint="eastAsia"/>
                <w:color w:val="auto"/>
                <w:sz w:val="21"/>
                <w:szCs w:val="21"/>
                <w:lang w:val="en-US" w:bidi="ar-SA"/>
              </w:rPr>
              <w:t xml:space="preserve">根据本项目采购需求中“</w:t>
            </w:r>
            <w:r>
              <w:rPr>
                <w:rFonts w:hint="eastAsia"/>
                <w:color w:val="auto"/>
                <w:sz w:val="21"/>
                <w:szCs w:val="21"/>
                <w:lang w:val="en-US" w:eastAsia="zh-CN" w:bidi="ar-SA"/>
              </w:rPr>
              <w:t xml:space="preserve">技术</w:t>
            </w:r>
            <w:r>
              <w:rPr>
                <w:rFonts w:hint="eastAsia"/>
                <w:color w:val="auto"/>
                <w:sz w:val="21"/>
                <w:szCs w:val="21"/>
                <w:lang w:val="en-US" w:bidi="ar-SA"/>
              </w:rPr>
              <w:t xml:space="preserve">要求”</w:t>
            </w:r>
            <w:r>
              <w:rPr>
                <w:rFonts w:hint="eastAsia"/>
                <w:color w:val="auto"/>
                <w:sz w:val="21"/>
                <w:szCs w:val="21"/>
                <w:lang w:val="en-US" w:eastAsia="zh-CN" w:bidi="ar-SA"/>
              </w:rPr>
              <w:t xml:space="preserve">相关内容</w:t>
            </w:r>
            <w:r>
              <w:rPr>
                <w:rFonts w:hint="eastAsia"/>
                <w:color w:val="auto"/>
                <w:sz w:val="21"/>
                <w:szCs w:val="21"/>
                <w:lang w:val="en-US" w:bidi="ar-SA"/>
              </w:rPr>
              <w:t xml:space="preserve">编制方案，内容包含：</w:t>
            </w:r>
            <w:r>
              <w:rPr>
                <w:rFonts w:hint="eastAsia"/>
                <w:color w:val="auto"/>
                <w:sz w:val="21"/>
                <w:szCs w:val="21"/>
                <w:lang w:val="en-US" w:eastAsia="zh-CN" w:bidi="ar-SA"/>
              </w:rPr>
              <w:t xml:space="preserve">1</w:t>
            </w:r>
            <w:r>
              <w:rPr>
                <w:rFonts w:hint="eastAsia"/>
                <w:color w:val="auto"/>
                <w:sz w:val="21"/>
                <w:szCs w:val="21"/>
                <w:lang w:val="en-US" w:bidi="ar-SA"/>
              </w:rPr>
              <w:t xml:space="preserve">.需求理解与功能拆解完整性；2.技术架构设计合理性；3.研发计划与里程碑合理性；4.测试与质量保障措施；5.部署与交付保障措施。以上每项内容逐项评分：</w:t>
            </w:r>
            <w:r/>
          </w:p>
          <w:p>
            <w:pPr>
              <w:rPr>
                <w:color w:val="auto"/>
                <w:lang w:val="en-US"/>
              </w:rPr>
            </w:pPr>
            <w:r>
              <w:rPr>
                <w:color w:val="auto"/>
                <w:lang w:val="en-US"/>
              </w:rPr>
              <w:t xml:space="preserve">方案内容</w:t>
            </w:r>
            <w:r>
              <w:rPr>
                <w:rFonts w:hint="eastAsia"/>
                <w:color w:val="auto"/>
                <w:lang w:val="en-US"/>
              </w:rPr>
              <w:t xml:space="preserve">完整覆盖来访者端</w:t>
            </w:r>
            <w:r>
              <w:rPr>
                <w:rFonts w:hint="eastAsia"/>
                <w:color w:val="auto"/>
                <w:lang w:val="en-US" w:eastAsia="zh-CN"/>
              </w:rPr>
              <w:t xml:space="preserve">、</w:t>
            </w:r>
            <w:r>
              <w:rPr>
                <w:rFonts w:hint="eastAsia"/>
                <w:color w:val="auto"/>
                <w:lang w:val="en-US"/>
              </w:rPr>
              <w:t xml:space="preserve"> 治疗师端</w:t>
            </w:r>
            <w:r>
              <w:rPr>
                <w:rFonts w:hint="eastAsia"/>
                <w:color w:val="auto"/>
                <w:lang w:val="en-US" w:eastAsia="zh-CN"/>
              </w:rPr>
              <w:t xml:space="preserve">、</w:t>
            </w:r>
            <w:r>
              <w:rPr>
                <w:rFonts w:hint="eastAsia"/>
                <w:color w:val="auto"/>
                <w:lang w:val="en-US"/>
              </w:rPr>
              <w:t xml:space="preserve">管理端三端功能</w:t>
            </w:r>
            <w:r>
              <w:rPr>
                <w:rFonts w:hint="eastAsia"/>
                <w:color w:val="auto"/>
                <w:lang w:val="en-US" w:eastAsia="zh-CN"/>
              </w:rPr>
              <w:t xml:space="preserve">，</w:t>
            </w:r>
            <w:r>
              <w:rPr>
                <w:rFonts w:hint="eastAsia"/>
                <w:color w:val="auto"/>
                <w:lang w:val="en-US"/>
              </w:rPr>
              <w:t xml:space="preserve">三层独立架构、AI 接口预留、权限隔离、性能指标等核心需求，技术架构符合安全性</w:t>
            </w:r>
            <w:r>
              <w:rPr>
                <w:rFonts w:hint="eastAsia"/>
                <w:color w:val="auto"/>
                <w:lang w:val="en-US" w:eastAsia="zh-CN"/>
              </w:rPr>
              <w:t xml:space="preserve">、</w:t>
            </w:r>
            <w:r>
              <w:rPr>
                <w:rFonts w:hint="eastAsia"/>
                <w:color w:val="auto"/>
                <w:lang w:val="en-US"/>
              </w:rPr>
              <w:t xml:space="preserve">稳定性</w:t>
            </w:r>
            <w:r>
              <w:rPr>
                <w:rFonts w:hint="eastAsia"/>
                <w:color w:val="auto"/>
                <w:lang w:val="en-US" w:eastAsia="zh-CN"/>
              </w:rPr>
              <w:t xml:space="preserve">、</w:t>
            </w:r>
            <w:r>
              <w:rPr>
                <w:rFonts w:hint="eastAsia"/>
                <w:color w:val="auto"/>
                <w:lang w:val="en-US"/>
              </w:rPr>
              <w:t xml:space="preserve">易用性</w:t>
            </w:r>
            <w:r>
              <w:rPr>
                <w:rFonts w:hint="eastAsia"/>
                <w:color w:val="auto"/>
                <w:lang w:val="en-US" w:eastAsia="zh-CN"/>
              </w:rPr>
              <w:t xml:space="preserve">、</w:t>
            </w:r>
            <w:r>
              <w:rPr>
                <w:rFonts w:hint="eastAsia"/>
                <w:color w:val="auto"/>
                <w:lang w:val="en-US"/>
              </w:rPr>
              <w:t xml:space="preserve">可扩展性</w:t>
            </w:r>
            <w:r>
              <w:rPr>
                <w:rFonts w:hint="eastAsia"/>
                <w:color w:val="auto"/>
                <w:lang w:val="en-US" w:eastAsia="zh-CN"/>
              </w:rPr>
              <w:t xml:space="preserve">、</w:t>
            </w:r>
            <w:r>
              <w:rPr>
                <w:rFonts w:hint="eastAsia"/>
                <w:color w:val="auto"/>
                <w:lang w:val="en-US"/>
              </w:rPr>
              <w:t xml:space="preserve">合规性原则，研发里程碑与项目总周期匹配，测试覆盖性能、并发、数据同步、异常容错等关键项</w:t>
            </w:r>
            <w:r>
              <w:rPr>
                <w:rFonts w:hint="eastAsia"/>
                <w:color w:val="auto"/>
                <w:lang w:val="en-US" w:eastAsia="zh-CN"/>
              </w:rPr>
              <w:t xml:space="preserve">，</w:t>
            </w:r>
            <w:r>
              <w:rPr>
                <w:rFonts w:hint="eastAsia"/>
                <w:color w:val="auto"/>
                <w:sz w:val="21"/>
                <w:szCs w:val="21"/>
                <w:lang w:val="en-US" w:bidi="ar-SA"/>
              </w:rPr>
              <w:t xml:space="preserve">且</w:t>
            </w:r>
            <w:r>
              <w:rPr>
                <w:color w:val="auto"/>
                <w:lang w:val="en-US"/>
              </w:rPr>
              <w:t xml:space="preserve">专门针对本项目，</w:t>
            </w:r>
            <w:r>
              <w:rPr>
                <w:rFonts w:hint="eastAsia"/>
                <w:color w:val="auto"/>
                <w:lang w:val="en-US" w:eastAsia="zh-CN"/>
              </w:rPr>
              <w:t xml:space="preserve">契合</w:t>
            </w:r>
            <w:r>
              <w:rPr>
                <w:color w:val="auto"/>
                <w:lang w:val="en-US"/>
              </w:rPr>
              <w:t xml:space="preserve">采购需求视为符合；方案内容属于通用类，非专门针对本项目，部分</w:t>
            </w:r>
            <w:r>
              <w:rPr>
                <w:rFonts w:hint="eastAsia"/>
                <w:color w:val="auto"/>
                <w:lang w:val="en-US" w:eastAsia="zh-CN"/>
              </w:rPr>
              <w:t xml:space="preserve">契合采购需求</w:t>
            </w:r>
            <w:r>
              <w:rPr>
                <w:color w:val="auto"/>
                <w:lang w:val="en-US"/>
              </w:rPr>
              <w:t xml:space="preserve">视为部分符合；方案内容非专门针对本项目</w:t>
            </w:r>
            <w:r>
              <w:rPr>
                <w:rFonts w:hint="eastAsia"/>
                <w:color w:val="auto"/>
                <w:lang w:val="en-US" w:eastAsia="zh-CN"/>
              </w:rPr>
              <w:t xml:space="preserve">，脱离</w:t>
            </w:r>
            <w:r>
              <w:rPr>
                <w:color w:val="auto"/>
                <w:lang w:val="en-US"/>
              </w:rPr>
              <w:t xml:space="preserve">采购需求视为不符合。</w:t>
            </w:r>
            <w:r/>
          </w:p>
          <w:p>
            <w:pPr>
              <w:rPr>
                <w:rFonts w:hint="eastAsia" w:ascii="Times New Roman" w:hAnsi="Times New Roman" w:cs="Times New Roman"/>
                <w:color w:val="auto"/>
                <w:sz w:val="21"/>
                <w:szCs w:val="21"/>
                <w:lang w:val="en-US" w:eastAsia="zh-CN" w:bidi="ar"/>
              </w:rPr>
            </w:pPr>
            <w:r>
              <w:rPr>
                <w:rFonts w:hint="eastAsia"/>
                <w:color w:val="auto"/>
                <w:lang w:val="en-US"/>
              </w:rPr>
              <w:t xml:space="preserve">上述每项内容</w:t>
            </w:r>
            <w:r>
              <w:rPr>
                <w:color w:val="auto"/>
                <w:lang w:val="en-US"/>
              </w:rPr>
              <w:t xml:space="preserve">符合得</w:t>
            </w:r>
            <w:r>
              <w:rPr>
                <w:rFonts w:hint="eastAsia"/>
                <w:color w:val="auto"/>
                <w:lang w:val="en-US"/>
              </w:rPr>
              <w:t xml:space="preserve">2</w:t>
            </w:r>
            <w:r>
              <w:rPr>
                <w:color w:val="auto"/>
                <w:lang w:val="en-US"/>
              </w:rPr>
              <w:t xml:space="preserve">分；部分符合得</w:t>
            </w:r>
            <w:r>
              <w:rPr>
                <w:rFonts w:hint="eastAsia"/>
                <w:color w:val="auto"/>
                <w:lang w:val="en-US"/>
              </w:rPr>
              <w:t xml:space="preserve">1</w:t>
            </w:r>
            <w:r>
              <w:rPr>
                <w:color w:val="auto"/>
                <w:lang w:val="en-US"/>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4"/>
                <w:sz w:val="21"/>
                <w:szCs w:val="21"/>
                <w:lang w:eastAsia="zh-CN"/>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rPr>
              <w:t xml:space="preserve">2.4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spacing w:val="0"/>
                <w:sz w:val="21"/>
                <w:szCs w:val="21"/>
                <w:lang w:val="en-US" w:eastAsia="zh-CN" w:bidi="ar-SA"/>
              </w:rPr>
            </w:pPr>
            <w:r>
              <w:rPr>
                <w:rFonts w:hint="eastAsia" w:ascii="Times New Roman" w:hAnsi="Times New Roman" w:eastAsia="宋体" w:cs="Times New Roman"/>
                <w:color w:val="auto"/>
                <w:sz w:val="21"/>
                <w:szCs w:val="21"/>
                <w:lang w:val="en-US" w:eastAsia="zh-CN"/>
              </w:rPr>
              <w:t xml:space="preserve">项目验收方案</w:t>
            </w:r>
            <w:r/>
          </w:p>
        </w:tc>
        <w:tc>
          <w:tcPr>
            <w:tcBorders>
              <w:top w:val="single" w:color="000000" w:sz="2" w:space="0"/>
              <w:bottom w:val="single" w:color="000000" w:sz="2" w:space="0"/>
            </w:tcBorders>
            <w:tcW w:w="6330" w:type="dxa"/>
            <w:vAlign w:val="center"/>
            <w:textDirection w:val="lrTb"/>
            <w:noWrap w:val="false"/>
          </w:tcPr>
          <w:p>
            <w:pPr>
              <w:rPr>
                <w:color w:val="auto"/>
                <w:sz w:val="21"/>
                <w:szCs w:val="21"/>
                <w:lang w:val="en-US" w:bidi="ar-SA"/>
              </w:rPr>
            </w:pPr>
            <w:r>
              <w:rPr>
                <w:rFonts w:hint="eastAsia"/>
                <w:color w:val="auto"/>
                <w:sz w:val="21"/>
                <w:szCs w:val="21"/>
                <w:lang w:val="en-US" w:bidi="ar-SA"/>
              </w:rPr>
              <w:t xml:space="preserve">根据本项目采购需求中“</w:t>
            </w:r>
            <w:r>
              <w:rPr>
                <w:rFonts w:hint="eastAsia"/>
                <w:color w:val="auto"/>
                <w:sz w:val="21"/>
                <w:szCs w:val="21"/>
                <w:lang w:val="en-US" w:eastAsia="zh-CN" w:bidi="ar-SA"/>
              </w:rPr>
              <w:t xml:space="preserve">验收</w:t>
            </w:r>
            <w:r>
              <w:rPr>
                <w:rFonts w:hint="eastAsia"/>
                <w:color w:val="auto"/>
                <w:sz w:val="21"/>
                <w:szCs w:val="21"/>
                <w:lang w:val="en-US" w:bidi="ar-SA"/>
              </w:rPr>
              <w:t xml:space="preserve">要求”</w:t>
            </w:r>
            <w:r>
              <w:rPr>
                <w:rFonts w:hint="eastAsia"/>
                <w:color w:val="auto"/>
                <w:sz w:val="21"/>
                <w:szCs w:val="21"/>
                <w:lang w:val="en-US" w:eastAsia="zh-CN" w:bidi="ar-SA"/>
              </w:rPr>
              <w:t xml:space="preserve">相关内容</w:t>
            </w:r>
            <w:r>
              <w:rPr>
                <w:rFonts w:hint="eastAsia"/>
                <w:color w:val="auto"/>
                <w:sz w:val="21"/>
                <w:szCs w:val="21"/>
                <w:lang w:val="en-US" w:bidi="ar-SA"/>
              </w:rPr>
              <w:t xml:space="preserve">编制方案，内容包含：1.</w:t>
            </w:r>
            <w:r>
              <w:rPr>
                <w:rFonts w:hint="eastAsia"/>
                <w:color w:val="auto"/>
                <w:sz w:val="21"/>
                <w:szCs w:val="21"/>
                <w:lang w:val="en-US" w:eastAsia="zh-CN" w:bidi="ar-SA"/>
              </w:rPr>
              <w:t xml:space="preserve">验收</w:t>
            </w:r>
            <w:r>
              <w:rPr>
                <w:rFonts w:hint="eastAsia"/>
                <w:color w:val="auto"/>
                <w:sz w:val="21"/>
                <w:szCs w:val="21"/>
                <w:lang w:val="en-US" w:bidi="ar-SA"/>
              </w:rPr>
              <w:t xml:space="preserve">组织方案；2.</w:t>
            </w:r>
            <w:r>
              <w:rPr>
                <w:rFonts w:hint="eastAsia"/>
                <w:color w:val="auto"/>
                <w:sz w:val="21"/>
                <w:szCs w:val="21"/>
                <w:lang w:val="en-US" w:eastAsia="zh-CN" w:bidi="ar-SA"/>
              </w:rPr>
              <w:t xml:space="preserve">验收重</w:t>
            </w:r>
            <w:r>
              <w:rPr>
                <w:rFonts w:hint="eastAsia"/>
                <w:color w:val="auto"/>
                <w:sz w:val="21"/>
                <w:szCs w:val="21"/>
                <w:lang w:val="en-US" w:bidi="ar-SA"/>
              </w:rPr>
              <w:t xml:space="preserve">难点；3.</w:t>
            </w:r>
            <w:r>
              <w:rPr>
                <w:rFonts w:hint="eastAsia"/>
                <w:color w:val="auto"/>
                <w:sz w:val="21"/>
                <w:szCs w:val="21"/>
                <w:lang w:val="en-US" w:eastAsia="zh-CN" w:bidi="ar-SA"/>
              </w:rPr>
              <w:t xml:space="preserve">验收维度</w:t>
            </w:r>
            <w:r>
              <w:rPr>
                <w:rFonts w:hint="eastAsia"/>
                <w:color w:val="auto"/>
                <w:sz w:val="21"/>
                <w:szCs w:val="21"/>
                <w:lang w:val="en-US" w:bidi="ar-SA"/>
              </w:rPr>
              <w:t xml:space="preserve">；4.验收</w:t>
            </w:r>
            <w:r>
              <w:rPr>
                <w:rFonts w:hint="eastAsia"/>
                <w:color w:val="auto"/>
                <w:sz w:val="21"/>
                <w:szCs w:val="21"/>
                <w:lang w:val="en-US" w:eastAsia="zh-CN" w:bidi="ar-SA"/>
              </w:rPr>
              <w:t xml:space="preserve">流程和标准</w:t>
            </w:r>
            <w:r>
              <w:rPr>
                <w:rFonts w:hint="eastAsia"/>
                <w:color w:val="auto"/>
                <w:sz w:val="21"/>
                <w:szCs w:val="21"/>
                <w:lang w:val="en-US" w:bidi="ar-SA"/>
              </w:rPr>
              <w:t xml:space="preserve">。以上每项内容逐项评分：</w:t>
            </w:r>
            <w:r/>
          </w:p>
          <w:p>
            <w:pPr>
              <w:rPr>
                <w:color w:val="auto"/>
                <w:lang w:val="en-US"/>
              </w:rPr>
            </w:pPr>
            <w:r>
              <w:rPr>
                <w:color w:val="auto"/>
                <w:lang w:val="en-US"/>
              </w:rPr>
              <w:t xml:space="preserve">方案内容</w:t>
            </w:r>
            <w:r>
              <w:rPr>
                <w:rFonts w:hint="eastAsia"/>
                <w:color w:val="auto"/>
                <w:lang w:val="en-US" w:eastAsia="zh-CN"/>
              </w:rPr>
              <w:t xml:space="preserve">完整覆盖功能、性能、交付物合规三大验收维度，明确验收流程、测试方法、判定标准，与采购需求的技术要求完全匹配</w:t>
            </w:r>
            <w:r>
              <w:rPr>
                <w:rFonts w:hint="eastAsia"/>
                <w:color w:val="auto"/>
                <w:sz w:val="21"/>
                <w:szCs w:val="21"/>
                <w:lang w:val="en-US" w:bidi="ar-SA"/>
              </w:rPr>
              <w:t xml:space="preserve">，且</w:t>
            </w:r>
            <w:r>
              <w:rPr>
                <w:color w:val="auto"/>
                <w:lang w:val="en-US"/>
              </w:rPr>
              <w:t xml:space="preserve">专门针对本项目，</w:t>
            </w:r>
            <w:r>
              <w:rPr>
                <w:rFonts w:hint="eastAsia"/>
                <w:color w:val="auto"/>
                <w:lang w:val="en-US" w:eastAsia="zh-CN"/>
              </w:rPr>
              <w:t xml:space="preserve">契合</w:t>
            </w:r>
            <w:r>
              <w:rPr>
                <w:color w:val="auto"/>
                <w:lang w:val="en-US"/>
              </w:rPr>
              <w:t xml:space="preserve">采购需求视为符合；方案内容属于通用类，非专门针对本项目，部分</w:t>
            </w:r>
            <w:r>
              <w:rPr>
                <w:rFonts w:hint="eastAsia"/>
                <w:color w:val="auto"/>
                <w:lang w:val="en-US" w:eastAsia="zh-CN"/>
              </w:rPr>
              <w:t xml:space="preserve">契合采购需求</w:t>
            </w:r>
            <w:r>
              <w:rPr>
                <w:color w:val="auto"/>
                <w:lang w:val="en-US"/>
              </w:rPr>
              <w:t xml:space="preserve">视为部分符合；方案内容非专门针对本项目</w:t>
            </w:r>
            <w:r>
              <w:rPr>
                <w:rFonts w:hint="eastAsia"/>
                <w:color w:val="auto"/>
                <w:lang w:val="en-US" w:eastAsia="zh-CN"/>
              </w:rPr>
              <w:t xml:space="preserve">，脱离</w:t>
            </w:r>
            <w:r>
              <w:rPr>
                <w:color w:val="auto"/>
                <w:lang w:val="en-US"/>
              </w:rPr>
              <w:t xml:space="preserve">采购需求视为不符合。</w:t>
            </w:r>
            <w:r/>
          </w:p>
          <w:p>
            <w:pPr>
              <w:rPr>
                <w:rFonts w:hint="eastAsia" w:ascii="Times New Roman" w:hAnsi="Times New Roman" w:cs="Times New Roman"/>
                <w:color w:val="auto"/>
                <w:sz w:val="21"/>
                <w:szCs w:val="21"/>
                <w:lang w:val="en-US" w:eastAsia="zh-CN" w:bidi="ar"/>
              </w:rPr>
            </w:pPr>
            <w:r>
              <w:rPr>
                <w:rFonts w:hint="eastAsia"/>
                <w:color w:val="auto"/>
                <w:lang w:val="en-US"/>
              </w:rPr>
              <w:t xml:space="preserve">上述每项内容</w:t>
            </w:r>
            <w:r>
              <w:rPr>
                <w:color w:val="auto"/>
                <w:lang w:val="en-US"/>
              </w:rPr>
              <w:t xml:space="preserve">符合得</w:t>
            </w:r>
            <w:r>
              <w:rPr>
                <w:rFonts w:hint="eastAsia"/>
                <w:color w:val="auto"/>
                <w:lang w:val="en-US"/>
              </w:rPr>
              <w:t xml:space="preserve">2</w:t>
            </w:r>
            <w:r>
              <w:rPr>
                <w:color w:val="auto"/>
                <w:lang w:val="en-US"/>
              </w:rPr>
              <w:t xml:space="preserve">分；部分符合得</w:t>
            </w:r>
            <w:r>
              <w:rPr>
                <w:rFonts w:hint="eastAsia"/>
                <w:color w:val="auto"/>
                <w:lang w:val="en-US"/>
              </w:rPr>
              <w:t xml:space="preserve">1</w:t>
            </w:r>
            <w:r>
              <w:rPr>
                <w:color w:val="auto"/>
                <w:lang w:val="en-US"/>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4"/>
                <w:sz w:val="21"/>
                <w:szCs w:val="21"/>
                <w:lang w:eastAsia="zh-CN"/>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auto"/>
                <w:sz w:val="21"/>
                <w:szCs w:val="21"/>
                <w:lang w:eastAsia="zh-CN"/>
              </w:rPr>
            </w:pPr>
            <w:r>
              <w:rPr>
                <w:rFonts w:hint="eastAsia" w:ascii="宋体" w:hAnsi="宋体" w:eastAsia="宋体" w:cs="宋体"/>
                <w:b/>
                <w:bCs/>
                <w:color w:val="auto"/>
                <w:spacing w:val="-3"/>
                <w:sz w:val="21"/>
                <w:szCs w:val="21"/>
                <w:lang w:val="en-US" w:eastAsia="zh-CN"/>
              </w:rPr>
              <w:t xml:space="preserve">3.服务</w:t>
            </w:r>
            <w:r/>
          </w:p>
        </w:tc>
      </w:tr>
      <w:tr>
        <w:trPr>
          <w:jc w:val="center"/>
          <w:trHeight w:val="19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1"/>
                <w:szCs w:val="21"/>
                <w:lang w:val="en-US" w:eastAsia="zh-CN"/>
              </w:rPr>
            </w:pPr>
            <w:r>
              <w:rPr>
                <w:rFonts w:hint="eastAsia" w:ascii="宋体" w:hAnsi="宋体" w:eastAsia="宋体" w:cs="宋体"/>
                <w:color w:val="auto"/>
                <w:spacing w:val="-2"/>
                <w:sz w:val="21"/>
                <w:szCs w:val="21"/>
                <w:lang w:val="en-US" w:eastAsia="zh-CN"/>
              </w:rPr>
              <w:t xml:space="preserve">3.1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spacing w:val="0"/>
                <w:sz w:val="21"/>
                <w:szCs w:val="21"/>
                <w:lang w:val="en-US" w:eastAsia="zh-CN"/>
              </w:rPr>
            </w:pPr>
            <w:r>
              <w:rPr>
                <w:rFonts w:hint="eastAsia" w:ascii="Times New Roman" w:hAnsi="Times New Roman" w:eastAsia="宋体" w:cs="Times New Roman"/>
                <w:color w:val="auto"/>
                <w:sz w:val="21"/>
                <w:szCs w:val="21"/>
                <w:lang w:val="en-US" w:eastAsia="zh-CN"/>
              </w:rPr>
              <w:t xml:space="preserve">培训及售后服务方案</w:t>
            </w:r>
            <w:r/>
          </w:p>
        </w:tc>
        <w:tc>
          <w:tcPr>
            <w:tcBorders>
              <w:top w:val="single" w:color="000000" w:sz="2" w:space="0"/>
              <w:bottom w:val="single" w:color="000000" w:sz="2" w:space="0"/>
            </w:tcBorders>
            <w:tcW w:w="6330" w:type="dxa"/>
            <w:vAlign w:val="center"/>
            <w:textDirection w:val="lrTb"/>
            <w:noWrap w:val="false"/>
          </w:tcPr>
          <w:p>
            <w:pPr>
              <w:rPr>
                <w:color w:val="auto"/>
                <w:sz w:val="21"/>
                <w:szCs w:val="21"/>
                <w:lang w:val="en-US" w:bidi="ar-SA"/>
              </w:rPr>
            </w:pPr>
            <w:r>
              <w:rPr>
                <w:rFonts w:hint="eastAsia"/>
                <w:color w:val="auto"/>
                <w:sz w:val="21"/>
                <w:szCs w:val="21"/>
                <w:lang w:val="en-US" w:bidi="ar-SA"/>
              </w:rPr>
              <w:t xml:space="preserve">根据本项目采购需求中“</w:t>
            </w:r>
            <w:r>
              <w:rPr>
                <w:rFonts w:hint="eastAsia"/>
                <w:color w:val="auto"/>
                <w:sz w:val="21"/>
                <w:szCs w:val="21"/>
                <w:lang w:val="en-US" w:eastAsia="zh-CN" w:bidi="ar-SA"/>
              </w:rPr>
              <w:t xml:space="preserve">实施</w:t>
            </w:r>
            <w:r>
              <w:rPr>
                <w:rFonts w:hint="eastAsia"/>
                <w:color w:val="auto"/>
                <w:sz w:val="21"/>
                <w:szCs w:val="21"/>
                <w:lang w:val="en-US" w:bidi="ar-SA"/>
              </w:rPr>
              <w:t xml:space="preserve">要求”</w:t>
            </w:r>
            <w:r>
              <w:rPr>
                <w:rFonts w:hint="eastAsia"/>
                <w:color w:val="auto"/>
                <w:sz w:val="21"/>
                <w:szCs w:val="21"/>
                <w:lang w:val="en-US" w:eastAsia="zh-CN" w:bidi="ar-SA"/>
              </w:rPr>
              <w:t xml:space="preserve">相关内容</w:t>
            </w:r>
            <w:r>
              <w:rPr>
                <w:rFonts w:hint="eastAsia"/>
                <w:color w:val="auto"/>
                <w:sz w:val="21"/>
                <w:szCs w:val="21"/>
                <w:lang w:val="en-US" w:bidi="ar-SA"/>
              </w:rPr>
              <w:t xml:space="preserve">编制方案，内容包含：1.售后服务响应机制；2.</w:t>
            </w:r>
            <w:r>
              <w:rPr>
                <w:rFonts w:hint="eastAsia"/>
                <w:color w:val="auto"/>
                <w:sz w:val="21"/>
                <w:szCs w:val="21"/>
                <w:lang w:val="en-US" w:eastAsia="zh-CN" w:bidi="ar-SA"/>
              </w:rPr>
              <w:t xml:space="preserve">售后服务</w:t>
            </w:r>
            <w:r>
              <w:rPr>
                <w:rFonts w:hint="eastAsia"/>
                <w:color w:val="auto"/>
                <w:sz w:val="21"/>
                <w:szCs w:val="21"/>
                <w:lang w:val="en-US" w:bidi="ar-SA"/>
              </w:rPr>
              <w:t xml:space="preserve">技术支持方式；3.售后应急预案；4.培训方案</w:t>
            </w:r>
            <w:r>
              <w:rPr>
                <w:rFonts w:hint="eastAsia"/>
                <w:color w:val="auto"/>
                <w:sz w:val="21"/>
                <w:szCs w:val="21"/>
                <w:lang w:val="en-US" w:eastAsia="zh-CN" w:bidi="ar-SA"/>
              </w:rPr>
              <w:t xml:space="preserve">（包括培训内容、培训计划、培训师资等）</w:t>
            </w:r>
            <w:r>
              <w:rPr>
                <w:rFonts w:hint="eastAsia"/>
                <w:color w:val="auto"/>
                <w:sz w:val="21"/>
                <w:szCs w:val="21"/>
                <w:lang w:val="en-US" w:bidi="ar-SA"/>
              </w:rPr>
              <w:t xml:space="preserve">。以上每项内容逐项评分：</w:t>
            </w:r>
            <w:r/>
          </w:p>
          <w:p>
            <w:pPr>
              <w:rPr>
                <w:color w:val="auto"/>
                <w:lang w:val="en-US"/>
              </w:rPr>
            </w:pPr>
            <w:r>
              <w:rPr>
                <w:color w:val="auto"/>
                <w:lang w:val="en-US"/>
              </w:rPr>
              <w:t xml:space="preserve">方案内容</w:t>
            </w:r>
            <w:r>
              <w:rPr>
                <w:rFonts w:hint="eastAsia"/>
                <w:color w:val="auto"/>
                <w:lang w:val="en-US" w:eastAsia="zh-CN"/>
              </w:rPr>
              <w:t xml:space="preserve">完全满足采购需求的售后服务要求，应急预案覆盖系统崩溃、数据异常、高并发故障等场景，培训覆盖三类角色操作与运维管理，计划清晰可落地，</w:t>
            </w:r>
            <w:r>
              <w:rPr>
                <w:rFonts w:hint="eastAsia"/>
                <w:color w:val="auto"/>
                <w:sz w:val="21"/>
                <w:szCs w:val="21"/>
                <w:lang w:val="en-US" w:bidi="ar-SA"/>
              </w:rPr>
              <w:t xml:space="preserve">且</w:t>
            </w:r>
            <w:r>
              <w:rPr>
                <w:color w:val="auto"/>
                <w:lang w:val="en-US"/>
              </w:rPr>
              <w:t xml:space="preserve">专门针对本项目，</w:t>
            </w:r>
            <w:r>
              <w:rPr>
                <w:rFonts w:hint="eastAsia"/>
                <w:color w:val="auto"/>
                <w:lang w:val="en-US" w:eastAsia="zh-CN"/>
              </w:rPr>
              <w:t xml:space="preserve">契合</w:t>
            </w:r>
            <w:r>
              <w:rPr>
                <w:color w:val="auto"/>
                <w:lang w:val="en-US"/>
              </w:rPr>
              <w:t xml:space="preserve">采购需求视为符合；方案内容属于通用类，非专门针对本项目，部分</w:t>
            </w:r>
            <w:r>
              <w:rPr>
                <w:rFonts w:hint="eastAsia"/>
                <w:color w:val="auto"/>
                <w:lang w:val="en-US" w:eastAsia="zh-CN"/>
              </w:rPr>
              <w:t xml:space="preserve">契合采购需求</w:t>
            </w:r>
            <w:r>
              <w:rPr>
                <w:color w:val="auto"/>
                <w:lang w:val="en-US"/>
              </w:rPr>
              <w:t xml:space="preserve">视为部分符合；方案内容非专门针对本项目</w:t>
            </w:r>
            <w:r>
              <w:rPr>
                <w:rFonts w:hint="eastAsia"/>
                <w:color w:val="auto"/>
                <w:lang w:val="en-US" w:eastAsia="zh-CN"/>
              </w:rPr>
              <w:t xml:space="preserve">，脱离</w:t>
            </w:r>
            <w:r>
              <w:rPr>
                <w:color w:val="auto"/>
                <w:lang w:val="en-US"/>
              </w:rPr>
              <w:t xml:space="preserve">采购需求视为不符合。</w:t>
            </w:r>
            <w:r/>
          </w:p>
          <w:p>
            <w:pPr>
              <w:rPr>
                <w:rFonts w:hint="default"/>
                <w:color w:val="auto"/>
                <w:sz w:val="21"/>
                <w:szCs w:val="21"/>
                <w:lang w:val="zh-CN" w:eastAsia="zh-CN"/>
              </w:rPr>
            </w:pPr>
            <w:r>
              <w:rPr>
                <w:rFonts w:hint="eastAsia"/>
                <w:color w:val="auto"/>
                <w:lang w:val="en-US"/>
              </w:rPr>
              <w:t xml:space="preserve">上述每项内容</w:t>
            </w:r>
            <w:r>
              <w:rPr>
                <w:color w:val="auto"/>
                <w:lang w:val="en-US"/>
              </w:rPr>
              <w:t xml:space="preserve">符合得</w:t>
            </w:r>
            <w:r>
              <w:rPr>
                <w:rFonts w:hint="eastAsia"/>
                <w:color w:val="auto"/>
                <w:lang w:val="en-US"/>
              </w:rPr>
              <w:t xml:space="preserve">2</w:t>
            </w:r>
            <w:r>
              <w:rPr>
                <w:color w:val="auto"/>
                <w:lang w:val="en-US"/>
              </w:rPr>
              <w:t xml:space="preserve">分；部分符合得</w:t>
            </w:r>
            <w:r>
              <w:rPr>
                <w:rFonts w:hint="eastAsia"/>
                <w:color w:val="auto"/>
                <w:lang w:val="en-US"/>
              </w:rPr>
              <w:t xml:space="preserve">1</w:t>
            </w:r>
            <w:r>
              <w:rPr>
                <w:color w:val="auto"/>
                <w:lang w:val="en-US"/>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highlight w:val="none"/>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6"/>
                <w:sz w:val="21"/>
                <w:szCs w:val="21"/>
                <w:lang w:val="en-US" w:eastAsia="zh-CN"/>
              </w:rPr>
            </w:pPr>
            <w:r>
              <w:rPr>
                <w:rFonts w:hint="eastAsia" w:ascii="宋体" w:hAnsi="宋体" w:eastAsia="宋体" w:cs="宋体"/>
                <w:color w:val="auto"/>
                <w:spacing w:val="-4"/>
                <w:sz w:val="21"/>
                <w:szCs w:val="21"/>
                <w:lang w:eastAsia="zh-CN"/>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keepLines w:val="0"/>
              <w:keepNext w:val="0"/>
              <w:pageBreakBefore w:val="0"/>
              <w:spacing w:line="264" w:lineRule="auto"/>
              <w:widowControl w:val="off"/>
              <w:rPr>
                <w:rFonts w:ascii="宋体" w:hAnsi="宋体" w:eastAsia="宋体" w:cs="宋体"/>
                <w:color w:val="auto"/>
                <w:sz w:val="21"/>
                <w:szCs w:val="21"/>
              </w:rPr>
            </w:pPr>
            <w:r>
              <w:rPr>
                <w:rFonts w:hint="eastAsia" w:ascii="宋体" w:hAnsi="宋体" w:eastAsia="宋体" w:cs="宋体"/>
                <w:b/>
                <w:bCs/>
                <w:color w:val="auto"/>
                <w:spacing w:val="-3"/>
                <w:sz w:val="21"/>
                <w:szCs w:val="21"/>
                <w:lang w:val="en-US" w:eastAsia="zh-CN"/>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sz w:val="21"/>
                <w:szCs w:val="21"/>
              </w:rPr>
            </w:pPr>
            <w:r>
              <w:rPr>
                <w:rFonts w:hint="eastAsia" w:ascii="宋体" w:hAnsi="宋体" w:eastAsia="宋体" w:cs="宋体"/>
                <w:color w:val="auto"/>
                <w:spacing w:val="-2"/>
                <w:sz w:val="21"/>
                <w:szCs w:val="21"/>
                <w:lang w:val="en-US" w:eastAsia="zh-CN"/>
              </w:rPr>
              <w:t xml:space="preserve">4</w:t>
            </w:r>
            <w:r>
              <w:rPr>
                <w:rFonts w:ascii="宋体" w:hAnsi="宋体" w:eastAsia="宋体" w:cs="宋体"/>
                <w:color w:val="auto"/>
                <w:spacing w:val="-2"/>
                <w:sz w:val="21"/>
                <w:szCs w:val="21"/>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auto"/>
                <w:spacing w:val="-2"/>
                <w:sz w:val="21"/>
                <w:szCs w:val="21"/>
              </w:rPr>
            </w:pPr>
            <w:r>
              <w:rPr>
                <w:rFonts w:hint="eastAsia" w:ascii="Times New Roman" w:hAnsi="Times New Roman" w:eastAsia="宋体" w:cs="Times New Roman"/>
                <w:color w:val="auto"/>
                <w:spacing w:val="0"/>
                <w:sz w:val="21"/>
                <w:szCs w:val="21"/>
                <w:highlight w:val="none"/>
                <w:lang w:eastAsia="zh-CN"/>
              </w:rPr>
              <w:t xml:space="preserve">投标人</w:t>
            </w:r>
            <w:r>
              <w:rPr>
                <w:rFonts w:hint="eastAsia" w:ascii="Times New Roman" w:hAnsi="Times New Roman" w:eastAsia="宋体" w:cs="Times New Roman"/>
                <w:color w:val="auto"/>
                <w:spacing w:val="0"/>
                <w:sz w:val="21"/>
                <w:szCs w:val="21"/>
                <w:highlight w:val="none"/>
              </w:rPr>
              <w:t xml:space="preserve">业绩</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default" w:ascii="Times New Roman" w:hAnsi="Times New Roman" w:eastAsia="方正仿宋_GBK" w:cs="Times New Roman"/>
                <w:color w:val="auto"/>
                <w:sz w:val="21"/>
                <w:szCs w:val="21"/>
                <w:lang w:val="en-US" w:eastAsia="zh-CN" w:bidi="zh-CN"/>
              </w:rPr>
            </w:pPr>
            <w:r>
              <w:rPr>
                <w:rFonts w:hint="default"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eastAsia="zh-CN"/>
              </w:rPr>
              <w:t xml:space="preserve">提供</w:t>
            </w:r>
            <w:r>
              <w:rPr>
                <w:rFonts w:hint="default" w:ascii="宋体" w:hAnsi="宋体" w:eastAsia="宋体" w:cs="宋体"/>
                <w:color w:val="auto"/>
                <w:sz w:val="21"/>
                <w:szCs w:val="21"/>
                <w:lang w:val="en-US" w:eastAsia="zh-CN"/>
              </w:rPr>
              <w:t xml:space="preserve">20</w:t>
            </w:r>
            <w:r>
              <w:rPr>
                <w:rFonts w:hint="eastAsia" w:ascii="宋体" w:hAnsi="宋体" w:eastAsia="宋体" w:cs="宋体"/>
                <w:color w:val="auto"/>
                <w:sz w:val="21"/>
                <w:szCs w:val="21"/>
                <w:lang w:val="en-US" w:eastAsia="zh-CN"/>
              </w:rPr>
              <w:t xml:space="preserve">23</w:t>
            </w:r>
            <w:r>
              <w:rPr>
                <w:rFonts w:hint="default" w:ascii="宋体" w:hAnsi="宋体" w:eastAsia="宋体" w:cs="宋体"/>
                <w:color w:val="auto"/>
                <w:sz w:val="21"/>
                <w:szCs w:val="21"/>
                <w:lang w:val="en-US" w:eastAsia="zh-CN"/>
              </w:rPr>
              <w:t xml:space="preserve">年</w:t>
            </w:r>
            <w:r>
              <w:rPr>
                <w:rFonts w:hint="eastAsia" w:ascii="宋体" w:hAnsi="宋体" w:eastAsia="宋体" w:cs="宋体"/>
                <w:color w:val="auto"/>
                <w:sz w:val="21"/>
                <w:szCs w:val="21"/>
                <w:lang w:val="en-US" w:eastAsia="zh-CN"/>
              </w:rPr>
              <w:t xml:space="preserve">1</w:t>
            </w:r>
            <w:r>
              <w:rPr>
                <w:rFonts w:hint="default" w:ascii="宋体" w:hAnsi="宋体" w:eastAsia="宋体" w:cs="宋体"/>
                <w:color w:val="auto"/>
                <w:sz w:val="21"/>
                <w:szCs w:val="21"/>
                <w:lang w:val="en-US" w:eastAsia="zh-CN"/>
              </w:rPr>
              <w:t xml:space="preserve">月</w:t>
            </w:r>
            <w:r>
              <w:rPr>
                <w:rFonts w:hint="eastAsia" w:ascii="宋体" w:hAnsi="宋体" w:eastAsia="宋体" w:cs="宋体"/>
                <w:color w:val="auto"/>
                <w:sz w:val="21"/>
                <w:szCs w:val="21"/>
                <w:lang w:val="en-US" w:eastAsia="zh-CN"/>
              </w:rPr>
              <w:t xml:space="preserve">1</w:t>
            </w:r>
            <w:r>
              <w:rPr>
                <w:rFonts w:hint="default" w:ascii="宋体" w:hAnsi="宋体" w:eastAsia="宋体" w:cs="宋体"/>
                <w:color w:val="auto"/>
                <w:sz w:val="21"/>
                <w:szCs w:val="21"/>
                <w:lang w:val="en-US" w:eastAsia="zh-CN"/>
              </w:rPr>
              <w:t xml:space="preserve">日（含）以来类似</w:t>
            </w:r>
            <w:r>
              <w:rPr>
                <w:rFonts w:hint="eastAsia" w:ascii="宋体" w:hAnsi="宋体" w:eastAsia="宋体" w:cs="宋体"/>
                <w:color w:val="auto"/>
                <w:sz w:val="21"/>
                <w:szCs w:val="21"/>
                <w:lang w:val="en-US" w:eastAsia="zh-CN"/>
              </w:rPr>
              <w:t xml:space="preserve">软件开发或医疗信息化或 AI系统</w:t>
            </w:r>
            <w:r>
              <w:rPr>
                <w:rFonts w:hint="default" w:ascii="宋体" w:hAnsi="宋体" w:eastAsia="宋体" w:cs="宋体"/>
                <w:color w:val="auto"/>
                <w:sz w:val="21"/>
                <w:szCs w:val="21"/>
                <w:lang w:val="en-US" w:eastAsia="zh-CN"/>
              </w:rPr>
              <w:t xml:space="preserve">项目业绩，每提供</w:t>
            </w:r>
            <w:r>
              <w:rPr>
                <w:rFonts w:hint="eastAsia" w:ascii="宋体" w:hAnsi="宋体" w:eastAsia="宋体" w:cs="宋体"/>
                <w:color w:val="auto"/>
                <w:sz w:val="21"/>
                <w:szCs w:val="21"/>
                <w:lang w:val="en-US" w:eastAsia="zh-CN"/>
              </w:rPr>
              <w:t xml:space="preserve">1</w:t>
            </w:r>
            <w:r>
              <w:rPr>
                <w:rFonts w:hint="default" w:ascii="宋体" w:hAnsi="宋体" w:eastAsia="宋体" w:cs="宋体"/>
                <w:color w:val="auto"/>
                <w:sz w:val="21"/>
                <w:szCs w:val="21"/>
                <w:lang w:val="en-US" w:eastAsia="zh-CN"/>
              </w:rPr>
              <w:t xml:space="preserve">个得3分。（</w:t>
            </w:r>
            <w:r>
              <w:rPr>
                <w:rFonts w:hint="eastAsia" w:ascii="宋体" w:hAnsi="宋体" w:eastAsia="宋体" w:cs="宋体"/>
                <w:color w:val="auto"/>
                <w:sz w:val="21"/>
                <w:szCs w:val="21"/>
                <w:lang w:val="en-US" w:eastAsia="zh-CN" w:bidi="ar-SA"/>
              </w:rPr>
              <w:t xml:space="preserve">时间以合同签订时间为准，</w:t>
            </w:r>
            <w:r>
              <w:rPr>
                <w:rFonts w:hint="default" w:ascii="宋体" w:hAnsi="宋体" w:eastAsia="宋体" w:cs="宋体"/>
                <w:color w:val="auto"/>
                <w:sz w:val="21"/>
                <w:szCs w:val="21"/>
                <w:lang w:val="en-US" w:eastAsia="zh-CN"/>
              </w:rPr>
              <w:t xml:space="preserve">提供有效合同，合同</w:t>
            </w:r>
            <w:r>
              <w:rPr>
                <w:rFonts w:hint="eastAsia" w:ascii="宋体" w:hAnsi="宋体" w:eastAsia="宋体" w:cs="宋体"/>
                <w:color w:val="auto"/>
                <w:sz w:val="21"/>
                <w:szCs w:val="21"/>
                <w:lang w:val="en-US" w:eastAsia="zh-CN"/>
              </w:rPr>
              <w:t xml:space="preserve">页</w:t>
            </w:r>
            <w:r>
              <w:rPr>
                <w:rFonts w:hint="default" w:ascii="宋体" w:hAnsi="宋体" w:eastAsia="宋体" w:cs="宋体"/>
                <w:color w:val="auto"/>
                <w:sz w:val="21"/>
                <w:szCs w:val="21"/>
                <w:lang w:val="en-US" w:eastAsia="zh-CN"/>
              </w:rPr>
              <w:t xml:space="preserve">须清晰可见相应内容</w:t>
            </w:r>
            <w:r>
              <w:rPr>
                <w:rFonts w:hint="default" w:ascii="宋体" w:hAnsi="宋体" w:eastAsia="宋体" w:cs="宋体"/>
                <w:color w:val="auto"/>
                <w:sz w:val="21"/>
                <w:szCs w:val="21"/>
                <w:lang w:val="en-US" w:eastAsia="zh-CN" w:bidi="ar-SA"/>
              </w:rPr>
              <w:t xml:space="preserve">）</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hint="default" w:ascii="Times New Roman" w:hAnsi="Times New Roman" w:eastAsia="宋体" w:cs="Times New Roman"/>
                <w:color w:val="auto"/>
                <w:sz w:val="21"/>
                <w:szCs w:val="21"/>
                <w:lang w:val="en-US" w:eastAsia="zh-CN" w:bidi="ar-SA"/>
              </w:rPr>
            </w:pPr>
            <w:r>
              <w:rPr>
                <w:rFonts w:hint="default" w:ascii="宋体" w:hAnsi="宋体" w:eastAsia="宋体" w:cs="宋体"/>
                <w:color w:val="auto"/>
                <w:sz w:val="21"/>
                <w:szCs w:val="21"/>
                <w:lang w:val="en-US" w:eastAsia="zh-CN"/>
              </w:rPr>
              <w:t xml:space="preserve">9</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pacing w:val="-6"/>
                <w:sz w:val="21"/>
                <w:szCs w:val="21"/>
              </w:rPr>
              <w:t xml:space="preserve">客</w:t>
            </w:r>
            <w:r>
              <w:rPr>
                <w:rFonts w:ascii="宋体" w:hAnsi="宋体" w:eastAsia="宋体" w:cs="宋体"/>
                <w:color w:val="auto"/>
                <w:spacing w:val="-4"/>
                <w:sz w:val="21"/>
                <w:szCs w:val="21"/>
              </w:rPr>
              <w:t xml:space="preserve">观</w:t>
            </w:r>
            <w:r>
              <w:rPr>
                <w:rFonts w:hint="eastAsia" w:ascii="宋体" w:hAnsi="宋体" w:eastAsia="宋体" w:cs="宋体"/>
                <w:color w:val="auto"/>
                <w:spacing w:val="-4"/>
                <w:sz w:val="21"/>
                <w:szCs w:val="21"/>
                <w:lang w:eastAsia="zh-CN"/>
              </w:rPr>
              <w:t xml:space="preserve">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keepLines w:val="0"/>
              <w:keepNext w:val="0"/>
              <w:pageBreakBefore w:val="0"/>
              <w:spacing w:before="123" w:line="264" w:lineRule="auto"/>
              <w:widowControl w:val="off"/>
              <w:rPr>
                <w:rFonts w:ascii="宋体" w:hAnsi="宋体" w:eastAsia="宋体" w:cs="宋体"/>
                <w:color w:val="auto"/>
                <w:sz w:val="21"/>
                <w:szCs w:val="21"/>
              </w:rPr>
            </w:pPr>
            <w:r>
              <w:rPr>
                <w:rFonts w:hint="eastAsia" w:ascii="宋体" w:hAnsi="宋体" w:eastAsia="宋体" w:cs="宋体"/>
                <w:b/>
                <w:bCs/>
                <w:color w:val="auto"/>
                <w:spacing w:val="-3"/>
                <w:sz w:val="21"/>
                <w:szCs w:val="21"/>
                <w:lang w:val="en-US" w:eastAsia="zh-CN"/>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sz w:val="21"/>
                <w:szCs w:val="21"/>
              </w:rPr>
            </w:pPr>
            <w:r>
              <w:rPr>
                <w:rFonts w:hint="eastAsia" w:ascii="宋体" w:hAnsi="宋体" w:eastAsia="宋体" w:cs="宋体"/>
                <w:color w:val="auto"/>
                <w:spacing w:val="-2"/>
                <w:sz w:val="21"/>
                <w:szCs w:val="21"/>
                <w:lang w:val="en-US" w:eastAsia="zh-CN"/>
              </w:rPr>
              <w:t xml:space="preserve">5</w:t>
            </w:r>
            <w:r>
              <w:rPr>
                <w:rFonts w:ascii="宋体" w:hAnsi="宋体" w:eastAsia="宋体" w:cs="宋体"/>
                <w:color w:val="auto"/>
                <w:spacing w:val="-2"/>
                <w:sz w:val="21"/>
                <w:szCs w:val="21"/>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sz w:val="21"/>
                <w:szCs w:val="21"/>
                <w:lang w:val="en-US" w:eastAsia="zh-CN"/>
              </w:rPr>
            </w:pPr>
            <w:r>
              <w:rPr>
                <w:rFonts w:hint="eastAsia" w:ascii="Times New Roman" w:hAnsi="Times New Roman" w:eastAsia="宋体" w:cs="Times New Roman"/>
                <w:color w:val="auto"/>
                <w:spacing w:val="0"/>
                <w:sz w:val="21"/>
                <w:szCs w:val="21"/>
                <w:lang w:eastAsia="zh-CN"/>
              </w:rPr>
              <w:t xml:space="preserve">履约能力</w:t>
            </w:r>
            <w:r>
              <w:rPr>
                <w:rFonts w:hint="eastAsia" w:ascii="Times New Roman" w:hAnsi="Times New Roman" w:eastAsia="宋体" w:cs="Times New Roman"/>
                <w:color w:val="auto"/>
                <w:spacing w:val="0"/>
                <w:sz w:val="21"/>
                <w:szCs w:val="21"/>
                <w:lang w:val="en-US" w:eastAsia="zh-CN"/>
              </w:rPr>
              <w:t xml:space="preserve">1</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（1）项目经理能力：</w:t>
            </w:r>
            <w:r/>
          </w:p>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具有信息系统项目管理师证书、注册信息安全专业人员（CISP）证书、ITSS-IT服务工程师证书、网络信息安全管理员证书，每提供1个证书得0.5分，最多得2分。</w:t>
            </w:r>
            <w:r/>
          </w:p>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（2）技术负责人能力：</w:t>
            </w:r>
            <w:r/>
          </w:p>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具有信息安全专业人员（CISP）、软件设计师、IT服务工程师证书，每提供1个证书得0.5分，最多得1.5分。</w:t>
            </w:r>
            <w:r/>
          </w:p>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（3）项目实施团队能力（不含项目经理和技术负责人）：</w:t>
            </w:r>
            <w:r/>
          </w:p>
          <w:p>
            <w:pPr>
              <w:jc w:val="both"/>
              <w:keepLines w:val="0"/>
              <w:keepNext w:val="0"/>
              <w:pageBreakBefore w:val="0"/>
              <w:spacing w:line="264" w:lineRule="auto"/>
              <w:widowControl w:val="off"/>
              <w:rPr>
                <w:rFonts w:hint="default" w:ascii="宋体" w:hAnsi="宋体" w:eastAsia="宋体" w:cs="宋体"/>
                <w:color w:val="auto"/>
                <w:sz w:val="21"/>
                <w:szCs w:val="21"/>
                <w:lang w:val="zh-CN" w:eastAsia="zh-CN"/>
              </w:rPr>
            </w:pPr>
            <w:r>
              <w:rPr>
                <w:rFonts w:hint="eastAsia" w:ascii="宋体" w:hAnsi="宋体" w:eastAsia="宋体" w:cs="宋体"/>
                <w:color w:val="auto"/>
                <w:sz w:val="21"/>
                <w:szCs w:val="21"/>
                <w:lang w:val="en-US" w:eastAsia="zh-CN"/>
              </w:rPr>
              <w:t xml:space="preserve">具有信息系统项目管理师证书、注册信息安全专业人员（CISP）证书、软件设计师证书、高级工程师证书、网络工程师证书，每提供1个证书得0.5分，最多得2.5分。</w:t>
            </w:r>
            <w:r/>
          </w:p>
          <w:p>
            <w:pPr>
              <w:jc w:val="both"/>
              <w:keepLines w:val="0"/>
              <w:keepNext w:val="0"/>
              <w:pageBreakBefore w:val="0"/>
              <w:spacing w:line="264" w:lineRule="auto"/>
              <w:widowControl w:val="off"/>
              <w:rPr>
                <w:rFonts w:hint="default"/>
                <w:color w:val="auto"/>
                <w:sz w:val="21"/>
                <w:szCs w:val="21"/>
                <w:lang w:val="en-US" w:eastAsia="zh-CN"/>
              </w:rPr>
            </w:pPr>
            <w:r>
              <w:rPr>
                <w:rFonts w:hint="default" w:ascii="宋体" w:hAnsi="宋体" w:eastAsia="宋体" w:cs="宋体"/>
                <w:color w:val="auto"/>
                <w:sz w:val="21"/>
                <w:szCs w:val="21"/>
                <w:lang w:val="zh-CN" w:eastAsia="zh-CN"/>
              </w:rPr>
              <w:t xml:space="preserve">（提供上述</w:t>
            </w:r>
            <w:r>
              <w:rPr>
                <w:rFonts w:hint="eastAsia" w:ascii="宋体" w:hAnsi="宋体" w:eastAsia="宋体" w:cs="宋体"/>
                <w:color w:val="auto"/>
                <w:sz w:val="21"/>
                <w:szCs w:val="21"/>
                <w:lang w:val="zh-CN" w:eastAsia="zh-CN"/>
              </w:rPr>
              <w:t xml:space="preserve">人员</w:t>
            </w:r>
            <w:r>
              <w:rPr>
                <w:rFonts w:hint="default" w:ascii="宋体" w:hAnsi="宋体" w:eastAsia="宋体" w:cs="宋体"/>
                <w:color w:val="auto"/>
                <w:sz w:val="21"/>
                <w:szCs w:val="21"/>
                <w:lang w:val="zh-CN" w:eastAsia="zh-CN"/>
              </w:rPr>
              <w:t xml:space="preserve">证书</w:t>
            </w:r>
            <w:r>
              <w:rPr>
                <w:rFonts w:hint="eastAsia" w:ascii="宋体" w:hAnsi="宋体" w:eastAsia="宋体" w:cs="宋体"/>
                <w:color w:val="auto"/>
                <w:sz w:val="21"/>
                <w:szCs w:val="21"/>
                <w:lang w:val="zh-CN" w:eastAsia="zh-CN"/>
              </w:rPr>
              <w:t xml:space="preserve">，</w:t>
            </w:r>
            <w:r>
              <w:rPr>
                <w:rFonts w:hint="eastAsia" w:ascii="宋体" w:hAnsi="宋体" w:eastAsia="宋体" w:cs="宋体"/>
                <w:color w:val="auto"/>
                <w:sz w:val="21"/>
                <w:szCs w:val="21"/>
                <w:lang w:val="en-US" w:eastAsia="zh-CN"/>
              </w:rPr>
              <w:t xml:space="preserve">投标人为其缴纳的2025年9月以来任意一个月的社保证明材料，缺一不可）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1"/>
                <w:szCs w:val="21"/>
              </w:rPr>
            </w:pPr>
            <w:r>
              <w:rPr>
                <w:rFonts w:hint="eastAsia" w:ascii="宋体" w:hAnsi="宋体" w:eastAsia="宋体" w:cs="宋体"/>
                <w:color w:val="auto"/>
                <w:spacing w:val="-6"/>
                <w:sz w:val="21"/>
                <w:szCs w:val="21"/>
              </w:rPr>
              <w:t xml:space="preserve">客</w:t>
            </w:r>
            <w:r>
              <w:rPr>
                <w:rFonts w:ascii="宋体" w:hAnsi="宋体" w:eastAsia="宋体" w:cs="宋体"/>
                <w:color w:val="auto"/>
                <w:spacing w:val="-4"/>
                <w:sz w:val="21"/>
                <w:szCs w:val="21"/>
              </w:rPr>
              <w:t xml:space="preserve">观</w:t>
            </w:r>
            <w:r>
              <w:rPr>
                <w:rFonts w:hint="eastAsia" w:ascii="宋体" w:hAnsi="宋体" w:eastAsia="宋体" w:cs="宋体"/>
                <w:color w:val="auto"/>
                <w:spacing w:val="-4"/>
                <w:sz w:val="21"/>
                <w:szCs w:val="21"/>
                <w:lang w:eastAsia="zh-CN"/>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1"/>
                <w:szCs w:val="21"/>
                <w:lang w:val="en-US" w:eastAsia="zh-CN"/>
              </w:rPr>
            </w:pPr>
            <w:r>
              <w:rPr>
                <w:rFonts w:hint="eastAsia" w:ascii="宋体" w:hAnsi="宋体" w:eastAsia="宋体" w:cs="宋体"/>
                <w:color w:val="auto"/>
                <w:spacing w:val="-2"/>
                <w:sz w:val="21"/>
                <w:szCs w:val="21"/>
                <w:lang w:val="en-US" w:eastAsia="zh-CN"/>
              </w:rPr>
              <w:t xml:space="preserve">5.2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sz w:val="21"/>
                <w:szCs w:val="21"/>
                <w:lang w:eastAsia="zh-CN"/>
              </w:rPr>
            </w:pPr>
            <w:r>
              <w:rPr>
                <w:rFonts w:hint="eastAsia" w:ascii="Times New Roman" w:hAnsi="Times New Roman" w:eastAsia="宋体" w:cs="Times New Roman"/>
                <w:color w:val="auto"/>
                <w:spacing w:val="0"/>
                <w:sz w:val="21"/>
                <w:szCs w:val="21"/>
                <w:lang w:eastAsia="zh-CN"/>
              </w:rPr>
              <w:t xml:space="preserve">履约能力</w:t>
            </w:r>
            <w:r>
              <w:rPr>
                <w:rFonts w:hint="eastAsia" w:ascii="Times New Roman" w:hAnsi="Times New Roman" w:eastAsia="宋体" w:cs="Times New Roman"/>
                <w:color w:val="auto"/>
                <w:spacing w:val="0"/>
                <w:sz w:val="21"/>
                <w:szCs w:val="21"/>
                <w:lang w:val="en-US" w:eastAsia="zh-CN"/>
              </w:rPr>
              <w:t xml:space="preserve">2</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投标人具有本项目相关的软件著作权证书，包括</w:t>
            </w:r>
            <w:r>
              <w:rPr>
                <w:rFonts w:hint="default" w:ascii="宋体" w:hAnsi="宋体" w:eastAsia="宋体" w:cs="宋体"/>
                <w:color w:val="auto"/>
                <w:sz w:val="21"/>
                <w:szCs w:val="21"/>
                <w:lang w:val="en-US" w:eastAsia="zh-CN"/>
              </w:rPr>
              <w:t xml:space="preserve">“科研”或“AI”</w:t>
            </w:r>
            <w:r>
              <w:rPr>
                <w:rFonts w:hint="eastAsia" w:ascii="宋体" w:hAnsi="宋体" w:eastAsia="宋体" w:cs="宋体"/>
                <w:color w:val="auto"/>
                <w:sz w:val="21"/>
                <w:szCs w:val="21"/>
                <w:lang w:val="en-US" w:eastAsia="zh-CN"/>
              </w:rPr>
              <w:t xml:space="preserve">等相关内容，每提供1个证书得2分。 </w:t>
            </w:r>
            <w:r/>
          </w:p>
          <w:p>
            <w:pPr>
              <w:jc w:val="both"/>
              <w:keepLines w:val="0"/>
              <w:keepNext w:val="0"/>
              <w:pageBreakBefore w:val="0"/>
              <w:spacing w:line="264" w:lineRule="auto"/>
              <w:widowControl w:val="off"/>
              <w:rPr>
                <w:rFonts w:hint="eastAsia"/>
                <w:color w:val="auto"/>
                <w:sz w:val="21"/>
                <w:szCs w:val="21"/>
                <w:lang w:val="en-US" w:eastAsia="zh-CN"/>
              </w:rPr>
            </w:pPr>
            <w:r>
              <w:rPr>
                <w:rFonts w:hint="eastAsia" w:ascii="宋体" w:hAnsi="宋体" w:eastAsia="宋体" w:cs="宋体"/>
                <w:color w:val="auto"/>
                <w:sz w:val="21"/>
                <w:szCs w:val="21"/>
                <w:lang w:val="en-US" w:eastAsia="zh-CN"/>
              </w:rPr>
              <w:t xml:space="preserve">（所提供证书</w:t>
            </w:r>
            <w:r>
              <w:rPr>
                <w:rFonts w:hint="default" w:ascii="宋体" w:hAnsi="宋体" w:eastAsia="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软件名称</w:t>
            </w:r>
            <w:r>
              <w:rPr>
                <w:rFonts w:hint="default" w:ascii="宋体" w:hAnsi="宋体" w:eastAsia="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6"/>
                <w:sz w:val="21"/>
                <w:szCs w:val="21"/>
              </w:rPr>
              <w:t xml:space="preserve">客</w:t>
            </w:r>
            <w:r>
              <w:rPr>
                <w:rFonts w:ascii="宋体" w:hAnsi="宋体" w:eastAsia="宋体" w:cs="宋体"/>
                <w:color w:val="auto"/>
                <w:spacing w:val="-4"/>
                <w:sz w:val="21"/>
                <w:szCs w:val="21"/>
              </w:rPr>
              <w:t xml:space="preserve">观</w:t>
            </w:r>
            <w:r>
              <w:rPr>
                <w:rFonts w:hint="eastAsia" w:ascii="宋体" w:hAnsi="宋体" w:eastAsia="宋体" w:cs="宋体"/>
                <w:color w:val="auto"/>
                <w:spacing w:val="-4"/>
                <w:sz w:val="21"/>
                <w:szCs w:val="21"/>
                <w:lang w:eastAsia="zh-CN"/>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color w:val="auto"/>
                <w:sz w:val="21"/>
                <w:szCs w:val="21"/>
              </w:rPr>
            </w:pPr>
            <w:r>
              <w:rPr>
                <w:rFonts w:ascii="宋体" w:hAnsi="宋体" w:eastAsia="宋体" w:cs="宋体"/>
                <w:color w:val="auto"/>
                <w:spacing w:val="-3"/>
                <w:sz w:val="21"/>
                <w:szCs w:val="21"/>
              </w:rPr>
              <w:t xml:space="preserve">合</w:t>
            </w:r>
            <w:r>
              <w:rPr>
                <w:rFonts w:ascii="宋体" w:hAnsi="宋体" w:eastAsia="宋体" w:cs="宋体"/>
                <w:color w:val="auto"/>
                <w:spacing w:val="-2"/>
                <w:sz w:val="21"/>
                <w:szCs w:val="21"/>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keepLines w:val="0"/>
              <w:keepNext w:val="0"/>
              <w:pageBreakBefore w:val="0"/>
              <w:spacing w:before="123" w:line="264" w:lineRule="auto"/>
              <w:widowControl w:val="off"/>
              <w:rPr>
                <w:rFonts w:ascii="宋体" w:hAnsi="宋体" w:eastAsia="宋体" w:cs="宋体"/>
                <w:color w:val="auto"/>
                <w:spacing w:val="-2"/>
                <w:sz w:val="21"/>
                <w:szCs w:val="21"/>
              </w:rPr>
            </w:pPr>
            <w:r>
              <w:rPr>
                <w:rFonts w:ascii="宋体" w:hAnsi="宋体" w:eastAsia="宋体" w:cs="宋体"/>
                <w:color w:val="auto"/>
                <w:spacing w:val="-2"/>
                <w:sz w:val="21"/>
                <w:szCs w:val="21"/>
              </w:rPr>
            </w:r>
            <w:r/>
          </w:p>
        </w:tc>
        <w:tc>
          <w:tcPr>
            <w:gridSpan w:val="2"/>
            <w:tcBorders>
              <w:top w:val="single" w:color="000000" w:sz="2" w:space="0"/>
              <w:bottom w:val="single" w:color="000000" w:sz="2" w:space="0"/>
            </w:tcBorders>
            <w:tcW w:w="1547" w:type="dxa"/>
            <w:vAlign w:val="center"/>
            <w:textDirection w:val="lrTb"/>
            <w:noWrap w:val="false"/>
          </w:tcPr>
          <w:p>
            <w:pPr>
              <w:jc w:val="center"/>
              <w:keepLines w:val="0"/>
              <w:keepNext w:val="0"/>
              <w:pageBreakBefore w:val="0"/>
              <w:spacing w:line="264" w:lineRule="auto"/>
              <w:widowControl w:val="off"/>
              <w:rPr>
                <w:color w:val="auto"/>
                <w:sz w:val="21"/>
                <w:szCs w:val="21"/>
              </w:rPr>
            </w:pPr>
            <w:r>
              <w:rPr>
                <w:rFonts w:ascii="宋体" w:hAnsi="宋体" w:eastAsia="宋体" w:cs="宋体"/>
                <w:color w:val="auto"/>
                <w:spacing w:val="-11"/>
                <w:sz w:val="21"/>
                <w:szCs w:val="21"/>
              </w:rPr>
              <w:t xml:space="preserve">100分</w:t>
            </w:r>
            <w:r/>
          </w:p>
        </w:tc>
      </w:tr>
    </w:tbl>
    <w:p>
      <w:pPr>
        <w:keepLines w:val="0"/>
        <w:keepNext w:val="0"/>
        <w:pageBreakBefore w:val="0"/>
        <w:spacing w:line="264" w:lineRule="auto"/>
        <w:widowControl w:val="off"/>
        <w:rPr>
          <w:rFonts w:hint="eastAsia"/>
          <w:color w:val="auto"/>
        </w:rPr>
      </w:pPr>
      <w:r>
        <w:rPr>
          <w:rFonts w:hint="eastAsia"/>
          <w:color w:val="auto"/>
        </w:rPr>
      </w:r>
      <w:r/>
    </w:p>
    <w:p>
      <w:pPr>
        <w:keepLines w:val="0"/>
        <w:keepNext w:val="0"/>
        <w:pageBreakBefore w:val="0"/>
        <w:spacing w:line="264" w:lineRule="auto"/>
        <w:widowControl w:val="off"/>
        <w:rPr>
          <w:rFonts w:hint="eastAsia"/>
          <w:color w:val="auto"/>
        </w:rPr>
      </w:pPr>
      <w:r>
        <w:rPr>
          <w:rFonts w:hint="eastAsia"/>
          <w:color w:val="auto"/>
        </w:rPr>
      </w:r>
      <w:r/>
    </w:p>
    <w:p>
      <w:pPr>
        <w:keepLines w:val="0"/>
        <w:keepNext w:val="0"/>
        <w:pageBreakBefore w:val="0"/>
        <w:spacing w:line="264" w:lineRule="auto"/>
        <w:widowControl w:val="off"/>
        <w:rPr>
          <w:rFonts w:hint="eastAsia"/>
          <w:color w:val="auto"/>
        </w:rPr>
      </w:pPr>
      <w:r>
        <w:rPr>
          <w:rFonts w:hint="eastAsia"/>
          <w:color w:val="auto"/>
        </w:rPr>
      </w:r>
      <w:r/>
    </w:p>
    <w:p>
      <w:pPr>
        <w:pStyle w:val="938"/>
        <w:rPr>
          <w:rFonts w:hint="eastAsia"/>
          <w:color w:val="auto"/>
        </w:rPr>
      </w:pPr>
      <w:r>
        <w:rPr>
          <w:rFonts w:hint="eastAsia"/>
          <w:color w:val="auto"/>
        </w:rPr>
      </w:r>
      <w:r/>
    </w:p>
    <w:p>
      <w:pPr>
        <w:rPr>
          <w:rFonts w:hint="eastAsia"/>
          <w:color w:val="auto"/>
        </w:rPr>
      </w:pPr>
      <w:r>
        <w:rPr>
          <w:rFonts w:hint="eastAsia"/>
          <w:color w:val="auto"/>
        </w:rPr>
      </w:r>
      <w:r/>
    </w:p>
    <w:p>
      <w:pPr>
        <w:pStyle w:val="938"/>
        <w:rPr>
          <w:rFonts w:hint="eastAsia"/>
          <w:color w:val="auto"/>
        </w:rPr>
      </w:pPr>
      <w:r>
        <w:rPr>
          <w:rFonts w:hint="eastAsia"/>
          <w:color w:val="auto"/>
        </w:rPr>
      </w:r>
      <w:r/>
    </w:p>
    <w:p>
      <w:pPr>
        <w:rPr>
          <w:rFonts w:hint="eastAsia"/>
          <w:color w:val="auto"/>
        </w:rPr>
      </w:pPr>
      <w:r>
        <w:rPr>
          <w:rFonts w:hint="eastAsia"/>
          <w:color w:val="auto"/>
        </w:rPr>
      </w:r>
      <w:r/>
    </w:p>
    <w:p>
      <w:pPr>
        <w:ind w:right="0"/>
        <w:jc w:val="center"/>
        <w:spacing w:before="0" w:after="0" w:line="240" w:lineRule="auto"/>
        <w:rPr>
          <w:rFonts w:hint="eastAsia" w:ascii="方正小标宋简体" w:hAnsi="方正小标宋简体" w:eastAsia="方正小标宋简体" w:cs="方正小标宋简体"/>
          <w:color w:val="auto"/>
          <w:sz w:val="36"/>
          <w:szCs w:val="36"/>
          <w:lang w:val="en-US" w:eastAsia="zh-CN"/>
        </w:rPr>
        <w:outlineLvl w:val="9"/>
      </w:pPr>
      <w:r>
        <w:rPr>
          <w:rFonts w:hint="eastAsia"/>
          <w:color w:val="auto"/>
        </w:rPr>
        <w:br w:type="page" w:clear="all"/>
      </w:r>
      <w:r>
        <w:rPr>
          <w:rFonts w:hint="eastAsia" w:ascii="方正小标宋简体" w:hAnsi="方正小标宋简体" w:eastAsia="方正小标宋简体" w:cs="方正小标宋简体"/>
          <w:color w:val="auto"/>
          <w:sz w:val="36"/>
          <w:szCs w:val="36"/>
          <w:lang w:val="en-US" w:eastAsia="zh-CN"/>
        </w:rPr>
        <w:t xml:space="preserve">第六章  投标</w:t>
      </w:r>
      <w:bookmarkEnd w:id="191"/>
      <w:r/>
      <w:bookmarkEnd w:id="192"/>
      <w:r/>
      <w:bookmarkEnd w:id="193"/>
      <w:r>
        <w:rPr>
          <w:rFonts w:hint="eastAsia" w:ascii="方正小标宋简体" w:hAnsi="方正小标宋简体" w:eastAsia="方正小标宋简体" w:cs="方正小标宋简体"/>
          <w:color w:val="auto"/>
          <w:sz w:val="36"/>
          <w:szCs w:val="36"/>
          <w:lang w:val="en-US" w:eastAsia="zh-CN"/>
        </w:rPr>
        <w:t xml:space="preserve">文件格式</w:t>
      </w:r>
      <w:r/>
    </w:p>
    <w:p>
      <w:pPr>
        <w:jc w:val="center"/>
        <w:rPr>
          <w:rFonts w:hint="eastAsia" w:ascii="宋体" w:hAnsi="宋体"/>
          <w:b/>
          <w:color w:val="auto"/>
          <w:sz w:val="72"/>
        </w:rPr>
      </w:pPr>
      <w:r/>
      <w:bookmarkStart w:id="195" w:name="_Hlt26671244"/>
      <w:r/>
      <w:bookmarkEnd w:id="195"/>
      <w:r/>
      <w:bookmarkStart w:id="196" w:name="_Hlt26955039"/>
      <w:r/>
      <w:bookmarkEnd w:id="196"/>
      <w:r/>
      <w:bookmarkStart w:id="197" w:name="_Toc49090576"/>
      <w:r/>
      <w:bookmarkStart w:id="198" w:name="_Toc120614282"/>
      <w:r/>
      <w:bookmarkStart w:id="199" w:name="_Toc26554094"/>
      <w:r/>
      <w:r/>
    </w:p>
    <w:p>
      <w:pPr>
        <w:jc w:val="center"/>
        <w:rPr>
          <w:rFonts w:hint="eastAsia" w:ascii="宋体" w:hAnsi="宋体"/>
          <w:b/>
          <w:color w:val="auto"/>
          <w:sz w:val="72"/>
        </w:rPr>
      </w:pPr>
      <w:r>
        <w:rPr>
          <w:rFonts w:hint="eastAsia" w:ascii="宋体" w:hAnsi="宋体"/>
          <w:b/>
          <w:color w:val="auto"/>
          <w:sz w:val="72"/>
        </w:rPr>
        <w:t xml:space="preserve">投  标  文  件</w:t>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ind w:firstLine="1084"/>
        <w:rPr>
          <w:rFonts w:hint="default" w:ascii="宋体" w:hAnsi="宋体" w:eastAsia="宋体"/>
          <w:b/>
          <w:color w:val="auto"/>
          <w:sz w:val="36"/>
          <w:lang w:val="en-US" w:eastAsia="zh-CN"/>
        </w:rPr>
      </w:pPr>
      <w:r>
        <w:rPr>
          <w:rFonts w:hint="eastAsia" w:ascii="宋体" w:hAnsi="宋体"/>
          <w:b/>
          <w:color w:val="auto"/>
          <w:sz w:val="36"/>
        </w:rPr>
        <w:t xml:space="preserve">项 目 名 称：</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ind w:firstLine="1084"/>
        <w:rPr>
          <w:rFonts w:hint="default" w:ascii="宋体" w:hAnsi="宋体" w:eastAsia="宋体"/>
          <w:b/>
          <w:color w:val="auto"/>
          <w:sz w:val="36"/>
          <w:u w:val="single"/>
          <w:lang w:val="en-US" w:eastAsia="zh-CN"/>
        </w:rPr>
      </w:pPr>
      <w:r>
        <w:rPr>
          <w:rFonts w:hint="eastAsia" w:ascii="宋体" w:hAnsi="宋体"/>
          <w:b/>
          <w:color w:val="auto"/>
          <w:sz w:val="36"/>
        </w:rPr>
        <w:t xml:space="preserve">项 目 编 号：</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pPr>
      <w:r>
        <w:rPr>
          <w:rFonts w:hint="eastAsia" w:ascii="宋体" w:hAnsi="宋体"/>
          <w:b/>
          <w:color w:val="auto"/>
          <w:sz w:val="36"/>
        </w:rPr>
        <w:t xml:space="preserve">      投标人名称 ：</w:t>
      </w:r>
      <w:r>
        <w:rPr>
          <w:rFonts w:hint="eastAsia" w:ascii="宋体" w:hAnsi="宋体"/>
          <w:b/>
          <w:color w:val="auto"/>
          <w:sz w:val="36"/>
          <w:u w:val="single"/>
        </w:rPr>
        <w:t xml:space="preserve">（加盖电子公章）</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pPr>
      <w:r>
        <w:rPr>
          <w:rFonts w:hint="eastAsia" w:ascii="宋体" w:hAnsi="宋体"/>
          <w:b/>
          <w:color w:val="auto"/>
          <w:sz w:val="36"/>
        </w:rPr>
        <w:t xml:space="preserve">      日      期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rPr>
      </w:pPr>
      <w:r>
        <w:rPr>
          <w:rFonts w:ascii="宋体" w:hAnsi="宋体"/>
          <w:color w:val="auto"/>
        </w:rPr>
      </w:r>
      <w:r/>
    </w:p>
    <w:p>
      <w:pPr>
        <w:jc w:val="center"/>
        <w:rPr>
          <w:rFonts w:hint="eastAsia" w:ascii="宋体" w:hAnsi="宋体"/>
          <w:b/>
          <w:bCs/>
          <w:color w:val="auto"/>
          <w:sz w:val="32"/>
          <w:szCs w:val="32"/>
        </w:rPr>
      </w:pPr>
      <w:r>
        <w:rPr>
          <w:rFonts w:ascii="宋体" w:hAnsi="宋体"/>
          <w:b/>
          <w:color w:val="auto"/>
          <w:sz w:val="36"/>
          <w:u w:val="single"/>
        </w:rPr>
        <w:br w:type="page" w:clear="all"/>
      </w:r>
      <w:r>
        <w:rPr>
          <w:rFonts w:hint="eastAsia" w:ascii="方正黑体_GBK" w:hAnsi="方正黑体_GBK" w:eastAsia="方正黑体_GBK" w:cs="方正黑体_GBK"/>
          <w:b w:val="0"/>
          <w:bCs w:val="0"/>
          <w:color w:val="auto"/>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六、投标分项报价表（如有）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pStyle w:val="944"/>
        <w:rPr>
          <w:rFonts w:ascii="宋体" w:hAnsi="宋体"/>
          <w:color w:val="auto"/>
          <w:sz w:val="24"/>
        </w:rPr>
      </w:pPr>
      <w:r>
        <w:rPr>
          <w:rFonts w:ascii="宋体" w:hAnsi="宋体"/>
          <w:color w:val="auto"/>
          <w:sz w:val="24"/>
        </w:rPr>
      </w:r>
      <w:r/>
    </w:p>
    <w:p>
      <w:pPr>
        <w:pStyle w:val="944"/>
        <w:rPr>
          <w:rFonts w:ascii="宋体" w:hAnsi="宋体"/>
          <w:color w:val="auto"/>
          <w:sz w:val="24"/>
        </w:rPr>
      </w:pPr>
      <w:r>
        <w:rPr>
          <w:rFonts w:ascii="宋体" w:hAnsi="宋体"/>
          <w:color w:val="auto"/>
          <w:sz w:val="24"/>
        </w:rPr>
      </w:r>
      <w:r/>
    </w:p>
    <w:p>
      <w:pPr>
        <w:pStyle w:val="944"/>
        <w:rPr>
          <w:rFonts w:ascii="宋体" w:hAnsi="宋体"/>
          <w:color w:val="auto"/>
          <w:sz w:val="24"/>
        </w:rPr>
      </w:pPr>
      <w:r>
        <w:rPr>
          <w:rFonts w:ascii="宋体" w:hAnsi="宋体"/>
          <w:color w:val="auto"/>
          <w:sz w:val="24"/>
        </w:rPr>
      </w:r>
      <w:r/>
    </w:p>
    <w:p>
      <w:pPr>
        <w:pStyle w:val="944"/>
        <w:rPr>
          <w:rFonts w:ascii="宋体" w:hAnsi="宋体"/>
          <w:color w:val="auto"/>
          <w:sz w:val="24"/>
        </w:rPr>
      </w:pPr>
      <w:r>
        <w:rPr>
          <w:rFonts w:ascii="宋体" w:hAnsi="宋体"/>
          <w:color w:val="auto"/>
          <w:sz w:val="24"/>
        </w:rPr>
      </w:r>
      <w:r/>
    </w:p>
    <w:p>
      <w:pPr>
        <w:pStyle w:val="944"/>
        <w:rPr>
          <w:rFonts w:ascii="宋体" w:hAnsi="宋体"/>
          <w:color w:val="auto"/>
          <w:sz w:val="24"/>
        </w:rPr>
      </w:pPr>
      <w:r>
        <w:rPr>
          <w:rFonts w:ascii="宋体" w:hAnsi="宋体"/>
          <w:color w:val="auto"/>
          <w:sz w:val="24"/>
        </w:rPr>
      </w:r>
      <w:bookmarkEnd w:id="197"/>
      <w:bookmarkEnd w:id="198"/>
      <w:bookmarkEnd w:id="199"/>
      <w:r/>
    </w:p>
    <w:p>
      <w:pPr>
        <w:ind w:firstLine="480"/>
        <w:spacing w:line="440" w:lineRule="exact"/>
        <w:rPr>
          <w:rFonts w:ascii="宋体" w:hAnsi="宋体"/>
          <w:color w:val="auto"/>
          <w:sz w:val="24"/>
        </w:rPr>
      </w:pPr>
      <w:r>
        <w:rPr>
          <w:rFonts w:ascii="宋体" w:hAnsi="宋体"/>
          <w:color w:val="auto"/>
          <w:sz w:val="24"/>
        </w:rPr>
      </w:r>
      <w:r/>
    </w:p>
    <w:p>
      <w:pPr>
        <w:jc w:val="left"/>
        <w:spacing w:line="360" w:lineRule="auto"/>
        <w:rPr>
          <w:rFonts w:hint="eastAsia" w:ascii="黑体" w:hAnsi="黑体" w:eastAsia="黑体" w:cs="Times New Roman"/>
          <w:i w:val="0"/>
          <w:color w:val="auto"/>
          <w:sz w:val="32"/>
          <w:szCs w:val="32"/>
          <w:u w:val="none"/>
          <w:lang w:val="en-US" w:eastAsia="zh-CN"/>
        </w:rPr>
      </w:pPr>
      <w:r/>
      <w:bookmarkStart w:id="200" w:name="_Toc120614284"/>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auto"/>
          <w:sz w:val="32"/>
          <w:szCs w:val="32"/>
          <w:lang w:val="en-US"/>
        </w:rPr>
        <w:outlineLvl w:val="2"/>
      </w:pPr>
      <w:r>
        <w:rPr>
          <w:rFonts w:hint="eastAsia" w:ascii="方正小标宋简体" w:hAnsi="方正小标宋简体" w:eastAsia="方正小标宋简体" w:cs="方正小标宋简体"/>
          <w:color w:val="auto"/>
          <w:sz w:val="32"/>
          <w:szCs w:val="32"/>
          <w:lang w:val="en-US"/>
        </w:rPr>
        <w:t xml:space="preserve">供应商信用承诺函</w:t>
      </w:r>
      <w:r/>
    </w:p>
    <w:p>
      <w:pPr>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南京市公共资源交易中心：</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公司（单位）</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（供应商名称）郑重承诺：</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公司（单位）</w:t>
      </w:r>
      <w:r>
        <w:rPr>
          <w:rFonts w:hint="eastAsia" w:ascii="宋体" w:hAnsi="宋体" w:eastAsia="宋体" w:cs="Times New Roman"/>
          <w:color w:val="auto"/>
          <w:sz w:val="24"/>
          <w:szCs w:val="24"/>
        </w:rPr>
        <w:t xml:space="preserve">符合下列要求：</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(一)具有独立承担民事责任的能力；</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(五)参加政府采购活动前三年内，在经营活动中没有重大违法记录</w:t>
      </w:r>
      <w:r>
        <w:rPr>
          <w:rFonts w:hint="eastAsia" w:ascii="宋体" w:hAnsi="宋体" w:eastAsia="宋体" w:cs="Times New Roman"/>
          <w:color w:val="auto"/>
          <w:sz w:val="24"/>
          <w:szCs w:val="24"/>
          <w:lang w:eastAsia="zh-CN"/>
        </w:rPr>
        <w:t xml:space="preserve">。</w:t>
      </w:r>
      <w:r/>
    </w:p>
    <w:p>
      <w:pPr>
        <w:ind w:firstLine="492"/>
        <w:pageBreakBefore w:val="0"/>
        <w:spacing w:line="460" w:lineRule="exact"/>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(七)未参加此项目的</w:t>
      </w:r>
      <w:r>
        <w:rPr>
          <w:rFonts w:hint="eastAsia" w:ascii="宋体" w:hAnsi="宋体" w:eastAsia="宋体" w:cs="Times New Roman"/>
          <w:color w:val="auto"/>
          <w:sz w:val="24"/>
          <w:szCs w:val="24"/>
        </w:rPr>
        <w:t xml:space="preserve">整体设计、规范编制或者项目管理、监理、检测等服务</w:t>
      </w:r>
      <w:r>
        <w:rPr>
          <w:rFonts w:hint="eastAsia" w:ascii="宋体" w:hAnsi="宋体" w:eastAsia="宋体" w:cs="Times New Roman"/>
          <w:color w:val="auto"/>
          <w:sz w:val="24"/>
          <w:szCs w:val="24"/>
          <w:lang w:eastAsia="zh-CN"/>
        </w:rPr>
        <w:t xml:space="preserve">。</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如果我</w:t>
      </w:r>
      <w:r>
        <w:rPr>
          <w:rFonts w:hint="eastAsia" w:ascii="宋体" w:hAnsi="宋体" w:eastAsia="宋体" w:cs="Times New Roman"/>
          <w:color w:val="auto"/>
          <w:sz w:val="24"/>
          <w:szCs w:val="24"/>
          <w:lang w:eastAsia="zh-CN"/>
        </w:rPr>
        <w:t xml:space="preserve">公司（单位）</w:t>
      </w:r>
      <w:r>
        <w:rPr>
          <w:rFonts w:hint="eastAsia" w:ascii="宋体" w:hAnsi="宋体" w:eastAsia="宋体" w:cs="Times New Roman"/>
          <w:color w:val="auto"/>
          <w:sz w:val="24"/>
          <w:szCs w:val="24"/>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（1）营业执照副本或事业单位法人登记证书</w:t>
      </w:r>
      <w:r>
        <w:rPr>
          <w:rFonts w:hint="eastAsia" w:ascii="宋体" w:hAnsi="宋体" w:eastAsia="宋体" w:cs="Times New Roman"/>
          <w:color w:val="auto"/>
          <w:sz w:val="24"/>
          <w:szCs w:val="24"/>
          <w:lang w:val="en-US" w:eastAsia="zh-CN"/>
        </w:rPr>
        <w:t xml:space="preserve">或其他证明材料</w:t>
      </w:r>
      <w:r>
        <w:rPr>
          <w:rFonts w:hint="eastAsia" w:ascii="宋体" w:hAnsi="宋体" w:eastAsia="宋体" w:cs="Times New Roman"/>
          <w:color w:val="auto"/>
          <w:sz w:val="24"/>
          <w:szCs w:val="24"/>
        </w:rPr>
        <w:t xml:space="preserve">；</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履行合同所必需的设备和专业技术能力</w:t>
      </w:r>
      <w:r>
        <w:rPr>
          <w:rFonts w:hint="eastAsia" w:ascii="宋体" w:hAnsi="宋体" w:eastAsia="宋体" w:cs="Times New Roman"/>
          <w:color w:val="auto"/>
          <w:sz w:val="24"/>
          <w:szCs w:val="24"/>
          <w:lang w:eastAsia="zh-CN"/>
        </w:rPr>
        <w:t xml:space="preserve">证明材料；</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）参加本次政府采购活动前一年内至少一个月依法缴纳税收和社会保障资金的证明材料。</w:t>
      </w:r>
      <w:r/>
    </w:p>
    <w:p>
      <w:pPr>
        <w:ind w:firstLine="492"/>
        <w:spacing w:line="460" w:lineRule="exact"/>
        <w:rPr>
          <w:rFonts w:hint="eastAsia"/>
          <w:color w:val="auto"/>
          <w:sz w:val="24"/>
          <w:szCs w:val="24"/>
        </w:rPr>
      </w:pPr>
      <w:r>
        <w:rPr>
          <w:rFonts w:hint="eastAsia"/>
          <w:color w:val="auto"/>
          <w:sz w:val="24"/>
          <w:szCs w:val="24"/>
          <w:lang w:val="en-US" w:eastAsia="zh-CN"/>
        </w:rPr>
        <w:t xml:space="preserve">我</w:t>
      </w:r>
      <w:r>
        <w:rPr>
          <w:rFonts w:hint="eastAsia"/>
          <w:color w:val="auto"/>
          <w:sz w:val="24"/>
          <w:szCs w:val="24"/>
          <w:lang w:eastAsia="zh-CN"/>
        </w:rPr>
        <w:t xml:space="preserve">公司（单位）</w:t>
      </w:r>
      <w:r>
        <w:rPr>
          <w:rFonts w:hint="eastAsia"/>
          <w:color w:val="auto"/>
          <w:sz w:val="24"/>
          <w:szCs w:val="24"/>
        </w:rPr>
        <w:t xml:space="preserve">对上述承诺</w:t>
      </w:r>
      <w:r>
        <w:rPr>
          <w:rFonts w:hint="eastAsia"/>
          <w:color w:val="auto"/>
          <w:sz w:val="24"/>
          <w:szCs w:val="24"/>
          <w:lang w:eastAsia="zh-CN"/>
        </w:rPr>
        <w:t xml:space="preserve">内容</w:t>
      </w:r>
      <w:r>
        <w:rPr>
          <w:rFonts w:hint="eastAsia"/>
          <w:color w:val="auto"/>
          <w:sz w:val="24"/>
          <w:szCs w:val="24"/>
        </w:rPr>
        <w:t xml:space="preserve">的真实性</w:t>
      </w:r>
      <w:r>
        <w:rPr>
          <w:rFonts w:hint="eastAsia"/>
          <w:color w:val="auto"/>
          <w:sz w:val="24"/>
          <w:szCs w:val="24"/>
          <w:lang w:eastAsia="zh-CN"/>
        </w:rPr>
        <w:t xml:space="preserve">、合法性、有效性</w:t>
      </w:r>
      <w:r>
        <w:rPr>
          <w:rFonts w:hint="eastAsia"/>
          <w:color w:val="auto"/>
          <w:sz w:val="24"/>
          <w:szCs w:val="24"/>
        </w:rPr>
        <w:t xml:space="preserve">负责，如有虚假，将依法承担相应责任。</w:t>
      </w:r>
      <w:r/>
    </w:p>
    <w:p>
      <w:pPr>
        <w:ind w:firstLine="492"/>
        <w:spacing w:line="460" w:lineRule="exact"/>
        <w:rPr>
          <w:color w:val="auto"/>
          <w:sz w:val="24"/>
          <w:szCs w:val="24"/>
        </w:rPr>
      </w:pPr>
      <w:r>
        <w:rPr>
          <w:color w:val="auto"/>
          <w:sz w:val="24"/>
          <w:szCs w:val="24"/>
        </w:rPr>
      </w:r>
      <w:r/>
    </w:p>
    <w:p>
      <w:pPr>
        <w:pStyle w:val="981"/>
        <w:rPr>
          <w:color w:val="auto"/>
          <w:sz w:val="24"/>
          <w:szCs w:val="24"/>
        </w:rPr>
      </w:pPr>
      <w:r>
        <w:rPr>
          <w:color w:val="auto"/>
          <w:sz w:val="24"/>
          <w:szCs w:val="24"/>
        </w:rPr>
      </w:r>
      <w:r/>
    </w:p>
    <w:p>
      <w:pPr>
        <w:ind w:right="180" w:firstLine="360"/>
        <w:jc w:val="right"/>
        <w:spacing w:line="560" w:lineRule="exact"/>
        <w:rPr>
          <w:rFonts w:hint="eastAsia" w:ascii="宋体" w:hAnsi="宋体"/>
          <w:color w:val="auto"/>
          <w:sz w:val="24"/>
          <w:szCs w:val="24"/>
        </w:rPr>
      </w:pPr>
      <w:r>
        <w:rPr>
          <w:rFonts w:hint="eastAsia" w:ascii="宋体" w:hAnsi="宋体"/>
          <w:color w:val="auto"/>
          <w:sz w:val="24"/>
          <w:szCs w:val="24"/>
          <w:lang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240"/>
        <w:spacing w:line="560" w:lineRule="exact"/>
        <w:rPr>
          <w:rFonts w:hint="eastAsia" w:ascii="宋体" w:hAnsi="宋体"/>
          <w:color w:val="auto"/>
          <w:sz w:val="24"/>
          <w:szCs w:val="24"/>
        </w:rPr>
      </w:pPr>
      <w:r>
        <w:rPr>
          <w:rFonts w:hint="eastAsia"/>
          <w:color w:val="auto"/>
          <w:sz w:val="24"/>
          <w:szCs w:val="24"/>
        </w:rPr>
        <w:t xml:space="preserve">日  期：</w:t>
      </w:r>
      <w:r/>
    </w:p>
    <w:p>
      <w:pPr>
        <w:rPr>
          <w:color w:val="auto"/>
          <w:sz w:val="24"/>
          <w:szCs w:val="24"/>
        </w:rPr>
      </w:pPr>
      <w:r>
        <w:rPr>
          <w:color w:val="auto"/>
          <w:sz w:val="24"/>
          <w:szCs w:val="24"/>
        </w:rPr>
      </w:r>
      <w:r/>
    </w:p>
    <w:p>
      <w:pPr>
        <w:spacing w:line="440" w:lineRule="exact"/>
        <w:rPr>
          <w:rFonts w:hint="eastAsia" w:ascii="宋体" w:hAnsi="宋体"/>
          <w:color w:val="auto"/>
          <w:sz w:val="24"/>
          <w:szCs w:val="24"/>
          <w:lang w:eastAsia="zh-CN"/>
        </w:rPr>
      </w:pPr>
      <w:r>
        <w:rPr>
          <w:rFonts w:hint="eastAsia" w:ascii="宋体" w:hAnsi="宋体"/>
          <w:color w:val="auto"/>
          <w:sz w:val="24"/>
          <w:szCs w:val="24"/>
          <w:lang w:eastAsia="zh-CN"/>
        </w:rPr>
      </w:r>
      <w:r/>
    </w:p>
    <w:p>
      <w:pPr>
        <w:rPr>
          <w:rFonts w:hint="eastAsia" w:ascii="黑体" w:hAnsi="黑体" w:eastAsia="黑体" w:cs="Times New Roman"/>
          <w:i/>
          <w:color w:val="auto"/>
          <w:sz w:val="32"/>
          <w:szCs w:val="32"/>
          <w:u w:val="single"/>
        </w:rPr>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953"/>
        <w:ind w:firstLine="480"/>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本项目申请人的特定资格要求中要求提供的</w:t>
      </w:r>
      <w:r>
        <w:rPr>
          <w:rFonts w:hint="eastAsia" w:ascii="Times New Roman" w:hAnsi="Times New Roman" w:eastAsia="宋体" w:cs="Times New Roman"/>
          <w:color w:val="auto"/>
          <w:sz w:val="24"/>
          <w:szCs w:val="24"/>
          <w:lang w:val="en-US" w:eastAsia="zh-CN"/>
        </w:rPr>
        <w:t xml:space="preserve">材料</w:t>
      </w:r>
      <w:r>
        <w:rPr>
          <w:rFonts w:hint="eastAsia" w:ascii="Times New Roman" w:hAnsi="Times New Roman" w:eastAsia="宋体" w:cs="Times New Roman"/>
          <w:color w:val="auto"/>
          <w:sz w:val="24"/>
          <w:szCs w:val="24"/>
        </w:rPr>
        <w:t xml:space="preserve">。</w:t>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pStyle w:val="983"/>
        <w:rPr>
          <w:rFonts w:hint="eastAsia"/>
          <w:color w:val="auto"/>
        </w:rPr>
      </w:pPr>
      <w:r>
        <w:rPr>
          <w:rFonts w:hint="eastAsia"/>
          <w:color w:val="auto"/>
        </w:rPr>
      </w:r>
      <w:r/>
    </w:p>
    <w:p>
      <w:pPr>
        <w:rPr>
          <w:rFonts w:hint="eastAsia"/>
          <w:color w:val="auto"/>
        </w:rPr>
      </w:pPr>
      <w:r>
        <w:rPr>
          <w:rFonts w:hint="eastAsia"/>
          <w:color w:val="auto"/>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eastAsia="zh-CN"/>
        </w:rPr>
        <w:t xml:space="preserve">三</w:t>
      </w:r>
      <w:r>
        <w:rPr>
          <w:rFonts w:hint="eastAsia" w:ascii="黑体" w:hAnsi="黑体" w:eastAsia="黑体" w:cs="Times New Roman"/>
          <w:i w:val="0"/>
          <w:color w:val="auto"/>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auto"/>
          <w:sz w:val="32"/>
          <w:szCs w:val="32"/>
          <w:lang w:val="en-US"/>
        </w:rPr>
        <w:outlineLvl w:val="2"/>
      </w:pPr>
      <w:r>
        <w:rPr>
          <w:rFonts w:hint="eastAsia" w:ascii="方正小标宋简体" w:hAnsi="方正小标宋简体" w:eastAsia="方正小标宋简体" w:cs="方正小标宋简体"/>
          <w:color w:val="auto"/>
          <w:sz w:val="32"/>
          <w:szCs w:val="32"/>
          <w:lang w:val="en-US"/>
        </w:rPr>
        <w:t xml:space="preserve">法人授权书</w:t>
      </w:r>
      <w:r/>
    </w:p>
    <w:p>
      <w:pPr>
        <w:pStyle w:val="953"/>
        <w:ind w:firstLine="480"/>
        <w:spacing w:line="420" w:lineRule="exact"/>
        <w:rPr>
          <w:rFonts w:hint="eastAsia"/>
          <w:color w:val="auto"/>
          <w:sz w:val="24"/>
          <w:szCs w:val="24"/>
        </w:rPr>
      </w:pPr>
      <w:r>
        <w:rPr>
          <w:rFonts w:hint="eastAsia"/>
          <w:color w:val="auto"/>
          <w:sz w:val="24"/>
          <w:szCs w:val="24"/>
        </w:rPr>
      </w:r>
      <w:r/>
    </w:p>
    <w:p>
      <w:pPr>
        <w:pStyle w:val="953"/>
        <w:ind w:firstLine="480"/>
        <w:spacing w:line="480" w:lineRule="exact"/>
        <w:rPr>
          <w:rFonts w:hint="eastAsia"/>
          <w:color w:val="auto"/>
          <w:sz w:val="24"/>
          <w:szCs w:val="24"/>
        </w:rPr>
      </w:pPr>
      <w:r>
        <w:rPr>
          <w:rFonts w:hint="eastAsia"/>
          <w:color w:val="auto"/>
          <w:sz w:val="24"/>
          <w:szCs w:val="24"/>
        </w:rPr>
        <w:t xml:space="preserve">本授权书声明：</w:t>
      </w:r>
      <w:r>
        <w:rPr>
          <w:rFonts w:hint="eastAsia" w:ascii="宋体" w:hAnsi="宋体" w:eastAsia="宋体" w:cs="宋体"/>
          <w:color w:val="auto"/>
          <w:sz w:val="24"/>
          <w:szCs w:val="24"/>
          <w:u w:val="single"/>
        </w:rPr>
        <w:t xml:space="preserve">            </w:t>
      </w:r>
      <w:r>
        <w:rPr>
          <w:rFonts w:hint="eastAsia"/>
          <w:color w:val="auto"/>
          <w:sz w:val="24"/>
          <w:szCs w:val="24"/>
        </w:rPr>
        <w:t xml:space="preserve">（投标人名称）授权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color w:val="auto"/>
          <w:sz w:val="24"/>
          <w:szCs w:val="24"/>
        </w:rPr>
        <w:t xml:space="preserve">（被授权人姓名）</w:t>
      </w:r>
      <w:r>
        <w:rPr>
          <w:rFonts w:hint="eastAsia"/>
          <w:color w:val="auto"/>
          <w:sz w:val="24"/>
          <w:szCs w:val="24"/>
          <w:lang w:val="en-US" w:eastAsia="zh-CN"/>
        </w:rPr>
        <w:t xml:space="preserve">作</w:t>
      </w:r>
      <w:r>
        <w:rPr>
          <w:rFonts w:hint="eastAsia"/>
          <w:color w:val="auto"/>
          <w:sz w:val="24"/>
          <w:szCs w:val="24"/>
        </w:rPr>
        <w:t xml:space="preserve">为我方</w:t>
      </w:r>
      <w:r>
        <w:rPr>
          <w:rFonts w:hint="eastAsia"/>
          <w:color w:val="auto"/>
          <w:sz w:val="24"/>
          <w:szCs w:val="24"/>
          <w:lang w:val="en-US" w:eastAsia="zh-CN"/>
        </w:rPr>
        <w:t xml:space="preserve">参加编号为</w:t>
      </w:r>
      <w:r>
        <w:rPr>
          <w:rFonts w:hint="eastAsia" w:ascii="宋体" w:hAnsi="宋体" w:eastAsia="宋体" w:cs="Times New Roman"/>
          <w:color w:val="auto"/>
          <w:sz w:val="24"/>
          <w:szCs w:val="24"/>
          <w:u w:val="single"/>
        </w:rPr>
        <w:t xml:space="preserve">                             </w:t>
      </w:r>
      <w:r>
        <w:rPr>
          <w:rFonts w:hint="eastAsia"/>
          <w:color w:val="auto"/>
          <w:sz w:val="24"/>
          <w:szCs w:val="24"/>
        </w:rPr>
        <w:t xml:space="preserve">项目采购活动的合法代理人，以本单位名义全权处理一切与该项目采购有关的事务。</w:t>
      </w:r>
      <w:r/>
    </w:p>
    <w:p>
      <w:pPr>
        <w:pStyle w:val="953"/>
        <w:ind w:firstLine="480"/>
        <w:spacing w:line="480" w:lineRule="exact"/>
        <w:rPr>
          <w:rFonts w:hint="eastAsia"/>
          <w:color w:val="auto"/>
          <w:sz w:val="24"/>
          <w:szCs w:val="24"/>
        </w:rPr>
      </w:pPr>
      <w:r>
        <w:rPr>
          <w:rFonts w:hint="eastAsia"/>
          <w:color w:val="auto"/>
          <w:sz w:val="24"/>
          <w:szCs w:val="24"/>
        </w:rPr>
        <w:t xml:space="preserve">本授权书</w:t>
      </w:r>
      <w:r>
        <w:rPr>
          <w:rFonts w:hint="eastAsia"/>
          <w:color w:val="auto"/>
          <w:sz w:val="24"/>
          <w:szCs w:val="24"/>
          <w:lang w:val="en-US" w:eastAsia="zh-CN"/>
        </w:rPr>
        <w:t xml:space="preserve">自</w:t>
      </w:r>
      <w:r>
        <w:rPr>
          <w:rFonts w:hint="eastAsia"/>
          <w:color w:val="auto"/>
          <w:sz w:val="24"/>
          <w:szCs w:val="24"/>
        </w:rPr>
        <w:t xml:space="preserve">______年____月____日起生效，特此声明。</w:t>
      </w:r>
      <w:r/>
    </w:p>
    <w:p>
      <w:pPr>
        <w:pStyle w:val="953"/>
        <w:ind w:firstLine="480"/>
        <w:spacing w:line="480" w:lineRule="exact"/>
        <w:rPr>
          <w:rFonts w:hint="eastAsia"/>
          <w:color w:val="auto"/>
          <w:sz w:val="24"/>
          <w:szCs w:val="24"/>
        </w:rPr>
      </w:pPr>
      <w:r>
        <w:rPr>
          <w:rFonts w:hint="eastAsia"/>
          <w:color w:val="auto"/>
          <w:sz w:val="24"/>
          <w:szCs w:val="24"/>
        </w:rPr>
        <w:t xml:space="preserve">被授权人身份证号码：</w:t>
      </w:r>
      <w:r/>
    </w:p>
    <w:p>
      <w:pPr>
        <w:pStyle w:val="953"/>
        <w:ind w:firstLine="480"/>
        <w:spacing w:line="480" w:lineRule="exact"/>
        <w:rPr>
          <w:rFonts w:hint="eastAsia" w:eastAsia="宋体"/>
          <w:color w:val="auto"/>
          <w:sz w:val="24"/>
          <w:szCs w:val="24"/>
          <w:u w:val="single"/>
          <w:lang w:val="en-US" w:eastAsia="zh-CN"/>
        </w:rPr>
      </w:pPr>
      <w:r>
        <w:rPr>
          <w:rFonts w:hint="eastAsia"/>
          <w:color w:val="auto"/>
          <w:sz w:val="24"/>
          <w:szCs w:val="24"/>
        </w:rPr>
        <w:t xml:space="preserve">被授权人联系电话：（手机）</w:t>
      </w:r>
      <w:r/>
    </w:p>
    <w:p>
      <w:pPr>
        <w:pStyle w:val="953"/>
        <w:ind w:firstLine="468"/>
        <w:spacing w:line="480" w:lineRule="exact"/>
        <w:rPr>
          <w:rFonts w:hint="default" w:eastAsia="宋体"/>
          <w:color w:val="auto"/>
          <w:sz w:val="24"/>
          <w:szCs w:val="24"/>
          <w:lang w:val="en-US" w:eastAsia="zh-CN"/>
        </w:rPr>
      </w:pPr>
      <w:r>
        <w:rPr>
          <w:rFonts w:hint="eastAsia"/>
          <w:color w:val="auto"/>
          <w:sz w:val="24"/>
          <w:szCs w:val="24"/>
          <w:lang w:val="en-US" w:eastAsia="zh-CN"/>
        </w:rPr>
        <w:t xml:space="preserve">单位</w:t>
      </w:r>
      <w:r>
        <w:rPr>
          <w:rFonts w:hint="eastAsia"/>
          <w:color w:val="auto"/>
          <w:sz w:val="24"/>
          <w:szCs w:val="24"/>
        </w:rPr>
        <w:t xml:space="preserve">名称：</w:t>
      </w:r>
      <w:r>
        <w:rPr>
          <w:rFonts w:hint="eastAsia" w:ascii="宋体" w:hAnsi="宋体" w:eastAsia="宋体" w:cs="宋体"/>
          <w:color w:val="auto"/>
          <w:sz w:val="24"/>
          <w:szCs w:val="24"/>
          <w:u w:val="none"/>
        </w:rPr>
        <w:t xml:space="preserve">（加盖电子公章）</w:t>
      </w:r>
      <w:r/>
    </w:p>
    <w:p>
      <w:pPr>
        <w:pStyle w:val="953"/>
        <w:ind w:firstLine="480"/>
        <w:spacing w:line="480" w:lineRule="exact"/>
        <w:rPr>
          <w:rFonts w:hint="eastAsia"/>
          <w:color w:val="auto"/>
          <w:sz w:val="24"/>
          <w:szCs w:val="24"/>
          <w:u w:val="single"/>
        </w:rPr>
      </w:pPr>
      <w:r>
        <w:rPr>
          <w:rFonts w:hint="eastAsia"/>
          <w:color w:val="auto"/>
          <w:sz w:val="24"/>
          <w:szCs w:val="24"/>
        </w:rPr>
        <w:t xml:space="preserve">单位地址：</w:t>
      </w:r>
      <w:r/>
    </w:p>
    <w:p>
      <w:pPr>
        <w:pStyle w:val="953"/>
        <w:ind w:firstLine="480"/>
        <w:spacing w:line="480" w:lineRule="exact"/>
        <w:rPr>
          <w:rFonts w:hint="eastAsia"/>
          <w:color w:val="auto"/>
          <w:sz w:val="24"/>
          <w:szCs w:val="24"/>
        </w:rPr>
      </w:pPr>
      <w:r>
        <w:rPr>
          <w:rFonts w:hint="eastAsia"/>
          <w:color w:val="auto"/>
          <w:sz w:val="24"/>
          <w:szCs w:val="24"/>
        </w:rPr>
        <w:t xml:space="preserve">日</w:t>
      </w:r>
      <w:r>
        <w:rPr>
          <w:rFonts w:hint="eastAsia"/>
          <w:color w:val="auto"/>
          <w:sz w:val="24"/>
          <w:szCs w:val="24"/>
          <w:lang w:val="en-US" w:eastAsia="zh-CN"/>
        </w:rPr>
        <w:t xml:space="preserve">    </w:t>
      </w:r>
      <w:r>
        <w:rPr>
          <w:rFonts w:hint="eastAsia"/>
          <w:color w:val="auto"/>
          <w:sz w:val="24"/>
          <w:szCs w:val="24"/>
        </w:rPr>
        <w:t xml:space="preserve">期：</w:t>
      </w:r>
      <w:bookmarkStart w:id="201" w:name="_格式3__银行出具的资信证明"/>
      <w:r/>
      <w:bookmarkEnd w:id="201"/>
      <w:r/>
      <w:bookmarkStart w:id="202" w:name="_Hlt26955070"/>
      <w:r/>
      <w:bookmarkEnd w:id="202"/>
      <w:r/>
      <w:bookmarkStart w:id="203" w:name="_Hlt26671380"/>
      <w:r/>
      <w:bookmarkEnd w:id="203"/>
      <w:r/>
      <w:r/>
    </w:p>
    <w:p>
      <w:pPr>
        <w:pStyle w:val="722"/>
        <w:rPr>
          <w:rFonts w:hint="eastAsia"/>
          <w:i/>
          <w:color w:val="auto"/>
          <w:sz w:val="24"/>
          <w:szCs w:val="24"/>
          <w:u w:val="single"/>
        </w:rPr>
      </w:pPr>
      <w:r>
        <w:rPr>
          <w:rFonts w:hint="eastAsia"/>
          <w:i/>
          <w:color w:val="auto"/>
          <w:sz w:val="24"/>
          <w:szCs w:val="24"/>
          <w:u w:val="single"/>
        </w:rPr>
      </w:r>
      <w:r/>
    </w:p>
    <w:p>
      <w:pPr>
        <w:pStyle w:val="722"/>
        <w:rPr>
          <w:rFonts w:hint="eastAsia"/>
          <w:i/>
          <w:color w:val="auto"/>
          <w:sz w:val="24"/>
          <w:szCs w:val="24"/>
          <w:u w:val="single"/>
        </w:rPr>
      </w:pPr>
      <w:r>
        <w:rPr>
          <w:rFonts w:hint="eastAsia"/>
          <w:i/>
          <w:color w:val="auto"/>
          <w:sz w:val="24"/>
          <w:szCs w:val="24"/>
          <w:u w:val="single"/>
        </w:rPr>
      </w:r>
      <w:r/>
    </w:p>
    <w:p>
      <w:pPr>
        <w:pStyle w:val="722"/>
        <w:rPr>
          <w:rFonts w:hint="eastAsia"/>
          <w:i/>
          <w:color w:val="auto"/>
          <w:sz w:val="24"/>
          <w:szCs w:val="24"/>
          <w:u w:val="single"/>
        </w:rPr>
      </w:pPr>
      <w:r>
        <w:rPr>
          <w:rFonts w:hint="eastAsia"/>
          <w:i/>
          <w:color w:val="auto"/>
          <w:sz w:val="24"/>
          <w:szCs w:val="24"/>
          <w:u w:val="single"/>
        </w:rPr>
      </w:r>
      <w:r/>
    </w:p>
    <w:p>
      <w:pPr>
        <w:pStyle w:val="722"/>
        <w:ind w:firstLine="0"/>
        <w:rPr>
          <w:rFonts w:hint="eastAsia"/>
          <w:color w:val="auto"/>
        </w:rPr>
      </w:pPr>
      <w:r>
        <w:rPr>
          <w:rFonts w:hint="eastAsia"/>
          <w:color w:val="auto"/>
        </w:rPr>
      </w:r>
      <w:r/>
    </w:p>
    <w:p>
      <w:pPr>
        <w:jc w:val="left"/>
        <w:spacing w:line="360" w:lineRule="auto"/>
        <w:rPr>
          <w:rFonts w:hint="eastAsia" w:ascii="黑体" w:hAnsi="黑体" w:eastAsia="黑体" w:cs="Times New Roman"/>
          <w:i w:val="0"/>
          <w:color w:val="auto"/>
          <w:sz w:val="32"/>
          <w:szCs w:val="32"/>
          <w:u w:val="none"/>
          <w:lang w:eastAsia="zh-CN"/>
        </w:rPr>
      </w:pPr>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auto"/>
          <w:sz w:val="32"/>
          <w:szCs w:val="32"/>
          <w:lang w:val="en-US"/>
        </w:rPr>
        <w:outlineLvl w:val="2"/>
      </w:pPr>
      <w:r>
        <w:rPr>
          <w:rFonts w:hint="eastAsia" w:ascii="方正小标宋简体" w:hAnsi="方正小标宋简体" w:eastAsia="方正小标宋简体" w:cs="方正小标宋简体"/>
          <w:color w:val="auto"/>
          <w:sz w:val="32"/>
          <w:szCs w:val="32"/>
          <w:lang w:val="en-US" w:eastAsia="zh-CN"/>
        </w:rPr>
        <w:t xml:space="preserve">投标函</w:t>
      </w:r>
      <w:r/>
    </w:p>
    <w:p>
      <w:pPr>
        <w:pStyle w:val="955"/>
        <w:spacing w:before="0" w:after="0" w:line="420" w:lineRule="exact"/>
        <w:rPr>
          <w:rFonts w:hint="eastAsia" w:ascii="宋体" w:hAnsi="宋体"/>
          <w:color w:val="auto"/>
          <w:szCs w:val="21"/>
          <w:lang w:eastAsia="zh-CN"/>
        </w:rPr>
      </w:pPr>
      <w:r>
        <w:rPr>
          <w:rFonts w:hint="eastAsia" w:ascii="宋体" w:hAnsi="宋体"/>
          <w:color w:val="auto"/>
          <w:szCs w:val="21"/>
        </w:rPr>
        <w:t xml:space="preserve">致：</w:t>
      </w:r>
      <w:r>
        <w:rPr>
          <w:rFonts w:hint="eastAsia" w:ascii="宋体" w:hAnsi="宋体"/>
          <w:color w:val="auto"/>
          <w:szCs w:val="21"/>
          <w:lang w:eastAsia="zh-CN"/>
        </w:rPr>
        <w:t xml:space="preserve">南京市公共资源交易中心</w:t>
      </w:r>
      <w:r/>
    </w:p>
    <w:p>
      <w:pPr>
        <w:pStyle w:val="955"/>
        <w:ind w:firstLine="480"/>
        <w:spacing w:before="0" w:after="0" w:line="420" w:lineRule="exact"/>
        <w:rPr>
          <w:rFonts w:hint="eastAsia" w:ascii="宋体" w:hAnsi="宋体"/>
          <w:color w:val="auto"/>
          <w:szCs w:val="21"/>
        </w:rPr>
      </w:pPr>
      <w:r>
        <w:rPr>
          <w:rFonts w:hint="eastAsia" w:ascii="宋体" w:hAnsi="宋体"/>
          <w:color w:val="auto"/>
          <w:szCs w:val="21"/>
        </w:rPr>
        <w:t xml:space="preserve">根据贵方</w:t>
      </w:r>
      <w:r>
        <w:rPr>
          <w:rFonts w:hint="eastAsia" w:ascii="宋体" w:hAnsi="宋体"/>
          <w:color w:val="auto"/>
          <w:szCs w:val="21"/>
          <w:lang w:val="en-US" w:eastAsia="zh-CN"/>
        </w:rPr>
        <w:t xml:space="preserve">编号为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none"/>
          <w:lang w:val="en-US" w:eastAsia="zh-CN"/>
        </w:rPr>
        <w:t xml:space="preserve">的</w:t>
      </w:r>
      <w:r>
        <w:rPr>
          <w:rFonts w:hint="eastAsia" w:ascii="宋体" w:hAnsi="宋体" w:eastAsia="宋体" w:cs="Times New Roman"/>
          <w:color w:val="auto"/>
          <w:sz w:val="24"/>
          <w:szCs w:val="21"/>
          <w:lang w:val="en-US" w:eastAsia="zh-CN"/>
        </w:rPr>
        <w:t xml:space="preserve">项目</w:t>
      </w:r>
      <w:r>
        <w:rPr>
          <w:rFonts w:hint="eastAsia" w:ascii="宋体" w:hAnsi="宋体"/>
          <w:color w:val="auto"/>
          <w:szCs w:val="21"/>
        </w:rPr>
        <w:t xml:space="preserve">招标文件，</w:t>
      </w:r>
      <w:r>
        <w:rPr>
          <w:rFonts w:hint="eastAsia" w:ascii="宋体" w:hAnsi="宋体"/>
          <w:color w:val="auto"/>
          <w:szCs w:val="21"/>
          <w:lang w:val="en-US" w:eastAsia="zh-CN"/>
        </w:rPr>
        <w:t xml:space="preserve">我方</w:t>
      </w:r>
      <w:r>
        <w:rPr>
          <w:rFonts w:hint="eastAsia" w:ascii="宋体" w:hAnsi="宋体"/>
          <w:color w:val="auto"/>
          <w:szCs w:val="21"/>
        </w:rPr>
        <w:t xml:space="preserve">正式</w:t>
      </w:r>
      <w:r>
        <w:rPr>
          <w:rFonts w:hint="eastAsia" w:ascii="宋体" w:hAnsi="宋体"/>
          <w:color w:val="auto"/>
          <w:szCs w:val="21"/>
          <w:u w:val="none"/>
          <w:lang w:val="en-US" w:eastAsia="zh-CN"/>
        </w:rPr>
        <w:t xml:space="preserve">提</w:t>
      </w:r>
      <w:r>
        <w:rPr>
          <w:rFonts w:hint="eastAsia" w:ascii="宋体" w:hAnsi="宋体" w:eastAsia="宋体" w:cs="宋体"/>
          <w:color w:val="auto"/>
          <w:sz w:val="24"/>
          <w:szCs w:val="24"/>
          <w:u w:val="none"/>
          <w:lang w:val="en-US" w:eastAsia="zh-CN"/>
        </w:rPr>
        <w:t xml:space="preserve">交投标函，</w:t>
      </w:r>
      <w:r>
        <w:rPr>
          <w:rFonts w:hint="eastAsia" w:ascii="宋体" w:hAnsi="宋体"/>
          <w:color w:val="auto"/>
          <w:szCs w:val="21"/>
          <w:lang w:val="en-US" w:eastAsia="zh-CN"/>
        </w:rPr>
        <w:t xml:space="preserve">并</w:t>
      </w:r>
      <w:r>
        <w:rPr>
          <w:rFonts w:hint="eastAsia" w:ascii="宋体" w:hAnsi="宋体"/>
          <w:color w:val="auto"/>
          <w:szCs w:val="21"/>
        </w:rPr>
        <w:t xml:space="preserve">宣布同意如下</w:t>
      </w:r>
      <w:r>
        <w:rPr>
          <w:rFonts w:hint="eastAsia" w:ascii="宋体" w:hAnsi="宋体"/>
          <w:color w:val="auto"/>
          <w:szCs w:val="21"/>
          <w:lang w:val="en-US" w:eastAsia="zh-CN"/>
        </w:rPr>
        <w:t xml:space="preserve">内容</w:t>
      </w:r>
      <w:r>
        <w:rPr>
          <w:rFonts w:hint="eastAsia" w:ascii="宋体" w:hAnsi="宋体"/>
          <w:color w:val="auto"/>
          <w:szCs w:val="21"/>
        </w:rPr>
        <w:t xml:space="preserve">：</w:t>
      </w:r>
      <w:r/>
    </w:p>
    <w:p>
      <w:pPr>
        <w:pStyle w:val="955"/>
        <w:spacing w:before="0" w:after="0" w:line="420" w:lineRule="exact"/>
        <w:rPr>
          <w:rFonts w:hint="eastAsia" w:ascii="宋体" w:hAnsi="宋体"/>
          <w:color w:val="auto"/>
          <w:szCs w:val="21"/>
        </w:rPr>
      </w:pPr>
      <w:r>
        <w:rPr>
          <w:rFonts w:hint="eastAsia" w:ascii="宋体" w:hAnsi="宋体"/>
          <w:color w:val="auto"/>
          <w:szCs w:val="21"/>
        </w:rPr>
        <w:t xml:space="preserve">1.按招标文件规定的各项要求，向买方提供所需</w:t>
      </w:r>
      <w:r>
        <w:rPr>
          <w:rFonts w:hint="eastAsia" w:ascii="宋体" w:hAnsi="宋体"/>
          <w:color w:val="auto"/>
          <w:szCs w:val="21"/>
          <w:lang w:val="en-US" w:eastAsia="zh-CN"/>
        </w:rPr>
        <w:t xml:space="preserve">服务</w:t>
      </w:r>
      <w:r>
        <w:rPr>
          <w:rFonts w:hint="eastAsia" w:ascii="宋体" w:hAnsi="宋体"/>
          <w:color w:val="auto"/>
          <w:szCs w:val="21"/>
        </w:rPr>
        <w:t xml:space="preserve">（包含与</w:t>
      </w:r>
      <w:r>
        <w:rPr>
          <w:rFonts w:hint="eastAsia" w:ascii="宋体" w:hAnsi="宋体"/>
          <w:color w:val="auto"/>
          <w:szCs w:val="21"/>
          <w:lang w:val="en-US" w:eastAsia="zh-CN"/>
        </w:rPr>
        <w:t xml:space="preserve">服务</w:t>
      </w:r>
      <w:r>
        <w:rPr>
          <w:rFonts w:hint="eastAsia" w:ascii="宋体" w:hAnsi="宋体"/>
          <w:color w:val="auto"/>
          <w:szCs w:val="21"/>
        </w:rPr>
        <w:t xml:space="preserve">相关的</w:t>
      </w:r>
      <w:r>
        <w:rPr>
          <w:rFonts w:hint="eastAsia" w:ascii="宋体" w:hAnsi="宋体"/>
          <w:color w:val="auto"/>
          <w:szCs w:val="21"/>
          <w:lang w:val="en-US" w:eastAsia="zh-CN"/>
        </w:rPr>
        <w:t xml:space="preserve">货物</w:t>
      </w:r>
      <w:r>
        <w:rPr>
          <w:rFonts w:hint="eastAsia" w:ascii="宋体" w:hAnsi="宋体"/>
          <w:color w:val="auto"/>
          <w:szCs w:val="21"/>
        </w:rPr>
        <w:t xml:space="preserve">）。</w:t>
      </w:r>
      <w:r/>
    </w:p>
    <w:p>
      <w:pPr>
        <w:pStyle w:val="955"/>
        <w:spacing w:before="0" w:after="0" w:line="420" w:lineRule="exact"/>
        <w:rPr>
          <w:rFonts w:hint="eastAsia" w:ascii="宋体" w:hAnsi="宋体"/>
          <w:color w:val="auto"/>
          <w:szCs w:val="21"/>
        </w:rPr>
      </w:pPr>
      <w:r>
        <w:rPr>
          <w:rFonts w:hint="eastAsia" w:ascii="宋体" w:hAnsi="宋体"/>
          <w:color w:val="auto"/>
          <w:szCs w:val="21"/>
        </w:rPr>
        <w:t xml:space="preserve">2.我们完全理解贵方不一定将合同授予最低报价的投标人。</w:t>
      </w:r>
      <w:r/>
    </w:p>
    <w:p>
      <w:pPr>
        <w:pStyle w:val="955"/>
        <w:spacing w:before="0" w:after="0" w:line="420" w:lineRule="exact"/>
        <w:rPr>
          <w:rFonts w:hint="eastAsia" w:ascii="宋体" w:hAnsi="宋体"/>
          <w:color w:val="auto"/>
          <w:szCs w:val="21"/>
        </w:rPr>
      </w:pPr>
      <w:r>
        <w:rPr>
          <w:rFonts w:hint="eastAsia" w:ascii="宋体" w:hAnsi="宋体"/>
          <w:color w:val="auto"/>
          <w:szCs w:val="21"/>
        </w:rPr>
        <w:t xml:space="preserve">3.我们已详细审核全部招标文件及其有效补充文件，我们知道必须放弃提出含糊不清或误解问题的权利。</w:t>
      </w:r>
      <w:r/>
    </w:p>
    <w:p>
      <w:pPr>
        <w:pStyle w:val="955"/>
        <w:spacing w:before="0" w:after="0" w:line="420" w:lineRule="exact"/>
        <w:rPr>
          <w:rFonts w:hint="eastAsia" w:ascii="宋体" w:hAnsi="宋体"/>
          <w:color w:val="auto"/>
          <w:szCs w:val="21"/>
        </w:rPr>
      </w:pPr>
      <w:r>
        <w:rPr>
          <w:rFonts w:hint="eastAsia" w:ascii="宋体" w:hAnsi="宋体"/>
          <w:color w:val="auto"/>
          <w:szCs w:val="21"/>
        </w:rPr>
        <w:t xml:space="preserve">4.我们同意从规定的开标日期起遵循本投标文件，并在规定的投标有效期期满之前均具有约束力。</w:t>
      </w:r>
      <w:r/>
    </w:p>
    <w:p>
      <w:pPr>
        <w:pStyle w:val="955"/>
        <w:spacing w:before="0" w:after="0" w:line="420" w:lineRule="exact"/>
        <w:rPr>
          <w:rFonts w:hint="eastAsia" w:ascii="宋体" w:hAnsi="宋体"/>
          <w:color w:val="auto"/>
          <w:szCs w:val="21"/>
        </w:rPr>
      </w:pPr>
      <w:r>
        <w:rPr>
          <w:rFonts w:ascii="宋体" w:hAnsi="宋体"/>
          <w:color w:val="auto"/>
          <w:szCs w:val="21"/>
        </w:rPr>
        <w:t xml:space="preserve">5</w:t>
      </w:r>
      <w:r>
        <w:rPr>
          <w:rFonts w:hint="eastAsia" w:ascii="宋体" w:hAnsi="宋体"/>
          <w:color w:val="auto"/>
          <w:szCs w:val="21"/>
        </w:rPr>
        <w:t xml:space="preserve">.同意向贵方提供贵方可能另外要求的与投标有关的任何证据或资料，并保证我方已提供和将要提供的文件是真实的、准确的。</w:t>
      </w:r>
      <w:r/>
    </w:p>
    <w:p>
      <w:pPr>
        <w:pStyle w:val="955"/>
        <w:spacing w:before="0" w:after="0" w:line="420" w:lineRule="exact"/>
        <w:rPr>
          <w:rFonts w:hint="eastAsia" w:ascii="宋体" w:hAnsi="宋体"/>
          <w:color w:val="auto"/>
          <w:szCs w:val="21"/>
        </w:rPr>
      </w:pPr>
      <w:r>
        <w:rPr>
          <w:rFonts w:ascii="宋体" w:hAnsi="宋体"/>
          <w:color w:val="auto"/>
          <w:szCs w:val="21"/>
        </w:rPr>
        <w:t xml:space="preserve">6</w:t>
      </w:r>
      <w:r>
        <w:rPr>
          <w:rFonts w:hint="eastAsia" w:ascii="宋体" w:hAnsi="宋体"/>
          <w:color w:val="auto"/>
          <w:szCs w:val="21"/>
        </w:rPr>
        <w:t xml:space="preserve">.一旦我方中标</w:t>
      </w:r>
      <w:r>
        <w:rPr>
          <w:rFonts w:hint="eastAsia" w:ascii="宋体" w:hAnsi="宋体"/>
          <w:color w:val="auto"/>
          <w:szCs w:val="21"/>
          <w:lang w:eastAsia="zh-CN"/>
        </w:rPr>
        <w:t xml:space="preserve">，</w:t>
      </w:r>
      <w:r>
        <w:rPr>
          <w:rFonts w:hint="eastAsia" w:ascii="宋体" w:hAnsi="宋体"/>
          <w:color w:val="auto"/>
          <w:szCs w:val="21"/>
        </w:rPr>
        <w:t xml:space="preserve">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7.</w:t>
      </w: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方</w:t>
      </w:r>
      <w:r>
        <w:rPr>
          <w:rFonts w:hint="eastAsia" w:ascii="宋体" w:hAnsi="宋体" w:eastAsia="宋体" w:cs="Times New Roman"/>
          <w:color w:val="auto"/>
          <w:sz w:val="24"/>
          <w:szCs w:val="24"/>
        </w:rPr>
        <w:t xml:space="preserve">为</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大型企业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中型企业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小型企业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微型企业（在对应</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lang w:val="en-US" w:eastAsia="zh-CN"/>
        </w:rPr>
        <w:t xml:space="preserve">内</w:t>
      </w:r>
      <w:r>
        <w:rPr>
          <w:rFonts w:hint="eastAsia" w:ascii="宋体" w:hAnsi="宋体" w:eastAsia="宋体" w:cs="Times New Roman"/>
          <w:color w:val="auto"/>
          <w:sz w:val="24"/>
          <w:szCs w:val="24"/>
          <w:lang w:val="zh-CN" w:eastAsia="zh-CN"/>
        </w:rPr>
        <w:t xml:space="preserve">打</w:t>
      </w:r>
      <w:r>
        <w:rPr>
          <w:rFonts w:hint="eastAsia" w:ascii="宋体" w:hAnsi="宋体" w:cs="Verdana"/>
          <w:color w:val="auto"/>
          <w:sz w:val="24"/>
          <w:szCs w:val="24"/>
          <w:lang w:val="zh-CN"/>
        </w:rPr>
        <w:t xml:space="preserve">“√”</w:t>
      </w:r>
      <w:r>
        <w:rPr>
          <w:rFonts w:hint="eastAsia" w:ascii="宋体" w:hAnsi="宋体" w:eastAsia="宋体" w:cs="Times New Roman"/>
          <w:color w:val="auto"/>
          <w:sz w:val="24"/>
          <w:szCs w:val="24"/>
          <w:lang w:val="en-US" w:eastAsia="zh-CN"/>
        </w:rPr>
        <w:t xml:space="preserve">）</w:t>
      </w:r>
      <w:r/>
    </w:p>
    <w:p>
      <w:pPr>
        <w:pStyle w:val="719"/>
        <w:rPr>
          <w:rFonts w:hint="default" w:eastAsia="宋体"/>
          <w:color w:val="auto"/>
          <w:lang w:val="en-US" w:eastAsia="zh-CN"/>
        </w:rPr>
      </w:pPr>
      <w:r>
        <w:rPr>
          <w:rFonts w:hint="eastAsia"/>
          <w:color w:val="auto"/>
          <w:sz w:val="24"/>
          <w:szCs w:val="24"/>
          <w:lang w:val="en-US" w:eastAsia="zh-CN"/>
        </w:rPr>
        <w:t xml:space="preserve">8.我方为：</w:t>
      </w:r>
      <w:r>
        <w:rPr>
          <w:rFonts w:ascii="Wingdings" w:hAnsi="Wingdings" w:eastAsia="Wingdings" w:cs="Wingdings"/>
          <w:color w:val="auto"/>
          <w:sz w:val="24"/>
          <w:szCs w:val="24"/>
        </w:rPr>
        <w:t xml:space="preserve">¨</w:t>
      </w:r>
      <w:r>
        <w:rPr>
          <w:rFonts w:hint="eastAsia"/>
          <w:color w:val="auto"/>
          <w:sz w:val="24"/>
          <w:szCs w:val="24"/>
          <w:lang w:val="en-US" w:eastAsia="zh-CN"/>
        </w:rPr>
        <w:t xml:space="preserve">民营企业 </w:t>
      </w:r>
      <w:r>
        <w:rPr>
          <w:rFonts w:ascii="Wingdings" w:hAnsi="Wingdings" w:eastAsia="Wingdings" w:cs="Wingdings"/>
          <w:color w:val="auto"/>
          <w:sz w:val="24"/>
          <w:szCs w:val="24"/>
        </w:rPr>
        <w:t xml:space="preserve">¨</w:t>
      </w:r>
      <w:r>
        <w:rPr>
          <w:rFonts w:hint="eastAsia" w:ascii="宋体" w:hAnsi="宋体"/>
          <w:color w:val="auto"/>
          <w:sz w:val="24"/>
          <w:szCs w:val="24"/>
          <w:lang w:val="en-US" w:eastAsia="zh-CN"/>
        </w:rPr>
        <w:t xml:space="preserve">非民营企业 </w:t>
      </w:r>
      <w:r>
        <w:rPr>
          <w:rFonts w:ascii="Wingdings" w:hAnsi="Wingdings" w:eastAsia="Wingdings" w:cs="Wingdings"/>
          <w:color w:val="auto"/>
          <w:sz w:val="24"/>
          <w:szCs w:val="24"/>
        </w:rPr>
        <w:t xml:space="preserve">¨</w:t>
      </w:r>
      <w:r>
        <w:rPr>
          <w:rFonts w:hint="eastAsia" w:ascii="宋体" w:hAnsi="宋体"/>
          <w:color w:val="auto"/>
          <w:sz w:val="24"/>
          <w:szCs w:val="24"/>
          <w:lang w:val="en-US" w:eastAsia="zh-CN"/>
        </w:rPr>
        <w:t xml:space="preserve">其他</w:t>
      </w:r>
      <w:r>
        <w:rPr>
          <w:rFonts w:hint="eastAsia" w:ascii="宋体" w:hAnsi="宋体"/>
          <w:color w:val="auto"/>
          <w:sz w:val="24"/>
          <w:szCs w:val="24"/>
        </w:rPr>
        <w:t xml:space="preserve">（在对应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rPr>
          <w:rFonts w:hint="eastAsia" w:ascii="宋体" w:hAnsi="宋体"/>
          <w:color w:val="auto"/>
          <w:sz w:val="24"/>
          <w:szCs w:val="24"/>
          <w:u w:val="none"/>
          <w:lang w:val="en-US" w:eastAsia="zh-CN"/>
        </w:rPr>
        <w:t xml:space="preserve">               </w:t>
      </w:r>
      <w:r/>
    </w:p>
    <w:p>
      <w:pPr>
        <w:pStyle w:val="955"/>
        <w:spacing w:before="0" w:after="0" w:line="420" w:lineRule="exact"/>
        <w:rPr>
          <w:rFonts w:hint="eastAsia" w:ascii="宋体" w:hAnsi="宋体"/>
          <w:color w:val="auto"/>
          <w:szCs w:val="21"/>
        </w:rPr>
      </w:pPr>
      <w:r>
        <w:rPr>
          <w:rFonts w:hint="eastAsia" w:ascii="宋体" w:hAnsi="宋体"/>
          <w:color w:val="auto"/>
          <w:szCs w:val="21"/>
          <w:lang w:val="en-US" w:eastAsia="zh-CN"/>
        </w:rPr>
        <w:t xml:space="preserve">9</w:t>
      </w:r>
      <w:r>
        <w:rPr>
          <w:rFonts w:hint="eastAsia" w:ascii="宋体" w:hAnsi="宋体"/>
          <w:color w:val="auto"/>
          <w:szCs w:val="21"/>
        </w:rPr>
        <w:t xml:space="preserve">.</w:t>
      </w:r>
      <w:r>
        <w:rPr>
          <w:rFonts w:hint="eastAsia" w:ascii="宋体" w:hAnsi="宋体"/>
          <w:color w:val="auto"/>
          <w:szCs w:val="21"/>
          <w:lang w:val="en-US" w:eastAsia="zh-CN"/>
        </w:rPr>
        <w:t xml:space="preserve">我方</w:t>
      </w:r>
      <w:r>
        <w:rPr>
          <w:rFonts w:hint="eastAsia" w:ascii="宋体" w:hAnsi="宋体"/>
          <w:color w:val="auto"/>
          <w:szCs w:val="21"/>
        </w:rPr>
        <w:t xml:space="preserve">与本</w:t>
      </w:r>
      <w:r>
        <w:rPr>
          <w:rFonts w:hint="eastAsia" w:ascii="宋体" w:hAnsi="宋体"/>
          <w:color w:val="auto"/>
          <w:szCs w:val="21"/>
          <w:lang w:val="en-US" w:eastAsia="zh-CN"/>
        </w:rPr>
        <w:t xml:space="preserve">次</w:t>
      </w:r>
      <w:r>
        <w:rPr>
          <w:rFonts w:hint="eastAsia" w:ascii="宋体" w:hAnsi="宋体"/>
          <w:color w:val="auto"/>
          <w:szCs w:val="21"/>
        </w:rPr>
        <w:t xml:space="preserve">投标有关</w:t>
      </w:r>
      <w:r>
        <w:rPr>
          <w:rFonts w:hint="eastAsia" w:ascii="宋体" w:hAnsi="宋体"/>
          <w:color w:val="auto"/>
          <w:szCs w:val="21"/>
          <w:lang w:val="en-US" w:eastAsia="zh-CN"/>
        </w:rPr>
        <w:t xml:space="preserve">信息</w:t>
      </w:r>
      <w:r/>
    </w:p>
    <w:p>
      <w:pPr>
        <w:pStyle w:val="955"/>
        <w:ind w:left="0" w:firstLine="480"/>
        <w:spacing w:before="0" w:after="0" w:line="420" w:lineRule="exact"/>
        <w:rPr>
          <w:rFonts w:hint="eastAsia" w:ascii="宋体" w:hAnsi="宋体"/>
          <w:color w:val="auto"/>
          <w:szCs w:val="21"/>
        </w:rPr>
      </w:pPr>
      <w:r>
        <w:rPr>
          <w:rFonts w:hint="eastAsia" w:ascii="宋体" w:hAnsi="宋体"/>
          <w:color w:val="auto"/>
          <w:szCs w:val="21"/>
        </w:rPr>
        <w:t xml:space="preserve">地  址：</w:t>
      </w:r>
      <w:r/>
    </w:p>
    <w:p>
      <w:pPr>
        <w:pStyle w:val="955"/>
        <w:ind w:left="0" w:firstLine="480"/>
        <w:spacing w:before="0" w:after="0" w:line="420" w:lineRule="exact"/>
        <w:rPr>
          <w:rFonts w:hint="eastAsia" w:ascii="宋体" w:hAnsi="宋体"/>
          <w:color w:val="auto"/>
          <w:szCs w:val="21"/>
          <w:u w:val="none"/>
          <w:lang w:val="en-US" w:eastAsia="zh-CN"/>
        </w:rPr>
      </w:pPr>
      <w:r>
        <w:rPr>
          <w:rFonts w:hint="eastAsia" w:ascii="宋体" w:hAnsi="宋体"/>
          <w:color w:val="auto"/>
          <w:szCs w:val="21"/>
        </w:rPr>
        <w:t xml:space="preserve">邮  编：</w:t>
      </w:r>
      <w:r/>
    </w:p>
    <w:p>
      <w:pPr>
        <w:pStyle w:val="955"/>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电  话：</w:t>
      </w:r>
      <w:r/>
    </w:p>
    <w:p>
      <w:pPr>
        <w:pStyle w:val="955"/>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传  真：</w:t>
      </w:r>
      <w:r/>
    </w:p>
    <w:p>
      <w:pPr>
        <w:pStyle w:val="955"/>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开户行：</w:t>
      </w:r>
      <w:r/>
    </w:p>
    <w:p>
      <w:pPr>
        <w:pStyle w:val="955"/>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账  号：</w:t>
      </w:r>
      <w:r/>
    </w:p>
    <w:p>
      <w:pPr>
        <w:ind w:right="180" w:firstLine="480"/>
        <w:jc w:val="both"/>
        <w:spacing w:line="560" w:lineRule="exact"/>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pStyle w:val="955"/>
        <w:ind w:left="0" w:firstLine="480"/>
        <w:spacing w:before="0" w:after="0" w:line="420" w:lineRule="exact"/>
        <w:rPr>
          <w:rFonts w:hint="eastAsia" w:ascii="宋体" w:hAnsi="宋体"/>
          <w:color w:val="auto"/>
          <w:szCs w:val="21"/>
        </w:rPr>
      </w:pPr>
      <w:r>
        <w:rPr>
          <w:rFonts w:hint="eastAsia" w:ascii="宋体" w:hAnsi="宋体"/>
          <w:color w:val="auto"/>
          <w:szCs w:val="21"/>
        </w:rPr>
        <w:t xml:space="preserve">日  期：</w:t>
      </w:r>
      <w:r/>
    </w:p>
    <w:p>
      <w:pPr>
        <w:pStyle w:val="955"/>
        <w:ind w:left="420"/>
        <w:spacing w:before="0" w:after="0" w:line="420" w:lineRule="exact"/>
        <w:rPr>
          <w:rFonts w:hint="eastAsia" w:ascii="宋体" w:hAnsi="宋体"/>
          <w:color w:val="auto"/>
          <w:szCs w:val="21"/>
        </w:rPr>
      </w:pPr>
      <w:r>
        <w:rPr>
          <w:rFonts w:hint="eastAsia" w:ascii="宋体" w:hAnsi="宋体"/>
          <w:color w:val="auto"/>
          <w:szCs w:val="21"/>
        </w:rPr>
      </w:r>
      <w:r/>
    </w:p>
    <w:p>
      <w:pPr>
        <w:pStyle w:val="955"/>
        <w:ind w:left="420"/>
        <w:spacing w:before="0" w:after="0" w:line="420" w:lineRule="exact"/>
        <w:rPr>
          <w:rFonts w:hint="eastAsia" w:ascii="宋体" w:hAnsi="宋体"/>
          <w:color w:val="auto"/>
          <w:szCs w:val="21"/>
        </w:rPr>
      </w:pPr>
      <w:r>
        <w:rPr>
          <w:rFonts w:hint="eastAsia" w:ascii="宋体" w:hAnsi="宋体"/>
          <w:color w:val="auto"/>
          <w:szCs w:val="21"/>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color w:val="auto"/>
          <w:sz w:val="24"/>
          <w:szCs w:val="24"/>
        </w:rPr>
      </w:pPr>
      <w:r>
        <w:rPr>
          <w:rFonts w:hint="eastAsia" w:ascii="宋体" w:hAnsi="宋体"/>
          <w:color w:val="auto"/>
          <w:sz w:val="24"/>
          <w:szCs w:val="24"/>
        </w:rPr>
        <w:t xml:space="preserve">投标人</w:t>
      </w:r>
      <w:r>
        <w:rPr>
          <w:rFonts w:hint="eastAsia" w:ascii="宋体" w:hAnsi="宋体"/>
          <w:color w:val="auto"/>
          <w:sz w:val="24"/>
          <w:szCs w:val="24"/>
          <w:lang w:eastAsia="zh-CN"/>
        </w:rPr>
        <w:t xml:space="preserve">名</w:t>
      </w:r>
      <w:r>
        <w:rPr>
          <w:rFonts w:hint="eastAsia" w:ascii="宋体" w:hAnsi="宋体"/>
          <w:color w:val="auto"/>
          <w:sz w:val="24"/>
          <w:szCs w:val="24"/>
        </w:rPr>
        <w:t xml:space="preserve">称：（加盖电子</w:t>
      </w:r>
      <w:r>
        <w:rPr>
          <w:rFonts w:hint="eastAsia" w:ascii="宋体" w:hAnsi="宋体"/>
          <w:color w:val="auto"/>
          <w:sz w:val="24"/>
          <w:szCs w:val="24"/>
          <w:lang w:val="en-US" w:eastAsia="zh-CN"/>
        </w:rPr>
        <w:t xml:space="preserve">公</w:t>
      </w:r>
      <w:r>
        <w:rPr>
          <w:rFonts w:hint="eastAsia" w:ascii="宋体" w:hAnsi="宋体"/>
          <w:color w:val="auto"/>
          <w:sz w:val="24"/>
          <w:szCs w:val="24"/>
        </w:rPr>
        <w:t xml:space="preserve">章）</w:t>
      </w:r>
      <w:r/>
    </w:p>
    <w:p>
      <w:pPr>
        <w:ind w:firstLine="0"/>
        <w:keepLines w:val="0"/>
        <w:keepNext w:val="0"/>
        <w:pageBreakBefore w:val="0"/>
        <w:spacing w:line="480" w:lineRule="auto"/>
        <w:widowControl w:val="off"/>
        <w:rPr>
          <w:color w:val="auto"/>
          <w:sz w:val="24"/>
          <w:szCs w:val="24"/>
        </w:rPr>
      </w:pPr>
      <w:r>
        <w:rPr>
          <w:rFonts w:hint="eastAsia" w:ascii="宋体" w:hAnsi="宋体"/>
          <w:color w:val="auto"/>
          <w:sz w:val="24"/>
          <w:szCs w:val="24"/>
        </w:rPr>
        <w:t xml:space="preserve">项目名称：</w:t>
      </w:r>
      <w:r/>
    </w:p>
    <w:p>
      <w:pPr>
        <w:ind w:firstLine="0"/>
        <w:keepLines w:val="0"/>
        <w:keepNext w:val="0"/>
        <w:pageBreakBefore w:val="0"/>
        <w:spacing w:line="480" w:lineRule="auto"/>
        <w:widowControl w:val="off"/>
        <w:rPr>
          <w:rFonts w:ascii="宋体" w:hAnsi="宋体"/>
          <w:color w:val="auto"/>
          <w:sz w:val="24"/>
          <w:szCs w:val="24"/>
        </w:rPr>
      </w:pPr>
      <w:r>
        <w:rPr>
          <w:rFonts w:hint="eastAsia" w:ascii="宋体" w:hAnsi="宋体"/>
          <w:color w:val="auto"/>
          <w:sz w:val="24"/>
          <w:szCs w:val="24"/>
          <w:lang w:val="en-US" w:eastAsia="zh-CN"/>
        </w:rPr>
        <w:t xml:space="preserve">项目</w:t>
      </w:r>
      <w:r>
        <w:rPr>
          <w:rFonts w:hint="eastAsia" w:ascii="宋体" w:hAnsi="宋体"/>
          <w:color w:val="auto"/>
          <w:sz w:val="24"/>
          <w:szCs w:val="24"/>
        </w:rPr>
        <w:t xml:space="preserve">编号：                                   </w:t>
      </w:r>
      <w:r>
        <w:rPr>
          <w:rFonts w:hint="eastAsia" w:ascii="宋体" w:hAnsi="宋体"/>
          <w:color w:val="auto"/>
          <w:sz w:val="24"/>
          <w:szCs w:val="24"/>
          <w:lang w:eastAsia="zh-CN"/>
        </w:rPr>
        <w:t xml:space="preserve">采购包</w:t>
      </w:r>
      <w:r>
        <w:rPr>
          <w:rFonts w:hint="eastAsia" w:ascii="宋体" w:hAnsi="宋体"/>
          <w:color w:val="auto"/>
          <w:sz w:val="24"/>
          <w:szCs w:val="24"/>
        </w:rPr>
        <w:t xml:space="preserve">号：</w:t>
      </w:r>
      <w:r/>
    </w:p>
    <w:tbl>
      <w:tblPr>
        <w:tblStyle w:val="718"/>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auto"/>
                <w:sz w:val="24"/>
                <w:szCs w:val="24"/>
              </w:rPr>
            </w:pPr>
            <w:r>
              <w:rPr>
                <w:rFonts w:hint="eastAsia" w:ascii="宋体" w:hAnsi="宋体"/>
                <w:color w:val="auto"/>
                <w:sz w:val="24"/>
                <w:szCs w:val="24"/>
              </w:rPr>
              <w:t xml:space="preserve">投标总报价</w:t>
            </w:r>
            <w:r/>
          </w:p>
        </w:tc>
      </w:tr>
      <w:tr>
        <w:trPr>
          <w:cantSplit/>
          <w:trHeight w:val="780"/>
        </w:trPr>
        <w:tc>
          <w:tcPr>
            <w:tcW w:w="9748" w:type="dxa"/>
            <w:vAlign w:val="center"/>
            <w:textDirection w:val="lrTb"/>
            <w:noWrap w:val="false"/>
          </w:tcPr>
          <w:p>
            <w:pPr>
              <w:pStyle w:val="955"/>
              <w:ind w:firstLine="0"/>
              <w:keepLines w:val="0"/>
              <w:keepNext w:val="0"/>
              <w:pageBreakBefore w:val="0"/>
              <w:spacing w:before="0" w:after="0" w:line="480" w:lineRule="auto"/>
              <w:widowControl w:val="off"/>
              <w:rPr>
                <w:rFonts w:hint="eastAsia" w:ascii="宋体" w:hAnsi="宋体"/>
                <w:color w:val="auto"/>
                <w:szCs w:val="21"/>
              </w:rPr>
            </w:pPr>
            <w:r>
              <w:rPr>
                <w:rFonts w:hint="eastAsia" w:ascii="宋体" w:hAnsi="宋体" w:cs="宋体"/>
                <w:color w:val="auto"/>
              </w:rPr>
              <w:t xml:space="preserve">小写（元）：                             </w:t>
            </w:r>
            <w:r/>
          </w:p>
        </w:tc>
      </w:tr>
    </w:tbl>
    <w:p>
      <w:pPr>
        <w:keepLines w:val="0"/>
        <w:keepNext w:val="0"/>
        <w:pageBreakBefore w:val="0"/>
        <w:spacing w:line="480" w:lineRule="auto"/>
        <w:widowControl w:val="off"/>
        <w:rPr>
          <w:rFonts w:ascii="宋体" w:hAnsi="宋体"/>
          <w:color w:val="auto"/>
          <w:sz w:val="24"/>
          <w:szCs w:val="24"/>
        </w:rPr>
      </w:pPr>
      <w:r>
        <w:rPr>
          <w:rFonts w:ascii="宋体" w:hAnsi="宋体"/>
          <w:color w:val="auto"/>
          <w:sz w:val="24"/>
          <w:szCs w:val="24"/>
        </w:rPr>
      </w:r>
      <w:r/>
    </w:p>
    <w:p>
      <w:pPr>
        <w:ind w:firstLine="480"/>
        <w:keepLines w:val="0"/>
        <w:keepNext w:val="0"/>
        <w:pageBreakBefore w:val="0"/>
        <w:spacing w:line="480" w:lineRule="auto"/>
        <w:widowControl w:val="off"/>
        <w:rPr>
          <w:rFonts w:hint="eastAsia" w:ascii="黑体" w:hAnsi="黑体" w:eastAsia="黑体"/>
          <w:b/>
          <w:i/>
          <w:color w:val="auto"/>
          <w:sz w:val="32"/>
          <w:szCs w:val="32"/>
          <w:u w:val="single"/>
        </w:rPr>
      </w:pPr>
      <w:r>
        <w:rPr>
          <w:rFonts w:hint="eastAsia" w:ascii="宋体" w:hAnsi="宋体"/>
          <w:color w:val="auto"/>
          <w:sz w:val="24"/>
          <w:szCs w:val="24"/>
        </w:rPr>
        <w:t xml:space="preserve">                                              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w:t>
      </w:r>
      <w:r/>
    </w:p>
    <w:p>
      <w:pPr>
        <w:ind w:firstLine="480"/>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p>
    <w:p>
      <w:pPr>
        <w:pStyle w:val="719"/>
        <w:rPr>
          <w:rFonts w:hint="eastAsia"/>
          <w:color w:val="auto"/>
        </w:rPr>
      </w:pPr>
      <w:r>
        <w:rPr>
          <w:rFonts w:hint="eastAsia"/>
          <w:color w:val="auto"/>
        </w:rPr>
      </w:r>
      <w:r/>
    </w:p>
    <w:p>
      <w:pPr>
        <w:jc w:val="both"/>
        <w:spacing w:line="360" w:lineRule="auto"/>
        <w:rPr>
          <w:rFonts w:hint="eastAsia" w:ascii="黑体" w:eastAsia="黑体" w:cs="Times New Roman"/>
          <w:color w:val="auto"/>
          <w:sz w:val="32"/>
          <w:szCs w:val="32"/>
          <w:lang w:val="en-US" w:eastAsia="zh-CN"/>
        </w:rPr>
        <w:outlineLvl w:val="9"/>
      </w:pPr>
      <w:r>
        <w:rPr>
          <w:rFonts w:hint="eastAsia" w:ascii="黑体" w:eastAsia="黑体" w:cs="Times New Roman"/>
          <w:color w:val="auto"/>
          <w:sz w:val="32"/>
          <w:szCs w:val="32"/>
          <w:lang w:val="en-US" w:eastAsia="zh-CN"/>
        </w:rPr>
      </w:r>
      <w:r/>
    </w:p>
    <w:p>
      <w:pPr>
        <w:pStyle w:val="719"/>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719"/>
        <w:rPr>
          <w:rFonts w:hint="eastAsia"/>
          <w:color w:val="auto"/>
          <w:lang w:val="en-US" w:eastAsia="zh-CN"/>
        </w:rPr>
      </w:pPr>
      <w:r>
        <w:rPr>
          <w:rFonts w:hint="eastAsia"/>
          <w:color w:val="auto"/>
          <w:lang w:val="en-US" w:eastAsia="zh-CN"/>
        </w:rPr>
      </w:r>
      <w:r/>
    </w:p>
    <w:p>
      <w:pPr>
        <w:pStyle w:val="938"/>
        <w:rPr>
          <w:rFonts w:hint="eastAsia" w:ascii="黑体" w:eastAsia="黑体" w:cs="Times New Roman"/>
          <w:color w:val="auto"/>
          <w:sz w:val="32"/>
          <w:szCs w:val="32"/>
          <w:lang w:val="en-US" w:eastAsia="zh-CN"/>
        </w:rPr>
      </w:pPr>
      <w:r>
        <w:rPr>
          <w:rFonts w:hint="eastAsia" w:ascii="黑体" w:eastAsia="黑体" w:cs="Times New Roman"/>
          <w:color w:val="auto"/>
          <w:sz w:val="32"/>
          <w:szCs w:val="32"/>
          <w:lang w:val="en-US" w:eastAsia="zh-CN"/>
        </w:rPr>
      </w:r>
      <w:r/>
    </w:p>
    <w:p>
      <w:pPr>
        <w:rPr>
          <w:rFonts w:hint="eastAsia" w:ascii="黑体" w:eastAsia="黑体" w:cs="Times New Roman"/>
          <w:color w:val="auto"/>
          <w:sz w:val="32"/>
          <w:szCs w:val="32"/>
          <w:lang w:val="en-US" w:eastAsia="zh-CN"/>
        </w:rPr>
      </w:pPr>
      <w:r>
        <w:rPr>
          <w:rFonts w:hint="eastAsia" w:ascii="黑体" w:eastAsia="黑体" w:cs="Times New Roman"/>
          <w:color w:val="auto"/>
          <w:sz w:val="32"/>
          <w:szCs w:val="32"/>
          <w:lang w:val="en-US" w:eastAsia="zh-CN"/>
        </w:rPr>
      </w:r>
      <w:r/>
    </w:p>
    <w:p>
      <w:pPr>
        <w:pStyle w:val="938"/>
        <w:rPr>
          <w:rFonts w:hint="eastAsia" w:ascii="黑体" w:eastAsia="黑体" w:cs="Times New Roman"/>
          <w:color w:val="auto"/>
          <w:sz w:val="32"/>
          <w:szCs w:val="32"/>
          <w:lang w:val="en-US" w:eastAsia="zh-CN"/>
        </w:rPr>
      </w:pPr>
      <w:r>
        <w:rPr>
          <w:rFonts w:hint="eastAsia" w:ascii="黑体" w:eastAsia="黑体" w:cs="Times New Roman"/>
          <w:color w:val="auto"/>
          <w:sz w:val="32"/>
          <w:szCs w:val="32"/>
          <w:lang w:val="en-US" w:eastAsia="zh-CN"/>
        </w:rPr>
      </w:r>
      <w:r/>
    </w:p>
    <w:p>
      <w:pPr>
        <w:pStyle w:val="938"/>
        <w:rPr>
          <w:rFonts w:hint="eastAsia" w:ascii="黑体" w:eastAsia="黑体" w:cs="Times New Roman"/>
          <w:color w:val="auto"/>
          <w:sz w:val="32"/>
          <w:szCs w:val="32"/>
          <w:lang w:val="en-US" w:eastAsia="zh-CN"/>
        </w:rPr>
      </w:pPr>
      <w:r>
        <w:rPr>
          <w:rFonts w:hint="eastAsia" w:ascii="黑体" w:eastAsia="黑体" w:cs="Times New Roman"/>
          <w:color w:val="auto"/>
          <w:sz w:val="32"/>
          <w:szCs w:val="32"/>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六、投标分项报价表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投标分项报价表</w:t>
      </w:r>
      <w:r/>
    </w:p>
    <w:tbl>
      <w:tblPr>
        <w:tblStyle w:val="718"/>
        <w:tblW w:w="9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20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1605" w:type="dxa"/>
            <w:vAlign w:val="center"/>
            <w:textDirection w:val="lrTb"/>
            <w:noWrap w:val="false"/>
          </w:tcPr>
          <w:p>
            <w:pPr>
              <w:jc w:val="center"/>
              <w:spacing w:line="0" w:lineRule="atLeast"/>
              <w:rPr>
                <w:rFonts w:hint="eastAsia" w:ascii="宋体" w:hAnsi="宋体"/>
                <w:color w:val="auto"/>
                <w:sz w:val="24"/>
                <w:szCs w:val="24"/>
                <w:lang w:val="en-US" w:eastAsia="zh-CN" w:bidi="ar-SA"/>
              </w:rPr>
            </w:pPr>
            <w:r>
              <w:rPr>
                <w:rFonts w:hint="eastAsia" w:ascii="宋体" w:hAnsi="宋体"/>
                <w:color w:val="auto"/>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3</w:t>
            </w:r>
            <w:r/>
          </w:p>
        </w:tc>
        <w:tc>
          <w:tcPr>
            <w:tcW w:w="99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4</w:t>
            </w:r>
            <w:r/>
          </w:p>
        </w:tc>
        <w:tc>
          <w:tcPr>
            <w:tcW w:w="1515"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5</w:t>
            </w:r>
            <w:r/>
          </w:p>
        </w:tc>
        <w:tc>
          <w:tcPr>
            <w:tcW w:w="1845" w:type="dxa"/>
            <w:vAlign w:val="center"/>
            <w:textDirection w:val="lrTb"/>
            <w:noWrap w:val="false"/>
          </w:tcPr>
          <w:p>
            <w:pPr>
              <w:jc w:val="center"/>
              <w:spacing w:line="0" w:lineRule="atLeast"/>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6</w:t>
            </w:r>
            <w:r/>
          </w:p>
        </w:tc>
      </w:tr>
      <w:tr>
        <w:trPr>
          <w:cantSplit/>
          <w:trHeight w:val="445"/>
        </w:trPr>
        <w:tc>
          <w:tcPr>
            <w:tcW w:w="581" w:type="dxa"/>
            <w:vAlign w:val="center"/>
            <w:vMerge w:val="continue"/>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20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lang w:val="en-US" w:eastAsia="zh-CN"/>
              </w:rPr>
              <w:t xml:space="preserve">分项</w:t>
            </w:r>
            <w:r>
              <w:rPr>
                <w:rFonts w:hint="eastAsia" w:ascii="宋体" w:hAnsi="宋体"/>
                <w:color w:val="auto"/>
                <w:sz w:val="24"/>
                <w:szCs w:val="24"/>
              </w:rPr>
              <w:t xml:space="preserve">名称</w:t>
            </w:r>
            <w:r/>
          </w:p>
        </w:tc>
        <w:tc>
          <w:tcPr>
            <w:tcW w:w="1605" w:type="dxa"/>
            <w:vAlign w:val="center"/>
            <w:textDirection w:val="lrTb"/>
            <w:noWrap w:val="false"/>
          </w:tcPr>
          <w:p>
            <w:pPr>
              <w:jc w:val="center"/>
              <w:spacing w:line="0" w:lineRule="atLeast"/>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交付期（天）</w:t>
            </w:r>
            <w:r/>
          </w:p>
        </w:tc>
        <w:tc>
          <w:tcPr>
            <w:tcW w:w="990" w:type="dxa"/>
            <w:vAlign w:val="center"/>
            <w:textDirection w:val="lrTb"/>
            <w:noWrap w:val="false"/>
          </w:tcPr>
          <w:p>
            <w:pPr>
              <w:jc w:val="center"/>
              <w:spacing w:line="0" w:lineRule="atLeast"/>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lang w:val="en-US" w:eastAsia="zh-CN"/>
              </w:rPr>
              <w:t xml:space="preserve">单位</w:t>
            </w:r>
            <w:r/>
          </w:p>
        </w:tc>
        <w:tc>
          <w:tcPr>
            <w:tcW w:w="1515" w:type="dxa"/>
            <w:vAlign w:val="center"/>
            <w:textDirection w:val="lrTb"/>
            <w:noWrap w:val="false"/>
          </w:tcPr>
          <w:p>
            <w:pPr>
              <w:jc w:val="center"/>
              <w:spacing w:line="0" w:lineRule="atLeast"/>
              <w:rPr>
                <w:rFonts w:hint="default"/>
                <w:color w:val="auto"/>
                <w:lang w:val="en-US" w:eastAsia="zh-CN"/>
              </w:rPr>
            </w:pPr>
            <w:r>
              <w:rPr>
                <w:rFonts w:hint="eastAsia" w:ascii="宋体" w:hAnsi="宋体"/>
                <w:color w:val="auto"/>
                <w:sz w:val="24"/>
                <w:szCs w:val="24"/>
                <w:lang w:val="en-US" w:eastAsia="zh-CN"/>
              </w:rPr>
              <w:t xml:space="preserve">单价（元）</w:t>
            </w:r>
            <w:r/>
          </w:p>
        </w:tc>
        <w:tc>
          <w:tcPr>
            <w:tcW w:w="1845" w:type="dxa"/>
            <w:vAlign w:val="center"/>
            <w:textDirection w:val="lrTb"/>
            <w:noWrap w:val="false"/>
          </w:tcPr>
          <w:p>
            <w:pPr>
              <w:jc w:val="center"/>
              <w:spacing w:line="0" w:lineRule="atLeast"/>
              <w:rPr>
                <w:rFonts w:hint="eastAsia" w:ascii="宋体" w:hAnsi="宋体" w:eastAsia="宋体"/>
                <w:color w:val="auto"/>
                <w:sz w:val="24"/>
                <w:szCs w:val="24"/>
                <w:lang w:eastAsia="zh-CN"/>
              </w:rPr>
            </w:pPr>
            <w:r>
              <w:rPr>
                <w:rFonts w:hint="eastAsia" w:ascii="宋体" w:hAnsi="宋体" w:eastAsia="宋体" w:cs="Times New Roman"/>
                <w:color w:val="auto"/>
                <w:sz w:val="24"/>
                <w:szCs w:val="24"/>
                <w:lang w:val="en-US" w:eastAsia="zh-CN"/>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20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0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51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84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20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0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51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84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20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0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51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84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2017" w:type="dxa"/>
            <w:vAlign w:val="center"/>
            <w:textDirection w:val="lrTb"/>
            <w:noWrap w:val="false"/>
          </w:tcPr>
          <w:p>
            <w:pPr>
              <w:jc w:val="center"/>
              <w:spacing w:line="0" w:lineRule="atLeast"/>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投标总价（元）</w:t>
            </w:r>
            <w:r/>
          </w:p>
        </w:tc>
        <w:tc>
          <w:tcPr>
            <w:gridSpan w:val="5"/>
            <w:tcW w:w="694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bl>
    <w:p>
      <w:pPr>
        <w:pStyle w:val="752"/>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keepLines w:val="0"/>
        <w:keepNext w:val="0"/>
        <w:pageBreakBefore w:val="0"/>
        <w:spacing w:line="360" w:lineRule="auto"/>
        <w:rPr>
          <w:rFonts w:hint="default" w:ascii="宋体" w:hAnsi="宋体" w:eastAsia="宋体" w:cs="Times New Roman"/>
          <w:color w:val="auto"/>
          <w:sz w:val="24"/>
          <w:lang w:val="en-US" w:eastAsia="zh-CN"/>
        </w:rPr>
      </w:pPr>
      <w:r>
        <w:rPr>
          <w:rFonts w:hint="default" w:ascii="宋体" w:hAnsi="宋体" w:eastAsia="宋体" w:cs="Times New Roman"/>
          <w:color w:val="auto"/>
          <w:sz w:val="24"/>
          <w:lang w:val="en-US" w:eastAsia="zh-CN"/>
        </w:rPr>
      </w:r>
      <w:r/>
    </w:p>
    <w:p>
      <w:pPr>
        <w:pStyle w:val="752"/>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lang w:val="en-US" w:eastAsia="zh-CN"/>
        </w:rPr>
        <w:t xml:space="preserve">备注： </w:t>
      </w:r>
      <w:r/>
    </w:p>
    <w:p>
      <w:pPr>
        <w:pStyle w:val="75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1.“投标总报价”应包括为完成整个项目所产生的所有费用，招标文件另有规定的除外。</w:t>
      </w:r>
      <w:r/>
    </w:p>
    <w:p>
      <w:pPr>
        <w:pStyle w:val="75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lang w:val="en-US" w:eastAsia="zh-CN"/>
        </w:rPr>
        <w:t xml:space="preserve">2.《投标分项报价表》中“投标总价”应当与《开标一览表》中“投标总报价”一致。</w:t>
      </w:r>
      <w:r/>
    </w:p>
    <w:p>
      <w:pPr>
        <w:pStyle w:val="75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lang w:val="en-US" w:eastAsia="zh-CN"/>
        </w:rPr>
        <w:t xml:space="preserve">3.供应商所报产品须与“第四章-项目清单”中的产品一一对应，如有缺项、漏项或者超出单价上限的，视为无效投标。“项目清单”中分项仅为一项的，此表无需提供。</w:t>
      </w:r>
      <w:r/>
    </w:p>
    <w:p>
      <w:pPr>
        <w:pStyle w:val="752"/>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4.行数不够，可自行添加。</w:t>
      </w:r>
      <w:r/>
    </w:p>
    <w:p>
      <w:pPr>
        <w:jc w:val="center"/>
        <w:spacing w:line="360" w:lineRule="auto"/>
        <w:rPr>
          <w:rFonts w:hint="eastAsia" w:ascii="黑体" w:eastAsia="黑体" w:cs="Times New Roman"/>
          <w:color w:val="auto"/>
          <w:sz w:val="32"/>
          <w:szCs w:val="32"/>
          <w:lang w:val="en-US" w:eastAsia="zh-CN"/>
        </w:rPr>
        <w:outlineLvl w:val="9"/>
      </w:pPr>
      <w:r>
        <w:rPr>
          <w:rFonts w:hint="eastAsia" w:ascii="黑体" w:eastAsia="黑体" w:cs="Times New Roman"/>
          <w:color w:val="auto"/>
          <w:sz w:val="32"/>
          <w:szCs w:val="32"/>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pStyle w:val="938"/>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color w:val="auto"/>
          <w:lang w:val="en-US" w:eastAsia="zh-CN"/>
        </w:rPr>
      </w:pPr>
      <w:r>
        <w:rPr>
          <w:rFonts w:hint="eastAsia"/>
          <w:color w:val="auto"/>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Cs/>
          <w:color w:val="auto"/>
          <w:sz w:val="32"/>
          <w:szCs w:val="32"/>
          <w:lang w:eastAsia="zh-CN"/>
        </w:rPr>
      </w:pPr>
      <w:r>
        <w:rPr>
          <w:rFonts w:hint="eastAsia" w:ascii="黑体" w:hAnsi="黑体" w:eastAsia="黑体" w:cs="Times New Roman"/>
          <w:iCs/>
          <w:color w:val="auto"/>
          <w:sz w:val="32"/>
          <w:szCs w:val="32"/>
          <w:lang w:eastAsia="zh-CN"/>
        </w:rPr>
      </w:r>
      <w:r/>
    </w:p>
    <w:p>
      <w:pPr>
        <w:rPr>
          <w:rFonts w:hint="eastAsia" w:ascii="黑体" w:hAnsi="黑体" w:eastAsia="黑体" w:cs="Times New Roman"/>
          <w:iCs/>
          <w:color w:val="auto"/>
          <w:sz w:val="32"/>
          <w:szCs w:val="32"/>
          <w:lang w:eastAsia="zh-CN"/>
        </w:rPr>
      </w:pPr>
      <w:r>
        <w:rPr>
          <w:rFonts w:hint="eastAsia" w:ascii="黑体" w:hAnsi="黑体" w:eastAsia="黑体" w:cs="Times New Roman"/>
          <w:iCs/>
          <w:color w:val="auto"/>
          <w:sz w:val="32"/>
          <w:szCs w:val="32"/>
          <w:lang w:eastAsia="zh-CN"/>
        </w:rPr>
      </w:r>
      <w:r/>
    </w:p>
    <w:p>
      <w:pPr>
        <w:rPr>
          <w:rFonts w:hint="eastAsia" w:ascii="黑体" w:hAnsi="黑体" w:eastAsia="黑体" w:cs="Times New Roman"/>
          <w:iCs/>
          <w:color w:val="auto"/>
          <w:sz w:val="32"/>
          <w:szCs w:val="32"/>
          <w:lang w:eastAsia="zh-CN"/>
        </w:rPr>
      </w:pPr>
      <w:r>
        <w:rPr>
          <w:rFonts w:hint="eastAsia" w:ascii="黑体" w:hAnsi="黑体" w:eastAsia="黑体" w:cs="Times New Roman"/>
          <w:iCs/>
          <w:color w:val="auto"/>
          <w:sz w:val="32"/>
          <w:szCs w:val="32"/>
          <w:lang w:eastAsia="zh-CN"/>
        </w:rPr>
      </w:r>
      <w:r/>
    </w:p>
    <w:p>
      <w:pPr>
        <w:shd w:val="clear" w:color="auto"/>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p>
    <w:p>
      <w:pPr>
        <w:rPr>
          <w:rFonts w:hint="eastAsia" w:ascii="黑体" w:hAnsi="黑体" w:eastAsia="黑体" w:cs="Times New Roman"/>
          <w:bCs w:val="0"/>
          <w:i w:val="0"/>
          <w:iCs/>
          <w:color w:val="auto"/>
          <w:sz w:val="32"/>
          <w:szCs w:val="32"/>
          <w:highlight w:val="none"/>
          <w:u w:val="none"/>
          <w:lang w:val="en-US" w:eastAsia="zh-CN"/>
        </w:rPr>
      </w:pPr>
      <w:r>
        <w:rPr>
          <w:rFonts w:hint="eastAsia" w:ascii="黑体" w:hAnsi="黑体" w:eastAsia="黑体" w:cs="Times New Roman"/>
          <w:iCs/>
          <w:color w:val="auto"/>
          <w:sz w:val="32"/>
          <w:szCs w:val="32"/>
          <w:lang w:eastAsia="zh-CN"/>
        </w:rPr>
        <w:t xml:space="preserve">七</w:t>
      </w:r>
      <w:bookmarkEnd w:id="46"/>
      <w:r/>
      <w:bookmarkEnd w:id="47"/>
      <w:r/>
      <w:bookmarkEnd w:id="200"/>
      <w:r>
        <w:rPr>
          <w:rFonts w:hint="eastAsia" w:ascii="黑体" w:hAnsi="黑体" w:eastAsia="黑体" w:cs="Times New Roman"/>
          <w:i w:val="0"/>
          <w:iCs/>
          <w:color w:val="auto"/>
          <w:sz w:val="32"/>
          <w:szCs w:val="32"/>
          <w:u w:val="none"/>
          <w:lang w:val="en-US" w:eastAsia="zh-CN"/>
        </w:rPr>
        <w:t xml:space="preserve">、技术要求响应及偏离表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p>
    <w:tbl>
      <w:tblPr>
        <w:tblStyle w:val="7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70"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color w:val="auto"/>
              </w:rPr>
            </w:pPr>
            <w:r>
              <w:rPr>
                <w:color w:val="auto"/>
              </w:rPr>
            </w:r>
            <w:r/>
          </w:p>
          <w:p>
            <w:pPr>
              <w:pStyle w:val="719"/>
              <w:rPr>
                <w:rFonts w:hint="eastAsia"/>
                <w:color w:val="auto"/>
              </w:rPr>
            </w:pPr>
            <w:r>
              <w:rPr>
                <w:rFonts w:hint="eastAsia"/>
                <w:color w:val="auto"/>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752"/>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752"/>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75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1.供应商须对招标文件技术要求中的实质性要求（斜体下划线内容或打“★”内容）及其他要求做出明确响应，否则视为无效投标。</w:t>
      </w:r>
      <w:r/>
    </w:p>
    <w:p>
      <w:pPr>
        <w:pStyle w:val="75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5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rPr>
          <w:rFonts w:hint="eastAsia" w:ascii="黑体" w:hAnsi="黑体" w:eastAsia="黑体" w:cs="Times New Roman"/>
          <w:i w:val="0"/>
          <w:iCs/>
          <w:color w:val="auto"/>
          <w:sz w:val="32"/>
          <w:szCs w:val="32"/>
          <w:u w:val="none"/>
          <w:lang w:val="en-US" w:eastAsia="zh-CN"/>
        </w:rPr>
      </w:pPr>
      <w:r/>
      <w:bookmarkStart w:id="204" w:name="_Hlt26955054"/>
      <w:r/>
      <w:bookmarkEnd w:id="204"/>
      <w:r/>
      <w:r/>
    </w:p>
    <w:p>
      <w:pPr>
        <w:shd w:val="clear" w:color="auto"/>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p>
    <w:p>
      <w:pPr>
        <w:rPr>
          <w:rFonts w:hint="eastAsia" w:ascii="黑体" w:hAnsi="黑体" w:eastAsia="黑体" w:cs="Times New Roman"/>
          <w:bCs w:val="0"/>
          <w:i w:val="0"/>
          <w:iCs/>
          <w:color w:val="auto"/>
          <w:sz w:val="32"/>
          <w:szCs w:val="32"/>
          <w:highlight w:val="none"/>
          <w:u w:val="none"/>
          <w:lang w:val="en-US" w:eastAsia="zh-CN"/>
        </w:rPr>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tbl>
      <w:tblPr>
        <w:tblStyle w:val="7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205" w:name="_Hlt26671372"/>
            <w:r/>
            <w:bookmarkEnd w:id="205"/>
            <w:r/>
            <w:bookmarkStart w:id="206" w:name="_Hlt26782999"/>
            <w:r/>
            <w:bookmarkEnd w:id="206"/>
            <w:r/>
            <w:bookmarkStart w:id="207" w:name="_Hlt24879081"/>
            <w:r/>
            <w:bookmarkEnd w:id="207"/>
            <w:r/>
            <w:bookmarkStart w:id="208" w:name="_Hlt26671343"/>
            <w:r/>
            <w:bookmarkEnd w:id="208"/>
            <w:r/>
            <w:bookmarkStart w:id="209" w:name="_Hlt26580838"/>
            <w:r/>
            <w:bookmarkEnd w:id="209"/>
            <w:r/>
            <w:bookmarkStart w:id="210" w:name="_Hlt26609391"/>
            <w:r/>
            <w:bookmarkEnd w:id="210"/>
            <w:r/>
            <w:bookmarkStart w:id="211" w:name="_Hlt26955064"/>
            <w:r/>
            <w:bookmarkEnd w:id="211"/>
            <w:r/>
            <w:bookmarkStart w:id="212" w:name="_Hlt26955056"/>
            <w:r/>
            <w:bookmarkEnd w:id="212"/>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81"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color w:val="auto"/>
              </w:rPr>
            </w:pPr>
            <w:r>
              <w:rPr>
                <w:color w:val="auto"/>
              </w:rPr>
            </w:r>
            <w:r/>
          </w:p>
          <w:p>
            <w:pPr>
              <w:pStyle w:val="719"/>
              <w:rPr>
                <w:rFonts w:hint="eastAsia"/>
                <w:color w:val="auto"/>
              </w:rPr>
            </w:pPr>
            <w:r>
              <w:rPr>
                <w:rFonts w:hint="eastAsia"/>
                <w:color w:val="auto"/>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752"/>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75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752"/>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p>
    <w:p>
      <w:pPr>
        <w:pStyle w:val="75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rPr>
          <w:color w:val="auto"/>
        </w:rPr>
      </w:pPr>
      <w:r>
        <w:rPr>
          <w:color w:val="auto"/>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pStyle w:val="938"/>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pStyle w:val="938"/>
        <w:rPr>
          <w:rFonts w:hint="eastAsia"/>
          <w:color w:val="auto"/>
        </w:rPr>
      </w:pPr>
      <w:r>
        <w:rPr>
          <w:rFonts w:hint="eastAsia"/>
          <w:color w:val="auto"/>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shd w:val="clear" w:color="auto"/>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p>
    <w:p>
      <w:pPr>
        <w:rPr>
          <w:rFonts w:hint="eastAsia" w:ascii="黑体" w:hAnsi="黑体" w:eastAsia="黑体" w:cs="Times New Roman"/>
          <w:bCs w:val="0"/>
          <w:i w:val="0"/>
          <w:iCs/>
          <w:color w:val="auto"/>
          <w:sz w:val="32"/>
          <w:szCs w:val="32"/>
          <w:highlight w:val="none"/>
          <w:u w:val="none"/>
          <w:lang w:val="en-US" w:eastAsia="zh-CN"/>
        </w:rPr>
      </w:pPr>
      <w:r>
        <w:rPr>
          <w:rFonts w:hint="eastAsia" w:ascii="黑体" w:hAnsi="黑体" w:eastAsia="黑体" w:cs="Times New Roman"/>
          <w:i w:val="0"/>
          <w:iCs/>
          <w:color w:val="auto"/>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eastAsia="宋体" w:cs="Times New Roman"/>
          <w:color w:val="auto"/>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szCs w:val="24"/>
        </w:rPr>
        <w:t xml:space="preserve">服务全部由符合政策的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auto"/>
          <w:sz w:val="24"/>
          <w:szCs w:val="24"/>
          <w:u w:val="single"/>
          <w:lang w:eastAsia="zh-CN"/>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w:t>
      </w:r>
      <w:r>
        <w:rPr>
          <w:rFonts w:hint="eastAsia" w:ascii="宋体" w:hAnsi="宋体" w:eastAsia="宋体" w:cs="Times New Roman"/>
          <w:color w:val="auto"/>
          <w:sz w:val="24"/>
          <w:szCs w:val="24"/>
          <w:u w:val="none"/>
          <w:lang w:val="en-US" w:eastAsia="zh-CN"/>
        </w:rPr>
        <w:t xml:space="preserve">招标文件</w:t>
      </w:r>
      <w:r>
        <w:rPr>
          <w:rFonts w:hint="eastAsia" w:ascii="宋体" w:hAnsi="宋体" w:eastAsia="宋体" w:cs="Times New Roman"/>
          <w:color w:val="auto"/>
          <w:sz w:val="24"/>
          <w:szCs w:val="24"/>
          <w:u w:val="none"/>
          <w:lang w:eastAsia="zh-CN"/>
        </w:rPr>
        <w:t xml:space="preserve">中明</w:t>
      </w:r>
      <w:r>
        <w:rPr>
          <w:rFonts w:hint="eastAsia" w:ascii="宋体" w:hAnsi="宋体"/>
          <w:color w:val="auto"/>
          <w:sz w:val="24"/>
          <w:szCs w:val="24"/>
          <w:u w:val="none"/>
          <w:lang w:eastAsia="zh-CN"/>
        </w:rPr>
        <w:t xml:space="preserve">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auto"/>
          <w:sz w:val="24"/>
          <w:szCs w:val="24"/>
          <w:u w:val="none"/>
          <w:lang w:eastAsia="zh-CN"/>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（招标文件中明确的所属行业）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auto"/>
          <w:sz w:val="24"/>
          <w:szCs w:val="24"/>
          <w:lang w:eastAsia="zh-CN"/>
        </w:rPr>
      </w:pPr>
      <w:r>
        <w:rPr>
          <w:rFonts w:hint="eastAsia" w:ascii="宋体" w:hAnsi="宋体"/>
          <w:color w:val="auto"/>
          <w:sz w:val="24"/>
          <w:szCs w:val="24"/>
        </w:rPr>
        <w:t xml:space="preserve">本企业对上述声明内容的真实性负责</w:t>
      </w:r>
      <w:r>
        <w:rPr>
          <w:rFonts w:hint="eastAsia" w:ascii="宋体" w:hAnsi="宋体"/>
          <w:color w:val="auto"/>
          <w:sz w:val="24"/>
          <w:szCs w:val="24"/>
          <w:lang w:eastAsia="zh-CN"/>
        </w:rPr>
        <w:t xml:space="preserve">，</w:t>
      </w:r>
      <w:r>
        <w:rPr>
          <w:rFonts w:hint="eastAsia" w:ascii="宋体" w:hAnsi="宋体"/>
          <w:color w:val="auto"/>
          <w:sz w:val="24"/>
          <w:szCs w:val="24"/>
        </w:rPr>
        <w:t xml:space="preserve">如有虚假，将依法承担相应责任</w:t>
      </w:r>
      <w:r>
        <w:rPr>
          <w:rFonts w:hint="eastAsia" w:ascii="宋体" w:hAnsi="宋体"/>
          <w:color w:val="auto"/>
          <w:sz w:val="24"/>
          <w:szCs w:val="24"/>
          <w:lang w:eastAsia="zh-CN"/>
        </w:rPr>
        <w:t xml:space="preserve">。</w:t>
      </w:r>
      <w:r/>
    </w:p>
    <w:p>
      <w:pPr>
        <w:pStyle w:val="938"/>
        <w:keepLines w:val="0"/>
        <w:keepNext w:val="0"/>
        <w:pageBreakBefore w:val="0"/>
        <w:spacing w:line="360" w:lineRule="auto"/>
        <w:rPr>
          <w:rFonts w:hint="eastAsia" w:ascii="宋体" w:hAnsi="宋体"/>
          <w:color w:val="auto"/>
          <w:sz w:val="24"/>
          <w:szCs w:val="24"/>
          <w:lang w:eastAsia="zh-CN"/>
        </w:rPr>
      </w:pPr>
      <w:r>
        <w:rPr>
          <w:rFonts w:hint="eastAsia" w:ascii="宋体" w:hAnsi="宋体"/>
          <w:color w:val="auto"/>
          <w:sz w:val="24"/>
          <w:szCs w:val="24"/>
          <w:lang w:eastAsia="zh-CN"/>
        </w:rPr>
      </w:r>
      <w:r/>
    </w:p>
    <w:p>
      <w:pPr>
        <w:keepLines w:val="0"/>
        <w:keepNext w:val="0"/>
        <w:pageBreakBefore w:val="0"/>
        <w:spacing w:line="360" w:lineRule="auto"/>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widowControl/>
        <w:rPr>
          <w:rFonts w:hint="eastAsia" w:ascii="宋体" w:hAnsi="宋体" w:eastAsia="宋体" w:cs="Times New Roman"/>
          <w:color w:val="auto"/>
          <w:sz w:val="24"/>
          <w:szCs w:val="24"/>
          <w:lang w:eastAsia="zh-CN"/>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360"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备注</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lang w:val="en-US" w:eastAsia="zh-CN"/>
        </w:rPr>
        <w:t xml:space="preserve">2.在所属企业类型前的</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val="en-US" w:eastAsia="zh-CN"/>
        </w:rPr>
        <w:t xml:space="preserve">内打“</w:t>
      </w:r>
      <w:r>
        <w:rPr>
          <w:rFonts w:hint="default" w:ascii="Arial" w:hAnsi="Arial" w:cs="Arial"/>
          <w:color w:val="auto"/>
          <w:sz w:val="24"/>
          <w:szCs w:val="24"/>
          <w:u w:val="none"/>
          <w:lang w:val="en-US" w:eastAsia="zh-CN"/>
        </w:rPr>
        <w:t xml:space="preserve">√</w:t>
      </w:r>
      <w:r>
        <w:rPr>
          <w:rFonts w:hint="eastAsia" w:ascii="宋体" w:hAnsi="宋体"/>
          <w:color w:val="auto"/>
          <w:sz w:val="24"/>
          <w:szCs w:val="24"/>
          <w:u w:val="none"/>
          <w:lang w:val="en-US" w:eastAsia="zh-CN"/>
        </w:rPr>
        <w:t xml:space="preserve">”。</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lang w:eastAsia="zh-CN"/>
        </w:rPr>
        <w:t xml:space="preserve">投标人如不提供此声明函，不得参加专门面向中小企业采购项目或者</w:t>
      </w:r>
      <w:r>
        <w:rPr>
          <w:rFonts w:hint="eastAsia" w:ascii="宋体" w:hAnsi="宋体" w:eastAsia="宋体" w:cs="Times New Roman"/>
          <w:color w:val="auto"/>
          <w:sz w:val="24"/>
          <w:szCs w:val="24"/>
          <w:lang w:val="en-US" w:eastAsia="zh-CN"/>
        </w:rPr>
        <w:t xml:space="preserve">不得享受小微企业价格扣除政策</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项目</w:t>
      </w:r>
      <w:r>
        <w:rPr>
          <w:rFonts w:hint="eastAsia" w:ascii="宋体" w:hAnsi="宋体" w:eastAsia="宋体" w:cs="Times New Roman"/>
          <w:color w:val="auto"/>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color w:val="auto"/>
          <w:sz w:val="24"/>
          <w:szCs w:val="24"/>
          <w:lang w:val="en-US" w:eastAsia="zh-CN"/>
        </w:rPr>
        <w:t xml:space="preserve">中标</w:t>
      </w:r>
      <w:r>
        <w:rPr>
          <w:rFonts w:hint="eastAsia" w:ascii="宋体" w:hAnsi="宋体" w:eastAsia="宋体" w:cs="Times New Roman"/>
          <w:color w:val="auto"/>
          <w:sz w:val="24"/>
          <w:szCs w:val="24"/>
          <w:lang w:eastAsia="zh-CN"/>
        </w:rPr>
        <w:t xml:space="preserve">结果同时公告，接受社会监督。</w:t>
      </w:r>
      <w:r>
        <w:rPr>
          <w:rFonts w:hint="eastAsia" w:ascii="宋体" w:hAnsi="宋体" w:eastAsia="宋体" w:cs="Times New Roman"/>
          <w:color w:val="auto"/>
          <w:sz w:val="24"/>
          <w:szCs w:val="24"/>
          <w:lang w:val="en-US" w:eastAsia="zh-CN"/>
        </w:rPr>
        <w:t xml:space="preserve">4.服务</w:t>
      </w:r>
      <w:r>
        <w:rPr>
          <w:rFonts w:hint="eastAsia" w:ascii="宋体" w:hAnsi="宋体" w:eastAsia="宋体" w:cs="Times New Roman"/>
          <w:color w:val="auto"/>
          <w:sz w:val="24"/>
          <w:szCs w:val="24"/>
          <w:lang w:eastAsia="zh-CN"/>
        </w:rPr>
        <w:t xml:space="preserve">采购项目中，服务的承接商应当为中小企业</w:t>
      </w:r>
      <w:r>
        <w:rPr>
          <w:rFonts w:hint="eastAsia" w:ascii="宋体" w:hAnsi="宋体" w:eastAsia="宋体" w:cs="Times New Roman"/>
          <w:b w:val="0"/>
          <w:bCs w:val="0"/>
          <w:color w:val="auto"/>
          <w:sz w:val="24"/>
          <w:szCs w:val="24"/>
          <w:lang w:eastAsia="zh-CN"/>
        </w:rPr>
        <w:t xml:space="preserve">（</w:t>
      </w:r>
      <w:r>
        <w:rPr>
          <w:rFonts w:hint="eastAsia" w:ascii="宋体" w:hAnsi="宋体" w:eastAsia="宋体" w:cs="Times New Roman"/>
          <w:b/>
          <w:bCs/>
          <w:color w:val="auto"/>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color w:val="auto"/>
          <w:sz w:val="24"/>
          <w:szCs w:val="24"/>
          <w:lang w:eastAsia="zh-CN"/>
        </w:rPr>
        <w:t xml:space="preserve">）</w:t>
      </w:r>
      <w:r>
        <w:rPr>
          <w:rFonts w:hint="eastAsia" w:ascii="宋体" w:hAnsi="宋体" w:eastAsia="宋体" w:cs="Times New Roman"/>
          <w:color w:val="auto"/>
          <w:sz w:val="24"/>
          <w:szCs w:val="24"/>
          <w:lang w:eastAsia="zh-CN"/>
        </w:rPr>
        <w:t xml:space="preserve">，不对其中涉及的货物的制造商、工程的承建商作出要求。</w:t>
      </w:r>
      <w:r/>
    </w:p>
    <w:p>
      <w:pPr>
        <w:ind w:firstLine="0"/>
        <w:jc w:val="left"/>
        <w:spacing w:line="360" w:lineRule="auto"/>
        <w:rPr>
          <w:rFonts w:hint="eastAsia" w:ascii="黑体" w:hAnsi="黑体" w:eastAsia="黑体"/>
          <w:b w:val="0"/>
          <w:color w:val="auto"/>
          <w:sz w:val="32"/>
          <w:szCs w:val="32"/>
        </w:rPr>
      </w:pPr>
      <w:r>
        <w:rPr>
          <w:rFonts w:ascii="黑体" w:hAnsi="黑体" w:eastAsia="黑体"/>
          <w:b/>
          <w:color w:val="auto"/>
          <w:sz w:val="32"/>
          <w:szCs w:val="32"/>
        </w:rPr>
        <w:br w:type="page" w:clear="all"/>
      </w:r>
      <w:r>
        <w:rPr>
          <w:rFonts w:hint="eastAsia" w:ascii="黑体" w:hAnsi="黑体" w:eastAsia="黑体" w:cs="Times New Roman"/>
          <w:i w:val="0"/>
          <w:iCs/>
          <w:color w:val="auto"/>
          <w:sz w:val="32"/>
          <w:szCs w:val="32"/>
          <w:u w:val="none"/>
          <w:lang w:val="en-US" w:eastAsia="zh-CN"/>
        </w:rPr>
        <w:t xml:space="preserve">十、</w:t>
      </w:r>
      <w:r>
        <w:rPr>
          <w:rFonts w:hint="eastAsia" w:ascii="黑体" w:hAnsi="黑体" w:eastAsia="黑体" w:cs="Times New Roman"/>
          <w:i w:val="0"/>
          <w:iCs w:val="0"/>
          <w:color w:val="auto"/>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rPr>
        <w:t xml:space="preserve">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lang w:eastAsia="zh-CN"/>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lang w:eastAsia="zh-CN"/>
        </w:rPr>
        <w:t xml:space="preserve">，</w:t>
      </w:r>
      <w:r>
        <w:rPr>
          <w:rFonts w:hint="eastAsia" w:ascii="宋体" w:hAnsi="宋体"/>
          <w:color w:val="auto"/>
          <w:sz w:val="24"/>
          <w:szCs w:val="24"/>
        </w:rPr>
        <w:t xml:space="preserve">服务全部由</w:t>
      </w:r>
      <w:r>
        <w:rPr>
          <w:rFonts w:hint="eastAsia" w:ascii="宋体" w:hAnsi="宋体"/>
          <w:color w:val="auto"/>
          <w:sz w:val="24"/>
          <w:szCs w:val="24"/>
          <w:lang w:eastAsia="zh-CN"/>
        </w:rPr>
        <w:t xml:space="preserve">本单位提供</w:t>
      </w:r>
      <w:r>
        <w:rPr>
          <w:rFonts w:hint="eastAsia" w:ascii="宋体" w:hAnsi="宋体"/>
          <w:color w:val="auto"/>
          <w:sz w:val="24"/>
          <w:szCs w:val="21"/>
        </w:rPr>
        <w:t xml:space="preserve">。</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本单位对上述声明的真实性负责</w:t>
      </w:r>
      <w:r>
        <w:rPr>
          <w:rFonts w:hint="eastAsia" w:ascii="宋体" w:hAnsi="宋体"/>
          <w:color w:val="auto"/>
          <w:sz w:val="24"/>
          <w:lang w:eastAsia="zh-CN"/>
        </w:rPr>
        <w:t xml:space="preserve">，</w:t>
      </w:r>
      <w:r>
        <w:rPr>
          <w:rFonts w:hint="eastAsia" w:ascii="宋体" w:hAnsi="宋体"/>
          <w:color w:val="auto"/>
          <w:sz w:val="24"/>
        </w:rPr>
        <w:t xml:space="preserve">如有虚假，将依法承担相应责任。</w:t>
      </w:r>
      <w:r/>
    </w:p>
    <w:p>
      <w:pPr>
        <w:pStyle w:val="938"/>
        <w:keepLines w:val="0"/>
        <w:keepNext w:val="0"/>
        <w:pageBreakBefore w:val="0"/>
        <w:spacing w:line="360" w:lineRule="auto"/>
        <w:widowControl w:val="off"/>
        <w:rPr>
          <w:rFonts w:hint="eastAsia" w:ascii="宋体" w:hAnsi="宋体"/>
          <w:color w:val="auto"/>
          <w:sz w:val="24"/>
          <w:szCs w:val="24"/>
          <w:lang w:eastAsia="zh-CN"/>
        </w:rPr>
      </w:pPr>
      <w:r>
        <w:rPr>
          <w:rFonts w:hint="eastAsia" w:ascii="宋体" w:hAnsi="宋体"/>
          <w:color w:val="auto"/>
          <w:sz w:val="24"/>
          <w:szCs w:val="24"/>
          <w:lang w:eastAsia="zh-CN"/>
        </w:rPr>
      </w:r>
      <w:r/>
    </w:p>
    <w:p>
      <w:pPr>
        <w:keepLines w:val="0"/>
        <w:keepNext w:val="0"/>
        <w:pageBreakBefore w:val="0"/>
        <w:spacing w:line="360" w:lineRule="auto"/>
        <w:widowControl w:val="off"/>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备注：</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w:t>
      </w:r>
      <w:r>
        <w:rPr>
          <w:rFonts w:hint="eastAsia" w:ascii="宋体" w:hAnsi="宋体"/>
          <w:color w:val="auto"/>
          <w:sz w:val="24"/>
          <w:lang w:eastAsia="zh-CN"/>
        </w:rPr>
        <w:t xml:space="preserve">投标人</w:t>
      </w:r>
      <w:r>
        <w:rPr>
          <w:rFonts w:hint="eastAsia" w:ascii="宋体" w:hAnsi="宋体"/>
          <w:color w:val="auto"/>
          <w:sz w:val="24"/>
        </w:rPr>
        <w:t xml:space="preserve">如不提供此声明函，价格将不</w:t>
      </w:r>
      <w:r>
        <w:rPr>
          <w:rFonts w:hint="eastAsia" w:ascii="宋体" w:hAnsi="宋体"/>
          <w:color w:val="auto"/>
          <w:sz w:val="24"/>
          <w:lang w:eastAsia="zh-CN"/>
        </w:rPr>
        <w:t xml:space="preserve">作</w:t>
      </w:r>
      <w:r>
        <w:rPr>
          <w:rFonts w:hint="eastAsia" w:ascii="宋体" w:hAnsi="宋体"/>
          <w:color w:val="auto"/>
          <w:sz w:val="24"/>
        </w:rPr>
        <w:t xml:space="preserve">相应扣除。</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2</w:t>
      </w:r>
      <w:r>
        <w:rPr>
          <w:rFonts w:hint="eastAsia" w:ascii="宋体" w:hAnsi="宋体"/>
          <w:color w:val="auto"/>
          <w:sz w:val="24"/>
          <w:lang w:val="en-US" w:eastAsia="zh-CN"/>
        </w:rPr>
        <w:t xml:space="preserve">.</w:t>
      </w:r>
      <w:r>
        <w:rPr>
          <w:rFonts w:hint="eastAsia" w:ascii="宋体" w:hAnsi="宋体"/>
          <w:color w:val="auto"/>
          <w:sz w:val="24"/>
        </w:rPr>
        <w:t xml:space="preserve">中标人为残疾人福利</w:t>
      </w:r>
      <w:r>
        <w:rPr>
          <w:rFonts w:hint="eastAsia" w:ascii="宋体" w:hAnsi="宋体"/>
          <w:color w:val="auto"/>
          <w:sz w:val="24"/>
          <w:lang w:val="en-US" w:eastAsia="zh-CN"/>
        </w:rPr>
        <w:t xml:space="preserve">性</w:t>
      </w:r>
      <w:r>
        <w:rPr>
          <w:rFonts w:hint="eastAsia" w:ascii="宋体" w:hAnsi="宋体"/>
          <w:color w:val="auto"/>
          <w:sz w:val="24"/>
        </w:rPr>
        <w:t xml:space="preserve">单位的，此声明函将随中标结果同时公告，接受社会监督</w:t>
      </w:r>
      <w:r>
        <w:rPr>
          <w:rFonts w:hint="eastAsia" w:ascii="宋体" w:hAnsi="宋体"/>
          <w:color w:val="auto"/>
          <w:sz w:val="24"/>
          <w:lang w:eastAsia="zh-CN"/>
        </w:rPr>
        <w:t xml:space="preserve">。</w:t>
      </w:r>
      <w:r/>
    </w:p>
    <w:p>
      <w:pPr>
        <w:ind w:firstLine="480"/>
        <w:spacing w:line="480" w:lineRule="exact"/>
        <w:rPr>
          <w:rFonts w:ascii="宋体" w:hAnsi="宋体"/>
          <w:color w:val="auto"/>
          <w:sz w:val="24"/>
        </w:rPr>
      </w:pPr>
      <w:r>
        <w:rPr>
          <w:rFonts w:ascii="宋体" w:hAnsi="宋体"/>
          <w:color w:val="auto"/>
          <w:sz w:val="24"/>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numPr>
          <w:ilvl w:val="0"/>
          <w:numId w:val="0"/>
        </w:numPr>
        <w:jc w:val="left"/>
        <w:spacing w:line="360" w:lineRule="auto"/>
        <w:rPr>
          <w:rFonts w:hint="eastAsia" w:ascii="黑体" w:hAnsi="黑体" w:eastAsia="黑体" w:cs="Times New Roman"/>
          <w:i w:val="0"/>
          <w:iCs w:val="0"/>
          <w:color w:val="auto"/>
          <w:sz w:val="32"/>
          <w:szCs w:val="32"/>
          <w:u w:val="none"/>
          <w:lang w:val="en-US" w:eastAsia="zh-CN"/>
        </w:rPr>
      </w:pPr>
      <w:r>
        <w:rPr>
          <w:rFonts w:hint="eastAsia" w:ascii="黑体" w:hAnsi="黑体" w:eastAsia="黑体" w:cs="Times New Roman"/>
          <w:i w:val="0"/>
          <w:iCs w:val="0"/>
          <w:color w:val="auto"/>
          <w:sz w:val="32"/>
          <w:szCs w:val="32"/>
          <w:u w:val="none"/>
          <w:lang w:val="en-US" w:eastAsia="zh-CN"/>
        </w:rPr>
      </w:r>
      <w:r/>
    </w:p>
    <w:p>
      <w:pPr>
        <w:jc w:val="center"/>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rPr>
        <w:t xml:space="preserve">质疑函</w:t>
      </w:r>
      <w:r>
        <w:rPr>
          <w:rFonts w:hint="eastAsia" w:ascii="方正小标宋简体" w:hAnsi="方正小标宋简体" w:eastAsia="方正小标宋简体" w:cs="方正小标宋简体"/>
          <w:b w:val="0"/>
          <w:bCs w:val="0"/>
          <w:color w:val="auto"/>
          <w:sz w:val="32"/>
          <w:szCs w:val="32"/>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w:t>
      </w:r>
      <w:r>
        <w:rPr>
          <w:rFonts w:hint="eastAsia" w:ascii="宋体" w:hAnsi="宋体" w:cs="仿宋"/>
          <w:color w:val="auto"/>
          <w:sz w:val="24"/>
          <w:szCs w:val="24"/>
          <w:lang w:val="en-US" w:eastAsia="zh-CN"/>
        </w:rPr>
        <w:t xml:space="preserve">名称</w:t>
      </w:r>
      <w:r>
        <w:rPr>
          <w:rFonts w:hint="eastAsia" w:ascii="宋体" w:hAnsi="宋体" w:cs="仿宋"/>
          <w:color w:val="auto"/>
          <w:sz w:val="24"/>
          <w:szCs w:val="24"/>
        </w:rPr>
        <w:t xml:space="preserve">：</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lang w:val="en-US" w:eastAsia="zh-CN"/>
        </w:rPr>
        <w:t xml:space="preserve">采购包</w:t>
      </w:r>
      <w:r>
        <w:rPr>
          <w:rFonts w:hint="eastAsia" w:ascii="宋体" w:hAnsi="宋体" w:cs="仿宋"/>
          <w:color w:val="auto"/>
          <w:sz w:val="24"/>
          <w:szCs w:val="24"/>
        </w:rPr>
        <w:t xml:space="preserve">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lang w:eastAsia="zh-CN"/>
        </w:rPr>
        <w:t xml:space="preserve">：</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hint="eastAsia" w:ascii="宋体" w:hAnsi="宋体"/>
          <w:color w:val="auto"/>
          <w:sz w:val="24"/>
          <w:szCs w:val="24"/>
        </w:rPr>
      </w:pPr>
      <w:r>
        <w:rPr>
          <w:rFonts w:hint="eastAsia"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签</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字(签章)：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公</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章：                      </w:t>
      </w:r>
      <w:r/>
    </w:p>
    <w:p>
      <w:pPr>
        <w:rPr>
          <w:rFonts w:ascii="宋体" w:hAnsi="宋体"/>
          <w:color w:val="auto"/>
          <w:sz w:val="24"/>
          <w:szCs w:val="24"/>
        </w:rPr>
      </w:pPr>
      <w:r>
        <w:rPr>
          <w:rFonts w:hint="eastAsia" w:ascii="宋体" w:hAnsi="宋体"/>
          <w:color w:val="auto"/>
          <w:sz w:val="24"/>
          <w:szCs w:val="24"/>
        </w:rPr>
        <w:t xml:space="preserve">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    </w:t>
      </w:r>
      <w:r/>
    </w:p>
    <w:p>
      <w:pPr>
        <w:ind w:firstLine="480"/>
        <w:spacing w:line="48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r>
      <w:r/>
    </w:p>
    <w:p>
      <w:pPr>
        <w:ind w:firstLine="480"/>
        <w:spacing w:line="48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r>
      <w:r/>
    </w:p>
    <w:p>
      <w:pPr>
        <w:ind w:firstLine="480"/>
        <w:spacing w:line="480" w:lineRule="exact"/>
        <w:rPr>
          <w:rFonts w:ascii="宋体" w:hAnsi="宋体"/>
          <w:b w:val="0"/>
          <w:bCs/>
          <w:color w:val="auto"/>
          <w:sz w:val="24"/>
          <w:szCs w:val="24"/>
        </w:rPr>
      </w:pPr>
      <w:r>
        <w:rPr>
          <w:rFonts w:hint="eastAsia" w:ascii="宋体" w:hAnsi="宋体"/>
          <w:b w:val="0"/>
          <w:bCs/>
          <w:color w:val="auto"/>
          <w:sz w:val="24"/>
          <w:szCs w:val="24"/>
          <w:lang w:val="en-US" w:eastAsia="zh-CN"/>
        </w:rPr>
        <w:t xml:space="preserve">相关</w:t>
      </w:r>
      <w:r>
        <w:rPr>
          <w:rFonts w:hint="eastAsia" w:ascii="宋体" w:hAnsi="宋体"/>
          <w:b w:val="0"/>
          <w:bCs/>
          <w:color w:val="auto"/>
          <w:sz w:val="24"/>
          <w:szCs w:val="24"/>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rPr>
          <w:color w:val="auto"/>
        </w:rPr>
      </w:pPr>
      <w:r>
        <w:rPr>
          <w:color w:val="auto"/>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9555" cy="301625"/>
              <wp:effectExtent l="4762" t="4762" r="4762" b="4762"/>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9823" cy="301572"/>
                      </a:xfrm>
                      <a:prstGeom prst="rect">
                        <a:avLst/>
                      </a:prstGeom>
                      <a:noFill/>
                      <a:ln w="9525">
                        <a:noFill/>
                      </a:ln>
                    </wps:spPr>
                    <wps:txbx>
                      <w:txbxContent>
                        <w:p>
                          <w:pPr>
                            <w:pStyle w:val="739"/>
                            <w:rPr>
                              <w:rStyle w:val="760"/>
                              <w:rFonts w:ascii="宋体" w:hAnsi="宋体"/>
                            </w:rPr>
                          </w:pPr>
                          <w:r>
                            <w:rPr>
                              <w:rFonts w:ascii="宋体" w:hAnsi="宋体"/>
                            </w:rPr>
                            <w:fldChar w:fldCharType="begin"/>
                          </w:r>
                          <w:r>
                            <w:rPr>
                              <w:rStyle w:val="760"/>
                              <w:rFonts w:ascii="宋体" w:hAnsi="宋体"/>
                            </w:rPr>
                            <w:instrText xml:space="preserve">PAGE  </w:instrText>
                          </w:r>
                          <w:r>
                            <w:rPr>
                              <w:rFonts w:ascii="宋体" w:hAnsi="宋体"/>
                            </w:rPr>
                            <w:fldChar w:fldCharType="separate"/>
                          </w:r>
                          <w:r>
                            <w:rPr>
                              <w:rStyle w:val="760"/>
                              <w:rFonts w:ascii="宋体" w:hAnsi="宋体"/>
                            </w:rPr>
                            <w:t xml:space="preserve">３５</w:t>
                          </w:r>
                          <w:r>
                            <w:rPr>
                              <w:rFonts w:ascii="宋体" w:hAnsi="宋体"/>
                            </w:rPr>
                            <w:fldChar w:fldCharType="end"/>
                          </w:r>
                          <w:r/>
                        </w:p>
                        <w:p>
                          <w:r/>
                          <w:r/>
                        </w:p>
                      </w:txbxContent>
                    </wps:txbx>
                    <wps:bodyPr vert="horz" wrap="square" lIns="0" tIns="0" rIns="0" bIns="0" anchor="t" anchorCtr="0" upright="0">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6pt;height:23.8pt;mso-wrap-distance-left:9.0pt;mso-wrap-distance-top:0.0pt;mso-wrap-distance-right:9.0pt;mso-wrap-distance-bottom:0.0pt;v-text-anchor:top;visibility:visible;" filled="f" stroked="f" strokeweight="0.75pt">
              <v:textbox inset="0,0,0,0">
                <w:txbxContent>
                  <w:p>
                    <w:pPr>
                      <w:pStyle w:val="739"/>
                      <w:rPr>
                        <w:rStyle w:val="760"/>
                        <w:rFonts w:ascii="宋体" w:hAnsi="宋体"/>
                      </w:rPr>
                    </w:pPr>
                    <w:r>
                      <w:rPr>
                        <w:rFonts w:ascii="宋体" w:hAnsi="宋体"/>
                      </w:rPr>
                      <w:fldChar w:fldCharType="begin"/>
                    </w:r>
                    <w:r>
                      <w:rPr>
                        <w:rStyle w:val="760"/>
                        <w:rFonts w:ascii="宋体" w:hAnsi="宋体"/>
                      </w:rPr>
                      <w:instrText xml:space="preserve">PAGE  </w:instrText>
                    </w:r>
                    <w:r>
                      <w:rPr>
                        <w:rFonts w:ascii="宋体" w:hAnsi="宋体"/>
                      </w:rPr>
                      <w:fldChar w:fldCharType="separate"/>
                    </w:r>
                    <w:r>
                      <w:rPr>
                        <w:rStyle w:val="760"/>
                        <w:rFonts w:ascii="宋体" w:hAnsi="宋体"/>
                      </w:rPr>
                      <w:t xml:space="preserve">３５</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rPr>
        <w:rStyle w:val="760"/>
      </w:rPr>
      <w:framePr w:wrap="around" w:vAnchor="text" w:hAnchor="margin" w:xAlign="center" w:y="1"/>
    </w:pPr>
    <w:r>
      <w:fldChar w:fldCharType="begin"/>
    </w:r>
    <w:r>
      <w:rPr>
        <w:rStyle w:val="760"/>
      </w:rPr>
      <w:instrText xml:space="preserve">PAGE  </w:instrText>
    </w:r>
    <w:r>
      <w:fldChar w:fldCharType="separate"/>
    </w:r>
    <w:r>
      <w:rPr>
        <w:rStyle w:val="760"/>
      </w:rPr>
      <w:t xml:space="preserve">1</w:t>
    </w:r>
    <w:r>
      <w:fldChar w:fldCharType="end"/>
    </w:r>
    <w:r/>
  </w:p>
  <w:p>
    <w:pPr>
      <w:pStyle w:val="7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739"/>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7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13"/>
      <w:isLgl w:val="false"/>
      <w:suff w:val="nothing"/>
      <w:lvlText w:val=""/>
      <w:lvlJc w:val="left"/>
      <w:pPr>
        <w:ind w:left="0" w:firstLine="0"/>
      </w:pPr>
      <w:rPr>
        <w:rFonts w:hint="eastAsia"/>
      </w:rPr>
    </w:lvl>
    <w:lvl w:ilvl="6">
      <w:start w:val="1"/>
      <w:numFmt w:val="none"/>
      <w:pStyle w:val="714"/>
      <w:isLgl w:val="false"/>
      <w:suff w:val="nothing"/>
      <w:lvlText w:val=""/>
      <w:lvlJc w:val="left"/>
      <w:pPr>
        <w:ind w:left="0" w:firstLine="0"/>
      </w:pPr>
      <w:rPr>
        <w:rFonts w:hint="eastAsia"/>
      </w:rPr>
    </w:lvl>
    <w:lvl w:ilvl="7">
      <w:start w:val="1"/>
      <w:numFmt w:val="none"/>
      <w:pStyle w:val="715"/>
      <w:isLgl w:val="false"/>
      <w:suff w:val="nothing"/>
      <w:lvlText w:val=""/>
      <w:lvlJc w:val="left"/>
      <w:pPr>
        <w:ind w:left="0" w:firstLine="0"/>
      </w:pPr>
      <w:rPr>
        <w:rFonts w:hint="eastAsia"/>
      </w:rPr>
    </w:lvl>
    <w:lvl w:ilvl="8">
      <w:start w:val="1"/>
      <w:numFmt w:val="none"/>
      <w:pStyle w:val="716"/>
      <w:isLgl w:val="false"/>
      <w:suff w:val="nothing"/>
      <w:lvlText w:val=""/>
      <w:lvlJc w:val="left"/>
      <w:pPr>
        <w:ind w:left="0" w:firstLine="0"/>
      </w:pPr>
      <w:rPr>
        <w:rFonts w:hint="eastAsia"/>
      </w:rPr>
    </w:lvl>
  </w:abstractNum>
  <w:abstractNum w:abstractNumId="3">
    <w:multiLevelType w:val="hybridMultilevel"/>
    <w:lvl w:ilvl="0">
      <w:start w:val="1"/>
      <w:numFmt w:val="decimal"/>
      <w:pStyle w:val="96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default="1">
    <w:name w:val="Normal"/>
    <w:next w:val="71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8">
    <w:name w:val="Heading 1"/>
    <w:basedOn w:val="707"/>
    <w:next w:val="707"/>
    <w:link w:val="914"/>
    <w:uiPriority w:val="0"/>
    <w:qFormat/>
    <w:pPr>
      <w:jc w:val="center"/>
      <w:keepNext/>
      <w:outlineLvl w:val="0"/>
    </w:pPr>
    <w:rPr>
      <w:rFonts w:ascii="楷体_GB2312" w:eastAsia="楷体_GB2312"/>
      <w:sz w:val="28"/>
      <w:szCs w:val="28"/>
    </w:rPr>
  </w:style>
  <w:style w:type="paragraph" w:styleId="709">
    <w:name w:val="Heading 2"/>
    <w:basedOn w:val="707"/>
    <w:next w:val="722"/>
    <w:link w:val="91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0">
    <w:name w:val="Heading 3"/>
    <w:basedOn w:val="707"/>
    <w:next w:val="722"/>
    <w:link w:val="917"/>
    <w:uiPriority w:val="0"/>
    <w:qFormat/>
    <w:pPr>
      <w:keepLines/>
      <w:keepNext/>
      <w:spacing w:before="260" w:after="260" w:line="416" w:lineRule="auto"/>
      <w:outlineLvl w:val="2"/>
    </w:pPr>
    <w:rPr>
      <w:b/>
      <w:bCs/>
      <w:sz w:val="32"/>
      <w:szCs w:val="32"/>
    </w:rPr>
  </w:style>
  <w:style w:type="paragraph" w:styleId="711">
    <w:name w:val="Heading 4"/>
    <w:basedOn w:val="707"/>
    <w:next w:val="722"/>
    <w:link w:val="918"/>
    <w:uiPriority w:val="0"/>
    <w:qFormat/>
    <w:pPr>
      <w:keepLines/>
      <w:keepNext/>
      <w:spacing w:before="280" w:after="290" w:line="376" w:lineRule="auto"/>
      <w:outlineLvl w:val="3"/>
    </w:pPr>
    <w:rPr>
      <w:rFonts w:ascii="Arial" w:hAnsi="Arial" w:eastAsia="黑体" w:cs="Arial"/>
      <w:b/>
      <w:bCs/>
      <w:sz w:val="28"/>
      <w:szCs w:val="28"/>
    </w:rPr>
  </w:style>
  <w:style w:type="paragraph" w:styleId="712">
    <w:name w:val="Heading 5"/>
    <w:basedOn w:val="707"/>
    <w:next w:val="722"/>
    <w:link w:val="919"/>
    <w:uiPriority w:val="0"/>
    <w:qFormat/>
    <w:pPr>
      <w:keepNext/>
      <w:outlineLvl w:val="4"/>
    </w:pPr>
    <w:rPr>
      <w:rFonts w:ascii="宋体"/>
      <w:color w:val="000000"/>
      <w:sz w:val="28"/>
      <w:szCs w:val="28"/>
    </w:rPr>
  </w:style>
  <w:style w:type="paragraph" w:styleId="713">
    <w:name w:val="Heading 6"/>
    <w:basedOn w:val="707"/>
    <w:next w:val="707"/>
    <w:link w:val="92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4">
    <w:name w:val="Heading 7"/>
    <w:basedOn w:val="707"/>
    <w:next w:val="707"/>
    <w:link w:val="921"/>
    <w:uiPriority w:val="0"/>
    <w:qFormat/>
    <w:pPr>
      <w:numPr>
        <w:ilvl w:val="6"/>
        <w:numId w:val="1"/>
      </w:numPr>
      <w:keepLines/>
      <w:keepNext/>
      <w:spacing w:before="240" w:after="64" w:line="320" w:lineRule="auto"/>
      <w:outlineLvl w:val="6"/>
    </w:pPr>
    <w:rPr>
      <w:b/>
      <w:bCs/>
      <w:sz w:val="24"/>
      <w:szCs w:val="24"/>
    </w:rPr>
  </w:style>
  <w:style w:type="paragraph" w:styleId="715">
    <w:name w:val="Heading 8"/>
    <w:basedOn w:val="707"/>
    <w:next w:val="707"/>
    <w:link w:val="92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16">
    <w:name w:val="Heading 9"/>
    <w:basedOn w:val="707"/>
    <w:next w:val="707"/>
    <w:link w:val="923"/>
    <w:uiPriority w:val="0"/>
    <w:qFormat/>
    <w:pPr>
      <w:numPr>
        <w:ilvl w:val="8"/>
        <w:numId w:val="1"/>
      </w:numPr>
      <w:keepLines/>
      <w:keepNext/>
      <w:spacing w:before="240" w:after="64" w:line="320" w:lineRule="auto"/>
      <w:outlineLvl w:val="8"/>
    </w:pPr>
    <w:rPr>
      <w:rFonts w:ascii="Arial" w:hAnsi="Arial" w:eastAsia="黑体"/>
    </w:rPr>
  </w:style>
  <w:style w:type="character" w:styleId="717" w:default="1">
    <w:name w:val="Default Paragraph Font"/>
    <w:uiPriority w:val="1"/>
    <w:unhideWhenUsed/>
  </w:style>
  <w:style w:type="table" w:styleId="718" w:default="1">
    <w:name w:val="Normal Table"/>
    <w:uiPriority w:val="99"/>
    <w:unhideWhenUsed/>
    <w:tblPr>
      <w:tblCellMar>
        <w:left w:w="108" w:type="dxa"/>
        <w:top w:w="0" w:type="dxa"/>
        <w:right w:w="108" w:type="dxa"/>
        <w:bottom w:w="0" w:type="dxa"/>
      </w:tblCellMar>
    </w:tblPr>
  </w:style>
  <w:style w:type="paragraph" w:styleId="719">
    <w:name w:val="Body Text First Indent 2"/>
    <w:basedOn w:val="720"/>
    <w:next w:val="707"/>
    <w:link w:val="913"/>
    <w:uiPriority w:val="0"/>
    <w:pPr>
      <w:ind w:firstLine="420"/>
      <w:spacing w:line="360" w:lineRule="auto"/>
    </w:pPr>
    <w:rPr>
      <w:rFonts w:ascii="宋体" w:hAnsi="宋体" w:eastAsia="宋体"/>
      <w:sz w:val="21"/>
      <w:szCs w:val="20"/>
    </w:rPr>
  </w:style>
  <w:style w:type="paragraph" w:styleId="720">
    <w:name w:val="Body Text Indent"/>
    <w:basedOn w:val="707"/>
    <w:next w:val="721"/>
    <w:link w:val="912"/>
    <w:uiPriority w:val="0"/>
    <w:pPr>
      <w:ind w:firstLine="645"/>
    </w:pPr>
    <w:rPr>
      <w:rFonts w:ascii="楷体_GB2312" w:eastAsia="楷体_GB2312"/>
      <w:sz w:val="32"/>
      <w:szCs w:val="32"/>
    </w:rPr>
  </w:style>
  <w:style w:type="paragraph" w:styleId="721">
    <w:name w:val="envelope return"/>
    <w:basedOn w:val="707"/>
    <w:uiPriority w:val="0"/>
    <w:qFormat/>
    <w:rPr>
      <w:rFonts w:ascii="Arial" w:hAnsi="Arial" w:eastAsia="宋体" w:cs="宋体"/>
    </w:rPr>
  </w:style>
  <w:style w:type="paragraph" w:styleId="722">
    <w:name w:val="Normal Indent"/>
    <w:basedOn w:val="707"/>
    <w:link w:val="916"/>
    <w:uiPriority w:val="0"/>
    <w:pPr>
      <w:ind w:firstLine="420"/>
    </w:pPr>
  </w:style>
  <w:style w:type="paragraph" w:styleId="723">
    <w:name w:val="List 3"/>
    <w:basedOn w:val="707"/>
    <w:uiPriority w:val="0"/>
    <w:pPr>
      <w:ind w:left="100" w:hanging="200"/>
    </w:pPr>
  </w:style>
  <w:style w:type="paragraph" w:styleId="724">
    <w:name w:val="toc 7"/>
    <w:basedOn w:val="707"/>
    <w:next w:val="707"/>
    <w:uiPriority w:val="0"/>
    <w:semiHidden/>
    <w:pPr>
      <w:ind w:left="1260"/>
      <w:jc w:val="left"/>
    </w:pPr>
  </w:style>
  <w:style w:type="paragraph" w:styleId="725">
    <w:name w:val="Caption"/>
    <w:basedOn w:val="707"/>
    <w:next w:val="7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Document Map"/>
    <w:basedOn w:val="707"/>
    <w:link w:val="924"/>
    <w:uiPriority w:val="0"/>
    <w:semiHidden/>
    <w:pPr>
      <w:shd w:val="clear" w:color="auto" w:fill="000080"/>
    </w:pPr>
  </w:style>
  <w:style w:type="paragraph" w:styleId="727">
    <w:name w:val="annotation text"/>
    <w:basedOn w:val="707"/>
    <w:link w:val="925"/>
    <w:uiPriority w:val="0"/>
    <w:semiHidden/>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728">
    <w:name w:val="Body Text 3"/>
    <w:basedOn w:val="707"/>
    <w:link w:val="926"/>
    <w:uiPriority w:val="0"/>
    <w:rPr>
      <w:rFonts w:ascii="仿宋_GB2312" w:hAnsi="Arial" w:eastAsia="仿宋_GB2312"/>
      <w:sz w:val="32"/>
      <w:szCs w:val="32"/>
    </w:rPr>
  </w:style>
  <w:style w:type="paragraph" w:styleId="729">
    <w:name w:val="Body Text"/>
    <w:basedOn w:val="707"/>
    <w:link w:val="927"/>
    <w:uiPriority w:val="0"/>
    <w:rPr>
      <w:rFonts w:ascii="楷体_GB2312" w:hAnsi="Arial" w:eastAsia="楷体_GB2312"/>
      <w:sz w:val="28"/>
      <w:szCs w:val="28"/>
    </w:rPr>
  </w:style>
  <w:style w:type="paragraph" w:styleId="730">
    <w:name w:val="List 2"/>
    <w:basedOn w:val="707"/>
    <w:uiPriority w:val="0"/>
    <w:pPr>
      <w:ind w:left="100" w:hanging="200"/>
    </w:pPr>
  </w:style>
  <w:style w:type="paragraph" w:styleId="731">
    <w:name w:val="toc 5"/>
    <w:basedOn w:val="707"/>
    <w:next w:val="707"/>
    <w:uiPriority w:val="0"/>
    <w:semiHidden/>
    <w:pPr>
      <w:ind w:left="840"/>
      <w:jc w:val="left"/>
    </w:pPr>
  </w:style>
  <w:style w:type="paragraph" w:styleId="732">
    <w:name w:val="toc 3"/>
    <w:basedOn w:val="707"/>
    <w:next w:val="707"/>
    <w:uiPriority w:val="0"/>
    <w:semiHidden/>
    <w:pPr>
      <w:ind w:left="420"/>
      <w:jc w:val="left"/>
    </w:pPr>
    <w:rPr>
      <w:i/>
      <w:iCs/>
      <w:szCs w:val="24"/>
    </w:rPr>
  </w:style>
  <w:style w:type="paragraph" w:styleId="733">
    <w:name w:val="Plain Text"/>
    <w:basedOn w:val="707"/>
    <w:link w:val="928"/>
    <w:uiPriority w:val="0"/>
    <w:rPr>
      <w:rFonts w:ascii="宋体" w:hAnsi="Courier New" w:cs="Courier New"/>
    </w:rPr>
  </w:style>
  <w:style w:type="paragraph" w:styleId="734">
    <w:name w:val="toc 8"/>
    <w:basedOn w:val="707"/>
    <w:next w:val="707"/>
    <w:uiPriority w:val="0"/>
    <w:semiHidden/>
    <w:pPr>
      <w:ind w:left="1470"/>
      <w:jc w:val="left"/>
    </w:pPr>
  </w:style>
  <w:style w:type="paragraph" w:styleId="735">
    <w:name w:val="Date"/>
    <w:basedOn w:val="707"/>
    <w:next w:val="707"/>
    <w:link w:val="929"/>
    <w:uiPriority w:val="0"/>
    <w:rPr>
      <w:sz w:val="24"/>
      <w:szCs w:val="24"/>
    </w:rPr>
  </w:style>
  <w:style w:type="paragraph" w:styleId="736">
    <w:name w:val="Body Text Indent 2"/>
    <w:basedOn w:val="707"/>
    <w:link w:val="930"/>
    <w:uiPriority w:val="0"/>
    <w:pPr>
      <w:ind w:left="630" w:firstLine="645"/>
    </w:pPr>
    <w:rPr>
      <w:rFonts w:ascii="Arial" w:hAnsi="Arial" w:eastAsia="仿宋_GB2312" w:cs="Arial"/>
      <w:sz w:val="32"/>
      <w:szCs w:val="32"/>
    </w:rPr>
  </w:style>
  <w:style w:type="paragraph" w:styleId="737">
    <w:name w:val="endnote text"/>
    <w:basedOn w:val="707"/>
    <w:link w:val="910"/>
    <w:uiPriority w:val="99"/>
    <w:semiHidden/>
    <w:unhideWhenUsed/>
    <w:pPr>
      <w:spacing w:after="0" w:line="240" w:lineRule="auto"/>
    </w:pPr>
    <w:rPr>
      <w:sz w:val="20"/>
    </w:rPr>
  </w:style>
  <w:style w:type="paragraph" w:styleId="738">
    <w:name w:val="Balloon Text"/>
    <w:basedOn w:val="707"/>
    <w:link w:val="931"/>
    <w:uiPriority w:val="0"/>
    <w:semiHidden/>
    <w:rPr>
      <w:sz w:val="18"/>
      <w:szCs w:val="18"/>
    </w:rPr>
  </w:style>
  <w:style w:type="paragraph" w:styleId="739">
    <w:name w:val="Footer"/>
    <w:basedOn w:val="707"/>
    <w:link w:val="932"/>
    <w:uiPriority w:val="0"/>
    <w:pPr>
      <w:jc w:val="left"/>
      <w:tabs>
        <w:tab w:val="center" w:pos="4153" w:leader="none"/>
        <w:tab w:val="right" w:pos="8306" w:leader="none"/>
      </w:tabs>
    </w:pPr>
    <w:rPr>
      <w:sz w:val="18"/>
      <w:szCs w:val="18"/>
    </w:rPr>
  </w:style>
  <w:style w:type="paragraph" w:styleId="740">
    <w:name w:val="Header"/>
    <w:basedOn w:val="707"/>
    <w:link w:val="933"/>
    <w:uiPriority w:val="0"/>
    <w:pPr>
      <w:jc w:val="center"/>
      <w:tabs>
        <w:tab w:val="center" w:pos="4153" w:leader="none"/>
        <w:tab w:val="right" w:pos="8306" w:leader="none"/>
      </w:tabs>
      <w:pBdr>
        <w:bottom w:val="single" w:color="auto" w:sz="6" w:space="1"/>
      </w:pBdr>
    </w:pPr>
    <w:rPr>
      <w:sz w:val="18"/>
      <w:szCs w:val="18"/>
    </w:rPr>
  </w:style>
  <w:style w:type="paragraph" w:styleId="741">
    <w:name w:val="toc 1"/>
    <w:basedOn w:val="707"/>
    <w:next w:val="707"/>
    <w:uiPriority w:val="0"/>
    <w:semiHidden/>
    <w:pPr>
      <w:jc w:val="left"/>
      <w:spacing w:before="120" w:after="120" w:line="400" w:lineRule="exact"/>
      <w:tabs>
        <w:tab w:val="right" w:pos="8720" w:leader="dot"/>
      </w:tabs>
    </w:pPr>
    <w:rPr>
      <w:rFonts w:ascii="宋体" w:hAnsi="宋体"/>
      <w:caps/>
      <w:sz w:val="24"/>
      <w:szCs w:val="24"/>
    </w:rPr>
  </w:style>
  <w:style w:type="paragraph" w:styleId="742">
    <w:name w:val="toc 4"/>
    <w:basedOn w:val="707"/>
    <w:next w:val="707"/>
    <w:uiPriority w:val="0"/>
    <w:semiHidden/>
    <w:pPr>
      <w:ind w:left="630"/>
      <w:jc w:val="left"/>
    </w:pPr>
  </w:style>
  <w:style w:type="paragraph" w:styleId="743">
    <w:name w:val="Subtitle"/>
    <w:basedOn w:val="707"/>
    <w:next w:val="707"/>
    <w:link w:val="776"/>
    <w:uiPriority w:val="11"/>
    <w:qFormat/>
    <w:pPr>
      <w:spacing w:before="200" w:after="200"/>
    </w:pPr>
    <w:rPr>
      <w:sz w:val="24"/>
      <w:szCs w:val="24"/>
    </w:rPr>
  </w:style>
  <w:style w:type="paragraph" w:styleId="744">
    <w:name w:val="List"/>
    <w:basedOn w:val="707"/>
    <w:uiPriority w:val="0"/>
    <w:pPr>
      <w:ind w:left="200" w:hanging="200"/>
    </w:pPr>
  </w:style>
  <w:style w:type="paragraph" w:styleId="745">
    <w:name w:val="footnote text"/>
    <w:basedOn w:val="707"/>
    <w:link w:val="909"/>
    <w:uiPriority w:val="99"/>
    <w:semiHidden/>
    <w:unhideWhenUsed/>
    <w:pPr>
      <w:spacing w:after="40" w:line="240" w:lineRule="auto"/>
    </w:pPr>
    <w:rPr>
      <w:sz w:val="18"/>
    </w:rPr>
  </w:style>
  <w:style w:type="paragraph" w:styleId="746">
    <w:name w:val="toc 6"/>
    <w:basedOn w:val="707"/>
    <w:next w:val="707"/>
    <w:uiPriority w:val="0"/>
    <w:semiHidden/>
    <w:pPr>
      <w:ind w:left="1050"/>
      <w:jc w:val="left"/>
    </w:pPr>
  </w:style>
  <w:style w:type="paragraph" w:styleId="747">
    <w:name w:val="Body Text Indent 3"/>
    <w:basedOn w:val="707"/>
    <w:link w:val="934"/>
    <w:uiPriority w:val="0"/>
    <w:pPr>
      <w:ind w:left="645" w:firstLine="645"/>
    </w:pPr>
    <w:rPr>
      <w:rFonts w:ascii="Arial" w:hAnsi="Arial" w:eastAsia="仿宋_GB2312" w:cs="Arial"/>
      <w:color w:val="ffff00"/>
      <w:sz w:val="32"/>
      <w:szCs w:val="32"/>
    </w:rPr>
  </w:style>
  <w:style w:type="paragraph" w:styleId="748">
    <w:name w:val="table of figures"/>
    <w:basedOn w:val="707"/>
    <w:next w:val="707"/>
    <w:uiPriority w:val="0"/>
    <w:semiHidden/>
    <w:pPr>
      <w:ind w:left="840" w:hanging="420"/>
    </w:pPr>
  </w:style>
  <w:style w:type="paragraph" w:styleId="749">
    <w:name w:val="toc 2"/>
    <w:basedOn w:val="707"/>
    <w:next w:val="707"/>
    <w:uiPriority w:val="0"/>
    <w:semiHidden/>
    <w:pPr>
      <w:ind w:left="210"/>
      <w:jc w:val="left"/>
    </w:pPr>
    <w:rPr>
      <w:smallCaps/>
      <w:szCs w:val="24"/>
    </w:rPr>
  </w:style>
  <w:style w:type="paragraph" w:styleId="750">
    <w:name w:val="toc 9"/>
    <w:basedOn w:val="707"/>
    <w:next w:val="707"/>
    <w:uiPriority w:val="0"/>
    <w:semiHidden/>
    <w:pPr>
      <w:ind w:left="1680"/>
      <w:jc w:val="left"/>
    </w:pPr>
  </w:style>
  <w:style w:type="paragraph" w:styleId="751">
    <w:name w:val="Body Text 2"/>
    <w:basedOn w:val="707"/>
    <w:link w:val="935"/>
    <w:uiPriority w:val="0"/>
    <w:pPr>
      <w:jc w:val="center"/>
      <w:widowControl/>
    </w:pPr>
    <w:rPr>
      <w:rFonts w:ascii="楷体_GB2312" w:eastAsia="楷体_GB2312"/>
      <w:sz w:val="28"/>
      <w:szCs w:val="28"/>
    </w:rPr>
  </w:style>
  <w:style w:type="paragraph" w:styleId="752">
    <w:name w:val="Normal (Web)"/>
    <w:basedOn w:val="707"/>
    <w:uiPriority w:val="99"/>
    <w:pPr>
      <w:jc w:val="left"/>
      <w:spacing w:before="100" w:beforeAutospacing="1" w:after="100" w:afterAutospacing="1"/>
      <w:widowControl/>
    </w:pPr>
    <w:rPr>
      <w:rFonts w:ascii="宋体" w:hAnsi="宋体" w:cs="宋体"/>
      <w:sz w:val="24"/>
      <w:szCs w:val="24"/>
    </w:rPr>
  </w:style>
  <w:style w:type="paragraph" w:styleId="753">
    <w:name w:val="index 1"/>
    <w:basedOn w:val="707"/>
    <w:next w:val="707"/>
    <w:uiPriority w:val="0"/>
    <w:semiHidden/>
    <w:pPr>
      <w:spacing w:line="240" w:lineRule="atLeast"/>
    </w:pPr>
    <w:rPr>
      <w:b/>
      <w:bCs/>
    </w:rPr>
  </w:style>
  <w:style w:type="paragraph" w:styleId="754">
    <w:name w:val="Title"/>
    <w:basedOn w:val="707"/>
    <w:next w:val="707"/>
    <w:link w:val="775"/>
    <w:uiPriority w:val="10"/>
    <w:qFormat/>
    <w:pPr>
      <w:contextualSpacing/>
      <w:spacing w:before="300" w:after="200"/>
    </w:pPr>
    <w:rPr>
      <w:sz w:val="48"/>
      <w:szCs w:val="48"/>
    </w:rPr>
  </w:style>
  <w:style w:type="paragraph" w:styleId="755">
    <w:name w:val="annotation subject"/>
    <w:basedOn w:val="727"/>
    <w:next w:val="727"/>
    <w:link w:val="936"/>
    <w:uiPriority w:val="0"/>
    <w:semiHidden/>
    <w:rPr>
      <w:b/>
      <w:bCs/>
    </w:rPr>
  </w:style>
  <w:style w:type="paragraph" w:styleId="756">
    <w:name w:val="Body Text First Indent"/>
    <w:basedOn w:val="707"/>
    <w:link w:val="937"/>
    <w:uiPriority w:val="0"/>
    <w:pPr>
      <w:ind w:firstLine="200"/>
      <w:spacing w:line="360" w:lineRule="auto"/>
    </w:pPr>
    <w:rPr>
      <w:rFonts w:ascii="仿宋_GB2312" w:eastAsia="仿宋_GB2312"/>
      <w:sz w:val="30"/>
      <w:szCs w:val="30"/>
    </w:rPr>
  </w:style>
  <w:style w:type="table" w:styleId="757">
    <w:name w:val="Table Grid"/>
    <w:basedOn w:val="718"/>
    <w:uiPriority w:val="0"/>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Strong"/>
    <w:uiPriority w:val="0"/>
    <w:qFormat/>
    <w:rPr>
      <w:b/>
      <w:bCs/>
    </w:rPr>
  </w:style>
  <w:style w:type="character" w:styleId="759">
    <w:name w:val="endnote reference"/>
    <w:basedOn w:val="717"/>
    <w:uiPriority w:val="99"/>
    <w:semiHidden/>
    <w:unhideWhenUsed/>
    <w:rPr>
      <w:vertAlign w:val="superscript"/>
    </w:rPr>
  </w:style>
  <w:style w:type="character" w:styleId="760">
    <w:name w:val="page number"/>
    <w:uiPriority w:val="0"/>
  </w:style>
  <w:style w:type="character" w:styleId="761">
    <w:name w:val="FollowedHyperlink"/>
    <w:uiPriority w:val="0"/>
    <w:rPr>
      <w:color w:val="800080"/>
      <w:u w:val="single"/>
    </w:rPr>
  </w:style>
  <w:style w:type="character" w:styleId="762">
    <w:name w:val="Emphasis"/>
    <w:uiPriority w:val="0"/>
    <w:qFormat/>
    <w:rPr>
      <w:i/>
    </w:rPr>
  </w:style>
  <w:style w:type="character" w:styleId="763">
    <w:name w:val="Hyperlink"/>
    <w:uiPriority w:val="0"/>
    <w:rPr>
      <w:color w:val="0000ff"/>
      <w:u w:val="single"/>
    </w:rPr>
  </w:style>
  <w:style w:type="character" w:styleId="764">
    <w:name w:val="annotation reference"/>
    <w:uiPriority w:val="0"/>
    <w:semiHidden/>
    <w:rPr>
      <w:sz w:val="21"/>
      <w:szCs w:val="21"/>
    </w:rPr>
  </w:style>
  <w:style w:type="character" w:styleId="765">
    <w:name w:val="footnote reference"/>
    <w:basedOn w:val="717"/>
    <w:uiPriority w:val="99"/>
    <w:unhideWhenUsed/>
    <w:rPr>
      <w:vertAlign w:val="superscript"/>
    </w:rPr>
  </w:style>
  <w:style w:type="character" w:styleId="766" w:customStyle="1">
    <w:name w:val="Heading 1 Char"/>
    <w:basedOn w:val="717"/>
    <w:uiPriority w:val="9"/>
    <w:rPr>
      <w:rFonts w:ascii="Arial" w:hAnsi="Arial" w:eastAsia="Arial" w:cs="Arial"/>
      <w:sz w:val="40"/>
      <w:szCs w:val="40"/>
    </w:rPr>
  </w:style>
  <w:style w:type="character" w:styleId="767" w:customStyle="1">
    <w:name w:val="Heading 2 Char"/>
    <w:basedOn w:val="717"/>
    <w:uiPriority w:val="9"/>
    <w:rPr>
      <w:rFonts w:ascii="Arial" w:hAnsi="Arial" w:eastAsia="Arial" w:cs="Arial"/>
      <w:sz w:val="34"/>
    </w:rPr>
  </w:style>
  <w:style w:type="character" w:styleId="768" w:customStyle="1">
    <w:name w:val="Heading 3 Char"/>
    <w:basedOn w:val="717"/>
    <w:uiPriority w:val="9"/>
    <w:rPr>
      <w:rFonts w:ascii="Arial" w:hAnsi="Arial" w:eastAsia="Arial" w:cs="Arial"/>
      <w:sz w:val="30"/>
      <w:szCs w:val="30"/>
    </w:rPr>
  </w:style>
  <w:style w:type="character" w:styleId="769" w:customStyle="1">
    <w:name w:val="Heading 4 Char"/>
    <w:basedOn w:val="717"/>
    <w:uiPriority w:val="9"/>
    <w:qFormat/>
    <w:rPr>
      <w:rFonts w:ascii="Arial" w:hAnsi="Arial" w:eastAsia="Arial" w:cs="Arial"/>
      <w:b/>
      <w:bCs/>
      <w:sz w:val="26"/>
      <w:szCs w:val="26"/>
    </w:rPr>
  </w:style>
  <w:style w:type="character" w:styleId="770" w:customStyle="1">
    <w:name w:val="Heading 5 Char"/>
    <w:basedOn w:val="717"/>
    <w:uiPriority w:val="9"/>
    <w:rPr>
      <w:rFonts w:ascii="Arial" w:hAnsi="Arial" w:eastAsia="Arial" w:cs="Arial"/>
      <w:b/>
      <w:bCs/>
      <w:sz w:val="24"/>
      <w:szCs w:val="24"/>
    </w:rPr>
  </w:style>
  <w:style w:type="character" w:styleId="771" w:customStyle="1">
    <w:name w:val="Heading 6 Char"/>
    <w:basedOn w:val="717"/>
    <w:uiPriority w:val="9"/>
    <w:rPr>
      <w:rFonts w:ascii="Arial" w:hAnsi="Arial" w:eastAsia="Arial" w:cs="Arial"/>
      <w:b/>
      <w:bCs/>
      <w:sz w:val="22"/>
      <w:szCs w:val="22"/>
    </w:rPr>
  </w:style>
  <w:style w:type="character" w:styleId="772" w:customStyle="1">
    <w:name w:val="Heading 7 Char"/>
    <w:basedOn w:val="717"/>
    <w:uiPriority w:val="9"/>
    <w:rPr>
      <w:rFonts w:ascii="Arial" w:hAnsi="Arial" w:eastAsia="Arial" w:cs="Arial"/>
      <w:b/>
      <w:bCs/>
      <w:i/>
      <w:iCs/>
      <w:sz w:val="22"/>
      <w:szCs w:val="22"/>
    </w:rPr>
  </w:style>
  <w:style w:type="character" w:styleId="773" w:customStyle="1">
    <w:name w:val="Heading 8 Char"/>
    <w:basedOn w:val="717"/>
    <w:uiPriority w:val="9"/>
    <w:rPr>
      <w:rFonts w:ascii="Arial" w:hAnsi="Arial" w:eastAsia="Arial" w:cs="Arial"/>
      <w:i/>
      <w:iCs/>
      <w:sz w:val="22"/>
      <w:szCs w:val="22"/>
    </w:rPr>
  </w:style>
  <w:style w:type="character" w:styleId="774" w:customStyle="1">
    <w:name w:val="Heading 9 Char"/>
    <w:basedOn w:val="717"/>
    <w:uiPriority w:val="9"/>
    <w:rPr>
      <w:rFonts w:ascii="Arial" w:hAnsi="Arial" w:eastAsia="Arial" w:cs="Arial"/>
      <w:i/>
      <w:iCs/>
      <w:sz w:val="21"/>
      <w:szCs w:val="21"/>
    </w:rPr>
  </w:style>
  <w:style w:type="character" w:styleId="775" w:customStyle="1">
    <w:name w:val="Title Char"/>
    <w:basedOn w:val="717"/>
    <w:link w:val="754"/>
    <w:uiPriority w:val="10"/>
    <w:rPr>
      <w:sz w:val="48"/>
      <w:szCs w:val="48"/>
    </w:rPr>
  </w:style>
  <w:style w:type="character" w:styleId="776" w:customStyle="1">
    <w:name w:val="Subtitle Char"/>
    <w:basedOn w:val="717"/>
    <w:link w:val="743"/>
    <w:uiPriority w:val="11"/>
    <w:rPr>
      <w:sz w:val="24"/>
      <w:szCs w:val="24"/>
    </w:rPr>
  </w:style>
  <w:style w:type="paragraph" w:styleId="777">
    <w:name w:val="Quote"/>
    <w:basedOn w:val="707"/>
    <w:next w:val="707"/>
    <w:link w:val="778"/>
    <w:uiPriority w:val="29"/>
    <w:qFormat/>
    <w:pPr>
      <w:ind w:left="720" w:right="720"/>
    </w:pPr>
    <w:rPr>
      <w:i/>
    </w:rPr>
  </w:style>
  <w:style w:type="character" w:styleId="778" w:customStyle="1">
    <w:name w:val="Quote Char"/>
    <w:link w:val="777"/>
    <w:uiPriority w:val="29"/>
    <w:rPr>
      <w:i/>
    </w:rPr>
  </w:style>
  <w:style w:type="paragraph" w:styleId="779">
    <w:name w:val="Intense Quote"/>
    <w:basedOn w:val="707"/>
    <w:next w:val="707"/>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Intense Quote Char"/>
    <w:link w:val="779"/>
    <w:uiPriority w:val="30"/>
    <w:qFormat/>
    <w:rPr>
      <w:i/>
    </w:rPr>
  </w:style>
  <w:style w:type="character" w:styleId="781" w:customStyle="1">
    <w:name w:val="Header Char"/>
    <w:basedOn w:val="717"/>
    <w:uiPriority w:val="99"/>
  </w:style>
  <w:style w:type="character" w:styleId="782" w:customStyle="1">
    <w:name w:val="Footer Char"/>
    <w:basedOn w:val="717"/>
    <w:uiPriority w:val="99"/>
  </w:style>
  <w:style w:type="character" w:styleId="783" w:customStyle="1">
    <w:name w:val="Caption Char"/>
    <w:uiPriority w:val="99"/>
  </w:style>
  <w:style w:type="table" w:styleId="784" w:customStyle="1">
    <w:name w:val="Table Grid Light"/>
    <w:basedOn w:val="718"/>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Plain Table 1"/>
    <w:basedOn w:val="718"/>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basedOn w:val="718"/>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basedOn w:val="71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basedOn w:val="71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basedOn w:val="71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basedOn w:val="718"/>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basedOn w:val="718"/>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basedOn w:val="718"/>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basedOn w:val="718"/>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basedOn w:val="718"/>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basedOn w:val="718"/>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basedOn w:val="718"/>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1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basedOn w:val="718"/>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basedOn w:val="718"/>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basedOn w:val="718"/>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basedOn w:val="718"/>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basedOn w:val="718"/>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basedOn w:val="718"/>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Grid Table 3"/>
    <w:basedOn w:val="71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basedOn w:val="718"/>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basedOn w:val="718"/>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basedOn w:val="718"/>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basedOn w:val="718"/>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basedOn w:val="718"/>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basedOn w:val="718"/>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basedOn w:val="718"/>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basedOn w:val="718"/>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basedOn w:val="718"/>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basedOn w:val="718"/>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basedOn w:val="718"/>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basedOn w:val="718"/>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basedOn w:val="718"/>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Grid Table 5 Dark"/>
    <w:basedOn w:val="71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basedOn w:val="71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basedOn w:val="71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basedOn w:val="71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basedOn w:val="71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basedOn w:val="71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basedOn w:val="71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Grid Table 6 Colorful"/>
    <w:basedOn w:val="718"/>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6 Colorful - Accent 1"/>
    <w:basedOn w:val="718"/>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7" w:customStyle="1">
    <w:name w:val="Grid Table 6 Colorful - Accent 2"/>
    <w:basedOn w:val="718"/>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8" w:customStyle="1">
    <w:name w:val="Grid Table 6 Colorful - Accent 3"/>
    <w:basedOn w:val="718"/>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9" w:customStyle="1">
    <w:name w:val="Grid Table 6 Colorful - Accent 4"/>
    <w:basedOn w:val="718"/>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0" w:customStyle="1">
    <w:name w:val="Grid Table 6 Colorful - Accent 5"/>
    <w:basedOn w:val="718"/>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6 Colorful - Accent 6"/>
    <w:basedOn w:val="718"/>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7 Colorful"/>
    <w:basedOn w:val="718"/>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basedOn w:val="718"/>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basedOn w:val="718"/>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basedOn w:val="718"/>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basedOn w:val="718"/>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basedOn w:val="718"/>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basedOn w:val="718"/>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List Table 1 Light"/>
    <w:basedOn w:val="718"/>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basedOn w:val="718"/>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basedOn w:val="718"/>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basedOn w:val="718"/>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basedOn w:val="718"/>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basedOn w:val="718"/>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basedOn w:val="718"/>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List Table 2"/>
    <w:basedOn w:val="718"/>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basedOn w:val="718"/>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basedOn w:val="718"/>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basedOn w:val="718"/>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basedOn w:val="718"/>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basedOn w:val="718"/>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basedOn w:val="718"/>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List Table 3"/>
    <w:basedOn w:val="71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basedOn w:val="718"/>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basedOn w:val="718"/>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basedOn w:val="718"/>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basedOn w:val="718"/>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basedOn w:val="718"/>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basedOn w:val="718"/>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List Table 4"/>
    <w:basedOn w:val="71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basedOn w:val="718"/>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basedOn w:val="718"/>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basedOn w:val="718"/>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basedOn w:val="718"/>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basedOn w:val="718"/>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basedOn w:val="718"/>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List Table 5 Dark"/>
    <w:basedOn w:val="718"/>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1"/>
    <w:basedOn w:val="718"/>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basedOn w:val="718"/>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basedOn w:val="718"/>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basedOn w:val="718"/>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basedOn w:val="718"/>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basedOn w:val="718"/>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w:basedOn w:val="718"/>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6 Colorful - Accent 1"/>
    <w:basedOn w:val="718"/>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6" w:customStyle="1">
    <w:name w:val="List Table 6 Colorful - Accent 2"/>
    <w:basedOn w:val="718"/>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7" w:customStyle="1">
    <w:name w:val="List Table 6 Colorful - Accent 3"/>
    <w:basedOn w:val="718"/>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8" w:customStyle="1">
    <w:name w:val="List Table 6 Colorful - Accent 4"/>
    <w:basedOn w:val="718"/>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9" w:customStyle="1">
    <w:name w:val="List Table 6 Colorful - Accent 5"/>
    <w:basedOn w:val="718"/>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0" w:customStyle="1">
    <w:name w:val="List Table 6 Colorful - Accent 6"/>
    <w:basedOn w:val="718"/>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1" w:customStyle="1">
    <w:name w:val="List Table 7 Colorful"/>
    <w:basedOn w:val="718"/>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basedOn w:val="718"/>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basedOn w:val="718"/>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basedOn w:val="718"/>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basedOn w:val="718"/>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basedOn w:val="718"/>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basedOn w:val="718"/>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basedOn w:val="71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basedOn w:val="71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basedOn w:val="71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basedOn w:val="71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basedOn w:val="71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basedOn w:val="71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basedOn w:val="71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basedOn w:val="718"/>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basedOn w:val="718"/>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basedOn w:val="718"/>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basedOn w:val="718"/>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basedOn w:val="718"/>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basedOn w:val="718"/>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basedOn w:val="718"/>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basedOn w:val="718"/>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basedOn w:val="718"/>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basedOn w:val="718"/>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basedOn w:val="718"/>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basedOn w:val="718"/>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basedOn w:val="718"/>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basedOn w:val="718"/>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Footnote Text Char"/>
    <w:link w:val="745"/>
    <w:uiPriority w:val="99"/>
    <w:rPr>
      <w:sz w:val="18"/>
    </w:rPr>
  </w:style>
  <w:style w:type="character" w:styleId="910" w:customStyle="1">
    <w:name w:val="Endnote Text Char"/>
    <w:link w:val="737"/>
    <w:uiPriority w:val="99"/>
    <w:rPr>
      <w:sz w:val="20"/>
    </w:rPr>
  </w:style>
  <w:style w:type="paragraph" w:styleId="911" w:customStyle="1">
    <w:name w:val="TOC Heading"/>
    <w:uiPriority w:val="39"/>
    <w:unhideWhenUsed/>
    <w:rPr>
      <w:rFonts w:hint="default" w:ascii="Times New Roman" w:hAnsi="Times New Roman" w:eastAsia="宋体" w:cs="Times New Roman"/>
    </w:rPr>
  </w:style>
  <w:style w:type="character" w:styleId="912" w:customStyle="1">
    <w:name w:val="正文文本缩进 Char"/>
    <w:link w:val="720"/>
    <w:uiPriority w:val="0"/>
    <w:rPr>
      <w:rFonts w:ascii="楷体_GB2312" w:hAnsi="Times New Roman" w:eastAsia="楷体_GB2312" w:cs="Times New Roman"/>
      <w:sz w:val="32"/>
      <w:szCs w:val="32"/>
    </w:rPr>
  </w:style>
  <w:style w:type="character" w:styleId="913" w:customStyle="1">
    <w:name w:val="正文首行缩进 2 Char"/>
    <w:link w:val="719"/>
    <w:uiPriority w:val="0"/>
    <w:rPr>
      <w:rFonts w:ascii="宋体" w:hAnsi="宋体" w:eastAsia="宋体" w:cs="Times New Roman"/>
      <w:sz w:val="32"/>
      <w:szCs w:val="20"/>
    </w:rPr>
  </w:style>
  <w:style w:type="character" w:styleId="914" w:customStyle="1">
    <w:name w:val="标题 1 Char"/>
    <w:link w:val="708"/>
    <w:uiPriority w:val="0"/>
    <w:rPr>
      <w:rFonts w:ascii="楷体_GB2312" w:hAnsi="Times New Roman" w:eastAsia="楷体_GB2312" w:cs="Times New Roman"/>
      <w:sz w:val="28"/>
      <w:szCs w:val="28"/>
    </w:rPr>
  </w:style>
  <w:style w:type="character" w:styleId="915" w:customStyle="1">
    <w:name w:val="标题 2 Char"/>
    <w:link w:val="709"/>
    <w:uiPriority w:val="0"/>
    <w:rPr>
      <w:rFonts w:ascii="Arial" w:hAnsi="Arial" w:eastAsia="幼圆" w:cs="Arial"/>
      <w:b/>
      <w:bCs/>
      <w:sz w:val="44"/>
      <w:szCs w:val="44"/>
    </w:rPr>
  </w:style>
  <w:style w:type="character" w:styleId="916" w:customStyle="1">
    <w:name w:val="正文缩进 Char"/>
    <w:link w:val="722"/>
    <w:uiPriority w:val="0"/>
    <w:rPr>
      <w:rFonts w:ascii="Times New Roman" w:hAnsi="Times New Roman" w:eastAsia="宋体" w:cs="Times New Roman"/>
      <w:szCs w:val="21"/>
    </w:rPr>
  </w:style>
  <w:style w:type="character" w:styleId="917" w:customStyle="1">
    <w:name w:val="标题 3 Char"/>
    <w:link w:val="710"/>
    <w:uiPriority w:val="0"/>
    <w:rPr>
      <w:rFonts w:ascii="Times New Roman" w:hAnsi="Times New Roman" w:eastAsia="宋体" w:cs="Times New Roman"/>
      <w:b/>
      <w:bCs/>
      <w:sz w:val="32"/>
      <w:szCs w:val="32"/>
    </w:rPr>
  </w:style>
  <w:style w:type="character" w:styleId="918" w:customStyle="1">
    <w:name w:val="标题 4 Char"/>
    <w:link w:val="711"/>
    <w:uiPriority w:val="0"/>
    <w:rPr>
      <w:rFonts w:ascii="Arial" w:hAnsi="Arial" w:eastAsia="黑体" w:cs="Arial"/>
      <w:b/>
      <w:bCs/>
      <w:sz w:val="28"/>
      <w:szCs w:val="28"/>
    </w:rPr>
  </w:style>
  <w:style w:type="character" w:styleId="919" w:customStyle="1">
    <w:name w:val="标题 5 Char"/>
    <w:link w:val="712"/>
    <w:uiPriority w:val="0"/>
    <w:rPr>
      <w:rFonts w:ascii="宋体" w:hAnsi="Times New Roman" w:eastAsia="宋体" w:cs="Times New Roman"/>
      <w:color w:val="000000"/>
      <w:sz w:val="28"/>
      <w:szCs w:val="28"/>
    </w:rPr>
  </w:style>
  <w:style w:type="character" w:styleId="920" w:customStyle="1">
    <w:name w:val="标题 6 Char"/>
    <w:link w:val="713"/>
    <w:uiPriority w:val="0"/>
    <w:rPr>
      <w:rFonts w:ascii="Arial" w:hAnsi="Arial" w:eastAsia="黑体" w:cs="Times New Roman"/>
      <w:b/>
      <w:bCs/>
      <w:sz w:val="24"/>
      <w:szCs w:val="24"/>
    </w:rPr>
  </w:style>
  <w:style w:type="character" w:styleId="921" w:customStyle="1">
    <w:name w:val="标题 7 Char"/>
    <w:link w:val="714"/>
    <w:uiPriority w:val="0"/>
    <w:rPr>
      <w:rFonts w:ascii="Times New Roman" w:hAnsi="Times New Roman" w:eastAsia="宋体" w:cs="Times New Roman"/>
      <w:b/>
      <w:bCs/>
      <w:sz w:val="24"/>
      <w:szCs w:val="24"/>
    </w:rPr>
  </w:style>
  <w:style w:type="character" w:styleId="922" w:customStyle="1">
    <w:name w:val="标题 8 Char"/>
    <w:link w:val="715"/>
    <w:uiPriority w:val="0"/>
    <w:rPr>
      <w:rFonts w:ascii="Arial" w:hAnsi="Arial" w:eastAsia="黑体" w:cs="Times New Roman"/>
      <w:sz w:val="24"/>
      <w:szCs w:val="24"/>
    </w:rPr>
  </w:style>
  <w:style w:type="character" w:styleId="923" w:customStyle="1">
    <w:name w:val="标题 9 Char"/>
    <w:link w:val="716"/>
    <w:uiPriority w:val="0"/>
    <w:rPr>
      <w:rFonts w:ascii="Arial" w:hAnsi="Arial" w:eastAsia="黑体" w:cs="Times New Roman"/>
      <w:szCs w:val="21"/>
    </w:rPr>
  </w:style>
  <w:style w:type="character" w:styleId="924" w:customStyle="1">
    <w:name w:val="文档结构图 Char"/>
    <w:link w:val="726"/>
    <w:uiPriority w:val="0"/>
    <w:semiHidden/>
    <w:rPr>
      <w:rFonts w:ascii="Times New Roman" w:hAnsi="Times New Roman" w:eastAsia="宋体" w:cs="Times New Roman"/>
      <w:szCs w:val="21"/>
      <w:shd w:val="clear" w:color="auto" w:fill="000080"/>
    </w:rPr>
  </w:style>
  <w:style w:type="character" w:styleId="925" w:customStyle="1">
    <w:name w:val="批注文字 Char"/>
    <w:link w:val="727"/>
    <w:uiPriority w:val="0"/>
    <w:semiHidden/>
    <w:rPr>
      <w:rFonts w:ascii="Times New Roman" w:hAnsi="Times New Roman" w:eastAsia="宋体" w:cs="Times New Roman"/>
      <w:szCs w:val="21"/>
    </w:rPr>
  </w:style>
  <w:style w:type="character" w:styleId="926" w:customStyle="1">
    <w:name w:val="正文文本 3 Char"/>
    <w:link w:val="728"/>
    <w:uiPriority w:val="0"/>
    <w:rPr>
      <w:rFonts w:ascii="仿宋_GB2312" w:hAnsi="Arial" w:eastAsia="仿宋_GB2312" w:cs="Times New Roman"/>
      <w:sz w:val="32"/>
      <w:szCs w:val="32"/>
    </w:rPr>
  </w:style>
  <w:style w:type="character" w:styleId="927" w:customStyle="1">
    <w:name w:val="正文文本 Char"/>
    <w:link w:val="729"/>
    <w:uiPriority w:val="0"/>
    <w:rPr>
      <w:rFonts w:ascii="楷体_GB2312" w:hAnsi="Arial" w:eastAsia="楷体_GB2312" w:cs="Times New Roman"/>
      <w:sz w:val="28"/>
      <w:szCs w:val="28"/>
    </w:rPr>
  </w:style>
  <w:style w:type="character" w:styleId="928" w:customStyle="1">
    <w:name w:val="纯文本 Char"/>
    <w:link w:val="733"/>
    <w:uiPriority w:val="0"/>
    <w:rPr>
      <w:rFonts w:ascii="宋体" w:hAnsi="Courier New" w:eastAsia="宋体" w:cs="Courier New"/>
      <w:szCs w:val="21"/>
    </w:rPr>
  </w:style>
  <w:style w:type="character" w:styleId="929" w:customStyle="1">
    <w:name w:val="日期 Char"/>
    <w:link w:val="735"/>
    <w:uiPriority w:val="0"/>
    <w:rPr>
      <w:rFonts w:ascii="Times New Roman" w:hAnsi="Times New Roman" w:eastAsia="宋体" w:cs="Times New Roman"/>
      <w:sz w:val="24"/>
      <w:szCs w:val="24"/>
    </w:rPr>
  </w:style>
  <w:style w:type="character" w:styleId="930" w:customStyle="1">
    <w:name w:val="正文文本缩进 2 Char"/>
    <w:link w:val="736"/>
    <w:uiPriority w:val="0"/>
    <w:rPr>
      <w:rFonts w:ascii="Arial" w:hAnsi="Arial" w:eastAsia="仿宋_GB2312" w:cs="Arial"/>
      <w:sz w:val="32"/>
      <w:szCs w:val="32"/>
    </w:rPr>
  </w:style>
  <w:style w:type="character" w:styleId="931" w:customStyle="1">
    <w:name w:val="批注框文本 Char"/>
    <w:link w:val="738"/>
    <w:uiPriority w:val="0"/>
    <w:semiHidden/>
    <w:rPr>
      <w:rFonts w:ascii="Times New Roman" w:hAnsi="Times New Roman" w:eastAsia="宋体" w:cs="Times New Roman"/>
      <w:sz w:val="18"/>
      <w:szCs w:val="18"/>
    </w:rPr>
  </w:style>
  <w:style w:type="character" w:styleId="932" w:customStyle="1">
    <w:name w:val="页脚 Char"/>
    <w:link w:val="739"/>
    <w:uiPriority w:val="0"/>
    <w:rPr>
      <w:rFonts w:ascii="Times New Roman" w:hAnsi="Times New Roman" w:eastAsia="宋体" w:cs="Times New Roman"/>
      <w:sz w:val="18"/>
      <w:szCs w:val="18"/>
    </w:rPr>
  </w:style>
  <w:style w:type="character" w:styleId="933" w:customStyle="1">
    <w:name w:val="页眉 Char"/>
    <w:link w:val="740"/>
    <w:uiPriority w:val="0"/>
    <w:rPr>
      <w:rFonts w:ascii="Times New Roman" w:hAnsi="Times New Roman" w:eastAsia="宋体" w:cs="Times New Roman"/>
      <w:sz w:val="18"/>
      <w:szCs w:val="18"/>
    </w:rPr>
  </w:style>
  <w:style w:type="character" w:styleId="934" w:customStyle="1">
    <w:name w:val="正文文本缩进 3 Char"/>
    <w:link w:val="747"/>
    <w:uiPriority w:val="0"/>
    <w:rPr>
      <w:rFonts w:ascii="Arial" w:hAnsi="Arial" w:eastAsia="仿宋_GB2312" w:cs="Arial"/>
      <w:color w:val="ffff00"/>
      <w:sz w:val="32"/>
      <w:szCs w:val="32"/>
    </w:rPr>
  </w:style>
  <w:style w:type="character" w:styleId="935" w:customStyle="1">
    <w:name w:val="正文文本 2 Char"/>
    <w:link w:val="751"/>
    <w:uiPriority w:val="0"/>
    <w:rPr>
      <w:rFonts w:ascii="楷体_GB2312" w:hAnsi="Times New Roman" w:eastAsia="楷体_GB2312" w:cs="Times New Roman"/>
      <w:sz w:val="28"/>
      <w:szCs w:val="28"/>
    </w:rPr>
  </w:style>
  <w:style w:type="character" w:styleId="936" w:customStyle="1">
    <w:name w:val="批注主题 Char"/>
    <w:link w:val="755"/>
    <w:uiPriority w:val="0"/>
    <w:semiHidden/>
    <w:rPr>
      <w:rFonts w:ascii="Times New Roman" w:hAnsi="Times New Roman" w:eastAsia="宋体" w:cs="Times New Roman"/>
      <w:b/>
      <w:bCs/>
      <w:szCs w:val="21"/>
    </w:rPr>
  </w:style>
  <w:style w:type="character" w:styleId="937" w:customStyle="1">
    <w:name w:val="正文首行缩进 Char"/>
    <w:link w:val="756"/>
    <w:uiPriority w:val="0"/>
    <w:rPr>
      <w:rFonts w:ascii="仿宋_GB2312" w:hAnsi="Times New Roman" w:eastAsia="仿宋_GB2312" w:cs="Times New Roman"/>
      <w:sz w:val="30"/>
      <w:szCs w:val="30"/>
    </w:rPr>
  </w:style>
  <w:style w:type="paragraph" w:styleId="938" w:customStyle="1">
    <w:name w:val="索引 41"/>
    <w:basedOn w:val="707"/>
    <w:next w:val="707"/>
    <w:uiPriority w:val="0"/>
    <w:semiHidden/>
    <w:qFormat/>
    <w:pPr>
      <w:ind w:left="1260"/>
    </w:pPr>
    <w:rPr>
      <w:rFonts w:ascii="Calibri" w:hAnsi="Calibri" w:eastAsia="Calibri" w:cs="宋体"/>
      <w:sz w:val="20"/>
      <w:lang w:val="zh-CN"/>
    </w:rPr>
  </w:style>
  <w:style w:type="paragraph" w:styleId="939" w:customStyle="1">
    <w:name w:val="正文首行缩进 21"/>
    <w:basedOn w:val="940"/>
    <w:next w:val="707"/>
    <w:uiPriority w:val="0"/>
    <w:qFormat/>
    <w:pPr>
      <w:ind w:firstLine="420"/>
      <w:spacing w:line="360" w:lineRule="auto"/>
    </w:pPr>
    <w:rPr>
      <w:rFonts w:ascii="宋体" w:hAnsi="宋体" w:eastAsia="宋体"/>
      <w:sz w:val="21"/>
      <w:szCs w:val="20"/>
    </w:rPr>
  </w:style>
  <w:style w:type="paragraph" w:styleId="940" w:customStyle="1">
    <w:name w:val="正文文本缩进11"/>
    <w:basedOn w:val="707"/>
    <w:next w:val="941"/>
    <w:uiPriority w:val="0"/>
    <w:qFormat/>
    <w:pPr>
      <w:ind w:firstLine="645"/>
    </w:pPr>
    <w:rPr>
      <w:rFonts w:ascii="楷体_GB2312" w:eastAsia="楷体_GB2312"/>
      <w:sz w:val="32"/>
      <w:szCs w:val="32"/>
    </w:rPr>
  </w:style>
  <w:style w:type="paragraph" w:styleId="941" w:customStyle="1">
    <w:name w:val="寄信人地址1"/>
    <w:basedOn w:val="707"/>
    <w:uiPriority w:val="0"/>
    <w:qFormat/>
    <w:rPr>
      <w:rFonts w:ascii="Arial" w:hAnsi="Arial" w:eastAsia="宋体" w:cs="宋体"/>
    </w:rPr>
  </w:style>
  <w:style w:type="paragraph" w:styleId="942" w:customStyle="1">
    <w:name w:val="标题 41"/>
    <w:basedOn w:val="707"/>
    <w:next w:val="943"/>
    <w:uiPriority w:val="0"/>
    <w:qFormat/>
    <w:pPr>
      <w:keepLines/>
      <w:keepNext/>
      <w:spacing w:before="280" w:after="290" w:line="376" w:lineRule="auto"/>
      <w:outlineLvl w:val="3"/>
    </w:pPr>
    <w:rPr>
      <w:rFonts w:ascii="Arial" w:hAnsi="Arial" w:eastAsia="黑体" w:cs="Arial"/>
      <w:b/>
      <w:bCs/>
      <w:sz w:val="28"/>
      <w:szCs w:val="28"/>
    </w:rPr>
  </w:style>
  <w:style w:type="paragraph" w:styleId="943" w:customStyle="1">
    <w:name w:val="正文缩进1"/>
    <w:basedOn w:val="707"/>
    <w:uiPriority w:val="0"/>
    <w:qFormat/>
    <w:pPr>
      <w:ind w:firstLine="420"/>
    </w:pPr>
  </w:style>
  <w:style w:type="paragraph" w:styleId="944" w:customStyle="1">
    <w:name w:val="正文文本12"/>
    <w:basedOn w:val="707"/>
    <w:uiPriority w:val="1"/>
    <w:qFormat/>
    <w:pPr>
      <w:ind w:left="120"/>
    </w:pPr>
    <w:rPr>
      <w:rFonts w:ascii="宋体" w:hAnsi="宋体" w:eastAsia="宋体" w:cs="宋体"/>
      <w:sz w:val="21"/>
      <w:szCs w:val="21"/>
      <w:lang w:val="zh-CN" w:eastAsia="zh-CN" w:bidi="zh-CN"/>
    </w:rPr>
  </w:style>
  <w:style w:type="character" w:styleId="945" w:customStyle="1">
    <w:name w:val="font5 Char"/>
    <w:uiPriority w:val="0"/>
    <w:rPr>
      <w:rFonts w:ascii="宋体" w:hAnsi="宋体" w:eastAsia="宋体"/>
      <w:sz w:val="28"/>
      <w:szCs w:val="28"/>
      <w:lang w:val="en-US" w:eastAsia="zh-CN" w:bidi="ar-SA"/>
    </w:rPr>
  </w:style>
  <w:style w:type="character" w:styleId="946" w:customStyle="1">
    <w:name w:val="二级目录 Char"/>
    <w:link w:val="947"/>
    <w:uiPriority w:val="0"/>
    <w:rPr>
      <w:b/>
      <w:sz w:val="30"/>
      <w:szCs w:val="28"/>
    </w:rPr>
  </w:style>
  <w:style w:type="paragraph" w:styleId="947" w:customStyle="1">
    <w:name w:val="二级目录"/>
    <w:next w:val="707"/>
    <w:link w:val="946"/>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8" w:customStyle="1">
    <w:name w:val="列出段落 Char"/>
    <w:link w:val="949"/>
    <w:uiPriority w:val="0"/>
    <w:rPr>
      <w:rFonts w:ascii="Calibri" w:hAnsi="Calibri"/>
      <w:sz w:val="24"/>
      <w:szCs w:val="24"/>
      <w:lang w:eastAsia="en-US" w:bidi="en-US"/>
    </w:rPr>
  </w:style>
  <w:style w:type="paragraph" w:styleId="949" w:customStyle="1">
    <w:name w:val="列出段落1"/>
    <w:basedOn w:val="707"/>
    <w:link w:val="948"/>
    <w:uiPriority w:val="0"/>
    <w:qFormat/>
    <w:pPr>
      <w:contextualSpacing/>
      <w:ind w:left="720"/>
      <w:jc w:val="left"/>
      <w:widowControl/>
    </w:pPr>
    <w:rPr>
      <w:rFonts w:ascii="Calibri" w:hAnsi="Calibri" w:eastAsia="宋体" w:cs="Times New Roman"/>
      <w:sz w:val="24"/>
      <w:szCs w:val="24"/>
      <w:lang w:eastAsia="en-US" w:bidi="en-US"/>
    </w:rPr>
  </w:style>
  <w:style w:type="paragraph" w:styleId="950" w:customStyle="1">
    <w:name w:val="Body Text(ch)"/>
    <w:basedOn w:val="707"/>
    <w:next w:val="729"/>
    <w:uiPriority w:val="0"/>
    <w:pPr>
      <w:spacing w:after="120"/>
    </w:pPr>
    <w:rPr>
      <w:rFonts w:ascii="宋体" w:hAnsi="Arial"/>
      <w:bCs/>
      <w:iCs/>
      <w:szCs w:val="24"/>
    </w:rPr>
  </w:style>
  <w:style w:type="paragraph" w:styleId="951" w:customStyle="1">
    <w:name w:val="xl27"/>
    <w:basedOn w:val="707"/>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2" w:customStyle="1">
    <w:name w:val="xl26"/>
    <w:basedOn w:val="70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3" w:customStyle="1">
    <w:name w:val="Char"/>
    <w:basedOn w:val="707"/>
    <w:uiPriority w:val="0"/>
    <w:pPr>
      <w:ind w:firstLine="200"/>
      <w:tabs>
        <w:tab w:val="left" w:pos="360" w:leader="none"/>
      </w:tabs>
    </w:pPr>
    <w:rPr>
      <w:sz w:val="28"/>
      <w:szCs w:val="30"/>
    </w:rPr>
  </w:style>
  <w:style w:type="paragraph" w:styleId="954" w:customStyle="1">
    <w:name w:val=" Char"/>
    <w:basedOn w:val="726"/>
    <w:uiPriority w:val="0"/>
    <w:rPr>
      <w:rFonts w:ascii="Tahoma" w:hAnsi="Tahoma"/>
      <w:sz w:val="24"/>
      <w:szCs w:val="24"/>
    </w:rPr>
  </w:style>
  <w:style w:type="paragraph" w:styleId="955" w:customStyle="1">
    <w:name w:val="普通正文"/>
    <w:basedOn w:val="707"/>
    <w:uiPriority w:val="0"/>
    <w:pPr>
      <w:ind w:firstLine="480"/>
      <w:jc w:val="left"/>
      <w:spacing w:before="120" w:after="120" w:line="360" w:lineRule="auto"/>
    </w:pPr>
    <w:rPr>
      <w:rFonts w:ascii="Arial" w:hAnsi="Arial"/>
      <w:sz w:val="24"/>
      <w:szCs w:val="24"/>
    </w:rPr>
  </w:style>
  <w:style w:type="paragraph" w:styleId="956" w:customStyle="1">
    <w:name w:val="table_lines"/>
    <w:basedOn w:val="707"/>
    <w:uiPriority w:val="0"/>
    <w:pPr>
      <w:jc w:val="left"/>
      <w:widowControl/>
    </w:pPr>
    <w:rPr>
      <w:sz w:val="20"/>
      <w:szCs w:val="20"/>
      <w:lang w:val="de-DE" w:eastAsia="de-DE"/>
    </w:rPr>
  </w:style>
  <w:style w:type="paragraph" w:styleId="957"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8" w:customStyle="1">
    <w:name w:val="font7"/>
    <w:basedOn w:val="707"/>
    <w:uiPriority w:val="0"/>
    <w:pPr>
      <w:jc w:val="left"/>
      <w:spacing w:before="100" w:beforeAutospacing="1" w:after="100" w:afterAutospacing="1"/>
      <w:widowControl/>
    </w:pPr>
    <w:rPr>
      <w:rFonts w:hint="eastAsia" w:ascii="宋体" w:hAnsi="宋体"/>
      <w:sz w:val="18"/>
      <w:szCs w:val="18"/>
    </w:rPr>
  </w:style>
  <w:style w:type="paragraph" w:styleId="959" w:customStyle="1">
    <w:name w:val=" Char Char Char Char"/>
    <w:basedOn w:val="726"/>
    <w:uiPriority w:val="0"/>
    <w:pPr>
      <w:spacing w:line="360" w:lineRule="auto"/>
    </w:pPr>
    <w:rPr>
      <w:rFonts w:ascii="Tahoma" w:hAnsi="Tahoma"/>
      <w:sz w:val="24"/>
      <w:szCs w:val="24"/>
    </w:rPr>
  </w:style>
  <w:style w:type="paragraph" w:styleId="960">
    <w:name w:val="List Paragraph"/>
    <w:basedOn w:val="707"/>
    <w:uiPriority w:val="0"/>
    <w:qFormat/>
    <w:pPr>
      <w:contextualSpacing/>
      <w:ind w:left="720"/>
      <w:jc w:val="left"/>
      <w:widowControl/>
    </w:pPr>
    <w:rPr>
      <w:rFonts w:ascii="Calibri" w:hAnsi="Calibri"/>
      <w:sz w:val="24"/>
      <w:szCs w:val="24"/>
      <w:lang w:eastAsia="en-US" w:bidi="en-US"/>
    </w:rPr>
  </w:style>
  <w:style w:type="paragraph" w:styleId="961" w:customStyle="1">
    <w:name w:val="4"/>
    <w:basedOn w:val="707"/>
    <w:next w:val="747"/>
    <w:uiPriority w:val="0"/>
    <w:pPr>
      <w:ind w:firstLine="420"/>
      <w:spacing w:line="360" w:lineRule="auto"/>
    </w:pPr>
    <w:rPr>
      <w:color w:val="ff0000"/>
      <w:sz w:val="24"/>
      <w:szCs w:val="24"/>
    </w:rPr>
  </w:style>
  <w:style w:type="paragraph" w:styleId="962" w:customStyle="1">
    <w:name w:val="普通 (Web)"/>
    <w:basedOn w:val="707"/>
    <w:uiPriority w:val="0"/>
    <w:pPr>
      <w:jc w:val="left"/>
      <w:spacing w:before="100" w:beforeAutospacing="1" w:after="100" w:afterAutospacing="1"/>
      <w:widowControl/>
    </w:pPr>
    <w:rPr>
      <w:rFonts w:ascii="宋体" w:hAnsi="宋体"/>
      <w:sz w:val="24"/>
      <w:szCs w:val="24"/>
    </w:rPr>
  </w:style>
  <w:style w:type="paragraph" w:styleId="963" w:customStyle="1">
    <w:name w:val=" Char Char Char Char Char Char Char Char Char Char"/>
    <w:basedOn w:val="707"/>
    <w:uiPriority w:val="0"/>
    <w:pPr>
      <w:spacing w:line="360" w:lineRule="auto"/>
    </w:pPr>
    <w:rPr>
      <w:sz w:val="24"/>
      <w:szCs w:val="20"/>
    </w:rPr>
  </w:style>
  <w:style w:type="paragraph" w:styleId="964" w:customStyle="1">
    <w:name w:val="样式1"/>
    <w:basedOn w:val="707"/>
    <w:uiPriority w:val="0"/>
    <w:pPr>
      <w:numPr>
        <w:ilvl w:val="0"/>
        <w:numId w:val="3"/>
      </w:numPr>
    </w:pPr>
    <w:rPr>
      <w:rFonts w:ascii="宋体" w:hAnsi="宋体"/>
    </w:rPr>
  </w:style>
  <w:style w:type="paragraph" w:styleId="965" w:customStyle="1">
    <w:name w:val="font6"/>
    <w:basedOn w:val="707"/>
    <w:uiPriority w:val="0"/>
    <w:pPr>
      <w:jc w:val="left"/>
      <w:spacing w:before="100" w:beforeAutospacing="1" w:after="100" w:afterAutospacing="1"/>
      <w:widowControl/>
    </w:pPr>
    <w:rPr>
      <w:rFonts w:hint="eastAsia" w:ascii="宋体" w:hAnsi="宋体"/>
      <w:sz w:val="28"/>
      <w:szCs w:val="28"/>
      <w:u w:val="single"/>
    </w:rPr>
  </w:style>
  <w:style w:type="paragraph" w:styleId="966" w:customStyle="1">
    <w:name w:val="xl25"/>
    <w:basedOn w:val="707"/>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7" w:customStyle="1">
    <w:name w:val="图标"/>
    <w:basedOn w:val="707"/>
    <w:next w:val="707"/>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8" w:customStyle="1">
    <w:name w:val="标题3"/>
    <w:basedOn w:val="707"/>
    <w:next w:val="707"/>
    <w:uiPriority w:val="0"/>
    <w:pPr>
      <w:ind w:firstLine="624"/>
      <w:spacing w:line="590" w:lineRule="atLeast"/>
    </w:pPr>
    <w:rPr>
      <w:rFonts w:ascii="方正黑体_GBK" w:eastAsia="方正黑体_GBK"/>
      <w:sz w:val="32"/>
      <w:szCs w:val="32"/>
    </w:rPr>
  </w:style>
  <w:style w:type="paragraph" w:styleId="969" w:customStyle="1">
    <w:name w:val="xl24"/>
    <w:basedOn w:val="707"/>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0" w:customStyle="1">
    <w:name w:val="xl29"/>
    <w:basedOn w:val="707"/>
    <w:uiPriority w:val="0"/>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71" w:customStyle="1">
    <w:name w:val="Char Char Char Char Char Char Char Char"/>
    <w:basedOn w:val="707"/>
    <w:uiPriority w:val="0"/>
    <w:pPr>
      <w:jc w:val="left"/>
      <w:spacing w:after="160" w:line="240" w:lineRule="exact"/>
      <w:widowControl/>
    </w:pPr>
    <w:rPr>
      <w:rFonts w:ascii="Verdana" w:hAnsi="Verdana"/>
      <w:sz w:val="20"/>
      <w:szCs w:val="20"/>
      <w:lang w:eastAsia="en-US"/>
    </w:rPr>
  </w:style>
  <w:style w:type="paragraph" w:styleId="972" w:customStyle="1">
    <w:name w:val="xl28"/>
    <w:basedOn w:val="707"/>
    <w:uiPriority w:val="0"/>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73" w:customStyle="1">
    <w:name w:val=" Char Char Char Char Char Char Char Char"/>
    <w:basedOn w:val="707"/>
    <w:uiPriority w:val="0"/>
    <w:pPr>
      <w:jc w:val="left"/>
      <w:spacing w:after="160" w:line="240" w:lineRule="exact"/>
      <w:widowControl/>
    </w:pPr>
    <w:rPr>
      <w:rFonts w:ascii="Verdana" w:hAnsi="Verdana"/>
      <w:sz w:val="20"/>
      <w:szCs w:val="20"/>
      <w:lang w:eastAsia="en-US"/>
    </w:rPr>
  </w:style>
  <w:style w:type="paragraph" w:styleId="974" w:customStyle="1">
    <w:name w:val="xl30"/>
    <w:basedOn w:val="707"/>
    <w:uiPriority w:val="0"/>
    <w:pPr>
      <w:jc w:val="center"/>
      <w:spacing w:before="100" w:beforeAutospacing="1" w:after="100" w:afterAutospacing="1"/>
      <w:widowControl/>
    </w:pPr>
    <w:rPr>
      <w:rFonts w:ascii="宋体" w:hAnsi="宋体"/>
      <w:b/>
      <w:bCs/>
      <w:sz w:val="36"/>
      <w:szCs w:val="36"/>
    </w:rPr>
  </w:style>
  <w:style w:type="paragraph" w:styleId="975" w:customStyle="1">
    <w:name w:val="Char Char Char Char"/>
    <w:basedOn w:val="726"/>
    <w:uiPriority w:val="0"/>
    <w:pPr>
      <w:spacing w:line="360" w:lineRule="auto"/>
    </w:pPr>
    <w:rPr>
      <w:rFonts w:ascii="Tahoma" w:hAnsi="Tahoma"/>
      <w:sz w:val="24"/>
      <w:szCs w:val="24"/>
    </w:rPr>
  </w:style>
  <w:style w:type="paragraph" w:styleId="976" w:customStyle="1">
    <w:name w:val="table_1stline"/>
    <w:basedOn w:val="707"/>
    <w:uiPriority w:val="0"/>
    <w:pPr>
      <w:jc w:val="left"/>
      <w:spacing w:before="120"/>
      <w:widowControl/>
    </w:pPr>
    <w:rPr>
      <w:bCs/>
      <w:sz w:val="20"/>
      <w:szCs w:val="20"/>
      <w:lang w:val="de-DE" w:eastAsia="de-DE"/>
    </w:rPr>
  </w:style>
  <w:style w:type="paragraph" w:styleId="977" w:customStyle="1">
    <w:name w:val="font5"/>
    <w:basedOn w:val="707"/>
    <w:uiPriority w:val="0"/>
    <w:pPr>
      <w:jc w:val="left"/>
      <w:spacing w:before="100" w:beforeAutospacing="1" w:after="100" w:afterAutospacing="1"/>
      <w:widowControl/>
    </w:pPr>
    <w:rPr>
      <w:rFonts w:hint="eastAsia" w:ascii="宋体" w:hAnsi="宋体"/>
      <w:sz w:val="28"/>
      <w:szCs w:val="28"/>
    </w:rPr>
  </w:style>
  <w:style w:type="paragraph" w:styleId="978" w:customStyle="1">
    <w:name w:val="标题1"/>
    <w:basedOn w:val="707"/>
    <w:next w:val="707"/>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79" w:customStyle="1">
    <w:name w:val="StGen0"/>
    <w:uiPriority w:val="99"/>
    <w:semiHidden/>
    <w:rPr>
      <w:rFonts w:hint="default" w:ascii="Times New Roman" w:hAnsi="Times New Roman" w:eastAsia="宋体" w:cs="Times New Roman"/>
      <w:sz w:val="21"/>
      <w:szCs w:val="21"/>
      <w:lang w:val="en-US" w:eastAsia="zh-CN" w:bidi="ar-SA"/>
    </w:rPr>
  </w:style>
  <w:style w:type="paragraph" w:styleId="980">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1" w:customStyle="1">
    <w:name w:val="正文文本 211"/>
    <w:basedOn w:val="707"/>
    <w:uiPriority w:val="99"/>
    <w:qFormat/>
    <w:pPr>
      <w:jc w:val="center"/>
    </w:pPr>
    <w:rPr>
      <w:b/>
      <w:bCs/>
      <w:sz w:val="20"/>
      <w:szCs w:val="20"/>
    </w:rPr>
  </w:style>
  <w:style w:type="table" w:styleId="982" w:customStyle="1">
    <w:name w:val="Table Normal"/>
    <w:uiPriority w:val="0"/>
    <w:qFormat/>
    <w:tblPr>
      <w:tblCellMar>
        <w:left w:w="0" w:type="dxa"/>
        <w:top w:w="0" w:type="dxa"/>
        <w:right w:w="0" w:type="dxa"/>
        <w:bottom w:w="0" w:type="dxa"/>
      </w:tblCellMar>
    </w:tblPr>
  </w:style>
  <w:style w:type="paragraph" w:styleId="983" w:customStyle="1">
    <w:name w:val="正文文本1"/>
    <w:basedOn w:val="707"/>
    <w:next w:val="707"/>
    <w:uiPriority w:val="0"/>
    <w:semiHidden/>
    <w:qFormat/>
    <w:rPr>
      <w:rFonts w:ascii="Arial" w:hAnsi="Arial" w:eastAsia="Arial" w:cs="Arial"/>
      <w:sz w:val="21"/>
      <w:szCs w:val="21"/>
      <w:lang w:val="en-US" w:eastAsia="en-US" w:bidi="ar-SA"/>
    </w:rPr>
  </w:style>
  <w:style w:type="paragraph" w:styleId="984" w:customStyle="1">
    <w:name w:val="纯文本1"/>
    <w:basedOn w:val="707"/>
    <w:uiPriority w:val="0"/>
    <w:qFormat/>
    <w:rPr>
      <w:rFonts w:ascii="宋体" w:hAnsi="Courier New" w:cs="Courier New"/>
    </w:rPr>
  </w:style>
  <w:style w:type="table" w:styleId="985" w:customStyle="1">
    <w:name w:val="网格型1"/>
    <w:basedOn w:val="986"/>
    <w:uiPriority w:val="0"/>
    <w:qFormat/>
    <w:pPr>
      <w:jc w:val="both"/>
      <w:widowControl w:val="off"/>
    </w:pPr>
    <w:tblPr/>
  </w:style>
  <w:style w:type="table" w:styleId="986" w:customStyle="1">
    <w:name w:val="普通表格1"/>
    <w:uiPriority w:val="99"/>
    <w:unhideWhenUsed/>
    <w:qFormat/>
    <w:tblPr/>
  </w:style>
  <w:style w:type="character" w:styleId="987" w:customStyle="1">
    <w:name w:val="15"/>
    <w:basedOn w:val="717"/>
    <w:uiPriority w:val="0"/>
    <w:rPr>
      <w:rFonts w:hint="default" w:ascii="Times New Roman" w:hAnsi="Times New Roman" w:cs="Times New Roman"/>
    </w:rPr>
  </w:style>
  <w:style w:type="paragraph" w:styleId="988" w:customStyle="1">
    <w:name w:val="正文首行缩进 211"/>
    <w:basedOn w:val="940"/>
    <w:next w:val="707"/>
    <w:uiPriority w:val="0"/>
    <w:qFormat/>
    <w:pPr>
      <w:ind w:left="0" w:firstLine="420"/>
      <w:spacing w:after="0" w:line="360" w:lineRule="auto"/>
    </w:pPr>
    <w:rPr>
      <w:rFonts w:ascii="宋体" w:hAnsi="宋体" w:eastAsia="宋体" w:cs="Times New Roman"/>
      <w:szCs w:val="20"/>
    </w:rPr>
  </w:style>
  <w:style w:type="numbering" w:styleId="83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孙祥</cp:lastModifiedBy>
  <cp:revision>4</cp:revision>
  <dcterms:created xsi:type="dcterms:W3CDTF">2023-03-17T02:16:00Z</dcterms:created>
  <dcterms:modified xsi:type="dcterms:W3CDTF">2026-07-07T02:24:26Z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4E9C0CD4D05442868DC04E725FC87C76</vt:lpwstr>
  </property>
</Properties>
</file>